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both"/>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top</wp:align>
            </wp:positionV>
            <wp:extent cx="10063480" cy="1536700"/>
            <wp:effectExtent b="0" l="0" r="0" t="0"/>
            <wp:wrapNone/>
            <wp:docPr id="1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063480" cy="15367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tbl>
      <w:tblPr>
        <w:tblStyle w:val="Table1"/>
        <w:tblW w:w="131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88"/>
        <w:gridCol w:w="6588"/>
        <w:tblGridChange w:id="0">
          <w:tblGrid>
            <w:gridCol w:w="6588"/>
            <w:gridCol w:w="6588"/>
          </w:tblGrid>
        </w:tblGridChange>
      </w:tblGrid>
      <w:tr>
        <w:trPr>
          <w:cantSplit w:val="0"/>
          <w:tblHeader w:val="0"/>
        </w:trPr>
        <w:tc>
          <w:tcPr/>
          <w:p w:rsidR="00000000" w:rsidDel="00000000" w:rsidP="00000000" w:rsidRDefault="00000000" w:rsidRPr="00000000" w14:paraId="00000004">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ĐIỂM TIN BÁO CHÍ</w:t>
            </w:r>
          </w:p>
          <w:p w:rsidR="00000000" w:rsidDel="00000000" w:rsidP="00000000" w:rsidRDefault="00000000" w:rsidRPr="00000000" w14:paraId="00000005">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Ngày 5/6 /2026                                                        </w:t>
            </w:r>
          </w:p>
        </w:tc>
        <w:tc>
          <w:tcPr/>
          <w:p w:rsidR="00000000" w:rsidDel="00000000" w:rsidP="00000000" w:rsidRDefault="00000000" w:rsidRPr="00000000" w14:paraId="00000006">
            <w:pPr>
              <w:jc w:val="both"/>
              <w:rPr>
                <w:rFonts w:ascii="Times New Roman" w:cs="Times New Roman" w:eastAsia="Times New Roman" w:hAnsi="Times New Roman"/>
                <w:b w:val="1"/>
                <w:bCs w:val="1"/>
                <w:sz w:val="28"/>
                <w:szCs w:val="28"/>
              </w:rPr>
            </w:pPr>
            <w:r w:rsidDel="00000000" w:rsidR="00000000" w:rsidRPr="00000000">
              <w:rPr>
                <w:rtl w:val="0"/>
              </w:rPr>
            </w:r>
          </w:p>
          <w:tbl>
            <w:tblPr>
              <w:tblStyle w:val="Table2"/>
              <w:tblW w:w="51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1815"/>
              <w:gridCol w:w="1665"/>
              <w:tblGridChange w:id="0">
                <w:tblGrid>
                  <w:gridCol w:w="1635"/>
                  <w:gridCol w:w="1815"/>
                  <w:gridCol w:w="1665"/>
                </w:tblGrid>
              </w:tblGridChange>
            </w:tblGrid>
            <w:tr>
              <w:trPr>
                <w:cantSplit w:val="0"/>
                <w:tblHeader w:val="0"/>
              </w:trPr>
              <w:tc>
                <w:tcPr>
                  <w:gridSpan w:val="3"/>
                  <w:shd w:fill="d99594" w:val="clear"/>
                </w:tcPr>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Phân loại tin</w:t>
                  </w:r>
                </w:p>
              </w:tc>
            </w:tr>
            <w:tr>
              <w:trPr>
                <w:cantSplit w:val="0"/>
                <w:tblHeader w:val="0"/>
              </w:trPr>
              <w:tc>
                <w:tcPr>
                  <w:shd w:fill="92d050" w:val="clear"/>
                </w:tcPr>
                <w:p w:rsidR="00000000" w:rsidDel="00000000" w:rsidP="00000000" w:rsidRDefault="00000000" w:rsidRPr="00000000" w14:paraId="0000000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Tích cực</w:t>
                  </w:r>
                </w:p>
              </w:tc>
              <w:tc>
                <w:tcPr>
                  <w:shd w:fill="f79646" w:val="clear"/>
                </w:tcPr>
                <w:p w:rsidR="00000000" w:rsidDel="00000000" w:rsidP="00000000" w:rsidRDefault="00000000" w:rsidRPr="00000000" w14:paraId="0000000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Đa chiều</w:t>
                  </w:r>
                </w:p>
              </w:tc>
              <w:tc>
                <w:tcPr>
                  <w:shd w:fill="ff0000" w:val="clear"/>
                </w:tcPr>
                <w:p w:rsidR="00000000" w:rsidDel="00000000" w:rsidP="00000000" w:rsidRDefault="00000000" w:rsidRPr="00000000" w14:paraId="0000000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Tiêu cực</w:t>
                  </w:r>
                </w:p>
              </w:tc>
            </w:tr>
            <w:tr>
              <w:trPr>
                <w:cantSplit w:val="0"/>
                <w:tblHeader w:val="0"/>
              </w:trPr>
              <w:tc>
                <w:tcPr>
                  <w:shd w:fill="92d050" w:val="clear"/>
                </w:tcPr>
                <w:p w:rsidR="00000000" w:rsidDel="00000000" w:rsidP="00000000" w:rsidRDefault="00000000" w:rsidRPr="00000000" w14:paraId="0000000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shd w:fill="f79646" w:val="clear"/>
                </w:tcPr>
                <w:p w:rsidR="00000000" w:rsidDel="00000000" w:rsidP="00000000" w:rsidRDefault="00000000" w:rsidRPr="00000000" w14:paraId="0000000E">
                  <w:pPr>
                    <w:spacing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shd w:fill="ff0000" w:val="clear"/>
                </w:tcPr>
                <w:p w:rsidR="00000000" w:rsidDel="00000000" w:rsidP="00000000" w:rsidRDefault="00000000" w:rsidRPr="00000000" w14:paraId="0000000F">
                  <w:pPr>
                    <w:jc w:val="center"/>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010">
            <w:pPr>
              <w:jc w:val="both"/>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011">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mallCaps w:val="0"/>
          <w:strike w:val="0"/>
          <w:sz w:val="24"/>
          <w:szCs w:val="24"/>
          <w:u w:val="none"/>
          <w:shd w:fill="auto" w:val="clear"/>
          <w:vertAlign w:val="baseline"/>
        </w:rPr>
      </w:pPr>
      <w:r w:rsidDel="00000000" w:rsidR="00000000" w:rsidRPr="00000000">
        <w:rPr>
          <w:rFonts w:ascii="Cambria" w:cs="Cambria" w:eastAsia="Cambria" w:hAnsi="Cambria"/>
          <w:b w:val="1"/>
          <w:bCs w:val="1"/>
          <w:smallCaps w:val="0"/>
          <w:strike w:val="0"/>
          <w:sz w:val="24"/>
          <w:szCs w:val="24"/>
          <w:u w:val="none"/>
          <w:shd w:fill="auto" w:val="clear"/>
          <w:vertAlign w:val="baseline"/>
          <w:rtl w:val="0"/>
        </w:rPr>
        <w:t xml:space="preserve">1. Đánh giá chung:</w:t>
      </w:r>
    </w:p>
    <w:p w:rsidR="00000000" w:rsidDel="00000000" w:rsidP="00000000" w:rsidRDefault="00000000" w:rsidRPr="00000000" w14:paraId="00000013">
      <w:pP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Trong ngày 05/6/2026, thông tin báo chí liên quan đến điều hành chính sách tiền tệ và hoạt động ngân hàng tập trung vào 05 nhóm vấn đề chính: điều hành thanh khoản, lãi suất và tỷ giá; định hướng tín dụng phục vụ tăng trưởng, nhất là tín dụng đối với bất động sản; diễn biến thị trường vàng; chuyển đổi số, an toàn thanh toán; tạo điều khiển cho các doanh nghiệp tiếp cận vốn vay. </w:t>
      </w:r>
    </w:p>
    <w:p w:rsidR="00000000" w:rsidDel="00000000" w:rsidP="00000000" w:rsidRDefault="00000000" w:rsidRPr="00000000" w14:paraId="0000001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Cụ thể:</w:t>
      </w:r>
    </w:p>
    <w:p w:rsidR="00000000" w:rsidDel="00000000" w:rsidP="00000000" w:rsidRDefault="00000000" w:rsidRPr="00000000" w14:paraId="00000016">
      <w:pP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thông tin tích cực tập trung vào </w:t>
      </w:r>
      <w:r w:rsidDel="00000000" w:rsidR="00000000" w:rsidRPr="00000000">
        <w:rPr>
          <w:rFonts w:ascii="Cambria" w:cs="Cambria" w:eastAsia="Cambria" w:hAnsi="Cambria"/>
          <w:b w:val="1"/>
          <w:bCs w:val="1"/>
          <w:sz w:val="24"/>
          <w:szCs w:val="24"/>
          <w:rtl w:val="0"/>
        </w:rPr>
        <w:t xml:space="preserve">lĩnh vực tín dụng ngân hàng và chính sách hỗ trợ dòng vốn cho nền kinh tế</w:t>
      </w:r>
      <w:r w:rsidDel="00000000" w:rsidR="00000000" w:rsidRPr="00000000">
        <w:rPr>
          <w:rFonts w:ascii="Cambria" w:cs="Cambria" w:eastAsia="Cambria" w:hAnsi="Cambria"/>
          <w:sz w:val="24"/>
          <w:szCs w:val="24"/>
          <w:rtl w:val="0"/>
        </w:rPr>
        <w:t xml:space="preserve">. Đây là những nội dung cần được chủ động truyền thông nhằm khẳng định vai trò của ngành Ngân hàng trong hỗ trợ tăng trưởng, bảo đảm an sinh xã hội và thúc đẩy chuyển đổi số quốc gia.</w:t>
      </w:r>
    </w:p>
    <w:p w:rsidR="00000000" w:rsidDel="00000000" w:rsidP="00000000" w:rsidRDefault="00000000" w:rsidRPr="00000000" w14:paraId="00000017">
      <w:pP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thông tin đa chiều chủ yếu xoay quanh diễn biến lãi suất liên ngân hàng, áp lực giữ mặt bằng lãi suất, tỷ giá, tín dụng bất động sản, thanh toán, đề xuất áp thuế đối với giao dịch vàng. Đây là các nhóm vấn đề cần tiếp tục theo dõi sát, chủ động chuẩn bị thông tin và thông điệp truyền thông.</w:t>
      </w:r>
    </w:p>
    <w:p w:rsidR="00000000" w:rsidDel="00000000" w:rsidP="00000000" w:rsidRDefault="00000000" w:rsidRPr="00000000" w14:paraId="00000018">
      <w:pP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Trong ngày hôm nay, báo chí không đưa thông tin tiêu cực liên quan đến điều hành chính sách tiền tệ và hoạt động ngân hàng.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color w:val="00b050"/>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mallCaps w:val="0"/>
          <w:strike w:val="0"/>
          <w:sz w:val="24"/>
          <w:szCs w:val="24"/>
          <w:u w:val="none"/>
          <w:shd w:fill="auto" w:val="clear"/>
          <w:vertAlign w:val="baseline"/>
          <w:rtl w:val="0"/>
        </w:rPr>
        <w:t xml:space="preserve">2. Thông tin </w:t>
      </w:r>
      <w:r w:rsidDel="00000000" w:rsidR="00000000" w:rsidRPr="00000000">
        <w:rPr>
          <w:rFonts w:ascii="Cambria" w:cs="Cambria" w:eastAsia="Cambria" w:hAnsi="Cambria"/>
          <w:b w:val="1"/>
          <w:bCs w:val="1"/>
          <w:sz w:val="24"/>
          <w:szCs w:val="24"/>
          <w:rtl w:val="0"/>
        </w:rPr>
        <w:t xml:space="preserve">nổi bật/tập trung:</w:t>
      </w:r>
    </w:p>
    <w:p w:rsidR="00000000" w:rsidDel="00000000" w:rsidP="00000000" w:rsidRDefault="00000000" w:rsidRPr="00000000" w14:paraId="0000001B">
      <w:pPr>
        <w:spacing w:after="0" w:before="240" w:line="276"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Đáng chú ý</w:t>
      </w:r>
    </w:p>
    <w:p w:rsidR="00000000" w:rsidDel="00000000" w:rsidP="00000000" w:rsidRDefault="00000000" w:rsidRPr="00000000" w14:paraId="0000001C">
      <w:pPr>
        <w:spacing w:after="0" w:before="240" w:line="276"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rtl w:val="0"/>
        </w:rPr>
        <w:t xml:space="preserve">Các báo đồng loạt đăng tải bài viết về các chỉ đạo, điều hành của Chính phủ, Thủ tướng Chính phủ ngày 4/6/2026, nổi bật là thông tin về việc</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b w:val="1"/>
          <w:bCs w:val="1"/>
          <w:i w:val="1"/>
          <w:iCs w:val="1"/>
          <w:sz w:val="24"/>
          <w:szCs w:val="24"/>
          <w:rtl w:val="0"/>
        </w:rPr>
        <w:t xml:space="preserve">sửa đổi quy định chức năng, nhiệm vụ, quyền hạn và cơ cấu tổ chức của Ngân hàng Nhà nước Việt Nam</w:t>
      </w: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sz w:val="24"/>
          <w:szCs w:val="24"/>
          <w:rtl w:val="0"/>
        </w:rPr>
        <w:t xml:space="preserve"> Cụ thể, Chính phủ ban hành Nghị định số 198/2026/NĐ-CP sửa đổi quy định về chức năng, nhiệm vụ, quyền hạn và cơ cấu tổ chức của Ngân hàng Nhà nước Việt Nam. Theo đó, Ngân hàng Nhà nước vẫn duy trì 20 đơn vị trực thuộc, đồng thời đổi tên Vụ Tín dụng các ngành kinh tế thành Vụ Tín dụng và Vụ Dự báo, thống kê - Ổn định tiền tệ, tài chính thành Vụ Dự báo, thống kê. Nghị định cũng bổ sung quy định Sở Giao dịch và Ngân hàng Nhà nước Khu vực là tổ chức hành chính tương đương cục thuộc Ngân hàng Nhà nước, đồng thời điều chỉnh số lượng phòng thuộc các vụ để phù hợp với yêu cầu tổ chức và hoạt động. </w:t>
      </w:r>
      <w:r w:rsidDel="00000000" w:rsidR="00000000" w:rsidRPr="00000000">
        <w:rPr>
          <w:rtl w:val="0"/>
        </w:rPr>
      </w:r>
    </w:p>
    <w:p w:rsidR="00000000" w:rsidDel="00000000" w:rsidP="00000000" w:rsidRDefault="00000000" w:rsidRPr="00000000" w14:paraId="0000001D">
      <w:pPr>
        <w:spacing w:after="0" w:before="240" w:line="276"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Về Tín dụng: </w:t>
      </w:r>
    </w:p>
    <w:p w:rsidR="00000000" w:rsidDel="00000000" w:rsidP="00000000" w:rsidRDefault="00000000" w:rsidRPr="00000000" w14:paraId="0000001E">
      <w:pPr>
        <w:pStyle w:val="Heading1"/>
        <w:keepNext w:val="0"/>
        <w:keepLines w:val="0"/>
        <w:shd w:fill="ffffff" w:val="clear"/>
        <w:spacing w:after="180" w:before="0" w:line="312" w:lineRule="auto"/>
        <w:rPr>
          <w:color w:val="000000"/>
          <w:sz w:val="24"/>
          <w:szCs w:val="24"/>
        </w:rPr>
      </w:pPr>
      <w:bookmarkStart w:colFirst="0" w:colLast="0" w:name="_reu8io96fl99" w:id="0"/>
      <w:bookmarkEnd w:id="0"/>
      <w:r w:rsidDel="00000000" w:rsidR="00000000" w:rsidRPr="00000000">
        <w:rPr>
          <w:color w:val="000000"/>
          <w:sz w:val="24"/>
          <w:szCs w:val="24"/>
          <w:rtl w:val="0"/>
        </w:rPr>
        <w:t xml:space="preserve">- </w:t>
      </w:r>
      <w:r w:rsidDel="00000000" w:rsidR="00000000" w:rsidRPr="00000000">
        <w:rPr>
          <w:i w:val="1"/>
          <w:iCs w:val="1"/>
          <w:color w:val="000000"/>
          <w:sz w:val="24"/>
          <w:szCs w:val="24"/>
          <w:rtl w:val="0"/>
        </w:rPr>
        <w:t xml:space="preserve">“Doanh nghiệp nhỏ và vừa 'rộng cửa' tiếp cận vốn” </w:t>
      </w:r>
      <w:r w:rsidDel="00000000" w:rsidR="00000000" w:rsidRPr="00000000">
        <w:rPr>
          <w:color w:val="000000"/>
          <w:sz w:val="24"/>
          <w:szCs w:val="24"/>
          <w:rtl w:val="0"/>
        </w:rPr>
        <w:t xml:space="preserve"> là tiêu đề của một số báo, cho thấy chính sách tín dụng đang được điều hành theo hướng tạo điều kiện thuận lợi hơn cho doanh nghiệp tiếp cận vốn, đặc biệt là doanh nghiệp nhỏ và vừa, đồng thời ưu tiên dòng vốn vào các lĩnh vực phục vụ sản xuất, kinh doanh và an sinh xã hội như nhà ở xã hội, khu công nghiệp, qua đó góp phần thúc đẩy tăng trưởng kinh tế bền vững. Trong đó đề xuất dùng tài sản số, tài sản ảo để vay vốn bảo đảm cho các khoản vay được đánh giá là giải pháp phù hợp với xu thế phát triển của nền kinh tế số. </w:t>
      </w:r>
    </w:p>
    <w:p w:rsidR="00000000" w:rsidDel="00000000" w:rsidP="00000000" w:rsidRDefault="00000000" w:rsidRPr="00000000" w14:paraId="0000001F">
      <w:pPr>
        <w:rPr>
          <w:rFonts w:ascii="Cambria" w:cs="Cambria" w:eastAsia="Cambria" w:hAnsi="Cambria"/>
          <w:b w:val="1"/>
          <w:bCs w:val="1"/>
          <w:sz w:val="24"/>
          <w:szCs w:val="24"/>
        </w:rPr>
      </w:pPr>
      <w:r w:rsidDel="00000000" w:rsidR="00000000" w:rsidRPr="00000000">
        <w:rPr>
          <w:rtl w:val="0"/>
        </w:rPr>
        <w:t xml:space="preserve">- VnBusiness có bài viết </w:t>
      </w:r>
      <w:r w:rsidDel="00000000" w:rsidR="00000000" w:rsidRPr="00000000">
        <w:rPr>
          <w:i w:val="1"/>
          <w:iCs w:val="1"/>
          <w:rtl w:val="0"/>
        </w:rPr>
        <w:t xml:space="preserve">“</w:t>
      </w:r>
      <w:r w:rsidDel="00000000" w:rsidR="00000000" w:rsidRPr="00000000">
        <w:rPr>
          <w:rFonts w:ascii="Cambria" w:cs="Cambria" w:eastAsia="Cambria" w:hAnsi="Cambria"/>
          <w:b w:val="1"/>
          <w:bCs w:val="1"/>
          <w:i w:val="1"/>
          <w:iCs w:val="1"/>
          <w:sz w:val="24"/>
          <w:szCs w:val="24"/>
          <w:highlight w:val="white"/>
          <w:rtl w:val="0"/>
        </w:rPr>
        <w:t xml:space="preserve">Tín dụng bất động sản được nới, khơi thông điểm nghẽn cho dòng vốn thực” </w:t>
      </w:r>
      <w:r w:rsidDel="00000000" w:rsidR="00000000" w:rsidRPr="00000000">
        <w:rPr>
          <w:rFonts w:ascii="Cambria" w:cs="Cambria" w:eastAsia="Cambria" w:hAnsi="Cambria"/>
          <w:sz w:val="24"/>
          <w:szCs w:val="24"/>
          <w:highlight w:val="white"/>
          <w:rtl w:val="0"/>
        </w:rPr>
        <w:t xml:space="preserve">phản ánh việc NHNN cho phép 25 ngân hàng thương mại loại bỏ phần dư nợ tín dụng tăng thêm so với năm 2025 đối với các dự án nhà ở xã hội, khu công nghiệp và khu chế xuất khỏi dư nợ tín dụng bất động sản khi tính toán tốc độ tăng trưởng</w:t>
      </w:r>
      <w:r w:rsidDel="00000000" w:rsidR="00000000" w:rsidRPr="00000000">
        <w:rPr>
          <w:rFonts w:ascii="Cambria" w:cs="Cambria" w:eastAsia="Cambria" w:hAnsi="Cambria"/>
          <w:b w:val="1"/>
          <w:bCs w:val="1"/>
          <w:i w:val="1"/>
          <w:iCs w:val="1"/>
          <w:sz w:val="24"/>
          <w:szCs w:val="24"/>
          <w:highlight w:val="white"/>
          <w:rtl w:val="0"/>
        </w:rPr>
        <w:t xml:space="preserve">. </w:t>
      </w:r>
      <w:r w:rsidDel="00000000" w:rsidR="00000000" w:rsidRPr="00000000">
        <w:rPr>
          <w:rtl w:val="0"/>
        </w:rPr>
      </w:r>
    </w:p>
    <w:p w:rsidR="00000000" w:rsidDel="00000000" w:rsidP="00000000" w:rsidRDefault="00000000" w:rsidRPr="00000000" w14:paraId="00000020">
      <w:pPr>
        <w:shd w:fill="ffffff" w:val="clear"/>
        <w:spacing w:after="280" w:befor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3. Dự báo vấn đề báo chí, dư luận quan tâm - Đề xuất của Văn phòng:</w:t>
      </w:r>
    </w:p>
    <w:tbl>
      <w:tblPr>
        <w:tblStyle w:val="Table3"/>
        <w:tblW w:w="13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00"/>
        <w:gridCol w:w="6015"/>
        <w:tblGridChange w:id="0">
          <w:tblGrid>
            <w:gridCol w:w="7800"/>
            <w:gridCol w:w="601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ffd966" w:val="clear"/>
            <w:tcMar>
              <w:top w:w="0.0" w:type="dxa"/>
              <w:left w:w="100.0" w:type="dxa"/>
              <w:bottom w:w="0.0" w:type="dxa"/>
              <w:right w:w="100.0" w:type="dxa"/>
            </w:tcMar>
          </w:tcPr>
          <w:p w:rsidR="00000000" w:rsidDel="00000000" w:rsidP="00000000" w:rsidRDefault="00000000" w:rsidRPr="00000000" w14:paraId="00000021">
            <w:pPr>
              <w:shd w:fill="ffffff" w:val="clear"/>
              <w:spacing w:after="120" w:before="12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Vấn đề/nội dung</w:t>
            </w:r>
          </w:p>
        </w:tc>
        <w:tc>
          <w:tcPr>
            <w:tcBorders>
              <w:top w:color="000000" w:space="0" w:sz="0" w:val="nil"/>
              <w:left w:color="000000" w:space="0" w:sz="0" w:val="nil"/>
              <w:bottom w:color="000000" w:space="0" w:sz="0" w:val="nil"/>
              <w:right w:color="000000" w:space="0" w:sz="0" w:val="nil"/>
            </w:tcBorders>
            <w:shd w:fill="ffd966" w:val="clear"/>
            <w:tcMar>
              <w:top w:w="0.0" w:type="dxa"/>
              <w:left w:w="100.0" w:type="dxa"/>
              <w:bottom w:w="0.0" w:type="dxa"/>
              <w:right w:w="100.0" w:type="dxa"/>
            </w:tcMar>
          </w:tcPr>
          <w:p w:rsidR="00000000" w:rsidDel="00000000" w:rsidP="00000000" w:rsidRDefault="00000000" w:rsidRPr="00000000" w14:paraId="00000022">
            <w:pPr>
              <w:shd w:fill="ffffff" w:val="clear"/>
              <w:spacing w:after="120" w:before="12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Đề xuất của Văn phòng</w:t>
            </w:r>
          </w:p>
        </w:tc>
      </w:tr>
      <w:tr>
        <w:trPr>
          <w:cantSplit w:val="0"/>
          <w:trHeight w:val="867.3046875"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3">
            <w:pPr>
              <w:shd w:fill="d9d9d9" w:val="clear"/>
              <w:spacing w:after="0" w:line="240"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*Về Chính sách tiền tệ, lãi suất, tỷ giá:</w:t>
            </w:r>
          </w:p>
          <w:p w:rsidR="00000000" w:rsidDel="00000000" w:rsidP="00000000" w:rsidRDefault="00000000" w:rsidRPr="00000000" w14:paraId="00000024">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giải pháp hỗ trợ thanh khoản của NHNN.</w:t>
            </w:r>
          </w:p>
          <w:p w:rsidR="00000000" w:rsidDel="00000000" w:rsidP="00000000" w:rsidRDefault="00000000" w:rsidRPr="00000000" w14:paraId="00000025">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Khả năng giữ ổn định mặt bằng lãi suất trong bối cảnh áp lực tỷ giá, lạm phát và nhu cầu vốn tăng</w:t>
            </w:r>
          </w:p>
          <w:p w:rsidR="00000000" w:rsidDel="00000000" w:rsidP="00000000" w:rsidRDefault="00000000" w:rsidRPr="00000000" w14:paraId="00000026">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giải pháp điều hành của NHNN để vừa hỗ trợ tăng trưởng, vừa bảo đảm ổn định kinh tế vĩ mô, kiểm soát lạm phát và ổn định tỷ giá</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7">
            <w:pPr>
              <w:shd w:fill="d9d9d9" w:val="clear"/>
              <w:spacing w:after="120" w:before="12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Vụ Chính sách tiền tệ: Phối hợp cung cấp thông tin về điều hành CSTT của NHNN năm 2026, các giải pháp của NHNN triển khai chỉ đạo của Thủ tướng Chính phủ về ổn định mặt bằng lãi suất;...</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8">
            <w:pPr>
              <w:shd w:fill="d9d9d9" w:val="clear"/>
              <w:spacing w:after="0" w:line="240" w:lineRule="auto"/>
              <w:jc w:val="both"/>
              <w:rPr>
                <w:rFonts w:ascii="Cambria" w:cs="Cambria" w:eastAsia="Cambria" w:hAnsi="Cambria"/>
                <w:b w:val="1"/>
                <w:bCs w:val="1"/>
                <w:i w:val="1"/>
                <w:i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9">
            <w:pPr>
              <w:shd w:fill="d9d9d9" w:val="clear"/>
              <w:spacing w:after="120" w:before="120" w:line="240" w:lineRule="auto"/>
              <w:jc w:val="both"/>
              <w:rPr>
                <w:rFonts w:ascii="Cambria" w:cs="Cambria" w:eastAsia="Cambria" w:hAnsi="Cambria"/>
                <w:sz w:val="24"/>
                <w:szCs w:val="24"/>
              </w:rPr>
            </w:pPr>
            <w:r w:rsidDel="00000000" w:rsidR="00000000" w:rsidRPr="00000000">
              <w:rPr>
                <w:rtl w:val="0"/>
              </w:rPr>
            </w:r>
          </w:p>
        </w:tc>
      </w:tr>
      <w:tr>
        <w:trPr>
          <w:cantSplit w:val="0"/>
          <w:trHeight w:val="1515"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A">
            <w:pPr>
              <w:shd w:fill="d9d9d9" w:val="clea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  *Về Tín dụng:</w:t>
            </w:r>
            <w:r w:rsidDel="00000000" w:rsidR="00000000" w:rsidRPr="00000000">
              <w:rPr>
                <w:rtl w:val="0"/>
              </w:rPr>
            </w:r>
          </w:p>
          <w:p w:rsidR="00000000" w:rsidDel="00000000" w:rsidP="00000000" w:rsidRDefault="00000000" w:rsidRPr="00000000" w14:paraId="0000002B">
            <w:pPr>
              <w:shd w:fill="d9d9d9" w:val="clea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Kết quả tăng trưởng tín dụng những tháng đầu năm 2026 và khả năng đáp ứng mục tiêu tăng trưởng kinh tế</w:t>
            </w:r>
          </w:p>
          <w:p w:rsidR="00000000" w:rsidDel="00000000" w:rsidP="00000000" w:rsidRDefault="00000000" w:rsidRPr="00000000" w14:paraId="0000002C">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Tín dụng cho lĩnh vực bất động sản; việc “nới room” bất động sản và vấn đề kiểm soát rủi ro; tín dụng đối với nhà ở xã hội, nhà ở cho thuê.</w:t>
            </w:r>
          </w:p>
          <w:p w:rsidR="00000000" w:rsidDel="00000000" w:rsidP="00000000" w:rsidRDefault="00000000" w:rsidRPr="00000000" w14:paraId="0000002D">
            <w:pPr>
              <w:shd w:fill="d9d9d9" w:val="clea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shd w:fill="d9d9d9" w:val="clear"/>
              <w:spacing w:after="0" w:line="240" w:lineRule="auto"/>
              <w:rPr>
                <w:rFonts w:ascii="Cambria" w:cs="Cambria" w:eastAsia="Cambria" w:hAnsi="Cambria"/>
                <w:b w:val="1"/>
                <w:bCs w:val="1"/>
                <w:i w:val="1"/>
                <w:i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2F">
            <w:pPr>
              <w:shd w:fill="d9d9d9" w:val="clea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Vụ Tín dụng các ngành kinh tế: phối hợp với Văn phòng theo dõi dư luận và phối hợp truyền thông về kết quả tăng trưởng tín dụng, các thông tin liên quan đến các gói, chương trình tín dụng đang triển khai; tín dụng bất động sản. </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30">
            <w:pPr>
              <w:shd w:fill="d9d9d9" w:val="clear"/>
              <w:spacing w:after="0" w:before="240" w:lin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*Về Quản lý ngoại hối:</w:t>
            </w:r>
          </w:p>
          <w:p w:rsidR="00000000" w:rsidDel="00000000" w:rsidP="00000000" w:rsidRDefault="00000000" w:rsidRPr="00000000" w14:paraId="00000031">
            <w:pPr>
              <w:shd w:fill="d9d9d9" w:val="clear"/>
              <w:spacing w:after="0" w:before="24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Thông tin NHNN đề xuất đánh thuế thu nhập cá nhân đối với giao dịch vàng miếng để hạn chế đầu cơ.</w:t>
            </w:r>
          </w:p>
          <w:p w:rsidR="00000000" w:rsidDel="00000000" w:rsidP="00000000" w:rsidRDefault="00000000" w:rsidRPr="00000000" w14:paraId="00000032">
            <w:pPr>
              <w:shd w:fill="d9d9d9" w:val="clear"/>
              <w:spacing w:after="0" w:before="24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Diễn biến giá vàng trong nước và chênh lệch với giá vàng thế giới</w:t>
            </w:r>
          </w:p>
          <w:p w:rsidR="00000000" w:rsidDel="00000000" w:rsidP="00000000" w:rsidRDefault="00000000" w:rsidRPr="00000000" w14:paraId="00000033">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Quan điểm của NHNN về việc Vinhomes triển khai chương trình hỗ trợ khách hàng sử dụng vàng để giao dịch BĐS. Việc DN triển khai chương trình trên có tác động thế nào tới điều hành CSTT, ngoại hối của NHNN?</w:t>
            </w:r>
          </w:p>
          <w:p w:rsidR="00000000" w:rsidDel="00000000" w:rsidP="00000000" w:rsidRDefault="00000000" w:rsidRPr="00000000" w14:paraId="00000034">
            <w:pPr>
              <w:shd w:fill="d9d9d9" w:val="clea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5">
            <w:pPr>
              <w:shd w:fill="d9d9d9" w:val="clear"/>
              <w:spacing w:after="0" w:before="0" w:line="240" w:lineRule="auto"/>
              <w:jc w:val="both"/>
              <w:rPr>
                <w:rFonts w:ascii="Cambria" w:cs="Cambria" w:eastAsia="Cambria" w:hAnsi="Cambria"/>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6">
            <w:pPr>
              <w:shd w:fill="d9d9d9" w:val="clear"/>
              <w:spacing w:after="0"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shd w:fill="d9d9d9" w:val="clear"/>
              <w:spacing w:after="0"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8">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Cục Quản lý ngoại hối:</w:t>
            </w:r>
          </w:p>
          <w:p w:rsidR="00000000" w:rsidDel="00000000" w:rsidP="00000000" w:rsidRDefault="00000000" w:rsidRPr="00000000" w14:paraId="00000039">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Phối hợp theo dõi chặt chẽ diễn biến thông tin báo chí, dư luận về thị trường vàng; cung cấp thông tin về chủ trương tăng cường minh bạch, hạn chế đầu cơ, bảo đảm ổn định thị trường vàng và ổn định kinh tế vĩ mô.</w:t>
            </w:r>
          </w:p>
          <w:p w:rsidR="00000000" w:rsidDel="00000000" w:rsidP="00000000" w:rsidRDefault="00000000" w:rsidRPr="00000000" w14:paraId="0000003A">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Phối hợp theo dõi dư luận sau khi NHNN thông tin về việc Vinhomes triển khai chương trình hỗ trợ khách hàng sử dụng vàng để giao dịch BĐS và thực hiện công tác truyền thông (khi cần). </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3B">
            <w:pPr>
              <w:spacing w:after="0" w:line="240" w:lineRule="auto"/>
              <w:rPr>
                <w:rFonts w:ascii="Cambria" w:cs="Cambria" w:eastAsia="Cambria" w:hAnsi="Cambria"/>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tcPr>
          <w:p w:rsidR="00000000" w:rsidDel="00000000" w:rsidP="00000000" w:rsidRDefault="00000000" w:rsidRPr="00000000" w14:paraId="0000003C">
            <w:pPr>
              <w:spacing w:after="0" w:line="240" w:lineRule="auto"/>
              <w:jc w:val="both"/>
              <w:rPr>
                <w:rFonts w:ascii="Cambria" w:cs="Cambria" w:eastAsia="Cambria" w:hAnsi="Cambria"/>
                <w:sz w:val="24"/>
                <w:szCs w:val="24"/>
              </w:rPr>
            </w:pPr>
            <w:r w:rsidDel="00000000" w:rsidR="00000000" w:rsidRPr="00000000">
              <w:rPr>
                <w:rtl w:val="0"/>
              </w:rPr>
            </w:r>
          </w:p>
        </w:tc>
      </w:tr>
      <w:tr>
        <w:trPr>
          <w:cantSplit w:val="0"/>
          <w:trHeight w:val="2460"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D">
            <w:pPr>
              <w:shd w:fill="d9d9d9" w:val="clear"/>
              <w:spacing w:after="0" w:line="276"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*Về Thanh toán, công nghệ Ngân hàng:</w:t>
            </w:r>
          </w:p>
          <w:p w:rsidR="00000000" w:rsidDel="00000000" w:rsidP="00000000" w:rsidRDefault="00000000" w:rsidRPr="00000000" w14:paraId="0000003E">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vấn đề liên quan đến an ninh, bảo mật, an toàn hệ thống;</w:t>
            </w:r>
          </w:p>
          <w:p w:rsidR="00000000" w:rsidDel="00000000" w:rsidP="00000000" w:rsidRDefault="00000000" w:rsidRPr="00000000" w14:paraId="0000003F">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Cảnh báo người dân trước các chiêu trò lừa đảo nhằm chiếm đoạt tiền trong tài khoản; Vấn đề về thanh toán, chuyển khoản qua ví điện tử, QR code, về việc lừa đảo qua các giao dịch tiền ảo, chứng khoán, ngoại hối quốc tế. </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0">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Vụ Thanh toán, Cục Công nghệ thông tin: phối hợp với Văn phòng triển khai truyền thông về các biện pháp an ninh, bảo mật, cảnh báo những thủ đoạn lừa đảo của tội phạm nhằm chiếm đoạt tiền trong tài khoản… </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1">
            <w:pPr>
              <w:shd w:fill="d9d9d9" w:val="clear"/>
              <w:spacing w:after="0" w:line="276"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*Về Thanh tra, giám sát, tái cơ cấu và xử lý nợ xấu:</w:t>
            </w:r>
          </w:p>
          <w:p w:rsidR="00000000" w:rsidDel="00000000" w:rsidP="00000000" w:rsidRDefault="00000000" w:rsidRPr="00000000" w14:paraId="00000042">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Hoạt động thanh tra, giám sát, kiểm soát tín dụng vào các lĩnh vực rủi ro;</w:t>
            </w:r>
          </w:p>
          <w:p w:rsidR="00000000" w:rsidDel="00000000" w:rsidP="00000000" w:rsidRDefault="00000000" w:rsidRPr="00000000" w14:paraId="00000043">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Nợ xấu có xu hướng gia tăng tại các NHTM; các giải pháp kiểm soát nợ xấu. </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4">
            <w:pPr>
              <w:shd w:fill="d9d9d9" w:val="clea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Thanh tra NHNN; Cục Quản lý, giám sát TCTD; Cục An toàn hệ thống TCTD: Phối hợp với Văn phòng theo dõi báo chí và dư luận để nắm bắt thông tin và có phương án đề xuất/tham mưu (nếu cần). </w:t>
            </w:r>
          </w:p>
        </w:tc>
      </w:tr>
    </w:tbl>
    <w:p w:rsidR="00000000" w:rsidDel="00000000" w:rsidP="00000000" w:rsidRDefault="00000000" w:rsidRPr="00000000" w14:paraId="00000045">
      <w:pPr>
        <w:shd w:fill="ffffff" w:val="clear"/>
        <w:spacing w:after="240" w:befor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TỔNG HỢP TIN / BÀI</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I. Thông tin vĩ mô (tham khảo)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bl>
      <w:tblPr>
        <w:tblStyle w:val="Table4"/>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79646"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050">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Cổng TTĐT Chính phủ 4/6</w:t>
            </w:r>
          </w:p>
          <w:p w:rsidR="00000000" w:rsidDel="00000000" w:rsidP="00000000" w:rsidRDefault="00000000" w:rsidRPr="00000000" w14:paraId="00000051">
            <w:pPr>
              <w:rPr>
                <w:rFonts w:ascii="Cambria" w:cs="Cambria" w:eastAsia="Cambria" w:hAnsi="Cambria"/>
                <w:sz w:val="24"/>
                <w:szCs w:val="24"/>
                <w:u w:val="single"/>
              </w:rPr>
            </w:pPr>
            <w:hyperlink r:id="rId7">
              <w:r w:rsidDel="00000000" w:rsidR="00000000" w:rsidRPr="00000000">
                <w:rPr>
                  <w:rFonts w:ascii="Cambria" w:cs="Cambria" w:eastAsia="Cambria" w:hAnsi="Cambria"/>
                  <w:sz w:val="24"/>
                  <w:szCs w:val="24"/>
                  <w:u w:val="single"/>
                  <w:rtl w:val="0"/>
                </w:rPr>
                <w:t xml:space="preserve">https://baochinhphu.vn/chi-dao-dieu-hanh-cua-chinh-phu-thu-tuong-chinh-phu-ngay-4-6-2026-102260604171352168.htm</w:t>
              </w:r>
            </w:hyperlink>
            <w:r w:rsidDel="00000000" w:rsidR="00000000" w:rsidRPr="00000000">
              <w:rPr>
                <w:rtl w:val="0"/>
              </w:rPr>
            </w:r>
          </w:p>
          <w:p w:rsidR="00000000" w:rsidDel="00000000" w:rsidP="00000000" w:rsidRDefault="00000000" w:rsidRPr="00000000" w14:paraId="00000052">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CafeF 4/6</w:t>
            </w:r>
          </w:p>
          <w:p w:rsidR="00000000" w:rsidDel="00000000" w:rsidP="00000000" w:rsidRDefault="00000000" w:rsidRPr="00000000" w14:paraId="00000053">
            <w:pPr>
              <w:rPr>
                <w:rFonts w:ascii="Cambria" w:cs="Cambria" w:eastAsia="Cambria" w:hAnsi="Cambria"/>
                <w:sz w:val="24"/>
                <w:szCs w:val="24"/>
                <w:u w:val="single"/>
              </w:rPr>
            </w:pPr>
            <w:hyperlink r:id="rId8">
              <w:r w:rsidDel="00000000" w:rsidR="00000000" w:rsidRPr="00000000">
                <w:rPr>
                  <w:rFonts w:ascii="Cambria" w:cs="Cambria" w:eastAsia="Cambria" w:hAnsi="Cambria"/>
                  <w:sz w:val="24"/>
                  <w:szCs w:val="24"/>
                  <w:u w:val="single"/>
                  <w:rtl w:val="0"/>
                </w:rPr>
                <w:t xml:space="preserve">https://cafef.vn/thay-doi-co-cau-to-chuc-cua-ngan-hang-nha-nuoc-viet-nam-188260604174152708.chn</w:t>
              </w:r>
            </w:hyperlink>
            <w:r w:rsidDel="00000000" w:rsidR="00000000" w:rsidRPr="00000000">
              <w:rPr>
                <w:rtl w:val="0"/>
              </w:rPr>
            </w:r>
          </w:p>
          <w:p w:rsidR="00000000" w:rsidDel="00000000" w:rsidP="00000000" w:rsidRDefault="00000000" w:rsidRPr="00000000" w14:paraId="00000054">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Nhịp sống kinh doanh 3/6</w:t>
            </w:r>
          </w:p>
          <w:p w:rsidR="00000000" w:rsidDel="00000000" w:rsidP="00000000" w:rsidRDefault="00000000" w:rsidRPr="00000000" w14:paraId="00000055">
            <w:pPr>
              <w:rPr>
                <w:rFonts w:ascii="Cambria" w:cs="Cambria" w:eastAsia="Cambria" w:hAnsi="Cambria"/>
                <w:sz w:val="24"/>
                <w:szCs w:val="24"/>
                <w:u w:val="single"/>
              </w:rPr>
            </w:pPr>
            <w:hyperlink r:id="rId9">
              <w:r w:rsidDel="00000000" w:rsidR="00000000" w:rsidRPr="00000000">
                <w:rPr>
                  <w:rFonts w:ascii="Cambria" w:cs="Cambria" w:eastAsia="Cambria" w:hAnsi="Cambria"/>
                  <w:sz w:val="24"/>
                  <w:szCs w:val="24"/>
                  <w:u w:val="single"/>
                  <w:rtl w:val="0"/>
                </w:rPr>
                <w:t xml:space="preserve">https://nhipsongkinhdoanh.vn/thu-tuong-le-minh-hung--ngan-hang-nha-nuoc-giu-on-dinh-thanh-khoan-va-lai-suat--bo-tai-chinh-trinh-de-an-phat-trien-thi-truong-chung-khoan-trong-thang-6-29339.htm</w:t>
              </w:r>
            </w:hyperlink>
            <w:r w:rsidDel="00000000" w:rsidR="00000000" w:rsidRPr="00000000">
              <w:rPr>
                <w:rtl w:val="0"/>
              </w:rPr>
            </w:r>
          </w:p>
          <w:p w:rsidR="00000000" w:rsidDel="00000000" w:rsidP="00000000" w:rsidRDefault="00000000" w:rsidRPr="00000000" w14:paraId="00000056">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Vietstock 4/6</w:t>
            </w:r>
          </w:p>
          <w:p w:rsidR="00000000" w:rsidDel="00000000" w:rsidP="00000000" w:rsidRDefault="00000000" w:rsidRPr="00000000" w14:paraId="00000057">
            <w:pPr>
              <w:rPr>
                <w:rFonts w:ascii="Cambria" w:cs="Cambria" w:eastAsia="Cambria" w:hAnsi="Cambria"/>
                <w:sz w:val="24"/>
                <w:szCs w:val="24"/>
                <w:u w:val="single"/>
              </w:rPr>
            </w:pPr>
            <w:hyperlink r:id="rId10">
              <w:r w:rsidDel="00000000" w:rsidR="00000000" w:rsidRPr="00000000">
                <w:rPr>
                  <w:rFonts w:ascii="Cambria" w:cs="Cambria" w:eastAsia="Cambria" w:hAnsi="Cambria"/>
                  <w:sz w:val="24"/>
                  <w:szCs w:val="24"/>
                  <w:u w:val="single"/>
                  <w:rtl w:val="0"/>
                </w:rPr>
                <w:t xml:space="preserve">https://vietstock.vn/2026/06/chinh-phu-ban-hanh-nghi-dinh-sua-doi-co-cau-to-chuc-cua-ngan-hang-nha-nuoc-viet-nam-757-1450921.htm</w:t>
              </w:r>
            </w:hyperlink>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Chỉ đạo, điều hành của Chính phủ, Thủ tướng Chính phủ ngày 4/6/2026</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Văn phòng Chính phủ vừa có </w:t>
            </w:r>
            <w:r w:rsidDel="00000000" w:rsidR="00000000" w:rsidRPr="00000000">
              <w:rPr>
                <w:rFonts w:ascii="Cambria" w:cs="Cambria" w:eastAsia="Cambria" w:hAnsi="Cambria"/>
                <w:sz w:val="24"/>
                <w:szCs w:val="24"/>
                <w:rtl w:val="0"/>
              </w:rPr>
              <w:t xml:space="preserve">Thông cáo báo chí chỉ đạo, điều hành của Chính phủ, Thủ tướng Chính phủ ngày 4/6/2026.</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Sửa đổi quy định chức năng, nhiệm vụ, quyền hạn và cơ cấu tổ chức của Ngân hàng Nhà nước Việt Nam</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Chính phủ ban hành Nghị định số 198/2026/NĐ-CP sửa đổi, bổ sung Điều 3 Nghị định số 26/2025/NĐ-CP ngày 24/2/2025 của Chính phủ quy định chức năng, nhiệm vụ, quyền hạn và cơ cấu tổ chức của Ngân hàng Nhà nước Việt Nam.</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Cụ thể, Nghị định số 198/2026/NĐ-CP sửa đổi, bổ sung quy định về cơ cấu tổ chức của Ngân hàng Nhà nước Việt Nam theo hướng không thay đổi số lượng đơn vị (vẫn giữ 20 đơn vị); đổi tên Vụ Tín dụng các ngành kinh tế thành Vụ Tín dụng; Vụ Dự báo, thống kê - Ổn định tiền tệ, tài chính thành Vụ Dự báo, thống kê.</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Cambria" w:cs="Cambria" w:eastAsia="Cambria" w:hAnsi="Cambria"/>
                <w:sz w:val="24"/>
                <w:szCs w:val="24"/>
                <w:rtl w:val="0"/>
              </w:rPr>
              <w:t xml:space="preserve">Đồng thời, Nghị định số 198/2026/NĐ-CP cũng </w:t>
            </w:r>
            <w:r w:rsidDel="00000000" w:rsidR="00000000" w:rsidRPr="00000000">
              <w:rPr>
                <w:rFonts w:ascii="Cambria" w:cs="Cambria" w:eastAsia="Cambria" w:hAnsi="Cambria"/>
                <w:sz w:val="24"/>
                <w:szCs w:val="24"/>
                <w:rtl w:val="0"/>
              </w:rPr>
              <w:t xml:space="preserve">bổ sung quy định "Sở Giao dịch và Ngân hàng Nhà nước Khu vực là tổ chức hành chính tương đương cục thuộc Ngân hàng Nhà nước" và thay đổi số lượng phòng thuộc các Vụ.</w:t>
            </w:r>
            <w:r w:rsidDel="00000000" w:rsidR="00000000" w:rsidRPr="00000000">
              <w:rPr>
                <w:rtl w:val="0"/>
              </w:rPr>
            </w:r>
          </w:p>
        </w:tc>
        <w:tc>
          <w:tcPr/>
          <w:p w:rsidR="00000000" w:rsidDel="00000000" w:rsidP="00000000" w:rsidRDefault="00000000" w:rsidRPr="00000000" w14:paraId="0000005E">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2069.8828125" w:hRule="atLeast"/>
          <w:tblHeader w:val="0"/>
        </w:trP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062">
            <w:pPr>
              <w:rPr>
                <w:rFonts w:ascii="Cambria" w:cs="Cambria" w:eastAsia="Cambria" w:hAnsi="Cambria"/>
                <w:sz w:val="24"/>
                <w:szCs w:val="24"/>
                <w:u w:val="single"/>
              </w:rPr>
            </w:pPr>
            <w:r w:rsidDel="00000000" w:rsidR="00000000" w:rsidRPr="00000000">
              <w:rPr>
                <w:rFonts w:ascii="Cambria" w:cs="Cambria" w:eastAsia="Cambria" w:hAnsi="Cambria"/>
                <w:b w:val="1"/>
                <w:bCs w:val="1"/>
                <w:sz w:val="24"/>
                <w:szCs w:val="24"/>
                <w:u w:val="single"/>
                <w:rtl w:val="0"/>
              </w:rPr>
              <w:t xml:space="preserve">Cổng TTĐT Chính phủ 4/6</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63">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https://baochinhphu.vn/tong-bi-thu-chu-tich-nuoc-to-lam-khong-de-xa-hoi-giau-len-ve-vat-chat-nhung-ngheo-di-ve-van-hoa-dao-duc-va-cac-gia-tri-nhan-van-102260603160057067.htm</w:t>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Tổng Bí thư, Chủ tịch nước Tô Lâm: Xây dựng năng lực tự chủ sáng tạo và khả năng tự thích ứng của quốc gia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Sáng 3/6, tại Trụ sở Trung ương Đảng, Tổng Bí thư, Chủ tịch nước Tô Lâm chủ trì cuộc làm việc với Đảng ủy Công an Trung ương và các cơ quan liên quan về Đề án “Xây dựng xã hội trật tự, kỷ cương, an toàn, lành mạnh, văn minh, hài hòa, phát triển,” để trình Bộ Chính trị cho ý kiến, làm cơ sở để báo cáo Ban Chấp hành Trung ương ban hành Nghị quyết về xây dựng xã hội trật tự, kỷ cương, an toàn, lành mạnh, văn minh, hài hòa, phát triển trong kỷ nguyên mới.</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Tổng Bí thư, Chủ tịch nước yêu cầu rà soát lại hệ thống mục tiêu, chỉ tiêu theo hướng chiến lược hơn, tập trung vào những mục tiêu phản ánh trực tiếp đến chất lượng xã hội, chất lượng quản trị, mức độ an toàn, niềm tin, hạnh phúc và chất lượng sốn</w:t>
            </w:r>
            <w:r w:rsidDel="00000000" w:rsidR="00000000" w:rsidRPr="00000000">
              <w:rPr>
                <w:rFonts w:ascii="Cambria" w:cs="Cambria" w:eastAsia="Cambria" w:hAnsi="Cambria"/>
                <w:sz w:val="24"/>
                <w:szCs w:val="24"/>
                <w:rtl w:val="0"/>
              </w:rPr>
              <w:t xml:space="preserve">g của người dân; tiếp tục bổ sung, hoàn thiện các nội dung, nhiệm vụ, giải pháp theo hướng tập trung, nổi bật hơn; rà soát kỹ nội dung văn kiện Đại hội lần thứ XIV của Đảng, các nghị quyết, kết luận của Trung ương, Bộ Chính trị, Ban Bí thư đã ban hành, bảo đảm tính thống nhất, đồng bộ, tránh trùng lặp, chồng chéo.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Tổng Bí thư, Chủ tịch nước lưu ý đây là nghị quyết về xây dựng xã hội trong giai đoạn mới.</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00000"/>
                <w:sz w:val="24"/>
                <w:szCs w:val="24"/>
              </w:rPr>
            </w:pPr>
            <w:r w:rsidDel="00000000" w:rsidR="00000000" w:rsidRPr="00000000">
              <w:rPr>
                <w:rFonts w:ascii="Cambria" w:cs="Cambria" w:eastAsia="Cambria" w:hAnsi="Cambria"/>
                <w:color w:val="000000"/>
                <w:sz w:val="24"/>
                <w:szCs w:val="24"/>
                <w:rtl w:val="0"/>
              </w:rPr>
              <w:t xml:space="preserve">Nghị quyết này phải mang tính tích hợp, kết nối và định hình mô hình xã hội Việt Nam trong thời kỳ mới; làm rõ những giá trị chuẩn mực và những yêu cầu tổng thể mà toàn hệ thống chính trị phải hướng tới trong quá trình xây dựng xã hội văn minh, xã hội chủ nghĩa ở nước ta trong thời gian tới.</w:t>
            </w:r>
            <w:r w:rsidDel="00000000" w:rsidR="00000000" w:rsidRPr="00000000">
              <w:rPr>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69">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II. Tiền tệ, hoạt động ngân hàng và ngoại hối</w:t>
      </w:r>
      <w:r w:rsidDel="00000000" w:rsidR="00000000" w:rsidRPr="00000000">
        <w:rPr>
          <w:rFonts w:ascii="Cambria" w:cs="Cambria" w:eastAsia="Cambria" w:hAnsi="Cambria"/>
          <w:b w:val="0"/>
          <w:bCs w:val="0"/>
          <w:i w:val="0"/>
          <w:iCs w:val="0"/>
          <w:smallCaps w:val="0"/>
          <w:strike w:val="0"/>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Cambria" w:cs="Cambria" w:eastAsia="Cambria" w:hAnsi="Cambria"/>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1. Chính sách tiền tệ - Lãi suất – Tỷ giá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bl>
      <w:tblPr>
        <w:tblStyle w:val="Table5"/>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071">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TT</w:t>
            </w:r>
          </w:p>
        </w:tc>
        <w:tc>
          <w:tcPr>
            <w:shd w:fill="b8cce4" w:val="clear"/>
          </w:tcPr>
          <w:p w:rsidR="00000000" w:rsidDel="00000000" w:rsidP="00000000" w:rsidRDefault="00000000" w:rsidRPr="00000000" w14:paraId="00000072">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Tên báo/Tạp chí/Tác giả</w:t>
            </w:r>
          </w:p>
        </w:tc>
        <w:tc>
          <w:tcPr>
            <w:shd w:fill="b8cce4" w:val="clear"/>
          </w:tcPr>
          <w:p w:rsidR="00000000" w:rsidDel="00000000" w:rsidP="00000000" w:rsidRDefault="00000000" w:rsidRPr="00000000" w14:paraId="00000073">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Tóm lược nội dung</w:t>
            </w:r>
          </w:p>
        </w:tc>
        <w:tc>
          <w:tcPr>
            <w:shd w:fill="92d050" w:val="cle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rtl w:val="0"/>
              </w:rPr>
              <w:t xml:space="preserve">Đa chiều</w:t>
            </w:r>
            <w:r w:rsidDel="00000000" w:rsidR="00000000" w:rsidRPr="00000000">
              <w:rPr>
                <w:rtl w:val="0"/>
              </w:rPr>
            </w:r>
          </w:p>
        </w:tc>
        <w:tc>
          <w:tcPr>
            <w:shd w:fill="ff0000"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rHeight w:val="1800" w:hRule="atLeast"/>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078">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Tạp chí Thương gia 5/6</w:t>
            </w:r>
          </w:p>
          <w:p w:rsidR="00000000" w:rsidDel="00000000" w:rsidP="00000000" w:rsidRDefault="00000000" w:rsidRPr="00000000" w14:paraId="00000079">
            <w:pPr>
              <w:jc w:val="both"/>
              <w:rPr>
                <w:rFonts w:ascii="Cambria" w:cs="Cambria" w:eastAsia="Cambria" w:hAnsi="Cambria"/>
                <w:sz w:val="24"/>
                <w:szCs w:val="24"/>
              </w:rPr>
            </w:pPr>
            <w:hyperlink r:id="rId11">
              <w:r w:rsidDel="00000000" w:rsidR="00000000" w:rsidRPr="00000000">
                <w:rPr>
                  <w:rFonts w:ascii="Cambria" w:cs="Cambria" w:eastAsia="Cambria" w:hAnsi="Cambria"/>
                  <w:sz w:val="24"/>
                  <w:szCs w:val="24"/>
                  <w:u w:val="single"/>
                  <w:rtl w:val="0"/>
                </w:rPr>
                <w:t xml:space="preserve">https://thuonggiaonline.vn/ty-gia-usdvnd-hom-nay-ngay-56-dong-bac-xanh-trai-chieu-giua-ngan-hang-va-thi-truong-tu-do-post570739.html</w:t>
              </w:r>
            </w:hyperlink>
            <w:r w:rsidDel="00000000" w:rsidR="00000000" w:rsidRPr="00000000">
              <w:rPr>
                <w:rtl w:val="0"/>
              </w:rPr>
            </w:r>
          </w:p>
        </w:tc>
        <w:tc>
          <w:tcPr/>
          <w:p w:rsidR="00000000" w:rsidDel="00000000" w:rsidP="00000000" w:rsidRDefault="00000000" w:rsidRPr="00000000" w14:paraId="0000007A">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Tỷ giá USD/VND hôm nay ngày 5/6: Đồng bạc xanh trái chiều giữa ngân hàng và thị trường tự do</w:t>
            </w:r>
          </w:p>
          <w:p w:rsidR="00000000" w:rsidDel="00000000" w:rsidP="00000000" w:rsidRDefault="00000000" w:rsidRPr="00000000" w14:paraId="0000007B">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Tỷ giá trung tâm tăng thêm 2 đồng trong phiên hôm nay, trong khi giá USD tại các ngân hàng tiếp tục nhích lên. Ngược lại, thị trường tự do chứng kiến đợt điều chỉnh giảm đáng kể sau nhiều phiên tăng liên tiếp...</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2040.9375" w:hRule="atLeast"/>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080">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Thanh niên 4/6 </w:t>
            </w:r>
          </w:p>
          <w:p w:rsidR="00000000" w:rsidDel="00000000" w:rsidP="00000000" w:rsidRDefault="00000000" w:rsidRPr="00000000" w14:paraId="00000081">
            <w:pPr>
              <w:spacing w:after="160" w:lineRule="auto"/>
              <w:jc w:val="both"/>
              <w:rPr>
                <w:rFonts w:ascii="Cambria" w:cs="Cambria" w:eastAsia="Cambria" w:hAnsi="Cambria"/>
                <w:sz w:val="24"/>
                <w:szCs w:val="24"/>
                <w:u w:val="single"/>
              </w:rPr>
            </w:pPr>
            <w:hyperlink r:id="rId12">
              <w:r w:rsidDel="00000000" w:rsidR="00000000" w:rsidRPr="00000000">
                <w:rPr>
                  <w:rFonts w:ascii="Cambria" w:cs="Cambria" w:eastAsia="Cambria" w:hAnsi="Cambria"/>
                  <w:sz w:val="24"/>
                  <w:szCs w:val="24"/>
                  <w:u w:val="single"/>
                  <w:rtl w:val="0"/>
                </w:rPr>
                <w:t xml:space="preserve">https://thanhnien.vn/lai-suat-tien-dong-lien-ngan-hang-quay-dau-giam-185260604173139852.htm</w:t>
              </w:r>
            </w:hyperlink>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Vietstock 4/6</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https://vietstock.vn/2026/06/lai-suat-lien-ngan-hang-qua-dem-giam-tu-11-xuong-654-757-1450602.htm</w:t>
            </w:r>
          </w:p>
          <w:p w:rsidR="00000000" w:rsidDel="00000000" w:rsidP="00000000" w:rsidRDefault="00000000" w:rsidRPr="00000000" w14:paraId="00000084">
            <w:pPr>
              <w:spacing w:after="160" w:lineRule="auto"/>
              <w:jc w:val="both"/>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85">
            <w:pPr>
              <w:jc w:val="both"/>
              <w:rPr>
                <w:rFonts w:ascii="Cambria" w:cs="Cambria" w:eastAsia="Cambria" w:hAnsi="Cambria"/>
                <w:b w:val="1"/>
                <w:bCs w:val="1"/>
                <w:sz w:val="24"/>
                <w:szCs w:val="24"/>
              </w:rPr>
            </w:pPr>
            <w:r w:rsidDel="00000000" w:rsidR="00000000" w:rsidRPr="00000000">
              <w:rPr>
                <w:rtl w:val="0"/>
              </w:rPr>
            </w:r>
          </w:p>
        </w:tc>
        <w:tc>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Lãi suất tiền đồng liên ngân hàng quay đầu giảm</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khi tăng mạnh gần mức 11%/năm, lãi suất giao dịch giữa các ngân hàng trên thị trường liên ngân hàng quay đầu giảm mạnh sau đó.</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Ngân hàng Nhà nước, lãi suất tiền đồng trên thị trường liên ngân hàng ngày 2.6 giảm từ 0,2 - 5%/năm so với ngày trước đó. </w:t>
            </w:r>
            <w:hyperlink r:id="rId13">
              <w:r w:rsidDel="00000000" w:rsidR="00000000" w:rsidRPr="00000000">
                <w:rPr>
                  <w:rFonts w:ascii="Cambria" w:cs="Cambria" w:eastAsia="Cambria" w:hAnsi="Cambria"/>
                  <w:sz w:val="24"/>
                  <w:szCs w:val="24"/>
                  <w:rtl w:val="0"/>
                </w:rPr>
                <w:t xml:space="preserve">Lãi suất</w:t>
              </w:r>
            </w:hyperlink>
            <w:r w:rsidDel="00000000" w:rsidR="00000000" w:rsidRPr="00000000">
              <w:rPr>
                <w:rFonts w:ascii="Cambria" w:cs="Cambria" w:eastAsia="Cambria" w:hAnsi="Cambria"/>
                <w:sz w:val="24"/>
                <w:szCs w:val="24"/>
                <w:rtl w:val="0"/>
              </w:rPr>
              <w:t xml:space="preserve"> kỳ hạn qua đêm từ mức 10,66%/năm xuống 6,54%/năm; 1 tuần từ 9,77%/năm xuống 7,11%/năm; 2 tuần từ 8%/năm xuống 7,18%/năm; 1 tháng từ 7,53%/năm xuống 7,48%/năm… Doanh số giao dịch lớn tập trung ở kỳ hạn qua đêm với 809.966 tỉ đồng; 1 tuần tăng lên 18.560 tỉ đồng; 2 tuần lên 2.910 tỉ đồng; 1 tháng lên 2.580 tỉ đồng…</w:t>
            </w:r>
          </w:p>
        </w:tc>
        <w:tc>
          <w:tcPr/>
          <w:p w:rsidR="00000000" w:rsidDel="00000000" w:rsidP="00000000" w:rsidRDefault="00000000" w:rsidRPr="00000000" w14:paraId="00000089">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8A">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Tham khảo</w:t>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3075" w:hRule="atLeast"/>
          <w:tblHeader w:val="0"/>
        </w:trP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3</w:t>
            </w:r>
            <w:r w:rsidDel="00000000" w:rsidR="00000000" w:rsidRPr="00000000">
              <w:rPr>
                <w:rtl w:val="0"/>
              </w:rPr>
            </w:r>
          </w:p>
        </w:tc>
        <w:tc>
          <w:tcPr/>
          <w:p w:rsidR="00000000" w:rsidDel="00000000" w:rsidP="00000000" w:rsidRDefault="00000000" w:rsidRPr="00000000" w14:paraId="0000008D">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Dân Việt 5/6</w:t>
            </w:r>
          </w:p>
          <w:p w:rsidR="00000000" w:rsidDel="00000000" w:rsidP="00000000" w:rsidRDefault="00000000" w:rsidRPr="00000000" w14:paraId="0000008E">
            <w:pPr>
              <w:jc w:val="both"/>
              <w:rPr>
                <w:rFonts w:ascii="Cambria" w:cs="Cambria" w:eastAsia="Cambria" w:hAnsi="Cambria"/>
                <w:sz w:val="24"/>
                <w:szCs w:val="24"/>
                <w:u w:val="single"/>
              </w:rPr>
            </w:pPr>
            <w:hyperlink r:id="rId14">
              <w:r w:rsidDel="00000000" w:rsidR="00000000" w:rsidRPr="00000000">
                <w:rPr>
                  <w:rFonts w:ascii="Cambria" w:cs="Cambria" w:eastAsia="Cambria" w:hAnsi="Cambria"/>
                  <w:sz w:val="24"/>
                  <w:szCs w:val="24"/>
                  <w:u w:val="single"/>
                  <w:rtl w:val="0"/>
                </w:rPr>
                <w:t xml:space="preserve">https://danviet.vn/ty-gia-usd-vnd-hom-nay-5-6-thi-truong-cho-den-dao-chieu-giam-d1432360.html</w:t>
              </w:r>
            </w:hyperlink>
            <w:r w:rsidDel="00000000" w:rsidR="00000000" w:rsidRPr="00000000">
              <w:rPr>
                <w:rtl w:val="0"/>
              </w:rPr>
            </w:r>
          </w:p>
          <w:p w:rsidR="00000000" w:rsidDel="00000000" w:rsidP="00000000" w:rsidRDefault="00000000" w:rsidRPr="00000000" w14:paraId="0000008F">
            <w:pPr>
              <w:jc w:val="both"/>
              <w:rPr>
                <w:rFonts w:ascii="Cambria" w:cs="Cambria" w:eastAsia="Cambria" w:hAnsi="Cambria"/>
                <w:sz w:val="24"/>
                <w:szCs w:val="24"/>
                <w:highlight w:val="red"/>
                <w:u w:val="single"/>
              </w:rPr>
            </w:pPr>
            <w:r w:rsidDel="00000000" w:rsidR="00000000" w:rsidRPr="00000000">
              <w:rPr>
                <w:rtl w:val="0"/>
              </w:rPr>
            </w:r>
          </w:p>
        </w:tc>
        <w:tc>
          <w:tcPr/>
          <w:p w:rsidR="00000000" w:rsidDel="00000000" w:rsidP="00000000" w:rsidRDefault="00000000" w:rsidRPr="00000000" w14:paraId="0000009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Tỷ giá USD/VND hôm nay 5/6: Thị trường chợ đen đảo chiều giảm</w:t>
            </w:r>
          </w:p>
          <w:p w:rsidR="00000000" w:rsidDel="00000000" w:rsidP="00000000" w:rsidRDefault="00000000" w:rsidRPr="00000000" w14:paraId="0000009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Hôm nay, tỷ giá trung tâm được Ngân hàng Nhà nước niêm yết 25.147 VND/USD, tăng 2 đồng so với phiên vừa qua.</w:t>
            </w:r>
          </w:p>
          <w:p w:rsidR="00000000" w:rsidDel="00000000" w:rsidP="00000000" w:rsidRDefault="00000000" w:rsidRPr="00000000" w14:paraId="0000009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biên độ +/-5% tỷ giá trần và sàn mà các ngân hàng thương mại được phép giao dịch từ 23.891 - 26.402 VND/USD.</w:t>
            </w:r>
          </w:p>
          <w:p w:rsidR="00000000" w:rsidDel="00000000" w:rsidP="00000000" w:rsidRDefault="00000000" w:rsidRPr="00000000" w14:paraId="0000009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Trên thế giới, chỉ số USD Index - thước đo sức mạnh của USD so với 6 đồng tiền chủ chốt (EUR, JPY, GBP, CAD, SEK, CHF) ghi nhận biến động trong phiên vừa qua, ở mức 99,4 điểm. </w:t>
            </w:r>
            <w:r w:rsidDel="00000000" w:rsidR="00000000" w:rsidRPr="00000000">
              <w:rPr>
                <w:rtl w:val="0"/>
              </w:rPr>
            </w:r>
          </w:p>
        </w:tc>
        <w:tc>
          <w:tcPr/>
          <w:p w:rsidR="00000000" w:rsidDel="00000000" w:rsidP="00000000" w:rsidRDefault="00000000" w:rsidRPr="00000000" w14:paraId="00000094">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rPr>
                <w:rFonts w:ascii="Cambria" w:cs="Cambria" w:eastAsia="Cambria" w:hAnsi="Cambria"/>
              </w:rPr>
            </w:pPr>
            <w:r w:rsidDel="00000000" w:rsidR="00000000" w:rsidRPr="00000000">
              <w:rPr>
                <w:rFonts w:ascii="Cambria" w:cs="Cambria" w:eastAsia="Cambria" w:hAnsi="Cambria"/>
                <w:rtl w:val="0"/>
              </w:rPr>
              <w:t xml:space="preserve">Tham khảo</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0"/>
        </w:tabs>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2. Hoạt động tín dụng </w:t>
      </w:r>
      <w:r w:rsidDel="00000000" w:rsidR="00000000" w:rsidRPr="00000000">
        <w:rPr>
          <w:rFonts w:ascii="Cambria" w:cs="Cambria" w:eastAsia="Cambria" w:hAnsi="Cambria"/>
          <w:b w:val="0"/>
          <w:bCs w:val="0"/>
          <w:i w:val="0"/>
          <w:iCs w:val="0"/>
          <w:smallCaps w:val="0"/>
          <w:strike w:val="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0"/>
        </w:tabs>
        <w:spacing w:after="0" w:before="0" w:line="240" w:lineRule="auto"/>
        <w:ind w:left="0" w:right="0" w:firstLine="0"/>
        <w:rPr>
          <w:rFonts w:ascii="Cambria" w:cs="Cambria" w:eastAsia="Cambria" w:hAnsi="Cambria"/>
          <w:b w:val="1"/>
          <w:bCs w:val="1"/>
          <w:i w:val="0"/>
          <w:iCs w:val="0"/>
          <w:smallCaps w:val="0"/>
          <w:strike w:val="0"/>
          <w:sz w:val="24"/>
          <w:szCs w:val="24"/>
          <w:u w:val="none"/>
          <w:shd w:fill="auto" w:val="clear"/>
          <w:vertAlign w:val="baseline"/>
        </w:rPr>
      </w:pPr>
      <w:r w:rsidDel="00000000" w:rsidR="00000000" w:rsidRPr="00000000">
        <w:rPr>
          <w:rtl w:val="0"/>
        </w:rPr>
      </w:r>
    </w:p>
    <w:tbl>
      <w:tblPr>
        <w:tblStyle w:val="Table6"/>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Sài Gòn đầu tư tài chính 5/6</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4"/>
                <w:szCs w:val="24"/>
                <w:u w:val="single"/>
              </w:rPr>
            </w:pPr>
            <w:hyperlink r:id="rId15">
              <w:r w:rsidDel="00000000" w:rsidR="00000000" w:rsidRPr="00000000">
                <w:rPr>
                  <w:rFonts w:ascii="Cambria" w:cs="Cambria" w:eastAsia="Cambria" w:hAnsi="Cambria"/>
                  <w:sz w:val="24"/>
                  <w:szCs w:val="24"/>
                  <w:u w:val="single"/>
                  <w:rtl w:val="0"/>
                </w:rPr>
                <w:t xml:space="preserve">https://dttc.sggp.org.vn/doanh-nghiep-nho-va-vua-rong-cua-tiep-can-von-post134524.html</w:t>
              </w:r>
            </w:hyperlink>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Sài Gòn giải phóng 5/6</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https://dttc.sggp.org.vn/doanh-nghiep-nho-va-vua-rong-cua-tiep-can-von-post134524.html</w:t>
            </w:r>
          </w:p>
        </w:tc>
        <w:tc>
          <w:tcPr/>
          <w:p w:rsidR="00000000" w:rsidDel="00000000" w:rsidP="00000000" w:rsidRDefault="00000000" w:rsidRPr="00000000" w14:paraId="000000A6">
            <w:pPr>
              <w:pStyle w:val="Heading1"/>
              <w:keepNext w:val="0"/>
              <w:keepLines w:val="0"/>
              <w:shd w:fill="ffffff" w:val="clear"/>
              <w:spacing w:after="180" w:before="0" w:line="312" w:lineRule="auto"/>
              <w:rPr>
                <w:b w:val="1"/>
                <w:bCs w:val="1"/>
                <w:color w:val="000000"/>
                <w:sz w:val="24"/>
                <w:szCs w:val="24"/>
              </w:rPr>
            </w:pPr>
            <w:bookmarkStart w:colFirst="0" w:colLast="0" w:name="_q50lec9rpaoy" w:id="1"/>
            <w:bookmarkEnd w:id="1"/>
            <w:r w:rsidDel="00000000" w:rsidR="00000000" w:rsidRPr="00000000">
              <w:rPr>
                <w:b w:val="1"/>
                <w:bCs w:val="1"/>
                <w:color w:val="000000"/>
                <w:sz w:val="24"/>
                <w:szCs w:val="24"/>
                <w:rtl w:val="0"/>
              </w:rPr>
              <w:t xml:space="preserve">Doanh nghiệp nhỏ và vừa 'rộng cửa' tiếp cận vốn</w:t>
            </w:r>
          </w:p>
          <w:p w:rsidR="00000000" w:rsidDel="00000000" w:rsidP="00000000" w:rsidRDefault="00000000" w:rsidRPr="00000000" w14:paraId="000000A7">
            <w:pPr>
              <w:spacing w:before="0" w:lineRule="auto"/>
              <w:jc w:val="both"/>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Theo thống kê của Bộ Tài chính, SME hiện chiếm hơn 98% tổng số doanh nghiệp (DN) trong nền kinh tế. Tuy nhiên, nhóm SME chỉ tiếp cận được khoảng 19-20% tổng dư nợ tín dụng.</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TS. Trần Quý, Viện trưởng Viện Phát triển kinh tế số Việt Nam, cho rằng đề xuất dùng tài sản số, tài sản ảo để vay vốn hoàn toàn khả thi và tất yếu để thích ứng với nền kinh tế số. Hiện nhiều startup công nghệ vốn chỉ sở hữu tài sản cốt lõi vô hình (phần mềm, dữ liệu) chứ ít sở hữu tài sản hữu hình nên đề xuất này sẽ “rộng cửa” tiếp cận vốn.</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Trong khi đó, TS. Châu Đình Linh, Giảng viên Trường ĐH Ngân hàng TPHCM, cho rằng các ngân hàng thương mại có thể nhập cuộc nhưng cần có những quy định pháp lý cụ thể hơn khi đảm bảo vay bằng tài sản số.</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“Để DN tiếp cận được vốn vay từ các ngân hàng, điều quan trọng nhất là mô hình kinh doanh, phương án kinh doanh để sử dụng vốn đúng mục đích và tạo ra dòng tiền trả nợ. Còn tài sản đảm bảo chỉ là thứ yếu, phương án phòng vệ sau cùng”, TS. Châu Đình Linh nhấn mạnh.</w:t>
            </w: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p w:rsidR="00000000" w:rsidDel="00000000" w:rsidP="00000000" w:rsidRDefault="00000000" w:rsidRPr="00000000" w14:paraId="000000A8">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7053"/>
                      <wp:effectExtent b="0" l="0" r="0" t="0"/>
                      <wp:wrapTopAndBottom distB="0" distT="0"/>
                      <wp:docPr id="5" name=""/>
                      <a:graphic>
                        <a:graphicData uri="http://schemas.microsoft.com/office/word/2010/wordprocessingShape">
                          <wps:wsp>
                            <wps:cNvSpPr/>
                            <wps:cNvPr id="3" name="Shape 3"/>
                            <wps:spPr>
                              <a:xfrm>
                                <a:off x="4863300" y="3287400"/>
                                <a:ext cx="965400" cy="985200"/>
                              </a:xfrm>
                              <a:prstGeom prst="ellipse">
                                <a:avLst/>
                              </a:prstGeom>
                              <a:solidFill>
                                <a:srgbClr val="8ECD1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7053"/>
                      <wp:effectExtent b="0" l="0" r="0" t="0"/>
                      <wp:wrapTopAndBottom distB="0" distT="0"/>
                      <wp:docPr id="5"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419100" cy="427053"/>
                              </a:xfrm>
                              <a:prstGeom prst="rect"/>
                              <a:ln/>
                            </pic:spPr>
                          </pic:pic>
                        </a:graphicData>
                      </a:graphic>
                    </wp:anchor>
                  </w:drawing>
                </mc:Fallback>
              </mc:AlternateContent>
            </w:r>
          </w:p>
        </w:tc>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B">
            <w:pPr>
              <w:jc w:val="both"/>
              <w:rPr>
                <w:rFonts w:ascii="Cambria" w:cs="Cambria" w:eastAsia="Cambria" w:hAnsi="Cambria"/>
                <w:sz w:val="24"/>
                <w:szCs w:val="24"/>
                <w:vertAlign w:val="baseline"/>
              </w:rPr>
            </w:pPr>
            <w:r w:rsidDel="00000000" w:rsidR="00000000" w:rsidRPr="00000000">
              <w:rPr>
                <w:rFonts w:ascii="Cambria" w:cs="Cambria" w:eastAsia="Cambria" w:hAnsi="Cambria"/>
                <w:sz w:val="24"/>
                <w:szCs w:val="24"/>
                <w:rtl w:val="0"/>
              </w:rPr>
              <w:t xml:space="preserve">2</w:t>
            </w:r>
            <w:r w:rsidDel="00000000" w:rsidR="00000000" w:rsidRPr="00000000">
              <w:rPr>
                <w:rtl w:val="0"/>
              </w:rPr>
            </w:r>
          </w:p>
        </w:tc>
        <w:tc>
          <w:tcPr/>
          <w:p w:rsidR="00000000" w:rsidDel="00000000" w:rsidP="00000000" w:rsidRDefault="00000000" w:rsidRPr="00000000" w14:paraId="000000AC">
            <w:pPr>
              <w:spacing w:after="0" w:before="0" w:line="240" w:lineRule="auto"/>
              <w:jc w:val="both"/>
              <w:rPr>
                <w:rFonts w:ascii="Cambria" w:cs="Cambria" w:eastAsia="Cambria" w:hAnsi="Cambria"/>
                <w:sz w:val="24"/>
                <w:szCs w:val="24"/>
                <w:highlight w:val="white"/>
                <w:u w:val="single"/>
              </w:rPr>
            </w:pPr>
            <w:r w:rsidDel="00000000" w:rsidR="00000000" w:rsidRPr="00000000">
              <w:rPr>
                <w:rFonts w:ascii="Cambria" w:cs="Cambria" w:eastAsia="Cambria" w:hAnsi="Cambria"/>
                <w:b w:val="1"/>
                <w:bCs w:val="1"/>
                <w:sz w:val="24"/>
                <w:szCs w:val="24"/>
                <w:highlight w:val="white"/>
                <w:rtl w:val="0"/>
              </w:rPr>
              <w:t xml:space="preserve">Vnbusiness </w:t>
            </w:r>
            <w:r w:rsidDel="00000000" w:rsidR="00000000" w:rsidRPr="00000000">
              <w:rPr>
                <w:rFonts w:ascii="Cambria" w:cs="Cambria" w:eastAsia="Cambria" w:hAnsi="Cambria"/>
                <w:sz w:val="24"/>
                <w:szCs w:val="24"/>
                <w:highlight w:val="white"/>
                <w:u w:val="single"/>
                <w:rtl w:val="0"/>
              </w:rPr>
              <w:t xml:space="preserve">https://vnbusiness.vn/tin-dung-bat-dong-san-duoc-noi-khoi-thong-diem-nghen-cho-dong-von-thuc.html</w:t>
            </w:r>
          </w:p>
        </w:tc>
        <w:tc>
          <w:tcPr/>
          <w:p w:rsidR="00000000" w:rsidDel="00000000" w:rsidP="00000000" w:rsidRDefault="00000000" w:rsidRPr="00000000" w14:paraId="000000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b w:val="1"/>
                <w:bCs w:val="1"/>
                <w:color w:val="000000"/>
                <w:sz w:val="24"/>
                <w:szCs w:val="24"/>
                <w:highlight w:val="white"/>
              </w:rPr>
            </w:pPr>
            <w:bookmarkStart w:colFirst="0" w:colLast="0" w:name="_ef21nn8c2pd7" w:id="2"/>
            <w:bookmarkEnd w:id="2"/>
            <w:r w:rsidDel="00000000" w:rsidR="00000000" w:rsidRPr="00000000">
              <w:rPr>
                <w:b w:val="1"/>
                <w:bCs w:val="1"/>
                <w:color w:val="000000"/>
                <w:sz w:val="24"/>
                <w:szCs w:val="24"/>
                <w:highlight w:val="white"/>
                <w:rtl w:val="0"/>
              </w:rPr>
              <w:t xml:space="preserve">Tín dụng bất động sản được nới, khơi thông điểm nghẽn cho dòng vốn thực</w:t>
            </w:r>
          </w:p>
          <w:p w:rsidR="00000000" w:rsidDel="00000000" w:rsidP="00000000" w:rsidRDefault="00000000" w:rsidRPr="00000000" w14:paraId="000000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color w:val="000000"/>
                <w:sz w:val="24"/>
                <w:szCs w:val="24"/>
                <w:highlight w:val="white"/>
              </w:rPr>
            </w:pPr>
            <w:bookmarkStart w:colFirst="0" w:colLast="0" w:name="_alha4ckcav99" w:id="3"/>
            <w:bookmarkEnd w:id="3"/>
            <w:r w:rsidDel="00000000" w:rsidR="00000000" w:rsidRPr="00000000">
              <w:rPr>
                <w:color w:val="000000"/>
                <w:sz w:val="24"/>
                <w:szCs w:val="24"/>
                <w:highlight w:val="white"/>
                <w:rtl w:val="0"/>
              </w:rPr>
              <w:t xml:space="preserve">Việc loại trừ dư nợ nhà ở xã hội và khu công nghiệp khỏi hạn mức kiểm soát bất động sản đang tạo ra cú hích lớn cho thị trường vốn. Động thái này không chỉ giúp tháo gỡ nút thắt room cho các nhà băng, mà còn trực tiếp nắn dòng tiền vào những dự án tạo giá trị thực phục vụ sản xuất và an sinh xã hội.</w:t>
            </w:r>
          </w:p>
          <w:p w:rsidR="00000000" w:rsidDel="00000000" w:rsidP="00000000" w:rsidRDefault="00000000" w:rsidRPr="00000000" w14:paraId="000000AF">
            <w:pPr>
              <w:spacing w:after="0" w:before="0" w:line="240" w:lineRule="auto"/>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Ngân hàng Nhà nước (NHNN) vừa cho phép 25 ngân hàng thương mại loại bỏ phần dư nợ tín dụng tăng thêm so với năm 2025 đối với các dự án nhà ở xã hội, khu công nghiệp và khu chế xuất khỏi dư nợ tín dụng bất động sản khi tính toán tốc độ tăng trưởng. </w:t>
            </w:r>
          </w:p>
        </w:tc>
        <w:tc>
          <w:tcPr/>
          <w:p w:rsidR="00000000" w:rsidDel="00000000" w:rsidP="00000000" w:rsidRDefault="00000000" w:rsidRPr="00000000" w14:paraId="000000B0">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7053"/>
                      <wp:effectExtent b="0" l="0" r="0" t="0"/>
                      <wp:wrapTopAndBottom distB="0" distT="0"/>
                      <wp:docPr id="3" name=""/>
                      <a:graphic>
                        <a:graphicData uri="http://schemas.microsoft.com/office/word/2010/wordprocessingShape">
                          <wps:wsp>
                            <wps:cNvSpPr/>
                            <wps:cNvPr id="3" name="Shape 3"/>
                            <wps:spPr>
                              <a:xfrm>
                                <a:off x="4863300" y="3287400"/>
                                <a:ext cx="965400" cy="985200"/>
                              </a:xfrm>
                              <a:prstGeom prst="ellipse">
                                <a:avLst/>
                              </a:prstGeom>
                              <a:solidFill>
                                <a:srgbClr val="8ECD1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7053"/>
                      <wp:effectExtent b="0" l="0" r="0" t="0"/>
                      <wp:wrapTopAndBottom distB="0" distT="0"/>
                      <wp:docPr id="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419100" cy="427053"/>
                              </a:xfrm>
                              <a:prstGeom prst="rect"/>
                              <a:ln/>
                            </pic:spPr>
                          </pic:pic>
                        </a:graphicData>
                      </a:graphic>
                    </wp:anchor>
                  </w:drawing>
                </mc:Fallback>
              </mc:AlternateConten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0"/>
        </w:tabs>
        <w:spacing w:after="0" w:before="0" w:line="240" w:lineRule="auto"/>
        <w:ind w:left="0" w:right="0" w:firstLine="0"/>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ab/>
      </w:r>
      <w:r w:rsidDel="00000000" w:rsidR="00000000" w:rsidRPr="00000000">
        <w:rPr>
          <w:rFonts w:ascii="Cambria" w:cs="Cambria" w:eastAsia="Cambria" w:hAnsi="Cambria"/>
          <w:b w:val="0"/>
          <w:bCs w:val="0"/>
          <w:i w:val="0"/>
          <w:iCs w:val="0"/>
          <w:smallCaps w:val="0"/>
          <w:strike w:val="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31"/>
        </w:tabs>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3. </w:t>
      </w:r>
      <w:r w:rsidDel="00000000" w:rsidR="00000000" w:rsidRPr="00000000">
        <w:rPr>
          <w:rFonts w:ascii="Cambria" w:cs="Cambria" w:eastAsia="Cambria" w:hAnsi="Cambria"/>
          <w:b w:val="1"/>
          <w:bCs w:val="1"/>
          <w:rtl w:val="0"/>
        </w:rPr>
        <w:t xml:space="preserve">Thanh tra, giám sát, tái cơ cấu và xử lý nợ xấu</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31"/>
        </w:tabs>
        <w:spacing w:after="0" w:before="0" w:line="240" w:lineRule="auto"/>
        <w:ind w:left="0" w:right="0" w:firstLine="0"/>
        <w:rPr>
          <w:rFonts w:ascii="Cambria" w:cs="Cambria" w:eastAsia="Cambria" w:hAnsi="Cambria"/>
          <w:b w:val="1"/>
          <w:bCs w:val="1"/>
          <w:sz w:val="24"/>
          <w:szCs w:val="24"/>
        </w:rPr>
      </w:pPr>
      <w:r w:rsidDel="00000000" w:rsidR="00000000" w:rsidRPr="00000000">
        <w:rPr>
          <w:rtl w:val="0"/>
        </w:rPr>
      </w:r>
    </w:p>
    <w:tbl>
      <w:tblPr>
        <w:tblStyle w:val="Table7"/>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0BC">
            <w:pPr>
              <w:jc w:val="both"/>
              <w:rPr>
                <w:rFonts w:ascii="Cambria" w:cs="Cambria" w:eastAsia="Cambria" w:hAnsi="Cambria"/>
                <w:sz w:val="24"/>
                <w:szCs w:val="24"/>
                <w:vertAlign w:val="baseline"/>
              </w:rPr>
            </w:pPr>
            <w:r w:rsidDel="00000000" w:rsidR="00000000" w:rsidRPr="00000000">
              <w:rPr>
                <w:rFonts w:ascii="Cambria" w:cs="Cambria" w:eastAsia="Cambria" w:hAnsi="Cambria"/>
                <w:sz w:val="24"/>
                <w:szCs w:val="24"/>
                <w:rtl w:val="0"/>
              </w:rPr>
              <w:t xml:space="preserve">1</w:t>
            </w:r>
            <w:r w:rsidDel="00000000" w:rsidR="00000000" w:rsidRPr="00000000">
              <w:rPr>
                <w:rtl w:val="0"/>
              </w:rPr>
            </w:r>
          </w:p>
        </w:tc>
        <w:tc>
          <w:tcPr/>
          <w:p w:rsidR="00000000" w:rsidDel="00000000" w:rsidP="00000000" w:rsidRDefault="00000000" w:rsidRPr="00000000" w14:paraId="000000BD">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Tiền phong 05/6</w:t>
            </w:r>
          </w:p>
          <w:p w:rsidR="00000000" w:rsidDel="00000000" w:rsidP="00000000" w:rsidRDefault="00000000" w:rsidRPr="00000000" w14:paraId="000000BE">
            <w:pPr>
              <w:jc w:val="both"/>
              <w:rPr>
                <w:rFonts w:ascii="Cambria" w:cs="Cambria" w:eastAsia="Cambria" w:hAnsi="Cambria"/>
                <w:sz w:val="24"/>
                <w:szCs w:val="24"/>
              </w:rPr>
            </w:pPr>
            <w:hyperlink r:id="rId17">
              <w:r w:rsidDel="00000000" w:rsidR="00000000" w:rsidRPr="00000000">
                <w:rPr>
                  <w:rFonts w:ascii="Cambria" w:cs="Cambria" w:eastAsia="Cambria" w:hAnsi="Cambria"/>
                  <w:sz w:val="24"/>
                  <w:szCs w:val="24"/>
                  <w:u w:val="single"/>
                  <w:rtl w:val="0"/>
                </w:rPr>
                <w:t xml:space="preserve">https://tienphong.vn/ngan-hang-rao-ban-no-xau-chi-vai-chuc-nghin-dong-post1848856.tpo</w:t>
              </w:r>
            </w:hyperlink>
            <w:r w:rsidDel="00000000" w:rsidR="00000000" w:rsidRPr="00000000">
              <w:rPr>
                <w:rtl w:val="0"/>
              </w:rPr>
            </w:r>
          </w:p>
          <w:p w:rsidR="00000000" w:rsidDel="00000000" w:rsidP="00000000" w:rsidRDefault="00000000" w:rsidRPr="00000000" w14:paraId="000000BF">
            <w:pPr>
              <w:jc w:val="both"/>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C0">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Ngân hàng rao bán nợ xấu chỉ vài chục nghìn đồng</w:t>
            </w:r>
          </w:p>
          <w:p w:rsidR="00000000" w:rsidDel="00000000" w:rsidP="00000000" w:rsidRDefault="00000000" w:rsidRPr="00000000" w14:paraId="000000C1">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Nhiều ngân hàng và tổ chức xử lý nợ đang đưa ra đấu giá, bán các khoản nợ cá nhân vay tiêu dùng. Bên cạnh các khoản nợ trị giá hàng nghìn tỷ đồng thì có nhiều khoản nợ xấu chỉ vài chục nghìn đồng.</w:t>
            </w:r>
          </w:p>
          <w:p w:rsidR="00000000" w:rsidDel="00000000" w:rsidP="00000000" w:rsidRDefault="00000000" w:rsidRPr="00000000" w14:paraId="000000C2">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Ngân hàng VietinBank vừa thông báo bán 290 khoản nợ vay tiêu dùng với tổng dư nợ hơn 4,24 tỷ đồng nhằm thu hồi vốn.</w:t>
            </w:r>
          </w:p>
          <w:p w:rsidR="00000000" w:rsidDel="00000000" w:rsidP="00000000" w:rsidRDefault="00000000" w:rsidRPr="00000000" w14:paraId="000000C3">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Điều đáng chú ý là trong danh sách này xuất hiện nhiều khoản nợ chỉ từ vài chục nghìn đồng.</w:t>
            </w:r>
          </w:p>
          <w:p w:rsidR="00000000" w:rsidDel="00000000" w:rsidP="00000000" w:rsidRDefault="00000000" w:rsidRPr="00000000" w14:paraId="000000C4">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Toàn bộ các khoản vay này đều không có tài sản bảo đảm và được ngân hàng chào bán với giá khởi điểm bằng đúng trị giá khoản nợ.</w:t>
            </w:r>
          </w:p>
          <w:p w:rsidR="00000000" w:rsidDel="00000000" w:rsidP="00000000" w:rsidRDefault="00000000" w:rsidRPr="00000000" w14:paraId="000000C5">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chuyên gia, việc đưa cả những khoản nợ rất nhỏ ra đấu giá không phải là điều bất thường. Các ngân hàng thường gom nhiều khoản nợ tiêu dùng thành một danh mục để xử lý tập trung, giúp tiết giảm chi phí quản lý, thu hồi và theo dõi nợ quá hạn. Hoạt động mua bán nợ hiện không chỉ tập trung vào các khoản doanh nghiệp nợ mà còn mở rộng sang các khoản vay bán lẻ, phản ánh xu hướng xử lý nợ theo cơ chế thị trường ngày càng rõ nét.</w:t>
            </w:r>
          </w:p>
        </w:tc>
        <w:tc>
          <w:tcPr/>
          <w:p w:rsidR="00000000" w:rsidDel="00000000" w:rsidP="00000000" w:rsidRDefault="00000000" w:rsidRPr="00000000" w14:paraId="000000C6">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4"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4"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0CA">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Báo Kiểm toán 5/6 </w:t>
            </w:r>
          </w:p>
          <w:p w:rsidR="00000000" w:rsidDel="00000000" w:rsidP="00000000" w:rsidRDefault="00000000" w:rsidRPr="00000000" w14:paraId="000000CB">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https://baokiemtoan.vn/vi/bai-viet/de-xuat-nang-chuan-quan-tri-giam-sat-an-toan-doi-voi-mot-ngan-hang</w:t>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Đề xuất nâng chuẩn quản trị, giám sát an toàn đối với một ngân hàng</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Dự thảo Thông tư mới của Ngân hàng Nhà nước (NHNN) giữ nguyên các tỷ lệ an toàn trọng yếu của Ngân hàng Phát triển Việt Nam nhưng bổ sung yêu cầu về quản trị rủi ro, công nghệ thông tin và lộ trình giám sát thanh khoản, tín dụng hằng ngày từ năm 2030.</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NHNN đang lấy ý kiến đối với Dự thảo Thông tư quy định các giới hạn, tỷ lệ bảo đảm an toàn trong hoạt động của Ngân hàng Phát triển Việt Nam (VDB), thay thế Thông tư số 07/2019/TT-NHNN và Thông tư số 07/2022/TT-NHNN sửa đổi, bổ sung một số điều của Thông tư này.</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NHNN, việc xây dựng Thông tư mới nhằm bảo đảm sự thống nhất với Luật Các tổ chức tín dụng năm 2024 và các văn bản quy phạm pháp luật mới được ban hành liên quan đến tổ chức, hoạt động, cơ chế tài chính của VDB. Đồng thời, Dự thảo cũng thực hiện chỉ đạo của Chính phủ về hoàn thiện khuôn khổ pháp lý, từng bước đưa các quy định quản trị an toàn của VDB tiệm cận với chuẩn mực áp dụng đối với ngân hàng thương mại.</w:t>
            </w:r>
            <w:r w:rsidDel="00000000" w:rsidR="00000000" w:rsidRPr="00000000">
              <w:rPr>
                <w:rtl w:val="0"/>
              </w:rPr>
            </w:r>
          </w:p>
        </w:tc>
        <w:tc>
          <w:tcPr/>
          <w:p w:rsidR="00000000" w:rsidDel="00000000" w:rsidP="00000000" w:rsidRDefault="00000000" w:rsidRPr="00000000" w14:paraId="000000D0">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7"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7"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4. Quản lý ngoại hối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tbl>
      <w:tblPr>
        <w:tblStyle w:val="Table8"/>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0D6">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TT</w:t>
            </w:r>
          </w:p>
        </w:tc>
        <w:tc>
          <w:tcPr>
            <w:shd w:fill="b8cce4" w:val="clear"/>
          </w:tcPr>
          <w:p w:rsidR="00000000" w:rsidDel="00000000" w:rsidP="00000000" w:rsidRDefault="00000000" w:rsidRPr="00000000" w14:paraId="000000D7">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Tên báo/Tạp chí/Tác giả</w:t>
            </w:r>
          </w:p>
        </w:tc>
        <w:tc>
          <w:tcPr>
            <w:shd w:fill="b8cce4" w:val="clear"/>
          </w:tcPr>
          <w:p w:rsidR="00000000" w:rsidDel="00000000" w:rsidP="00000000" w:rsidRDefault="00000000" w:rsidRPr="00000000" w14:paraId="000000D8">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Tóm lược nội dung</w:t>
            </w:r>
          </w:p>
        </w:tc>
        <w:tc>
          <w:tcPr>
            <w:shd w:fill="92d050" w:val="cle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0DD">
            <w:pPr>
              <w:spacing w:before="0" w:lineRule="auto"/>
              <w:jc w:val="both"/>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Sài Gòn đầu tư tài chính 5/6</w:t>
            </w:r>
          </w:p>
          <w:p w:rsidR="00000000" w:rsidDel="00000000" w:rsidP="00000000" w:rsidRDefault="00000000" w:rsidRPr="00000000" w14:paraId="000000DE">
            <w:pPr>
              <w:spacing w:before="0" w:lineRule="auto"/>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https://dttc.sggp.org.vn/giang-co-tai-vung-ho-tro-vang-cho-tin-hieu-dao-chieu-post134519.html</w:t>
            </w:r>
          </w:p>
          <w:p w:rsidR="00000000" w:rsidDel="00000000" w:rsidP="00000000" w:rsidRDefault="00000000" w:rsidRPr="00000000" w14:paraId="000000DF">
            <w:pPr>
              <w:spacing w:before="0" w:lineRule="auto"/>
              <w:jc w:val="both"/>
              <w:rPr>
                <w:rFonts w:ascii="Cambria" w:cs="Cambria" w:eastAsia="Cambria" w:hAnsi="Cambria"/>
                <w:sz w:val="24"/>
                <w:szCs w:val="24"/>
                <w:u w:val="single"/>
              </w:rPr>
            </w:pPr>
            <w:r w:rsidDel="00000000" w:rsidR="00000000" w:rsidRPr="00000000">
              <w:rPr>
                <w:rtl w:val="0"/>
              </w:rPr>
            </w:r>
          </w:p>
        </w:tc>
        <w:tc>
          <w:tcPr/>
          <w:p w:rsidR="00000000" w:rsidDel="00000000" w:rsidP="00000000" w:rsidRDefault="00000000" w:rsidRPr="00000000" w14:paraId="000000E0">
            <w:pPr>
              <w:pStyle w:val="Heading1"/>
              <w:keepNext w:val="1"/>
              <w:keepLines w:val="1"/>
              <w:shd w:fill="ffffff" w:val="clear"/>
              <w:spacing w:after="180" w:before="0" w:line="240" w:lineRule="auto"/>
              <w:jc w:val="both"/>
              <w:rPr>
                <w:b w:val="1"/>
                <w:bCs w:val="1"/>
                <w:color w:val="000000"/>
                <w:sz w:val="24"/>
                <w:szCs w:val="24"/>
              </w:rPr>
            </w:pPr>
            <w:bookmarkStart w:colFirst="0" w:colLast="0" w:name="_z4l5s4t43dyd" w:id="4"/>
            <w:bookmarkEnd w:id="4"/>
            <w:r w:rsidDel="00000000" w:rsidR="00000000" w:rsidRPr="00000000">
              <w:rPr>
                <w:b w:val="1"/>
                <w:bCs w:val="1"/>
                <w:color w:val="000000"/>
                <w:sz w:val="24"/>
                <w:szCs w:val="24"/>
                <w:rtl w:val="0"/>
              </w:rPr>
              <w:t xml:space="preserve">Giằng co tại vùng hỗ trợ, vàng chờ tín hiệu đảo chiều</w:t>
            </w:r>
          </w:p>
          <w:p w:rsidR="00000000" w:rsidDel="00000000" w:rsidP="00000000" w:rsidRDefault="00000000" w:rsidRPr="00000000" w14:paraId="000000E1">
            <w:pPr>
              <w:keepNext w:val="1"/>
              <w:keepLines w:val="1"/>
              <w:shd w:fill="ffffff" w:val="clear"/>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Giá vàng thế giới (XAU/USD) đang dao động quanh đường trung bình 200 ngày, hình thành mô hình “nêm giảm”. Đây thường được xem là tín hiệu đảo chiều tăng tiềm năng.</w:t>
            </w:r>
          </w:p>
          <w:p w:rsidR="00000000" w:rsidDel="00000000" w:rsidP="00000000" w:rsidRDefault="00000000" w:rsidRPr="00000000" w14:paraId="000000E2">
            <w:pPr>
              <w:keepNext w:val="1"/>
              <w:keepLines w:val="1"/>
              <w:shd w:fill="ffffff" w:val="clear"/>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khi bật lên từ vùng hỗ trợ này, vàng cần vượt mốc 4.497 USD/ounce để xác nhận xu hướng tăng ngắn hạn. Nếu phá vỡ ngưỡng 4.595 USD, thị trường có thể mở ra đà phục hồi hướng tới các mốc cao hơn như 4.774 USD và 4.891 USD. Ngược lại, nếu thủng vùng 4.366 USD, giá vàng có thể lùi sâu về 4.262 USD.</w:t>
            </w:r>
          </w:p>
          <w:p w:rsidR="00000000" w:rsidDel="00000000" w:rsidP="00000000" w:rsidRDefault="00000000" w:rsidRPr="00000000" w14:paraId="000000E3">
            <w:pPr>
              <w:keepNext w:val="1"/>
              <w:keepLines w:val="1"/>
              <w:spacing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Tính đến 6:10 sáng 5-6, giờ Việt Nam, giá vàng giao ngay ở mức 4.472 USD/ounce, tăng 0,75%; trong khi bạc giao ngay đạt 74,09 USD/ounce, tăng 0,86% so với hôm trước.</w:t>
            </w: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4860" w:hRule="atLeast"/>
          <w:tblHeader w:val="0"/>
        </w:trPr>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0E8">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Một thế giới 5/6</w:t>
            </w:r>
          </w:p>
          <w:p w:rsidR="00000000" w:rsidDel="00000000" w:rsidP="00000000" w:rsidRDefault="00000000" w:rsidRPr="00000000" w14:paraId="000000E9">
            <w:pPr>
              <w:jc w:val="both"/>
              <w:rPr>
                <w:rFonts w:ascii="Cambria" w:cs="Cambria" w:eastAsia="Cambria" w:hAnsi="Cambria"/>
                <w:sz w:val="24"/>
                <w:szCs w:val="24"/>
                <w:u w:val="single"/>
              </w:rPr>
            </w:pPr>
            <w:hyperlink r:id="rId18">
              <w:r w:rsidDel="00000000" w:rsidR="00000000" w:rsidRPr="00000000">
                <w:rPr>
                  <w:rFonts w:ascii="Cambria" w:cs="Cambria" w:eastAsia="Cambria" w:hAnsi="Cambria"/>
                  <w:sz w:val="24"/>
                  <w:szCs w:val="24"/>
                  <w:u w:val="single"/>
                  <w:rtl w:val="0"/>
                </w:rPr>
                <w:t xml:space="preserve">https://1thegioi.vn/gia-vang-hom-nay-5-6-ve-moc-156-trieu-dong-ai-vua-gom-hang-coi-chung-chia-tai-san-252720.html</w:t>
              </w:r>
            </w:hyperlink>
            <w:r w:rsidDel="00000000" w:rsidR="00000000" w:rsidRPr="00000000">
              <w:rPr>
                <w:rtl w:val="0"/>
              </w:rPr>
            </w:r>
          </w:p>
          <w:p w:rsidR="00000000" w:rsidDel="00000000" w:rsidP="00000000" w:rsidRDefault="00000000" w:rsidRPr="00000000" w14:paraId="000000EA">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Dân Việt 5/6</w:t>
            </w:r>
          </w:p>
          <w:p w:rsidR="00000000" w:rsidDel="00000000" w:rsidP="00000000" w:rsidRDefault="00000000" w:rsidRPr="00000000" w14:paraId="000000EB">
            <w:pPr>
              <w:jc w:val="both"/>
              <w:rPr>
                <w:rFonts w:ascii="Cambria" w:cs="Cambria" w:eastAsia="Cambria" w:hAnsi="Cambria"/>
                <w:sz w:val="24"/>
                <w:szCs w:val="24"/>
                <w:u w:val="single"/>
              </w:rPr>
            </w:pPr>
            <w:hyperlink r:id="rId19">
              <w:r w:rsidDel="00000000" w:rsidR="00000000" w:rsidRPr="00000000">
                <w:rPr>
                  <w:rFonts w:ascii="Cambria" w:cs="Cambria" w:eastAsia="Cambria" w:hAnsi="Cambria"/>
                  <w:sz w:val="24"/>
                  <w:szCs w:val="24"/>
                  <w:u w:val="single"/>
                  <w:rtl w:val="0"/>
                </w:rPr>
                <w:t xml:space="preserve">https://danviet.vn/gia-vang-hom-nay-5-6-tiep-da-giam-sau-d1432332.html</w:t>
              </w:r>
            </w:hyperlink>
            <w:r w:rsidDel="00000000" w:rsidR="00000000" w:rsidRPr="00000000">
              <w:rPr>
                <w:rtl w:val="0"/>
              </w:rPr>
            </w:r>
          </w:p>
          <w:p w:rsidR="00000000" w:rsidDel="00000000" w:rsidP="00000000" w:rsidRDefault="00000000" w:rsidRPr="00000000" w14:paraId="000000EC">
            <w:pPr>
              <w:pStyle w:val="Heading2"/>
              <w:spacing w:after="0" w:before="0" w:lineRule="auto"/>
              <w:rPr>
                <w:i w:val="0"/>
                <w:iCs w:val="0"/>
                <w:sz w:val="24"/>
                <w:szCs w:val="24"/>
              </w:rPr>
            </w:pPr>
            <w:bookmarkStart w:colFirst="0" w:colLast="0" w:name="_zgdwayquv4yv" w:id="5"/>
            <w:bookmarkEnd w:id="5"/>
            <w:r w:rsidDel="00000000" w:rsidR="00000000" w:rsidRPr="00000000">
              <w:rPr>
                <w:i w:val="0"/>
                <w:iCs w:val="0"/>
                <w:sz w:val="24"/>
                <w:szCs w:val="24"/>
                <w:rtl w:val="0"/>
              </w:rPr>
              <w:t xml:space="preserve">Vnbusiness 05/6</w:t>
            </w:r>
          </w:p>
          <w:p w:rsidR="00000000" w:rsidDel="00000000" w:rsidP="00000000" w:rsidRDefault="00000000" w:rsidRPr="00000000" w14:paraId="000000ED">
            <w:pPr>
              <w:pStyle w:val="Heading2"/>
              <w:spacing w:after="0" w:before="0" w:lineRule="auto"/>
              <w:rPr>
                <w:b w:val="0"/>
                <w:bCs w:val="0"/>
                <w:i w:val="0"/>
                <w:iCs w:val="0"/>
                <w:sz w:val="24"/>
                <w:szCs w:val="24"/>
                <w:u w:val="single"/>
              </w:rPr>
            </w:pPr>
            <w:bookmarkStart w:colFirst="0" w:colLast="0" w:name="_x5oiqjzhlxjc" w:id="6"/>
            <w:bookmarkEnd w:id="6"/>
            <w:hyperlink r:id="rId20">
              <w:r w:rsidDel="00000000" w:rsidR="00000000" w:rsidRPr="00000000">
                <w:rPr>
                  <w:b w:val="0"/>
                  <w:bCs w:val="0"/>
                  <w:i w:val="0"/>
                  <w:iCs w:val="0"/>
                  <w:sz w:val="24"/>
                  <w:szCs w:val="24"/>
                  <w:u w:val="single"/>
                  <w:rtl w:val="0"/>
                </w:rPr>
                <w:t xml:space="preserve">https://vnbusiness.vn/gia-vang-trong-nuoc-tiep-tuc-lao-doc-thung-moc-156-trieu-dongluong.html</w:t>
              </w:r>
            </w:hyperlink>
            <w:r w:rsidDel="00000000" w:rsidR="00000000" w:rsidRPr="00000000">
              <w:rPr>
                <w:rtl w:val="0"/>
              </w:rPr>
            </w:r>
          </w:p>
          <w:p w:rsidR="00000000" w:rsidDel="00000000" w:rsidP="00000000" w:rsidRDefault="00000000" w:rsidRPr="00000000" w14:paraId="000000EE">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Giá vàng trong nước tiếp tục lao dốc thủng mốc 156 triệu đồng/ lượng</w:t>
            </w:r>
          </w:p>
          <w:p w:rsidR="00000000" w:rsidDel="00000000" w:rsidP="00000000" w:rsidRDefault="00000000" w:rsidRPr="00000000" w14:paraId="000000EF">
            <w:pPr>
              <w:rPr>
                <w:rFonts w:ascii="Cambria" w:cs="Cambria" w:eastAsia="Cambria" w:hAnsi="Cambria"/>
                <w:b w:val="1"/>
                <w:bCs w:val="1"/>
                <w:sz w:val="24"/>
                <w:szCs w:val="24"/>
              </w:rPr>
            </w:pPr>
            <w:r w:rsidDel="00000000" w:rsidR="00000000" w:rsidRPr="00000000">
              <w:rPr>
                <w:rtl w:val="0"/>
              </w:rPr>
            </w:r>
          </w:p>
        </w:tc>
        <w:tc>
          <w:tcPr/>
          <w:p w:rsidR="00000000" w:rsidDel="00000000" w:rsidP="00000000" w:rsidRDefault="00000000" w:rsidRPr="00000000" w14:paraId="000000F0">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Giá vàng hôm nay 5/6:</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b w:val="1"/>
                <w:bCs w:val="1"/>
                <w:color w:val="000000"/>
                <w:sz w:val="24"/>
                <w:szCs w:val="24"/>
                <w:rtl w:val="0"/>
              </w:rPr>
              <w:t xml:space="preserve">Về mốc 156 triệu đồng, ai vừa gom hàng coi chừng 'chia tài sản'?</w:t>
            </w:r>
          </w:p>
          <w:p w:rsidR="00000000" w:rsidDel="00000000" w:rsidP="00000000" w:rsidRDefault="00000000" w:rsidRPr="00000000" w14:paraId="000000F1">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Tại Công ty Vàng bạc Đá quý Sài Gòn (SJC), </w:t>
            </w:r>
            <w:hyperlink r:id="rId21">
              <w:r w:rsidDel="00000000" w:rsidR="00000000" w:rsidRPr="00000000">
                <w:rPr>
                  <w:rFonts w:ascii="Cambria" w:cs="Cambria" w:eastAsia="Cambria" w:hAnsi="Cambria"/>
                  <w:sz w:val="24"/>
                  <w:szCs w:val="24"/>
                  <w:rtl w:val="0"/>
                </w:rPr>
                <w:t xml:space="preserve">giá vàng</w:t>
              </w:r>
            </w:hyperlink>
            <w:r w:rsidDel="00000000" w:rsidR="00000000" w:rsidRPr="00000000">
              <w:rPr>
                <w:rFonts w:ascii="Cambria" w:cs="Cambria" w:eastAsia="Cambria" w:hAnsi="Cambria"/>
                <w:sz w:val="24"/>
                <w:szCs w:val="24"/>
                <w:rtl w:val="0"/>
              </w:rPr>
              <w:t xml:space="preserve"> miếng hiện đã lùi sâu về vùng 151,3 - 154,8 triệu đồng/lượng ở một số chi nhánh, và phổ biến quanh ngưỡng 153 triệu đồng/lượng (mua vào) - 156 triệu đồng/lượng (bán ra) trên toàn hệ thống. So với cùng thời điểm đầu tuần, mỗi lượng vàng miếng tại đây đã "bốc hơi" từ 1 đến 2 triệu đồng.</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Hiện nay, biên độ chênh lệch giữa hai chiều mua vào và bán ra tại các doanh nghiệp lớn đang bị nới rộng phổ biến từ 3 đến 4 triệu đồng/lượng.</w:t>
            </w: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3</w:t>
            </w:r>
            <w:r w:rsidDel="00000000" w:rsidR="00000000" w:rsidRPr="00000000">
              <w:rPr>
                <w:rtl w:val="0"/>
              </w:rPr>
            </w:r>
          </w:p>
        </w:tc>
        <w:tc>
          <w:tcPr/>
          <w:p w:rsidR="00000000" w:rsidDel="00000000" w:rsidP="00000000" w:rsidRDefault="00000000" w:rsidRPr="00000000" w14:paraId="000000F6">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Người lao động 5/6</w:t>
            </w:r>
          </w:p>
          <w:p w:rsidR="00000000" w:rsidDel="00000000" w:rsidP="00000000" w:rsidRDefault="00000000" w:rsidRPr="00000000" w14:paraId="000000F7">
            <w:pPr>
              <w:spacing w:after="0" w:before="0" w:line="240" w:lineRule="auto"/>
              <w:jc w:val="both"/>
              <w:rPr>
                <w:sz w:val="24"/>
                <w:szCs w:val="24"/>
              </w:rPr>
            </w:pPr>
            <w:hyperlink r:id="rId22">
              <w:r w:rsidDel="00000000" w:rsidR="00000000" w:rsidRPr="00000000">
                <w:rPr>
                  <w:rFonts w:ascii="Cambria" w:cs="Cambria" w:eastAsia="Cambria" w:hAnsi="Cambria"/>
                  <w:sz w:val="24"/>
                  <w:szCs w:val="24"/>
                  <w:u w:val="single"/>
                  <w:rtl w:val="0"/>
                </w:rPr>
                <w:t xml:space="preserve">https://nld.com.vn/gia-vang-hom-nay-5-6-bat-tang-tro-lai-196260605061443645.htm</w:t>
              </w:r>
            </w:hyperlink>
            <w:r w:rsidDel="00000000" w:rsidR="00000000" w:rsidRPr="00000000">
              <w:rPr>
                <w:rtl w:val="0"/>
              </w:rPr>
            </w:r>
          </w:p>
          <w:p w:rsidR="00000000" w:rsidDel="00000000" w:rsidP="00000000" w:rsidRDefault="00000000" w:rsidRPr="00000000" w14:paraId="000000F8">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i w:val="0"/>
                <w:iCs w:val="0"/>
                <w:sz w:val="24"/>
                <w:szCs w:val="24"/>
                <w:rtl w:val="0"/>
              </w:rPr>
              <w:t xml:space="preserve">Vtcnews 5/6</w:t>
            </w:r>
            <w:r w:rsidDel="00000000" w:rsidR="00000000" w:rsidRPr="00000000">
              <w:rPr>
                <w:rtl w:val="0"/>
              </w:rPr>
            </w:r>
          </w:p>
          <w:p w:rsidR="00000000" w:rsidDel="00000000" w:rsidP="00000000" w:rsidRDefault="00000000" w:rsidRPr="00000000" w14:paraId="000000F9">
            <w:pPr>
              <w:spacing w:after="0" w:before="0" w:line="240" w:lineRule="auto"/>
              <w:jc w:val="both"/>
              <w:rPr>
                <w:rFonts w:ascii="Cambria" w:cs="Cambria" w:eastAsia="Cambria" w:hAnsi="Cambria"/>
                <w:sz w:val="24"/>
                <w:szCs w:val="24"/>
              </w:rPr>
            </w:pPr>
            <w:hyperlink r:id="rId23">
              <w:r w:rsidDel="00000000" w:rsidR="00000000" w:rsidRPr="00000000">
                <w:rPr>
                  <w:rFonts w:ascii="Cambria" w:cs="Cambria" w:eastAsia="Cambria" w:hAnsi="Cambria"/>
                  <w:i w:val="0"/>
                  <w:iCs w:val="0"/>
                  <w:sz w:val="24"/>
                  <w:szCs w:val="24"/>
                  <w:u w:val="single"/>
                  <w:rtl w:val="0"/>
                </w:rPr>
                <w:t xml:space="preserve">https://vtcnews.vn/gia-vang-hom-nay-5-6-dao-chieu-hoi-phuc-ar1021888.html</w:t>
              </w:r>
            </w:hyperlink>
            <w:r w:rsidDel="00000000" w:rsidR="00000000" w:rsidRPr="00000000">
              <w:rPr>
                <w:rtl w:val="0"/>
              </w:rPr>
            </w:r>
          </w:p>
          <w:p w:rsidR="00000000" w:rsidDel="00000000" w:rsidP="00000000" w:rsidRDefault="00000000" w:rsidRPr="00000000" w14:paraId="000000FA">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i w:val="0"/>
                <w:iCs w:val="0"/>
                <w:sz w:val="24"/>
                <w:szCs w:val="24"/>
                <w:rtl w:val="0"/>
              </w:rPr>
              <w:t xml:space="preserve">Tạp chí Thương gia 5/6</w:t>
            </w:r>
            <w:r w:rsidDel="00000000" w:rsidR="00000000" w:rsidRPr="00000000">
              <w:rPr>
                <w:rtl w:val="0"/>
              </w:rPr>
            </w:r>
          </w:p>
          <w:p w:rsidR="00000000" w:rsidDel="00000000" w:rsidP="00000000" w:rsidRDefault="00000000" w:rsidRPr="00000000" w14:paraId="000000FB">
            <w:pPr>
              <w:spacing w:after="0" w:before="0" w:line="240" w:lineRule="auto"/>
              <w:jc w:val="both"/>
              <w:rPr>
                <w:rFonts w:ascii="Cambria" w:cs="Cambria" w:eastAsia="Cambria" w:hAnsi="Cambria"/>
                <w:sz w:val="24"/>
                <w:szCs w:val="24"/>
              </w:rPr>
            </w:pPr>
            <w:hyperlink r:id="rId24">
              <w:r w:rsidDel="00000000" w:rsidR="00000000" w:rsidRPr="00000000">
                <w:rPr>
                  <w:rFonts w:ascii="Cambria" w:cs="Cambria" w:eastAsia="Cambria" w:hAnsi="Cambria"/>
                  <w:i w:val="0"/>
                  <w:iCs w:val="0"/>
                  <w:sz w:val="24"/>
                  <w:szCs w:val="24"/>
                  <w:u w:val="single"/>
                  <w:rtl w:val="0"/>
                </w:rPr>
                <w:t xml:space="preserve">https://thuonggiaonline.vn/gia-vang-chung-lai-sau-nhip-giam-manh-sjc-ban-ra-156-trieu-dongluong-post570740.html</w:t>
              </w:r>
            </w:hyperlink>
            <w:r w:rsidDel="00000000" w:rsidR="00000000" w:rsidRPr="00000000">
              <w:rPr>
                <w:rtl w:val="0"/>
              </w:rPr>
            </w:r>
          </w:p>
          <w:p w:rsidR="00000000" w:rsidDel="00000000" w:rsidP="00000000" w:rsidRDefault="00000000" w:rsidRPr="00000000" w14:paraId="000000FC">
            <w:pPr>
              <w:spacing w:after="0" w:before="0" w:line="240" w:lineRule="auto"/>
              <w:jc w:val="both"/>
              <w:rPr>
                <w:rFonts w:ascii="Cambria" w:cs="Cambria" w:eastAsia="Cambria" w:hAnsi="Cambria"/>
                <w:b w:val="1"/>
                <w:bCs w:val="1"/>
              </w:rPr>
            </w:pPr>
            <w:r w:rsidDel="00000000" w:rsidR="00000000" w:rsidRPr="00000000">
              <w:rPr>
                <w:rFonts w:ascii="Cambria" w:cs="Cambria" w:eastAsia="Cambria" w:hAnsi="Cambria"/>
                <w:b w:val="1"/>
                <w:bCs w:val="1"/>
                <w:i w:val="0"/>
                <w:iCs w:val="0"/>
                <w:sz w:val="24"/>
                <w:szCs w:val="24"/>
                <w:rtl w:val="0"/>
              </w:rPr>
              <w:t xml:space="preserve">Giá vàng chững lại sau nhịp giảm mạnh, SJC bán ra 156 triệu đồng/lượng</w:t>
            </w:r>
            <w:r w:rsidDel="00000000" w:rsidR="00000000" w:rsidRPr="00000000">
              <w:rPr>
                <w:rtl w:val="0"/>
              </w:rPr>
            </w:r>
          </w:p>
        </w:tc>
        <w:tc>
          <w:tcPr/>
          <w:p w:rsidR="00000000" w:rsidDel="00000000" w:rsidP="00000000" w:rsidRDefault="00000000" w:rsidRPr="00000000" w14:paraId="000000FD">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Giá vàng hôm nay 5-6: Bật tăng trở lại</w:t>
            </w:r>
          </w:p>
          <w:p w:rsidR="00000000" w:rsidDel="00000000" w:rsidP="00000000" w:rsidRDefault="00000000" w:rsidRPr="00000000" w14:paraId="000000FE">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Khoảng 6 giờ ngày 5-6 (giờ Việt Nam), giá vàng hôm nay trên thị trường quốc tế dao động quanh mức 4.476 USD/ounce, tăng khoảng 53 USD so với mức thấp nhất trong phiên đêm qua là 4.423 USD/ounce. Sự phục hồi của vàng được thúc đẩy bởi một loạt yếu tố kinh tế vĩ mô. Giá dầu thô giảm, lợi suất trái phiếu kho bạc Mỹ đi xuống cùng với sức ép giảm giá của đồng USD đã tạo điều kiện thuận lợi cho giá vàng hôm nay. </w:t>
            </w:r>
          </w:p>
        </w:tc>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4</w:t>
            </w:r>
            <w:r w:rsidDel="00000000" w:rsidR="00000000" w:rsidRPr="00000000">
              <w:rPr>
                <w:rtl w:val="0"/>
              </w:rPr>
            </w:r>
          </w:p>
        </w:tc>
        <w:tc>
          <w:tcPr/>
          <w:p w:rsidR="00000000" w:rsidDel="00000000" w:rsidP="00000000" w:rsidRDefault="00000000" w:rsidRPr="00000000" w14:paraId="00000103">
            <w:pPr>
              <w:spacing w:before="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Người lao động 4/6 </w:t>
            </w:r>
          </w:p>
          <w:p w:rsidR="00000000" w:rsidDel="00000000" w:rsidP="00000000" w:rsidRDefault="00000000" w:rsidRPr="00000000" w14:paraId="00000104">
            <w:pPr>
              <w:spacing w:before="0" w:line="240" w:lineRule="auto"/>
              <w:rPr>
                <w:rFonts w:ascii="Cambria" w:cs="Cambria" w:eastAsia="Cambria" w:hAnsi="Cambria"/>
                <w:sz w:val="24"/>
                <w:szCs w:val="24"/>
                <w:u w:val="single"/>
              </w:rPr>
            </w:pPr>
            <w:hyperlink r:id="rId25">
              <w:r w:rsidDel="00000000" w:rsidR="00000000" w:rsidRPr="00000000">
                <w:rPr>
                  <w:rFonts w:ascii="Cambria" w:cs="Cambria" w:eastAsia="Cambria" w:hAnsi="Cambria"/>
                  <w:sz w:val="24"/>
                  <w:szCs w:val="24"/>
                  <w:u w:val="single"/>
                  <w:rtl w:val="0"/>
                </w:rPr>
                <w:t xml:space="preserve">https://nld.com.vn/bo-tai-chinh-chua-danh-thue-thu-nhap-ca-nhan-voi-giao-dich-vang-mieng-196260604174147117.htm</w:t>
              </w:r>
            </w:hyperlink>
            <w:r w:rsidDel="00000000" w:rsidR="00000000" w:rsidRPr="00000000">
              <w:rPr>
                <w:rtl w:val="0"/>
              </w:rPr>
            </w:r>
          </w:p>
          <w:p w:rsidR="00000000" w:rsidDel="00000000" w:rsidP="00000000" w:rsidRDefault="00000000" w:rsidRPr="00000000" w14:paraId="00000105">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Tài chính và cuộc sống 4/6</w:t>
            </w:r>
          </w:p>
          <w:p w:rsidR="00000000" w:rsidDel="00000000" w:rsidP="00000000" w:rsidRDefault="00000000" w:rsidRPr="00000000" w14:paraId="00000106">
            <w:pPr>
              <w:rPr>
                <w:rFonts w:ascii="Cambria" w:cs="Cambria" w:eastAsia="Cambria" w:hAnsi="Cambria"/>
                <w:sz w:val="24"/>
                <w:szCs w:val="24"/>
                <w:u w:val="single"/>
              </w:rPr>
            </w:pPr>
            <w:hyperlink r:id="rId26">
              <w:r w:rsidDel="00000000" w:rsidR="00000000" w:rsidRPr="00000000">
                <w:rPr>
                  <w:rFonts w:ascii="Cambria" w:cs="Cambria" w:eastAsia="Cambria" w:hAnsi="Cambria"/>
                  <w:sz w:val="24"/>
                  <w:szCs w:val="24"/>
                  <w:u w:val="single"/>
                  <w:rtl w:val="0"/>
                </w:rPr>
                <w:t xml:space="preserve">https://fili.vn/2026/06/cac-ngan-hang-du-kien-tiep-tuc-cung-cap-thong-tin-tai-khoan-nguoi-nop-thue-cho-co-quan-thue-757-1450483.htm</w:t>
              </w:r>
            </w:hyperlink>
            <w:r w:rsidDel="00000000" w:rsidR="00000000" w:rsidRPr="00000000">
              <w:rPr>
                <w:rtl w:val="0"/>
              </w:rPr>
            </w:r>
          </w:p>
          <w:p w:rsidR="00000000" w:rsidDel="00000000" w:rsidP="00000000" w:rsidRDefault="00000000" w:rsidRPr="00000000" w14:paraId="00000107">
            <w:pPr>
              <w:spacing w:before="0" w:line="240" w:lineRule="auto"/>
              <w:rPr>
                <w:rFonts w:ascii="Cambria" w:cs="Cambria" w:eastAsia="Cambria" w:hAnsi="Cambria"/>
                <w:sz w:val="24"/>
                <w:szCs w:val="24"/>
                <w:u w:val="single"/>
              </w:rPr>
            </w:pPr>
            <w:r w:rsidDel="00000000" w:rsidR="00000000" w:rsidRPr="00000000">
              <w:rPr>
                <w:rtl w:val="0"/>
              </w:rPr>
            </w:r>
          </w:p>
        </w:tc>
        <w:tc>
          <w:tcPr/>
          <w:p w:rsidR="00000000" w:rsidDel="00000000" w:rsidP="00000000" w:rsidRDefault="00000000" w:rsidRPr="00000000" w14:paraId="00000108">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Bộ Tài chính: Chưa đánh thuế thu nhập cá nhân với giao dịch vàng miếng</w:t>
            </w:r>
          </w:p>
          <w:p w:rsidR="00000000" w:rsidDel="00000000" w:rsidP="00000000" w:rsidRDefault="00000000" w:rsidRPr="00000000" w14:paraId="00000109">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Bộ Tài chính cho biết hiện chưa đưa ra quy định cụ thể về việc áp dụng thuế thu nhập cá nhân đối với hoạt động chuyển nhượng vàng miếng. Việc triển khai chính sách này sẽ chỉ được xem xét khi khung pháp lý quản lý thị trường vàng được hoàn thiện và các điều kiện tổ chức thực hiện đã sẵn sàng.</w:t>
            </w:r>
            <w:r w:rsidDel="00000000" w:rsidR="00000000" w:rsidRPr="00000000">
              <w:rPr>
                <w:rFonts w:ascii="Cambria" w:cs="Cambria" w:eastAsia="Cambria" w:hAnsi="Cambria"/>
                <w:sz w:val="24"/>
                <w:szCs w:val="24"/>
                <w:rtl w:val="0"/>
              </w:rPr>
              <w:t xml:space="preserve"> Theo góp ý của Ngân hàng Nhà nước, cơ quan này đề nghị bổ sung quy định hướng dẫn áp dụng thuế thu nhập cá nhân đối với khoản thu từ giao dịch chuyển nhượng vàng miếng. Tuy nhiên, việc áp dụng không bao gồm các trường hợp cá nhân mua bán vàng nhằm mục đích tích lũy, tiết kiệm hoặc nắm giữ tài sản dài hạn, không phục vụ hoạt động kinh doanh.</w:t>
            </w:r>
          </w:p>
          <w:p w:rsidR="00000000" w:rsidDel="00000000" w:rsidP="00000000" w:rsidRDefault="00000000" w:rsidRPr="00000000" w14:paraId="0000010A">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Ngân hàng Nhà nước cho rằng việc sớm ban hành hướng dẫn là cần thiết trong bối cảnh thị trường vàng trong nước có nhiều biến động, giá vàng tăng mạnh và tiềm ẩn nguy cơ đầu cơ, góp phần nâng cao hiệu quả quản lý nhà nước và tăng tính minh bạch của thị trường.</w:t>
            </w:r>
            <w:r w:rsidDel="00000000" w:rsidR="00000000" w:rsidRPr="00000000">
              <w:rPr>
                <w:rFonts w:ascii="Cambria" w:cs="Cambria" w:eastAsia="Cambria" w:hAnsi="Cambria"/>
                <w:sz w:val="24"/>
                <w:szCs w:val="24"/>
                <w:rtl w:val="0"/>
              </w:rPr>
              <w:t xml:space="preserve"> Bộ Tài chính cũng cho biết Ngân hàng Nhà nước đang phối hợp với các bộ, ngành xây dựng đề án thành lập sàn giao dịch vàng để trình Chính phủ. Sau khi đề án được thông qua, các cơ quan chức năng sẽ có thêm cơ sở để hoàn thiện khung pháp lý điều chỉnh hoạt động thị trường vàng.</w:t>
            </w:r>
            <w:r w:rsidDel="00000000" w:rsidR="00000000" w:rsidRPr="00000000">
              <w:rPr>
                <w:rtl w:val="0"/>
              </w:rPr>
            </w:r>
          </w:p>
        </w:tc>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8"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8"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5</w:t>
            </w:r>
            <w:r w:rsidDel="00000000" w:rsidR="00000000" w:rsidRPr="00000000">
              <w:rPr>
                <w:rtl w:val="0"/>
              </w:rPr>
            </w:r>
          </w:p>
        </w:tc>
        <w:tc>
          <w:tcPr/>
          <w:p w:rsidR="00000000" w:rsidDel="00000000" w:rsidP="00000000" w:rsidRDefault="00000000" w:rsidRPr="00000000" w14:paraId="0000010F">
            <w:pPr>
              <w:pStyle w:val="Heading2"/>
              <w:spacing w:after="0" w:before="0" w:line="240" w:lineRule="auto"/>
              <w:rPr>
                <w:i w:val="0"/>
                <w:iCs w:val="0"/>
                <w:sz w:val="24"/>
                <w:szCs w:val="24"/>
              </w:rPr>
            </w:pPr>
            <w:bookmarkStart w:colFirst="0" w:colLast="0" w:name="_h7pvd9fda3n3" w:id="7"/>
            <w:bookmarkEnd w:id="7"/>
            <w:r w:rsidDel="00000000" w:rsidR="00000000" w:rsidRPr="00000000">
              <w:rPr>
                <w:i w:val="0"/>
                <w:iCs w:val="0"/>
                <w:sz w:val="24"/>
                <w:szCs w:val="24"/>
                <w:rtl w:val="0"/>
              </w:rPr>
              <w:t xml:space="preserve">Tạp chí Thị trường tài chính tiền tệ 4/6</w:t>
            </w:r>
          </w:p>
          <w:p w:rsidR="00000000" w:rsidDel="00000000" w:rsidP="00000000" w:rsidRDefault="00000000" w:rsidRPr="00000000" w14:paraId="00000110">
            <w:pPr>
              <w:pStyle w:val="Heading2"/>
              <w:spacing w:after="0" w:before="0" w:line="240" w:lineRule="auto"/>
              <w:rPr>
                <w:b w:val="0"/>
                <w:bCs w:val="0"/>
                <w:i w:val="0"/>
                <w:iCs w:val="0"/>
                <w:sz w:val="24"/>
                <w:szCs w:val="24"/>
                <w:u w:val="single"/>
              </w:rPr>
            </w:pPr>
            <w:bookmarkStart w:colFirst="0" w:colLast="0" w:name="_tp7fpzhgob5" w:id="8"/>
            <w:bookmarkEnd w:id="8"/>
            <w:r w:rsidDel="00000000" w:rsidR="00000000" w:rsidRPr="00000000">
              <w:rPr>
                <w:b w:val="0"/>
                <w:bCs w:val="0"/>
                <w:i w:val="0"/>
                <w:iCs w:val="0"/>
                <w:sz w:val="24"/>
                <w:szCs w:val="24"/>
                <w:u w:val="single"/>
                <w:rtl w:val="0"/>
              </w:rPr>
              <w:t xml:space="preserve">https://thitruongtaichinhtiente.vn/ngay-4-6-gia-vang-trong-nuoc-giam-4-phien-lien-tiep-83375.html</w:t>
            </w:r>
          </w:p>
        </w:tc>
        <w:tc>
          <w:tcPr/>
          <w:p w:rsidR="00000000" w:rsidDel="00000000" w:rsidP="00000000" w:rsidRDefault="00000000" w:rsidRPr="00000000" w14:paraId="00000111">
            <w:pPr>
              <w:pStyle w:val="Heading1"/>
              <w:keepLines w:val="0"/>
              <w:pBdr>
                <w:top w:color="auto" w:space="0" w:sz="0" w:val="none"/>
                <w:left w:color="auto" w:space="0" w:sz="0" w:val="none"/>
                <w:bottom w:color="auto" w:space="0" w:sz="0" w:val="none"/>
                <w:right w:color="auto" w:space="0" w:sz="0" w:val="none"/>
                <w:between w:color="auto" w:space="0" w:sz="0" w:val="none"/>
              </w:pBdr>
              <w:shd w:fill="fcfaf6" w:val="clear"/>
              <w:spacing w:before="0" w:line="240" w:lineRule="auto"/>
              <w:rPr>
                <w:b w:val="1"/>
                <w:bCs w:val="1"/>
                <w:color w:val="000000"/>
                <w:sz w:val="24"/>
                <w:szCs w:val="24"/>
              </w:rPr>
            </w:pPr>
            <w:bookmarkStart w:colFirst="0" w:colLast="0" w:name="_p06gvzcix1fp" w:id="9"/>
            <w:bookmarkEnd w:id="9"/>
            <w:r w:rsidDel="00000000" w:rsidR="00000000" w:rsidRPr="00000000">
              <w:rPr>
                <w:b w:val="1"/>
                <w:bCs w:val="1"/>
                <w:color w:val="000000"/>
                <w:sz w:val="24"/>
                <w:szCs w:val="24"/>
                <w:rtl w:val="0"/>
              </w:rPr>
              <w:t xml:space="preserve">Ngày 4/6: Giá vàng trong nước giảm 4 phiên liên tiếp</w:t>
            </w:r>
          </w:p>
          <w:p w:rsidR="00000000" w:rsidDel="00000000" w:rsidP="00000000" w:rsidRDefault="00000000" w:rsidRPr="00000000" w14:paraId="00000112">
            <w:pPr>
              <w:pStyle w:val="Heading1"/>
              <w:keepLines w:val="0"/>
              <w:pBdr>
                <w:top w:color="auto" w:space="0" w:sz="0" w:val="none"/>
                <w:left w:color="auto" w:space="0" w:sz="0" w:val="none"/>
                <w:bottom w:color="auto" w:space="0" w:sz="0" w:val="none"/>
                <w:right w:color="auto" w:space="0" w:sz="0" w:val="none"/>
                <w:between w:color="auto" w:space="0" w:sz="0" w:val="none"/>
              </w:pBdr>
              <w:shd w:fill="fcfaf6" w:val="clear"/>
              <w:spacing w:before="0" w:line="240" w:lineRule="auto"/>
              <w:jc w:val="both"/>
              <w:rPr>
                <w:b w:val="0"/>
                <w:bCs w:val="0"/>
                <w:i w:val="0"/>
                <w:iCs w:val="0"/>
                <w:sz w:val="24"/>
                <w:szCs w:val="24"/>
              </w:rPr>
            </w:pPr>
            <w:bookmarkStart w:colFirst="0" w:colLast="0" w:name="_ik4u6opxr7vu" w:id="10"/>
            <w:bookmarkEnd w:id="10"/>
            <w:r w:rsidDel="00000000" w:rsidR="00000000" w:rsidRPr="00000000">
              <w:rPr>
                <w:color w:val="000000"/>
                <w:sz w:val="24"/>
                <w:szCs w:val="24"/>
                <w:rtl w:val="0"/>
              </w:rPr>
              <w:t xml:space="preserve">Phiên sáng ngày 4/6, giá vàng miếng SJC lẫn vàng nhẫn chưa dừng đà giảm kéo dài 4 phiên liên tiếp, trong bối cảnh giá vàng thế giới tiếp tục chịu áp lực giảm giá khi đồng USD tăng giá và giá dầu thô đi lên do căng thẳng giữa Mỹ và Iran.</w:t>
            </w:r>
            <w:r w:rsidDel="00000000" w:rsidR="00000000" w:rsidRPr="00000000">
              <w:rPr>
                <w:rtl w:val="0"/>
              </w:rPr>
            </w:r>
          </w:p>
        </w:tc>
        <w:tc>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Tham khảo</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tc>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8">
            <w:pPr>
              <w:pStyle w:val="Heading2"/>
              <w:spacing w:after="0" w:before="0" w:lineRule="auto"/>
              <w:rPr>
                <w:i w:val="0"/>
                <w:iCs w:val="0"/>
                <w:sz w:val="24"/>
                <w:szCs w:val="24"/>
              </w:rPr>
            </w:pPr>
            <w:bookmarkStart w:colFirst="0" w:colLast="0" w:name="_v0ex3bk685xp" w:id="11"/>
            <w:bookmarkEnd w:id="11"/>
            <w:r w:rsidDel="00000000" w:rsidR="00000000" w:rsidRPr="00000000">
              <w:rPr>
                <w:i w:val="0"/>
                <w:iCs w:val="0"/>
                <w:sz w:val="24"/>
                <w:szCs w:val="24"/>
                <w:rtl w:val="0"/>
              </w:rPr>
              <w:t xml:space="preserve">Tạp chí Thương gia 4/6</w:t>
            </w:r>
          </w:p>
          <w:p w:rsidR="00000000" w:rsidDel="00000000" w:rsidP="00000000" w:rsidRDefault="00000000" w:rsidRPr="00000000" w14:paraId="00000119">
            <w:pPr>
              <w:pStyle w:val="Heading2"/>
              <w:spacing w:after="0" w:before="0" w:lineRule="auto"/>
              <w:rPr>
                <w:rFonts w:ascii="Cambria" w:cs="Cambria" w:eastAsia="Cambria" w:hAnsi="Cambria"/>
                <w:sz w:val="24"/>
                <w:szCs w:val="24"/>
                <w:u w:val="single"/>
              </w:rPr>
            </w:pPr>
            <w:bookmarkStart w:colFirst="0" w:colLast="0" w:name="_msj8ean28t2e" w:id="12"/>
            <w:bookmarkEnd w:id="12"/>
            <w:hyperlink r:id="rId27">
              <w:r w:rsidDel="00000000" w:rsidR="00000000" w:rsidRPr="00000000">
                <w:rPr>
                  <w:b w:val="0"/>
                  <w:bCs w:val="0"/>
                  <w:i w:val="0"/>
                  <w:iCs w:val="0"/>
                  <w:sz w:val="24"/>
                  <w:szCs w:val="24"/>
                  <w:u w:val="single"/>
                  <w:rtl w:val="0"/>
                </w:rPr>
                <w:t xml:space="preserve">https://thuonggiaonline.vn/sau-con-say-vang-nha-dau-tu-dung-truoc-nga-ba-duong-post570724.html</w:t>
              </w:r>
            </w:hyperlink>
            <w:r w:rsidDel="00000000" w:rsidR="00000000" w:rsidRPr="00000000">
              <w:rPr>
                <w:rtl w:val="0"/>
              </w:rPr>
            </w:r>
          </w:p>
        </w:tc>
        <w:tc>
          <w:tcPr/>
          <w:p w:rsidR="00000000" w:rsidDel="00000000" w:rsidP="00000000" w:rsidRDefault="00000000" w:rsidRPr="00000000" w14:paraId="0000011A">
            <w:pPr>
              <w:pStyle w:val="Heading2"/>
              <w:spacing w:after="0" w:before="0" w:lineRule="auto"/>
              <w:rPr>
                <w:i w:val="0"/>
                <w:iCs w:val="0"/>
                <w:sz w:val="24"/>
                <w:szCs w:val="24"/>
              </w:rPr>
            </w:pPr>
            <w:bookmarkStart w:colFirst="0" w:colLast="0" w:name="_h7pvd9fda3n3" w:id="7"/>
            <w:bookmarkEnd w:id="7"/>
            <w:r w:rsidDel="00000000" w:rsidR="00000000" w:rsidRPr="00000000">
              <w:rPr>
                <w:i w:val="0"/>
                <w:iCs w:val="0"/>
                <w:sz w:val="24"/>
                <w:szCs w:val="24"/>
                <w:rtl w:val="0"/>
              </w:rPr>
              <w:t xml:space="preserve">Sau cơn say vàng, nhà đầu tư đứng trước "ngã ba đường"</w:t>
            </w:r>
          </w:p>
          <w:p w:rsidR="00000000" w:rsidDel="00000000" w:rsidP="00000000" w:rsidRDefault="00000000" w:rsidRPr="00000000" w14:paraId="0000011B">
            <w:pPr>
              <w:pStyle w:val="Heading2"/>
              <w:spacing w:after="0" w:before="0" w:lineRule="auto"/>
              <w:rPr>
                <w:b w:val="0"/>
                <w:bCs w:val="0"/>
                <w:i w:val="0"/>
                <w:iCs w:val="0"/>
                <w:sz w:val="24"/>
                <w:szCs w:val="24"/>
              </w:rPr>
            </w:pPr>
            <w:bookmarkStart w:colFirst="0" w:colLast="0" w:name="_mo4yx0kn53hi" w:id="13"/>
            <w:bookmarkEnd w:id="13"/>
            <w:r w:rsidDel="00000000" w:rsidR="00000000" w:rsidRPr="00000000">
              <w:rPr>
                <w:b w:val="0"/>
                <w:bCs w:val="0"/>
                <w:i w:val="0"/>
                <w:iCs w:val="0"/>
                <w:sz w:val="24"/>
                <w:szCs w:val="24"/>
                <w:rtl w:val="0"/>
              </w:rPr>
              <w:t xml:space="preserve">Giá vàng liên tục đảo chiều sau cú tăng sốc đầu năm, buộc nhà đầu tư phải đối mặt với bài toán khó: Bắt đáy, cắt lỗ hay tiếp tục nắm giữ? Hàng loạt nhà đầu tư mua ở vùng giá cao đối mặt khoản lỗ hàng chục triệu đồng mỗi lượng, trong khi dòng tiền bắt đầu phân hóa giữa tâm lý bắt đáy và nỗi lo xu hướng giảm còn kéo dài. Theo các chuyên gia tài chính cá nhân, sai lầm lớn nhất của nhiều nhà đầu tư trong cơn sốt vàng đầu năm không nằm ở việc mua vàng, mà nằm ở việc dành tỷ trọng quá lớn cho một loại tài sản duy nhất.</w:t>
            </w:r>
          </w:p>
        </w:tc>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6</w:t>
            </w:r>
            <w:r w:rsidDel="00000000" w:rsidR="00000000" w:rsidRPr="00000000">
              <w:rPr>
                <w:rtl w:val="0"/>
              </w:rPr>
            </w:r>
          </w:p>
        </w:tc>
        <w:tc>
          <w:tcPr/>
          <w:p w:rsidR="00000000" w:rsidDel="00000000" w:rsidP="00000000" w:rsidRDefault="00000000" w:rsidRPr="00000000" w14:paraId="00000120">
            <w:pPr>
              <w:pStyle w:val="Heading2"/>
              <w:spacing w:after="0" w:before="0" w:line="240" w:lineRule="auto"/>
              <w:jc w:val="left"/>
              <w:rPr>
                <w:b w:val="0"/>
                <w:bCs w:val="0"/>
                <w:i w:val="0"/>
                <w:iCs w:val="0"/>
                <w:sz w:val="24"/>
                <w:szCs w:val="24"/>
                <w:u w:val="single"/>
              </w:rPr>
            </w:pPr>
            <w:bookmarkStart w:colFirst="0" w:colLast="0" w:name="_v0ex3bk685xp" w:id="11"/>
            <w:bookmarkEnd w:id="11"/>
            <w:r w:rsidDel="00000000" w:rsidR="00000000" w:rsidRPr="00000000">
              <w:rPr>
                <w:i w:val="0"/>
                <w:iCs w:val="0"/>
                <w:sz w:val="24"/>
                <w:szCs w:val="24"/>
                <w:rtl w:val="0"/>
              </w:rPr>
              <w:t xml:space="preserve">Vnbusiness 4/6 </w:t>
            </w:r>
            <w:hyperlink r:id="rId28">
              <w:r w:rsidDel="00000000" w:rsidR="00000000" w:rsidRPr="00000000">
                <w:rPr>
                  <w:b w:val="0"/>
                  <w:bCs w:val="0"/>
                  <w:i w:val="0"/>
                  <w:iCs w:val="0"/>
                  <w:sz w:val="24"/>
                  <w:szCs w:val="24"/>
                  <w:u w:val="single"/>
                  <w:rtl w:val="0"/>
                </w:rPr>
                <w:t xml:space="preserve">https://vnbusiness.vn/gia-bac-lao-doc-nha-dau-tu-mat-hon-1-trieu-dong-moi-kg-chi-sau-mot-phien.html</w:t>
              </w:r>
            </w:hyperlink>
            <w:r w:rsidDel="00000000" w:rsidR="00000000" w:rsidRPr="00000000">
              <w:rPr>
                <w:rtl w:val="0"/>
              </w:rPr>
            </w:r>
          </w:p>
          <w:p w:rsidR="00000000" w:rsidDel="00000000" w:rsidP="00000000" w:rsidRDefault="00000000" w:rsidRPr="00000000" w14:paraId="00000121">
            <w:pPr>
              <w:pStyle w:val="Heading2"/>
              <w:spacing w:after="0" w:before="0" w:lineRule="auto"/>
              <w:jc w:val="left"/>
              <w:rPr>
                <w:i w:val="0"/>
                <w:iCs w:val="0"/>
                <w:sz w:val="24"/>
                <w:szCs w:val="24"/>
              </w:rPr>
            </w:pPr>
            <w:bookmarkStart w:colFirst="0" w:colLast="0" w:name="_dh0ypatm89jw" w:id="14"/>
            <w:bookmarkEnd w:id="14"/>
            <w:r w:rsidDel="00000000" w:rsidR="00000000" w:rsidRPr="00000000">
              <w:rPr>
                <w:i w:val="0"/>
                <w:iCs w:val="0"/>
                <w:sz w:val="24"/>
                <w:szCs w:val="24"/>
                <w:rtl w:val="0"/>
              </w:rPr>
              <w:t xml:space="preserve">Nhân dân 5/6</w:t>
            </w:r>
          </w:p>
          <w:p w:rsidR="00000000" w:rsidDel="00000000" w:rsidP="00000000" w:rsidRDefault="00000000" w:rsidRPr="00000000" w14:paraId="00000122">
            <w:pPr>
              <w:rPr>
                <w:rFonts w:ascii="Cambria" w:cs="Cambria" w:eastAsia="Cambria" w:hAnsi="Cambria"/>
                <w:sz w:val="24"/>
                <w:szCs w:val="24"/>
              </w:rPr>
            </w:pPr>
            <w:r w:rsidDel="00000000" w:rsidR="00000000" w:rsidRPr="00000000">
              <w:rPr>
                <w:rFonts w:ascii="Cambria" w:cs="Cambria" w:eastAsia="Cambria" w:hAnsi="Cambria"/>
                <w:sz w:val="24"/>
                <w:szCs w:val="24"/>
                <w:u w:val="single"/>
                <w:rtl w:val="0"/>
              </w:rPr>
              <w:t xml:space="preserve">https://nhandan.vn/sang-56-gia-bac-the-gioi-va-trong-nuoc-tiep-da-giam-post967154.htm</w:t>
            </w:r>
            <w:r w:rsidDel="00000000" w:rsidR="00000000" w:rsidRPr="00000000">
              <w:rPr>
                <w:rtl w:val="0"/>
              </w:rPr>
            </w:r>
          </w:p>
        </w:tc>
        <w:tc>
          <w:tcPr/>
          <w:p w:rsidR="00000000" w:rsidDel="00000000" w:rsidP="00000000" w:rsidRDefault="00000000" w:rsidRPr="00000000" w14:paraId="00000123">
            <w:pPr>
              <w:pStyle w:val="Heading1"/>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bCs w:val="1"/>
                <w:color w:val="000000"/>
                <w:sz w:val="24"/>
                <w:szCs w:val="24"/>
              </w:rPr>
            </w:pPr>
            <w:bookmarkStart w:colFirst="0" w:colLast="0" w:name="_ed1hjdgtrpp2" w:id="15"/>
            <w:bookmarkEnd w:id="15"/>
            <w:r w:rsidDel="00000000" w:rsidR="00000000" w:rsidRPr="00000000">
              <w:rPr>
                <w:b w:val="1"/>
                <w:bCs w:val="1"/>
                <w:color w:val="000000"/>
                <w:sz w:val="24"/>
                <w:szCs w:val="24"/>
                <w:rtl w:val="0"/>
              </w:rPr>
              <w:t xml:space="preserve">Giá bạc lao dốc, nhà đầu tư mất hơn 1 triệu đồng mỗi kg chỉ sau một phiên</w:t>
            </w:r>
          </w:p>
          <w:p w:rsidR="00000000" w:rsidDel="00000000" w:rsidP="00000000" w:rsidRDefault="00000000" w:rsidRPr="00000000" w14:paraId="00000124">
            <w:pPr>
              <w:pStyle w:val="Heading1"/>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color w:val="000000"/>
                <w:sz w:val="24"/>
                <w:szCs w:val="24"/>
              </w:rPr>
            </w:pPr>
            <w:bookmarkStart w:colFirst="0" w:colLast="0" w:name="_qo6fzzkldbcu" w:id="16"/>
            <w:bookmarkEnd w:id="16"/>
            <w:r w:rsidDel="00000000" w:rsidR="00000000" w:rsidRPr="00000000">
              <w:rPr>
                <w:color w:val="000000"/>
                <w:sz w:val="24"/>
                <w:szCs w:val="24"/>
                <w:rtl w:val="0"/>
              </w:rPr>
              <w:t xml:space="preserve">Thị trường bạc tiếp tục suy yếu trong phiên 4/6 khi giá trong nước đồng loạt giảm mạnh theo đà đi xuống của thế giới, có sản phẩm mất hơn 1 triệu đồng/kg.</w:t>
            </w:r>
          </w:p>
          <w:p w:rsidR="00000000" w:rsidDel="00000000" w:rsidP="00000000" w:rsidRDefault="00000000" w:rsidRPr="00000000" w14:paraId="00000125">
            <w:pPr>
              <w:pStyle w:val="Heading2"/>
              <w:spacing w:after="0" w:before="0" w:line="240" w:lineRule="auto"/>
              <w:rPr>
                <w:b w:val="0"/>
                <w:bCs w:val="0"/>
                <w:i w:val="0"/>
                <w:iCs w:val="0"/>
                <w:sz w:val="24"/>
                <w:szCs w:val="24"/>
              </w:rPr>
            </w:pPr>
            <w:bookmarkStart w:colFirst="0" w:colLast="0" w:name="_h7pvd9fda3n3" w:id="7"/>
            <w:bookmarkEnd w:id="7"/>
            <w:r w:rsidDel="00000000" w:rsidR="00000000" w:rsidRPr="00000000">
              <w:rPr>
                <w:rtl w:val="0"/>
              </w:rPr>
            </w:r>
          </w:p>
        </w:tc>
        <w:tc>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7</w:t>
            </w:r>
            <w:r w:rsidDel="00000000" w:rsidR="00000000" w:rsidRPr="00000000">
              <w:rPr>
                <w:rtl w:val="0"/>
              </w:rPr>
            </w:r>
          </w:p>
        </w:tc>
        <w:tc>
          <w:tcPr/>
          <w:p w:rsidR="00000000" w:rsidDel="00000000" w:rsidP="00000000" w:rsidRDefault="00000000" w:rsidRPr="00000000" w14:paraId="0000012A">
            <w:pPr>
              <w:pStyle w:val="Heading2"/>
              <w:spacing w:after="0" w:before="0" w:line="240" w:lineRule="auto"/>
              <w:jc w:val="left"/>
              <w:rPr>
                <w:i w:val="0"/>
                <w:iCs w:val="0"/>
                <w:sz w:val="24"/>
                <w:szCs w:val="24"/>
              </w:rPr>
            </w:pPr>
            <w:bookmarkStart w:colFirst="0" w:colLast="0" w:name="_v0ex3bk685xp" w:id="11"/>
            <w:bookmarkEnd w:id="11"/>
            <w:r w:rsidDel="00000000" w:rsidR="00000000" w:rsidRPr="00000000">
              <w:rPr>
                <w:i w:val="0"/>
                <w:iCs w:val="0"/>
                <w:sz w:val="24"/>
                <w:szCs w:val="24"/>
                <w:rtl w:val="0"/>
              </w:rPr>
              <w:t xml:space="preserve">Thanhtra 05/6</w:t>
            </w:r>
          </w:p>
          <w:p w:rsidR="00000000" w:rsidDel="00000000" w:rsidP="00000000" w:rsidRDefault="00000000" w:rsidRPr="00000000" w14:paraId="0000012B">
            <w:pPr>
              <w:pStyle w:val="Heading2"/>
              <w:spacing w:after="0" w:before="0" w:line="240" w:lineRule="auto"/>
              <w:jc w:val="left"/>
              <w:rPr>
                <w:b w:val="0"/>
                <w:bCs w:val="0"/>
                <w:i w:val="0"/>
                <w:iCs w:val="0"/>
                <w:sz w:val="24"/>
                <w:szCs w:val="24"/>
                <w:u w:val="single"/>
              </w:rPr>
            </w:pPr>
            <w:bookmarkStart w:colFirst="0" w:colLast="0" w:name="_hk7ad2ugb810" w:id="17"/>
            <w:bookmarkEnd w:id="17"/>
            <w:r w:rsidDel="00000000" w:rsidR="00000000" w:rsidRPr="00000000">
              <w:rPr>
                <w:b w:val="0"/>
                <w:bCs w:val="0"/>
                <w:i w:val="0"/>
                <w:iCs w:val="0"/>
                <w:sz w:val="24"/>
                <w:szCs w:val="24"/>
                <w:u w:val="single"/>
                <w:rtl w:val="0"/>
              </w:rPr>
              <w:t xml:space="preserve">https://thanhtra.com.vn/tieu-dung-AA9F50895/gia-vang-hom-nay-56-vang-tiep-tuc-giam-manh-trien-vong-sap-toi-ra-sao-f89fdaa55.html</w:t>
            </w:r>
          </w:p>
        </w:tc>
        <w:tc>
          <w:tcPr/>
          <w:p w:rsidR="00000000" w:rsidDel="00000000" w:rsidP="00000000" w:rsidRDefault="00000000" w:rsidRPr="00000000" w14:paraId="0000012C">
            <w:pPr>
              <w:pStyle w:val="Heading1"/>
              <w:keepLines w:val="0"/>
              <w:pBdr>
                <w:top w:color="e5e7eb" w:space="0" w:sz="0" w:val="none"/>
                <w:left w:color="e5e7eb" w:space="0" w:sz="0" w:val="none"/>
                <w:bottom w:color="e5e7eb" w:space="0" w:sz="0" w:val="none"/>
                <w:right w:color="e5e7eb" w:space="0" w:sz="0" w:val="none"/>
                <w:between w:color="e5e7eb" w:space="0" w:sz="0" w:val="none"/>
              </w:pBdr>
              <w:spacing w:after="0" w:before="0" w:line="240" w:lineRule="auto"/>
              <w:jc w:val="both"/>
              <w:rPr>
                <w:b w:val="1"/>
                <w:bCs w:val="1"/>
                <w:color w:val="000000"/>
                <w:sz w:val="24"/>
                <w:szCs w:val="24"/>
              </w:rPr>
            </w:pPr>
            <w:bookmarkStart w:colFirst="0" w:colLast="0" w:name="_nzxvoqnukde7" w:id="18"/>
            <w:bookmarkEnd w:id="18"/>
            <w:r w:rsidDel="00000000" w:rsidR="00000000" w:rsidRPr="00000000">
              <w:rPr>
                <w:b w:val="1"/>
                <w:bCs w:val="1"/>
                <w:color w:val="000000"/>
                <w:sz w:val="24"/>
                <w:szCs w:val="24"/>
                <w:rtl w:val="0"/>
              </w:rPr>
              <w:t xml:space="preserve">Giá vàng hôm nay 5/6: Vàng tiếp tục giảm mạnh, triển vọng sắp tới ra sao?</w:t>
            </w:r>
          </w:p>
          <w:p w:rsidR="00000000" w:rsidDel="00000000" w:rsidP="00000000" w:rsidRDefault="00000000" w:rsidRPr="00000000" w14:paraId="0000012D">
            <w:pPr>
              <w:pStyle w:val="Heading1"/>
              <w:keepLines w:val="0"/>
              <w:pBdr>
                <w:top w:color="e5e7eb" w:space="0" w:sz="0" w:val="none"/>
                <w:left w:color="e5e7eb" w:space="0" w:sz="0" w:val="none"/>
                <w:bottom w:color="e5e7eb" w:space="0" w:sz="0" w:val="none"/>
                <w:right w:color="e5e7eb" w:space="0" w:sz="0" w:val="none"/>
                <w:between w:color="e5e7eb" w:space="0" w:sz="0" w:val="none"/>
              </w:pBdr>
              <w:spacing w:after="0" w:before="0" w:line="240" w:lineRule="auto"/>
              <w:jc w:val="both"/>
              <w:rPr>
                <w:color w:val="000000"/>
                <w:sz w:val="24"/>
                <w:szCs w:val="24"/>
              </w:rPr>
            </w:pPr>
            <w:bookmarkStart w:colFirst="0" w:colLast="0" w:name="_41cai03maytn" w:id="19"/>
            <w:bookmarkEnd w:id="19"/>
            <w:r w:rsidDel="00000000" w:rsidR="00000000" w:rsidRPr="00000000">
              <w:rPr>
                <w:color w:val="000000"/>
                <w:sz w:val="24"/>
                <w:szCs w:val="24"/>
                <w:rtl w:val="0"/>
              </w:rPr>
              <w:t xml:space="preserve">Giá vàng trong nước tiếp tục lao dốc cùng chiều với thị trường thế giới. Trong bối cảnh áp lực lạm phát, giá dầu và kỳ vọng lãi suất gia tăng, nhiều chuyên gia cho rằng kim loại quý vẫn đối mặt với không ít thách thức trong ngắn hạn.</w:t>
            </w:r>
            <w:r w:rsidDel="00000000" w:rsidR="00000000" w:rsidRPr="00000000">
              <w:rPr>
                <w:rtl w:val="0"/>
              </w:rPr>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 </w:t>
            </w:r>
            <w:r w:rsidDel="00000000" w:rsidR="00000000" w:rsidRPr="00000000">
              <w:rPr>
                <w:rtl w:val="0"/>
              </w:rPr>
            </w:r>
          </w:p>
        </w:tc>
        <w:tc>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2">
            <w:pPr>
              <w:pStyle w:val="Heading2"/>
              <w:spacing w:after="0" w:before="0" w:line="240" w:lineRule="auto"/>
              <w:jc w:val="left"/>
              <w:rPr>
                <w:i w:val="0"/>
                <w:iCs w:val="0"/>
                <w:sz w:val="24"/>
                <w:szCs w:val="24"/>
              </w:rPr>
            </w:pPr>
            <w:bookmarkStart w:colFirst="0" w:colLast="0" w:name="_po1qwk6s0lct" w:id="20"/>
            <w:bookmarkEnd w:id="20"/>
            <w:r w:rsidDel="00000000" w:rsidR="00000000" w:rsidRPr="00000000">
              <w:rPr>
                <w:i w:val="0"/>
                <w:iCs w:val="0"/>
                <w:sz w:val="24"/>
                <w:szCs w:val="24"/>
                <w:rtl w:val="0"/>
              </w:rPr>
              <w:t xml:space="preserve">Vietnamfinance 5/6</w:t>
            </w:r>
          </w:p>
          <w:p w:rsidR="00000000" w:rsidDel="00000000" w:rsidP="00000000" w:rsidRDefault="00000000" w:rsidRPr="00000000" w14:paraId="00000133">
            <w:pPr>
              <w:pStyle w:val="Heading2"/>
              <w:spacing w:after="0" w:before="0" w:line="240" w:lineRule="auto"/>
              <w:jc w:val="left"/>
              <w:rPr>
                <w:b w:val="0"/>
                <w:bCs w:val="0"/>
                <w:i w:val="0"/>
                <w:iCs w:val="0"/>
                <w:sz w:val="24"/>
                <w:szCs w:val="24"/>
                <w:u w:val="single"/>
              </w:rPr>
            </w:pPr>
            <w:bookmarkStart w:colFirst="0" w:colLast="0" w:name="_v0ex3bk685xp" w:id="11"/>
            <w:bookmarkEnd w:id="11"/>
            <w:r w:rsidDel="00000000" w:rsidR="00000000" w:rsidRPr="00000000">
              <w:rPr>
                <w:b w:val="0"/>
                <w:bCs w:val="0"/>
                <w:i w:val="0"/>
                <w:iCs w:val="0"/>
                <w:sz w:val="24"/>
                <w:szCs w:val="24"/>
                <w:u w:val="single"/>
                <w:rtl w:val="0"/>
              </w:rPr>
              <w:t xml:space="preserve">https://vietnamfinance.vn/viet-nam-can-nang-du-tru-ngoai-hoi-len-hang-tram-ty-usd-de-chong-chiu-cac-cu-soc-d145766.html</w:t>
            </w:r>
          </w:p>
        </w:tc>
        <w:tc>
          <w:tcPr/>
          <w:p w:rsidR="00000000" w:rsidDel="00000000" w:rsidP="00000000" w:rsidRDefault="00000000" w:rsidRPr="00000000" w14:paraId="00000134">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'Việt Nam cần nâng dự trữ ngoại hối lên hàng trăm tỷ USD để chống chịu các cú sốc'</w:t>
            </w:r>
          </w:p>
          <w:p w:rsidR="00000000" w:rsidDel="00000000" w:rsidP="00000000" w:rsidRDefault="00000000" w:rsidRPr="00000000" w14:paraId="0000013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i w:val="0"/>
                <w:iCs w:val="0"/>
                <w:sz w:val="24"/>
                <w:szCs w:val="24"/>
              </w:rPr>
            </w:pPr>
            <w:r w:rsidDel="00000000" w:rsidR="00000000" w:rsidRPr="00000000">
              <w:rPr>
                <w:rFonts w:ascii="Cambria" w:cs="Cambria" w:eastAsia="Cambria" w:hAnsi="Cambria"/>
                <w:i w:val="0"/>
                <w:iCs w:val="0"/>
                <w:sz w:val="24"/>
                <w:szCs w:val="24"/>
                <w:rtl w:val="0"/>
              </w:rPr>
              <w:t xml:space="preserve">TS. Phạm Xuân Hòe - nguyên Phó Viện trưởng Viện Chiến lược Ngân hàng cho rằng, Việt Na</w:t>
            </w:r>
            <w:r w:rsidDel="00000000" w:rsidR="00000000" w:rsidRPr="00000000">
              <w:rPr>
                <w:rFonts w:ascii="Cambria" w:cs="Cambria" w:eastAsia="Cambria" w:hAnsi="Cambria"/>
                <w:sz w:val="24"/>
                <w:szCs w:val="24"/>
                <w:rtl w:val="0"/>
              </w:rPr>
              <w:t xml:space="preserve">m</w:t>
            </w:r>
            <w:r w:rsidDel="00000000" w:rsidR="00000000" w:rsidRPr="00000000">
              <w:rPr>
                <w:rFonts w:ascii="Cambria" w:cs="Cambria" w:eastAsia="Cambria" w:hAnsi="Cambria"/>
                <w:i w:val="0"/>
                <w:iCs w:val="0"/>
                <w:sz w:val="24"/>
                <w:szCs w:val="24"/>
                <w:rtl w:val="0"/>
              </w:rPr>
              <w:t xml:space="preserve"> cần xây dựng một "tấm đệm an toàn" đủ lớn thông qua việc nâng quy mô dự trữ ngoại hối lên mức hàng trăm tỷ USD nhằm tăng khả năng chống chịu trước các cú sốc từ bên ngoài.</w:t>
            </w:r>
          </w:p>
          <w:p w:rsidR="00000000" w:rsidDel="00000000" w:rsidP="00000000" w:rsidRDefault="00000000" w:rsidRPr="00000000" w14:paraId="0000013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rFonts w:ascii="Cambria" w:cs="Cambria" w:eastAsia="Cambria" w:hAnsi="Cambria"/>
                <w:i w:val="0"/>
                <w:iCs w:val="0"/>
                <w:sz w:val="24"/>
                <w:szCs w:val="24"/>
              </w:rPr>
            </w:pPr>
            <w:r w:rsidDel="00000000" w:rsidR="00000000" w:rsidRPr="00000000">
              <w:rPr>
                <w:rFonts w:ascii="Cambria" w:cs="Cambria" w:eastAsia="Cambria" w:hAnsi="Cambria"/>
                <w:i w:val="0"/>
                <w:iCs w:val="0"/>
                <w:sz w:val="24"/>
                <w:szCs w:val="24"/>
                <w:rtl w:val="0"/>
              </w:rPr>
              <w:t xml:space="preserve">Tăng dự trữ ngoại hối phải dựa vào nội lực nền kinh tế</w:t>
            </w:r>
          </w:p>
          <w:p w:rsidR="00000000" w:rsidDel="00000000" w:rsidP="00000000" w:rsidRDefault="00000000" w:rsidRPr="00000000" w14:paraId="0000013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fbfafa" w:val="clear"/>
              <w:spacing w:after="0" w:before="0" w:line="240" w:lineRule="auto"/>
              <w:ind w:left="0" w:right="0" w:firstLine="0"/>
              <w:jc w:val="both"/>
              <w:rPr>
                <w:color w:val="000000"/>
                <w:sz w:val="24"/>
                <w:szCs w:val="24"/>
              </w:rPr>
            </w:pPr>
            <w:r w:rsidDel="00000000" w:rsidR="00000000" w:rsidRPr="00000000">
              <w:rPr>
                <w:rFonts w:ascii="Cambria" w:cs="Cambria" w:eastAsia="Cambria" w:hAnsi="Cambria"/>
                <w:color w:val="000000"/>
                <w:sz w:val="24"/>
                <w:szCs w:val="24"/>
                <w:rtl w:val="0"/>
              </w:rPr>
              <w:t xml:space="preserve">Theo TS. Phạm Xuân Hòe, </w:t>
            </w:r>
            <w:hyperlink r:id="rId29">
              <w:r w:rsidDel="00000000" w:rsidR="00000000" w:rsidRPr="00000000">
                <w:rPr>
                  <w:rFonts w:ascii="Cambria" w:cs="Cambria" w:eastAsia="Cambria" w:hAnsi="Cambria"/>
                  <w:color w:val="000000"/>
                  <w:sz w:val="24"/>
                  <w:szCs w:val="24"/>
                  <w:rtl w:val="0"/>
                </w:rPr>
                <w:t xml:space="preserve">dự trữ ngoại hối</w:t>
              </w:r>
            </w:hyperlink>
            <w:r w:rsidDel="00000000" w:rsidR="00000000" w:rsidRPr="00000000">
              <w:rPr>
                <w:rFonts w:ascii="Cambria" w:cs="Cambria" w:eastAsia="Cambria" w:hAnsi="Cambria"/>
                <w:color w:val="000000"/>
                <w:sz w:val="24"/>
                <w:szCs w:val="24"/>
                <w:rtl w:val="0"/>
              </w:rPr>
              <w:t xml:space="preserve"> không thể gia tăng bằng các biện pháp hành chính hay giải pháp ngắn hạn mà phải được tích lũy từ năng lực thực của nền kinh tế, thông qua xuất khẩu, đầu tư và sản xuất. Ông cho rằng nếu quy mô </w:t>
            </w:r>
            <w:hyperlink r:id="rId30">
              <w:r w:rsidDel="00000000" w:rsidR="00000000" w:rsidRPr="00000000">
                <w:rPr>
                  <w:rFonts w:ascii="Cambria" w:cs="Cambria" w:eastAsia="Cambria" w:hAnsi="Cambria"/>
                  <w:color w:val="000000"/>
                  <w:sz w:val="24"/>
                  <w:szCs w:val="24"/>
                  <w:rtl w:val="0"/>
                </w:rPr>
                <w:t xml:space="preserve">dự trữ ngoại hối của Việt Nam</w:t>
              </w:r>
            </w:hyperlink>
            <w:r w:rsidDel="00000000" w:rsidR="00000000" w:rsidRPr="00000000">
              <w:rPr>
                <w:rFonts w:ascii="Cambria" w:cs="Cambria" w:eastAsia="Cambria" w:hAnsi="Cambria"/>
                <w:color w:val="000000"/>
                <w:sz w:val="24"/>
                <w:szCs w:val="24"/>
                <w:rtl w:val="0"/>
              </w:rPr>
              <w:t xml:space="preserve"> đạt mức tương đương các nền kinh tế trong khu vực như Thái Lan, đây sẽ là nền tảng quan trọng giúp củng cố ổn định vĩ mô và hỗ trợ quá trình tái cơ cấu nền kinh tế.</w:t>
            </w:r>
            <w:r w:rsidDel="00000000" w:rsidR="00000000" w:rsidRPr="00000000">
              <w:rPr>
                <w:rtl w:val="0"/>
              </w:rPr>
            </w:r>
          </w:p>
        </w:tc>
        <w:tc>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6"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6"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8</w:t>
            </w:r>
            <w:r w:rsidDel="00000000" w:rsidR="00000000" w:rsidRPr="00000000">
              <w:rPr>
                <w:rtl w:val="0"/>
              </w:rPr>
            </w:r>
          </w:p>
        </w:tc>
        <w:tc>
          <w:tcPr/>
          <w:p w:rsidR="00000000" w:rsidDel="00000000" w:rsidP="00000000" w:rsidRDefault="00000000" w:rsidRPr="00000000" w14:paraId="0000013C">
            <w:pPr>
              <w:pStyle w:val="Heading2"/>
              <w:spacing w:after="0" w:before="0" w:lineRule="auto"/>
              <w:rPr>
                <w:i w:val="0"/>
                <w:iCs w:val="0"/>
                <w:sz w:val="24"/>
                <w:szCs w:val="24"/>
              </w:rPr>
            </w:pPr>
            <w:bookmarkStart w:colFirst="0" w:colLast="0" w:name="_po1qwk6s0lct" w:id="20"/>
            <w:bookmarkEnd w:id="20"/>
            <w:r w:rsidDel="00000000" w:rsidR="00000000" w:rsidRPr="00000000">
              <w:rPr>
                <w:i w:val="0"/>
                <w:iCs w:val="0"/>
                <w:sz w:val="24"/>
                <w:szCs w:val="24"/>
                <w:rtl w:val="0"/>
              </w:rPr>
              <w:t xml:space="preserve">VnEconomy 4/6</w:t>
            </w:r>
          </w:p>
          <w:p w:rsidR="00000000" w:rsidDel="00000000" w:rsidP="00000000" w:rsidRDefault="00000000" w:rsidRPr="00000000" w14:paraId="0000013D">
            <w:pPr>
              <w:pStyle w:val="Heading2"/>
              <w:spacing w:after="0" w:before="0" w:lineRule="auto"/>
              <w:rPr>
                <w:b w:val="0"/>
                <w:bCs w:val="0"/>
                <w:i w:val="0"/>
                <w:iCs w:val="0"/>
                <w:sz w:val="24"/>
                <w:szCs w:val="24"/>
                <w:u w:val="single"/>
              </w:rPr>
            </w:pPr>
            <w:bookmarkStart w:colFirst="0" w:colLast="0" w:name="_e0qlmtledgv" w:id="21"/>
            <w:bookmarkEnd w:id="21"/>
            <w:hyperlink r:id="rId31">
              <w:r w:rsidDel="00000000" w:rsidR="00000000" w:rsidRPr="00000000">
                <w:rPr>
                  <w:b w:val="0"/>
                  <w:bCs w:val="0"/>
                  <w:i w:val="0"/>
                  <w:iCs w:val="0"/>
                  <w:sz w:val="24"/>
                  <w:szCs w:val="24"/>
                  <w:u w:val="single"/>
                  <w:rtl w:val="0"/>
                </w:rPr>
                <w:t xml:space="preserve">https://vneconomy.vn/de-xuat-mo-rong-diem-doi-ngoai-te-hop-phap-tai-khach-san-trung-tam-thuong-mai-khu-du-lich.htm</w:t>
              </w:r>
            </w:hyperlink>
            <w:r w:rsidDel="00000000" w:rsidR="00000000" w:rsidRPr="00000000">
              <w:rPr>
                <w:rtl w:val="0"/>
              </w:rPr>
            </w:r>
          </w:p>
        </w:tc>
        <w:tc>
          <w:tcPr/>
          <w:p w:rsidR="00000000" w:rsidDel="00000000" w:rsidP="00000000" w:rsidRDefault="00000000" w:rsidRPr="00000000" w14:paraId="0000013E">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Đề xuất mở rộng điểm đổi ngoại tệ hợp pháp tại khách sạn, trung tâm thương mại, khu du lịch</w:t>
            </w:r>
          </w:p>
          <w:p w:rsidR="00000000" w:rsidDel="00000000" w:rsidP="00000000" w:rsidRDefault="00000000" w:rsidRPr="00000000" w14:paraId="0000013F">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Ngân hàng Nhà nước đề xuất sửa quy định về đại lý đổi ngoại tệ theo hướng cắt giảm điều kiện kinh doanh, đơn giản hóa thủ tục và cho phép mở rộng điểm đổi ngoại tệ tại khách sạn, khu du lịch, trung tâm thương mại, siêu thị và các địa điểm có nhiều khách quốc tế…</w:t>
            </w:r>
          </w:p>
          <w:p w:rsidR="00000000" w:rsidDel="00000000" w:rsidP="00000000" w:rsidRDefault="00000000" w:rsidRPr="00000000" w14:paraId="00000140">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Ngân hàng Nhà nước đang lấy ý kiến dự thảo Thông tư sửa đổi, bổ sung một số quy định về quản lý ngoại hối liên quan đến hoạt động cung ứng dịch vụ ngoại hối của các tổ chức không phải là tổ chức tín dụng.</w:t>
            </w:r>
          </w:p>
          <w:p w:rsidR="00000000" w:rsidDel="00000000" w:rsidP="00000000" w:rsidRDefault="00000000" w:rsidRPr="00000000" w14:paraId="00000141">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Một trong những nội dung đáng chú ý là sửa đổi quy định về hoạt động đại lý đổi ngoại tệ, theo hướng cắt giảm điều kiện kinh doanh, đơn giản hóa thủ tục và mở rộng khả năng cung ứng dịch vụ đổi ngoại tệ tại các địa điểm phục vụ khách nước ngoài.</w:t>
            </w:r>
          </w:p>
          <w:p w:rsidR="00000000" w:rsidDel="00000000" w:rsidP="00000000" w:rsidRDefault="00000000" w:rsidRPr="00000000" w14:paraId="00000142">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dự thảo, Ngân hàng Nhà nước sửa đổi, bổ sung Quy chế đại lý đổi ngoại tệ ban hành kèm theo Quyết định số 21/2008/QĐ-NHNN. Nội dung sửa đổi tập trung vào hồ sơ đăng ký đại lý đổi ngoại tệ, quyền và nghĩa vụ của đại lý đổi ngoại tệ cũng như trách nhiệm của tổ chức tín dụng được phép ủy quyền.</w:t>
            </w:r>
          </w:p>
        </w:tc>
        <w:tc>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Tham khảo</w:t>
            </w:r>
          </w:p>
        </w:tc>
        <w:tc>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5. Thanh toán - Công nghệ ngân hàng</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rPr>
      </w:pPr>
      <w:r w:rsidDel="00000000" w:rsidR="00000000" w:rsidRPr="00000000">
        <w:rPr>
          <w:rtl w:val="0"/>
        </w:rPr>
      </w:r>
    </w:p>
    <w:tbl>
      <w:tblPr>
        <w:tblStyle w:val="Table9"/>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1</w:t>
            </w:r>
          </w:p>
        </w:tc>
        <w:tc>
          <w:tcPr/>
          <w:p w:rsidR="00000000" w:rsidDel="00000000" w:rsidP="00000000" w:rsidRDefault="00000000" w:rsidRPr="00000000" w14:paraId="00000150">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Báo Kiểm toán 4/6</w:t>
            </w:r>
          </w:p>
          <w:p w:rsidR="00000000" w:rsidDel="00000000" w:rsidP="00000000" w:rsidRDefault="00000000" w:rsidRPr="00000000" w14:paraId="00000151">
            <w:pPr>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https://baokiemtoan.vn/vi/bai-viet/cap-huy-ma-ngan-hang-trong-toi-da-3-ngay-lam-viec</w:t>
            </w:r>
          </w:p>
        </w:tc>
        <w:tc>
          <w:tcPr/>
          <w:p w:rsidR="00000000" w:rsidDel="00000000" w:rsidP="00000000" w:rsidRDefault="00000000" w:rsidRPr="00000000" w14:paraId="00000152">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i w:val="0"/>
                <w:iCs w:val="0"/>
                <w:color w:val="000000"/>
                <w:sz w:val="24"/>
                <w:szCs w:val="24"/>
              </w:rPr>
            </w:pPr>
            <w:bookmarkStart w:colFirst="0" w:colLast="0" w:name="_4f619gmimxu1" w:id="22"/>
            <w:bookmarkEnd w:id="22"/>
            <w:r w:rsidDel="00000000" w:rsidR="00000000" w:rsidRPr="00000000">
              <w:rPr>
                <w:b w:val="1"/>
                <w:bCs w:val="1"/>
                <w:i w:val="0"/>
                <w:iCs w:val="0"/>
                <w:color w:val="000000"/>
                <w:sz w:val="24"/>
                <w:szCs w:val="24"/>
                <w:rtl w:val="0"/>
              </w:rPr>
              <w:t xml:space="preserve">Cấp, hủy mã ngân hàng trong tối đa 3 ngày làm việc</w:t>
            </w:r>
          </w:p>
          <w:p w:rsidR="00000000" w:rsidDel="00000000" w:rsidP="00000000" w:rsidRDefault="00000000" w:rsidRPr="00000000" w14:paraId="00000153">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0"/>
                <w:bCs w:val="0"/>
                <w:i w:val="0"/>
                <w:iCs w:val="0"/>
                <w:sz w:val="24"/>
                <w:szCs w:val="24"/>
              </w:rPr>
            </w:pPr>
            <w:bookmarkStart w:colFirst="0" w:colLast="0" w:name="_v2hfgmys04tk" w:id="23"/>
            <w:bookmarkEnd w:id="23"/>
            <w:r w:rsidDel="00000000" w:rsidR="00000000" w:rsidRPr="00000000">
              <w:rPr>
                <w:b w:val="0"/>
                <w:bCs w:val="0"/>
                <w:i w:val="0"/>
                <w:iCs w:val="0"/>
                <w:sz w:val="24"/>
                <w:szCs w:val="24"/>
                <w:rtl w:val="0"/>
              </w:rPr>
              <w:t xml:space="preserve">Ngân hàng Nhà nước Việt Nam vừa ban hành Thông tư số 18/2026/TT-NHNN sửa đổi, bổ sung một số điều của Thông tư số 17/2015/TT-NHNN quy định về hệ thống mã ngân hàng dùng trong hoạt động, nghiệp vụ ngân hàng; đồng thời sửa đổi, bổ sung các quy định tại Thông tư số 18/2023/TT-NHNN và Thông tư số 11/2025/TT-NHNN.</w:t>
            </w:r>
            <w:r w:rsidDel="00000000" w:rsidR="00000000" w:rsidRPr="00000000">
              <w:rPr>
                <w:b w:val="0"/>
                <w:bCs w:val="0"/>
                <w:i w:val="0"/>
                <w:iCs w:val="0"/>
                <w:sz w:val="24"/>
                <w:szCs w:val="24"/>
                <w:rtl w:val="0"/>
              </w:rPr>
              <w:t xml:space="preserve"> </w:t>
            </w:r>
            <w:r w:rsidDel="00000000" w:rsidR="00000000" w:rsidRPr="00000000">
              <w:rPr>
                <w:rtl w:val="0"/>
              </w:rPr>
            </w:r>
          </w:p>
        </w:tc>
        <w:tc>
          <w:tcPr/>
          <w:p w:rsidR="00000000" w:rsidDel="00000000" w:rsidP="00000000" w:rsidRDefault="00000000" w:rsidRPr="00000000" w14:paraId="00000154">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1"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Thanh niên 4/6</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u w:val="single"/>
              </w:rPr>
            </w:pPr>
            <w:hyperlink r:id="rId32">
              <w:r w:rsidDel="00000000" w:rsidR="00000000" w:rsidRPr="00000000">
                <w:rPr>
                  <w:rFonts w:ascii="Cambria" w:cs="Cambria" w:eastAsia="Cambria" w:hAnsi="Cambria"/>
                  <w:sz w:val="24"/>
                  <w:szCs w:val="24"/>
                  <w:u w:val="single"/>
                  <w:rtl w:val="0"/>
                </w:rPr>
                <w:t xml:space="preserve">https://thanhnien.vn/se-dong-tai-khoan-ngan-hang-ngu-dong-3-nam-tro-len-185260604114932811.htm</w:t>
              </w:r>
            </w:hyperlink>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Vnexpresss 4/6</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u w:val="single"/>
              </w:rPr>
            </w:pPr>
            <w:hyperlink r:id="rId33">
              <w:r w:rsidDel="00000000" w:rsidR="00000000" w:rsidRPr="00000000">
                <w:rPr>
                  <w:rFonts w:ascii="Cambria" w:cs="Cambria" w:eastAsia="Cambria" w:hAnsi="Cambria"/>
                  <w:sz w:val="24"/>
                  <w:szCs w:val="24"/>
                  <w:u w:val="single"/>
                  <w:rtl w:val="0"/>
                </w:rPr>
                <w:t xml:space="preserve">https://vnexpress.net/tai-khoan-ngan-hang-hon-3-nam-khong-giao-dich-co-the-bi-dong-5082111.html</w:t>
              </w:r>
            </w:hyperlink>
            <w:r w:rsidDel="00000000" w:rsidR="00000000" w:rsidRPr="00000000">
              <w:rPr>
                <w:rtl w:val="0"/>
              </w:rPr>
            </w:r>
          </w:p>
          <w:p w:rsidR="00000000" w:rsidDel="00000000" w:rsidP="00000000" w:rsidRDefault="00000000" w:rsidRPr="00000000" w14:paraId="0000015C">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Vnbusiness 4/6</w:t>
            </w:r>
          </w:p>
          <w:p w:rsidR="00000000" w:rsidDel="00000000" w:rsidP="00000000" w:rsidRDefault="00000000" w:rsidRPr="00000000" w14:paraId="0000015D">
            <w:pPr>
              <w:jc w:val="both"/>
              <w:rPr>
                <w:rFonts w:ascii="Cambria" w:cs="Cambria" w:eastAsia="Cambria" w:hAnsi="Cambria"/>
                <w:sz w:val="24"/>
                <w:szCs w:val="24"/>
                <w:u w:val="single"/>
              </w:rPr>
            </w:pPr>
            <w:hyperlink r:id="rId34">
              <w:r w:rsidDel="00000000" w:rsidR="00000000" w:rsidRPr="00000000">
                <w:rPr>
                  <w:rFonts w:ascii="Cambria" w:cs="Cambria" w:eastAsia="Cambria" w:hAnsi="Cambria"/>
                  <w:sz w:val="24"/>
                  <w:szCs w:val="24"/>
                  <w:u w:val="single"/>
                  <w:rtl w:val="0"/>
                </w:rPr>
                <w:t xml:space="preserve">https://vnbusiness.vn/tai-khoan-ngan-hang-ngu-dong-3-nam-se-bi-dong-tien-trong-tai-khoan-duoc-xu-ly-ra-sao.html</w:t>
              </w:r>
            </w:hyperlink>
            <w:r w:rsidDel="00000000" w:rsidR="00000000" w:rsidRPr="00000000">
              <w:rPr>
                <w:rtl w:val="0"/>
              </w:rPr>
            </w:r>
          </w:p>
          <w:p w:rsidR="00000000" w:rsidDel="00000000" w:rsidP="00000000" w:rsidRDefault="00000000" w:rsidRPr="00000000" w14:paraId="0000015E">
            <w:pPr>
              <w:jc w:val="both"/>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15F">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Và nhiều tờ báo khác (</w:t>
            </w:r>
            <w:r w:rsidDel="00000000" w:rsidR="00000000" w:rsidRPr="00000000">
              <w:rPr>
                <w:rFonts w:ascii="Cambria" w:cs="Cambria" w:eastAsia="Cambria" w:hAnsi="Cambria"/>
                <w:b w:val="1"/>
                <w:bCs w:val="1"/>
                <w:sz w:val="24"/>
                <w:szCs w:val="24"/>
                <w:rtl w:val="0"/>
              </w:rPr>
              <w:t xml:space="preserve">Đầu tư Chứng khoán, </w:t>
            </w:r>
            <w:r w:rsidDel="00000000" w:rsidR="00000000" w:rsidRPr="00000000">
              <w:rPr>
                <w:rFonts w:ascii="Cambria" w:cs="Cambria" w:eastAsia="Cambria" w:hAnsi="Cambria"/>
                <w:b w:val="1"/>
                <w:bCs w:val="1"/>
                <w:sz w:val="24"/>
                <w:szCs w:val="24"/>
                <w:rtl w:val="0"/>
              </w:rPr>
              <w:t xml:space="preserve">Phụ nữ Việt Nam, CafeF, VnEconomy…)</w:t>
            </w:r>
          </w:p>
        </w:tc>
        <w:tc>
          <w:tcPr/>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Sẽ đóng tài khoản ngân hàng 'ngủ đông' 3 năm trở lên</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Quy định này được đề cập tại dự thảo sửa đổi, bổ sung Nghị định 52/2024 quy định về thanh toán không dùng tiền mặt vừa được Ngân hàng Nhà nước đưa ra.</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t xml:space="preserve">Dự thảo sửa đổi, bổ sung quy định đóng </w:t>
            </w:r>
            <w:hyperlink r:id="rId35">
              <w:r w:rsidDel="00000000" w:rsidR="00000000" w:rsidRPr="00000000">
                <w:rPr>
                  <w:rFonts w:ascii="Cambria" w:cs="Cambria" w:eastAsia="Cambria" w:hAnsi="Cambria"/>
                  <w:sz w:val="24"/>
                  <w:szCs w:val="24"/>
                  <w:rtl w:val="0"/>
                </w:rPr>
                <w:t xml:space="preserve">tài khoản thanh toán</w:t>
              </w:r>
            </w:hyperlink>
            <w:r w:rsidDel="00000000" w:rsidR="00000000" w:rsidRPr="00000000">
              <w:rPr>
                <w:rFonts w:ascii="Cambria" w:cs="Cambria" w:eastAsia="Cambria" w:hAnsi="Cambria"/>
                <w:sz w:val="24"/>
                <w:szCs w:val="24"/>
                <w:rtl w:val="0"/>
              </w:rPr>
              <w:t xml:space="preserve"> (TKTT) khi không phát sinh giao dịch từ 3 năm trở lên (tính từ thời điểm phát sinh giao dịch cuối cùng của chủ tài khoản thanh toán), trừ trường hợp có thỏa thuận trước với chủ TKTT về việc đóng tài khoản thanh toán. Theo ban soạn thảo, đề xuất này nhằm xử lý các trường hợp TKTT "rác", tài khoản không hoạt động trong thời gian dài.</w:t>
            </w:r>
            <w:r w:rsidDel="00000000" w:rsidR="00000000" w:rsidRPr="00000000">
              <w:rPr>
                <w:rtl w:val="0"/>
              </w:rPr>
            </w:r>
          </w:p>
          <w:p w:rsidR="00000000" w:rsidDel="00000000" w:rsidP="00000000" w:rsidRDefault="00000000" w:rsidRPr="00000000" w14:paraId="00000163">
            <w:pPr>
              <w:rPr>
                <w:rFonts w:ascii="Cambria" w:cs="Cambria" w:eastAsia="Cambria" w:hAnsi="Cambria"/>
                <w:b w:val="1"/>
                <w:bCs w:val="1"/>
                <w:sz w:val="24"/>
                <w:szCs w:val="24"/>
              </w:rPr>
            </w:pPr>
            <w:r w:rsidDel="00000000" w:rsidR="00000000" w:rsidRPr="00000000">
              <w:rPr>
                <w:rtl w:val="0"/>
              </w:rPr>
            </w:r>
          </w:p>
        </w:tc>
        <w:tc>
          <w:tcPr/>
          <w:p w:rsidR="00000000" w:rsidDel="00000000" w:rsidP="00000000" w:rsidRDefault="00000000" w:rsidRPr="00000000" w14:paraId="00000164">
            <w:pPr>
              <w:jc w:val="center"/>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2" name=""/>
                      <a:graphic>
                        <a:graphicData uri="http://schemas.microsoft.com/office/word/2010/wordprocessingShape">
                          <wps:wsp>
                            <wps:cNvSpPr/>
                            <wps:cNvPr id="2" name="Shape 2"/>
                            <wps:spPr>
                              <a:xfrm>
                                <a:off x="4863300" y="3287400"/>
                                <a:ext cx="965400" cy="985200"/>
                              </a:xfrm>
                              <a:prstGeom prst="ellipse">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-9524</wp:posOffset>
                      </wp:positionH>
                      <wp:positionV relativeFrom="paragraph">
                        <wp:posOffset>0</wp:posOffset>
                      </wp:positionV>
                      <wp:extent cx="419100" cy="428625"/>
                      <wp:effectExtent b="0" l="0" r="0" t="0"/>
                      <wp:wrapSquare wrapText="bothSides" distB="0" distT="0" distL="0" distR="0"/>
                      <wp:docPr id="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419100" cy="428625"/>
                              </a:xfrm>
                              <a:prstGeom prst="rect"/>
                              <a:ln/>
                            </pic:spPr>
                          </pic:pic>
                        </a:graphicData>
                      </a:graphic>
                    </wp:anchor>
                  </w:drawing>
                </mc:Fallback>
              </mc:AlternateContent>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highlight w:val="white"/>
          <w:u w:val="none"/>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rtl w:val="0"/>
        </w:rPr>
        <w:t xml:space="preserve">6</w:t>
      </w:r>
      <w:r w:rsidDel="00000000" w:rsidR="00000000" w:rsidRPr="00000000">
        <w:rPr>
          <w:rFonts w:ascii="Cambria" w:cs="Cambria" w:eastAsia="Cambria" w:hAnsi="Cambria"/>
          <w:b w:val="0"/>
          <w:bCs w:val="0"/>
          <w:i w:val="0"/>
          <w:iCs w:val="0"/>
          <w:smallCaps w:val="0"/>
          <w:strike w:val="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Thông tin đáng chú ý khác</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Cambria" w:cs="Cambria" w:eastAsia="Cambria" w:hAnsi="Cambria"/>
          <w:b w:val="1"/>
          <w:bCs w:val="1"/>
          <w:sz w:val="24"/>
          <w:szCs w:val="24"/>
        </w:rPr>
      </w:pPr>
      <w:r w:rsidDel="00000000" w:rsidR="00000000" w:rsidRPr="00000000">
        <w:rPr>
          <w:rtl w:val="0"/>
        </w:rPr>
      </w:r>
    </w:p>
    <w:tbl>
      <w:tblPr>
        <w:tblStyle w:val="Table10"/>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171">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Tiền phong 04/6</w:t>
            </w:r>
          </w:p>
          <w:p w:rsidR="00000000" w:rsidDel="00000000" w:rsidP="00000000" w:rsidRDefault="00000000" w:rsidRPr="00000000" w14:paraId="00000172">
            <w:pPr>
              <w:rPr>
                <w:rFonts w:ascii="Cambria" w:cs="Cambria" w:eastAsia="Cambria" w:hAnsi="Cambria"/>
                <w:sz w:val="24"/>
                <w:szCs w:val="24"/>
              </w:rPr>
            </w:pPr>
            <w:hyperlink r:id="rId36">
              <w:r w:rsidDel="00000000" w:rsidR="00000000" w:rsidRPr="00000000">
                <w:rPr>
                  <w:rFonts w:ascii="Cambria" w:cs="Cambria" w:eastAsia="Cambria" w:hAnsi="Cambria"/>
                  <w:sz w:val="24"/>
                  <w:szCs w:val="24"/>
                  <w:u w:val="single"/>
                  <w:rtl w:val="0"/>
                </w:rPr>
                <w:t xml:space="preserve">https://tienphong.vn/de-xuat-giam-sat-trong-diem-nguoi-nop-thue-co-giao-dich-ngan-hang-dang-ngo-post1848751.tpo</w:t>
              </w:r>
            </w:hyperlink>
            <w:r w:rsidDel="00000000" w:rsidR="00000000" w:rsidRPr="00000000">
              <w:rPr>
                <w:rtl w:val="0"/>
              </w:rPr>
            </w:r>
          </w:p>
          <w:p w:rsidR="00000000" w:rsidDel="00000000" w:rsidP="00000000" w:rsidRDefault="00000000" w:rsidRPr="00000000" w14:paraId="00000173">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174">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Đề xuất giám sát trọng điểm người nộp thuế có giao dịch ngân hàng đáng ngờ</w:t>
            </w:r>
          </w:p>
          <w:p w:rsidR="00000000" w:rsidDel="00000000" w:rsidP="00000000" w:rsidRDefault="00000000" w:rsidRPr="00000000" w14:paraId="00000175">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Bộ Tài chính đề xuất đưa những người nộp thuế có giao dịch ngân hàng đáng ngờ, hoặc bị khởi tố về hành vi vi phạm thuế, hóa đơn vào diện giám sát trọng điểm.</w:t>
            </w:r>
          </w:p>
          <w:p w:rsidR="00000000" w:rsidDel="00000000" w:rsidP="00000000" w:rsidRDefault="00000000" w:rsidRPr="00000000" w14:paraId="00000176">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Bộ Tài chính đang lấy ý kiến về dự thảo Thông tư quy định áp dụng quản lý rủi ro, quản lý tuân thủ trong quản lý thuế. Theo dự thảo, cơ quan thuế sẽ áp dụng các biện pháp nghiệp vụ để theo dõi, kiểm soát chặt chẽ hoạt động của người nộp thuế, có rủi ro cao hoặc có dấu hiệu vi phạm pháp luật trong một khoảng thời gian nhất định.</w:t>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17B">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Tiền phong 05/6</w:t>
            </w:r>
          </w:p>
          <w:p w:rsidR="00000000" w:rsidDel="00000000" w:rsidP="00000000" w:rsidRDefault="00000000" w:rsidRPr="00000000" w14:paraId="0000017C">
            <w:pPr>
              <w:rPr>
                <w:rFonts w:ascii="Cambria" w:cs="Cambria" w:eastAsia="Cambria" w:hAnsi="Cambria"/>
                <w:sz w:val="24"/>
                <w:szCs w:val="24"/>
              </w:rPr>
            </w:pPr>
            <w:hyperlink r:id="rId37">
              <w:r w:rsidDel="00000000" w:rsidR="00000000" w:rsidRPr="00000000">
                <w:rPr>
                  <w:rFonts w:ascii="Cambria" w:cs="Cambria" w:eastAsia="Cambria" w:hAnsi="Cambria"/>
                  <w:sz w:val="24"/>
                  <w:szCs w:val="24"/>
                  <w:u w:val="single"/>
                  <w:rtl w:val="0"/>
                </w:rPr>
                <w:t xml:space="preserve">https://tienphong.vn/tu-ngan-hang-den-bao-hiem-khi-nhung-banker-chon-re-huong-post1848905.tpo</w:t>
              </w:r>
            </w:hyperlink>
            <w:r w:rsidDel="00000000" w:rsidR="00000000" w:rsidRPr="00000000">
              <w:rPr>
                <w:rtl w:val="0"/>
              </w:rPr>
            </w:r>
          </w:p>
        </w:tc>
        <w:tc>
          <w:tcPr/>
          <w:p w:rsidR="00000000" w:rsidDel="00000000" w:rsidP="00000000" w:rsidRDefault="00000000" w:rsidRPr="00000000" w14:paraId="0000017D">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Từ ngân hàng đến bảo hiểm: Khi những banker chọn ‘rẽ hướng’</w:t>
            </w:r>
          </w:p>
          <w:p w:rsidR="00000000" w:rsidDel="00000000" w:rsidP="00000000" w:rsidRDefault="00000000" w:rsidRPr="00000000" w14:paraId="0000017E">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Họ từng có công việc ổn định, môi trường chuyên nghiệp và nền tảng kiến thức tài chính vững chắc trong ngành ngân hàng. Điều khiến họ chuyển hướng không chỉ là mong muốn thay đổi, mà là nhu cầu tìm một không gian rộng hơn để năng lực đã tích lũy có thể tạo ra tác động rõ hơn, gần hơn với khách hàng, và mở ra không gian phát triển lớn hơn trong bảo hiểm nhân thọ.</w:t>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3</w:t>
            </w:r>
            <w:r w:rsidDel="00000000" w:rsidR="00000000" w:rsidRPr="00000000">
              <w:rPr>
                <w:rtl w:val="0"/>
              </w:rPr>
            </w:r>
          </w:p>
        </w:tc>
        <w:tc>
          <w:tcPr/>
          <w:p w:rsidR="00000000" w:rsidDel="00000000" w:rsidP="00000000" w:rsidRDefault="00000000" w:rsidRPr="00000000" w14:paraId="00000183">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Tạp chí thị trường tài chính tiền tệ 4/6</w:t>
            </w:r>
          </w:p>
          <w:p w:rsidR="00000000" w:rsidDel="00000000" w:rsidP="00000000" w:rsidRDefault="00000000" w:rsidRPr="00000000" w14:paraId="00000184">
            <w:pPr>
              <w:spacing w:after="0" w:before="0" w:line="240" w:lineRule="auto"/>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https://thitruongtaichinhtiente.vn/pho-thong-doc-pham-thanh-ha-chia-se-chuyen-de-ve-chinh-sach-tien-te-tai-lop-boi-duong-lanh-dao-ngan-hang-nha-nuoc-chi-nhanh-khu-vuc-83373.html</w:t>
            </w:r>
          </w:p>
        </w:tc>
        <w:tc>
          <w:tcPr/>
          <w:p w:rsidR="00000000" w:rsidDel="00000000" w:rsidP="00000000" w:rsidRDefault="00000000" w:rsidRPr="00000000" w14:paraId="00000185">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jc w:val="both"/>
              <w:rPr>
                <w:b w:val="1"/>
                <w:bCs w:val="1"/>
                <w:color w:val="000000"/>
                <w:sz w:val="24"/>
                <w:szCs w:val="24"/>
              </w:rPr>
            </w:pPr>
            <w:bookmarkStart w:colFirst="0" w:colLast="0" w:name="_depmnrnxftd8" w:id="24"/>
            <w:bookmarkEnd w:id="24"/>
            <w:r w:rsidDel="00000000" w:rsidR="00000000" w:rsidRPr="00000000">
              <w:rPr>
                <w:b w:val="1"/>
                <w:bCs w:val="1"/>
                <w:color w:val="000000"/>
                <w:sz w:val="24"/>
                <w:szCs w:val="24"/>
                <w:rtl w:val="0"/>
              </w:rPr>
              <w:t xml:space="preserve">Phó Thống đốc Phạm Thanh Hà chia sẻ chuyên đề về chính sách tiền tệ tại Lớp bồi dưỡng Lãnh đạo Ngân hàng Nhà nước chi nhánh Khu vực</w:t>
            </w:r>
          </w:p>
          <w:p w:rsidR="00000000" w:rsidDel="00000000" w:rsidP="00000000" w:rsidRDefault="00000000" w:rsidRPr="00000000" w14:paraId="00000186">
            <w:pPr>
              <w:pStyle w:val="Heading4"/>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jc w:val="both"/>
              <w:rPr>
                <w:rFonts w:ascii="Cambria" w:cs="Cambria" w:eastAsia="Cambria" w:hAnsi="Cambria"/>
                <w:sz w:val="24"/>
                <w:szCs w:val="24"/>
              </w:rPr>
            </w:pPr>
            <w:bookmarkStart w:colFirst="0" w:colLast="0" w:name="_aoc3wl6yzb9c" w:id="25"/>
            <w:bookmarkEnd w:id="25"/>
            <w:r w:rsidDel="00000000" w:rsidR="00000000" w:rsidRPr="00000000">
              <w:rPr>
                <w:rFonts w:ascii="Cambria" w:cs="Cambria" w:eastAsia="Cambria" w:hAnsi="Cambria"/>
                <w:b w:val="0"/>
                <w:bCs w:val="0"/>
                <w:rtl w:val="0"/>
              </w:rPr>
              <w:t xml:space="preserve">Chiều ngày 03/6/2026, đồng chí Phạm Thanh Hà,  Ủy viên Ban Thường vụ Đảng ủy, Phó Thống đốc Ngân hàng Nhà nước (NHNN) đã tham gia giảng dạy, chia sẻ chuyên đề “Chính sách tiền tệ (CSTT) và tổ chức thực thi tại địa phương” tại Lớp bồi dưỡng Lãnh đạo NHNN chi nhánh Khu vực. Tham dự buổi học còn có đại diện lãnh đạo các Vụ, Cục, đơn vị thuộc NHNN. </w:t>
            </w:r>
            <w:r w:rsidDel="00000000" w:rsidR="00000000" w:rsidRPr="00000000">
              <w:rPr>
                <w:rtl w:val="0"/>
              </w:rPr>
            </w:r>
          </w:p>
        </w:tc>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Tham khảo</w:t>
            </w:r>
            <w:r w:rsidDel="00000000" w:rsidR="00000000" w:rsidRPr="00000000">
              <w:rPr>
                <w:rtl w:val="0"/>
              </w:rPr>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w:t>
            </w:r>
          </w:p>
        </w:tc>
        <w:tc>
          <w:tcPr/>
          <w:p w:rsidR="00000000" w:rsidDel="00000000" w:rsidP="00000000" w:rsidRDefault="00000000" w:rsidRPr="00000000" w14:paraId="0000018B">
            <w:pPr>
              <w:jc w:val="both"/>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Dân Việt 4/6</w:t>
            </w:r>
          </w:p>
          <w:p w:rsidR="00000000" w:rsidDel="00000000" w:rsidP="00000000" w:rsidRDefault="00000000" w:rsidRPr="00000000" w14:paraId="0000018C">
            <w:pPr>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https://danviet.vn/sacombank-va-lpbs-ky-ket-hop-tac-toan-dien-gia-tang-tien-ich-va-trai-nghiem-cho-khach-hang-d1432147.html</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SACOMBANK và LPBS ký kết hợp tác toàn diện, gia tăng tiện ích và trải nghiệm cho khách hàng</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Ngày 3/6, Ngân hàng TMCP Sài Gòn Tài Lộc (SACOMBANK) và Công ty CP Chứng khoán LPBank (LPBS) chính thức ký kết thỏa thuận hợp tác toàn diện, đánh dấu bước tiến quan trọng trong việc thiết lập quan hệ đối tác chiến lược giữa hai định chế tài chính hàng đầu trong lĩnh vực ngân hàng và chứng khoán.</w:t>
            </w: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p w:rsidR="00000000" w:rsidDel="00000000" w:rsidP="00000000" w:rsidRDefault="00000000" w:rsidRPr="00000000" w14:paraId="0000018F">
            <w:pPr>
              <w:jc w:val="center"/>
              <w:rPr>
                <w:rFonts w:ascii="Cambria" w:cs="Cambria" w:eastAsia="Cambria" w:hAnsi="Cambria"/>
                <w:sz w:val="24"/>
                <w:szCs w:val="24"/>
                <w:vertAlign w:val="baseline"/>
              </w:rPr>
            </w:pPr>
            <w:r w:rsidDel="00000000" w:rsidR="00000000" w:rsidRPr="00000000">
              <w:rPr>
                <w:rtl w:val="0"/>
              </w:rPr>
            </w:r>
          </w:p>
        </w:tc>
        <w:tc>
          <w:tcPr/>
          <w:p w:rsidR="00000000" w:rsidDel="00000000" w:rsidP="00000000" w:rsidRDefault="00000000" w:rsidRPr="00000000" w14:paraId="00000190">
            <w:pPr>
              <w:jc w:val="both"/>
              <w:rPr>
                <w:rFonts w:ascii="Cambria" w:cs="Cambria" w:eastAsia="Cambria" w:hAnsi="Cambria"/>
                <w:sz w:val="24"/>
                <w:szCs w:val="24"/>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91">
            <w:pPr>
              <w:jc w:val="both"/>
              <w:rPr>
                <w:rFonts w:ascii="Cambria" w:cs="Cambria" w:eastAsia="Cambria" w:hAnsi="Cambria"/>
                <w:sz w:val="24"/>
                <w:szCs w:val="24"/>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2">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c>
          <w:tcPr/>
          <w:p w:rsidR="00000000" w:rsidDel="00000000" w:rsidP="00000000" w:rsidRDefault="00000000" w:rsidRPr="00000000" w14:paraId="00000193">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Vietnamfinance</w:t>
            </w: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b w:val="1"/>
                <w:bCs w:val="1"/>
                <w:sz w:val="24"/>
                <w:szCs w:val="24"/>
                <w:rtl w:val="0"/>
              </w:rPr>
              <w:t xml:space="preserve">4/6</w:t>
            </w:r>
          </w:p>
          <w:p w:rsidR="00000000" w:rsidDel="00000000" w:rsidP="00000000" w:rsidRDefault="00000000" w:rsidRPr="00000000" w14:paraId="00000194">
            <w:pPr>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https://vietnamfinance.vn/tien-gia-menh-gia-200000-dong-xuat-hien-nguoi-dan-can-canh-giac-d145776.html</w:t>
            </w:r>
          </w:p>
        </w:tc>
        <w:tc>
          <w:tcPr/>
          <w:p w:rsidR="00000000" w:rsidDel="00000000" w:rsidP="00000000" w:rsidRDefault="00000000" w:rsidRPr="00000000" w14:paraId="0000019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11.99999999999994" w:lineRule="auto"/>
              <w:jc w:val="both"/>
              <w:rPr>
                <w:b w:val="1"/>
                <w:bCs w:val="1"/>
                <w:color w:val="000000"/>
                <w:sz w:val="24"/>
                <w:szCs w:val="24"/>
              </w:rPr>
            </w:pPr>
            <w:bookmarkStart w:colFirst="0" w:colLast="0" w:name="_czdg1lxtbhn7" w:id="26"/>
            <w:bookmarkEnd w:id="26"/>
            <w:r w:rsidDel="00000000" w:rsidR="00000000" w:rsidRPr="00000000">
              <w:rPr>
                <w:b w:val="1"/>
                <w:bCs w:val="1"/>
                <w:color w:val="000000"/>
                <w:sz w:val="24"/>
                <w:szCs w:val="24"/>
                <w:rtl w:val="0"/>
              </w:rPr>
              <w:t xml:space="preserve">Tiền giả mệnh giá 200.000 đồng xuất hiện, người dân cần cảnh giác</w:t>
            </w:r>
          </w:p>
          <w:p w:rsidR="00000000" w:rsidDel="00000000" w:rsidP="00000000" w:rsidRDefault="00000000" w:rsidRPr="00000000" w14:paraId="00000196">
            <w:pPr>
              <w:pStyle w:val="Heading2"/>
              <w:keepNext w:val="0"/>
              <w:pBdr>
                <w:top w:color="auto" w:space="0" w:sz="0" w:val="none"/>
                <w:left w:color="auto" w:space="0" w:sz="0" w:val="none"/>
                <w:bottom w:color="auto" w:space="0" w:sz="0" w:val="none"/>
                <w:right w:color="auto" w:space="0" w:sz="0" w:val="none"/>
                <w:between w:color="auto" w:space="0" w:sz="0" w:val="none"/>
              </w:pBdr>
              <w:shd w:fill="ffffff" w:val="clear"/>
              <w:spacing w:after="80" w:before="0" w:line="317.6470588235294" w:lineRule="auto"/>
              <w:rPr>
                <w:b w:val="0"/>
                <w:bCs w:val="0"/>
                <w:i w:val="0"/>
                <w:iCs w:val="0"/>
                <w:sz w:val="24"/>
                <w:szCs w:val="24"/>
              </w:rPr>
            </w:pPr>
            <w:bookmarkStart w:colFirst="0" w:colLast="0" w:name="_6fbhujuzl9z1" w:id="27"/>
            <w:bookmarkEnd w:id="27"/>
            <w:r w:rsidDel="00000000" w:rsidR="00000000" w:rsidRPr="00000000">
              <w:rPr>
                <w:b w:val="0"/>
                <w:bCs w:val="0"/>
                <w:i w:val="0"/>
                <w:iCs w:val="0"/>
                <w:sz w:val="24"/>
                <w:szCs w:val="24"/>
                <w:rtl w:val="0"/>
              </w:rPr>
              <w:t xml:space="preserve">Gần đây, thị trường xuất hiện loại tiền giả polymer mệnh giá 200.000 đồng với thủ đoạn lưu hành ngày càng tinh vi. Người dân cần hết sức cảnh giác.</w:t>
            </w:r>
          </w:p>
          <w:p w:rsidR="00000000" w:rsidDel="00000000" w:rsidP="00000000" w:rsidRDefault="00000000" w:rsidRPr="00000000" w14:paraId="00000197">
            <w:pPr>
              <w:spacing w:before="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Nhằm bảo vệ tài sản của nhân dân, Công an phường Hà Nam, tỉnh Ninh Bình đề nghị bà con nhân dân, các hộ kinh doanh trên địa bàn nâng cao tinh thần cảnh giác trước thủ đoạn lưu hành </w:t>
            </w:r>
            <w:hyperlink r:id="rId38">
              <w:r w:rsidDel="00000000" w:rsidR="00000000" w:rsidRPr="00000000">
                <w:rPr>
                  <w:rFonts w:ascii="Cambria" w:cs="Cambria" w:eastAsia="Cambria" w:hAnsi="Cambria"/>
                  <w:sz w:val="24"/>
                  <w:szCs w:val="24"/>
                  <w:rtl w:val="0"/>
                </w:rPr>
                <w:t xml:space="preserve">tiền giả</w:t>
              </w:r>
            </w:hyperlink>
            <w:r w:rsidDel="00000000" w:rsidR="00000000" w:rsidRPr="00000000">
              <w:rPr>
                <w:rFonts w:ascii="Cambria" w:cs="Cambria" w:eastAsia="Cambria" w:hAnsi="Cambria"/>
                <w:sz w:val="24"/>
                <w:szCs w:val="24"/>
                <w:rtl w:val="0"/>
              </w:rPr>
              <w:t xml:space="preserve"> của các đối tượng lừa đảo.</w:t>
            </w: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198">
            <w:pPr>
              <w:jc w:val="center"/>
              <w:rPr>
                <w:rFonts w:ascii="Cambria" w:cs="Cambria" w:eastAsia="Cambria" w:hAnsi="Cambria"/>
                <w:sz w:val="24"/>
                <w:szCs w:val="24"/>
                <w:vertAlign w:val="baseline"/>
              </w:rPr>
            </w:pPr>
            <w:r w:rsidDel="00000000" w:rsidR="00000000" w:rsidRPr="00000000">
              <w:rPr>
                <w:rtl w:val="0"/>
              </w:rPr>
            </w:r>
          </w:p>
        </w:tc>
        <w:tc>
          <w:tcPr/>
          <w:p w:rsidR="00000000" w:rsidDel="00000000" w:rsidP="00000000" w:rsidRDefault="00000000" w:rsidRPr="00000000" w14:paraId="00000199">
            <w:pPr>
              <w:jc w:val="both"/>
              <w:rPr>
                <w:rFonts w:ascii="Cambria" w:cs="Cambria" w:eastAsia="Cambria" w:hAnsi="Cambria"/>
                <w:sz w:val="24"/>
                <w:szCs w:val="24"/>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9A">
            <w:pPr>
              <w:jc w:val="both"/>
              <w:rPr>
                <w:rFonts w:ascii="Cambria" w:cs="Cambria" w:eastAsia="Cambria" w:hAnsi="Cambria"/>
                <w:sz w:val="24"/>
                <w:szCs w:val="24"/>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w:t>
            </w:r>
          </w:p>
        </w:tc>
        <w:tc>
          <w:tcPr/>
          <w:p w:rsidR="00000000" w:rsidDel="00000000" w:rsidP="00000000" w:rsidRDefault="00000000" w:rsidRPr="00000000" w14:paraId="0000019C">
            <w:pP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Đầu tư Chứng khoán ⅚</w:t>
            </w:r>
          </w:p>
          <w:p w:rsidR="00000000" w:rsidDel="00000000" w:rsidP="00000000" w:rsidRDefault="00000000" w:rsidRPr="00000000" w14:paraId="0000019D">
            <w:pPr>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https://www.tinnhanhchungkhoan.vn/bvbank-bvb-khoi-dong-du-an-nang-cap-core-banking-post391748.html</w:t>
            </w:r>
          </w:p>
        </w:tc>
        <w:tc>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BVBank (BVB) khởi động dự án nâng cấp Core Banking</w:t>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BVBank khởi động dự án nâng cấp Core Banking - Bước đi chiến lược cho giai đoạn chuyển đổi số toàn diện</w:t>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Ngày 4/6, Ngân hàng TMCP Bản Việt (BVBank) và Công ty TNHH Oracle Việt Nam (Oracle) đã chính thức ký kết triển khai dự án nâng cấp hệ thống Core Banking Oracle Flexcube. Đây là một trong những dự án công nghệ trọng điểm của BVBank, đóng vai trò nền tảng cho chiến lược chuyển đổi số toàn diện và nâng cao năng lực vận hành của Ngân hàng trong tương lai.</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hd w:fill="fbfafa" w:val="clea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đó, BVBank sẽ nâng cấp hệ thống Oracle Flexcube từ phiên bản V11 lên phiên bản mới nhất 14.8 - nền tảng công nghệ lõi tiên tiến đang được nhiều ngân hàng lớn trên thế giới sử dụng. Dự án được đầu tư mạnh mẽ về nguồn lực từ con người - bao gồm các chuyên gia nghiệp vụ, đến công nghệ nhằm đảm bảo chất lượng triển khai cũng như tiến độ dự án. Dự kiến hệ thống Core Banking Oracle Flexcube sẽ đi vào hoạt động từ Quý 2/2027.</w:t>
            </w:r>
          </w:p>
        </w:tc>
        <w:tc>
          <w:tcPr/>
          <w:p w:rsidR="00000000" w:rsidDel="00000000" w:rsidP="00000000" w:rsidRDefault="00000000" w:rsidRPr="00000000" w14:paraId="000001A2">
            <w:pPr>
              <w:jc w:val="center"/>
              <w:rPr>
                <w:rFonts w:ascii="Cambria" w:cs="Cambria" w:eastAsia="Cambria" w:hAnsi="Cambria"/>
                <w:sz w:val="24"/>
                <w:szCs w:val="24"/>
                <w:vertAlign w:val="baseline"/>
              </w:rPr>
            </w:pPr>
            <w:r w:rsidDel="00000000" w:rsidR="00000000" w:rsidRPr="00000000">
              <w:rPr>
                <w:rtl w:val="0"/>
              </w:rPr>
            </w:r>
          </w:p>
        </w:tc>
        <w:tc>
          <w:tcPr/>
          <w:p w:rsidR="00000000" w:rsidDel="00000000" w:rsidP="00000000" w:rsidRDefault="00000000" w:rsidRPr="00000000" w14:paraId="000001A3">
            <w:pPr>
              <w:jc w:val="both"/>
              <w:rPr>
                <w:rFonts w:ascii="Cambria" w:cs="Cambria" w:eastAsia="Cambria" w:hAnsi="Cambria"/>
                <w:sz w:val="24"/>
                <w:szCs w:val="24"/>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A4">
            <w:pPr>
              <w:jc w:val="both"/>
              <w:rPr>
                <w:rFonts w:ascii="Cambria" w:cs="Cambria" w:eastAsia="Cambria" w:hAnsi="Cambria"/>
                <w:sz w:val="24"/>
                <w:szCs w:val="24"/>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5">
            <w:pPr>
              <w:jc w:val="both"/>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1A6">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1A7">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1A8">
            <w:pPr>
              <w:jc w:val="center"/>
              <w:rPr>
                <w:rFonts w:ascii="Cambria" w:cs="Cambria" w:eastAsia="Cambria" w:hAnsi="Cambria"/>
                <w:sz w:val="24"/>
                <w:szCs w:val="24"/>
                <w:vertAlign w:val="baseline"/>
              </w:rPr>
            </w:pPr>
            <w:r w:rsidDel="00000000" w:rsidR="00000000" w:rsidRPr="00000000">
              <w:rPr>
                <w:rtl w:val="0"/>
              </w:rPr>
            </w:r>
          </w:p>
        </w:tc>
        <w:tc>
          <w:tcPr/>
          <w:p w:rsidR="00000000" w:rsidDel="00000000" w:rsidP="00000000" w:rsidRDefault="00000000" w:rsidRPr="00000000" w14:paraId="000001A9">
            <w:pPr>
              <w:jc w:val="both"/>
              <w:rPr>
                <w:rFonts w:ascii="Cambria" w:cs="Cambria" w:eastAsia="Cambria" w:hAnsi="Cambria"/>
                <w:sz w:val="24"/>
                <w:szCs w:val="24"/>
                <w:vertAlign w:val="baseline"/>
              </w:rPr>
            </w:pPr>
            <w:r w:rsidDel="00000000" w:rsidR="00000000" w:rsidRPr="00000000">
              <w:rPr>
                <w:rtl w:val="0"/>
              </w:rPr>
            </w:r>
          </w:p>
        </w:tc>
        <w:tc>
          <w:tcPr/>
          <w:p w:rsidR="00000000" w:rsidDel="00000000" w:rsidP="00000000" w:rsidRDefault="00000000" w:rsidRPr="00000000" w14:paraId="000001AA">
            <w:pPr>
              <w:jc w:val="both"/>
              <w:rPr>
                <w:rFonts w:ascii="Cambria" w:cs="Cambria" w:eastAsia="Cambria" w:hAnsi="Cambria"/>
                <w:sz w:val="24"/>
                <w:szCs w:val="24"/>
                <w:vertAlign w:val="baseline"/>
              </w:rPr>
            </w:pPr>
            <w:r w:rsidDel="00000000" w:rsidR="00000000" w:rsidRPr="00000000">
              <w:rPr>
                <w:rtl w:val="0"/>
              </w:rPr>
            </w:r>
          </w:p>
        </w:tc>
      </w:tr>
    </w:tb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u w:val="none"/>
          <w:shd w:fill="auto" w:val="clear"/>
          <w:vertAlign w:val="baseline"/>
        </w:rPr>
      </w:pPr>
      <w:r w:rsidDel="00000000" w:rsidR="00000000" w:rsidRPr="00000000">
        <w:rPr>
          <w:rFonts w:ascii="Cambria" w:cs="Cambria" w:eastAsia="Cambria" w:hAnsi="Cambria"/>
          <w:b w:val="1"/>
          <w:bCs w:val="1"/>
          <w:rtl w:val="0"/>
        </w:rPr>
        <w:t xml:space="preserve">7</w:t>
      </w:r>
      <w:r w:rsidDel="00000000" w:rsidR="00000000" w:rsidRPr="00000000">
        <w:rPr>
          <w:rFonts w:ascii="Cambria" w:cs="Cambria" w:eastAsia="Cambria" w:hAnsi="Cambria"/>
          <w:b w:val="1"/>
          <w:bCs w:val="1"/>
          <w:i w:val="0"/>
          <w:iCs w:val="0"/>
          <w:smallCaps w:val="0"/>
          <w:strike w:val="0"/>
          <w:u w:val="none"/>
          <w:shd w:fill="auto" w:val="clear"/>
          <w:vertAlign w:val="baseline"/>
          <w:rtl w:val="0"/>
        </w:rPr>
        <w:t xml:space="preserve">. Tin tài chính, tiền tệ quốc tế</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rPr>
      </w:pPr>
      <w:r w:rsidDel="00000000" w:rsidR="00000000" w:rsidRPr="00000000">
        <w:rPr>
          <w:rtl w:val="0"/>
        </w:rPr>
      </w:r>
    </w:p>
    <w:tbl>
      <w:tblPr>
        <w:tblStyle w:val="Table11"/>
        <w:tblW w:w="13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544"/>
        <w:gridCol w:w="6379"/>
        <w:gridCol w:w="850"/>
        <w:gridCol w:w="851"/>
        <w:gridCol w:w="877"/>
        <w:tblGridChange w:id="0">
          <w:tblGrid>
            <w:gridCol w:w="567"/>
            <w:gridCol w:w="3544"/>
            <w:gridCol w:w="6379"/>
            <w:gridCol w:w="850"/>
            <w:gridCol w:w="851"/>
            <w:gridCol w:w="877"/>
          </w:tblGrid>
        </w:tblGridChange>
      </w:tblGrid>
      <w:tr>
        <w:trPr>
          <w:cantSplit w:val="0"/>
          <w:tblHeader w:val="0"/>
        </w:trPr>
        <w:tc>
          <w:tcPr>
            <w:shd w:fill="b8cce4" w:val="clear"/>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TT</w:t>
            </w:r>
          </w:p>
        </w:tc>
        <w:tc>
          <w:tcPr>
            <w:shd w:fill="b8cce4" w:val="clear"/>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Tên báo/Tạp chí/Tác giả</w:t>
            </w:r>
          </w:p>
        </w:tc>
        <w:tc>
          <w:tcPr>
            <w:shd w:fill="b8cce4" w:val="clea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Tóm lược nội dung</w:t>
            </w:r>
          </w:p>
        </w:tc>
        <w:tc>
          <w:tcPr>
            <w:shd w:fill="92d050" w:val="clea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Tích cực</w:t>
            </w:r>
          </w:p>
        </w:tc>
        <w:tc>
          <w:tcPr>
            <w:shd w:fill="ff9900" w:val="clear"/>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Đa chiều</w:t>
            </w:r>
          </w:p>
        </w:tc>
        <w:tc>
          <w:tcPr>
            <w:shd w:fill="ff0000" w:val="clea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sz w:val="22"/>
                <w:szCs w:val="22"/>
                <w:u w:val="none"/>
                <w:shd w:fill="auto" w:val="clear"/>
                <w:vertAlign w:val="baseline"/>
                <w:rtl w:val="0"/>
              </w:rPr>
              <w:t xml:space="preserve">Tiêu cực</w:t>
            </w:r>
          </w:p>
        </w:tc>
      </w:tr>
      <w:tr>
        <w:trPr>
          <w:cantSplit w:val="0"/>
          <w:tblHeader w:val="0"/>
        </w:trPr>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1</w:t>
            </w:r>
            <w:r w:rsidDel="00000000" w:rsidR="00000000" w:rsidRPr="00000000">
              <w:rPr>
                <w:rtl w:val="0"/>
              </w:rPr>
            </w:r>
          </w:p>
        </w:tc>
        <w:tc>
          <w:tcPr/>
          <w:p w:rsidR="00000000" w:rsidDel="00000000" w:rsidP="00000000" w:rsidRDefault="00000000" w:rsidRPr="00000000" w14:paraId="000001B5">
            <w:pPr>
              <w:spacing w:after="0" w:before="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Thời báo VTV 4/6 </w:t>
            </w:r>
          </w:p>
          <w:p w:rsidR="00000000" w:rsidDel="00000000" w:rsidP="00000000" w:rsidRDefault="00000000" w:rsidRPr="00000000" w14:paraId="000001B6">
            <w:pPr>
              <w:spacing w:after="0" w:before="0" w:lineRule="auto"/>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https://vtv.vn/ngan-hang-trung-uong-nhat-ban-can-nhac-tang-lai-suat-100260604165105831.htm</w:t>
            </w:r>
          </w:p>
          <w:p w:rsidR="00000000" w:rsidDel="00000000" w:rsidP="00000000" w:rsidRDefault="00000000" w:rsidRPr="00000000" w14:paraId="000001B7">
            <w:pPr>
              <w:spacing w:after="0" w:before="0" w:lineRule="auto"/>
              <w:jc w:val="both"/>
              <w:rPr>
                <w:rFonts w:ascii="Cambria" w:cs="Cambria" w:eastAsia="Cambria" w:hAnsi="Cambria"/>
                <w:sz w:val="24"/>
                <w:szCs w:val="24"/>
                <w:u w:val="single"/>
              </w:rPr>
            </w:pPr>
            <w:r w:rsidDel="00000000" w:rsidR="00000000" w:rsidRPr="00000000">
              <w:rPr>
                <w:rtl w:val="0"/>
              </w:rPr>
            </w:r>
          </w:p>
        </w:tc>
        <w:tc>
          <w:tcPr/>
          <w:p w:rsidR="00000000" w:rsidDel="00000000" w:rsidP="00000000" w:rsidRDefault="00000000" w:rsidRPr="00000000" w14:paraId="000001B8">
            <w:pPr>
              <w:pStyle w:val="Heading1"/>
              <w:keepNext w:val="1"/>
              <w:keepLines w:val="1"/>
              <w:shd w:fill="ffffff" w:val="clear"/>
              <w:spacing w:after="0" w:before="0" w:line="240" w:lineRule="auto"/>
              <w:jc w:val="both"/>
              <w:rPr>
                <w:b w:val="1"/>
                <w:bCs w:val="1"/>
                <w:color w:val="000000"/>
                <w:sz w:val="24"/>
                <w:szCs w:val="24"/>
              </w:rPr>
            </w:pPr>
            <w:bookmarkStart w:colFirst="0" w:colLast="0" w:name="_ighpo0ih0chc" w:id="28"/>
            <w:bookmarkEnd w:id="28"/>
            <w:r w:rsidDel="00000000" w:rsidR="00000000" w:rsidRPr="00000000">
              <w:rPr>
                <w:b w:val="1"/>
                <w:bCs w:val="1"/>
                <w:color w:val="040404"/>
                <w:sz w:val="24"/>
                <w:szCs w:val="24"/>
                <w:rtl w:val="0"/>
              </w:rPr>
              <w:t xml:space="preserve">N</w:t>
            </w:r>
            <w:r w:rsidDel="00000000" w:rsidR="00000000" w:rsidRPr="00000000">
              <w:rPr>
                <w:b w:val="1"/>
                <w:bCs w:val="1"/>
                <w:color w:val="000000"/>
                <w:sz w:val="24"/>
                <w:szCs w:val="24"/>
                <w:rtl w:val="0"/>
              </w:rPr>
              <w:t xml:space="preserve">gân hàng Trung ương Nhật Bản cân nhắc tăng lãi suất</w:t>
            </w:r>
          </w:p>
          <w:p w:rsidR="00000000" w:rsidDel="00000000" w:rsidP="00000000" w:rsidRDefault="00000000" w:rsidRPr="00000000" w14:paraId="000001B9">
            <w:pPr>
              <w:pStyle w:val="Heading1"/>
              <w:keepNext w:val="1"/>
              <w:keepLines w:val="1"/>
              <w:shd w:fill="ffffff" w:val="clear"/>
              <w:spacing w:after="0" w:before="0" w:line="240" w:lineRule="auto"/>
              <w:jc w:val="both"/>
              <w:rPr>
                <w:color w:val="000000"/>
                <w:sz w:val="24"/>
                <w:szCs w:val="24"/>
              </w:rPr>
            </w:pPr>
            <w:bookmarkStart w:colFirst="0" w:colLast="0" w:name="_v81rpfit1rku" w:id="29"/>
            <w:bookmarkEnd w:id="29"/>
            <w:r w:rsidDel="00000000" w:rsidR="00000000" w:rsidRPr="00000000">
              <w:rPr>
                <w:color w:val="000000"/>
                <w:sz w:val="24"/>
                <w:szCs w:val="24"/>
                <w:rtl w:val="0"/>
              </w:rPr>
              <w:t xml:space="preserve">Trong bài phát biểu này, Chủ tịch Ueda nêu ra 2 "điểm cần kiểm tra" liên quan đến chính sách tiền tệ trong thời gian tới. Thứ nhất, liệu căng thẳng Trung Đông và giá dầu cao có làm kinh tế Nhật Bản xấu đi đáng kể hay không. Thứ hai, liệu đà tăng giá có lan rộng sang nhiều mặt hàng và đẩy tỷ lệ lạm phát cơ bản lên cao hay không.</w:t>
            </w:r>
          </w:p>
          <w:p w:rsidR="00000000" w:rsidDel="00000000" w:rsidP="00000000" w:rsidRDefault="00000000" w:rsidRPr="00000000" w14:paraId="000001BA">
            <w:pPr>
              <w:pStyle w:val="Heading1"/>
              <w:keepNext w:val="1"/>
              <w:keepLines w:val="1"/>
              <w:shd w:fill="ffffff" w:val="clear"/>
              <w:spacing w:after="0" w:before="0" w:line="240" w:lineRule="auto"/>
              <w:jc w:val="both"/>
              <w:rPr>
                <w:rFonts w:ascii="Cambria" w:cs="Cambria" w:eastAsia="Cambria" w:hAnsi="Cambria"/>
                <w:color w:val="000000"/>
                <w:sz w:val="24"/>
                <w:szCs w:val="24"/>
              </w:rPr>
            </w:pPr>
            <w:bookmarkStart w:colFirst="0" w:colLast="0" w:name="_hsddzaerl0ub" w:id="30"/>
            <w:bookmarkEnd w:id="30"/>
            <w:r w:rsidDel="00000000" w:rsidR="00000000" w:rsidRPr="00000000">
              <w:rPr>
                <w:rFonts w:ascii="Cambria" w:cs="Cambria" w:eastAsia="Cambria" w:hAnsi="Cambria"/>
                <w:color w:val="000000"/>
                <w:sz w:val="24"/>
                <w:szCs w:val="24"/>
                <w:rtl w:val="0"/>
              </w:rPr>
              <w:t xml:space="preserve">Trong bài phát biểu này, Chủ tịch Ueda nêu ra 2 "điểm cần kiểm tra" liên quan đến chính sách tiền tệ trong thời gian tới. Thứ nhất, liệu căng thẳng Trung Đông và giá dầu cao có làm kinh tế Nhật Bản xấu đi đáng kể hay không. Thứ hai, liệu đà tăng giá có lan rộng sang nhiều mặt hàng và đẩy tỷ lệ lạm phát cơ bản lên cao hay không.</w:t>
            </w:r>
          </w:p>
          <w:p w:rsidR="00000000" w:rsidDel="00000000" w:rsidP="00000000" w:rsidRDefault="00000000" w:rsidRPr="00000000" w14:paraId="000001BB">
            <w:pPr>
              <w:keepNext w:val="1"/>
              <w:keepLines w:val="1"/>
              <w:shd w:fill="ffffff" w:val="clea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Ông Ueda đưa ra phát biểu trên trong bối cảnh đồng yen liên tục mất giá, bất chấp những can thiệp thị trường của Chính phủ, khiến lạm phát tăng nhanh tại Nhật Bản. Tuy nhiên, thị trường chứng khoán liên tục lập các đỉnh mới trong thời gian ngắn.</w:t>
            </w:r>
          </w:p>
          <w:p w:rsidR="00000000" w:rsidDel="00000000" w:rsidP="00000000" w:rsidRDefault="00000000" w:rsidRPr="00000000" w14:paraId="000001BC">
            <w:pPr>
              <w:keepNext w:val="1"/>
              <w:keepLines w:val="1"/>
              <w:shd w:fill="ffffff" w:val="clea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Nếu như Ngân hàng Trung ương Nhật Bản tăng lãi suất lần này, lãi suất có thể tăng lên 1% từ mức 0,75% hiệ</w:t>
            </w:r>
            <w:r w:rsidDel="00000000" w:rsidR="00000000" w:rsidRPr="00000000">
              <w:rPr>
                <w:rFonts w:ascii="Cambria" w:cs="Cambria" w:eastAsia="Cambria" w:hAnsi="Cambria"/>
                <w:sz w:val="26"/>
                <w:szCs w:val="26"/>
                <w:rtl w:val="0"/>
              </w:rPr>
              <w:t xml:space="preserve">n tại. BOJ đã không tăng lãi suất kể từ tháng 12 năm ngoái.</w:t>
            </w:r>
            <w:r w:rsidDel="00000000" w:rsidR="00000000" w:rsidRPr="00000000">
              <w:rPr>
                <w:rtl w:val="0"/>
              </w:rPr>
            </w:r>
          </w:p>
        </w:tc>
        <w:tc>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E">
            <w:pPr>
              <w:jc w:val="both"/>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2</w:t>
            </w:r>
            <w:r w:rsidDel="00000000" w:rsidR="00000000" w:rsidRPr="00000000">
              <w:rPr>
                <w:rtl w:val="0"/>
              </w:rPr>
            </w:r>
          </w:p>
        </w:tc>
        <w:tc>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4"/>
                <w:szCs w:val="24"/>
                <w:u w:val="single"/>
              </w:rPr>
            </w:pPr>
            <w:r w:rsidDel="00000000" w:rsidR="00000000" w:rsidRPr="00000000">
              <w:rPr>
                <w:rFonts w:ascii="Cambria" w:cs="Cambria" w:eastAsia="Cambria" w:hAnsi="Cambria"/>
                <w:b w:val="1"/>
                <w:bCs w:val="1"/>
                <w:sz w:val="24"/>
                <w:szCs w:val="24"/>
                <w:rtl w:val="0"/>
              </w:rPr>
              <w:t xml:space="preserve">Vtcnews 05/6 </w:t>
            </w:r>
            <w:r w:rsidDel="00000000" w:rsidR="00000000" w:rsidRPr="00000000">
              <w:rPr>
                <w:rFonts w:ascii="Cambria" w:cs="Cambria" w:eastAsia="Cambria" w:hAnsi="Cambria"/>
                <w:sz w:val="24"/>
                <w:szCs w:val="24"/>
                <w:u w:val="single"/>
                <w:rtl w:val="0"/>
              </w:rPr>
              <w:t xml:space="preserve">https://vtcnews.vn/hon-30-000-tan-vang-trong-dan-an-do-tung-loat-chinh-sach-danh-thuc-kho-bau-ar1021618.html</w:t>
            </w:r>
          </w:p>
        </w:tc>
        <w:tc>
          <w:tcPr/>
          <w:p w:rsidR="00000000" w:rsidDel="00000000" w:rsidP="00000000" w:rsidRDefault="00000000" w:rsidRPr="00000000" w14:paraId="000001C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b w:val="1"/>
                <w:bCs w:val="1"/>
                <w:color w:val="000000"/>
                <w:sz w:val="24"/>
                <w:szCs w:val="24"/>
              </w:rPr>
            </w:pPr>
            <w:bookmarkStart w:colFirst="0" w:colLast="0" w:name="_koazokfg7oy0" w:id="31"/>
            <w:bookmarkEnd w:id="31"/>
            <w:r w:rsidDel="00000000" w:rsidR="00000000" w:rsidRPr="00000000">
              <w:rPr>
                <w:b w:val="1"/>
                <w:bCs w:val="1"/>
                <w:color w:val="000000"/>
                <w:sz w:val="24"/>
                <w:szCs w:val="24"/>
                <w:rtl w:val="0"/>
              </w:rPr>
              <w:t xml:space="preserve">Hơn 30.000 tấn vàng trong dân, Ấn Độ tung loạt chính sách 'đánh thức' kho báu</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Theo ước tính, lượng vàng nhàn rỗi tại Ấn Độ lên tới hơn 30.000 tấn, Chính phủ ban hành loạt chính sách để "đánh thức" tài sản này tạo động lực mới cho nền kinh tế.</w:t>
            </w:r>
          </w:p>
        </w:tc>
        <w:tc>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5">
            <w:pPr>
              <w:jc w:val="both"/>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3</w:t>
            </w:r>
            <w:r w:rsidDel="00000000" w:rsidR="00000000" w:rsidRPr="00000000">
              <w:rPr>
                <w:rtl w:val="0"/>
              </w:rPr>
            </w:r>
          </w:p>
        </w:tc>
        <w:tc>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Nhà báo &amp; Công luận 05/6</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https://congluan.vn/bitcoin-lui-ve-63000-usd-khi-ca-voi-strategy-phat-tin-hieu-ban-ra-post348736.html</w:t>
            </w:r>
          </w:p>
        </w:tc>
        <w:tc>
          <w:tcPr/>
          <w:p w:rsidR="00000000" w:rsidDel="00000000" w:rsidP="00000000" w:rsidRDefault="00000000" w:rsidRPr="00000000" w14:paraId="000001CA">
            <w:pPr>
              <w:pStyle w:val="Heading1"/>
              <w:spacing w:before="0" w:lineRule="auto"/>
              <w:jc w:val="both"/>
              <w:rPr>
                <w:b w:val="1"/>
                <w:bCs w:val="1"/>
                <w:color w:val="000000"/>
                <w:sz w:val="24"/>
                <w:szCs w:val="24"/>
              </w:rPr>
            </w:pPr>
            <w:bookmarkStart w:colFirst="0" w:colLast="0" w:name="_x5hwos9xl11l" w:id="32"/>
            <w:bookmarkEnd w:id="32"/>
            <w:r w:rsidDel="00000000" w:rsidR="00000000" w:rsidRPr="00000000">
              <w:rPr>
                <w:b w:val="1"/>
                <w:bCs w:val="1"/>
                <w:color w:val="000000"/>
                <w:sz w:val="24"/>
                <w:szCs w:val="24"/>
                <w:rtl w:val="0"/>
              </w:rPr>
              <w:t xml:space="preserve">Bitcoin lùi về 63.000 USD khi “cá voi” Strategy phát tín hiệu bán ra</w:t>
            </w:r>
          </w:p>
          <w:p w:rsidR="00000000" w:rsidDel="00000000" w:rsidP="00000000" w:rsidRDefault="00000000" w:rsidRPr="00000000" w14:paraId="000001CB">
            <w:pPr>
              <w:pStyle w:val="Heading1"/>
              <w:spacing w:before="0" w:lineRule="auto"/>
              <w:jc w:val="both"/>
              <w:rPr>
                <w:color w:val="000000"/>
                <w:sz w:val="24"/>
                <w:szCs w:val="24"/>
              </w:rPr>
            </w:pPr>
            <w:bookmarkStart w:colFirst="0" w:colLast="0" w:name="_2nhmag7n87se" w:id="33"/>
            <w:bookmarkEnd w:id="33"/>
            <w:r w:rsidDel="00000000" w:rsidR="00000000" w:rsidRPr="00000000">
              <w:rPr>
                <w:color w:val="000000"/>
                <w:sz w:val="24"/>
                <w:szCs w:val="24"/>
                <w:rtl w:val="0"/>
              </w:rPr>
              <w:t xml:space="preserve">Bitcoin rơi về 63.000 USD, mất 7.000 USD trong 3 ngày, tâm lý thị trường chuyển sang trạng thái sợ hãi cực độ.</w:t>
            </w:r>
          </w:p>
          <w:p w:rsidR="00000000" w:rsidDel="00000000" w:rsidP="00000000" w:rsidRDefault="00000000" w:rsidRPr="00000000" w14:paraId="000001CC">
            <w:pPr>
              <w:pStyle w:val="Heading1"/>
              <w:spacing w:before="0" w:lineRule="auto"/>
              <w:jc w:val="both"/>
              <w:rPr>
                <w:color w:val="000000"/>
                <w:sz w:val="24"/>
                <w:szCs w:val="24"/>
              </w:rPr>
            </w:pPr>
            <w:bookmarkStart w:colFirst="0" w:colLast="0" w:name="_j8p4k7wubi5a" w:id="34"/>
            <w:bookmarkEnd w:id="34"/>
            <w:r w:rsidDel="00000000" w:rsidR="00000000" w:rsidRPr="00000000">
              <w:rPr>
                <w:color w:val="000000"/>
                <w:sz w:val="24"/>
                <w:szCs w:val="24"/>
                <w:rtl w:val="0"/>
              </w:rPr>
              <w:t xml:space="preserve">Giá Bitcoin tiếp tục đi xuống khi đánh mất mốc 70.000 USD trong phiên 2/6, kéo theo làn sóng điều chỉnh trên toàn bộ thị trường tiền số. Đến 9h25 ngày 5/6 theo dữ liệu từ CoinMarketCap, đồng tiền số lớn nhất thế giới giao dịch quanh 63.739 USD, giảm 0,29% trong 24 giờ.</w:t>
            </w:r>
          </w:p>
        </w:tc>
        <w:tc>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4</w:t>
            </w:r>
            <w:r w:rsidDel="00000000" w:rsidR="00000000" w:rsidRPr="00000000">
              <w:rPr>
                <w:rtl w:val="0"/>
              </w:rPr>
            </w:r>
          </w:p>
        </w:tc>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Doanh nhân Việt Nam 4/6</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https://doanhnhanvn.vn/quan-chuc-fed-xac-nhan-my-co-the-se-tang-lai-suat-de-chong-lam-phat.html</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u w:val="single"/>
              </w:rPr>
            </w:pPr>
            <w:r w:rsidDel="00000000" w:rsidR="00000000" w:rsidRPr="00000000">
              <w:rPr>
                <w:rtl w:val="0"/>
              </w:rPr>
            </w:r>
          </w:p>
        </w:tc>
        <w:tc>
          <w:tcPr/>
          <w:p w:rsidR="00000000" w:rsidDel="00000000" w:rsidP="00000000" w:rsidRDefault="00000000" w:rsidRPr="00000000" w14:paraId="000001D4">
            <w:pPr>
              <w:pStyle w:val="Heading2"/>
              <w:spacing w:before="0" w:lineRule="auto"/>
              <w:rPr>
                <w:i w:val="0"/>
                <w:iCs w:val="0"/>
                <w:sz w:val="24"/>
                <w:szCs w:val="24"/>
              </w:rPr>
            </w:pPr>
            <w:bookmarkStart w:colFirst="0" w:colLast="0" w:name="_osszsaasrnl0" w:id="35"/>
            <w:bookmarkEnd w:id="35"/>
            <w:r w:rsidDel="00000000" w:rsidR="00000000" w:rsidRPr="00000000">
              <w:rPr>
                <w:i w:val="0"/>
                <w:iCs w:val="0"/>
                <w:sz w:val="24"/>
                <w:szCs w:val="24"/>
                <w:rtl w:val="0"/>
              </w:rPr>
              <w:t xml:space="preserve">Quan chức Fed xác nhận: Mỹ có thể sẽ tăng lãi suất để chống lạm phát</w:t>
            </w:r>
          </w:p>
          <w:p w:rsidR="00000000" w:rsidDel="00000000" w:rsidP="00000000" w:rsidRDefault="00000000" w:rsidRPr="00000000" w14:paraId="000001D5">
            <w:pPr>
              <w:pStyle w:val="Heading2"/>
              <w:spacing w:before="0" w:lineRule="auto"/>
              <w:rPr>
                <w:b w:val="0"/>
                <w:bCs w:val="0"/>
                <w:i w:val="0"/>
                <w:iCs w:val="0"/>
                <w:sz w:val="24"/>
                <w:szCs w:val="24"/>
              </w:rPr>
            </w:pPr>
            <w:bookmarkStart w:colFirst="0" w:colLast="0" w:name="_osszsaasrnl0" w:id="35"/>
            <w:bookmarkEnd w:id="35"/>
            <w:r w:rsidDel="00000000" w:rsidR="00000000" w:rsidRPr="00000000">
              <w:rPr>
                <w:b w:val="0"/>
                <w:bCs w:val="0"/>
                <w:i w:val="0"/>
                <w:iCs w:val="0"/>
                <w:sz w:val="24"/>
                <w:szCs w:val="24"/>
                <w:rtl w:val="0"/>
              </w:rPr>
              <w:t xml:space="preserve">Một nhà hoạch định chính sách vừa phát tín hiệu "diều hâu" chỉ hai tuần trước cuộc họp chính sách tiếp theo của Fed.</w:t>
            </w:r>
          </w:p>
          <w:p w:rsidR="00000000" w:rsidDel="00000000" w:rsidP="00000000" w:rsidRDefault="00000000" w:rsidRPr="00000000" w14:paraId="000001D6">
            <w:pPr>
              <w:pStyle w:val="Heading2"/>
              <w:spacing w:before="0" w:lineRule="auto"/>
              <w:rPr>
                <w:b w:val="0"/>
                <w:bCs w:val="0"/>
                <w:i w:val="0"/>
                <w:iCs w:val="0"/>
                <w:sz w:val="24"/>
                <w:szCs w:val="24"/>
              </w:rPr>
            </w:pPr>
            <w:bookmarkStart w:colFirst="0" w:colLast="0" w:name="_osszsaasrnl0" w:id="35"/>
            <w:bookmarkEnd w:id="35"/>
            <w:r w:rsidDel="00000000" w:rsidR="00000000" w:rsidRPr="00000000">
              <w:rPr>
                <w:b w:val="0"/>
                <w:bCs w:val="0"/>
                <w:i w:val="0"/>
                <w:iCs w:val="0"/>
                <w:sz w:val="24"/>
                <w:szCs w:val="24"/>
                <w:rtl w:val="0"/>
              </w:rPr>
              <w:t xml:space="preserve">Bà Lorie Logan, Chủ tịch Fed chi nhánh Dallas, phát biểu vào ngày 3/6 rằng nền kinh tế có dấu hiệu đang tăng trưởng mạnh mẽ, đồng thời lợi nhuận doanh nghiệp cũng đang “bùng nổ”.</w:t>
            </w:r>
          </w:p>
          <w:p w:rsidR="00000000" w:rsidDel="00000000" w:rsidP="00000000" w:rsidRDefault="00000000" w:rsidRPr="00000000" w14:paraId="000001D7">
            <w:pPr>
              <w:pStyle w:val="Heading2"/>
              <w:spacing w:before="0" w:lineRule="auto"/>
              <w:rPr>
                <w:b w:val="0"/>
                <w:bCs w:val="0"/>
                <w:i w:val="0"/>
                <w:iCs w:val="0"/>
                <w:sz w:val="24"/>
                <w:szCs w:val="24"/>
              </w:rPr>
            </w:pPr>
            <w:bookmarkStart w:colFirst="0" w:colLast="0" w:name="_oj01ma8pe2u1" w:id="36"/>
            <w:bookmarkEnd w:id="36"/>
            <w:r w:rsidDel="00000000" w:rsidR="00000000" w:rsidRPr="00000000">
              <w:rPr>
                <w:b w:val="0"/>
                <w:bCs w:val="0"/>
                <w:i w:val="0"/>
                <w:iCs w:val="0"/>
                <w:sz w:val="24"/>
                <w:szCs w:val="24"/>
                <w:rtl w:val="0"/>
              </w:rPr>
              <w:t xml:space="preserve">Điều đó khiến bà lo ngại Fed có thể sẽ cần tăng lãi suất trong năm nay để đưa lạm phát trở lại mục tiêu 2%.</w:t>
            </w:r>
          </w:p>
        </w:tc>
        <w:tc>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tc>
        <w:tc>
          <w:tcPr/>
          <w:p w:rsidR="00000000" w:rsidDel="00000000" w:rsidP="00000000" w:rsidRDefault="00000000" w:rsidRPr="00000000" w14:paraId="000001D9">
            <w:pPr>
              <w:jc w:val="both"/>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Fonts w:ascii="Cambria" w:cs="Cambria" w:eastAsia="Cambria" w:hAnsi="Cambria"/>
                <w:sz w:val="24"/>
                <w:szCs w:val="24"/>
                <w:rtl w:val="0"/>
              </w:rPr>
              <w:t xml:space="preserve">Tham khảo</w:t>
            </w:r>
            <w:r w:rsidDel="00000000" w:rsidR="00000000" w:rsidRPr="00000000">
              <w:rPr>
                <w:rtl w:val="0"/>
              </w:rPr>
            </w:r>
          </w:p>
        </w:tc>
        <w:tc>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bookmarkStart w:colFirst="0" w:colLast="0" w:name="_5oqvmi8ku6iu" w:id="37"/>
      <w:bookmarkEnd w:id="37"/>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5457190</wp:posOffset>
            </wp:positionV>
            <wp:extent cx="10077450" cy="519424"/>
            <wp:effectExtent b="0" l="0" r="0" t="0"/>
            <wp:wrapNone/>
            <wp:docPr id="9" name="image2.jpg"/>
            <a:graphic>
              <a:graphicData uri="http://schemas.openxmlformats.org/drawingml/2006/picture">
                <pic:pic>
                  <pic:nvPicPr>
                    <pic:cNvPr id="0" name="image2.jpg"/>
                    <pic:cNvPicPr preferRelativeResize="0"/>
                  </pic:nvPicPr>
                  <pic:blipFill>
                    <a:blip r:embed="rId39"/>
                    <a:srcRect b="0" l="0" r="0" t="0"/>
                    <a:stretch>
                      <a:fillRect/>
                    </a:stretch>
                  </pic:blipFill>
                  <pic:spPr>
                    <a:xfrm>
                      <a:off x="0" y="0"/>
                      <a:ext cx="10077450" cy="51942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1609725</wp:posOffset>
            </wp:positionV>
            <wp:extent cx="3879850" cy="3849370"/>
            <wp:effectExtent b="0" l="0" r="0" t="0"/>
            <wp:wrapNone/>
            <wp:docPr id="10" name="image3.jpg"/>
            <a:graphic>
              <a:graphicData uri="http://schemas.openxmlformats.org/drawingml/2006/picture">
                <pic:pic>
                  <pic:nvPicPr>
                    <pic:cNvPr id="0" name="image3.jpg"/>
                    <pic:cNvPicPr preferRelativeResize="0"/>
                  </pic:nvPicPr>
                  <pic:blipFill>
                    <a:blip r:embed="rId40"/>
                    <a:srcRect b="0" l="0" r="0" t="0"/>
                    <a:stretch>
                      <a:fillRect/>
                    </a:stretch>
                  </pic:blipFill>
                  <pic:spPr>
                    <a:xfrm>
                      <a:off x="0" y="0"/>
                      <a:ext cx="3879850" cy="3849370"/>
                    </a:xfrm>
                    <a:prstGeom prst="rect"/>
                    <a:ln/>
                  </pic:spPr>
                </pic:pic>
              </a:graphicData>
            </a:graphic>
          </wp:anchor>
        </w:drawing>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240" w:lineRule="auto"/>
      <w:jc w:val="both"/>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jpg"/><Relationship Id="rId20" Type="http://schemas.openxmlformats.org/officeDocument/2006/relationships/hyperlink" Target="https://vnbusiness.vn/gia-vang-trong-nuoc-tiep-tuc-lao-doc-thung-moc-156-trieu-dongluong.html" TargetMode="External"/><Relationship Id="rId22" Type="http://schemas.openxmlformats.org/officeDocument/2006/relationships/hyperlink" Target="https://nld.com.vn/gia-vang-hom-nay-5-6-bat-tang-tro-lai-196260605061443645.htm" TargetMode="External"/><Relationship Id="rId21" Type="http://schemas.openxmlformats.org/officeDocument/2006/relationships/hyperlink" Target="https://1thegioi.vn/search?q=gi%C3%A1+v%C3%A0ng" TargetMode="External"/><Relationship Id="rId24" Type="http://schemas.openxmlformats.org/officeDocument/2006/relationships/hyperlink" Target="https://thuonggiaonline.vn/gia-vang-chung-lai-sau-nhip-giam-manh-sjc-ban-ra-156-trieu-dongluong-post570740.html" TargetMode="External"/><Relationship Id="rId23" Type="http://schemas.openxmlformats.org/officeDocument/2006/relationships/hyperlink" Target="https://vtcnews.vn/gia-vang-hom-nay-5-6-dao-chieu-hoi-phuc-ar1021888.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hipsongkinhdoanh.vn/thu-tuong-le-minh-hung--ngan-hang-nha-nuoc-giu-on-dinh-thanh-khoan-va-lai-suat--bo-tai-chinh-trinh-de-an-phat-trien-thi-truong-chung-khoan-trong-thang-6-29339.htm" TargetMode="External"/><Relationship Id="rId26" Type="http://schemas.openxmlformats.org/officeDocument/2006/relationships/hyperlink" Target="https://fili.vn/2026/06/cac-ngan-hang-du-kien-tiep-tuc-cung-cap-thong-tin-tai-khoan-nguoi-nop-thue-cho-co-quan-thue-757-1450483.htm" TargetMode="External"/><Relationship Id="rId25" Type="http://schemas.openxmlformats.org/officeDocument/2006/relationships/hyperlink" Target="https://nld.com.vn/bo-tai-chinh-chua-danh-thue-thu-nhap-ca-nhan-voi-giao-dich-vang-mieng-196260604174147117.htm" TargetMode="External"/><Relationship Id="rId28" Type="http://schemas.openxmlformats.org/officeDocument/2006/relationships/hyperlink" Target="https://vnbusiness.vn/gia-bac-lao-doc-nha-dau-tu-mat-hon-1-trieu-dong-moi-kg-chi-sau-mot-phien.html" TargetMode="External"/><Relationship Id="rId27" Type="http://schemas.openxmlformats.org/officeDocument/2006/relationships/hyperlink" Target="https://thuonggiaonline.vn/sau-con-say-vang-nha-dau-tu-dung-truoc-nga-ba-duong-post570724.html"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vietnamfinance.vn/du%20tru%20ngoai%20hoi-search/?searchtime=1780558343612" TargetMode="External"/><Relationship Id="rId7" Type="http://schemas.openxmlformats.org/officeDocument/2006/relationships/hyperlink" Target="https://baochinhphu.vn/chi-dao-dieu-hanh-cua-chinh-phu-thu-tuong-chinh-phu-ngay-4-6-2026-102260604171352168.htm" TargetMode="External"/><Relationship Id="rId8" Type="http://schemas.openxmlformats.org/officeDocument/2006/relationships/hyperlink" Target="https://cafef.vn/thay-doi-co-cau-to-chuc-cua-ngan-hang-nha-nuoc-viet-nam-188260604174152708.chn" TargetMode="External"/><Relationship Id="rId31" Type="http://schemas.openxmlformats.org/officeDocument/2006/relationships/hyperlink" Target="https://vneconomy.vn/de-xuat-mo-rong-diem-doi-ngoai-te-hop-phap-tai-khach-san-trung-tam-thuong-mai-khu-du-lich.htm" TargetMode="External"/><Relationship Id="rId30" Type="http://schemas.openxmlformats.org/officeDocument/2006/relationships/hyperlink" Target="https://vietnamfinance.vn/du%20tru%20ngoai%20hoi-search/?searchtime=1780558343612" TargetMode="External"/><Relationship Id="rId11" Type="http://schemas.openxmlformats.org/officeDocument/2006/relationships/hyperlink" Target="https://thuonggiaonline.vn/ty-gia-usdvnd-hom-nay-ngay-56-dong-bac-xanh-trai-chieu-giua-ngan-hang-va-thi-truong-tu-do-post570739.html" TargetMode="External"/><Relationship Id="rId33" Type="http://schemas.openxmlformats.org/officeDocument/2006/relationships/hyperlink" Target="https://vnexpress.net/tai-khoan-ngan-hang-hon-3-nam-khong-giao-dich-co-the-bi-dong-5082111.html" TargetMode="External"/><Relationship Id="rId10" Type="http://schemas.openxmlformats.org/officeDocument/2006/relationships/hyperlink" Target="https://vietstock.vn/2026/06/chinh-phu-ban-hanh-nghi-dinh-sua-doi-co-cau-to-chuc-cua-ngan-hang-nha-nuoc-viet-nam-757-1450921.htm" TargetMode="External"/><Relationship Id="rId32" Type="http://schemas.openxmlformats.org/officeDocument/2006/relationships/hyperlink" Target="https://thanhnien.vn/se-dong-tai-khoan-ngan-hang-ngu-dong-3-nam-tro-len-185260604114932811.htm" TargetMode="External"/><Relationship Id="rId13" Type="http://schemas.openxmlformats.org/officeDocument/2006/relationships/hyperlink" Target="https://thanhnien.vn/lai-suat-lien-ngan-hang-len-gan-11-nam-185260603092543466.htm" TargetMode="External"/><Relationship Id="rId35" Type="http://schemas.openxmlformats.org/officeDocument/2006/relationships/hyperlink" Target="https://thanhnien.vn/an-sinh-xa-hoi-se-duoc-chi-tra-qua-tai-khoan-thanh-toan-185240326173852826.htm" TargetMode="External"/><Relationship Id="rId12" Type="http://schemas.openxmlformats.org/officeDocument/2006/relationships/hyperlink" Target="https://thanhnien.vn/lai-suat-tien-dong-lien-ngan-hang-quay-dau-giam-185260604173139852.htm" TargetMode="External"/><Relationship Id="rId34" Type="http://schemas.openxmlformats.org/officeDocument/2006/relationships/hyperlink" Target="https://vnbusiness.vn/tai-khoan-ngan-hang-ngu-dong-3-nam-se-bi-dong-tien-trong-tai-khoan-duoc-xu-ly-ra-sao.html" TargetMode="External"/><Relationship Id="rId15" Type="http://schemas.openxmlformats.org/officeDocument/2006/relationships/hyperlink" Target="https://dttc.sggp.org.vn/doanh-nghiep-nho-va-vua-rong-cua-tiep-can-von-post134524.html" TargetMode="External"/><Relationship Id="rId37" Type="http://schemas.openxmlformats.org/officeDocument/2006/relationships/hyperlink" Target="https://tienphong.vn/tu-ngan-hang-den-bao-hiem-khi-nhung-banker-chon-re-huong-post1848905.tpo" TargetMode="External"/><Relationship Id="rId14" Type="http://schemas.openxmlformats.org/officeDocument/2006/relationships/hyperlink" Target="https://danviet.vn/ty-gia-usd-vnd-hom-nay-5-6-thi-truong-cho-den-dao-chieu-giam-d1432360.html" TargetMode="External"/><Relationship Id="rId36" Type="http://schemas.openxmlformats.org/officeDocument/2006/relationships/hyperlink" Target="https://tienphong.vn/de-xuat-giam-sat-trong-diem-nguoi-nop-thue-co-giao-dich-ngan-hang-dang-ngo-post1848751.tpo" TargetMode="External"/><Relationship Id="rId17" Type="http://schemas.openxmlformats.org/officeDocument/2006/relationships/hyperlink" Target="https://tienphong.vn/ngan-hang-rao-ban-no-xau-chi-vai-chuc-nghin-dong-post1848856.tpo" TargetMode="External"/><Relationship Id="rId39" Type="http://schemas.openxmlformats.org/officeDocument/2006/relationships/image" Target="media/image2.jpg"/><Relationship Id="rId16" Type="http://schemas.openxmlformats.org/officeDocument/2006/relationships/image" Target="media/image8.png"/><Relationship Id="rId38" Type="http://schemas.openxmlformats.org/officeDocument/2006/relationships/hyperlink" Target="https://vietnamfinance.vn/ti%E1%BB%81n+gi%E1%BA%A3-search/" TargetMode="External"/><Relationship Id="rId19" Type="http://schemas.openxmlformats.org/officeDocument/2006/relationships/hyperlink" Target="https://danviet.vn/gia-vang-hom-nay-5-6-tiep-da-giam-sau-d1432332.html" TargetMode="External"/><Relationship Id="rId18" Type="http://schemas.openxmlformats.org/officeDocument/2006/relationships/hyperlink" Target="https://1thegioi.vn/gia-vang-hom-nay-5-6-ve-moc-156-trieu-dong-ai-vua-gom-hang-coi-chung-chia-tai-san-2527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