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06D" w:rsidRPr="00624437" w:rsidRDefault="0057654F" w:rsidP="0062443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C6593">
        <w:rPr>
          <w:rFonts w:ascii="Arial" w:hAnsi="Arial" w:cs="Arial"/>
          <w:sz w:val="20"/>
          <w:szCs w:val="20"/>
        </w:rPr>
        <w:t xml:space="preserve">Tham dự buổi làm việc có </w:t>
      </w:r>
      <w:r w:rsidR="006553BC" w:rsidRPr="006C6593">
        <w:rPr>
          <w:rFonts w:ascii="Arial" w:hAnsi="Arial" w:cs="Arial"/>
          <w:sz w:val="20"/>
          <w:szCs w:val="20"/>
        </w:rPr>
        <w:t xml:space="preserve">Đ/c Nguyễn Văn Sửu, Phó Chủ tịch UBND </w:t>
      </w:r>
      <w:r w:rsidR="007D6F5C" w:rsidRPr="006C6593">
        <w:rPr>
          <w:rFonts w:ascii="Arial" w:hAnsi="Arial" w:cs="Arial"/>
          <w:sz w:val="20"/>
          <w:szCs w:val="20"/>
        </w:rPr>
        <w:t>TP</w:t>
      </w:r>
      <w:r w:rsidR="006553BC" w:rsidRPr="006C6593">
        <w:rPr>
          <w:rFonts w:ascii="Arial" w:hAnsi="Arial" w:cs="Arial"/>
          <w:sz w:val="20"/>
          <w:szCs w:val="20"/>
        </w:rPr>
        <w:t xml:space="preserve"> Hà Nội</w:t>
      </w:r>
      <w:r w:rsidRPr="006C6593">
        <w:rPr>
          <w:rFonts w:ascii="Arial" w:hAnsi="Arial" w:cs="Arial"/>
          <w:sz w:val="20"/>
          <w:szCs w:val="20"/>
        </w:rPr>
        <w:t xml:space="preserve">; </w:t>
      </w:r>
      <w:r w:rsidR="00A8324D" w:rsidRPr="006C6593">
        <w:rPr>
          <w:rFonts w:ascii="Arial" w:hAnsi="Arial" w:cs="Arial"/>
          <w:sz w:val="20"/>
          <w:szCs w:val="20"/>
          <w:lang w:val="vi-VN"/>
        </w:rPr>
        <w:t xml:space="preserve">Đ/c Nguyễn Đồng Tiến, Phó Thống đốc NHNN Việt Nam, các đồng chí đại diện </w:t>
      </w:r>
      <w:r w:rsidR="006553BC" w:rsidRPr="006C6593">
        <w:rPr>
          <w:rFonts w:ascii="Arial" w:hAnsi="Arial" w:cs="Arial"/>
          <w:sz w:val="20"/>
          <w:szCs w:val="20"/>
        </w:rPr>
        <w:t>L</w:t>
      </w:r>
      <w:r w:rsidR="00A8324D" w:rsidRPr="006C6593">
        <w:rPr>
          <w:rFonts w:ascii="Arial" w:hAnsi="Arial" w:cs="Arial"/>
          <w:sz w:val="20"/>
          <w:szCs w:val="20"/>
          <w:lang w:val="vi-VN"/>
        </w:rPr>
        <w:t>ãnh đạ</w:t>
      </w:r>
      <w:r w:rsidR="006553BC" w:rsidRPr="006C6593">
        <w:rPr>
          <w:rFonts w:ascii="Arial" w:hAnsi="Arial" w:cs="Arial"/>
          <w:sz w:val="20"/>
          <w:szCs w:val="20"/>
          <w:lang w:val="vi-VN"/>
        </w:rPr>
        <w:t>o</w:t>
      </w:r>
      <w:r w:rsidRPr="006C6593">
        <w:rPr>
          <w:rFonts w:ascii="Arial" w:hAnsi="Arial" w:cs="Arial"/>
          <w:sz w:val="20"/>
          <w:szCs w:val="20"/>
        </w:rPr>
        <w:t xml:space="preserve"> một số Vụ liên quan thuộc NHNN; </w:t>
      </w:r>
      <w:r w:rsidR="006553BC" w:rsidRPr="006C6593">
        <w:rPr>
          <w:rFonts w:ascii="Arial" w:hAnsi="Arial" w:cs="Arial"/>
          <w:sz w:val="20"/>
          <w:szCs w:val="20"/>
        </w:rPr>
        <w:t>các đồng chí Ban Giám đốc</w:t>
      </w:r>
      <w:r w:rsidR="004C5A06" w:rsidRPr="006C6593">
        <w:rPr>
          <w:rFonts w:ascii="Arial" w:hAnsi="Arial" w:cs="Arial"/>
          <w:sz w:val="20"/>
          <w:szCs w:val="20"/>
        </w:rPr>
        <w:t xml:space="preserve"> NHNN chi nhánh TP Hà Nội; c</w:t>
      </w:r>
      <w:r w:rsidR="006553BC" w:rsidRPr="006C6593">
        <w:rPr>
          <w:rFonts w:ascii="Arial" w:hAnsi="Arial" w:cs="Arial"/>
          <w:sz w:val="20"/>
          <w:szCs w:val="20"/>
        </w:rPr>
        <w:t>ác vị Lãnh đạo một số Tổ chức tín dụng trên địa bàn Hà Nộ</w:t>
      </w:r>
      <w:r w:rsidR="00624437">
        <w:rPr>
          <w:rFonts w:ascii="Arial" w:hAnsi="Arial" w:cs="Arial"/>
          <w:sz w:val="20"/>
          <w:szCs w:val="20"/>
        </w:rPr>
        <w:t>i.</w:t>
      </w:r>
    </w:p>
    <w:p w:rsidR="00D22CEF" w:rsidRPr="00D22CEF" w:rsidRDefault="00D22CEF" w:rsidP="00D22CEF">
      <w:pPr>
        <w:spacing w:after="0" w:line="240" w:lineRule="auto"/>
        <w:jc w:val="center"/>
        <w:rPr>
          <w:rFonts w:ascii="Arial" w:eastAsia="Times New Roman" w:hAnsi="Arial" w:cs="Arial"/>
          <w:i/>
          <w:sz w:val="20"/>
          <w:szCs w:val="20"/>
        </w:rPr>
      </w:pPr>
    </w:p>
    <w:p w:rsidR="005B2E5C" w:rsidRPr="006C6593" w:rsidRDefault="005B2E5C" w:rsidP="005B2E5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C6593">
        <w:rPr>
          <w:rFonts w:ascii="Arial" w:eastAsia="Times New Roman" w:hAnsi="Arial" w:cs="Arial"/>
          <w:sz w:val="20"/>
          <w:szCs w:val="20"/>
        </w:rPr>
        <w:t xml:space="preserve">Tại buổi làm việc, Đ/c </w:t>
      </w:r>
      <w:r w:rsidRPr="006C6593">
        <w:rPr>
          <w:rFonts w:ascii="Arial" w:hAnsi="Arial" w:cs="Arial"/>
          <w:sz w:val="20"/>
          <w:szCs w:val="20"/>
        </w:rPr>
        <w:t xml:space="preserve">Nguyễn Thị Mai Sương đã báo cáo kết quả hoạt động của ngành Ngân hàng 9 tháng đầu năm và </w:t>
      </w:r>
      <w:r w:rsidR="00775338" w:rsidRPr="006C6593">
        <w:rPr>
          <w:rFonts w:ascii="Arial" w:hAnsi="Arial" w:cs="Arial"/>
          <w:sz w:val="20"/>
          <w:szCs w:val="20"/>
        </w:rPr>
        <w:t>kế hoạch triển khai nhiệm vụ những tháng cuối năm.</w:t>
      </w:r>
      <w:r w:rsidR="005552C1" w:rsidRPr="006C6593">
        <w:rPr>
          <w:rFonts w:ascii="Arial" w:hAnsi="Arial" w:cs="Arial"/>
          <w:sz w:val="20"/>
          <w:szCs w:val="20"/>
        </w:rPr>
        <w:t xml:space="preserve"> Theo đó, các vấn đề trọ</w:t>
      </w:r>
      <w:r w:rsidR="001B61F4" w:rsidRPr="006C6593">
        <w:rPr>
          <w:rFonts w:ascii="Arial" w:hAnsi="Arial" w:cs="Arial"/>
          <w:sz w:val="20"/>
          <w:szCs w:val="20"/>
        </w:rPr>
        <w:t xml:space="preserve">ng tâm như: (i) </w:t>
      </w:r>
      <w:r w:rsidR="007D6F5C" w:rsidRPr="006C6593">
        <w:rPr>
          <w:rFonts w:ascii="Arial" w:eastAsia="Calibri" w:hAnsi="Arial" w:cs="Arial"/>
          <w:spacing w:val="-2"/>
          <w:sz w:val="20"/>
          <w:szCs w:val="20"/>
          <w:lang w:val="pl-PL"/>
        </w:rPr>
        <w:t xml:space="preserve">Ban hành Chỉ thị 01/CT-NHNN ngày 15/01/2014 </w:t>
      </w:r>
      <w:r w:rsidR="007D6F5C" w:rsidRPr="006C6593">
        <w:rPr>
          <w:rFonts w:ascii="Arial" w:eastAsia="Calibri" w:hAnsi="Arial" w:cs="Arial"/>
          <w:bCs/>
          <w:spacing w:val="-2"/>
          <w:sz w:val="20"/>
          <w:szCs w:val="20"/>
          <w:lang w:val="sv-SE"/>
        </w:rPr>
        <w:t xml:space="preserve">xác định một số mục tiêu và nhiệm vụ chủ yếu </w:t>
      </w:r>
      <w:r w:rsidR="007D6F5C" w:rsidRPr="006C6593">
        <w:rPr>
          <w:rFonts w:ascii="Arial" w:eastAsia="Calibri" w:hAnsi="Arial" w:cs="Arial"/>
          <w:spacing w:val="-2"/>
          <w:sz w:val="20"/>
          <w:szCs w:val="20"/>
          <w:lang w:val="pl-PL"/>
        </w:rPr>
        <w:t>về tổ chức thực hiện chính sách tiền tệ và đảm bảo hoạt động ngân hàng an toàn, hiệu quả năm 2014</w:t>
      </w:r>
      <w:r w:rsidR="007D6F5C" w:rsidRPr="006C6593">
        <w:rPr>
          <w:rFonts w:ascii="Arial" w:hAnsi="Arial" w:cs="Arial"/>
          <w:spacing w:val="-2"/>
          <w:sz w:val="20"/>
          <w:szCs w:val="20"/>
          <w:lang w:val="pl-PL"/>
        </w:rPr>
        <w:t xml:space="preserve">; (ii) </w:t>
      </w:r>
      <w:r w:rsidR="001B61F4" w:rsidRPr="006C6593">
        <w:rPr>
          <w:rFonts w:ascii="Arial" w:eastAsia="Calibri" w:hAnsi="Arial" w:cs="Arial"/>
          <w:spacing w:val="-6"/>
          <w:sz w:val="20"/>
          <w:szCs w:val="20"/>
          <w:lang w:val="es-NI"/>
        </w:rPr>
        <w:t>Điều hành chính sách tiền tệ, tín dụng chủ động, linh hoạt và hiệu quả</w:t>
      </w:r>
      <w:r w:rsidR="001B61F4" w:rsidRPr="006C6593">
        <w:rPr>
          <w:rFonts w:ascii="Arial" w:hAnsi="Arial" w:cs="Arial"/>
          <w:spacing w:val="-6"/>
          <w:sz w:val="20"/>
          <w:szCs w:val="20"/>
          <w:lang w:val="es-NI"/>
        </w:rPr>
        <w:t>; (ii</w:t>
      </w:r>
      <w:r w:rsidR="007D6F5C" w:rsidRPr="006C6593">
        <w:rPr>
          <w:rFonts w:ascii="Arial" w:hAnsi="Arial" w:cs="Arial"/>
          <w:spacing w:val="-6"/>
          <w:sz w:val="20"/>
          <w:szCs w:val="20"/>
          <w:lang w:val="es-NI"/>
        </w:rPr>
        <w:t>i</w:t>
      </w:r>
      <w:r w:rsidR="001B61F4" w:rsidRPr="006C6593">
        <w:rPr>
          <w:rFonts w:ascii="Arial" w:hAnsi="Arial" w:cs="Arial"/>
          <w:spacing w:val="-6"/>
          <w:sz w:val="20"/>
          <w:szCs w:val="20"/>
          <w:lang w:val="es-NI"/>
        </w:rPr>
        <w:t xml:space="preserve">) </w:t>
      </w:r>
      <w:r w:rsidR="001B61F4" w:rsidRPr="006C6593">
        <w:rPr>
          <w:rFonts w:ascii="Arial" w:eastAsia="Calibri" w:hAnsi="Arial" w:cs="Arial"/>
          <w:sz w:val="20"/>
          <w:szCs w:val="20"/>
          <w:lang w:val="pl-PL"/>
        </w:rPr>
        <w:t>Điều hành tỷ giá, quản lý thị trường ngoại tệ và thị trường vàng</w:t>
      </w:r>
      <w:r w:rsidR="007D6F5C" w:rsidRPr="006C6593">
        <w:rPr>
          <w:rFonts w:ascii="Arial" w:hAnsi="Arial" w:cs="Arial"/>
          <w:sz w:val="20"/>
          <w:szCs w:val="20"/>
          <w:lang w:val="pl-PL"/>
        </w:rPr>
        <w:t>; (iv</w:t>
      </w:r>
      <w:r w:rsidR="001B61F4" w:rsidRPr="006C6593">
        <w:rPr>
          <w:rFonts w:ascii="Arial" w:hAnsi="Arial" w:cs="Arial"/>
          <w:sz w:val="20"/>
          <w:szCs w:val="20"/>
          <w:lang w:val="pl-PL"/>
        </w:rPr>
        <w:t xml:space="preserve">) </w:t>
      </w:r>
      <w:r w:rsidR="001B61F4" w:rsidRPr="006C6593">
        <w:rPr>
          <w:rFonts w:ascii="Arial" w:eastAsia="Calibri" w:hAnsi="Arial" w:cs="Arial"/>
          <w:spacing w:val="6"/>
          <w:sz w:val="20"/>
          <w:szCs w:val="20"/>
          <w:lang w:val="pl-PL"/>
        </w:rPr>
        <w:t>Tái cơ cấu, xử lý nợ xấu và t</w:t>
      </w:r>
      <w:r w:rsidR="001B61F4" w:rsidRPr="006C6593">
        <w:rPr>
          <w:rFonts w:ascii="Arial" w:eastAsia="Calibri" w:hAnsi="Arial" w:cs="Arial"/>
          <w:spacing w:val="6"/>
          <w:sz w:val="20"/>
          <w:szCs w:val="20"/>
          <w:lang w:val="es-NI"/>
        </w:rPr>
        <w:t>ăng cường công tác thanh tra, giám sát hoạt động của các tổ chức tín dụng</w:t>
      </w:r>
      <w:r w:rsidR="001B61F4" w:rsidRPr="006C6593">
        <w:rPr>
          <w:rFonts w:ascii="Arial" w:hAnsi="Arial" w:cs="Arial"/>
          <w:b/>
          <w:spacing w:val="6"/>
          <w:sz w:val="20"/>
          <w:szCs w:val="20"/>
          <w:lang w:val="es-NI"/>
        </w:rPr>
        <w:t xml:space="preserve"> </w:t>
      </w:r>
      <w:r w:rsidR="005552C1" w:rsidRPr="006C6593">
        <w:rPr>
          <w:rFonts w:ascii="Arial" w:hAnsi="Arial" w:cs="Arial"/>
          <w:sz w:val="20"/>
          <w:szCs w:val="20"/>
        </w:rPr>
        <w:t>đã được khẩn trương triển khai quyết liệt, kịp thờ</w:t>
      </w:r>
      <w:r w:rsidR="00227F19" w:rsidRPr="006C6593">
        <w:rPr>
          <w:rFonts w:ascii="Arial" w:hAnsi="Arial" w:cs="Arial"/>
          <w:sz w:val="20"/>
          <w:szCs w:val="20"/>
        </w:rPr>
        <w:t>i</w:t>
      </w:r>
      <w:r w:rsidR="005552C1" w:rsidRPr="006C6593">
        <w:rPr>
          <w:rFonts w:ascii="Arial" w:hAnsi="Arial" w:cs="Arial"/>
          <w:sz w:val="20"/>
          <w:szCs w:val="20"/>
        </w:rPr>
        <w:t>.</w:t>
      </w:r>
    </w:p>
    <w:p w:rsidR="007D6F5C" w:rsidRDefault="001B61F4" w:rsidP="00F14814">
      <w:pPr>
        <w:spacing w:after="0" w:line="240" w:lineRule="auto"/>
        <w:jc w:val="both"/>
        <w:rPr>
          <w:rFonts w:ascii="Arial" w:hAnsi="Arial" w:cs="Arial"/>
          <w:sz w:val="20"/>
          <w:szCs w:val="20"/>
          <w:lang w:val="nl-NL"/>
        </w:rPr>
      </w:pPr>
      <w:r w:rsidRPr="006C6593">
        <w:rPr>
          <w:rFonts w:ascii="Arial" w:eastAsia="Times New Roman" w:hAnsi="Arial" w:cs="Arial"/>
          <w:sz w:val="20"/>
          <w:szCs w:val="20"/>
        </w:rPr>
        <w:t xml:space="preserve">Tại buổi làm việc, Phó Thống đốc Nguyễn Đồng Tiến đã đánh giá cao những nỗ lực thực hiện nhiệm vụ được giao </w:t>
      </w:r>
      <w:r w:rsidR="0033468B" w:rsidRPr="006C6593">
        <w:rPr>
          <w:rFonts w:ascii="Arial" w:eastAsia="Times New Roman" w:hAnsi="Arial" w:cs="Arial"/>
          <w:sz w:val="20"/>
          <w:szCs w:val="20"/>
        </w:rPr>
        <w:t xml:space="preserve">của </w:t>
      </w:r>
      <w:r w:rsidR="0033468B" w:rsidRPr="006C6593">
        <w:rPr>
          <w:rFonts w:ascii="Arial" w:eastAsia="Calibri" w:hAnsi="Arial" w:cs="Arial"/>
          <w:sz w:val="20"/>
          <w:szCs w:val="20"/>
          <w:lang w:val="nl-NL"/>
        </w:rPr>
        <w:t xml:space="preserve">NHNN </w:t>
      </w:r>
      <w:r w:rsidR="00001324" w:rsidRPr="006C6593">
        <w:rPr>
          <w:rFonts w:ascii="Arial" w:hAnsi="Arial" w:cs="Arial"/>
          <w:sz w:val="20"/>
          <w:szCs w:val="20"/>
          <w:lang w:val="nl-NL"/>
        </w:rPr>
        <w:t>c</w:t>
      </w:r>
      <w:r w:rsidR="0033468B" w:rsidRPr="006C6593">
        <w:rPr>
          <w:rFonts w:ascii="Arial" w:eastAsia="Calibri" w:hAnsi="Arial" w:cs="Arial"/>
          <w:sz w:val="20"/>
          <w:szCs w:val="20"/>
          <w:lang w:val="nl-NL"/>
        </w:rPr>
        <w:t xml:space="preserve">hi nhánh </w:t>
      </w:r>
      <w:r w:rsidR="00001324" w:rsidRPr="006C6593">
        <w:rPr>
          <w:rFonts w:ascii="Arial" w:hAnsi="Arial" w:cs="Arial"/>
          <w:sz w:val="20"/>
          <w:szCs w:val="20"/>
          <w:lang w:val="nl-NL"/>
        </w:rPr>
        <w:t>TP</w:t>
      </w:r>
      <w:r w:rsidR="0033468B" w:rsidRPr="006C6593">
        <w:rPr>
          <w:rFonts w:ascii="Arial" w:eastAsia="Calibri" w:hAnsi="Arial" w:cs="Arial"/>
          <w:sz w:val="20"/>
          <w:szCs w:val="20"/>
          <w:lang w:val="nl-NL"/>
        </w:rPr>
        <w:t xml:space="preserve"> Hà Nội</w:t>
      </w:r>
      <w:r w:rsidR="0033468B" w:rsidRPr="006C6593">
        <w:rPr>
          <w:rFonts w:ascii="Arial" w:eastAsia="Times New Roman" w:hAnsi="Arial" w:cs="Arial"/>
          <w:sz w:val="20"/>
          <w:szCs w:val="20"/>
        </w:rPr>
        <w:t xml:space="preserve"> </w:t>
      </w:r>
      <w:r w:rsidRPr="006C6593">
        <w:rPr>
          <w:rFonts w:ascii="Arial" w:eastAsia="Times New Roman" w:hAnsi="Arial" w:cs="Arial"/>
          <w:sz w:val="20"/>
          <w:szCs w:val="20"/>
        </w:rPr>
        <w:t xml:space="preserve">cũng như sự phối hợp </w:t>
      </w:r>
      <w:r w:rsidR="0033468B" w:rsidRPr="006C6593">
        <w:rPr>
          <w:rFonts w:ascii="Arial" w:eastAsia="Times New Roman" w:hAnsi="Arial" w:cs="Arial"/>
          <w:sz w:val="20"/>
          <w:szCs w:val="20"/>
        </w:rPr>
        <w:t xml:space="preserve">công tác </w:t>
      </w:r>
      <w:r w:rsidR="007D6F5C" w:rsidRPr="006C6593">
        <w:rPr>
          <w:rFonts w:ascii="Arial" w:eastAsia="Times New Roman" w:hAnsi="Arial" w:cs="Arial"/>
          <w:sz w:val="20"/>
          <w:szCs w:val="20"/>
        </w:rPr>
        <w:t xml:space="preserve">hiệu quả </w:t>
      </w:r>
      <w:r w:rsidR="0033468B" w:rsidRPr="006C6593">
        <w:rPr>
          <w:rFonts w:ascii="Arial" w:eastAsia="Times New Roman" w:hAnsi="Arial" w:cs="Arial"/>
          <w:sz w:val="20"/>
          <w:szCs w:val="20"/>
        </w:rPr>
        <w:t xml:space="preserve">với </w:t>
      </w:r>
      <w:r w:rsidR="0033468B" w:rsidRPr="006C6593">
        <w:rPr>
          <w:rFonts w:ascii="Arial" w:eastAsia="Calibri" w:hAnsi="Arial" w:cs="Arial"/>
          <w:sz w:val="20"/>
          <w:szCs w:val="20"/>
          <w:lang w:val="nl-NL"/>
        </w:rPr>
        <w:t>Đoàn ĐBQH</w:t>
      </w:r>
      <w:r w:rsidR="0033468B" w:rsidRPr="006C6593">
        <w:rPr>
          <w:rFonts w:ascii="Arial" w:hAnsi="Arial" w:cs="Arial"/>
          <w:sz w:val="20"/>
          <w:szCs w:val="20"/>
          <w:lang w:val="nl-NL"/>
        </w:rPr>
        <w:t xml:space="preserve"> thành phố Hà Nộ</w:t>
      </w:r>
      <w:r w:rsidR="007D6F5C" w:rsidRPr="006C6593">
        <w:rPr>
          <w:rFonts w:ascii="Arial" w:hAnsi="Arial" w:cs="Arial"/>
          <w:sz w:val="20"/>
          <w:szCs w:val="20"/>
          <w:lang w:val="nl-NL"/>
        </w:rPr>
        <w:t>i.</w:t>
      </w:r>
    </w:p>
    <w:p w:rsidR="00624437" w:rsidRPr="006C6593" w:rsidRDefault="00624437" w:rsidP="00F14814">
      <w:pPr>
        <w:spacing w:after="0" w:line="240" w:lineRule="auto"/>
        <w:jc w:val="both"/>
        <w:rPr>
          <w:rFonts w:ascii="Arial" w:hAnsi="Arial" w:cs="Arial"/>
          <w:sz w:val="20"/>
          <w:szCs w:val="20"/>
          <w:lang w:val="nl-NL"/>
        </w:rPr>
      </w:pPr>
    </w:p>
    <w:p w:rsidR="00265800" w:rsidRPr="006C6593" w:rsidRDefault="00FB0B78" w:rsidP="0000132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C6593">
        <w:rPr>
          <w:rFonts w:ascii="Arial" w:eastAsia="Times New Roman" w:hAnsi="Arial" w:cs="Arial"/>
          <w:sz w:val="20"/>
          <w:szCs w:val="20"/>
        </w:rPr>
        <w:t xml:space="preserve">Thay mặt Đoàn công tác, Đ/c </w:t>
      </w:r>
      <w:r w:rsidR="00F14814" w:rsidRPr="006C6593">
        <w:rPr>
          <w:rFonts w:ascii="Arial" w:eastAsia="Times New Roman" w:hAnsi="Arial" w:cs="Arial"/>
          <w:sz w:val="20"/>
          <w:szCs w:val="20"/>
        </w:rPr>
        <w:t xml:space="preserve">Nguyễn Thị Hồng Hà </w:t>
      </w:r>
      <w:r w:rsidR="00001324" w:rsidRPr="006C6593">
        <w:rPr>
          <w:rFonts w:ascii="Arial" w:eastAsia="Times New Roman" w:hAnsi="Arial" w:cs="Arial"/>
          <w:sz w:val="20"/>
          <w:szCs w:val="20"/>
        </w:rPr>
        <w:t>đã cảm ơn</w:t>
      </w:r>
      <w:r w:rsidRPr="006C6593">
        <w:rPr>
          <w:rFonts w:ascii="Arial" w:eastAsia="Times New Roman" w:hAnsi="Arial" w:cs="Arial"/>
          <w:sz w:val="20"/>
          <w:szCs w:val="20"/>
        </w:rPr>
        <w:t xml:space="preserve"> </w:t>
      </w:r>
      <w:r w:rsidR="00F14814" w:rsidRPr="006C6593">
        <w:rPr>
          <w:rFonts w:ascii="Arial" w:eastAsia="Calibri" w:hAnsi="Arial" w:cs="Arial"/>
          <w:sz w:val="20"/>
          <w:szCs w:val="20"/>
          <w:lang w:val="nl-NL"/>
        </w:rPr>
        <w:t xml:space="preserve">NHNN </w:t>
      </w:r>
      <w:r w:rsidR="00001324" w:rsidRPr="006C6593">
        <w:rPr>
          <w:rFonts w:ascii="Arial" w:hAnsi="Arial" w:cs="Arial"/>
          <w:sz w:val="20"/>
          <w:szCs w:val="20"/>
          <w:lang w:val="nl-NL"/>
        </w:rPr>
        <w:t>c</w:t>
      </w:r>
      <w:r w:rsidR="00F14814" w:rsidRPr="006C6593">
        <w:rPr>
          <w:rFonts w:ascii="Arial" w:eastAsia="Calibri" w:hAnsi="Arial" w:cs="Arial"/>
          <w:sz w:val="20"/>
          <w:szCs w:val="20"/>
          <w:lang w:val="nl-NL"/>
        </w:rPr>
        <w:t xml:space="preserve">hi nhánh </w:t>
      </w:r>
      <w:r w:rsidR="00001324" w:rsidRPr="006C6593">
        <w:rPr>
          <w:rFonts w:ascii="Arial" w:hAnsi="Arial" w:cs="Arial"/>
          <w:sz w:val="20"/>
          <w:szCs w:val="20"/>
          <w:lang w:val="nl-NL"/>
        </w:rPr>
        <w:t>TP</w:t>
      </w:r>
      <w:r w:rsidR="00F14814" w:rsidRPr="006C6593">
        <w:rPr>
          <w:rFonts w:ascii="Arial" w:eastAsia="Calibri" w:hAnsi="Arial" w:cs="Arial"/>
          <w:sz w:val="20"/>
          <w:szCs w:val="20"/>
          <w:lang w:val="nl-NL"/>
        </w:rPr>
        <w:t xml:space="preserve"> Hà Nội</w:t>
      </w:r>
      <w:r w:rsidRPr="006C6593">
        <w:rPr>
          <w:rFonts w:ascii="Arial" w:eastAsia="Times New Roman" w:hAnsi="Arial" w:cs="Arial"/>
          <w:sz w:val="20"/>
          <w:szCs w:val="20"/>
        </w:rPr>
        <w:t xml:space="preserve"> đã tổ chức buổi làm việc </w:t>
      </w:r>
      <w:r w:rsidR="00001324" w:rsidRPr="006C6593">
        <w:rPr>
          <w:rFonts w:ascii="Arial" w:eastAsia="Times New Roman" w:hAnsi="Arial" w:cs="Arial"/>
          <w:sz w:val="20"/>
          <w:szCs w:val="20"/>
        </w:rPr>
        <w:t>này</w:t>
      </w:r>
      <w:r w:rsidR="005E4179" w:rsidRPr="006C6593">
        <w:rPr>
          <w:rFonts w:ascii="Arial" w:eastAsia="Times New Roman" w:hAnsi="Arial" w:cs="Arial"/>
          <w:sz w:val="20"/>
          <w:szCs w:val="20"/>
        </w:rPr>
        <w:t xml:space="preserve">. </w:t>
      </w:r>
      <w:r w:rsidR="00492C4B" w:rsidRPr="006C6593">
        <w:rPr>
          <w:rFonts w:ascii="Arial" w:eastAsia="Times New Roman" w:hAnsi="Arial" w:cs="Arial"/>
          <w:sz w:val="20"/>
          <w:szCs w:val="20"/>
        </w:rPr>
        <w:t xml:space="preserve">Đồng thời, </w:t>
      </w:r>
      <w:r w:rsidR="005E4179" w:rsidRPr="006C6593">
        <w:rPr>
          <w:rFonts w:ascii="Arial" w:eastAsia="Times New Roman" w:hAnsi="Arial" w:cs="Arial"/>
          <w:sz w:val="20"/>
          <w:szCs w:val="20"/>
        </w:rPr>
        <w:t xml:space="preserve">Đ/c </w:t>
      </w:r>
      <w:r w:rsidR="008A409F" w:rsidRPr="006C6593">
        <w:rPr>
          <w:rFonts w:ascii="Arial" w:eastAsia="Times New Roman" w:hAnsi="Arial" w:cs="Arial"/>
          <w:sz w:val="20"/>
          <w:szCs w:val="20"/>
        </w:rPr>
        <w:t xml:space="preserve">Hồng </w:t>
      </w:r>
      <w:r w:rsidR="005E4179" w:rsidRPr="006C6593">
        <w:rPr>
          <w:rFonts w:ascii="Arial" w:eastAsia="Times New Roman" w:hAnsi="Arial" w:cs="Arial"/>
          <w:sz w:val="20"/>
          <w:szCs w:val="20"/>
        </w:rPr>
        <w:t xml:space="preserve">cũng đề nghị </w:t>
      </w:r>
      <w:r w:rsidR="00001324" w:rsidRPr="006C6593">
        <w:rPr>
          <w:rFonts w:ascii="Arial" w:hAnsi="Arial" w:cs="Arial"/>
          <w:sz w:val="20"/>
          <w:szCs w:val="20"/>
          <w:lang w:val="nl-NL"/>
        </w:rPr>
        <w:t>NHNN c</w:t>
      </w:r>
      <w:r w:rsidR="005E4179" w:rsidRPr="006C6593">
        <w:rPr>
          <w:rFonts w:ascii="Arial" w:eastAsia="Calibri" w:hAnsi="Arial" w:cs="Arial"/>
          <w:sz w:val="20"/>
          <w:szCs w:val="20"/>
          <w:lang w:val="nl-NL"/>
        </w:rPr>
        <w:t xml:space="preserve">hi nhánh </w:t>
      </w:r>
      <w:r w:rsidR="00001324" w:rsidRPr="006C6593">
        <w:rPr>
          <w:rFonts w:ascii="Arial" w:hAnsi="Arial" w:cs="Arial"/>
          <w:sz w:val="20"/>
          <w:szCs w:val="20"/>
          <w:lang w:val="nl-NL"/>
        </w:rPr>
        <w:t>TP</w:t>
      </w:r>
      <w:r w:rsidR="005E4179" w:rsidRPr="006C6593">
        <w:rPr>
          <w:rFonts w:ascii="Arial" w:eastAsia="Calibri" w:hAnsi="Arial" w:cs="Arial"/>
          <w:sz w:val="20"/>
          <w:szCs w:val="20"/>
          <w:lang w:val="nl-NL"/>
        </w:rPr>
        <w:t xml:space="preserve"> Hà Nội</w:t>
      </w:r>
      <w:r w:rsidR="005E4179" w:rsidRPr="006C6593">
        <w:rPr>
          <w:rFonts w:ascii="Arial" w:hAnsi="Arial" w:cs="Arial"/>
          <w:sz w:val="20"/>
          <w:szCs w:val="20"/>
          <w:lang w:val="nl-NL"/>
        </w:rPr>
        <w:t xml:space="preserve"> và </w:t>
      </w:r>
      <w:r w:rsidR="005E4179" w:rsidRPr="006C6593">
        <w:rPr>
          <w:rFonts w:ascii="Arial" w:eastAsia="Calibri" w:hAnsi="Arial" w:cs="Arial"/>
          <w:sz w:val="20"/>
          <w:szCs w:val="20"/>
          <w:lang w:val="nl-NL"/>
        </w:rPr>
        <w:t xml:space="preserve">Đoàn </w:t>
      </w:r>
      <w:r w:rsidR="0081647C" w:rsidRPr="006C6593">
        <w:rPr>
          <w:rFonts w:ascii="Arial" w:hAnsi="Arial" w:cs="Arial"/>
          <w:sz w:val="20"/>
          <w:szCs w:val="20"/>
          <w:lang w:val="nl-NL"/>
        </w:rPr>
        <w:t>Đại biểu Quốc hội</w:t>
      </w:r>
      <w:r w:rsidR="005E4179" w:rsidRPr="006C6593">
        <w:rPr>
          <w:rFonts w:ascii="Arial" w:hAnsi="Arial" w:cs="Arial"/>
          <w:sz w:val="20"/>
          <w:szCs w:val="20"/>
          <w:lang w:val="nl-NL"/>
        </w:rPr>
        <w:t xml:space="preserve"> </w:t>
      </w:r>
      <w:r w:rsidR="00001324" w:rsidRPr="006C6593">
        <w:rPr>
          <w:rFonts w:ascii="Arial" w:hAnsi="Arial" w:cs="Arial"/>
          <w:sz w:val="20"/>
          <w:szCs w:val="20"/>
          <w:lang w:val="nl-NL"/>
        </w:rPr>
        <w:t>TP</w:t>
      </w:r>
      <w:r w:rsidR="005E4179" w:rsidRPr="006C6593">
        <w:rPr>
          <w:rFonts w:ascii="Arial" w:hAnsi="Arial" w:cs="Arial"/>
          <w:sz w:val="20"/>
          <w:szCs w:val="20"/>
          <w:lang w:val="nl-NL"/>
        </w:rPr>
        <w:t xml:space="preserve"> Hà Nội thường xuyên có các buổi gặp gỡ, trao đổi thông tin, báo cáo tình hình hoạt động ngân hàng để </w:t>
      </w:r>
      <w:r w:rsidR="0081647C" w:rsidRPr="006C6593">
        <w:rPr>
          <w:rFonts w:ascii="Arial" w:hAnsi="Arial" w:cs="Arial"/>
          <w:sz w:val="20"/>
          <w:szCs w:val="20"/>
          <w:lang w:val="nl-NL"/>
        </w:rPr>
        <w:t xml:space="preserve">kịp thời nắm bắt, cập nhật các ý kiến, kiến nghị của Đại biểu Quốc hội, cử tri đối với hoạt động ngân hàng, </w:t>
      </w:r>
      <w:r w:rsidR="00C6099F" w:rsidRPr="006C6593">
        <w:rPr>
          <w:rFonts w:ascii="Arial" w:eastAsia="Times New Roman" w:hAnsi="Arial" w:cs="Arial"/>
          <w:sz w:val="20"/>
          <w:szCs w:val="20"/>
        </w:rPr>
        <w:t>giải quyết kịp thời các vấn đề thuộc thẩm quyền</w:t>
      </w:r>
      <w:r w:rsidR="00C6099F" w:rsidRPr="006C6593">
        <w:rPr>
          <w:rFonts w:ascii="Arial" w:hAnsi="Arial" w:cs="Arial"/>
          <w:sz w:val="20"/>
          <w:szCs w:val="20"/>
          <w:lang w:val="nl-NL"/>
        </w:rPr>
        <w:t xml:space="preserve">, </w:t>
      </w:r>
      <w:r w:rsidR="007D6F5C" w:rsidRPr="006C6593">
        <w:rPr>
          <w:rFonts w:ascii="Arial" w:eastAsia="Calibri" w:hAnsi="Arial" w:cs="Arial"/>
          <w:sz w:val="20"/>
          <w:szCs w:val="20"/>
          <w:lang w:val="nl-NL"/>
        </w:rPr>
        <w:t xml:space="preserve">nhất là thực hiện tháo gỡ khó khăn cho các doanh nghiệp trên địa bàn, </w:t>
      </w:r>
      <w:r w:rsidR="0081647C" w:rsidRPr="006C6593">
        <w:rPr>
          <w:rFonts w:ascii="Arial" w:hAnsi="Arial" w:cs="Arial"/>
          <w:sz w:val="20"/>
          <w:szCs w:val="20"/>
          <w:lang w:val="nl-NL"/>
        </w:rPr>
        <w:t xml:space="preserve">góp phần </w:t>
      </w:r>
      <w:r w:rsidR="00884388" w:rsidRPr="006C6593">
        <w:rPr>
          <w:rFonts w:ascii="Arial" w:hAnsi="Arial" w:cs="Arial"/>
          <w:sz w:val="20"/>
          <w:szCs w:val="20"/>
          <w:lang w:val="nl-NL"/>
        </w:rPr>
        <w:t xml:space="preserve">ổn định hệ thống ngân hàng an toàn, hiệu quả, </w:t>
      </w:r>
      <w:r w:rsidR="00265800" w:rsidRPr="006C6593">
        <w:rPr>
          <w:rFonts w:ascii="Arial" w:eastAsia="Times New Roman" w:hAnsi="Arial" w:cs="Arial"/>
          <w:sz w:val="20"/>
          <w:szCs w:val="20"/>
        </w:rPr>
        <w:t xml:space="preserve">tạo thêm niềm tin của </w:t>
      </w:r>
      <w:r w:rsidR="00884388" w:rsidRPr="006C6593">
        <w:rPr>
          <w:rFonts w:ascii="Arial" w:eastAsia="Times New Roman" w:hAnsi="Arial" w:cs="Arial"/>
          <w:sz w:val="20"/>
          <w:szCs w:val="20"/>
        </w:rPr>
        <w:t>nhân</w:t>
      </w:r>
      <w:r w:rsidR="00265800" w:rsidRPr="006C6593">
        <w:rPr>
          <w:rFonts w:ascii="Arial" w:eastAsia="Times New Roman" w:hAnsi="Arial" w:cs="Arial"/>
          <w:sz w:val="20"/>
          <w:szCs w:val="20"/>
        </w:rPr>
        <w:t xml:space="preserve"> dân đối với hoạt động ngân hàng</w:t>
      </w:r>
      <w:r w:rsidR="00884388" w:rsidRPr="006C6593">
        <w:rPr>
          <w:rFonts w:ascii="Arial" w:eastAsia="Times New Roman" w:hAnsi="Arial" w:cs="Arial"/>
          <w:sz w:val="20"/>
          <w:szCs w:val="20"/>
        </w:rPr>
        <w:t>.</w:t>
      </w:r>
      <w:r w:rsidR="005E4179" w:rsidRPr="006C6593">
        <w:rPr>
          <w:rFonts w:ascii="Arial" w:eastAsia="Times New Roman" w:hAnsi="Arial" w:cs="Arial"/>
          <w:sz w:val="20"/>
          <w:szCs w:val="20"/>
        </w:rPr>
        <w:t xml:space="preserve"> </w:t>
      </w:r>
    </w:p>
    <w:p w:rsidR="00BE3249" w:rsidRDefault="00BE3249">
      <w:pPr>
        <w:rPr>
          <w:rFonts w:ascii="Arial" w:hAnsi="Arial" w:cs="Arial"/>
          <w:sz w:val="20"/>
          <w:szCs w:val="20"/>
        </w:rPr>
      </w:pPr>
    </w:p>
    <w:p w:rsidR="00F3733B" w:rsidRPr="006C6593" w:rsidRDefault="00F3733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 - Ả</w:t>
      </w:r>
      <w:r w:rsidR="00375E27">
        <w:rPr>
          <w:rFonts w:ascii="Arial" w:hAnsi="Arial" w:cs="Arial"/>
          <w:sz w:val="20"/>
          <w:szCs w:val="20"/>
        </w:rPr>
        <w:t>nh: M.</w:t>
      </w:r>
      <w:r w:rsidR="00624437">
        <w:rPr>
          <w:rFonts w:ascii="Arial" w:hAnsi="Arial" w:cs="Arial"/>
          <w:sz w:val="20"/>
          <w:szCs w:val="20"/>
        </w:rPr>
        <w:t>T</w:t>
      </w:r>
    </w:p>
    <w:sectPr w:rsidR="00F3733B" w:rsidRPr="006C6593" w:rsidSect="00DA5E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4E0C76"/>
    <w:multiLevelType w:val="hybridMultilevel"/>
    <w:tmpl w:val="5D1C57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B0B78"/>
    <w:rsid w:val="00001324"/>
    <w:rsid w:val="0008347F"/>
    <w:rsid w:val="001411F4"/>
    <w:rsid w:val="001B61F4"/>
    <w:rsid w:val="001F3485"/>
    <w:rsid w:val="00227F19"/>
    <w:rsid w:val="00265800"/>
    <w:rsid w:val="00310012"/>
    <w:rsid w:val="0033468B"/>
    <w:rsid w:val="00375E27"/>
    <w:rsid w:val="00492C4B"/>
    <w:rsid w:val="004C5A06"/>
    <w:rsid w:val="004D3774"/>
    <w:rsid w:val="00527A30"/>
    <w:rsid w:val="005552C1"/>
    <w:rsid w:val="0057654F"/>
    <w:rsid w:val="005B2E5C"/>
    <w:rsid w:val="005E4179"/>
    <w:rsid w:val="00624437"/>
    <w:rsid w:val="006553BC"/>
    <w:rsid w:val="006C6593"/>
    <w:rsid w:val="006D33D6"/>
    <w:rsid w:val="00743A0D"/>
    <w:rsid w:val="00775338"/>
    <w:rsid w:val="007D6F5C"/>
    <w:rsid w:val="0081647C"/>
    <w:rsid w:val="00837C7C"/>
    <w:rsid w:val="00884388"/>
    <w:rsid w:val="008A409F"/>
    <w:rsid w:val="008F1A2F"/>
    <w:rsid w:val="00981E6F"/>
    <w:rsid w:val="009E7ED8"/>
    <w:rsid w:val="00A573B1"/>
    <w:rsid w:val="00A8324D"/>
    <w:rsid w:val="00BD5A18"/>
    <w:rsid w:val="00BE3249"/>
    <w:rsid w:val="00C6099F"/>
    <w:rsid w:val="00D22CEF"/>
    <w:rsid w:val="00DA5ECA"/>
    <w:rsid w:val="00DE506D"/>
    <w:rsid w:val="00E73DEA"/>
    <w:rsid w:val="00F14814"/>
    <w:rsid w:val="00F3733B"/>
    <w:rsid w:val="00F805F2"/>
    <w:rsid w:val="00FB0B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0B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0B7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B2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huong</dc:creator>
  <cp:keywords/>
  <dc:description/>
  <cp:lastModifiedBy>huong</cp:lastModifiedBy>
  <cp:revision>27</cp:revision>
  <cp:lastPrinted>2014-10-21T08:20:00Z</cp:lastPrinted>
  <dcterms:created xsi:type="dcterms:W3CDTF">2014-10-20T08:30:00Z</dcterms:created>
  <dcterms:modified xsi:type="dcterms:W3CDTF">2014-10-21T09:46:00Z</dcterms:modified>
</cp:coreProperties>
</file>