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696" w:rsidRPr="00701696" w:rsidRDefault="00701696" w:rsidP="0046515E">
      <w:pPr>
        <w:spacing w:before="120" w:after="0" w:line="240" w:lineRule="auto"/>
        <w:jc w:val="both"/>
        <w:rPr>
          <w:rFonts w:ascii="Arial" w:eastAsia="Times New Roman" w:hAnsi="Arial" w:cs="Arial"/>
          <w:sz w:val="20"/>
          <w:szCs w:val="20"/>
        </w:rPr>
      </w:pPr>
      <w:r w:rsidRPr="00701696">
        <w:rPr>
          <w:rFonts w:ascii="Arial" w:eastAsia="Times New Roman" w:hAnsi="Arial" w:cs="Arial"/>
          <w:sz w:val="20"/>
          <w:szCs w:val="20"/>
        </w:rPr>
        <w:t xml:space="preserve">Theo đó, Thống đốc NHNN cho phép thành lập ngân hàng 100% vốn nước ngoài của Ngân hàng </w:t>
      </w:r>
      <w:r w:rsidR="009D1A6E" w:rsidRPr="0046515E">
        <w:rPr>
          <w:rFonts w:ascii="Arial" w:eastAsia="Times New Roman" w:hAnsi="Arial" w:cs="Arial"/>
          <w:sz w:val="20"/>
          <w:szCs w:val="20"/>
        </w:rPr>
        <w:t>Woori Bank</w:t>
      </w:r>
      <w:r w:rsidRPr="00701696">
        <w:rPr>
          <w:rFonts w:ascii="Arial" w:eastAsia="Times New Roman" w:hAnsi="Arial" w:cs="Arial"/>
          <w:sz w:val="20"/>
          <w:szCs w:val="20"/>
        </w:rPr>
        <w:t xml:space="preserve"> tại Việt Nam như sau: Tên đầy đủ bằng tiếng Việt: Ngân hàng </w:t>
      </w:r>
      <w:r w:rsidR="009D1A6E" w:rsidRPr="0046515E">
        <w:rPr>
          <w:rFonts w:ascii="Arial" w:eastAsia="Times New Roman" w:hAnsi="Arial" w:cs="Arial"/>
          <w:sz w:val="20"/>
          <w:szCs w:val="20"/>
        </w:rPr>
        <w:t>trách nhiệm hữu hạn một thành viên (TNHH MTV) Woori</w:t>
      </w:r>
      <w:r w:rsidRPr="00701696">
        <w:rPr>
          <w:rFonts w:ascii="Arial" w:eastAsia="Times New Roman" w:hAnsi="Arial" w:cs="Arial"/>
          <w:sz w:val="20"/>
          <w:szCs w:val="20"/>
        </w:rPr>
        <w:t xml:space="preserve"> Việt Nam; Tên đầy đủ bằng tiếng Anh:</w:t>
      </w:r>
      <w:r w:rsidR="009D1A6E" w:rsidRPr="0046515E">
        <w:rPr>
          <w:rFonts w:ascii="Arial" w:eastAsia="Times New Roman" w:hAnsi="Arial" w:cs="Arial"/>
          <w:sz w:val="20"/>
          <w:szCs w:val="20"/>
        </w:rPr>
        <w:t xml:space="preserve"> Woori Bank Vietnam</w:t>
      </w:r>
      <w:r w:rsidRPr="00701696">
        <w:rPr>
          <w:rFonts w:ascii="Arial" w:eastAsia="Times New Roman" w:hAnsi="Arial" w:cs="Arial"/>
          <w:sz w:val="20"/>
          <w:szCs w:val="20"/>
        </w:rPr>
        <w:t xml:space="preserve"> Limited; Tên </w:t>
      </w:r>
      <w:r w:rsidR="009D1A6E" w:rsidRPr="0046515E">
        <w:rPr>
          <w:rFonts w:ascii="Arial" w:eastAsia="Times New Roman" w:hAnsi="Arial" w:cs="Arial"/>
          <w:sz w:val="20"/>
          <w:szCs w:val="20"/>
        </w:rPr>
        <w:t xml:space="preserve">viết tắt và tên </w:t>
      </w:r>
      <w:r w:rsidRPr="00701696">
        <w:rPr>
          <w:rFonts w:ascii="Arial" w:eastAsia="Times New Roman" w:hAnsi="Arial" w:cs="Arial"/>
          <w:sz w:val="20"/>
          <w:szCs w:val="20"/>
        </w:rPr>
        <w:t xml:space="preserve">giao dịch: </w:t>
      </w:r>
      <w:r w:rsidR="009D1A6E" w:rsidRPr="0046515E">
        <w:rPr>
          <w:rFonts w:ascii="Arial" w:eastAsia="Times New Roman" w:hAnsi="Arial" w:cs="Arial"/>
          <w:sz w:val="20"/>
          <w:szCs w:val="20"/>
        </w:rPr>
        <w:t>Woori Bank Vietnam</w:t>
      </w:r>
      <w:r w:rsidRPr="00701696">
        <w:rPr>
          <w:rFonts w:ascii="Arial" w:eastAsia="Times New Roman" w:hAnsi="Arial" w:cs="Arial"/>
          <w:sz w:val="20"/>
          <w:szCs w:val="20"/>
        </w:rPr>
        <w:t>;</w:t>
      </w:r>
      <w:r w:rsidR="009D1A6E" w:rsidRPr="0046515E">
        <w:rPr>
          <w:rFonts w:ascii="Arial" w:eastAsia="Times New Roman" w:hAnsi="Arial" w:cs="Arial"/>
          <w:sz w:val="20"/>
          <w:szCs w:val="20"/>
        </w:rPr>
        <w:t xml:space="preserve"> Địa chỉ trụ</w:t>
      </w:r>
      <w:r w:rsidRPr="00701696">
        <w:rPr>
          <w:rFonts w:ascii="Arial" w:eastAsia="Times New Roman" w:hAnsi="Arial" w:cs="Arial"/>
          <w:sz w:val="20"/>
          <w:szCs w:val="20"/>
        </w:rPr>
        <w:t xml:space="preserve"> sở chính: Tầng </w:t>
      </w:r>
      <w:r w:rsidR="009D1A6E" w:rsidRPr="0046515E">
        <w:rPr>
          <w:rFonts w:ascii="Arial" w:eastAsia="Times New Roman" w:hAnsi="Arial" w:cs="Arial"/>
          <w:sz w:val="20"/>
          <w:szCs w:val="20"/>
        </w:rPr>
        <w:t>34</w:t>
      </w:r>
      <w:r w:rsidRPr="00701696">
        <w:rPr>
          <w:rFonts w:ascii="Arial" w:eastAsia="Times New Roman" w:hAnsi="Arial" w:cs="Arial"/>
          <w:sz w:val="20"/>
          <w:szCs w:val="20"/>
        </w:rPr>
        <w:t xml:space="preserve">, Tòa nhà </w:t>
      </w:r>
      <w:r w:rsidR="009D1A6E" w:rsidRPr="0046515E">
        <w:rPr>
          <w:rFonts w:ascii="Arial" w:eastAsia="Times New Roman" w:hAnsi="Arial" w:cs="Arial"/>
          <w:sz w:val="20"/>
          <w:szCs w:val="20"/>
        </w:rPr>
        <w:t>Keangnam Hanoi Landmark Tower, E6 đường Phạm Hùng, phường Mễ Trì, quận Nam Từ Liêm, thành phố Hà Nội, Việt Nam.</w:t>
      </w:r>
      <w:r w:rsidRPr="00701696">
        <w:rPr>
          <w:rFonts w:ascii="Arial" w:eastAsia="Times New Roman" w:hAnsi="Arial" w:cs="Arial"/>
          <w:sz w:val="20"/>
          <w:szCs w:val="20"/>
        </w:rPr>
        <w:t xml:space="preserve"> </w:t>
      </w:r>
    </w:p>
    <w:p w:rsidR="00701696" w:rsidRPr="00701696" w:rsidRDefault="00701696" w:rsidP="0046515E">
      <w:pPr>
        <w:spacing w:before="120" w:after="0" w:line="240" w:lineRule="auto"/>
        <w:jc w:val="both"/>
        <w:rPr>
          <w:rFonts w:ascii="Arial" w:eastAsia="Times New Roman" w:hAnsi="Arial" w:cs="Arial"/>
          <w:sz w:val="20"/>
          <w:szCs w:val="20"/>
        </w:rPr>
      </w:pPr>
      <w:r w:rsidRPr="00701696">
        <w:rPr>
          <w:rFonts w:ascii="Arial" w:eastAsia="Times New Roman" w:hAnsi="Arial" w:cs="Arial"/>
          <w:sz w:val="20"/>
          <w:szCs w:val="20"/>
        </w:rPr>
        <w:t xml:space="preserve">Vốn điều lệ của Ngân hàng </w:t>
      </w:r>
      <w:r w:rsidR="009D1A6E" w:rsidRPr="0046515E">
        <w:rPr>
          <w:rFonts w:ascii="Arial" w:eastAsia="Times New Roman" w:hAnsi="Arial" w:cs="Arial"/>
          <w:sz w:val="20"/>
          <w:szCs w:val="20"/>
        </w:rPr>
        <w:t>TNHH MTV Woori Việt Nam</w:t>
      </w:r>
      <w:r w:rsidR="009D1A6E" w:rsidRPr="00701696">
        <w:rPr>
          <w:rFonts w:ascii="Arial" w:eastAsia="Times New Roman" w:hAnsi="Arial" w:cs="Arial"/>
          <w:sz w:val="20"/>
          <w:szCs w:val="20"/>
        </w:rPr>
        <w:t xml:space="preserve"> </w:t>
      </w:r>
      <w:r w:rsidR="009D1A6E" w:rsidRPr="0046515E">
        <w:rPr>
          <w:rFonts w:ascii="Arial" w:eastAsia="Times New Roman" w:hAnsi="Arial" w:cs="Arial"/>
          <w:sz w:val="20"/>
          <w:szCs w:val="20"/>
        </w:rPr>
        <w:t>là 3.00</w:t>
      </w:r>
      <w:r w:rsidRPr="00701696">
        <w:rPr>
          <w:rFonts w:ascii="Arial" w:eastAsia="Times New Roman" w:hAnsi="Arial" w:cs="Arial"/>
          <w:sz w:val="20"/>
          <w:szCs w:val="20"/>
        </w:rPr>
        <w:t>0.</w:t>
      </w:r>
      <w:r w:rsidR="009D1A6E" w:rsidRPr="0046515E">
        <w:rPr>
          <w:rFonts w:ascii="Arial" w:eastAsia="Times New Roman" w:hAnsi="Arial" w:cs="Arial"/>
          <w:sz w:val="20"/>
          <w:szCs w:val="20"/>
        </w:rPr>
        <w:t>0</w:t>
      </w:r>
      <w:r w:rsidRPr="00701696">
        <w:rPr>
          <w:rFonts w:ascii="Arial" w:eastAsia="Times New Roman" w:hAnsi="Arial" w:cs="Arial"/>
          <w:sz w:val="20"/>
          <w:szCs w:val="20"/>
        </w:rPr>
        <w:t xml:space="preserve">00.000.000 đồng </w:t>
      </w:r>
      <w:r w:rsidR="009D1A6E" w:rsidRPr="0046515E">
        <w:rPr>
          <w:rFonts w:ascii="Arial" w:eastAsia="Times New Roman" w:hAnsi="Arial" w:cs="Arial"/>
          <w:sz w:val="20"/>
          <w:szCs w:val="20"/>
        </w:rPr>
        <w:t>(bằng chữ: Ba nghìn tỷ đồng); T</w:t>
      </w:r>
      <w:r w:rsidRPr="00701696">
        <w:rPr>
          <w:rFonts w:ascii="Arial" w:eastAsia="Times New Roman" w:hAnsi="Arial" w:cs="Arial"/>
          <w:sz w:val="20"/>
          <w:szCs w:val="20"/>
        </w:rPr>
        <w:t>hời hạn hoạt động là 99 năm.</w:t>
      </w:r>
    </w:p>
    <w:p w:rsidR="008A3AF4" w:rsidRPr="0046515E" w:rsidRDefault="00701696" w:rsidP="0046515E">
      <w:pPr>
        <w:spacing w:before="120" w:after="0" w:line="240" w:lineRule="auto"/>
        <w:jc w:val="both"/>
        <w:rPr>
          <w:rFonts w:ascii="Arial" w:eastAsia="Times New Roman" w:hAnsi="Arial" w:cs="Arial"/>
          <w:sz w:val="20"/>
          <w:szCs w:val="20"/>
        </w:rPr>
      </w:pPr>
      <w:r w:rsidRPr="00701696">
        <w:rPr>
          <w:rFonts w:ascii="Arial" w:eastAsia="Times New Roman" w:hAnsi="Arial" w:cs="Arial"/>
          <w:sz w:val="20"/>
          <w:szCs w:val="20"/>
        </w:rPr>
        <w:t xml:space="preserve">Ngân hàng TNHH MTV </w:t>
      </w:r>
      <w:r w:rsidR="009D1A6E" w:rsidRPr="0046515E">
        <w:rPr>
          <w:rFonts w:ascii="Arial" w:eastAsia="Times New Roman" w:hAnsi="Arial" w:cs="Arial"/>
          <w:sz w:val="20"/>
          <w:szCs w:val="20"/>
        </w:rPr>
        <w:t>Woori</w:t>
      </w:r>
      <w:r w:rsidRPr="00701696">
        <w:rPr>
          <w:rFonts w:ascii="Arial" w:eastAsia="Times New Roman" w:hAnsi="Arial" w:cs="Arial"/>
          <w:sz w:val="20"/>
          <w:szCs w:val="20"/>
        </w:rPr>
        <w:t xml:space="preserve"> Việt Nam được thực hiện các hoạt động của loại hình ngân hàng thương mại theo quy định của pháp luật và của NHNN, gồm các hoạt động sau: (i) Nhận tiền gửi không kỳ hạn, tiền gửi có kỳ hạn, tiền gửi tiết kiệm và các loại tiền gửi khác; (ii) Cấp tín dụng dưới các hình thức sau: Cho vay, chiết khấu, tái thiết khấu công cụ chuyển nhượng và giấy tờ có giá khác, bảo lãnh ngân hàng, phát hành thẻ tín dụng, bao thanh toán trong nước; (iii) Mở tài khoản thanh toán cho khách hàng; (iv) Cung ứng dịch vụ thanh toán trong nước: Cung ứng phương tiện thanh toán; Thực hiện dịch vụ thanh toán séc, lệnh chi, ủy nhiệm chi, nhờ thu, ủy nhiệm thu, thư tín dụng, thẻ ngân hàng, dịch vụ thu hộ và chi hộ; (v) Mở tài khoản: Mở tài khoản tại NHNN, mở tài khoản tại tổ chức tín dụng, chi nhánh ngân hàng nước ngoài khác; (vi) Tổ chức thanh toán nội bộ, tham gia hệ thống thanh toán liên ngân hàng quốc gia; (vii) Dịch vụ quản lý tiền mặt, tư vấn ngân hàng, tài chính; các dịch vụ quản lý bảo quản tài sản, cho thuê tủ, két an toàn; (viii) Tư vấn tài chính doanh nghiệp, tư vấn mua, bán, hợp nhất, sáp nhập doanh nghiệp và tư vấn đầu tư; (ix) Tham gia đấu thầu, mua, bán tín phiếu Kho bạc, công cụ chuyển nhượng, trái phiếu Chính phủ, tín phiếu NHNN và các giấy tờ có giá khác trên thị trường tiền tệ; (x) Mua, bán trái phiếu Chính phủ, trái phiếu doanh nghiệp; (xi) Dịch vụ môi giới tiền tệ; (xii) Phát hành chứng chỉ tiền gửi, kỳ phiếu, tín phiếu, trái phiếu để huy động vốn theo quy định của Luật các TCTD, Luật Chứng khoán, quy định của Chính phủ và hướng dẫn của NHNN; (xiii) Vay vốn của NHNN dưới hình thức tái cấp vốn theo quy định của Luật NHNN và hướng dẫn của NHNN; (xiv) Vay, cho vay, gửi, nhận gửi vốn của TCTD, chi nhánh ngân hàng nước ngoài, tổ chức tài chính trong nước và nước ngoài theo quy định của pháp luật và hướng dẫn của NHNN; (xv) Ủy thác, nhận ủy thác, đại lý trong lĩnh vực liên quan đến hoạt động ngân hàng</w:t>
      </w:r>
      <w:r w:rsidR="008A3AF4" w:rsidRPr="0046515E">
        <w:rPr>
          <w:rFonts w:ascii="Arial" w:eastAsia="Times New Roman" w:hAnsi="Arial" w:cs="Arial"/>
          <w:sz w:val="20"/>
          <w:szCs w:val="20"/>
        </w:rPr>
        <w:t>, kinh doanh bảo hiểm, quản lý tài sản</w:t>
      </w:r>
      <w:r w:rsidRPr="00701696">
        <w:rPr>
          <w:rFonts w:ascii="Arial" w:eastAsia="Times New Roman" w:hAnsi="Arial" w:cs="Arial"/>
          <w:sz w:val="20"/>
          <w:szCs w:val="20"/>
        </w:rPr>
        <w:t xml:space="preserve"> theo quy định của pháp luật và hướng dẫn của NHNN</w:t>
      </w:r>
      <w:r w:rsidR="008A3AF4" w:rsidRPr="0046515E">
        <w:rPr>
          <w:rFonts w:ascii="Arial" w:eastAsia="Times New Roman" w:hAnsi="Arial" w:cs="Arial"/>
          <w:sz w:val="20"/>
          <w:szCs w:val="20"/>
        </w:rPr>
        <w:t>.</w:t>
      </w:r>
    </w:p>
    <w:p w:rsidR="00701696" w:rsidRPr="00701696" w:rsidRDefault="00701696" w:rsidP="0046515E">
      <w:pPr>
        <w:spacing w:before="120" w:after="0" w:line="240" w:lineRule="auto"/>
        <w:jc w:val="both"/>
        <w:rPr>
          <w:rFonts w:ascii="Arial" w:eastAsia="Times New Roman" w:hAnsi="Arial" w:cs="Arial"/>
          <w:sz w:val="20"/>
          <w:szCs w:val="20"/>
        </w:rPr>
      </w:pPr>
      <w:proofErr w:type="gramStart"/>
      <w:r w:rsidRPr="00701696">
        <w:rPr>
          <w:rFonts w:ascii="Arial" w:eastAsia="Times New Roman" w:hAnsi="Arial" w:cs="Arial"/>
          <w:sz w:val="20"/>
          <w:szCs w:val="20"/>
        </w:rPr>
        <w:t xml:space="preserve">Trong quá trình hoạt động, Ngân hàng TNHH MTV </w:t>
      </w:r>
      <w:r w:rsidR="00B26976" w:rsidRPr="0046515E">
        <w:rPr>
          <w:rFonts w:ascii="Arial" w:eastAsia="Times New Roman" w:hAnsi="Arial" w:cs="Arial"/>
          <w:sz w:val="20"/>
          <w:szCs w:val="20"/>
        </w:rPr>
        <w:t>Woori</w:t>
      </w:r>
      <w:r w:rsidRPr="00701696">
        <w:rPr>
          <w:rFonts w:ascii="Arial" w:eastAsia="Times New Roman" w:hAnsi="Arial" w:cs="Arial"/>
          <w:sz w:val="20"/>
          <w:szCs w:val="20"/>
        </w:rPr>
        <w:t xml:space="preserve"> Việt Nam phải tuân thủ pháp luật Việt Nam.</w:t>
      </w:r>
      <w:proofErr w:type="gramEnd"/>
    </w:p>
    <w:p w:rsidR="00701696" w:rsidRDefault="00701696" w:rsidP="0046515E">
      <w:pPr>
        <w:spacing w:before="120" w:after="0" w:line="240" w:lineRule="auto"/>
        <w:jc w:val="both"/>
        <w:rPr>
          <w:rFonts w:ascii="Arial" w:eastAsia="Times New Roman" w:hAnsi="Arial" w:cs="Arial"/>
          <w:sz w:val="20"/>
          <w:szCs w:val="20"/>
        </w:rPr>
      </w:pPr>
      <w:proofErr w:type="gramStart"/>
      <w:r w:rsidRPr="00701696">
        <w:rPr>
          <w:rFonts w:ascii="Arial" w:eastAsia="Times New Roman" w:hAnsi="Arial" w:cs="Arial"/>
          <w:sz w:val="20"/>
          <w:szCs w:val="20"/>
        </w:rPr>
        <w:t>Giấy phép này có hiệu lực kể từ ngày 31/</w:t>
      </w:r>
      <w:r w:rsidR="00B26976" w:rsidRPr="0046515E">
        <w:rPr>
          <w:rFonts w:ascii="Arial" w:eastAsia="Times New Roman" w:hAnsi="Arial" w:cs="Arial"/>
          <w:sz w:val="20"/>
          <w:szCs w:val="20"/>
        </w:rPr>
        <w:t>10</w:t>
      </w:r>
      <w:r w:rsidRPr="00701696">
        <w:rPr>
          <w:rFonts w:ascii="Arial" w:eastAsia="Times New Roman" w:hAnsi="Arial" w:cs="Arial"/>
          <w:sz w:val="20"/>
          <w:szCs w:val="20"/>
        </w:rPr>
        <w:t>/2016.</w:t>
      </w:r>
      <w:proofErr w:type="gramEnd"/>
    </w:p>
    <w:p w:rsidR="0044443E" w:rsidRPr="00701696" w:rsidRDefault="0044443E" w:rsidP="0046515E">
      <w:pPr>
        <w:spacing w:before="120" w:after="0" w:line="240" w:lineRule="auto"/>
        <w:jc w:val="both"/>
        <w:rPr>
          <w:rFonts w:ascii="Arial" w:eastAsia="Times New Roman" w:hAnsi="Arial" w:cs="Arial"/>
          <w:sz w:val="20"/>
          <w:szCs w:val="20"/>
        </w:rPr>
      </w:pPr>
      <w:r>
        <w:rPr>
          <w:rFonts w:ascii="Arial" w:eastAsia="Times New Roman" w:hAnsi="Arial" w:cs="Arial"/>
          <w:sz w:val="20"/>
          <w:szCs w:val="20"/>
        </w:rPr>
        <w:t>LG</w:t>
      </w:r>
    </w:p>
    <w:sectPr w:rsidR="0044443E" w:rsidRPr="00701696" w:rsidSect="005C1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701696"/>
    <w:rsid w:val="00365E4D"/>
    <w:rsid w:val="003F6B8A"/>
    <w:rsid w:val="0044443E"/>
    <w:rsid w:val="0045053B"/>
    <w:rsid w:val="0046515E"/>
    <w:rsid w:val="005C1C1B"/>
    <w:rsid w:val="00701374"/>
    <w:rsid w:val="00701696"/>
    <w:rsid w:val="007D22BF"/>
    <w:rsid w:val="008A3AF4"/>
    <w:rsid w:val="00936668"/>
    <w:rsid w:val="009722FB"/>
    <w:rsid w:val="009D1A6E"/>
    <w:rsid w:val="00B26976"/>
    <w:rsid w:val="00C20417"/>
    <w:rsid w:val="00D75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q">
    <w:name w:val="xq"/>
    <w:basedOn w:val="DefaultParagraphFont"/>
    <w:rsid w:val="00701696"/>
  </w:style>
  <w:style w:type="paragraph" w:styleId="NormalWeb">
    <w:name w:val="Normal (Web)"/>
    <w:basedOn w:val="Normal"/>
    <w:uiPriority w:val="99"/>
    <w:semiHidden/>
    <w:unhideWhenUsed/>
    <w:rsid w:val="007016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3865217">
      <w:bodyDiv w:val="1"/>
      <w:marLeft w:val="0"/>
      <w:marRight w:val="0"/>
      <w:marTop w:val="0"/>
      <w:marBottom w:val="0"/>
      <w:divBdr>
        <w:top w:val="none" w:sz="0" w:space="0" w:color="auto"/>
        <w:left w:val="none" w:sz="0" w:space="0" w:color="auto"/>
        <w:bottom w:val="none" w:sz="0" w:space="0" w:color="auto"/>
        <w:right w:val="none" w:sz="0" w:space="0" w:color="auto"/>
      </w:divBdr>
      <w:divsChild>
        <w:div w:id="723991134">
          <w:marLeft w:val="0"/>
          <w:marRight w:val="0"/>
          <w:marTop w:val="0"/>
          <w:marBottom w:val="0"/>
          <w:divBdr>
            <w:top w:val="none" w:sz="0" w:space="0" w:color="auto"/>
            <w:left w:val="none" w:sz="0" w:space="0" w:color="auto"/>
            <w:bottom w:val="none" w:sz="0" w:space="0" w:color="auto"/>
            <w:right w:val="none" w:sz="0" w:space="0" w:color="auto"/>
          </w:divBdr>
        </w:div>
        <w:div w:id="571892236">
          <w:marLeft w:val="0"/>
          <w:marRight w:val="0"/>
          <w:marTop w:val="0"/>
          <w:marBottom w:val="0"/>
          <w:divBdr>
            <w:top w:val="none" w:sz="0" w:space="0" w:color="auto"/>
            <w:left w:val="none" w:sz="0" w:space="0" w:color="auto"/>
            <w:bottom w:val="none" w:sz="0" w:space="0" w:color="auto"/>
            <w:right w:val="none" w:sz="0" w:space="0" w:color="auto"/>
          </w:divBdr>
          <w:divsChild>
            <w:div w:id="1362897497">
              <w:marLeft w:val="0"/>
              <w:marRight w:val="0"/>
              <w:marTop w:val="0"/>
              <w:marBottom w:val="0"/>
              <w:divBdr>
                <w:top w:val="none" w:sz="0" w:space="0" w:color="auto"/>
                <w:left w:val="none" w:sz="0" w:space="0" w:color="auto"/>
                <w:bottom w:val="none" w:sz="0" w:space="0" w:color="auto"/>
                <w:right w:val="none" w:sz="0" w:space="0" w:color="auto"/>
              </w:divBdr>
            </w:div>
            <w:div w:id="761992971">
              <w:marLeft w:val="0"/>
              <w:marRight w:val="0"/>
              <w:marTop w:val="0"/>
              <w:marBottom w:val="0"/>
              <w:divBdr>
                <w:top w:val="none" w:sz="0" w:space="0" w:color="auto"/>
                <w:left w:val="none" w:sz="0" w:space="0" w:color="auto"/>
                <w:bottom w:val="none" w:sz="0" w:space="0" w:color="auto"/>
                <w:right w:val="none" w:sz="0" w:space="0" w:color="auto"/>
              </w:divBdr>
            </w:div>
          </w:divsChild>
        </w:div>
        <w:div w:id="1044719121">
          <w:marLeft w:val="0"/>
          <w:marRight w:val="0"/>
          <w:marTop w:val="0"/>
          <w:marBottom w:val="0"/>
          <w:divBdr>
            <w:top w:val="none" w:sz="0" w:space="0" w:color="auto"/>
            <w:left w:val="none" w:sz="0" w:space="0" w:color="auto"/>
            <w:bottom w:val="none" w:sz="0" w:space="0" w:color="auto"/>
            <w:right w:val="none" w:sz="0" w:space="0" w:color="auto"/>
          </w:divBdr>
          <w:divsChild>
            <w:div w:id="4189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3</cp:revision>
  <dcterms:created xsi:type="dcterms:W3CDTF">2016-11-07T07:31:00Z</dcterms:created>
  <dcterms:modified xsi:type="dcterms:W3CDTF">2016-11-07T07:54:00Z</dcterms:modified>
</cp:coreProperties>
</file>