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BB5" w:rsidRPr="00F622C7" w:rsidRDefault="00080BB5" w:rsidP="009727D0">
      <w:pPr>
        <w:spacing w:before="120" w:after="0" w:line="240" w:lineRule="auto"/>
        <w:jc w:val="both"/>
        <w:rPr>
          <w:rFonts w:ascii="Arial" w:eastAsia="Calibri" w:hAnsi="Arial" w:cs="Arial"/>
          <w:sz w:val="20"/>
          <w:szCs w:val="20"/>
        </w:rPr>
      </w:pPr>
      <w:proofErr w:type="gramStart"/>
      <w:r w:rsidRPr="00F622C7">
        <w:rPr>
          <w:rFonts w:ascii="Arial" w:eastAsia="Calibri" w:hAnsi="Arial" w:cs="Arial"/>
          <w:sz w:val="20"/>
          <w:szCs w:val="20"/>
        </w:rPr>
        <w:t xml:space="preserve">Chiều ngày </w:t>
      </w:r>
      <w:r w:rsidR="00F46A8E" w:rsidRPr="00F622C7">
        <w:rPr>
          <w:rFonts w:ascii="Arial" w:eastAsia="Calibri" w:hAnsi="Arial" w:cs="Arial"/>
          <w:sz w:val="20"/>
          <w:szCs w:val="20"/>
        </w:rPr>
        <w:t>7/11/2016</w:t>
      </w:r>
      <w:r w:rsidRPr="00F622C7">
        <w:rPr>
          <w:rFonts w:ascii="Arial" w:eastAsia="Calibri" w:hAnsi="Arial" w:cs="Arial"/>
          <w:sz w:val="20"/>
          <w:szCs w:val="20"/>
        </w:rPr>
        <w:t xml:space="preserve">, Ban Dân vận Tỉnh ủy, Ủy ban MTTQ tỉnh Thanh Hóa và NHNN </w:t>
      </w:r>
      <w:r w:rsidR="00F46A8E" w:rsidRPr="00F622C7">
        <w:rPr>
          <w:rFonts w:ascii="Arial" w:eastAsia="Calibri" w:hAnsi="Arial" w:cs="Arial"/>
          <w:sz w:val="20"/>
          <w:szCs w:val="20"/>
        </w:rPr>
        <w:t>c</w:t>
      </w:r>
      <w:r w:rsidRPr="00F622C7">
        <w:rPr>
          <w:rFonts w:ascii="Arial" w:eastAsia="Calibri" w:hAnsi="Arial" w:cs="Arial"/>
          <w:sz w:val="20"/>
          <w:szCs w:val="20"/>
        </w:rPr>
        <w:t xml:space="preserve">hi nhánh Thanh Hóa tổ chức </w:t>
      </w:r>
      <w:r w:rsidR="00F46A8E" w:rsidRPr="00F622C7">
        <w:rPr>
          <w:rFonts w:ascii="Arial" w:eastAsia="Calibri" w:hAnsi="Arial" w:cs="Arial"/>
          <w:sz w:val="20"/>
          <w:szCs w:val="20"/>
        </w:rPr>
        <w:t>H</w:t>
      </w:r>
      <w:r w:rsidRPr="00F622C7">
        <w:rPr>
          <w:rFonts w:ascii="Arial" w:eastAsia="Calibri" w:hAnsi="Arial" w:cs="Arial"/>
          <w:sz w:val="20"/>
          <w:szCs w:val="20"/>
        </w:rPr>
        <w:t>ội nghị sơ kết 2 năm thực hiện các chương trình phối hợp công tác.</w:t>
      </w:r>
      <w:proofErr w:type="gramEnd"/>
    </w:p>
    <w:p w:rsidR="00080BB5" w:rsidRPr="00F622C7" w:rsidRDefault="00080BB5" w:rsidP="009727D0">
      <w:pPr>
        <w:spacing w:before="120" w:after="0" w:line="240" w:lineRule="auto"/>
        <w:jc w:val="both"/>
        <w:rPr>
          <w:rFonts w:ascii="Arial" w:eastAsia="Calibri" w:hAnsi="Arial" w:cs="Arial"/>
          <w:sz w:val="20"/>
          <w:szCs w:val="20"/>
        </w:rPr>
      </w:pPr>
      <w:r w:rsidRPr="00F622C7">
        <w:rPr>
          <w:rFonts w:ascii="Arial" w:eastAsia="Calibri" w:hAnsi="Arial" w:cs="Arial"/>
          <w:sz w:val="20"/>
          <w:szCs w:val="20"/>
        </w:rPr>
        <w:t>Các đồng chí: Nguyễn Văn Thành, Ủy viên Ban Thường vụ, Trưởng Ban Dân vận Tỉnh ủy; Nguyễn Văn Tuấn, Ủy viên Ban Thường vụ Tỉnh ủy, Chủ tịch UBMTTQ tỉnh; Nguyễn Thanh An, Giám đốc NHNN Thanh Hóa đồng chủ trì hội nghị.</w:t>
      </w:r>
    </w:p>
    <w:p w:rsidR="00080BB5" w:rsidRPr="00F622C7" w:rsidRDefault="00080BB5" w:rsidP="009727D0">
      <w:pPr>
        <w:spacing w:before="120" w:after="0" w:line="240" w:lineRule="auto"/>
        <w:jc w:val="both"/>
        <w:rPr>
          <w:rFonts w:ascii="Arial" w:eastAsia="Calibri" w:hAnsi="Arial" w:cs="Arial"/>
          <w:sz w:val="20"/>
          <w:szCs w:val="20"/>
        </w:rPr>
      </w:pPr>
      <w:proofErr w:type="gramStart"/>
      <w:r w:rsidRPr="00F622C7">
        <w:rPr>
          <w:rFonts w:ascii="Arial" w:eastAsia="Times New Roman" w:hAnsi="Arial" w:cs="Arial"/>
          <w:color w:val="000000"/>
          <w:sz w:val="20"/>
          <w:szCs w:val="20"/>
        </w:rPr>
        <w:t>Trong 2 năm qua, sự phối hợp giữa NHNN Thanh Hóa, Ban Dân vận Tỉnh ủy, Ủy ban MTTQ tỉnh đã đạt được nhiều kết quả tốt, góp phần nâng cao chất lượng và hiệu quả hoạt động của các đơn vị.</w:t>
      </w:r>
      <w:proofErr w:type="gramEnd"/>
      <w:r w:rsidRPr="00F622C7">
        <w:rPr>
          <w:rFonts w:ascii="Arial" w:eastAsia="Times New Roman" w:hAnsi="Arial" w:cs="Arial"/>
          <w:color w:val="000000"/>
          <w:sz w:val="20"/>
          <w:szCs w:val="20"/>
        </w:rPr>
        <w:t xml:space="preserve"> Trong chương trình phối hợp, thông qua Ủy ban MTTQ tỉnh, NHNN Thanh Hóa phối hợp chặt chẽ với các đoàn thể chính trị xã hội cấp tỉnh thực hiện có hiệu quả các chính sách </w:t>
      </w:r>
      <w:proofErr w:type="gramStart"/>
      <w:r w:rsidRPr="00F622C7">
        <w:rPr>
          <w:rFonts w:ascii="Arial" w:eastAsia="Times New Roman" w:hAnsi="Arial" w:cs="Arial"/>
          <w:color w:val="000000"/>
          <w:sz w:val="20"/>
          <w:szCs w:val="20"/>
        </w:rPr>
        <w:t>an</w:t>
      </w:r>
      <w:proofErr w:type="gramEnd"/>
      <w:r w:rsidRPr="00F622C7">
        <w:rPr>
          <w:rFonts w:ascii="Arial" w:eastAsia="Times New Roman" w:hAnsi="Arial" w:cs="Arial"/>
          <w:color w:val="000000"/>
          <w:sz w:val="20"/>
          <w:szCs w:val="20"/>
        </w:rPr>
        <w:t xml:space="preserve"> sinh xã hội, nhân đạo.</w:t>
      </w:r>
      <w:r w:rsidRPr="00F622C7">
        <w:rPr>
          <w:rFonts w:ascii="Arial" w:eastAsia="Calibri" w:hAnsi="Arial" w:cs="Arial"/>
          <w:sz w:val="20"/>
          <w:szCs w:val="20"/>
        </w:rPr>
        <w:t xml:space="preserve"> T</w:t>
      </w:r>
      <w:r w:rsidRPr="00F622C7">
        <w:rPr>
          <w:rFonts w:ascii="Arial" w:eastAsia="Times New Roman" w:hAnsi="Arial" w:cs="Arial"/>
          <w:color w:val="000000"/>
          <w:sz w:val="20"/>
          <w:szCs w:val="20"/>
        </w:rPr>
        <w:t xml:space="preserve">hông qua Ban Dân vận Tỉnh ủy, NHNN Thanh Hóa tiếp thu ý kiến, kiến nghị của nhân dân có liên quan đến công tác tiền tệ và hoạt động ngân hàng; báo cáo giải trình với nhân dân những ý kiến, kiến nghị thuộc thẩm quyền và báo cáo </w:t>
      </w:r>
      <w:r w:rsidR="00F622C7">
        <w:rPr>
          <w:rFonts w:ascii="Arial" w:eastAsia="Times New Roman" w:hAnsi="Arial" w:cs="Arial"/>
          <w:color w:val="000000"/>
          <w:sz w:val="20"/>
          <w:szCs w:val="20"/>
        </w:rPr>
        <w:t>NHNN</w:t>
      </w:r>
      <w:r w:rsidRPr="00F622C7">
        <w:rPr>
          <w:rFonts w:ascii="Arial" w:eastAsia="Times New Roman" w:hAnsi="Arial" w:cs="Arial"/>
          <w:color w:val="000000"/>
          <w:sz w:val="20"/>
          <w:szCs w:val="20"/>
        </w:rPr>
        <w:t xml:space="preserve"> những vấn đề vượt thẩm quyền. Đồng thời, phối hợp triển khai hiệu quả phong trào thi đua Dân vận khéo trong cán bộ công chức, viên chức của các đơn vị; phối hợp tổ chức nhiều hơn nữa các hoạt động tình nghĩa, các hoạt động an sinh xã hội…</w:t>
      </w:r>
    </w:p>
    <w:p w:rsidR="00080BB5" w:rsidRPr="00F622C7" w:rsidRDefault="00080BB5" w:rsidP="009727D0">
      <w:pPr>
        <w:spacing w:before="120" w:after="0" w:line="240" w:lineRule="auto"/>
        <w:jc w:val="both"/>
        <w:rPr>
          <w:rFonts w:ascii="Arial" w:eastAsia="Calibri" w:hAnsi="Arial" w:cs="Arial"/>
          <w:sz w:val="20"/>
          <w:szCs w:val="20"/>
        </w:rPr>
      </w:pPr>
      <w:r w:rsidRPr="00F622C7">
        <w:rPr>
          <w:rFonts w:ascii="Arial" w:eastAsia="Times New Roman" w:hAnsi="Arial" w:cs="Arial"/>
          <w:color w:val="000000"/>
          <w:sz w:val="20"/>
          <w:szCs w:val="20"/>
        </w:rPr>
        <w:t>Hội nghị cũng nghiêm túc đánh giá những hạn chế trong công tác phối hợp, đồng thời đề ra phương hướng phối hợp năm 2017, cụ thể: Tiếp tục đẩy mạnh phối hợp cung cấp, trao đổi thông tin</w:t>
      </w:r>
      <w:proofErr w:type="gramStart"/>
      <w:r w:rsidRPr="00F622C7">
        <w:rPr>
          <w:rFonts w:ascii="Arial" w:eastAsia="Times New Roman" w:hAnsi="Arial" w:cs="Arial"/>
          <w:color w:val="000000"/>
          <w:sz w:val="20"/>
          <w:szCs w:val="20"/>
        </w:rPr>
        <w:t xml:space="preserve">; </w:t>
      </w:r>
      <w:r w:rsidRPr="00F622C7">
        <w:rPr>
          <w:rFonts w:ascii="Arial" w:eastAsia="Calibri" w:hAnsi="Arial" w:cs="Arial"/>
          <w:sz w:val="20"/>
          <w:szCs w:val="20"/>
        </w:rPr>
        <w:t xml:space="preserve"> thực</w:t>
      </w:r>
      <w:proofErr w:type="gramEnd"/>
      <w:r w:rsidRPr="00F622C7">
        <w:rPr>
          <w:rFonts w:ascii="Arial" w:eastAsia="Calibri" w:hAnsi="Arial" w:cs="Arial"/>
          <w:sz w:val="20"/>
          <w:szCs w:val="20"/>
        </w:rPr>
        <w:t xml:space="preserve"> hiện Quy chế giám sát và phản biện xã hội. Đồng thời, tăng cường công tác phối hợp thực hiện các phong trào, các cuộc vận động, đặc biệt là cuộc vận động “Vì người nghèo” của tỉnh; phối hợp, rà soát, chuẩn bị tốt các nội dung, các kiến nghị của nhân dân để phản ánh với HĐND tỉnh. Chú trọng tới công tác phối hợp tập huấn, bồi dưỡng kỹ năng, nghiệp vụ công tác dân vận và thực hiện tốt Quy chế dân chủ ở cơ sở trong hệ thống ngân hàng, góp phần nâng cao ý thức, trách nhiệm, phong cách phục vụ nhân dân của cán bộ, công chức, viên chức ngành ngân hàng. Phối hợp trao đổi, cung cấp thông tin và kịp thời phản ánh tình hình dư luận nhân dân về lĩnh vực tiền tệ và hoạt động ngân hàng; vận động các tổ chức tín dụng triển khai thực hiện các chính sách xóa đói, giảm nghèo, bảo đảm an sinh xã hội, xây dựng nông mới.</w:t>
      </w:r>
    </w:p>
    <w:p w:rsidR="00265E20" w:rsidRPr="00F622C7" w:rsidRDefault="00265E20" w:rsidP="009727D0">
      <w:pPr>
        <w:spacing w:before="120" w:after="0" w:line="240" w:lineRule="auto"/>
        <w:jc w:val="both"/>
        <w:rPr>
          <w:rFonts w:ascii="Arial" w:eastAsia="Calibri" w:hAnsi="Arial" w:cs="Arial"/>
          <w:b/>
          <w:sz w:val="20"/>
          <w:szCs w:val="20"/>
        </w:rPr>
      </w:pPr>
      <w:r w:rsidRPr="00F622C7">
        <w:rPr>
          <w:rFonts w:ascii="Arial" w:eastAsia="Calibri" w:hAnsi="Arial" w:cs="Arial"/>
          <w:b/>
          <w:sz w:val="20"/>
          <w:szCs w:val="20"/>
        </w:rPr>
        <w:t>*</w:t>
      </w:r>
      <w:r w:rsidRPr="00F622C7">
        <w:rPr>
          <w:rFonts w:ascii="Arial" w:hAnsi="Arial" w:cs="Arial"/>
          <w:b/>
          <w:sz w:val="20"/>
          <w:szCs w:val="20"/>
        </w:rPr>
        <w:t xml:space="preserve"> Hoạt động NHNN chi nhánh tỉnh Đồng Tháp</w:t>
      </w:r>
    </w:p>
    <w:p w:rsidR="00265E20" w:rsidRPr="00F622C7" w:rsidRDefault="00265E20" w:rsidP="009727D0">
      <w:pPr>
        <w:spacing w:before="120" w:after="0" w:line="240" w:lineRule="auto"/>
        <w:jc w:val="both"/>
        <w:rPr>
          <w:rFonts w:ascii="Arial" w:eastAsia="Times New Roman" w:hAnsi="Arial" w:cs="Arial"/>
          <w:sz w:val="20"/>
          <w:szCs w:val="20"/>
        </w:rPr>
      </w:pPr>
      <w:proofErr w:type="gramStart"/>
      <w:r w:rsidRPr="00F622C7">
        <w:rPr>
          <w:rFonts w:ascii="Arial" w:eastAsia="Times New Roman" w:hAnsi="Arial" w:cs="Arial"/>
          <w:sz w:val="20"/>
          <w:szCs w:val="20"/>
        </w:rPr>
        <w:t>Ngày 15/11/2016, NHNN chi nhánh tỉnh Đồng Tháp tổ chức họp thường kỳ với các ngân hàng trên địa bàn tháng 11/2016 để đánh giá kết quả thực hiện nhiệm vụ trong tháng và định hướng hoạt động cuối năm 2016.</w:t>
      </w:r>
      <w:proofErr w:type="gramEnd"/>
      <w:r w:rsidRPr="00F622C7">
        <w:rPr>
          <w:rFonts w:ascii="Arial" w:eastAsia="Times New Roman" w:hAnsi="Arial" w:cs="Arial"/>
          <w:sz w:val="20"/>
          <w:szCs w:val="20"/>
        </w:rPr>
        <w:t xml:space="preserve"> Chủ trì cuộc họp ông Nguyễn Văn Quế - Giám đốc NHNN, tham dự buổi họp các cán bộ chủ chốt, đại diện Lãnh đạo các chi nhánh</w:t>
      </w:r>
      <w:r w:rsidR="00F622C7" w:rsidRPr="00F622C7">
        <w:rPr>
          <w:rFonts w:ascii="Arial" w:eastAsia="Times New Roman" w:hAnsi="Arial" w:cs="Arial"/>
          <w:sz w:val="20"/>
          <w:szCs w:val="20"/>
        </w:rPr>
        <w:t xml:space="preserve"> NHTM</w:t>
      </w:r>
      <w:r w:rsidRPr="00F622C7">
        <w:rPr>
          <w:rFonts w:ascii="Arial" w:eastAsia="Times New Roman" w:hAnsi="Arial" w:cs="Arial"/>
          <w:sz w:val="20"/>
          <w:szCs w:val="20"/>
        </w:rPr>
        <w:t xml:space="preserve"> và Ngân hàng Chính sách xã hội trên địa bàn.</w:t>
      </w:r>
    </w:p>
    <w:p w:rsidR="00265E20" w:rsidRPr="00F622C7" w:rsidRDefault="00265E20" w:rsidP="009727D0">
      <w:pPr>
        <w:spacing w:before="120" w:after="0" w:line="240" w:lineRule="auto"/>
        <w:jc w:val="both"/>
        <w:rPr>
          <w:rFonts w:ascii="Arial" w:eastAsia="Times New Roman" w:hAnsi="Arial" w:cs="Arial"/>
          <w:sz w:val="20"/>
          <w:szCs w:val="20"/>
          <w:lang w:val="de-DE"/>
        </w:rPr>
      </w:pPr>
      <w:r w:rsidRPr="00F622C7">
        <w:rPr>
          <w:rFonts w:ascii="Arial" w:eastAsia="Times New Roman" w:hAnsi="Arial" w:cs="Arial"/>
          <w:sz w:val="20"/>
          <w:szCs w:val="20"/>
          <w:lang w:val="de-DE"/>
        </w:rPr>
        <w:t xml:space="preserve">Tính đến </w:t>
      </w:r>
      <w:r w:rsidRPr="00F622C7">
        <w:rPr>
          <w:rFonts w:ascii="Arial" w:hAnsi="Arial" w:cs="Arial"/>
          <w:bCs/>
          <w:sz w:val="20"/>
          <w:szCs w:val="20"/>
          <w:lang w:val="de-DE"/>
        </w:rPr>
        <w:t xml:space="preserve">10/11/2016, huy động vốn trên địa bàn đạt 30.470 tỷ đồng, tăng 4.903 tỷ đồng, tỷ lệ tăng 19,18% so với đầu năm, đạt 103,63% kế hoạch. Kế hoạch năm 2016 huy động vốn 29.402 tỷ đồng. Dư nợ trên địa bàn đạt 43.660 tỷ đồng, tăng 3.474 tỷ đồng, tỷ lệ tăng 8,64% so với đầu năm, đạt 99,67% kế hoạch. Kế hoạch năm 2016 dư nợ 43.803 tỷ đồng (tăng từ 9%-10% so với năm trước); </w:t>
      </w:r>
      <w:r w:rsidRPr="00F622C7">
        <w:rPr>
          <w:rFonts w:ascii="Arial" w:eastAsia="Times New Roman" w:hAnsi="Arial" w:cs="Arial"/>
          <w:sz w:val="20"/>
          <w:szCs w:val="20"/>
          <w:lang w:val="de-DE"/>
        </w:rPr>
        <w:t>trong đó dư nợ cho vay phát triển nông nghiệp nông thôn đạt 29.585 tỷ đồng, chiếm tỷ trọng 67,76%/tổng dư nợ; tỷ lệ nợ xấu chiếm 1,14%/ tổng dư nợ.</w:t>
      </w:r>
    </w:p>
    <w:p w:rsidR="00265E20" w:rsidRPr="00F622C7" w:rsidRDefault="00F622C7" w:rsidP="009727D0">
      <w:pPr>
        <w:spacing w:before="120" w:after="0" w:line="240" w:lineRule="auto"/>
        <w:jc w:val="both"/>
        <w:rPr>
          <w:rFonts w:ascii="Arial" w:hAnsi="Arial" w:cs="Arial"/>
          <w:sz w:val="20"/>
          <w:szCs w:val="20"/>
          <w:lang w:val="de-DE"/>
        </w:rPr>
      </w:pPr>
      <w:r w:rsidRPr="00F622C7">
        <w:rPr>
          <w:rFonts w:ascii="Arial" w:hAnsi="Arial" w:cs="Arial"/>
          <w:sz w:val="20"/>
          <w:szCs w:val="20"/>
          <w:lang w:val="de-DE"/>
        </w:rPr>
        <w:t>Kết luận cuộc họp, Giám đốc NHNN</w:t>
      </w:r>
      <w:r w:rsidR="007B4415">
        <w:rPr>
          <w:rFonts w:ascii="Arial" w:hAnsi="Arial" w:cs="Arial"/>
          <w:sz w:val="20"/>
          <w:szCs w:val="20"/>
          <w:lang w:val="de-DE"/>
        </w:rPr>
        <w:t xml:space="preserve"> tỉnh</w:t>
      </w:r>
      <w:r w:rsidRPr="00F622C7">
        <w:rPr>
          <w:rFonts w:ascii="Arial" w:hAnsi="Arial" w:cs="Arial"/>
          <w:sz w:val="20"/>
          <w:szCs w:val="20"/>
          <w:lang w:val="de-DE"/>
        </w:rPr>
        <w:t xml:space="preserve"> chỉ đạo Giám đốc các </w:t>
      </w:r>
      <w:r w:rsidR="007B4415">
        <w:rPr>
          <w:rFonts w:ascii="Arial" w:hAnsi="Arial" w:cs="Arial"/>
          <w:sz w:val="20"/>
          <w:szCs w:val="20"/>
          <w:lang w:val="de-DE"/>
        </w:rPr>
        <w:t>chi nhánh</w:t>
      </w:r>
      <w:r w:rsidRPr="00F622C7">
        <w:rPr>
          <w:rFonts w:ascii="Arial" w:hAnsi="Arial" w:cs="Arial"/>
          <w:sz w:val="20"/>
          <w:szCs w:val="20"/>
          <w:lang w:val="de-DE"/>
        </w:rPr>
        <w:t xml:space="preserve"> NHTM trên địa bàn </w:t>
      </w:r>
      <w:r w:rsidRPr="00F622C7">
        <w:rPr>
          <w:rFonts w:ascii="Arial" w:hAnsi="Arial" w:cs="Arial"/>
          <w:sz w:val="20"/>
          <w:szCs w:val="20"/>
          <w:lang w:val="nl-NL"/>
        </w:rPr>
        <w:t>tiếp tục thực hiện các giải pháp </w:t>
      </w:r>
      <w:r w:rsidRPr="00F622C7">
        <w:rPr>
          <w:rFonts w:ascii="Arial" w:hAnsi="Arial" w:cs="Arial"/>
          <w:sz w:val="20"/>
          <w:szCs w:val="20"/>
          <w:lang w:val="vi-VN"/>
        </w:rPr>
        <w:t>để tăng trưởng tín dụng an toàn,</w:t>
      </w:r>
      <w:r w:rsidRPr="00F622C7">
        <w:rPr>
          <w:rFonts w:ascii="Arial" w:hAnsi="Arial" w:cs="Arial"/>
          <w:sz w:val="20"/>
          <w:szCs w:val="20"/>
          <w:lang w:val="de-DE"/>
        </w:rPr>
        <w:t xml:space="preserve"> </w:t>
      </w:r>
      <w:r w:rsidRPr="00F622C7">
        <w:rPr>
          <w:rFonts w:ascii="Arial" w:hAnsi="Arial" w:cs="Arial"/>
          <w:sz w:val="20"/>
          <w:szCs w:val="20"/>
          <w:lang w:val="vi-VN"/>
        </w:rPr>
        <w:t>hiệu quả</w:t>
      </w:r>
      <w:r w:rsidRPr="00F622C7">
        <w:rPr>
          <w:rFonts w:ascii="Arial" w:hAnsi="Arial" w:cs="Arial"/>
          <w:sz w:val="20"/>
          <w:szCs w:val="20"/>
          <w:lang w:val="nl-NL"/>
        </w:rPr>
        <w:t>,</w:t>
      </w:r>
      <w:r w:rsidRPr="00F622C7">
        <w:rPr>
          <w:rFonts w:ascii="Arial" w:hAnsi="Arial" w:cs="Arial"/>
          <w:sz w:val="20"/>
          <w:szCs w:val="20"/>
          <w:lang w:val="vi-VN"/>
        </w:rPr>
        <w:t> </w:t>
      </w:r>
      <w:r w:rsidRPr="00F622C7">
        <w:rPr>
          <w:rFonts w:ascii="Arial" w:hAnsi="Arial" w:cs="Arial"/>
          <w:sz w:val="20"/>
          <w:szCs w:val="20"/>
          <w:shd w:val="clear" w:color="auto" w:fill="FFFFFF"/>
          <w:lang w:val="nl-NL"/>
        </w:rPr>
        <w:t xml:space="preserve">phấn đấu hoàn thành kế hoạch Hội sở giao; </w:t>
      </w:r>
      <w:r w:rsidRPr="00F622C7">
        <w:rPr>
          <w:rFonts w:ascii="Arial" w:hAnsi="Arial" w:cs="Arial"/>
          <w:sz w:val="20"/>
          <w:szCs w:val="20"/>
          <w:lang w:val="af-ZA"/>
        </w:rPr>
        <w:t xml:space="preserve">đáp ứng kịp thời nhu cầu vốn phục vụ sản xuất kinh doanh cuối năm, </w:t>
      </w:r>
      <w:r w:rsidRPr="00F622C7">
        <w:rPr>
          <w:rFonts w:ascii="Arial" w:hAnsi="Arial" w:cs="Arial"/>
          <w:sz w:val="20"/>
          <w:szCs w:val="20"/>
          <w:lang w:val="de-DE"/>
        </w:rPr>
        <w:t xml:space="preserve">tập trung đầu tư cho vay phục vụ phát triển nông nghiệp nông thôn, cho vay DNNVV, cho vay phục vụ các chương trình, Đề án trọng điểm của Tỉnh...; </w:t>
      </w:r>
      <w:r w:rsidRPr="00F622C7">
        <w:rPr>
          <w:rFonts w:ascii="Arial" w:hAnsi="Arial" w:cs="Arial"/>
          <w:sz w:val="20"/>
          <w:szCs w:val="20"/>
          <w:shd w:val="clear" w:color="auto" w:fill="FFFFFF"/>
          <w:lang w:val="nl-NL"/>
        </w:rPr>
        <w:t xml:space="preserve">xây dựng </w:t>
      </w:r>
      <w:r w:rsidRPr="00F622C7">
        <w:rPr>
          <w:rFonts w:ascii="Arial" w:hAnsi="Arial" w:cs="Arial"/>
          <w:sz w:val="20"/>
          <w:szCs w:val="20"/>
          <w:lang w:val="de-DE"/>
        </w:rPr>
        <w:t>kế hoạch triển khai thực hiện Đề án Nâng cao khả năng tiếp cận dịch vụ ngân hàng cho nền kinh tế để phát triển sản phẩm, dịch vụ ngân hàng phù hợp với tình hình của đơn vị và đặc điểm kinh tế - xã hội của địa phương; triển khai thực hiện phong trào thi đua “Cả nước chung sức xây dựng nông thôn mới” giai đoạn 2016-2020;</w:t>
      </w:r>
      <w:r w:rsidRPr="00F622C7">
        <w:rPr>
          <w:rFonts w:ascii="Arial" w:hAnsi="Arial" w:cs="Arial"/>
          <w:b/>
          <w:sz w:val="20"/>
          <w:szCs w:val="20"/>
          <w:lang w:val="de-DE"/>
        </w:rPr>
        <w:t xml:space="preserve"> </w:t>
      </w:r>
      <w:r w:rsidRPr="00F622C7">
        <w:rPr>
          <w:rFonts w:ascii="Arial" w:hAnsi="Arial" w:cs="Arial"/>
          <w:sz w:val="20"/>
          <w:szCs w:val="20"/>
          <w:lang w:val="nl-NL"/>
        </w:rPr>
        <w:t xml:space="preserve">chú trọng đến công tác giáo dục đạo đức nghề nghiệp cho cán bộ, nhân viên; </w:t>
      </w:r>
      <w:r w:rsidRPr="00F622C7">
        <w:rPr>
          <w:rFonts w:ascii="Arial" w:hAnsi="Arial" w:cs="Arial"/>
          <w:sz w:val="20"/>
          <w:szCs w:val="20"/>
          <w:lang w:val="vi-VN"/>
        </w:rPr>
        <w:t>quan tâm thường xuyên công tác phòng chống tham nhũng</w:t>
      </w:r>
      <w:r w:rsidRPr="00F622C7">
        <w:rPr>
          <w:rFonts w:ascii="Arial" w:hAnsi="Arial" w:cs="Arial"/>
          <w:sz w:val="20"/>
          <w:szCs w:val="20"/>
          <w:lang w:val="de-DE"/>
        </w:rPr>
        <w:t xml:space="preserve">, </w:t>
      </w:r>
      <w:r w:rsidRPr="00F622C7">
        <w:rPr>
          <w:rFonts w:ascii="Arial" w:hAnsi="Arial" w:cs="Arial"/>
          <w:sz w:val="20"/>
          <w:szCs w:val="20"/>
          <w:lang w:val="vi-VN"/>
        </w:rPr>
        <w:t xml:space="preserve">tiếp tục duy trì và </w:t>
      </w:r>
      <w:r w:rsidRPr="00F622C7">
        <w:rPr>
          <w:rFonts w:ascii="Arial" w:hAnsi="Arial" w:cs="Arial"/>
          <w:sz w:val="20"/>
          <w:szCs w:val="20"/>
          <w:lang w:val="de-DE"/>
        </w:rPr>
        <w:t xml:space="preserve">thực hiện tốt </w:t>
      </w:r>
      <w:r w:rsidRPr="00F622C7">
        <w:rPr>
          <w:rFonts w:ascii="Arial" w:hAnsi="Arial" w:cs="Arial"/>
          <w:sz w:val="20"/>
          <w:szCs w:val="20"/>
          <w:lang w:val="vi-VN"/>
        </w:rPr>
        <w:t>công tác an sinh xã hội</w:t>
      </w:r>
      <w:r w:rsidRPr="00F622C7">
        <w:rPr>
          <w:rFonts w:ascii="Arial" w:hAnsi="Arial" w:cs="Arial"/>
          <w:sz w:val="20"/>
          <w:szCs w:val="20"/>
          <w:lang w:val="de-DE"/>
        </w:rPr>
        <w:t xml:space="preserve"> trên địa bàn.</w:t>
      </w:r>
    </w:p>
    <w:p w:rsidR="00F622C7" w:rsidRPr="00F622C7" w:rsidRDefault="00F622C7" w:rsidP="009727D0">
      <w:pPr>
        <w:spacing w:before="120" w:after="0" w:line="240" w:lineRule="auto"/>
        <w:jc w:val="both"/>
        <w:rPr>
          <w:rFonts w:ascii="Arial" w:hAnsi="Arial" w:cs="Arial"/>
          <w:sz w:val="20"/>
          <w:szCs w:val="20"/>
        </w:rPr>
      </w:pPr>
      <w:r w:rsidRPr="00F622C7">
        <w:rPr>
          <w:rFonts w:ascii="Arial" w:hAnsi="Arial" w:cs="Arial"/>
          <w:sz w:val="20"/>
          <w:szCs w:val="20"/>
          <w:lang w:val="de-DE"/>
        </w:rPr>
        <w:t>Cổng TTĐT tổng hợp</w:t>
      </w:r>
    </w:p>
    <w:sectPr w:rsidR="00F622C7" w:rsidRPr="00F622C7" w:rsidSect="007B4415">
      <w:pgSz w:w="12240" w:h="15840"/>
      <w:pgMar w:top="990" w:right="1440" w:bottom="45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3A5C9B"/>
    <w:rsid w:val="00080BB5"/>
    <w:rsid w:val="000919E2"/>
    <w:rsid w:val="000B5610"/>
    <w:rsid w:val="00265E20"/>
    <w:rsid w:val="003A5C9B"/>
    <w:rsid w:val="005419AD"/>
    <w:rsid w:val="005C1C1B"/>
    <w:rsid w:val="007B4415"/>
    <w:rsid w:val="009727D0"/>
    <w:rsid w:val="00B26D28"/>
    <w:rsid w:val="00C67E12"/>
    <w:rsid w:val="00F46A8E"/>
    <w:rsid w:val="00F622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C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1</Pages>
  <Words>621</Words>
  <Characters>3542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dc:creator>
  <cp:keywords/>
  <dc:description/>
  <cp:lastModifiedBy>Smart</cp:lastModifiedBy>
  <cp:revision>6</cp:revision>
  <dcterms:created xsi:type="dcterms:W3CDTF">2016-11-18T03:21:00Z</dcterms:created>
  <dcterms:modified xsi:type="dcterms:W3CDTF">2016-11-21T03:26:00Z</dcterms:modified>
</cp:coreProperties>
</file>