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28D" w:rsidRPr="00C87D6F" w:rsidRDefault="0073371B" w:rsidP="00C87D6F">
      <w:pPr>
        <w:pStyle w:val="NormalWeb"/>
        <w:spacing w:before="0" w:beforeAutospacing="0" w:after="120" w:afterAutospacing="0"/>
        <w:ind w:firstLine="720"/>
        <w:jc w:val="both"/>
        <w:rPr>
          <w:rFonts w:ascii="Times New Roman" w:hAnsi="Times New Roman" w:cs="Times New Roman"/>
          <w:iCs/>
          <w:sz w:val="20"/>
          <w:szCs w:val="20"/>
        </w:rPr>
      </w:pPr>
      <w:r w:rsidRPr="00C87D6F">
        <w:rPr>
          <w:rFonts w:ascii="Times New Roman" w:hAnsi="Times New Roman" w:cs="Times New Roman"/>
          <w:sz w:val="20"/>
          <w:szCs w:val="20"/>
        </w:rPr>
        <w:t xml:space="preserve">Ngày </w:t>
      </w:r>
      <w:r w:rsidR="00692931" w:rsidRPr="00C87D6F">
        <w:rPr>
          <w:rFonts w:ascii="Times New Roman" w:hAnsi="Times New Roman" w:cs="Times New Roman"/>
          <w:sz w:val="20"/>
          <w:szCs w:val="20"/>
        </w:rPr>
        <w:t>08</w:t>
      </w:r>
      <w:r w:rsidR="00C87D6F" w:rsidRPr="00C87D6F">
        <w:rPr>
          <w:rFonts w:ascii="Times New Roman" w:hAnsi="Times New Roman" w:cs="Times New Roman"/>
          <w:sz w:val="20"/>
          <w:szCs w:val="20"/>
        </w:rPr>
        <w:t>/</w:t>
      </w:r>
      <w:r w:rsidR="0026628D" w:rsidRPr="00C87D6F">
        <w:rPr>
          <w:rFonts w:ascii="Times New Roman" w:hAnsi="Times New Roman" w:cs="Times New Roman"/>
          <w:sz w:val="20"/>
          <w:szCs w:val="20"/>
        </w:rPr>
        <w:t xml:space="preserve">12 </w:t>
      </w:r>
      <w:r w:rsidR="00C87D6F" w:rsidRPr="00C87D6F">
        <w:rPr>
          <w:rFonts w:ascii="Times New Roman" w:hAnsi="Times New Roman" w:cs="Times New Roman"/>
          <w:sz w:val="20"/>
          <w:szCs w:val="20"/>
        </w:rPr>
        <w:t>/</w:t>
      </w:r>
      <w:r w:rsidR="0026628D" w:rsidRPr="00C87D6F">
        <w:rPr>
          <w:rFonts w:ascii="Times New Roman" w:hAnsi="Times New Roman" w:cs="Times New Roman"/>
          <w:sz w:val="20"/>
          <w:szCs w:val="20"/>
        </w:rPr>
        <w:t>201</w:t>
      </w:r>
      <w:r w:rsidR="00692931" w:rsidRPr="00C87D6F">
        <w:rPr>
          <w:rFonts w:ascii="Times New Roman" w:hAnsi="Times New Roman" w:cs="Times New Roman"/>
          <w:sz w:val="20"/>
          <w:szCs w:val="20"/>
        </w:rPr>
        <w:t>5</w:t>
      </w:r>
      <w:r w:rsidR="0026628D" w:rsidRPr="00C87D6F">
        <w:rPr>
          <w:rFonts w:ascii="Times New Roman" w:hAnsi="Times New Roman" w:cs="Times New Roman"/>
          <w:sz w:val="20"/>
          <w:szCs w:val="20"/>
        </w:rPr>
        <w:t xml:space="preserve">, Ngân hàng Nhà nước Việt Nam </w:t>
      </w:r>
      <w:r w:rsidR="00C87D6F" w:rsidRPr="00C87D6F">
        <w:rPr>
          <w:rFonts w:ascii="Times New Roman" w:hAnsi="Times New Roman" w:cs="Times New Roman"/>
          <w:sz w:val="20"/>
          <w:szCs w:val="20"/>
        </w:rPr>
        <w:t xml:space="preserve">(NHNN) </w:t>
      </w:r>
      <w:r w:rsidR="0026628D" w:rsidRPr="00C87D6F">
        <w:rPr>
          <w:rFonts w:ascii="Times New Roman" w:hAnsi="Times New Roman" w:cs="Times New Roman"/>
          <w:sz w:val="20"/>
          <w:szCs w:val="20"/>
        </w:rPr>
        <w:t xml:space="preserve">đã ban hành Thông tư số </w:t>
      </w:r>
      <w:r w:rsidR="00692931" w:rsidRPr="00C87D6F">
        <w:rPr>
          <w:rFonts w:ascii="Times New Roman" w:hAnsi="Times New Roman" w:cs="Times New Roman"/>
          <w:sz w:val="20"/>
          <w:szCs w:val="20"/>
        </w:rPr>
        <w:t>24</w:t>
      </w:r>
      <w:r w:rsidR="0026628D" w:rsidRPr="00C87D6F">
        <w:rPr>
          <w:rFonts w:ascii="Times New Roman" w:hAnsi="Times New Roman" w:cs="Times New Roman"/>
          <w:sz w:val="20"/>
          <w:szCs w:val="20"/>
        </w:rPr>
        <w:t>/201</w:t>
      </w:r>
      <w:r w:rsidR="00692931" w:rsidRPr="00C87D6F">
        <w:rPr>
          <w:rFonts w:ascii="Times New Roman" w:hAnsi="Times New Roman" w:cs="Times New Roman"/>
          <w:sz w:val="20"/>
          <w:szCs w:val="20"/>
        </w:rPr>
        <w:t>5</w:t>
      </w:r>
      <w:r w:rsidR="0026628D" w:rsidRPr="00C87D6F">
        <w:rPr>
          <w:rFonts w:ascii="Times New Roman" w:hAnsi="Times New Roman" w:cs="Times New Roman"/>
          <w:sz w:val="20"/>
          <w:szCs w:val="20"/>
        </w:rPr>
        <w:t xml:space="preserve">/TT-NHNN </w:t>
      </w:r>
      <w:r w:rsidR="0026628D" w:rsidRPr="00C87D6F">
        <w:rPr>
          <w:rFonts w:ascii="Times New Roman" w:hAnsi="Times New Roman" w:cs="Times New Roman"/>
          <w:iCs/>
          <w:sz w:val="20"/>
          <w:szCs w:val="20"/>
          <w:lang w:val="vi-VN"/>
        </w:rPr>
        <w:t>quy định cho vay b</w:t>
      </w:r>
      <w:r w:rsidR="0026628D" w:rsidRPr="00C87D6F">
        <w:rPr>
          <w:rFonts w:ascii="Times New Roman" w:hAnsi="Times New Roman" w:cs="Times New Roman"/>
          <w:iCs/>
          <w:sz w:val="20"/>
          <w:szCs w:val="20"/>
        </w:rPr>
        <w:t>ằ</w:t>
      </w:r>
      <w:r w:rsidR="0026628D" w:rsidRPr="00C87D6F">
        <w:rPr>
          <w:rFonts w:ascii="Times New Roman" w:hAnsi="Times New Roman" w:cs="Times New Roman"/>
          <w:iCs/>
          <w:sz w:val="20"/>
          <w:szCs w:val="20"/>
          <w:lang w:val="vi-VN"/>
        </w:rPr>
        <w:t>ng ngoại tệ của tổ chức tín dụng, ch</w:t>
      </w:r>
      <w:r w:rsidR="0026628D" w:rsidRPr="00C87D6F">
        <w:rPr>
          <w:rFonts w:ascii="Times New Roman" w:hAnsi="Times New Roman" w:cs="Times New Roman"/>
          <w:iCs/>
          <w:sz w:val="20"/>
          <w:szCs w:val="20"/>
        </w:rPr>
        <w:t xml:space="preserve">i </w:t>
      </w:r>
      <w:r w:rsidR="0026628D" w:rsidRPr="00C87D6F">
        <w:rPr>
          <w:rFonts w:ascii="Times New Roman" w:hAnsi="Times New Roman" w:cs="Times New Roman"/>
          <w:iCs/>
          <w:sz w:val="20"/>
          <w:szCs w:val="20"/>
          <w:lang w:val="vi-VN"/>
        </w:rPr>
        <w:t>nhánh ngân hàng nước ngoài đối với khách hàng vay là người cư trú</w:t>
      </w:r>
      <w:r w:rsidR="0026628D" w:rsidRPr="00C87D6F">
        <w:rPr>
          <w:rFonts w:ascii="Times New Roman" w:hAnsi="Times New Roman" w:cs="Times New Roman"/>
          <w:iCs/>
          <w:sz w:val="20"/>
          <w:szCs w:val="20"/>
        </w:rPr>
        <w:t xml:space="preserve"> (Thông tư </w:t>
      </w:r>
      <w:r w:rsidR="00692931" w:rsidRPr="00C87D6F">
        <w:rPr>
          <w:rFonts w:ascii="Times New Roman" w:hAnsi="Times New Roman" w:cs="Times New Roman"/>
          <w:iCs/>
          <w:sz w:val="20"/>
          <w:szCs w:val="20"/>
        </w:rPr>
        <w:t>24</w:t>
      </w:r>
      <w:r w:rsidR="0026628D" w:rsidRPr="00C87D6F">
        <w:rPr>
          <w:rFonts w:ascii="Times New Roman" w:hAnsi="Times New Roman" w:cs="Times New Roman"/>
          <w:iCs/>
          <w:sz w:val="20"/>
          <w:szCs w:val="20"/>
        </w:rPr>
        <w:t>/201</w:t>
      </w:r>
      <w:r w:rsidR="00692931" w:rsidRPr="00C87D6F">
        <w:rPr>
          <w:rFonts w:ascii="Times New Roman" w:hAnsi="Times New Roman" w:cs="Times New Roman"/>
          <w:iCs/>
          <w:sz w:val="20"/>
          <w:szCs w:val="20"/>
        </w:rPr>
        <w:t>5</w:t>
      </w:r>
      <w:r w:rsidR="0026628D" w:rsidRPr="00C87D6F">
        <w:rPr>
          <w:rFonts w:ascii="Times New Roman" w:hAnsi="Times New Roman" w:cs="Times New Roman"/>
          <w:iCs/>
          <w:sz w:val="20"/>
          <w:szCs w:val="20"/>
        </w:rPr>
        <w:t xml:space="preserve">/TT-NHNN). Thông tư </w:t>
      </w:r>
      <w:r w:rsidR="00692931" w:rsidRPr="00C87D6F">
        <w:rPr>
          <w:rFonts w:ascii="Times New Roman" w:hAnsi="Times New Roman" w:cs="Times New Roman"/>
          <w:iCs/>
          <w:sz w:val="20"/>
          <w:szCs w:val="20"/>
        </w:rPr>
        <w:t>24</w:t>
      </w:r>
      <w:r w:rsidR="0026628D" w:rsidRPr="00C87D6F">
        <w:rPr>
          <w:rFonts w:ascii="Times New Roman" w:hAnsi="Times New Roman" w:cs="Times New Roman"/>
          <w:iCs/>
          <w:sz w:val="20"/>
          <w:szCs w:val="20"/>
        </w:rPr>
        <w:t>/201</w:t>
      </w:r>
      <w:r w:rsidR="00692931" w:rsidRPr="00C87D6F">
        <w:rPr>
          <w:rFonts w:ascii="Times New Roman" w:hAnsi="Times New Roman" w:cs="Times New Roman"/>
          <w:iCs/>
          <w:sz w:val="20"/>
          <w:szCs w:val="20"/>
        </w:rPr>
        <w:t>5</w:t>
      </w:r>
      <w:r w:rsidR="0026628D" w:rsidRPr="00C87D6F">
        <w:rPr>
          <w:rFonts w:ascii="Times New Roman" w:hAnsi="Times New Roman" w:cs="Times New Roman"/>
          <w:iCs/>
          <w:sz w:val="20"/>
          <w:szCs w:val="20"/>
        </w:rPr>
        <w:t>/TT-NHNN có hiệu lực từ ngày 01/01/201</w:t>
      </w:r>
      <w:r w:rsidR="00692931" w:rsidRPr="00C87D6F">
        <w:rPr>
          <w:rFonts w:ascii="Times New Roman" w:hAnsi="Times New Roman" w:cs="Times New Roman"/>
          <w:iCs/>
          <w:sz w:val="20"/>
          <w:szCs w:val="20"/>
        </w:rPr>
        <w:t>6</w:t>
      </w:r>
      <w:r w:rsidR="0026628D" w:rsidRPr="00C87D6F">
        <w:rPr>
          <w:rFonts w:ascii="Times New Roman" w:hAnsi="Times New Roman" w:cs="Times New Roman"/>
          <w:iCs/>
          <w:sz w:val="20"/>
          <w:szCs w:val="20"/>
        </w:rPr>
        <w:t xml:space="preserve"> và thay thế Thông tư </w:t>
      </w:r>
      <w:r w:rsidR="00692931" w:rsidRPr="00C87D6F">
        <w:rPr>
          <w:rFonts w:ascii="Times New Roman" w:hAnsi="Times New Roman" w:cs="Times New Roman"/>
          <w:iCs/>
          <w:sz w:val="20"/>
          <w:szCs w:val="20"/>
        </w:rPr>
        <w:t>43</w:t>
      </w:r>
      <w:r w:rsidR="0026628D" w:rsidRPr="00C87D6F">
        <w:rPr>
          <w:rFonts w:ascii="Times New Roman" w:hAnsi="Times New Roman" w:cs="Times New Roman"/>
          <w:iCs/>
          <w:sz w:val="20"/>
          <w:szCs w:val="20"/>
        </w:rPr>
        <w:t>/201</w:t>
      </w:r>
      <w:r w:rsidR="00692931" w:rsidRPr="00C87D6F">
        <w:rPr>
          <w:rFonts w:ascii="Times New Roman" w:hAnsi="Times New Roman" w:cs="Times New Roman"/>
          <w:iCs/>
          <w:sz w:val="20"/>
          <w:szCs w:val="20"/>
        </w:rPr>
        <w:t>4</w:t>
      </w:r>
      <w:r w:rsidR="0026628D" w:rsidRPr="00C87D6F">
        <w:rPr>
          <w:rFonts w:ascii="Times New Roman" w:hAnsi="Times New Roman" w:cs="Times New Roman"/>
          <w:iCs/>
          <w:sz w:val="20"/>
          <w:szCs w:val="20"/>
        </w:rPr>
        <w:t xml:space="preserve">/TT-NHNN </w:t>
      </w:r>
      <w:r w:rsidR="0026628D" w:rsidRPr="00C87D6F">
        <w:rPr>
          <w:rFonts w:ascii="Times New Roman" w:hAnsi="Times New Roman" w:cs="Times New Roman"/>
          <w:iCs/>
          <w:sz w:val="20"/>
          <w:szCs w:val="20"/>
          <w:lang w:val="vi-VN"/>
        </w:rPr>
        <w:t>quy định cho vay b</w:t>
      </w:r>
      <w:r w:rsidR="0026628D" w:rsidRPr="00C87D6F">
        <w:rPr>
          <w:rFonts w:ascii="Times New Roman" w:hAnsi="Times New Roman" w:cs="Times New Roman"/>
          <w:iCs/>
          <w:sz w:val="20"/>
          <w:szCs w:val="20"/>
        </w:rPr>
        <w:t>ằ</w:t>
      </w:r>
      <w:r w:rsidR="0026628D" w:rsidRPr="00C87D6F">
        <w:rPr>
          <w:rFonts w:ascii="Times New Roman" w:hAnsi="Times New Roman" w:cs="Times New Roman"/>
          <w:iCs/>
          <w:sz w:val="20"/>
          <w:szCs w:val="20"/>
          <w:lang w:val="vi-VN"/>
        </w:rPr>
        <w:t>ng ngoại tệ của tổ chức tín dụng, ch</w:t>
      </w:r>
      <w:r w:rsidR="0026628D" w:rsidRPr="00C87D6F">
        <w:rPr>
          <w:rFonts w:ascii="Times New Roman" w:hAnsi="Times New Roman" w:cs="Times New Roman"/>
          <w:iCs/>
          <w:sz w:val="20"/>
          <w:szCs w:val="20"/>
        </w:rPr>
        <w:t xml:space="preserve">i </w:t>
      </w:r>
      <w:r w:rsidR="0026628D" w:rsidRPr="00C87D6F">
        <w:rPr>
          <w:rFonts w:ascii="Times New Roman" w:hAnsi="Times New Roman" w:cs="Times New Roman"/>
          <w:iCs/>
          <w:sz w:val="20"/>
          <w:szCs w:val="20"/>
          <w:lang w:val="vi-VN"/>
        </w:rPr>
        <w:t>nhánh ngân hàng nước ngoài đối với khách hàng vay là người cư trú</w:t>
      </w:r>
      <w:r w:rsidR="0026628D" w:rsidRPr="00C87D6F">
        <w:rPr>
          <w:rFonts w:ascii="Times New Roman" w:hAnsi="Times New Roman" w:cs="Times New Roman"/>
          <w:iCs/>
          <w:sz w:val="20"/>
          <w:szCs w:val="20"/>
        </w:rPr>
        <w:t xml:space="preserve"> (Thông tư </w:t>
      </w:r>
      <w:r w:rsidR="00692931" w:rsidRPr="00C87D6F">
        <w:rPr>
          <w:rFonts w:ascii="Times New Roman" w:hAnsi="Times New Roman" w:cs="Times New Roman"/>
          <w:iCs/>
          <w:sz w:val="20"/>
          <w:szCs w:val="20"/>
        </w:rPr>
        <w:t>43</w:t>
      </w:r>
      <w:r w:rsidR="0026628D" w:rsidRPr="00C87D6F">
        <w:rPr>
          <w:rFonts w:ascii="Times New Roman" w:hAnsi="Times New Roman" w:cs="Times New Roman"/>
          <w:iCs/>
          <w:sz w:val="20"/>
          <w:szCs w:val="20"/>
        </w:rPr>
        <w:t xml:space="preserve">). Với việc ban hành Thông tư </w:t>
      </w:r>
      <w:r w:rsidR="00692931" w:rsidRPr="00C87D6F">
        <w:rPr>
          <w:rFonts w:ascii="Times New Roman" w:hAnsi="Times New Roman" w:cs="Times New Roman"/>
          <w:iCs/>
          <w:sz w:val="20"/>
          <w:szCs w:val="20"/>
        </w:rPr>
        <w:t>24</w:t>
      </w:r>
      <w:r w:rsidR="0026628D" w:rsidRPr="00C87D6F">
        <w:rPr>
          <w:rFonts w:ascii="Times New Roman" w:hAnsi="Times New Roman" w:cs="Times New Roman"/>
          <w:iCs/>
          <w:sz w:val="20"/>
          <w:szCs w:val="20"/>
        </w:rPr>
        <w:t>/201</w:t>
      </w:r>
      <w:r w:rsidR="00692931" w:rsidRPr="00C87D6F">
        <w:rPr>
          <w:rFonts w:ascii="Times New Roman" w:hAnsi="Times New Roman" w:cs="Times New Roman"/>
          <w:iCs/>
          <w:sz w:val="20"/>
          <w:szCs w:val="20"/>
        </w:rPr>
        <w:t>5</w:t>
      </w:r>
      <w:r w:rsidR="0026628D" w:rsidRPr="00C87D6F">
        <w:rPr>
          <w:rFonts w:ascii="Times New Roman" w:hAnsi="Times New Roman" w:cs="Times New Roman"/>
          <w:iCs/>
          <w:sz w:val="20"/>
          <w:szCs w:val="20"/>
        </w:rPr>
        <w:t xml:space="preserve">/TT-NHNN, cơ chế cho vay ngoại tệ </w:t>
      </w:r>
      <w:r w:rsidR="00EA234F" w:rsidRPr="00C87D6F">
        <w:rPr>
          <w:rFonts w:ascii="Times New Roman" w:hAnsi="Times New Roman" w:cs="Times New Roman"/>
          <w:iCs/>
          <w:sz w:val="20"/>
          <w:szCs w:val="20"/>
        </w:rPr>
        <w:t xml:space="preserve">của tổ chức tín dụng, chi nhánh ngân hàng nước ngoài </w:t>
      </w:r>
      <w:r w:rsidR="00692931" w:rsidRPr="00C87D6F">
        <w:rPr>
          <w:rFonts w:ascii="Times New Roman" w:hAnsi="Times New Roman" w:cs="Times New Roman"/>
          <w:iCs/>
          <w:sz w:val="20"/>
          <w:szCs w:val="20"/>
        </w:rPr>
        <w:t xml:space="preserve">đối với khách hàng sẽ </w:t>
      </w:r>
      <w:r w:rsidR="00EA234F" w:rsidRPr="00C87D6F">
        <w:rPr>
          <w:rFonts w:ascii="Times New Roman" w:hAnsi="Times New Roman" w:cs="Times New Roman"/>
          <w:iCs/>
          <w:sz w:val="20"/>
          <w:szCs w:val="20"/>
        </w:rPr>
        <w:t xml:space="preserve">tiếp tục </w:t>
      </w:r>
      <w:r w:rsidR="00692931" w:rsidRPr="00C87D6F">
        <w:rPr>
          <w:rFonts w:ascii="Times New Roman" w:hAnsi="Times New Roman" w:cs="Times New Roman"/>
          <w:iCs/>
          <w:sz w:val="20"/>
          <w:szCs w:val="20"/>
        </w:rPr>
        <w:t xml:space="preserve">được </w:t>
      </w:r>
      <w:r w:rsidR="00EA234F" w:rsidRPr="00C87D6F">
        <w:rPr>
          <w:rFonts w:ascii="Times New Roman" w:hAnsi="Times New Roman" w:cs="Times New Roman"/>
          <w:iCs/>
          <w:sz w:val="20"/>
          <w:szCs w:val="20"/>
        </w:rPr>
        <w:t xml:space="preserve">thực hiện trong </w:t>
      </w:r>
      <w:r w:rsidR="0026628D" w:rsidRPr="00C87D6F">
        <w:rPr>
          <w:rFonts w:ascii="Times New Roman" w:hAnsi="Times New Roman" w:cs="Times New Roman"/>
          <w:iCs/>
          <w:sz w:val="20"/>
          <w:szCs w:val="20"/>
        </w:rPr>
        <w:t>năm 201</w:t>
      </w:r>
      <w:r w:rsidR="00692931" w:rsidRPr="00C87D6F">
        <w:rPr>
          <w:rFonts w:ascii="Times New Roman" w:hAnsi="Times New Roman" w:cs="Times New Roman"/>
          <w:iCs/>
          <w:sz w:val="20"/>
          <w:szCs w:val="20"/>
        </w:rPr>
        <w:t>6</w:t>
      </w:r>
      <w:r w:rsidR="00EA234F" w:rsidRPr="00C87D6F">
        <w:rPr>
          <w:rFonts w:ascii="Times New Roman" w:hAnsi="Times New Roman" w:cs="Times New Roman"/>
          <w:iCs/>
          <w:sz w:val="20"/>
          <w:szCs w:val="20"/>
        </w:rPr>
        <w:t xml:space="preserve">. Bài viết dưới đây xin được giới thiệu </w:t>
      </w:r>
      <w:r w:rsidR="00692931" w:rsidRPr="00C87D6F">
        <w:rPr>
          <w:rFonts w:ascii="Times New Roman" w:hAnsi="Times New Roman" w:cs="Times New Roman"/>
          <w:iCs/>
          <w:sz w:val="20"/>
          <w:szCs w:val="20"/>
        </w:rPr>
        <w:t xml:space="preserve">những thay đổi </w:t>
      </w:r>
      <w:r w:rsidR="00EA234F" w:rsidRPr="00C87D6F">
        <w:rPr>
          <w:rFonts w:ascii="Times New Roman" w:hAnsi="Times New Roman" w:cs="Times New Roman"/>
          <w:iCs/>
          <w:sz w:val="20"/>
          <w:szCs w:val="20"/>
        </w:rPr>
        <w:t>cơ bản của cơ chế cho vay ngoại tệ năm 201</w:t>
      </w:r>
      <w:r w:rsidR="00692931" w:rsidRPr="00C87D6F">
        <w:rPr>
          <w:rFonts w:ascii="Times New Roman" w:hAnsi="Times New Roman" w:cs="Times New Roman"/>
          <w:iCs/>
          <w:sz w:val="20"/>
          <w:szCs w:val="20"/>
        </w:rPr>
        <w:t>6 vừa được ban hành</w:t>
      </w:r>
      <w:r w:rsidR="00EA234F" w:rsidRPr="00C87D6F">
        <w:rPr>
          <w:rFonts w:ascii="Times New Roman" w:hAnsi="Times New Roman" w:cs="Times New Roman"/>
          <w:iCs/>
          <w:sz w:val="20"/>
          <w:szCs w:val="20"/>
        </w:rPr>
        <w:t xml:space="preserve">. </w:t>
      </w:r>
    </w:p>
    <w:p w:rsidR="00EA234F" w:rsidRPr="00C87D6F" w:rsidRDefault="00EA234F" w:rsidP="00C87D6F">
      <w:pPr>
        <w:pStyle w:val="NormalWeb"/>
        <w:spacing w:before="0" w:beforeAutospacing="0" w:after="120" w:afterAutospacing="0"/>
        <w:jc w:val="both"/>
        <w:rPr>
          <w:rFonts w:ascii="Times New Roman" w:hAnsi="Times New Roman" w:cs="Times New Roman"/>
          <w:b/>
          <w:iCs/>
          <w:sz w:val="20"/>
          <w:szCs w:val="20"/>
        </w:rPr>
      </w:pPr>
      <w:r w:rsidRPr="00C87D6F">
        <w:rPr>
          <w:rFonts w:ascii="Times New Roman" w:hAnsi="Times New Roman" w:cs="Times New Roman"/>
          <w:iCs/>
          <w:sz w:val="20"/>
          <w:szCs w:val="20"/>
        </w:rPr>
        <w:tab/>
      </w:r>
      <w:r w:rsidRPr="00C87D6F">
        <w:rPr>
          <w:rFonts w:ascii="Times New Roman" w:hAnsi="Times New Roman" w:cs="Times New Roman"/>
          <w:b/>
          <w:iCs/>
          <w:sz w:val="20"/>
          <w:szCs w:val="20"/>
        </w:rPr>
        <w:t>1. Về đối tượng vay và cho vay bằng ngoại tệ</w:t>
      </w:r>
    </w:p>
    <w:p w:rsidR="004617E0" w:rsidRPr="00C87D6F" w:rsidRDefault="00EA234F" w:rsidP="00C87D6F">
      <w:pPr>
        <w:pStyle w:val="NormalWeb"/>
        <w:spacing w:before="0" w:beforeAutospacing="0" w:after="120" w:afterAutospacing="0"/>
        <w:jc w:val="both"/>
        <w:rPr>
          <w:rFonts w:ascii="Times New Roman" w:hAnsi="Times New Roman" w:cs="Times New Roman"/>
          <w:sz w:val="20"/>
          <w:szCs w:val="20"/>
        </w:rPr>
      </w:pPr>
      <w:r w:rsidRPr="00C87D6F">
        <w:rPr>
          <w:rFonts w:ascii="Times New Roman" w:hAnsi="Times New Roman" w:cs="Times New Roman"/>
          <w:sz w:val="20"/>
          <w:szCs w:val="20"/>
        </w:rPr>
        <w:tab/>
        <w:t xml:space="preserve">Kế thừa quy định tại Thông tư </w:t>
      </w:r>
      <w:r w:rsidR="00692931" w:rsidRPr="00C87D6F">
        <w:rPr>
          <w:rFonts w:ascii="Times New Roman" w:hAnsi="Times New Roman" w:cs="Times New Roman"/>
          <w:sz w:val="20"/>
          <w:szCs w:val="20"/>
        </w:rPr>
        <w:t>43</w:t>
      </w:r>
      <w:r w:rsidRPr="00C87D6F">
        <w:rPr>
          <w:rFonts w:ascii="Times New Roman" w:hAnsi="Times New Roman" w:cs="Times New Roman"/>
          <w:sz w:val="20"/>
          <w:szCs w:val="20"/>
        </w:rPr>
        <w:t xml:space="preserve">, Thông tư </w:t>
      </w:r>
      <w:r w:rsidR="00692931" w:rsidRPr="00C87D6F">
        <w:rPr>
          <w:rFonts w:ascii="Times New Roman" w:hAnsi="Times New Roman" w:cs="Times New Roman"/>
          <w:sz w:val="20"/>
          <w:szCs w:val="20"/>
        </w:rPr>
        <w:t>2</w:t>
      </w:r>
      <w:r w:rsidRPr="00C87D6F">
        <w:rPr>
          <w:rFonts w:ascii="Times New Roman" w:hAnsi="Times New Roman" w:cs="Times New Roman"/>
          <w:sz w:val="20"/>
          <w:szCs w:val="20"/>
        </w:rPr>
        <w:t>4/201</w:t>
      </w:r>
      <w:r w:rsidR="00692931" w:rsidRPr="00C87D6F">
        <w:rPr>
          <w:rFonts w:ascii="Times New Roman" w:hAnsi="Times New Roman" w:cs="Times New Roman"/>
          <w:sz w:val="20"/>
          <w:szCs w:val="20"/>
        </w:rPr>
        <w:t>5</w:t>
      </w:r>
      <w:r w:rsidRPr="00C87D6F">
        <w:rPr>
          <w:rFonts w:ascii="Times New Roman" w:hAnsi="Times New Roman" w:cs="Times New Roman"/>
          <w:sz w:val="20"/>
          <w:szCs w:val="20"/>
        </w:rPr>
        <w:t xml:space="preserve">/TT-NHNN quy định các tổ chức tín dụng, chi nhánh ngân hàng nước ngoài </w:t>
      </w:r>
      <w:r w:rsidRPr="00C87D6F">
        <w:rPr>
          <w:rFonts w:ascii="Times New Roman" w:hAnsi="Times New Roman" w:cs="Times New Roman"/>
          <w:iCs/>
          <w:sz w:val="20"/>
          <w:szCs w:val="20"/>
        </w:rPr>
        <w:t>(</w:t>
      </w:r>
      <w:r w:rsidR="00692931" w:rsidRPr="00C87D6F">
        <w:rPr>
          <w:rFonts w:ascii="Times New Roman" w:hAnsi="Times New Roman" w:cs="Times New Roman"/>
          <w:iCs/>
          <w:sz w:val="20"/>
          <w:szCs w:val="20"/>
        </w:rPr>
        <w:t xml:space="preserve">sau đây gọi tắt là </w:t>
      </w:r>
      <w:r w:rsidRPr="00C87D6F">
        <w:rPr>
          <w:rFonts w:ascii="Times New Roman" w:hAnsi="Times New Roman" w:cs="Times New Roman"/>
          <w:iCs/>
          <w:sz w:val="20"/>
          <w:szCs w:val="20"/>
        </w:rPr>
        <w:t xml:space="preserve">TCTD) được phép hoạt động ngoại </w:t>
      </w:r>
      <w:r w:rsidR="00692931" w:rsidRPr="00C87D6F">
        <w:rPr>
          <w:rFonts w:ascii="Times New Roman" w:hAnsi="Times New Roman" w:cs="Times New Roman"/>
          <w:iCs/>
          <w:sz w:val="20"/>
          <w:szCs w:val="20"/>
        </w:rPr>
        <w:t xml:space="preserve">hối </w:t>
      </w:r>
      <w:r w:rsidRPr="00C87D6F">
        <w:rPr>
          <w:rFonts w:ascii="Times New Roman" w:hAnsi="Times New Roman" w:cs="Times New Roman"/>
          <w:sz w:val="20"/>
          <w:szCs w:val="20"/>
        </w:rPr>
        <w:t>được cho vay bằng ngoại tệ đối với khách hàng vay là người cư trú</w:t>
      </w:r>
      <w:r w:rsidR="004617E0" w:rsidRPr="00C87D6F">
        <w:rPr>
          <w:rStyle w:val="EndnoteReference"/>
          <w:rFonts w:ascii="Times New Roman" w:hAnsi="Times New Roman" w:cs="Times New Roman"/>
          <w:sz w:val="20"/>
          <w:szCs w:val="20"/>
        </w:rPr>
        <w:endnoteReference w:id="1"/>
      </w:r>
      <w:r w:rsidR="004617E0" w:rsidRPr="00C87D6F">
        <w:rPr>
          <w:rFonts w:ascii="Times New Roman" w:hAnsi="Times New Roman" w:cs="Times New Roman"/>
          <w:sz w:val="20"/>
          <w:szCs w:val="20"/>
        </w:rPr>
        <w:t xml:space="preserve">. </w:t>
      </w:r>
    </w:p>
    <w:p w:rsidR="004617E0" w:rsidRPr="00C87D6F" w:rsidRDefault="004617E0" w:rsidP="00C87D6F">
      <w:pPr>
        <w:pStyle w:val="NormalWeb"/>
        <w:spacing w:before="0" w:beforeAutospacing="0" w:after="120" w:afterAutospacing="0"/>
        <w:jc w:val="both"/>
        <w:rPr>
          <w:rFonts w:ascii="Times New Roman" w:hAnsi="Times New Roman" w:cs="Times New Roman"/>
          <w:b/>
          <w:sz w:val="20"/>
          <w:szCs w:val="20"/>
        </w:rPr>
      </w:pPr>
      <w:r w:rsidRPr="00C87D6F">
        <w:rPr>
          <w:rFonts w:ascii="Times New Roman" w:hAnsi="Times New Roman" w:cs="Times New Roman"/>
          <w:sz w:val="20"/>
          <w:szCs w:val="20"/>
        </w:rPr>
        <w:tab/>
      </w:r>
      <w:r w:rsidRPr="00C87D6F">
        <w:rPr>
          <w:rFonts w:ascii="Times New Roman" w:hAnsi="Times New Roman" w:cs="Times New Roman"/>
          <w:b/>
          <w:sz w:val="20"/>
          <w:szCs w:val="20"/>
        </w:rPr>
        <w:t>2. Về nhu cầu được vay vốn bằng ngoại tệ</w:t>
      </w:r>
    </w:p>
    <w:p w:rsidR="004617E0" w:rsidRPr="00C87D6F" w:rsidRDefault="004617E0" w:rsidP="00C87D6F">
      <w:pPr>
        <w:pStyle w:val="NormalWeb"/>
        <w:spacing w:before="0" w:beforeAutospacing="0" w:after="120" w:afterAutospacing="0"/>
        <w:jc w:val="both"/>
        <w:rPr>
          <w:rFonts w:ascii="Times New Roman" w:hAnsi="Times New Roman" w:cs="Times New Roman"/>
          <w:b/>
          <w:sz w:val="20"/>
          <w:szCs w:val="20"/>
        </w:rPr>
      </w:pPr>
      <w:r w:rsidRPr="00C87D6F">
        <w:rPr>
          <w:rFonts w:ascii="Times New Roman" w:hAnsi="Times New Roman" w:cs="Times New Roman"/>
          <w:b/>
          <w:sz w:val="20"/>
          <w:szCs w:val="20"/>
        </w:rPr>
        <w:tab/>
        <w:t>2.1. Về trường hợp cho vay không cần chấp thuận của NHNN</w:t>
      </w:r>
    </w:p>
    <w:p w:rsidR="004617E0" w:rsidRPr="00C87D6F" w:rsidRDefault="004617E0" w:rsidP="00C87D6F">
      <w:pPr>
        <w:pStyle w:val="NormalWeb"/>
        <w:spacing w:before="0" w:beforeAutospacing="0" w:after="120" w:afterAutospacing="0"/>
        <w:ind w:firstLine="720"/>
        <w:jc w:val="both"/>
        <w:rPr>
          <w:rFonts w:ascii="Times New Roman" w:hAnsi="Times New Roman" w:cs="Times New Roman"/>
          <w:sz w:val="20"/>
          <w:szCs w:val="20"/>
        </w:rPr>
      </w:pPr>
      <w:r w:rsidRPr="00C87D6F">
        <w:rPr>
          <w:rFonts w:ascii="Times New Roman" w:hAnsi="Times New Roman" w:cs="Times New Roman"/>
          <w:sz w:val="20"/>
          <w:szCs w:val="20"/>
        </w:rPr>
        <w:t xml:space="preserve">So với quy định tại Thông tư 43, nhu cầu được vay vốn bằng ngoại tệ không cần chấp thuận của Ngân hàng Nhà nước theo Thông tư 24/2015/TT-NHNN đã có một số thay đổi, cụ thể: </w:t>
      </w:r>
    </w:p>
    <w:p w:rsidR="004617E0" w:rsidRPr="00C87D6F" w:rsidRDefault="004617E0" w:rsidP="00C87D6F">
      <w:pPr>
        <w:pStyle w:val="NormalWeb"/>
        <w:spacing w:before="0" w:beforeAutospacing="0" w:after="120" w:afterAutospacing="0"/>
        <w:jc w:val="both"/>
        <w:rPr>
          <w:rFonts w:ascii="Times New Roman" w:hAnsi="Times New Roman" w:cs="Times New Roman"/>
          <w:sz w:val="20"/>
          <w:szCs w:val="20"/>
        </w:rPr>
      </w:pPr>
      <w:r w:rsidRPr="00C87D6F">
        <w:rPr>
          <w:rFonts w:ascii="Times New Roman" w:hAnsi="Times New Roman" w:cs="Times New Roman"/>
          <w:sz w:val="20"/>
          <w:szCs w:val="20"/>
        </w:rPr>
        <w:tab/>
      </w:r>
      <w:r w:rsidRPr="00C87D6F">
        <w:rPr>
          <w:rFonts w:ascii="Times New Roman" w:hAnsi="Times New Roman" w:cs="Times New Roman"/>
          <w:i/>
          <w:sz w:val="20"/>
          <w:szCs w:val="20"/>
        </w:rPr>
        <w:t>Thứ nhất</w:t>
      </w:r>
      <w:r w:rsidRPr="00C87D6F">
        <w:rPr>
          <w:rFonts w:ascii="Times New Roman" w:hAnsi="Times New Roman" w:cs="Times New Roman"/>
          <w:sz w:val="20"/>
          <w:szCs w:val="20"/>
        </w:rPr>
        <w:t>, cho vay ngắn hạn, trung hạn và dài hạn để thanh toán ra nước ngoài tiền nhập khẩu hàng hóa, dịch vụ khi khách hàng vay có đủ ngoại tệ từ nguồn thu sản xuất, kinh doanh để trả nợ vay;</w:t>
      </w:r>
    </w:p>
    <w:p w:rsidR="004617E0" w:rsidRPr="00C87D6F" w:rsidRDefault="004617E0" w:rsidP="00C87D6F">
      <w:pPr>
        <w:pStyle w:val="NormalWeb"/>
        <w:shd w:val="clear" w:color="auto" w:fill="FFFFFF"/>
        <w:spacing w:before="0" w:beforeAutospacing="0" w:after="120" w:afterAutospacing="0"/>
        <w:ind w:firstLine="720"/>
        <w:jc w:val="both"/>
        <w:rPr>
          <w:rFonts w:ascii="Times New Roman" w:hAnsi="Times New Roman" w:cs="Times New Roman"/>
          <w:sz w:val="20"/>
          <w:szCs w:val="20"/>
        </w:rPr>
      </w:pPr>
      <w:r w:rsidRPr="00C87D6F">
        <w:rPr>
          <w:rFonts w:ascii="Times New Roman" w:hAnsi="Times New Roman" w:cs="Times New Roman"/>
          <w:i/>
          <w:sz w:val="20"/>
          <w:szCs w:val="20"/>
        </w:rPr>
        <w:t>Thứ hai</w:t>
      </w:r>
      <w:r w:rsidRPr="00C87D6F">
        <w:rPr>
          <w:rFonts w:ascii="Times New Roman" w:hAnsi="Times New Roman" w:cs="Times New Roman"/>
          <w:sz w:val="20"/>
          <w:szCs w:val="20"/>
        </w:rPr>
        <w:t xml:space="preserve">, cho vay ngắn hạn đối với doanh nghiệp đầu mối nhập khẩu xăng dầu được Bộ Công thương giao hạn mức nhập khẩu xăng dầu để thanh toán ra nước ngoài tiền nhập khẩu xăng dầu khi khách hàng vay không có hoặc không có đủ nguồn thu ngoại tệ từ hoạt động sản xuất, kinh doanh để trả nợ vay. Thông tư 24/2015/TT-NHNN không giới hạn thời hạn thực hiện việc cho vay này như quy định tại Thông tư 43. Như vậy, việc cho vay bằng ngoại tệ đối với nhu cầu này của các TCTD được thực hiện thường xuyên.  </w:t>
      </w:r>
    </w:p>
    <w:p w:rsidR="004617E0" w:rsidRPr="00C87D6F" w:rsidRDefault="004617E0" w:rsidP="00C87D6F">
      <w:pPr>
        <w:pStyle w:val="NormalWeb"/>
        <w:shd w:val="clear" w:color="auto" w:fill="FFFFFF"/>
        <w:spacing w:before="0" w:beforeAutospacing="0" w:after="120" w:afterAutospacing="0"/>
        <w:ind w:firstLine="720"/>
        <w:jc w:val="both"/>
        <w:rPr>
          <w:rFonts w:ascii="Times New Roman" w:hAnsi="Times New Roman" w:cs="Times New Roman"/>
          <w:sz w:val="20"/>
          <w:szCs w:val="20"/>
        </w:rPr>
      </w:pPr>
      <w:r w:rsidRPr="00C87D6F">
        <w:rPr>
          <w:rFonts w:ascii="Times New Roman" w:hAnsi="Times New Roman" w:cs="Times New Roman"/>
          <w:i/>
          <w:sz w:val="20"/>
          <w:szCs w:val="20"/>
        </w:rPr>
        <w:t>Thứ ba</w:t>
      </w:r>
      <w:r w:rsidRPr="00C87D6F">
        <w:rPr>
          <w:rFonts w:ascii="Times New Roman" w:hAnsi="Times New Roman" w:cs="Times New Roman"/>
          <w:sz w:val="20"/>
          <w:szCs w:val="20"/>
        </w:rPr>
        <w:t>, cho vay ngắn hạn để đáp ứng các nhu cầu vốn ở trong nước nhằm thực hiện phương án sản xuất, kinh doanh hàng hóa xuất khẩu qua cửa khẩu biên giới Việt Nam mà khách hàng vay có đủ ngoại tệ từ nguồn thu xuất khẩu để trả nợ vay. Đối</w:t>
      </w:r>
      <w:bookmarkStart w:id="0" w:name="_GoBack"/>
      <w:bookmarkEnd w:id="0"/>
      <w:r w:rsidRPr="00C87D6F">
        <w:rPr>
          <w:rFonts w:ascii="Times New Roman" w:hAnsi="Times New Roman" w:cs="Times New Roman"/>
          <w:sz w:val="20"/>
          <w:szCs w:val="20"/>
        </w:rPr>
        <w:t xml:space="preserve"> với trường hợp này, Thông tư 24/2015/TT-NHNN yêu cầu khi được TCTD giải ngân vốn cho vay, khách hàng vay phải bán số ngoại tệ vay đó cho TCTD cho vay theo hình thức giao dịch hối đoái giao ngay (spot), trừ</w:t>
      </w:r>
      <w:r w:rsidRPr="00C87D6F">
        <w:rPr>
          <w:sz w:val="20"/>
          <w:szCs w:val="20"/>
        </w:rPr>
        <w:t> </w:t>
      </w:r>
      <w:r w:rsidRPr="00C87D6F">
        <w:rPr>
          <w:rFonts w:ascii="Times New Roman" w:hAnsi="Times New Roman" w:cs="Times New Roman"/>
          <w:sz w:val="20"/>
          <w:szCs w:val="20"/>
        </w:rPr>
        <w:t>trường hợp</w:t>
      </w:r>
      <w:r w:rsidRPr="00C87D6F">
        <w:rPr>
          <w:sz w:val="20"/>
          <w:szCs w:val="20"/>
        </w:rPr>
        <w:t> </w:t>
      </w:r>
      <w:r w:rsidRPr="00C87D6F">
        <w:rPr>
          <w:rFonts w:ascii="Times New Roman" w:hAnsi="Times New Roman" w:cs="Times New Roman"/>
          <w:sz w:val="20"/>
          <w:szCs w:val="20"/>
        </w:rPr>
        <w:t>nhu cầu vay vốn của khách hàng để thực hiện giao dịch thanh toán mà pháp luật quy định đồng tiền giao dịch phải bằng ngoại tệ. Đồng thời, Thông tư 24/2015/TT-NHNN quy định việc cho vay bằng ngoại tệ đối với các nhu cầu được thực hiện đến hết ngày 31</w:t>
      </w:r>
      <w:r w:rsidR="00C87D6F" w:rsidRPr="00C87D6F">
        <w:rPr>
          <w:rFonts w:ascii="Times New Roman" w:hAnsi="Times New Roman" w:cs="Times New Roman"/>
          <w:sz w:val="20"/>
          <w:szCs w:val="20"/>
        </w:rPr>
        <w:t>/</w:t>
      </w:r>
      <w:r w:rsidRPr="00C87D6F">
        <w:rPr>
          <w:rFonts w:ascii="Times New Roman" w:hAnsi="Times New Roman" w:cs="Times New Roman"/>
          <w:sz w:val="20"/>
          <w:szCs w:val="20"/>
        </w:rPr>
        <w:t xml:space="preserve">3 </w:t>
      </w:r>
      <w:r w:rsidR="00C87D6F" w:rsidRPr="00C87D6F">
        <w:rPr>
          <w:rFonts w:ascii="Times New Roman" w:hAnsi="Times New Roman" w:cs="Times New Roman"/>
          <w:sz w:val="20"/>
          <w:szCs w:val="20"/>
        </w:rPr>
        <w:t>/</w:t>
      </w:r>
      <w:r w:rsidRPr="00C87D6F">
        <w:rPr>
          <w:rFonts w:ascii="Times New Roman" w:hAnsi="Times New Roman" w:cs="Times New Roman"/>
          <w:sz w:val="20"/>
          <w:szCs w:val="20"/>
        </w:rPr>
        <w:t>2016. Như vậy, việc cho vay bằng ngoại tệ đối với nhu cầu vay chỉ được gia hạn thêm 03 tháng so với thời hạn tại Thông tư 43/2014/TT-NHNN ;</w:t>
      </w:r>
    </w:p>
    <w:p w:rsidR="004617E0" w:rsidRPr="00C87D6F" w:rsidRDefault="004617E0" w:rsidP="00C87D6F">
      <w:pPr>
        <w:pStyle w:val="NormalWeb"/>
        <w:spacing w:before="0" w:beforeAutospacing="0" w:after="120" w:afterAutospacing="0"/>
        <w:ind w:firstLine="720"/>
        <w:jc w:val="both"/>
        <w:rPr>
          <w:rFonts w:ascii="Times New Roman" w:hAnsi="Times New Roman" w:cs="Times New Roman"/>
          <w:color w:val="333333"/>
          <w:sz w:val="20"/>
          <w:szCs w:val="20"/>
        </w:rPr>
      </w:pPr>
      <w:r w:rsidRPr="00C87D6F">
        <w:rPr>
          <w:rFonts w:ascii="Times New Roman" w:hAnsi="Times New Roman" w:cs="Times New Roman"/>
          <w:i/>
          <w:sz w:val="20"/>
          <w:szCs w:val="20"/>
        </w:rPr>
        <w:t>Thứ tư</w:t>
      </w:r>
      <w:r w:rsidRPr="00C87D6F">
        <w:rPr>
          <w:rFonts w:ascii="Times New Roman" w:hAnsi="Times New Roman" w:cs="Times New Roman"/>
          <w:sz w:val="20"/>
          <w:szCs w:val="20"/>
        </w:rPr>
        <w:t>, cho vay để đầu tư trực tiếp ra nước ngoài đối với các dự án, công trình quan trọng quốc gia được Quốc hội, Chính phủ hoặc Thủ tướng Chính phủ quyết định chủ trương đầu tư và đã được Bộ</w:t>
      </w:r>
      <w:r w:rsidRPr="00C87D6F">
        <w:rPr>
          <w:rStyle w:val="apple-converted-space"/>
          <w:rFonts w:ascii="Times New Roman" w:hAnsi="Times New Roman" w:cs="Times New Roman"/>
          <w:sz w:val="20"/>
          <w:szCs w:val="20"/>
        </w:rPr>
        <w:t> </w:t>
      </w:r>
      <w:r w:rsidRPr="00C87D6F">
        <w:rPr>
          <w:rFonts w:ascii="Times New Roman" w:hAnsi="Times New Roman" w:cs="Times New Roman"/>
          <w:sz w:val="20"/>
          <w:szCs w:val="20"/>
          <w:shd w:val="clear" w:color="auto" w:fill="FFFFFF"/>
        </w:rPr>
        <w:t>Kế hoạch</w:t>
      </w:r>
      <w:r w:rsidRPr="00C87D6F">
        <w:rPr>
          <w:rStyle w:val="apple-converted-space"/>
          <w:rFonts w:ascii="Times New Roman" w:hAnsi="Times New Roman" w:cs="Times New Roman"/>
          <w:sz w:val="20"/>
          <w:szCs w:val="20"/>
        </w:rPr>
        <w:t> </w:t>
      </w:r>
      <w:r w:rsidRPr="00C87D6F">
        <w:rPr>
          <w:rFonts w:ascii="Times New Roman" w:hAnsi="Times New Roman" w:cs="Times New Roman"/>
          <w:sz w:val="20"/>
          <w:szCs w:val="20"/>
        </w:rPr>
        <w:t>và Đầu tư cấp giấy chứng nhận đầu tư ra nước ngoài</w:t>
      </w:r>
      <w:r w:rsidRPr="00C87D6F">
        <w:rPr>
          <w:rFonts w:ascii="Times New Roman" w:hAnsi="Times New Roman" w:cs="Times New Roman"/>
          <w:color w:val="333333"/>
          <w:sz w:val="20"/>
          <w:szCs w:val="20"/>
        </w:rPr>
        <w:t>.</w:t>
      </w:r>
    </w:p>
    <w:p w:rsidR="004617E0" w:rsidRPr="00C87D6F" w:rsidRDefault="004617E0" w:rsidP="00C87D6F">
      <w:pPr>
        <w:pStyle w:val="NormalWeb"/>
        <w:spacing w:before="0" w:beforeAutospacing="0" w:after="120" w:afterAutospacing="0"/>
        <w:ind w:firstLine="720"/>
        <w:jc w:val="both"/>
        <w:rPr>
          <w:rFonts w:ascii="Times New Roman" w:hAnsi="Times New Roman" w:cs="Times New Roman"/>
          <w:b/>
          <w:sz w:val="20"/>
          <w:szCs w:val="20"/>
        </w:rPr>
      </w:pPr>
      <w:r w:rsidRPr="00C87D6F">
        <w:rPr>
          <w:rFonts w:ascii="Times New Roman" w:hAnsi="Times New Roman" w:cs="Times New Roman"/>
          <w:b/>
          <w:sz w:val="20"/>
          <w:szCs w:val="20"/>
        </w:rPr>
        <w:t>2.2. Về trường hợp cho vay ngoại tệ phải có chấp thuận của NHNN</w:t>
      </w:r>
    </w:p>
    <w:p w:rsidR="004617E0" w:rsidRPr="00C87D6F" w:rsidRDefault="004617E0" w:rsidP="00C87D6F">
      <w:pPr>
        <w:pStyle w:val="NormalWeb"/>
        <w:spacing w:before="0" w:beforeAutospacing="0" w:after="120" w:afterAutospacing="0"/>
        <w:ind w:firstLine="720"/>
        <w:jc w:val="both"/>
        <w:rPr>
          <w:rFonts w:ascii="Times New Roman" w:hAnsi="Times New Roman" w:cs="Times New Roman"/>
          <w:sz w:val="20"/>
          <w:szCs w:val="20"/>
        </w:rPr>
      </w:pPr>
      <w:r w:rsidRPr="00C87D6F">
        <w:rPr>
          <w:rFonts w:ascii="Times New Roman" w:hAnsi="Times New Roman" w:cs="Times New Roman"/>
          <w:sz w:val="20"/>
          <w:szCs w:val="20"/>
        </w:rPr>
        <w:t>Kế thừa quy định tại Thông tư 43/2014/TT-NHNN, Thông tư 24/2015/TT-NHNN quy định trường hợp cho vay bằng ngoại tệ phải có chấp thuận trước bằng văn bản của Ngân hàng Nhà nước là trường hợp cho vay bằng ngoại tệ đối với các nhu cầu vốn thuộc lĩnh vực ưu tiên, khuyến khích phát</w:t>
      </w:r>
      <w:r w:rsidRPr="00C87D6F">
        <w:rPr>
          <w:rStyle w:val="apple-converted-space"/>
          <w:rFonts w:ascii="Times New Roman" w:hAnsi="Times New Roman" w:cs="Times New Roman"/>
          <w:sz w:val="20"/>
          <w:szCs w:val="20"/>
        </w:rPr>
        <w:t> </w:t>
      </w:r>
      <w:r w:rsidRPr="00C87D6F">
        <w:rPr>
          <w:rFonts w:ascii="Times New Roman" w:hAnsi="Times New Roman" w:cs="Times New Roman"/>
          <w:sz w:val="20"/>
          <w:szCs w:val="20"/>
          <w:shd w:val="clear" w:color="auto" w:fill="FFFFFF"/>
        </w:rPr>
        <w:t>triển</w:t>
      </w:r>
      <w:r w:rsidRPr="00C87D6F">
        <w:rPr>
          <w:rStyle w:val="apple-converted-space"/>
          <w:rFonts w:ascii="Times New Roman" w:hAnsi="Times New Roman" w:cs="Times New Roman"/>
          <w:sz w:val="20"/>
          <w:szCs w:val="20"/>
        </w:rPr>
        <w:t> </w:t>
      </w:r>
      <w:r w:rsidRPr="00C87D6F">
        <w:rPr>
          <w:rFonts w:ascii="Times New Roman" w:hAnsi="Times New Roman" w:cs="Times New Roman"/>
          <w:sz w:val="20"/>
          <w:szCs w:val="20"/>
        </w:rPr>
        <w:t>sản xuất, kinh doanh theo quy định tại các Nghị quyết, Nghị định, Quyết định, Chỉ thị và các văn bản khác của Chính phủ, Thủ tướng Chính phủ.</w:t>
      </w:r>
    </w:p>
    <w:p w:rsidR="004617E0" w:rsidRPr="00C87D6F" w:rsidRDefault="004617E0" w:rsidP="00C87D6F">
      <w:pPr>
        <w:pStyle w:val="NormalWeb"/>
        <w:spacing w:before="0" w:beforeAutospacing="0" w:after="120" w:afterAutospacing="0"/>
        <w:ind w:firstLine="720"/>
        <w:jc w:val="both"/>
        <w:rPr>
          <w:rFonts w:ascii="Times New Roman" w:hAnsi="Times New Roman" w:cs="Times New Roman"/>
          <w:b/>
          <w:sz w:val="20"/>
          <w:szCs w:val="20"/>
        </w:rPr>
      </w:pPr>
      <w:r w:rsidRPr="00C87D6F">
        <w:rPr>
          <w:rFonts w:ascii="Times New Roman" w:hAnsi="Times New Roman" w:cs="Times New Roman"/>
          <w:b/>
          <w:sz w:val="20"/>
          <w:szCs w:val="20"/>
        </w:rPr>
        <w:t>3. Về hồ sơ, trình tự, thủ tục xem xét chấp thuận cho vay bằng ngoại tệ đối với nhu cầu thuộc lĩnh vực ưu tiên</w:t>
      </w:r>
    </w:p>
    <w:p w:rsidR="004617E0" w:rsidRPr="00C87D6F" w:rsidRDefault="004617E0" w:rsidP="00C87D6F">
      <w:pPr>
        <w:pStyle w:val="NormalWeb"/>
        <w:spacing w:before="0" w:beforeAutospacing="0" w:after="120" w:afterAutospacing="0"/>
        <w:jc w:val="both"/>
        <w:rPr>
          <w:rFonts w:ascii="Times New Roman" w:hAnsi="Times New Roman" w:cs="Times New Roman"/>
          <w:sz w:val="20"/>
          <w:szCs w:val="20"/>
          <w:lang w:val="vi-VN"/>
        </w:rPr>
      </w:pPr>
      <w:r w:rsidRPr="00C87D6F">
        <w:rPr>
          <w:rFonts w:ascii="Times New Roman" w:hAnsi="Times New Roman" w:cs="Times New Roman"/>
          <w:sz w:val="20"/>
          <w:szCs w:val="20"/>
        </w:rPr>
        <w:tab/>
        <w:t>Kế thừa quy định tại Thông tư 43/2014/TT-NHNN, các quy định tại Thông tư 24/2015/TT-NHNN quy định cụ thể về hồ sơ xin chấp thuận, trình tự, thời hạn, đơn vị đầu mối xem xét chấp thuận cho vay bằng ngoại tệ</w:t>
      </w:r>
      <w:r w:rsidRPr="00C87D6F">
        <w:rPr>
          <w:rStyle w:val="EndnoteReference"/>
          <w:rFonts w:ascii="Times New Roman" w:hAnsi="Times New Roman" w:cs="Times New Roman"/>
          <w:sz w:val="20"/>
          <w:szCs w:val="20"/>
        </w:rPr>
        <w:endnoteReference w:id="2"/>
      </w:r>
      <w:r w:rsidRPr="00C87D6F">
        <w:rPr>
          <w:rFonts w:ascii="Times New Roman" w:hAnsi="Times New Roman" w:cs="Times New Roman"/>
          <w:sz w:val="20"/>
          <w:szCs w:val="20"/>
        </w:rPr>
        <w:t xml:space="preserve"> </w:t>
      </w:r>
      <w:r w:rsidR="00D90E42" w:rsidRPr="00C87D6F">
        <w:rPr>
          <w:rFonts w:ascii="Times New Roman" w:hAnsi="Times New Roman" w:cs="Times New Roman"/>
          <w:sz w:val="20"/>
          <w:szCs w:val="20"/>
        </w:rPr>
        <w:t>đối với nhu cầu vay vốn bằng ngoại tệ thuộc lĩnh vực ưu tiên</w:t>
      </w:r>
      <w:r w:rsidR="00275C07" w:rsidRPr="00C87D6F">
        <w:rPr>
          <w:rFonts w:ascii="Times New Roman" w:hAnsi="Times New Roman" w:cs="Times New Roman"/>
          <w:sz w:val="20"/>
          <w:szCs w:val="20"/>
        </w:rPr>
        <w:t>.</w:t>
      </w:r>
    </w:p>
    <w:p w:rsidR="00EA234F" w:rsidRPr="00C87D6F" w:rsidRDefault="00EA234F" w:rsidP="00C87D6F">
      <w:pPr>
        <w:pStyle w:val="NormalWeb"/>
        <w:spacing w:before="0" w:beforeAutospacing="0" w:after="120" w:afterAutospacing="0"/>
        <w:ind w:firstLine="720"/>
        <w:jc w:val="both"/>
        <w:rPr>
          <w:rFonts w:ascii="Times New Roman" w:hAnsi="Times New Roman" w:cs="Times New Roman"/>
          <w:b/>
          <w:sz w:val="20"/>
          <w:szCs w:val="20"/>
          <w:lang w:val="vi-VN"/>
        </w:rPr>
      </w:pPr>
      <w:r w:rsidRPr="00C87D6F">
        <w:rPr>
          <w:rFonts w:ascii="Times New Roman" w:hAnsi="Times New Roman" w:cs="Times New Roman"/>
          <w:b/>
          <w:sz w:val="20"/>
          <w:szCs w:val="20"/>
          <w:lang w:val="vi-VN"/>
        </w:rPr>
        <w:t xml:space="preserve">4. Về </w:t>
      </w:r>
      <w:r w:rsidR="004617E0" w:rsidRPr="00C87D6F">
        <w:rPr>
          <w:rFonts w:ascii="Times New Roman" w:hAnsi="Times New Roman" w:cs="Times New Roman"/>
          <w:b/>
          <w:sz w:val="20"/>
          <w:szCs w:val="20"/>
          <w:lang w:val="vi-VN"/>
        </w:rPr>
        <w:t>xử lý trường hợp không có ngoại tệ trả nợ</w:t>
      </w:r>
      <w:r w:rsidRPr="00C87D6F">
        <w:rPr>
          <w:rFonts w:ascii="Times New Roman" w:hAnsi="Times New Roman" w:cs="Times New Roman"/>
          <w:b/>
          <w:sz w:val="20"/>
          <w:szCs w:val="20"/>
          <w:lang w:val="vi-VN"/>
        </w:rPr>
        <w:t xml:space="preserve"> </w:t>
      </w:r>
    </w:p>
    <w:p w:rsidR="00EA234F" w:rsidRPr="00C87D6F" w:rsidRDefault="004617E0" w:rsidP="00C87D6F">
      <w:pPr>
        <w:pStyle w:val="NormalWeb"/>
        <w:spacing w:before="0" w:beforeAutospacing="0" w:after="120" w:afterAutospacing="0"/>
        <w:jc w:val="both"/>
        <w:rPr>
          <w:rFonts w:ascii="Times New Roman" w:hAnsi="Times New Roman" w:cs="Times New Roman"/>
          <w:sz w:val="20"/>
          <w:szCs w:val="20"/>
          <w:lang w:val="vi-VN"/>
        </w:rPr>
      </w:pPr>
      <w:r w:rsidRPr="00C87D6F">
        <w:rPr>
          <w:rFonts w:ascii="Times New Roman" w:hAnsi="Times New Roman" w:cs="Times New Roman"/>
          <w:sz w:val="20"/>
          <w:szCs w:val="20"/>
          <w:lang w:val="vi-VN"/>
        </w:rPr>
        <w:tab/>
        <w:t xml:space="preserve">Kế thừa quy định tại Thông tư 43/2014/TT-NHNN và </w:t>
      </w:r>
      <w:r w:rsidR="00E93FC3" w:rsidRPr="00C87D6F">
        <w:rPr>
          <w:rFonts w:ascii="Times New Roman" w:hAnsi="Times New Roman" w:cs="Times New Roman"/>
          <w:sz w:val="20"/>
          <w:szCs w:val="20"/>
          <w:lang w:val="vi-VN"/>
        </w:rPr>
        <w:t>khắc phục bất cập</w:t>
      </w:r>
      <w:r w:rsidR="00B90418" w:rsidRPr="00C87D6F">
        <w:rPr>
          <w:rFonts w:ascii="Times New Roman" w:hAnsi="Times New Roman" w:cs="Times New Roman"/>
          <w:sz w:val="20"/>
          <w:szCs w:val="20"/>
          <w:lang w:val="vi-VN"/>
        </w:rPr>
        <w:t xml:space="preserve"> về </w:t>
      </w:r>
      <w:r w:rsidRPr="00C87D6F">
        <w:rPr>
          <w:rFonts w:ascii="Times New Roman" w:hAnsi="Times New Roman" w:cs="Times New Roman"/>
          <w:sz w:val="20"/>
          <w:szCs w:val="20"/>
          <w:lang w:val="vi-VN"/>
        </w:rPr>
        <w:t xml:space="preserve">cách hiểu </w:t>
      </w:r>
      <w:r w:rsidR="00B90418" w:rsidRPr="00C87D6F">
        <w:rPr>
          <w:rFonts w:ascii="Times New Roman" w:hAnsi="Times New Roman" w:cs="Times New Roman"/>
          <w:sz w:val="20"/>
          <w:szCs w:val="20"/>
          <w:lang w:val="vi-VN"/>
        </w:rPr>
        <w:t xml:space="preserve">quy định về </w:t>
      </w:r>
      <w:r w:rsidRPr="00C87D6F">
        <w:rPr>
          <w:rFonts w:ascii="Times New Roman" w:hAnsi="Times New Roman" w:cs="Times New Roman"/>
          <w:sz w:val="20"/>
          <w:szCs w:val="20"/>
          <w:lang w:val="vi-VN"/>
        </w:rPr>
        <w:t>xử lý trường hợp không có ngoại tệ trả nợ</w:t>
      </w:r>
      <w:r w:rsidR="00E93FC3" w:rsidRPr="00C87D6F">
        <w:rPr>
          <w:rFonts w:ascii="Times New Roman" w:hAnsi="Times New Roman" w:cs="Times New Roman"/>
          <w:sz w:val="20"/>
          <w:szCs w:val="20"/>
          <w:lang w:val="vi-VN"/>
        </w:rPr>
        <w:t xml:space="preserve">, Thông tư </w:t>
      </w:r>
      <w:r w:rsidRPr="00C87D6F">
        <w:rPr>
          <w:rFonts w:ascii="Times New Roman" w:hAnsi="Times New Roman" w:cs="Times New Roman"/>
          <w:sz w:val="20"/>
          <w:szCs w:val="20"/>
          <w:lang w:val="vi-VN"/>
        </w:rPr>
        <w:t>24</w:t>
      </w:r>
      <w:r w:rsidR="00E93FC3" w:rsidRPr="00C87D6F">
        <w:rPr>
          <w:rFonts w:ascii="Times New Roman" w:hAnsi="Times New Roman" w:cs="Times New Roman"/>
          <w:sz w:val="20"/>
          <w:szCs w:val="20"/>
          <w:lang w:val="vi-VN"/>
        </w:rPr>
        <w:t>/201</w:t>
      </w:r>
      <w:r w:rsidRPr="00C87D6F">
        <w:rPr>
          <w:rFonts w:ascii="Times New Roman" w:hAnsi="Times New Roman" w:cs="Times New Roman"/>
          <w:sz w:val="20"/>
          <w:szCs w:val="20"/>
          <w:lang w:val="vi-VN"/>
        </w:rPr>
        <w:t>5</w:t>
      </w:r>
      <w:r w:rsidR="00E93FC3" w:rsidRPr="00C87D6F">
        <w:rPr>
          <w:rFonts w:ascii="Times New Roman" w:hAnsi="Times New Roman" w:cs="Times New Roman"/>
          <w:sz w:val="20"/>
          <w:szCs w:val="20"/>
          <w:lang w:val="vi-VN"/>
        </w:rPr>
        <w:t xml:space="preserve">/TT-NHNN đã quy định về </w:t>
      </w:r>
      <w:r w:rsidRPr="00C87D6F">
        <w:rPr>
          <w:rFonts w:ascii="Times New Roman" w:hAnsi="Times New Roman" w:cs="Times New Roman"/>
          <w:sz w:val="20"/>
          <w:szCs w:val="20"/>
          <w:lang w:val="vi-VN"/>
        </w:rPr>
        <w:t xml:space="preserve">xử lý trường hợp không có ngoại tệ trả nợ, </w:t>
      </w:r>
      <w:r w:rsidR="00E93FC3" w:rsidRPr="00C87D6F">
        <w:rPr>
          <w:rFonts w:ascii="Times New Roman" w:hAnsi="Times New Roman" w:cs="Times New Roman"/>
          <w:sz w:val="20"/>
          <w:szCs w:val="20"/>
          <w:lang w:val="vi-VN"/>
        </w:rPr>
        <w:t xml:space="preserve">đồng tiền trả nợ như sau: </w:t>
      </w:r>
    </w:p>
    <w:p w:rsidR="00B90418" w:rsidRPr="00C87D6F" w:rsidRDefault="00E93FC3" w:rsidP="00C87D6F">
      <w:pPr>
        <w:pStyle w:val="NormalWeb"/>
        <w:shd w:val="clear" w:color="auto" w:fill="FFFFFF"/>
        <w:spacing w:before="0" w:beforeAutospacing="0" w:after="120" w:afterAutospacing="0"/>
        <w:jc w:val="both"/>
        <w:rPr>
          <w:rFonts w:ascii="Times New Roman" w:hAnsi="Times New Roman" w:cs="Times New Roman"/>
          <w:sz w:val="20"/>
          <w:szCs w:val="20"/>
          <w:lang w:val="vi-VN"/>
        </w:rPr>
      </w:pPr>
      <w:r w:rsidRPr="00C87D6F">
        <w:rPr>
          <w:rFonts w:ascii="Times New Roman" w:hAnsi="Times New Roman" w:cs="Times New Roman"/>
          <w:sz w:val="20"/>
          <w:szCs w:val="20"/>
          <w:lang w:val="vi-VN"/>
        </w:rPr>
        <w:lastRenderedPageBreak/>
        <w:tab/>
      </w:r>
      <w:r w:rsidR="00B90418" w:rsidRPr="00C87D6F">
        <w:rPr>
          <w:rFonts w:ascii="Times New Roman" w:hAnsi="Times New Roman" w:cs="Times New Roman"/>
          <w:i/>
          <w:sz w:val="20"/>
          <w:szCs w:val="20"/>
          <w:lang w:val="vi-VN"/>
        </w:rPr>
        <w:t>Thứ nhất</w:t>
      </w:r>
      <w:r w:rsidR="00B90418" w:rsidRPr="00C87D6F">
        <w:rPr>
          <w:rFonts w:ascii="Times New Roman" w:hAnsi="Times New Roman" w:cs="Times New Roman"/>
          <w:sz w:val="20"/>
          <w:szCs w:val="20"/>
          <w:lang w:val="vi-VN"/>
        </w:rPr>
        <w:t xml:space="preserve">, đối với khoản vay bằng ngoại tệ </w:t>
      </w:r>
      <w:r w:rsidR="006A03FA" w:rsidRPr="00C87D6F">
        <w:rPr>
          <w:rFonts w:ascii="Times New Roman" w:hAnsi="Times New Roman" w:cs="Times New Roman"/>
          <w:sz w:val="20"/>
          <w:szCs w:val="20"/>
          <w:lang w:val="vi-VN"/>
        </w:rPr>
        <w:t>để thanh toán ra nước ngoài tiền nhập khẩu hàng hóa, dịch vụ hoặc để đáp ứng các nhu cầu vốn ở trong nước nhằm thực hiện phương án sản xuất, kinh doanh hàng hóa xuất khẩu qua cửa khẩu biên giới hoặc để đầu tư trực tiếp ra nước ngoài</w:t>
      </w:r>
      <w:r w:rsidR="006A03FA" w:rsidRPr="00C87D6F">
        <w:rPr>
          <w:rStyle w:val="EndnoteReference"/>
          <w:rFonts w:ascii="Times New Roman" w:hAnsi="Times New Roman" w:cs="Times New Roman"/>
          <w:sz w:val="20"/>
          <w:szCs w:val="20"/>
        </w:rPr>
        <w:endnoteReference w:id="3"/>
      </w:r>
      <w:r w:rsidR="006A03FA" w:rsidRPr="00C87D6F">
        <w:rPr>
          <w:rFonts w:ascii="Times New Roman" w:hAnsi="Times New Roman" w:cs="Times New Roman"/>
          <w:sz w:val="20"/>
          <w:szCs w:val="20"/>
          <w:lang w:val="vi-VN"/>
        </w:rPr>
        <w:t xml:space="preserve"> hoặc khoản vay cho nhu cầu thuộc lĩnh vực ưu tiên</w:t>
      </w:r>
      <w:r w:rsidR="006A03FA" w:rsidRPr="00C87D6F">
        <w:rPr>
          <w:rStyle w:val="EndnoteReference"/>
          <w:rFonts w:ascii="Times New Roman" w:hAnsi="Times New Roman" w:cs="Times New Roman"/>
          <w:sz w:val="20"/>
          <w:szCs w:val="20"/>
        </w:rPr>
        <w:endnoteReference w:id="4"/>
      </w:r>
      <w:r w:rsidR="004617E0" w:rsidRPr="00C87D6F">
        <w:rPr>
          <w:rFonts w:ascii="Times New Roman" w:hAnsi="Times New Roman" w:cs="Times New Roman"/>
          <w:sz w:val="20"/>
          <w:szCs w:val="20"/>
          <w:lang w:val="vi-VN"/>
        </w:rPr>
        <w:t xml:space="preserve"> </w:t>
      </w:r>
      <w:r w:rsidR="00B90418" w:rsidRPr="00C87D6F">
        <w:rPr>
          <w:rFonts w:ascii="Times New Roman" w:hAnsi="Times New Roman" w:cs="Times New Roman"/>
          <w:sz w:val="20"/>
          <w:szCs w:val="20"/>
          <w:lang w:val="vi-VN"/>
        </w:rPr>
        <w:t>mà khách hàng vay có đủ nguồn thu bằng ngoại tệ để trả nợ vay</w:t>
      </w:r>
      <w:r w:rsidR="006A03FA" w:rsidRPr="00C87D6F">
        <w:rPr>
          <w:rFonts w:ascii="Times New Roman" w:hAnsi="Times New Roman" w:cs="Times New Roman"/>
          <w:sz w:val="20"/>
          <w:szCs w:val="20"/>
          <w:lang w:val="vi-VN"/>
        </w:rPr>
        <w:t>, thì k</w:t>
      </w:r>
      <w:r w:rsidR="00B90418" w:rsidRPr="00C87D6F">
        <w:rPr>
          <w:rFonts w:ascii="Times New Roman" w:hAnsi="Times New Roman" w:cs="Times New Roman"/>
          <w:sz w:val="20"/>
          <w:szCs w:val="20"/>
          <w:lang w:val="vi-VN"/>
        </w:rPr>
        <w:t xml:space="preserve">hách hàng vay bằng ngoại tệ nào thì phải trả nợ gốc và lãi vốn vay bằng ngoại tệ đó; trường hợp </w:t>
      </w:r>
      <w:r w:rsidR="006A03FA" w:rsidRPr="00C87D6F">
        <w:rPr>
          <w:rFonts w:ascii="Times New Roman" w:hAnsi="Times New Roman" w:cs="Times New Roman"/>
          <w:sz w:val="20"/>
          <w:szCs w:val="20"/>
          <w:lang w:val="vi-VN"/>
        </w:rPr>
        <w:t xml:space="preserve">có </w:t>
      </w:r>
      <w:r w:rsidR="00B90418" w:rsidRPr="00C87D6F">
        <w:rPr>
          <w:rFonts w:ascii="Times New Roman" w:hAnsi="Times New Roman" w:cs="Times New Roman"/>
          <w:sz w:val="20"/>
          <w:szCs w:val="20"/>
          <w:shd w:val="clear" w:color="auto" w:fill="FFFFFF"/>
          <w:lang w:val="vi-VN"/>
        </w:rPr>
        <w:t>thỏa thuận</w:t>
      </w:r>
      <w:r w:rsidR="00B90418" w:rsidRPr="00C87D6F">
        <w:rPr>
          <w:rStyle w:val="apple-converted-space"/>
          <w:rFonts w:ascii="Times New Roman" w:hAnsi="Times New Roman" w:cs="Times New Roman"/>
          <w:sz w:val="20"/>
          <w:szCs w:val="20"/>
          <w:lang w:val="vi-VN"/>
        </w:rPr>
        <w:t> </w:t>
      </w:r>
      <w:r w:rsidR="006A03FA" w:rsidRPr="00C87D6F">
        <w:rPr>
          <w:rStyle w:val="apple-converted-space"/>
          <w:rFonts w:ascii="Times New Roman" w:hAnsi="Times New Roman" w:cs="Times New Roman"/>
          <w:sz w:val="20"/>
          <w:szCs w:val="20"/>
          <w:lang w:val="vi-VN"/>
        </w:rPr>
        <w:t xml:space="preserve">trả nợ bằng ngoại tệ khác </w:t>
      </w:r>
      <w:r w:rsidR="00B90418" w:rsidRPr="00C87D6F">
        <w:rPr>
          <w:rFonts w:ascii="Times New Roman" w:hAnsi="Times New Roman" w:cs="Times New Roman"/>
          <w:sz w:val="20"/>
          <w:szCs w:val="20"/>
          <w:lang w:val="vi-VN"/>
        </w:rPr>
        <w:t xml:space="preserve">giữa </w:t>
      </w:r>
      <w:r w:rsidR="006A03FA" w:rsidRPr="00C87D6F">
        <w:rPr>
          <w:rFonts w:ascii="Times New Roman" w:hAnsi="Times New Roman" w:cs="Times New Roman"/>
          <w:sz w:val="20"/>
          <w:szCs w:val="20"/>
          <w:lang w:val="vi-VN"/>
        </w:rPr>
        <w:t>TCTD</w:t>
      </w:r>
      <w:r w:rsidR="00B90418" w:rsidRPr="00C87D6F">
        <w:rPr>
          <w:rFonts w:ascii="Times New Roman" w:hAnsi="Times New Roman" w:cs="Times New Roman"/>
          <w:sz w:val="20"/>
          <w:szCs w:val="20"/>
          <w:lang w:val="vi-VN"/>
        </w:rPr>
        <w:t xml:space="preserve"> và khách hàng phù hợp với quy định của pháp luật liên quan.</w:t>
      </w:r>
    </w:p>
    <w:p w:rsidR="00B90418" w:rsidRPr="00C87D6F" w:rsidRDefault="00840F68" w:rsidP="00C87D6F">
      <w:pPr>
        <w:pStyle w:val="NormalWeb"/>
        <w:shd w:val="clear" w:color="auto" w:fill="FFFFFF"/>
        <w:spacing w:before="0" w:beforeAutospacing="0" w:after="120" w:afterAutospacing="0"/>
        <w:ind w:firstLine="720"/>
        <w:jc w:val="both"/>
        <w:rPr>
          <w:rFonts w:ascii="Times New Roman" w:hAnsi="Times New Roman" w:cs="Times New Roman"/>
          <w:sz w:val="20"/>
          <w:szCs w:val="20"/>
          <w:lang w:val="vi-VN"/>
        </w:rPr>
      </w:pPr>
      <w:r w:rsidRPr="00C87D6F">
        <w:rPr>
          <w:rFonts w:ascii="Times New Roman" w:hAnsi="Times New Roman" w:cs="Times New Roman"/>
          <w:sz w:val="20"/>
          <w:szCs w:val="20"/>
          <w:lang w:val="vi-VN"/>
        </w:rPr>
        <w:t xml:space="preserve">Về xử lý khi không có nguồn ngoại tệ để trả nợ, Thông tư </w:t>
      </w:r>
      <w:r w:rsidR="00AF5483" w:rsidRPr="00C87D6F">
        <w:rPr>
          <w:rFonts w:ascii="Times New Roman" w:hAnsi="Times New Roman" w:cs="Times New Roman"/>
          <w:sz w:val="20"/>
          <w:szCs w:val="20"/>
          <w:lang w:val="vi-VN"/>
        </w:rPr>
        <w:t>24</w:t>
      </w:r>
      <w:r w:rsidRPr="00C87D6F">
        <w:rPr>
          <w:rFonts w:ascii="Times New Roman" w:hAnsi="Times New Roman" w:cs="Times New Roman"/>
          <w:sz w:val="20"/>
          <w:szCs w:val="20"/>
          <w:lang w:val="vi-VN"/>
        </w:rPr>
        <w:t>/201</w:t>
      </w:r>
      <w:r w:rsidR="00AF5483" w:rsidRPr="00C87D6F">
        <w:rPr>
          <w:rFonts w:ascii="Times New Roman" w:hAnsi="Times New Roman" w:cs="Times New Roman"/>
          <w:sz w:val="20"/>
          <w:szCs w:val="20"/>
          <w:lang w:val="vi-VN"/>
        </w:rPr>
        <w:t>5</w:t>
      </w:r>
      <w:r w:rsidRPr="00C87D6F">
        <w:rPr>
          <w:rFonts w:ascii="Times New Roman" w:hAnsi="Times New Roman" w:cs="Times New Roman"/>
          <w:sz w:val="20"/>
          <w:szCs w:val="20"/>
          <w:lang w:val="vi-VN"/>
        </w:rPr>
        <w:t>/TT-NHNN quy định t</w:t>
      </w:r>
      <w:r w:rsidR="00B90418" w:rsidRPr="00C87D6F">
        <w:rPr>
          <w:rFonts w:ascii="Times New Roman" w:hAnsi="Times New Roman" w:cs="Times New Roman"/>
          <w:sz w:val="20"/>
          <w:szCs w:val="20"/>
          <w:lang w:val="vi-VN"/>
        </w:rPr>
        <w:t>rường hợp khi đến hạn trả nợ vay bằng ngoại tệ, do nguyên nhân khách quan dẫn đến nguồn ngoại tệ từ hoạt động sản xuất, kinh doanh của khách hàng vay bị chậm thanh toán, khách hàng vay chưa có đủ ngoại tệ từ hoạt động sản xuất kinh doanh hoặc nguồn thu ngoại tệ hợp pháp khác để trả nợ vay</w:t>
      </w:r>
      <w:r w:rsidRPr="00C87D6F">
        <w:rPr>
          <w:rFonts w:ascii="Times New Roman" w:hAnsi="Times New Roman" w:cs="Times New Roman"/>
          <w:sz w:val="20"/>
          <w:szCs w:val="20"/>
          <w:lang w:val="vi-VN"/>
        </w:rPr>
        <w:t xml:space="preserve"> và được TCTD thẩm </w:t>
      </w:r>
      <w:r w:rsidR="00AF5483" w:rsidRPr="00C87D6F">
        <w:rPr>
          <w:rFonts w:ascii="Times New Roman" w:hAnsi="Times New Roman" w:cs="Times New Roman"/>
          <w:sz w:val="20"/>
          <w:szCs w:val="20"/>
          <w:lang w:val="vi-VN"/>
        </w:rPr>
        <w:t>định</w:t>
      </w:r>
      <w:r w:rsidRPr="00C87D6F">
        <w:rPr>
          <w:rFonts w:ascii="Times New Roman" w:hAnsi="Times New Roman" w:cs="Times New Roman"/>
          <w:sz w:val="20"/>
          <w:szCs w:val="20"/>
          <w:lang w:val="vi-VN"/>
        </w:rPr>
        <w:t>, xác nhận bằng văn bản, thì TCTD</w:t>
      </w:r>
      <w:r w:rsidR="00B90418" w:rsidRPr="00C87D6F">
        <w:rPr>
          <w:rFonts w:ascii="Times New Roman" w:hAnsi="Times New Roman" w:cs="Times New Roman"/>
          <w:sz w:val="20"/>
          <w:szCs w:val="20"/>
          <w:lang w:val="vi-VN"/>
        </w:rPr>
        <w:t xml:space="preserve"> </w:t>
      </w:r>
      <w:r w:rsidR="00AF5483" w:rsidRPr="00C87D6F">
        <w:rPr>
          <w:rFonts w:ascii="Times New Roman" w:hAnsi="Times New Roman" w:cs="Times New Roman"/>
          <w:sz w:val="20"/>
          <w:szCs w:val="20"/>
          <w:lang w:val="vi-VN"/>
        </w:rPr>
        <w:t xml:space="preserve">cho vay </w:t>
      </w:r>
      <w:r w:rsidR="00B90418" w:rsidRPr="00C87D6F">
        <w:rPr>
          <w:rFonts w:ascii="Times New Roman" w:hAnsi="Times New Roman" w:cs="Times New Roman"/>
          <w:sz w:val="20"/>
          <w:szCs w:val="20"/>
          <w:lang w:val="vi-VN"/>
        </w:rPr>
        <w:t xml:space="preserve">đảm bảo cân đối được nguồn vốn bằng ngoại tệ hợp pháp để bán cho khách hàng để trả nợ vay và khách hàng vay cam kết khi nhận được ngoại tệ từ hoạt động sản xuất, kinh doanh sẽ bán số ngoại tệ đó cho </w:t>
      </w:r>
      <w:r w:rsidRPr="00C87D6F">
        <w:rPr>
          <w:rFonts w:ascii="Times New Roman" w:hAnsi="Times New Roman" w:cs="Times New Roman"/>
          <w:sz w:val="20"/>
          <w:szCs w:val="20"/>
          <w:lang w:val="vi-VN"/>
        </w:rPr>
        <w:t>TCTD</w:t>
      </w:r>
      <w:r w:rsidR="00B90418" w:rsidRPr="00C87D6F">
        <w:rPr>
          <w:rFonts w:ascii="Times New Roman" w:hAnsi="Times New Roman" w:cs="Times New Roman"/>
          <w:sz w:val="20"/>
          <w:szCs w:val="20"/>
          <w:lang w:val="vi-VN"/>
        </w:rPr>
        <w:t>.</w:t>
      </w:r>
    </w:p>
    <w:p w:rsidR="00E93FC3" w:rsidRPr="00C87D6F" w:rsidRDefault="00840F68" w:rsidP="00C87D6F">
      <w:pPr>
        <w:pStyle w:val="NormalWeb"/>
        <w:spacing w:before="0" w:beforeAutospacing="0" w:after="120" w:afterAutospacing="0"/>
        <w:ind w:firstLine="720"/>
        <w:jc w:val="both"/>
        <w:rPr>
          <w:rFonts w:ascii="Times New Roman" w:hAnsi="Times New Roman" w:cs="Times New Roman"/>
          <w:sz w:val="20"/>
          <w:szCs w:val="20"/>
          <w:lang w:val="vi-VN"/>
        </w:rPr>
      </w:pPr>
      <w:r w:rsidRPr="00C87D6F">
        <w:rPr>
          <w:rFonts w:ascii="Times New Roman" w:hAnsi="Times New Roman" w:cs="Times New Roman"/>
          <w:i/>
          <w:sz w:val="20"/>
          <w:szCs w:val="20"/>
          <w:lang w:val="vi-VN"/>
        </w:rPr>
        <w:t>Thứ hai</w:t>
      </w:r>
      <w:r w:rsidRPr="00C87D6F">
        <w:rPr>
          <w:rFonts w:ascii="Times New Roman" w:hAnsi="Times New Roman" w:cs="Times New Roman"/>
          <w:sz w:val="20"/>
          <w:szCs w:val="20"/>
          <w:lang w:val="vi-VN"/>
        </w:rPr>
        <w:t>, đ</w:t>
      </w:r>
      <w:r w:rsidR="00B90418" w:rsidRPr="00C87D6F">
        <w:rPr>
          <w:rFonts w:ascii="Times New Roman" w:hAnsi="Times New Roman" w:cs="Times New Roman"/>
          <w:sz w:val="20"/>
          <w:szCs w:val="20"/>
          <w:lang w:val="vi-VN"/>
        </w:rPr>
        <w:t xml:space="preserve">ối với khoản vay </w:t>
      </w:r>
      <w:r w:rsidRPr="00C87D6F">
        <w:rPr>
          <w:rFonts w:ascii="Times New Roman" w:hAnsi="Times New Roman" w:cs="Times New Roman"/>
          <w:sz w:val="20"/>
          <w:szCs w:val="20"/>
          <w:lang w:val="vi-VN"/>
        </w:rPr>
        <w:t xml:space="preserve">ngắn hạn </w:t>
      </w:r>
      <w:r w:rsidR="00B90418" w:rsidRPr="00C87D6F">
        <w:rPr>
          <w:rFonts w:ascii="Times New Roman" w:hAnsi="Times New Roman" w:cs="Times New Roman"/>
          <w:sz w:val="20"/>
          <w:szCs w:val="20"/>
          <w:lang w:val="vi-VN"/>
        </w:rPr>
        <w:t xml:space="preserve">bằng ngoại tệ </w:t>
      </w:r>
      <w:r w:rsidRPr="00C87D6F">
        <w:rPr>
          <w:rFonts w:ascii="Times New Roman" w:hAnsi="Times New Roman" w:cs="Times New Roman"/>
          <w:sz w:val="20"/>
          <w:szCs w:val="20"/>
          <w:lang w:val="vi-VN"/>
        </w:rPr>
        <w:t>đối với doanh nghiệp đầu mối nhập khẩu xăng dầu hoặc khoản vay cho nhu cầu thuộc lĩnh vực ưu tiên</w:t>
      </w:r>
      <w:r w:rsidRPr="00C87D6F">
        <w:rPr>
          <w:rStyle w:val="EndnoteReference"/>
          <w:rFonts w:ascii="Times New Roman" w:hAnsi="Times New Roman" w:cs="Times New Roman"/>
          <w:sz w:val="20"/>
          <w:szCs w:val="20"/>
        </w:rPr>
        <w:endnoteReference w:id="5"/>
      </w:r>
      <w:r w:rsidR="00D8256D" w:rsidRPr="00C87D6F">
        <w:rPr>
          <w:rFonts w:ascii="Times New Roman" w:hAnsi="Times New Roman" w:cs="Times New Roman"/>
          <w:sz w:val="20"/>
          <w:szCs w:val="20"/>
          <w:lang w:val="vi-VN"/>
        </w:rPr>
        <w:t xml:space="preserve"> </w:t>
      </w:r>
      <w:r w:rsidRPr="00C87D6F">
        <w:rPr>
          <w:rFonts w:ascii="Times New Roman" w:hAnsi="Times New Roman" w:cs="Times New Roman"/>
          <w:sz w:val="20"/>
          <w:szCs w:val="20"/>
          <w:lang w:val="vi-VN"/>
        </w:rPr>
        <w:t xml:space="preserve">mà khách hàng vay không có </w:t>
      </w:r>
      <w:r w:rsidR="00B90418" w:rsidRPr="00C87D6F">
        <w:rPr>
          <w:rFonts w:ascii="Times New Roman" w:hAnsi="Times New Roman" w:cs="Times New Roman"/>
          <w:sz w:val="20"/>
          <w:szCs w:val="20"/>
          <w:lang w:val="vi-VN"/>
        </w:rPr>
        <w:t>hoặc không đủ nguồn thu ngoại tệ hợp pháp để trả nợ vay</w:t>
      </w:r>
      <w:r w:rsidRPr="00C87D6F">
        <w:rPr>
          <w:rFonts w:ascii="Times New Roman" w:hAnsi="Times New Roman" w:cs="Times New Roman"/>
          <w:sz w:val="20"/>
          <w:szCs w:val="20"/>
          <w:lang w:val="vi-VN"/>
        </w:rPr>
        <w:t>, thì TCTD</w:t>
      </w:r>
      <w:r w:rsidR="00B90418" w:rsidRPr="00C87D6F">
        <w:rPr>
          <w:rFonts w:ascii="Times New Roman" w:hAnsi="Times New Roman" w:cs="Times New Roman"/>
          <w:sz w:val="20"/>
          <w:szCs w:val="20"/>
          <w:lang w:val="vi-VN"/>
        </w:rPr>
        <w:t xml:space="preserve"> </w:t>
      </w:r>
      <w:r w:rsidR="00476BF0" w:rsidRPr="00C87D6F">
        <w:rPr>
          <w:rFonts w:ascii="Times New Roman" w:hAnsi="Times New Roman" w:cs="Times New Roman"/>
          <w:sz w:val="20"/>
          <w:szCs w:val="20"/>
          <w:lang w:val="vi-VN"/>
        </w:rPr>
        <w:t xml:space="preserve">cho vay </w:t>
      </w:r>
      <w:r w:rsidR="00B90418" w:rsidRPr="00C87D6F">
        <w:rPr>
          <w:rFonts w:ascii="Times New Roman" w:hAnsi="Times New Roman" w:cs="Times New Roman"/>
          <w:sz w:val="20"/>
          <w:szCs w:val="20"/>
          <w:lang w:val="vi-VN"/>
        </w:rPr>
        <w:t>đảm bảo cân đối được nguồn vốn bằng ngoại tệ hợp pháp để bán cho khách hàng để trả nợ gốc và lãi vốn vay.</w:t>
      </w:r>
    </w:p>
    <w:p w:rsidR="00840F68" w:rsidRPr="00C87D6F" w:rsidRDefault="00840F68" w:rsidP="00C87D6F">
      <w:pPr>
        <w:pStyle w:val="NormalWeb"/>
        <w:spacing w:before="0" w:beforeAutospacing="0" w:after="120" w:afterAutospacing="0"/>
        <w:ind w:firstLine="720"/>
        <w:jc w:val="both"/>
        <w:rPr>
          <w:rFonts w:ascii="Times New Roman" w:hAnsi="Times New Roman" w:cs="Times New Roman"/>
          <w:sz w:val="20"/>
          <w:szCs w:val="20"/>
        </w:rPr>
      </w:pPr>
      <w:r w:rsidRPr="00C87D6F">
        <w:rPr>
          <w:rFonts w:ascii="Times New Roman" w:hAnsi="Times New Roman" w:cs="Times New Roman"/>
          <w:sz w:val="20"/>
          <w:szCs w:val="20"/>
          <w:lang w:val="vi-VN"/>
        </w:rPr>
        <w:t xml:space="preserve">Đồng thời, </w:t>
      </w:r>
      <w:r w:rsidR="00D43C92" w:rsidRPr="00C87D6F">
        <w:rPr>
          <w:rFonts w:ascii="Times New Roman" w:hAnsi="Times New Roman" w:cs="Times New Roman"/>
          <w:sz w:val="20"/>
          <w:szCs w:val="20"/>
          <w:lang w:val="vi-VN"/>
        </w:rPr>
        <w:t xml:space="preserve">để tránh rủi ro thanh khoản về ngoại tệ, </w:t>
      </w:r>
      <w:r w:rsidRPr="00C87D6F">
        <w:rPr>
          <w:rFonts w:ascii="Times New Roman" w:hAnsi="Times New Roman" w:cs="Times New Roman"/>
          <w:sz w:val="20"/>
          <w:szCs w:val="20"/>
          <w:lang w:val="vi-VN"/>
        </w:rPr>
        <w:t xml:space="preserve">Thông tư </w:t>
      </w:r>
      <w:r w:rsidR="00476BF0" w:rsidRPr="00C87D6F">
        <w:rPr>
          <w:rFonts w:ascii="Times New Roman" w:hAnsi="Times New Roman" w:cs="Times New Roman"/>
          <w:sz w:val="20"/>
          <w:szCs w:val="20"/>
          <w:lang w:val="vi-VN"/>
        </w:rPr>
        <w:t>24</w:t>
      </w:r>
      <w:r w:rsidRPr="00C87D6F">
        <w:rPr>
          <w:rFonts w:ascii="Times New Roman" w:hAnsi="Times New Roman" w:cs="Times New Roman"/>
          <w:sz w:val="20"/>
          <w:szCs w:val="20"/>
          <w:lang w:val="vi-VN"/>
        </w:rPr>
        <w:t>/201</w:t>
      </w:r>
      <w:r w:rsidR="00476BF0" w:rsidRPr="00C87D6F">
        <w:rPr>
          <w:rFonts w:ascii="Times New Roman" w:hAnsi="Times New Roman" w:cs="Times New Roman"/>
          <w:sz w:val="20"/>
          <w:szCs w:val="20"/>
          <w:lang w:val="vi-VN"/>
        </w:rPr>
        <w:t>5</w:t>
      </w:r>
      <w:r w:rsidRPr="00C87D6F">
        <w:rPr>
          <w:rFonts w:ascii="Times New Roman" w:hAnsi="Times New Roman" w:cs="Times New Roman"/>
          <w:sz w:val="20"/>
          <w:szCs w:val="20"/>
          <w:lang w:val="vi-VN"/>
        </w:rPr>
        <w:t xml:space="preserve">/TT-NHNN yêu cầu </w:t>
      </w:r>
      <w:r w:rsidR="00D43C92" w:rsidRPr="00C87D6F">
        <w:rPr>
          <w:rFonts w:ascii="Times New Roman" w:hAnsi="Times New Roman" w:cs="Times New Roman"/>
          <w:sz w:val="20"/>
          <w:szCs w:val="20"/>
          <w:lang w:val="vi-VN"/>
        </w:rPr>
        <w:t>TCTD</w:t>
      </w:r>
      <w:r w:rsidRPr="00C87D6F">
        <w:rPr>
          <w:rFonts w:ascii="Times New Roman" w:hAnsi="Times New Roman" w:cs="Times New Roman"/>
          <w:sz w:val="20"/>
          <w:szCs w:val="20"/>
          <w:lang w:val="vi-VN"/>
        </w:rPr>
        <w:t xml:space="preserve"> đảm bảo cân đối được nguồn vốn bằng ngoại tệ hợp pháp để bán cho khách hàng để trả nợ gốc và lãi vốn vay trong trường hợp khách hàng vay không có hoặc không đủ</w:t>
      </w:r>
      <w:r w:rsidRPr="00C87D6F">
        <w:rPr>
          <w:rStyle w:val="apple-converted-space"/>
          <w:rFonts w:ascii="Times New Roman" w:hAnsi="Times New Roman" w:cs="Times New Roman"/>
          <w:sz w:val="20"/>
          <w:szCs w:val="20"/>
          <w:lang w:val="vi-VN"/>
        </w:rPr>
        <w:t> </w:t>
      </w:r>
      <w:r w:rsidRPr="00C87D6F">
        <w:rPr>
          <w:rFonts w:ascii="Times New Roman" w:hAnsi="Times New Roman" w:cs="Times New Roman"/>
          <w:sz w:val="20"/>
          <w:szCs w:val="20"/>
          <w:shd w:val="clear" w:color="auto" w:fill="FFFFFF"/>
          <w:lang w:val="vi-VN"/>
        </w:rPr>
        <w:t>nguồn</w:t>
      </w:r>
      <w:r w:rsidRPr="00C87D6F">
        <w:rPr>
          <w:rStyle w:val="apple-converted-space"/>
          <w:rFonts w:ascii="Times New Roman" w:hAnsi="Times New Roman" w:cs="Times New Roman"/>
          <w:sz w:val="20"/>
          <w:szCs w:val="20"/>
          <w:lang w:val="vi-VN"/>
        </w:rPr>
        <w:t> </w:t>
      </w:r>
      <w:r w:rsidRPr="00C87D6F">
        <w:rPr>
          <w:rFonts w:ascii="Times New Roman" w:hAnsi="Times New Roman" w:cs="Times New Roman"/>
          <w:sz w:val="20"/>
          <w:szCs w:val="20"/>
          <w:lang w:val="vi-VN"/>
        </w:rPr>
        <w:t>thu ngoại tệ</w:t>
      </w:r>
      <w:r w:rsidRPr="00C87D6F">
        <w:rPr>
          <w:rStyle w:val="apple-converted-space"/>
          <w:rFonts w:ascii="Times New Roman" w:hAnsi="Times New Roman" w:cs="Times New Roman"/>
          <w:sz w:val="20"/>
          <w:szCs w:val="20"/>
          <w:lang w:val="vi-VN"/>
        </w:rPr>
        <w:t> </w:t>
      </w:r>
      <w:r w:rsidRPr="00C87D6F">
        <w:rPr>
          <w:rFonts w:ascii="Times New Roman" w:hAnsi="Times New Roman" w:cs="Times New Roman"/>
          <w:sz w:val="20"/>
          <w:szCs w:val="20"/>
          <w:shd w:val="clear" w:color="auto" w:fill="FFFFFF"/>
          <w:lang w:val="vi-VN"/>
        </w:rPr>
        <w:t>hợp pháp</w:t>
      </w:r>
      <w:r w:rsidRPr="00C87D6F">
        <w:rPr>
          <w:rStyle w:val="apple-converted-space"/>
          <w:rFonts w:ascii="Times New Roman" w:hAnsi="Times New Roman" w:cs="Times New Roman"/>
          <w:sz w:val="20"/>
          <w:szCs w:val="20"/>
          <w:lang w:val="vi-VN"/>
        </w:rPr>
        <w:t> </w:t>
      </w:r>
      <w:r w:rsidRPr="00C87D6F">
        <w:rPr>
          <w:rFonts w:ascii="Times New Roman" w:hAnsi="Times New Roman" w:cs="Times New Roman"/>
          <w:sz w:val="20"/>
          <w:szCs w:val="20"/>
          <w:lang w:val="vi-VN"/>
        </w:rPr>
        <w:t>để trả nợ vay</w:t>
      </w:r>
      <w:r w:rsidR="00D43C92" w:rsidRPr="00C87D6F">
        <w:rPr>
          <w:rFonts w:ascii="Times New Roman" w:hAnsi="Times New Roman" w:cs="Times New Roman"/>
          <w:sz w:val="20"/>
          <w:szCs w:val="20"/>
          <w:lang w:val="vi-VN"/>
        </w:rPr>
        <w:t>.</w:t>
      </w:r>
    </w:p>
    <w:p w:rsidR="00476BF0" w:rsidRPr="00C87D6F" w:rsidRDefault="00476BF0" w:rsidP="00C87D6F">
      <w:pPr>
        <w:pStyle w:val="NormalWeb"/>
        <w:spacing w:before="0" w:beforeAutospacing="0" w:after="120" w:afterAutospacing="0"/>
        <w:ind w:firstLine="720"/>
        <w:jc w:val="both"/>
        <w:rPr>
          <w:rFonts w:ascii="Times New Roman" w:hAnsi="Times New Roman" w:cs="Times New Roman"/>
          <w:sz w:val="20"/>
          <w:szCs w:val="20"/>
        </w:rPr>
      </w:pPr>
      <w:r w:rsidRPr="00C87D6F">
        <w:rPr>
          <w:rFonts w:ascii="Times New Roman" w:hAnsi="Times New Roman" w:cs="Times New Roman"/>
          <w:sz w:val="20"/>
          <w:szCs w:val="20"/>
        </w:rPr>
        <w:t>Như vậy,</w:t>
      </w:r>
      <w:r w:rsidR="00D8256D" w:rsidRPr="00C87D6F">
        <w:rPr>
          <w:rFonts w:ascii="Times New Roman" w:hAnsi="Times New Roman" w:cs="Times New Roman"/>
          <w:sz w:val="20"/>
          <w:szCs w:val="20"/>
        </w:rPr>
        <w:t xml:space="preserve"> </w:t>
      </w:r>
      <w:r w:rsidRPr="00C87D6F">
        <w:rPr>
          <w:rFonts w:ascii="Times New Roman" w:hAnsi="Times New Roman" w:cs="Times New Roman"/>
          <w:sz w:val="20"/>
          <w:szCs w:val="20"/>
        </w:rPr>
        <w:t>Thông tư 24/2015/TT-NHNN đã quy định rõ rách nhiệm bán ngoại tệ cho khách hàng trong trường hợp khách hàng không có ngoại tệ để trả nợ</w:t>
      </w:r>
      <w:r w:rsidR="00482D82" w:rsidRPr="00C87D6F">
        <w:rPr>
          <w:rFonts w:ascii="Times New Roman" w:hAnsi="Times New Roman" w:cs="Times New Roman"/>
          <w:sz w:val="20"/>
          <w:szCs w:val="20"/>
        </w:rPr>
        <w:t xml:space="preserve"> là trách nhiệm của TCTD cho vay</w:t>
      </w:r>
      <w:r w:rsidRPr="00C87D6F">
        <w:rPr>
          <w:rFonts w:ascii="Times New Roman" w:hAnsi="Times New Roman" w:cs="Times New Roman"/>
          <w:sz w:val="20"/>
          <w:szCs w:val="20"/>
        </w:rPr>
        <w:t xml:space="preserve">. </w:t>
      </w:r>
    </w:p>
    <w:p w:rsidR="0073371B" w:rsidRPr="00C87D6F" w:rsidRDefault="00840F68" w:rsidP="00C87D6F">
      <w:pPr>
        <w:spacing w:after="120" w:line="240" w:lineRule="auto"/>
        <w:ind w:firstLine="720"/>
        <w:rPr>
          <w:rFonts w:ascii="Times New Roman" w:hAnsi="Times New Roman" w:cs="Times New Roman"/>
          <w:b/>
          <w:sz w:val="20"/>
          <w:szCs w:val="20"/>
          <w:lang w:val="vi-VN"/>
        </w:rPr>
      </w:pPr>
      <w:r w:rsidRPr="00C87D6F">
        <w:rPr>
          <w:rFonts w:ascii="Times New Roman" w:hAnsi="Times New Roman" w:cs="Times New Roman"/>
          <w:b/>
          <w:sz w:val="20"/>
          <w:szCs w:val="20"/>
          <w:lang w:val="vi-VN"/>
        </w:rPr>
        <w:t>5, Về áp dụng pháp luật cho vay</w:t>
      </w:r>
    </w:p>
    <w:p w:rsidR="00476BF0" w:rsidRPr="00C87D6F" w:rsidRDefault="00840F68" w:rsidP="00C87D6F">
      <w:pPr>
        <w:spacing w:after="120" w:line="240" w:lineRule="auto"/>
        <w:ind w:firstLine="720"/>
        <w:jc w:val="both"/>
        <w:rPr>
          <w:rFonts w:ascii="Times New Roman" w:hAnsi="Times New Roman" w:cs="Times New Roman"/>
          <w:sz w:val="20"/>
          <w:szCs w:val="20"/>
        </w:rPr>
      </w:pPr>
      <w:r w:rsidRPr="00C87D6F">
        <w:rPr>
          <w:rFonts w:ascii="Times New Roman" w:hAnsi="Times New Roman" w:cs="Times New Roman"/>
          <w:sz w:val="20"/>
          <w:szCs w:val="20"/>
          <w:lang w:val="vi-VN"/>
        </w:rPr>
        <w:t xml:space="preserve">Thông tư </w:t>
      </w:r>
      <w:r w:rsidR="00476BF0" w:rsidRPr="00C87D6F">
        <w:rPr>
          <w:rFonts w:ascii="Times New Roman" w:hAnsi="Times New Roman" w:cs="Times New Roman"/>
          <w:sz w:val="20"/>
          <w:szCs w:val="20"/>
          <w:lang w:val="vi-VN"/>
        </w:rPr>
        <w:t>24</w:t>
      </w:r>
      <w:r w:rsidRPr="00C87D6F">
        <w:rPr>
          <w:rFonts w:ascii="Times New Roman" w:hAnsi="Times New Roman" w:cs="Times New Roman"/>
          <w:sz w:val="20"/>
          <w:szCs w:val="20"/>
          <w:lang w:val="vi-VN"/>
        </w:rPr>
        <w:t>/201</w:t>
      </w:r>
      <w:r w:rsidR="00476BF0" w:rsidRPr="00C87D6F">
        <w:rPr>
          <w:rFonts w:ascii="Times New Roman" w:hAnsi="Times New Roman" w:cs="Times New Roman"/>
          <w:sz w:val="20"/>
          <w:szCs w:val="20"/>
          <w:lang w:val="vi-VN"/>
        </w:rPr>
        <w:t>5</w:t>
      </w:r>
      <w:r w:rsidRPr="00C87D6F">
        <w:rPr>
          <w:rFonts w:ascii="Times New Roman" w:hAnsi="Times New Roman" w:cs="Times New Roman"/>
          <w:sz w:val="20"/>
          <w:szCs w:val="20"/>
          <w:lang w:val="vi-VN"/>
        </w:rPr>
        <w:t xml:space="preserve">/TT-NHNN quy định việc cho </w:t>
      </w:r>
      <w:r w:rsidR="00D43C92" w:rsidRPr="00C87D6F">
        <w:rPr>
          <w:rFonts w:ascii="Times New Roman" w:hAnsi="Times New Roman" w:cs="Times New Roman"/>
          <w:sz w:val="20"/>
          <w:szCs w:val="20"/>
          <w:lang w:val="vi-VN"/>
        </w:rPr>
        <w:t xml:space="preserve">vay bằng ngoại tệ của TCTD đối với khách hàng vay được thực hiện theo quy định tại Thông tư </w:t>
      </w:r>
      <w:r w:rsidR="00476BF0" w:rsidRPr="00C87D6F">
        <w:rPr>
          <w:rFonts w:ascii="Times New Roman" w:hAnsi="Times New Roman" w:cs="Times New Roman"/>
          <w:sz w:val="20"/>
          <w:szCs w:val="20"/>
          <w:lang w:val="vi-VN"/>
        </w:rPr>
        <w:t>24</w:t>
      </w:r>
      <w:r w:rsidR="00D43C92" w:rsidRPr="00C87D6F">
        <w:rPr>
          <w:rFonts w:ascii="Times New Roman" w:hAnsi="Times New Roman" w:cs="Times New Roman"/>
          <w:sz w:val="20"/>
          <w:szCs w:val="20"/>
          <w:lang w:val="vi-VN"/>
        </w:rPr>
        <w:t>/201</w:t>
      </w:r>
      <w:r w:rsidR="00476BF0" w:rsidRPr="00C87D6F">
        <w:rPr>
          <w:rFonts w:ascii="Times New Roman" w:hAnsi="Times New Roman" w:cs="Times New Roman"/>
          <w:sz w:val="20"/>
          <w:szCs w:val="20"/>
          <w:lang w:val="vi-VN"/>
        </w:rPr>
        <w:t>5</w:t>
      </w:r>
      <w:r w:rsidR="00D43C92" w:rsidRPr="00C87D6F">
        <w:rPr>
          <w:rFonts w:ascii="Times New Roman" w:hAnsi="Times New Roman" w:cs="Times New Roman"/>
          <w:sz w:val="20"/>
          <w:szCs w:val="20"/>
          <w:lang w:val="vi-VN"/>
        </w:rPr>
        <w:t>/TT-NHNN, quy định về cho vay</w:t>
      </w:r>
      <w:r w:rsidR="00D43C92" w:rsidRPr="00C87D6F">
        <w:rPr>
          <w:rStyle w:val="EndnoteReference"/>
          <w:rFonts w:ascii="Times New Roman" w:hAnsi="Times New Roman" w:cs="Times New Roman"/>
          <w:sz w:val="20"/>
          <w:szCs w:val="20"/>
          <w:lang w:val="vi-VN"/>
        </w:rPr>
        <w:endnoteReference w:id="6"/>
      </w:r>
      <w:r w:rsidR="00D43C92" w:rsidRPr="00C87D6F">
        <w:rPr>
          <w:rFonts w:ascii="Times New Roman" w:hAnsi="Times New Roman" w:cs="Times New Roman"/>
          <w:sz w:val="20"/>
          <w:szCs w:val="20"/>
          <w:lang w:val="vi-VN"/>
        </w:rPr>
        <w:t>, quản lý ngoại hối</w:t>
      </w:r>
      <w:r w:rsidR="00D43C92" w:rsidRPr="00C87D6F">
        <w:rPr>
          <w:rStyle w:val="EndnoteReference"/>
          <w:rFonts w:ascii="Times New Roman" w:hAnsi="Times New Roman" w:cs="Times New Roman"/>
          <w:sz w:val="20"/>
          <w:szCs w:val="20"/>
          <w:lang w:val="vi-VN"/>
        </w:rPr>
        <w:endnoteReference w:id="7"/>
      </w:r>
      <w:r w:rsidR="00D43C92" w:rsidRPr="00C87D6F">
        <w:rPr>
          <w:rFonts w:ascii="Times New Roman" w:hAnsi="Times New Roman" w:cs="Times New Roman"/>
          <w:sz w:val="20"/>
          <w:szCs w:val="20"/>
          <w:lang w:val="vi-VN"/>
        </w:rPr>
        <w:t xml:space="preserve">, tỷ lệ bảo đảm an toàn trong hoạt động của tổ chức tín dụng, chi nhánh ngân hàng nước ngoài và các quy định của pháp luật có liên quan. Trong trường hợp có quy định khác nhau giữa Thông tư </w:t>
      </w:r>
      <w:r w:rsidR="00476BF0" w:rsidRPr="00C87D6F">
        <w:rPr>
          <w:rFonts w:ascii="Times New Roman" w:hAnsi="Times New Roman" w:cs="Times New Roman"/>
          <w:sz w:val="20"/>
          <w:szCs w:val="20"/>
          <w:lang w:val="vi-VN"/>
        </w:rPr>
        <w:t>2</w:t>
      </w:r>
      <w:r w:rsidR="00D43C92" w:rsidRPr="00C87D6F">
        <w:rPr>
          <w:rFonts w:ascii="Times New Roman" w:hAnsi="Times New Roman" w:cs="Times New Roman"/>
          <w:sz w:val="20"/>
          <w:szCs w:val="20"/>
          <w:lang w:val="vi-VN"/>
        </w:rPr>
        <w:t>4/201</w:t>
      </w:r>
      <w:r w:rsidR="00476BF0" w:rsidRPr="00C87D6F">
        <w:rPr>
          <w:rFonts w:ascii="Times New Roman" w:hAnsi="Times New Roman" w:cs="Times New Roman"/>
          <w:sz w:val="20"/>
          <w:szCs w:val="20"/>
          <w:lang w:val="vi-VN"/>
        </w:rPr>
        <w:t>5</w:t>
      </w:r>
      <w:r w:rsidR="00D43C92" w:rsidRPr="00C87D6F">
        <w:rPr>
          <w:rFonts w:ascii="Times New Roman" w:hAnsi="Times New Roman" w:cs="Times New Roman"/>
          <w:sz w:val="20"/>
          <w:szCs w:val="20"/>
          <w:lang w:val="vi-VN"/>
        </w:rPr>
        <w:t xml:space="preserve">/TT-NHNN và các văn bản khác của Ngân hàng Nhà nước Việt Nam về việc cho vay bằng ngoại tệ, thì quy định tại Thông tư </w:t>
      </w:r>
      <w:r w:rsidR="00476BF0" w:rsidRPr="00C87D6F">
        <w:rPr>
          <w:rFonts w:ascii="Times New Roman" w:hAnsi="Times New Roman" w:cs="Times New Roman"/>
          <w:sz w:val="20"/>
          <w:szCs w:val="20"/>
          <w:lang w:val="vi-VN"/>
        </w:rPr>
        <w:t>24</w:t>
      </w:r>
      <w:r w:rsidR="00D43C92" w:rsidRPr="00C87D6F">
        <w:rPr>
          <w:rFonts w:ascii="Times New Roman" w:hAnsi="Times New Roman" w:cs="Times New Roman"/>
          <w:sz w:val="20"/>
          <w:szCs w:val="20"/>
          <w:lang w:val="vi-VN"/>
        </w:rPr>
        <w:t>/201</w:t>
      </w:r>
      <w:r w:rsidR="00476BF0" w:rsidRPr="00C87D6F">
        <w:rPr>
          <w:rFonts w:ascii="Times New Roman" w:hAnsi="Times New Roman" w:cs="Times New Roman"/>
          <w:sz w:val="20"/>
          <w:szCs w:val="20"/>
          <w:lang w:val="vi-VN"/>
        </w:rPr>
        <w:t>5</w:t>
      </w:r>
      <w:r w:rsidR="00D43C92" w:rsidRPr="00C87D6F">
        <w:rPr>
          <w:rFonts w:ascii="Times New Roman" w:hAnsi="Times New Roman" w:cs="Times New Roman"/>
          <w:sz w:val="20"/>
          <w:szCs w:val="20"/>
          <w:lang w:val="vi-VN"/>
        </w:rPr>
        <w:t>/TT-NHNN</w:t>
      </w:r>
      <w:r w:rsidR="00476BF0" w:rsidRPr="00C87D6F">
        <w:rPr>
          <w:rFonts w:ascii="Times New Roman" w:hAnsi="Times New Roman" w:cs="Times New Roman"/>
          <w:sz w:val="20"/>
          <w:szCs w:val="20"/>
          <w:lang w:val="vi-VN"/>
        </w:rPr>
        <w:t xml:space="preserve"> được ưu tiên áp dụng</w:t>
      </w:r>
      <w:r w:rsidR="00C87D6F" w:rsidRPr="00C87D6F">
        <w:rPr>
          <w:rFonts w:ascii="Times New Roman" w:hAnsi="Times New Roman" w:cs="Times New Roman"/>
          <w:sz w:val="20"/>
          <w:szCs w:val="20"/>
        </w:rPr>
        <w:t>.</w:t>
      </w:r>
    </w:p>
    <w:p w:rsidR="00476BF0" w:rsidRPr="00C87D6F" w:rsidRDefault="00476BF0" w:rsidP="00C87D6F">
      <w:pPr>
        <w:spacing w:after="120" w:line="240" w:lineRule="auto"/>
        <w:ind w:firstLine="720"/>
        <w:jc w:val="both"/>
        <w:rPr>
          <w:rFonts w:ascii="Times New Roman" w:hAnsi="Times New Roman" w:cs="Times New Roman"/>
          <w:b/>
          <w:sz w:val="20"/>
          <w:szCs w:val="20"/>
          <w:lang w:val="vi-VN"/>
        </w:rPr>
      </w:pPr>
      <w:r w:rsidRPr="00C87D6F">
        <w:rPr>
          <w:rFonts w:ascii="Times New Roman" w:hAnsi="Times New Roman" w:cs="Times New Roman"/>
          <w:b/>
          <w:sz w:val="20"/>
          <w:szCs w:val="20"/>
          <w:lang w:val="vi-VN"/>
        </w:rPr>
        <w:t>6. Về xử lý chuyển tiếp</w:t>
      </w:r>
      <w:r w:rsidR="00D8256D" w:rsidRPr="00C87D6F">
        <w:rPr>
          <w:rFonts w:ascii="Times New Roman" w:hAnsi="Times New Roman" w:cs="Times New Roman"/>
          <w:b/>
          <w:sz w:val="20"/>
          <w:szCs w:val="20"/>
          <w:lang w:val="vi-VN"/>
        </w:rPr>
        <w:t xml:space="preserve"> đối với các hợp đồng ký trước ngày 01/01/2016</w:t>
      </w:r>
    </w:p>
    <w:p w:rsidR="00840F68" w:rsidRPr="00C87D6F" w:rsidRDefault="00476BF0" w:rsidP="00C87D6F">
      <w:pPr>
        <w:spacing w:after="120" w:line="240" w:lineRule="auto"/>
        <w:ind w:firstLine="720"/>
        <w:jc w:val="both"/>
        <w:rPr>
          <w:rFonts w:ascii="Times New Roman" w:hAnsi="Times New Roman" w:cs="Times New Roman"/>
          <w:sz w:val="20"/>
          <w:szCs w:val="20"/>
          <w:lang w:val="vi-VN"/>
        </w:rPr>
      </w:pPr>
      <w:r w:rsidRPr="00C87D6F">
        <w:rPr>
          <w:rFonts w:ascii="Times New Roman" w:hAnsi="Times New Roman" w:cs="Times New Roman"/>
          <w:sz w:val="20"/>
          <w:szCs w:val="20"/>
          <w:lang w:val="vi-VN"/>
        </w:rPr>
        <w:t xml:space="preserve">Thông tư 24/2015/TT-NHNN quy định rõ nguyên tắc xử lý đối với các hợp đồng cho vay ngoại tệ ký trước ngày Thông tư 24/2015/TT-NHNN có hiệu lực </w:t>
      </w:r>
      <w:r w:rsidR="00D8256D" w:rsidRPr="00C87D6F">
        <w:rPr>
          <w:rFonts w:ascii="Times New Roman" w:hAnsi="Times New Roman" w:cs="Times New Roman"/>
          <w:sz w:val="20"/>
          <w:szCs w:val="20"/>
          <w:lang w:val="vi-VN"/>
        </w:rPr>
        <w:t xml:space="preserve">(01/01/2016) </w:t>
      </w:r>
      <w:r w:rsidRPr="00C87D6F">
        <w:rPr>
          <w:rFonts w:ascii="Times New Roman" w:hAnsi="Times New Roman" w:cs="Times New Roman"/>
          <w:sz w:val="20"/>
          <w:szCs w:val="20"/>
          <w:lang w:val="vi-VN"/>
        </w:rPr>
        <w:t>như sau: (i) Đối với khoản vay áp dụng phương thức cho vay từng lần, cho vay theo dự án đầu tư, cho vay hợp vốn theo hợp đồng tín dụng đã được ký kết trước ngày 01/01/2016, thì các bên tiếp tục thực hiện các nội dung trong hợp đồng tín dụng đã ký kết phù hợp với quy định của pháp luật có hiệu lực thi hành tại thời điểm ký kết hợp đồng tín dụng hoặc được quyền thỏa thuận sửa đổi, bổ sung hợp đồng đã ký kết phù hợp với quy định tại Thông tư 24/2015/TT-NHNN; (ii) Đối với khoản vay áp dụng phương thức cho vay theo hạn mức tín dụng theo hợp đồng đã ký kết trước ngày 01/01/2016 được giải ngân kể từ ngày 01/01/2016</w:t>
      </w:r>
      <w:r w:rsidR="00D8256D" w:rsidRPr="00C87D6F">
        <w:rPr>
          <w:rFonts w:ascii="Times New Roman" w:hAnsi="Times New Roman" w:cs="Times New Roman"/>
          <w:sz w:val="20"/>
          <w:szCs w:val="20"/>
          <w:lang w:val="vi-VN"/>
        </w:rPr>
        <w:t xml:space="preserve"> trở đi</w:t>
      </w:r>
      <w:r w:rsidRPr="00C87D6F">
        <w:rPr>
          <w:rFonts w:ascii="Times New Roman" w:hAnsi="Times New Roman" w:cs="Times New Roman"/>
          <w:sz w:val="20"/>
          <w:szCs w:val="20"/>
          <w:lang w:val="vi-VN"/>
        </w:rPr>
        <w:t xml:space="preserve">, </w:t>
      </w:r>
      <w:r w:rsidR="00D8256D" w:rsidRPr="00C87D6F">
        <w:rPr>
          <w:rFonts w:ascii="Times New Roman" w:hAnsi="Times New Roman" w:cs="Times New Roman"/>
          <w:sz w:val="20"/>
          <w:szCs w:val="20"/>
          <w:lang w:val="vi-VN"/>
        </w:rPr>
        <w:t xml:space="preserve">thì </w:t>
      </w:r>
      <w:r w:rsidRPr="00C87D6F">
        <w:rPr>
          <w:rFonts w:ascii="Times New Roman" w:hAnsi="Times New Roman" w:cs="Times New Roman"/>
          <w:sz w:val="20"/>
          <w:szCs w:val="20"/>
          <w:lang w:val="vi-VN"/>
        </w:rPr>
        <w:t xml:space="preserve">TCTD </w:t>
      </w:r>
      <w:r w:rsidR="00D8256D" w:rsidRPr="00C87D6F">
        <w:rPr>
          <w:rFonts w:ascii="Times New Roman" w:hAnsi="Times New Roman" w:cs="Times New Roman"/>
          <w:sz w:val="20"/>
          <w:szCs w:val="20"/>
          <w:lang w:val="vi-VN"/>
        </w:rPr>
        <w:t>và khách hàng vay thực hiện theo quy định tại Thông tư 24/2015/TT-NHNN</w:t>
      </w:r>
      <w:r w:rsidR="00D43C92" w:rsidRPr="00C87D6F">
        <w:rPr>
          <w:rFonts w:ascii="Times New Roman" w:hAnsi="Times New Roman" w:cs="Times New Roman"/>
          <w:sz w:val="20"/>
          <w:szCs w:val="20"/>
          <w:lang w:val="vi-VN"/>
        </w:rPr>
        <w:t>./.</w:t>
      </w:r>
    </w:p>
    <w:p w:rsidR="00D43C92" w:rsidRPr="00C87D6F" w:rsidRDefault="00D8256D" w:rsidP="00C87D6F">
      <w:pPr>
        <w:spacing w:line="240" w:lineRule="auto"/>
        <w:ind w:firstLine="720"/>
        <w:rPr>
          <w:rFonts w:ascii="Times New Roman" w:hAnsi="Times New Roman" w:cs="Times New Roman"/>
          <w:i/>
          <w:sz w:val="20"/>
          <w:szCs w:val="20"/>
          <w:lang w:val="vi-VN"/>
        </w:rPr>
      </w:pPr>
      <w:r w:rsidRPr="00C87D6F">
        <w:rPr>
          <w:rFonts w:ascii="Times New Roman" w:hAnsi="Times New Roman" w:cs="Times New Roman"/>
          <w:i/>
          <w:sz w:val="20"/>
          <w:szCs w:val="20"/>
        </w:rPr>
        <w:t xml:space="preserve">Đoàn </w:t>
      </w:r>
      <w:r w:rsidR="00D43C92" w:rsidRPr="00C87D6F">
        <w:rPr>
          <w:rFonts w:ascii="Times New Roman" w:hAnsi="Times New Roman" w:cs="Times New Roman"/>
          <w:i/>
          <w:sz w:val="20"/>
          <w:szCs w:val="20"/>
          <w:lang w:val="vi-VN"/>
        </w:rPr>
        <w:t>Thái Sơn - PC</w:t>
      </w:r>
    </w:p>
    <w:sectPr w:rsidR="00D43C92" w:rsidRPr="00C87D6F" w:rsidSect="00B543C9">
      <w:endnotePr>
        <w:numFmt w:val="decimal"/>
      </w:endnotePr>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94B" w:rsidRDefault="0099594B" w:rsidP="006A03FA">
      <w:pPr>
        <w:spacing w:after="0" w:line="240" w:lineRule="auto"/>
      </w:pPr>
      <w:r>
        <w:separator/>
      </w:r>
    </w:p>
  </w:endnote>
  <w:endnote w:type="continuationSeparator" w:id="0">
    <w:p w:rsidR="0099594B" w:rsidRDefault="0099594B" w:rsidP="006A03FA">
      <w:pPr>
        <w:spacing w:after="0" w:line="240" w:lineRule="auto"/>
      </w:pPr>
      <w:r>
        <w:continuationSeparator/>
      </w:r>
    </w:p>
  </w:endnote>
  <w:endnote w:id="1">
    <w:p w:rsidR="004617E0" w:rsidRDefault="004617E0">
      <w:pPr>
        <w:pStyle w:val="EndnoteText"/>
      </w:pPr>
      <w:r>
        <w:rPr>
          <w:rStyle w:val="EndnoteReference"/>
        </w:rPr>
        <w:endnoteRef/>
      </w:r>
      <w:r>
        <w:t xml:space="preserve"> “Người cư trú” được xác định theo quy định tại khoản 2 Điều 4 Pháp lệnh Ngoại hối 2005 (đã được sửa đổi, bổ sung năm 2013)</w:t>
      </w:r>
    </w:p>
  </w:endnote>
  <w:endnote w:id="2">
    <w:p w:rsidR="004617E0" w:rsidRDefault="004617E0">
      <w:pPr>
        <w:pStyle w:val="EndnoteText"/>
      </w:pPr>
      <w:r>
        <w:rPr>
          <w:rStyle w:val="EndnoteReference"/>
        </w:rPr>
        <w:endnoteRef/>
      </w:r>
      <w:r>
        <w:t xml:space="preserve"> Xem Điều 4 Thông tư 24/2015/TT-NHNN</w:t>
      </w:r>
    </w:p>
  </w:endnote>
  <w:endnote w:id="3">
    <w:p w:rsidR="006A03FA" w:rsidRDefault="006A03FA">
      <w:pPr>
        <w:pStyle w:val="EndnoteText"/>
      </w:pPr>
      <w:r>
        <w:rPr>
          <w:rStyle w:val="EndnoteReference"/>
        </w:rPr>
        <w:endnoteRef/>
      </w:r>
      <w:r>
        <w:t xml:space="preserve"> </w:t>
      </w:r>
      <w:r w:rsidR="00AF5483">
        <w:t>Q</w:t>
      </w:r>
      <w:r>
        <w:t xml:space="preserve">uy định tại điểm </w:t>
      </w:r>
      <w:r w:rsidR="00AF5483">
        <w:t xml:space="preserve">a, </w:t>
      </w:r>
      <w:r>
        <w:t>c</w:t>
      </w:r>
      <w:r w:rsidR="00AF5483">
        <w:t>, d</w:t>
      </w:r>
      <w:r>
        <w:t xml:space="preserve"> khoản 1 Điều 3 Thông tư </w:t>
      </w:r>
      <w:r w:rsidR="00AF5483">
        <w:t>24</w:t>
      </w:r>
      <w:r>
        <w:t>/201</w:t>
      </w:r>
      <w:r w:rsidR="00AF5483">
        <w:t>5</w:t>
      </w:r>
      <w:r>
        <w:t>/TT-NHNN</w:t>
      </w:r>
    </w:p>
  </w:endnote>
  <w:endnote w:id="4">
    <w:p w:rsidR="006A03FA" w:rsidRDefault="006A03FA">
      <w:pPr>
        <w:pStyle w:val="EndnoteText"/>
      </w:pPr>
      <w:r>
        <w:rPr>
          <w:rStyle w:val="EndnoteReference"/>
        </w:rPr>
        <w:endnoteRef/>
      </w:r>
      <w:r>
        <w:t xml:space="preserve"> </w:t>
      </w:r>
      <w:r w:rsidR="00D8256D">
        <w:t>Q</w:t>
      </w:r>
      <w:r>
        <w:t xml:space="preserve">uy định tại khoản 2 Điều 3 Thông tư </w:t>
      </w:r>
      <w:r w:rsidR="00AF5483">
        <w:t>24</w:t>
      </w:r>
      <w:r>
        <w:t>/201</w:t>
      </w:r>
      <w:r w:rsidR="00AF5483">
        <w:t>5</w:t>
      </w:r>
      <w:r>
        <w:t>/TT-NHNN</w:t>
      </w:r>
    </w:p>
  </w:endnote>
  <w:endnote w:id="5">
    <w:p w:rsidR="00840F68" w:rsidRDefault="00840F68" w:rsidP="00840F68">
      <w:pPr>
        <w:pStyle w:val="EndnoteText"/>
      </w:pPr>
      <w:r>
        <w:rPr>
          <w:rStyle w:val="EndnoteReference"/>
        </w:rPr>
        <w:endnoteRef/>
      </w:r>
      <w:r w:rsidR="00AF5483">
        <w:t xml:space="preserve"> </w:t>
      </w:r>
      <w:r w:rsidR="00D8256D">
        <w:t>Quy định tại điểm c khoản 1 và khoản 2 Điều 3 Thông tư 24/2015/TT-NHNN</w:t>
      </w:r>
    </w:p>
  </w:endnote>
  <w:endnote w:id="6">
    <w:p w:rsidR="00D43C92" w:rsidRDefault="00D43C92">
      <w:pPr>
        <w:pStyle w:val="EndnoteText"/>
      </w:pPr>
      <w:r>
        <w:rPr>
          <w:rStyle w:val="EndnoteReference"/>
        </w:rPr>
        <w:endnoteRef/>
      </w:r>
      <w:r>
        <w:t xml:space="preserve"> Hiện hành là Quyết định 1627/2001/QĐ-NHNN và các văn bản sửa đổi, bổ sung</w:t>
      </w:r>
    </w:p>
  </w:endnote>
  <w:endnote w:id="7">
    <w:p w:rsidR="00D43C92" w:rsidRDefault="00D43C92">
      <w:pPr>
        <w:pStyle w:val="EndnoteText"/>
      </w:pPr>
      <w:r>
        <w:rPr>
          <w:rStyle w:val="EndnoteReference"/>
        </w:rPr>
        <w:endnoteRef/>
      </w:r>
      <w:r>
        <w:t xml:space="preserve"> Hiện hành là Pháp lệnh Ngoại hối, Nghị định 70/2014/NĐ-CP và Thông tư 10/2009/TT-NHNN</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0A87" w:usb1="00000000" w:usb2="00000000"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94B" w:rsidRDefault="0099594B" w:rsidP="006A03FA">
      <w:pPr>
        <w:spacing w:after="0" w:line="240" w:lineRule="auto"/>
      </w:pPr>
      <w:r>
        <w:separator/>
      </w:r>
    </w:p>
  </w:footnote>
  <w:footnote w:type="continuationSeparator" w:id="0">
    <w:p w:rsidR="0099594B" w:rsidRDefault="0099594B" w:rsidP="006A03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9965EF"/>
    <w:multiLevelType w:val="hybridMultilevel"/>
    <w:tmpl w:val="CF84A450"/>
    <w:lvl w:ilvl="0" w:tplc="A5ECE6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1"/>
    <w:footnote w:id="0"/>
  </w:footnotePr>
  <w:endnotePr>
    <w:numFmt w:val="decimal"/>
    <w:endnote w:id="-1"/>
    <w:endnote w:id="0"/>
  </w:endnotePr>
  <w:compat/>
  <w:rsids>
    <w:rsidRoot w:val="0073371B"/>
    <w:rsid w:val="0016169F"/>
    <w:rsid w:val="001D18CB"/>
    <w:rsid w:val="001F648A"/>
    <w:rsid w:val="0026628D"/>
    <w:rsid w:val="00275C07"/>
    <w:rsid w:val="002F27C5"/>
    <w:rsid w:val="00345ACB"/>
    <w:rsid w:val="004617E0"/>
    <w:rsid w:val="00476BF0"/>
    <w:rsid w:val="00482D82"/>
    <w:rsid w:val="004924F4"/>
    <w:rsid w:val="00606DDA"/>
    <w:rsid w:val="00692931"/>
    <w:rsid w:val="006A03FA"/>
    <w:rsid w:val="006B39A9"/>
    <w:rsid w:val="0073371B"/>
    <w:rsid w:val="00840F68"/>
    <w:rsid w:val="0099594B"/>
    <w:rsid w:val="00AF5483"/>
    <w:rsid w:val="00B543C9"/>
    <w:rsid w:val="00B8693D"/>
    <w:rsid w:val="00B90418"/>
    <w:rsid w:val="00BC6931"/>
    <w:rsid w:val="00C87D6F"/>
    <w:rsid w:val="00D43C92"/>
    <w:rsid w:val="00D8256D"/>
    <w:rsid w:val="00D90E42"/>
    <w:rsid w:val="00E92326"/>
    <w:rsid w:val="00E93FC3"/>
    <w:rsid w:val="00EA234F"/>
    <w:rsid w:val="00EA4ACB"/>
    <w:rsid w:val="00ED6168"/>
    <w:rsid w:val="00F47756"/>
    <w:rsid w:val="00F843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3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26628D"/>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26628D"/>
    <w:pPr>
      <w:spacing w:before="100" w:beforeAutospacing="1" w:after="100" w:afterAutospacing="1" w:line="240" w:lineRule="auto"/>
    </w:pPr>
    <w:rPr>
      <w:rFonts w:ascii="Arial" w:eastAsia="Times New Roman" w:hAnsi="Arial" w:cs="Arial"/>
      <w:sz w:val="24"/>
      <w:szCs w:val="24"/>
    </w:rPr>
  </w:style>
  <w:style w:type="character" w:customStyle="1" w:styleId="apple-converted-space">
    <w:name w:val="apple-converted-space"/>
    <w:basedOn w:val="DefaultParagraphFont"/>
    <w:rsid w:val="00EA234F"/>
  </w:style>
  <w:style w:type="paragraph" w:styleId="EndnoteText">
    <w:name w:val="endnote text"/>
    <w:basedOn w:val="Normal"/>
    <w:link w:val="EndnoteTextChar"/>
    <w:uiPriority w:val="99"/>
    <w:semiHidden/>
    <w:unhideWhenUsed/>
    <w:rsid w:val="006A03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03FA"/>
    <w:rPr>
      <w:sz w:val="20"/>
      <w:szCs w:val="20"/>
    </w:rPr>
  </w:style>
  <w:style w:type="character" w:styleId="EndnoteReference">
    <w:name w:val="endnote reference"/>
    <w:basedOn w:val="DefaultParagraphFont"/>
    <w:uiPriority w:val="99"/>
    <w:semiHidden/>
    <w:unhideWhenUsed/>
    <w:rsid w:val="006A03FA"/>
    <w:rPr>
      <w:vertAlign w:val="superscript"/>
    </w:rPr>
  </w:style>
  <w:style w:type="paragraph" w:styleId="FootnoteText">
    <w:name w:val="footnote text"/>
    <w:basedOn w:val="Normal"/>
    <w:link w:val="FootnoteTextChar"/>
    <w:uiPriority w:val="99"/>
    <w:semiHidden/>
    <w:unhideWhenUsed/>
    <w:rsid w:val="00ED61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6168"/>
    <w:rPr>
      <w:sz w:val="20"/>
      <w:szCs w:val="20"/>
    </w:rPr>
  </w:style>
  <w:style w:type="character" w:styleId="FootnoteReference">
    <w:name w:val="footnote reference"/>
    <w:basedOn w:val="DefaultParagraphFont"/>
    <w:uiPriority w:val="99"/>
    <w:semiHidden/>
    <w:unhideWhenUsed/>
    <w:rsid w:val="00ED616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26628D"/>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26628D"/>
    <w:pPr>
      <w:spacing w:before="100" w:beforeAutospacing="1" w:after="100" w:afterAutospacing="1" w:line="240" w:lineRule="auto"/>
    </w:pPr>
    <w:rPr>
      <w:rFonts w:ascii="Arial" w:eastAsia="Times New Roman" w:hAnsi="Arial" w:cs="Arial"/>
      <w:sz w:val="24"/>
      <w:szCs w:val="24"/>
    </w:rPr>
  </w:style>
  <w:style w:type="character" w:customStyle="1" w:styleId="apple-converted-space">
    <w:name w:val="apple-converted-space"/>
    <w:basedOn w:val="DefaultParagraphFont"/>
    <w:rsid w:val="00EA234F"/>
  </w:style>
  <w:style w:type="paragraph" w:styleId="EndnoteText">
    <w:name w:val="endnote text"/>
    <w:basedOn w:val="Normal"/>
    <w:link w:val="EndnoteTextChar"/>
    <w:uiPriority w:val="99"/>
    <w:semiHidden/>
    <w:unhideWhenUsed/>
    <w:rsid w:val="006A03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03FA"/>
    <w:rPr>
      <w:sz w:val="20"/>
      <w:szCs w:val="20"/>
    </w:rPr>
  </w:style>
  <w:style w:type="character" w:styleId="EndnoteReference">
    <w:name w:val="endnote reference"/>
    <w:basedOn w:val="DefaultParagraphFont"/>
    <w:uiPriority w:val="99"/>
    <w:semiHidden/>
    <w:unhideWhenUsed/>
    <w:rsid w:val="006A03FA"/>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A0F90-9DDD-4291-B6DA-47882FC9E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thanh</cp:lastModifiedBy>
  <cp:revision>13</cp:revision>
  <cp:lastPrinted>2015-12-10T06:38:00Z</cp:lastPrinted>
  <dcterms:created xsi:type="dcterms:W3CDTF">2015-12-10T06:38:00Z</dcterms:created>
  <dcterms:modified xsi:type="dcterms:W3CDTF">2015-12-10T06:54:00Z</dcterms:modified>
</cp:coreProperties>
</file>