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78" w:rsidRPr="00955A26" w:rsidRDefault="00E36D78" w:rsidP="00955A26">
      <w:pPr>
        <w:pStyle w:val="NormalWeb"/>
        <w:shd w:val="clear" w:color="auto" w:fill="FFFFFF"/>
        <w:spacing w:before="0" w:beforeAutospacing="0" w:after="60" w:afterAutospacing="0"/>
        <w:jc w:val="both"/>
        <w:rPr>
          <w:rFonts w:ascii="Arial" w:hAnsi="Arial" w:cs="Arial"/>
          <w:color w:val="000000" w:themeColor="text1"/>
          <w:sz w:val="20"/>
          <w:szCs w:val="20"/>
        </w:rPr>
      </w:pPr>
      <w:bookmarkStart w:id="0" w:name="_GoBack"/>
      <w:bookmarkEnd w:id="0"/>
      <w:r w:rsidRPr="00955A26">
        <w:rPr>
          <w:rFonts w:ascii="Arial" w:hAnsi="Arial" w:cs="Arial"/>
          <w:color w:val="000000" w:themeColor="text1"/>
          <w:sz w:val="20"/>
          <w:szCs w:val="20"/>
        </w:rPr>
        <w:t>Quyết định của Fed đã gây tác động mạnh mẽ đến tình hình kinh tế - tài chính toàn cầu, thị trường chứng khoán đồng loạt tăng điểm, giá USD tăng dần lên mức cao nhất trong 14 năm qua, giá và</w:t>
      </w:r>
      <w:r w:rsidR="00073B2A" w:rsidRPr="00955A26">
        <w:rPr>
          <w:rFonts w:ascii="Arial" w:hAnsi="Arial" w:cs="Arial"/>
          <w:color w:val="000000" w:themeColor="text1"/>
          <w:sz w:val="20"/>
          <w:szCs w:val="20"/>
        </w:rPr>
        <w:t>ng</w:t>
      </w:r>
      <w:r w:rsidRPr="00955A26">
        <w:rPr>
          <w:rFonts w:ascii="Arial" w:hAnsi="Arial" w:cs="Arial"/>
          <w:color w:val="000000" w:themeColor="text1"/>
          <w:sz w:val="20"/>
          <w:szCs w:val="20"/>
        </w:rPr>
        <w:t xml:space="preserve"> và giá dầu cùng xu hướng giảm</w:t>
      </w:r>
      <w:proofErr w:type="gramStart"/>
      <w:r w:rsidRPr="00955A26">
        <w:rPr>
          <w:rFonts w:ascii="Arial" w:hAnsi="Arial" w:cs="Arial"/>
          <w:color w:val="000000" w:themeColor="text1"/>
          <w:sz w:val="20"/>
          <w:szCs w:val="20"/>
        </w:rPr>
        <w:t>,</w:t>
      </w:r>
      <w:r w:rsidR="00955A26">
        <w:rPr>
          <w:rFonts w:ascii="Arial" w:hAnsi="Arial" w:cs="Arial"/>
          <w:color w:val="000000" w:themeColor="text1"/>
          <w:sz w:val="20"/>
          <w:szCs w:val="20"/>
        </w:rPr>
        <w:t>…</w:t>
      </w:r>
      <w:proofErr w:type="gramEnd"/>
    </w:p>
    <w:p w:rsidR="00E36D78" w:rsidRPr="00955A26" w:rsidRDefault="00E36D78"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 xml:space="preserve">Để đánh giá những tác động trên đây nói riêng, và ảnh hưởng của những động thái chính sách tại Mỹ nói </w:t>
      </w:r>
      <w:proofErr w:type="gramStart"/>
      <w:r w:rsidRPr="00955A26">
        <w:rPr>
          <w:rFonts w:ascii="Arial" w:hAnsi="Arial" w:cs="Arial"/>
          <w:color w:val="000000" w:themeColor="text1"/>
          <w:sz w:val="20"/>
          <w:szCs w:val="20"/>
        </w:rPr>
        <w:t>chung</w:t>
      </w:r>
      <w:proofErr w:type="gramEnd"/>
      <w:r w:rsidRPr="00955A26">
        <w:rPr>
          <w:rFonts w:ascii="Arial" w:hAnsi="Arial" w:cs="Arial"/>
          <w:color w:val="000000" w:themeColor="text1"/>
          <w:sz w:val="20"/>
          <w:szCs w:val="20"/>
        </w:rPr>
        <w:t xml:space="preserve">, ngày 20/12/2016, Quỹ Tiền tệ quốc tế (IMF) đã công bố </w:t>
      </w:r>
      <w:r w:rsidR="006A7500" w:rsidRPr="00955A26">
        <w:rPr>
          <w:rFonts w:ascii="Arial" w:hAnsi="Arial" w:cs="Arial"/>
          <w:color w:val="000000" w:themeColor="text1"/>
          <w:sz w:val="20"/>
          <w:szCs w:val="20"/>
        </w:rPr>
        <w:t xml:space="preserve">báo cáo nghiên cứu của dưới tiêu đề “Thay đổi chính sách tại Mỹ: Lợi ích và </w:t>
      </w:r>
      <w:r w:rsidRPr="00955A26">
        <w:rPr>
          <w:rFonts w:ascii="Arial" w:hAnsi="Arial" w:cs="Arial"/>
          <w:color w:val="000000" w:themeColor="text1"/>
          <w:sz w:val="20"/>
          <w:szCs w:val="20"/>
        </w:rPr>
        <w:t>rủi ro toàn cầu.”</w:t>
      </w:r>
    </w:p>
    <w:p w:rsidR="006A7E44" w:rsidRPr="00955A26" w:rsidRDefault="00E36D78"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Báo cáo nhận định</w:t>
      </w:r>
      <w:r w:rsidR="006A7E44" w:rsidRPr="00955A26">
        <w:rPr>
          <w:rFonts w:ascii="Arial" w:hAnsi="Arial" w:cs="Arial"/>
          <w:color w:val="000000" w:themeColor="text1"/>
          <w:sz w:val="20"/>
          <w:szCs w:val="20"/>
        </w:rPr>
        <w:t>, quyết định tăng lãi suất được đưa ra trong bối cảnh kinh tế Mỹ tiếp tục xu hướng phục hồi bền vững và nằm trong dự đoán của thị trường, nhưng vẫn gây</w:t>
      </w:r>
      <w:r w:rsidR="00222047" w:rsidRPr="00955A26">
        <w:rPr>
          <w:rFonts w:ascii="Arial" w:hAnsi="Arial" w:cs="Arial"/>
          <w:color w:val="000000" w:themeColor="text1"/>
          <w:sz w:val="20"/>
          <w:szCs w:val="20"/>
        </w:rPr>
        <w:t xml:space="preserve"> ngạc nhiên cho giới quan sát. </w:t>
      </w:r>
      <w:r w:rsidR="006A7E44" w:rsidRPr="00955A26">
        <w:rPr>
          <w:rFonts w:ascii="Arial" w:hAnsi="Arial" w:cs="Arial"/>
          <w:color w:val="000000" w:themeColor="text1"/>
          <w:sz w:val="20"/>
          <w:szCs w:val="20"/>
        </w:rPr>
        <w:t>Cụ thể là, lãi suất dài hạn tại Mỹ và USD đã tăng mạnh, khi các kỳ vọng về lạm phát dưới thời Tổng thống Dona</w:t>
      </w:r>
      <w:r w:rsidR="00222047" w:rsidRPr="00955A26">
        <w:rPr>
          <w:rFonts w:ascii="Arial" w:hAnsi="Arial" w:cs="Arial"/>
          <w:color w:val="000000" w:themeColor="text1"/>
          <w:sz w:val="20"/>
          <w:szCs w:val="20"/>
        </w:rPr>
        <w:t xml:space="preserve">ld Trump tới đây sẽ tăng cao, </w:t>
      </w:r>
      <w:r w:rsidR="006A7E44" w:rsidRPr="00955A26">
        <w:rPr>
          <w:rFonts w:ascii="Arial" w:hAnsi="Arial" w:cs="Arial"/>
          <w:color w:val="000000" w:themeColor="text1"/>
          <w:sz w:val="20"/>
          <w:szCs w:val="20"/>
        </w:rPr>
        <w:t>cuộc bầu cử đã đánh dấu sự chuyển dịch chính sách của Mỹ với tác động không nhỏ đến giá cả và hoạt động kinh tế tại Mỹ và trên toàn cầu.</w:t>
      </w:r>
    </w:p>
    <w:p w:rsidR="006A7E44" w:rsidRPr="00955A26" w:rsidRDefault="00073B2A" w:rsidP="00955A26">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55A26">
        <w:rPr>
          <w:rFonts w:ascii="Arial" w:hAnsi="Arial" w:cs="Arial"/>
          <w:color w:val="000000" w:themeColor="text1"/>
          <w:sz w:val="20"/>
          <w:szCs w:val="20"/>
        </w:rPr>
        <w:t>Từ đầu năm cho đến ngày bầu cử T</w:t>
      </w:r>
      <w:r w:rsidR="006A7E44" w:rsidRPr="00955A26">
        <w:rPr>
          <w:rFonts w:ascii="Arial" w:hAnsi="Arial" w:cs="Arial"/>
          <w:color w:val="000000" w:themeColor="text1"/>
          <w:sz w:val="20"/>
          <w:szCs w:val="20"/>
        </w:rPr>
        <w:t>ổng thống, lợi suất trái phiếu kho bạc Mỹ đứng ở mức rất thấp.</w:t>
      </w:r>
      <w:proofErr w:type="gramEnd"/>
      <w:r w:rsidR="006A7E44" w:rsidRPr="00955A26">
        <w:rPr>
          <w:rFonts w:ascii="Arial" w:hAnsi="Arial" w:cs="Arial"/>
          <w:color w:val="000000" w:themeColor="text1"/>
          <w:sz w:val="20"/>
          <w:szCs w:val="20"/>
        </w:rPr>
        <w:t xml:space="preserve"> Nguyên nhân là do tăng trưởng thấp và áp lực giảm phát trên toàn cầu, cho dù hầu hết các nước đã </w:t>
      </w:r>
      <w:proofErr w:type="gramStart"/>
      <w:r w:rsidR="006A7E44" w:rsidRPr="00955A26">
        <w:rPr>
          <w:rFonts w:ascii="Arial" w:hAnsi="Arial" w:cs="Arial"/>
          <w:color w:val="000000" w:themeColor="text1"/>
          <w:sz w:val="20"/>
          <w:szCs w:val="20"/>
        </w:rPr>
        <w:t>tung</w:t>
      </w:r>
      <w:proofErr w:type="gramEnd"/>
      <w:r w:rsidR="006A7E44" w:rsidRPr="00955A26">
        <w:rPr>
          <w:rFonts w:ascii="Arial" w:hAnsi="Arial" w:cs="Arial"/>
          <w:color w:val="000000" w:themeColor="text1"/>
          <w:sz w:val="20"/>
          <w:szCs w:val="20"/>
        </w:rPr>
        <w:t xml:space="preserve"> ra các gói kích thích tài chính khổng lồ với mức lãi suất thấp để thúc đẩy tăng trưởng kinh tế. </w:t>
      </w:r>
      <w:proofErr w:type="gramStart"/>
      <w:r w:rsidR="00F3213D" w:rsidRPr="00955A26">
        <w:rPr>
          <w:rFonts w:ascii="Arial" w:hAnsi="Arial" w:cs="Arial"/>
          <w:color w:val="000000" w:themeColor="text1"/>
          <w:sz w:val="20"/>
          <w:szCs w:val="20"/>
        </w:rPr>
        <w:t>Trước những kỳ vọng về xu hướng lãi suất chính sách của Fed</w:t>
      </w:r>
      <w:r w:rsidR="006A7E44" w:rsidRPr="00955A26">
        <w:rPr>
          <w:rFonts w:ascii="Arial" w:hAnsi="Arial" w:cs="Arial"/>
          <w:color w:val="000000" w:themeColor="text1"/>
          <w:sz w:val="20"/>
          <w:szCs w:val="20"/>
        </w:rPr>
        <w:t xml:space="preserve">, lãi suất </w:t>
      </w:r>
      <w:r w:rsidR="00F3213D" w:rsidRPr="00955A26">
        <w:rPr>
          <w:rFonts w:ascii="Arial" w:hAnsi="Arial" w:cs="Arial"/>
          <w:color w:val="000000" w:themeColor="text1"/>
          <w:sz w:val="20"/>
          <w:szCs w:val="20"/>
        </w:rPr>
        <w:t>dài hạn bị tác động mạnh</w:t>
      </w:r>
      <w:r w:rsidR="006A7E44" w:rsidRPr="00955A26">
        <w:rPr>
          <w:rFonts w:ascii="Arial" w:hAnsi="Arial" w:cs="Arial"/>
          <w:color w:val="000000" w:themeColor="text1"/>
          <w:sz w:val="20"/>
          <w:szCs w:val="20"/>
        </w:rPr>
        <w:t>.</w:t>
      </w:r>
      <w:proofErr w:type="gramEnd"/>
      <w:r w:rsidR="006A7E44" w:rsidRPr="00955A26">
        <w:rPr>
          <w:rFonts w:ascii="Arial" w:hAnsi="Arial" w:cs="Arial"/>
          <w:color w:val="000000" w:themeColor="text1"/>
          <w:sz w:val="20"/>
          <w:szCs w:val="20"/>
        </w:rPr>
        <w:t xml:space="preserve"> </w:t>
      </w:r>
      <w:proofErr w:type="gramStart"/>
      <w:r w:rsidR="006A7E44" w:rsidRPr="00955A26">
        <w:rPr>
          <w:rFonts w:ascii="Arial" w:hAnsi="Arial" w:cs="Arial"/>
          <w:color w:val="000000" w:themeColor="text1"/>
          <w:sz w:val="20"/>
          <w:szCs w:val="20"/>
        </w:rPr>
        <w:t>Đến lượt nó, lãi suất này sẽ phản ánh áp lực lạm phát tại Mỹ và sức mạnh của nền kinh tế.</w:t>
      </w:r>
      <w:proofErr w:type="gramEnd"/>
    </w:p>
    <w:p w:rsidR="006A7E44" w:rsidRPr="00955A26" w:rsidRDefault="00F3213D"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Báo cáo nhận định, k</w:t>
      </w:r>
      <w:r w:rsidR="00073B2A" w:rsidRPr="00955A26">
        <w:rPr>
          <w:rFonts w:ascii="Arial" w:hAnsi="Arial" w:cs="Arial"/>
          <w:color w:val="000000" w:themeColor="text1"/>
          <w:sz w:val="20"/>
          <w:szCs w:val="20"/>
        </w:rPr>
        <w:t>ết quả bầu cử T</w:t>
      </w:r>
      <w:r w:rsidR="006A7E44" w:rsidRPr="00955A26">
        <w:rPr>
          <w:rFonts w:ascii="Arial" w:hAnsi="Arial" w:cs="Arial"/>
          <w:color w:val="000000" w:themeColor="text1"/>
          <w:sz w:val="20"/>
          <w:szCs w:val="20"/>
        </w:rPr>
        <w:t>ổng thống với phần thắng thuộc về Donald Trump và Đảng Cộng hòa của ông chiếm đa số số ghế tại cả hai nghị viện sẽ chấ</w:t>
      </w:r>
      <w:r w:rsidR="00073B2A" w:rsidRPr="00955A26">
        <w:rPr>
          <w:rFonts w:ascii="Arial" w:hAnsi="Arial" w:cs="Arial"/>
          <w:color w:val="000000" w:themeColor="text1"/>
          <w:sz w:val="20"/>
          <w:szCs w:val="20"/>
        </w:rPr>
        <w:t>m dứt tình trạng chia rẽ trong C</w:t>
      </w:r>
      <w:r w:rsidR="006A7E44" w:rsidRPr="00955A26">
        <w:rPr>
          <w:rFonts w:ascii="Arial" w:hAnsi="Arial" w:cs="Arial"/>
          <w:color w:val="000000" w:themeColor="text1"/>
          <w:sz w:val="20"/>
          <w:szCs w:val="20"/>
        </w:rPr>
        <w:t>hính phủ Mỹ.</w:t>
      </w:r>
      <w:r w:rsidRPr="00955A26">
        <w:rPr>
          <w:rFonts w:ascii="Arial" w:hAnsi="Arial" w:cs="Arial"/>
          <w:color w:val="000000" w:themeColor="text1"/>
          <w:sz w:val="20"/>
          <w:szCs w:val="20"/>
        </w:rPr>
        <w:t xml:space="preserve"> </w:t>
      </w:r>
      <w:r w:rsidR="006A7E44" w:rsidRPr="00955A26">
        <w:rPr>
          <w:rFonts w:ascii="Arial" w:hAnsi="Arial" w:cs="Arial"/>
          <w:color w:val="000000" w:themeColor="text1"/>
          <w:sz w:val="20"/>
          <w:szCs w:val="20"/>
        </w:rPr>
        <w:t>Từ lâu, các thành viên Đảng Cộng hòa trong Quốc hội Mỹ vẫn ủng hộ nỗ lực giảm thuế doanh nghiệp và cá nhân. Không chỉ giảm mạnh các mức thuế, quan điểm chính sách của Donald Trump còn hướng vào các biện pháp tăng chi tiêu công, nhất là trong lĩnh vực hạ tầng và quốc phòng</w:t>
      </w:r>
      <w:r w:rsidRPr="00955A26">
        <w:rPr>
          <w:rFonts w:ascii="Arial" w:hAnsi="Arial" w:cs="Arial"/>
          <w:color w:val="000000" w:themeColor="text1"/>
          <w:sz w:val="20"/>
          <w:szCs w:val="20"/>
        </w:rPr>
        <w:t xml:space="preserve"> - an ninh</w:t>
      </w:r>
      <w:r w:rsidR="006A7E44" w:rsidRPr="00955A26">
        <w:rPr>
          <w:rFonts w:ascii="Arial" w:hAnsi="Arial" w:cs="Arial"/>
          <w:color w:val="000000" w:themeColor="text1"/>
          <w:sz w:val="20"/>
          <w:szCs w:val="20"/>
        </w:rPr>
        <w:t>, dẫn đến xu hướng mở rộng chi tiêu và hạ lãi suất.</w:t>
      </w:r>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 xml:space="preserve">Nhìn </w:t>
      </w:r>
      <w:proofErr w:type="gramStart"/>
      <w:r w:rsidRPr="00955A26">
        <w:rPr>
          <w:rFonts w:ascii="Arial" w:hAnsi="Arial" w:cs="Arial"/>
          <w:color w:val="000000" w:themeColor="text1"/>
          <w:sz w:val="20"/>
          <w:szCs w:val="20"/>
        </w:rPr>
        <w:t>chung</w:t>
      </w:r>
      <w:proofErr w:type="gramEnd"/>
      <w:r w:rsidRPr="00955A26">
        <w:rPr>
          <w:rFonts w:ascii="Arial" w:hAnsi="Arial" w:cs="Arial"/>
          <w:color w:val="000000" w:themeColor="text1"/>
          <w:sz w:val="20"/>
          <w:szCs w:val="20"/>
        </w:rPr>
        <w:t xml:space="preserve">, tổng cầu tăng sẽ góp phần tăng sản lượng, khi nhiều người có việc làm, năng lực sản xuất được sử dụng nhiều hơn, và áp lực lạm phát sẽ tăng lên. </w:t>
      </w:r>
      <w:proofErr w:type="gramStart"/>
      <w:r w:rsidRPr="00955A26">
        <w:rPr>
          <w:rFonts w:ascii="Arial" w:hAnsi="Arial" w:cs="Arial"/>
          <w:color w:val="000000" w:themeColor="text1"/>
          <w:sz w:val="20"/>
          <w:szCs w:val="20"/>
        </w:rPr>
        <w:t>Điều này sẽ ảnh hưởng đến dự báo của Fed, và lộ trình tăng lãi suất có thể được rút ngắn hơn so với kỳ vọng.</w:t>
      </w:r>
      <w:proofErr w:type="gramEnd"/>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Lãi suất tăng nhanh cũng phát tín hiệu về sự tăng giá USD. Trong đó, mức thuế thấ</w:t>
      </w:r>
      <w:r w:rsidR="00F3213D" w:rsidRPr="00955A26">
        <w:rPr>
          <w:rFonts w:ascii="Arial" w:hAnsi="Arial" w:cs="Arial"/>
          <w:color w:val="000000" w:themeColor="text1"/>
          <w:sz w:val="20"/>
          <w:szCs w:val="20"/>
        </w:rPr>
        <w:t>p có thể sẽ</w:t>
      </w:r>
      <w:r w:rsidRPr="00955A26">
        <w:rPr>
          <w:rFonts w:ascii="Arial" w:hAnsi="Arial" w:cs="Arial"/>
          <w:color w:val="000000" w:themeColor="text1"/>
          <w:sz w:val="20"/>
          <w:szCs w:val="20"/>
        </w:rPr>
        <w:t xml:space="preserve"> khuyến khích các doanh nghiệp Mỹ chuyển khoảng 2.500 tỷ USD từ nước ngoài về nước, tiếp sức cho USD tăng giá. Nhu cầu </w:t>
      </w:r>
      <w:r w:rsidR="00F3213D" w:rsidRPr="00955A26">
        <w:rPr>
          <w:rFonts w:ascii="Arial" w:hAnsi="Arial" w:cs="Arial"/>
          <w:color w:val="000000" w:themeColor="text1"/>
          <w:sz w:val="20"/>
          <w:szCs w:val="20"/>
        </w:rPr>
        <w:t xml:space="preserve">trong nước </w:t>
      </w:r>
      <w:r w:rsidRPr="00955A26">
        <w:rPr>
          <w:rFonts w:ascii="Arial" w:hAnsi="Arial" w:cs="Arial"/>
          <w:color w:val="000000" w:themeColor="text1"/>
          <w:sz w:val="20"/>
          <w:szCs w:val="20"/>
        </w:rPr>
        <w:t xml:space="preserve">tăng nhanh sẽ dẫn đến hệ quả là, thâm hụt vãng lai tăng lên, khi nhu cầu này được trang trải bằng nguồn vốn vay từ bên ngoài, lặp lại thực tế đã </w:t>
      </w:r>
      <w:r w:rsidR="00F3213D" w:rsidRPr="00955A26">
        <w:rPr>
          <w:rFonts w:ascii="Arial" w:hAnsi="Arial" w:cs="Arial"/>
          <w:color w:val="000000" w:themeColor="text1"/>
          <w:sz w:val="20"/>
          <w:szCs w:val="20"/>
        </w:rPr>
        <w:t xml:space="preserve">từng </w:t>
      </w:r>
      <w:r w:rsidRPr="00955A26">
        <w:rPr>
          <w:rFonts w:ascii="Arial" w:hAnsi="Arial" w:cs="Arial"/>
          <w:color w:val="000000" w:themeColor="text1"/>
          <w:sz w:val="20"/>
          <w:szCs w:val="20"/>
        </w:rPr>
        <w:t>xảy ra trước khủng hoảng vừa qua. Trong đó, một phần khoản vay này sẽ tài trợ cho thâm hụt tài khóa liên bang, tùy thuộc vào đặc điểm của gói kích thích tài khóa, mức bù đắp thâm hụt nguồn thuế, lãi suất trái phiếu chính phủ và kết quả đối với tăng trưởng kinh tế.</w:t>
      </w:r>
      <w:r w:rsidR="00F3213D" w:rsidRPr="00955A26">
        <w:rPr>
          <w:rFonts w:ascii="Arial" w:hAnsi="Arial" w:cs="Arial"/>
          <w:color w:val="000000" w:themeColor="text1"/>
          <w:sz w:val="20"/>
          <w:szCs w:val="20"/>
        </w:rPr>
        <w:t xml:space="preserve"> </w:t>
      </w:r>
      <w:r w:rsidRPr="00955A26">
        <w:rPr>
          <w:rFonts w:ascii="Arial" w:hAnsi="Arial" w:cs="Arial"/>
          <w:color w:val="000000" w:themeColor="text1"/>
          <w:sz w:val="20"/>
          <w:szCs w:val="20"/>
        </w:rPr>
        <w:t xml:space="preserve">Với mức lạm phát thấp, kinh tế Mỹ sẽ tăng nhanh, nếu chi tiêu hạ tầng có tác dụng thúc đẩy sản lượng tiềm năng, trong khi mức thuế thấp sẽ khuyến khích đầu tư và sự tham gia của người lao động.  </w:t>
      </w:r>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55A26">
        <w:rPr>
          <w:rFonts w:ascii="Arial" w:hAnsi="Arial" w:cs="Arial"/>
          <w:color w:val="000000" w:themeColor="text1"/>
          <w:sz w:val="20"/>
          <w:szCs w:val="20"/>
        </w:rPr>
        <w:t>Với vai trò trung tâm trong nền kinh tế toàn cầu, những thay đổi lớn về chính sách của Mỹ sẽ gâ</w:t>
      </w:r>
      <w:r w:rsidR="00F3213D" w:rsidRPr="00955A26">
        <w:rPr>
          <w:rFonts w:ascii="Arial" w:hAnsi="Arial" w:cs="Arial"/>
          <w:color w:val="000000" w:themeColor="text1"/>
          <w:sz w:val="20"/>
          <w:szCs w:val="20"/>
        </w:rPr>
        <w:t>y tác động đến tình hình kinh tế và tài chính</w:t>
      </w:r>
      <w:r w:rsidRPr="00955A26">
        <w:rPr>
          <w:rFonts w:ascii="Arial" w:hAnsi="Arial" w:cs="Arial"/>
          <w:color w:val="000000" w:themeColor="text1"/>
          <w:sz w:val="20"/>
          <w:szCs w:val="20"/>
        </w:rPr>
        <w:t xml:space="preserve"> thế giới.</w:t>
      </w:r>
      <w:proofErr w:type="gramEnd"/>
      <w:r w:rsidRPr="00955A26">
        <w:rPr>
          <w:rFonts w:ascii="Arial" w:hAnsi="Arial" w:cs="Arial"/>
          <w:color w:val="000000" w:themeColor="text1"/>
          <w:sz w:val="20"/>
          <w:szCs w:val="20"/>
        </w:rPr>
        <w:t xml:space="preserve"> Những nước phát triển có đồng bản tệ mất giá so với USD sẽ hưởng lợi từ tăng trưởng cao tại Mỹ và tỷ giá cạnh tranh hơn, trong khi phần lớn các nước phát triển khác mong muốn thúc đẩy lạm phát do đang gặp khó khăn trong điều kiện lạm phát thấp. Đối với những nước có mức nợ nần cao, áp lực lãi suất sẽ tăng cao, làm tăng thách thức tài khóa, nhưng không hưởng lợi </w:t>
      </w:r>
      <w:proofErr w:type="gramStart"/>
      <w:r w:rsidRPr="00955A26">
        <w:rPr>
          <w:rFonts w:ascii="Arial" w:hAnsi="Arial" w:cs="Arial"/>
          <w:color w:val="000000" w:themeColor="text1"/>
          <w:sz w:val="20"/>
          <w:szCs w:val="20"/>
        </w:rPr>
        <w:t>lan</w:t>
      </w:r>
      <w:proofErr w:type="gramEnd"/>
      <w:r w:rsidRPr="00955A26">
        <w:rPr>
          <w:rFonts w:ascii="Arial" w:hAnsi="Arial" w:cs="Arial"/>
          <w:color w:val="000000" w:themeColor="text1"/>
          <w:sz w:val="20"/>
          <w:szCs w:val="20"/>
        </w:rPr>
        <w:t xml:space="preserve"> truyền từ nhu cầu tăng cao tại Mỹ do lãi suất trong nước cũng sẽ tăng dần. </w:t>
      </w:r>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 xml:space="preserve">Các nước mới nổi cũng hưởng lợi do đồng bản tệ mất giá </w:t>
      </w:r>
      <w:r w:rsidR="00F3213D" w:rsidRPr="00955A26">
        <w:rPr>
          <w:rFonts w:ascii="Arial" w:hAnsi="Arial" w:cs="Arial"/>
          <w:color w:val="000000" w:themeColor="text1"/>
          <w:sz w:val="20"/>
          <w:szCs w:val="20"/>
        </w:rPr>
        <w:t>sẽ hỗ trợ xuất khẩu và nâng cao năng lực</w:t>
      </w:r>
      <w:r w:rsidRPr="00955A26">
        <w:rPr>
          <w:rFonts w:ascii="Arial" w:hAnsi="Arial" w:cs="Arial"/>
          <w:color w:val="000000" w:themeColor="text1"/>
          <w:sz w:val="20"/>
          <w:szCs w:val="20"/>
        </w:rPr>
        <w:t xml:space="preserve"> cạnh tranh của nền kinh tế, nhất là khi nhu cầu tại Mỹ tăng lên. </w:t>
      </w:r>
      <w:proofErr w:type="gramStart"/>
      <w:r w:rsidRPr="00955A26">
        <w:rPr>
          <w:rFonts w:ascii="Arial" w:hAnsi="Arial" w:cs="Arial"/>
          <w:color w:val="000000" w:themeColor="text1"/>
          <w:sz w:val="20"/>
          <w:szCs w:val="20"/>
        </w:rPr>
        <w:t>Mặc dù nhiều nước mới nổi đã nới lỏng các biện pháp chính sách, giảm chênh lệch tỷ giá, và cải thiện khung khổ giám sát tài chính, nhưng vẫn gặp khó khăn, nhất là tại những nước đang gặp khó khăn về kinh tế và chính trị.</w:t>
      </w:r>
      <w:proofErr w:type="gramEnd"/>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55A26">
        <w:rPr>
          <w:rFonts w:ascii="Arial" w:hAnsi="Arial" w:cs="Arial"/>
          <w:color w:val="000000" w:themeColor="text1"/>
          <w:sz w:val="20"/>
          <w:szCs w:val="20"/>
        </w:rPr>
        <w:t>Trong lịch sử, các mức lãi suất tại Mỹ là một trong số tác nhân hàng đầu đóng vai trò dẫn dắt các dòng vốn vào các nước mới nổi.</w:t>
      </w:r>
      <w:proofErr w:type="gramEnd"/>
      <w:r w:rsidRPr="00955A26">
        <w:rPr>
          <w:rFonts w:ascii="Arial" w:hAnsi="Arial" w:cs="Arial"/>
          <w:color w:val="000000" w:themeColor="text1"/>
          <w:sz w:val="20"/>
          <w:szCs w:val="20"/>
        </w:rPr>
        <w:t xml:space="preserve"> T</w:t>
      </w:r>
      <w:r w:rsidR="00F3213D" w:rsidRPr="00955A26">
        <w:rPr>
          <w:rFonts w:ascii="Arial" w:hAnsi="Arial" w:cs="Arial"/>
          <w:color w:val="000000" w:themeColor="text1"/>
          <w:sz w:val="20"/>
          <w:szCs w:val="20"/>
        </w:rPr>
        <w:t>rong đó, t</w:t>
      </w:r>
      <w:r w:rsidRPr="00955A26">
        <w:rPr>
          <w:rFonts w:ascii="Arial" w:hAnsi="Arial" w:cs="Arial"/>
          <w:color w:val="000000" w:themeColor="text1"/>
          <w:sz w:val="20"/>
          <w:szCs w:val="20"/>
        </w:rPr>
        <w:t xml:space="preserve">ỷ giá linh hoạt </w:t>
      </w:r>
      <w:r w:rsidR="00F3213D" w:rsidRPr="00955A26">
        <w:rPr>
          <w:rFonts w:ascii="Arial" w:hAnsi="Arial" w:cs="Arial"/>
          <w:color w:val="000000" w:themeColor="text1"/>
          <w:sz w:val="20"/>
          <w:szCs w:val="20"/>
        </w:rPr>
        <w:t xml:space="preserve">đã </w:t>
      </w:r>
      <w:r w:rsidRPr="00955A26">
        <w:rPr>
          <w:rFonts w:ascii="Arial" w:hAnsi="Arial" w:cs="Arial"/>
          <w:color w:val="000000" w:themeColor="text1"/>
          <w:sz w:val="20"/>
          <w:szCs w:val="20"/>
        </w:rPr>
        <w:t xml:space="preserve">góp phần đáng kể vào việc ngăn chặn làn sóng đào thoát nguồn vốn, do các danh mục đầu tư quốc tế sẽ cân bằng trở lại nhờ tỷ giá thay đổi hơn là nhờ thất thoát dự trữ ngoại hối. Tuy nhiên, lãi suất USD tăng và đồng bản tệ mất giá có thể dẫn đến tình trạng suy giảm thanh khoản hay làm trầm trọng thêm bảng cân đối tài sản, tùy </w:t>
      </w:r>
      <w:proofErr w:type="gramStart"/>
      <w:r w:rsidR="00F3213D" w:rsidRPr="00955A26">
        <w:rPr>
          <w:rFonts w:ascii="Arial" w:hAnsi="Arial" w:cs="Arial"/>
          <w:color w:val="000000" w:themeColor="text1"/>
          <w:sz w:val="20"/>
          <w:szCs w:val="20"/>
        </w:rPr>
        <w:t>theo</w:t>
      </w:r>
      <w:proofErr w:type="gramEnd"/>
      <w:r w:rsidR="00F3213D" w:rsidRPr="00955A26">
        <w:rPr>
          <w:rFonts w:ascii="Arial" w:hAnsi="Arial" w:cs="Arial"/>
          <w:color w:val="000000" w:themeColor="text1"/>
          <w:sz w:val="20"/>
          <w:szCs w:val="20"/>
        </w:rPr>
        <w:t xml:space="preserve"> mức độ vay mượn USD của</w:t>
      </w:r>
      <w:r w:rsidRPr="00955A26">
        <w:rPr>
          <w:rFonts w:ascii="Arial" w:hAnsi="Arial" w:cs="Arial"/>
          <w:color w:val="000000" w:themeColor="text1"/>
          <w:sz w:val="20"/>
          <w:szCs w:val="20"/>
        </w:rPr>
        <w:t xml:space="preserve"> người cư trú và các doanh nghiệp không cư trú tại quốc gia đó. </w:t>
      </w:r>
      <w:proofErr w:type="gramStart"/>
      <w:r w:rsidRPr="00955A26">
        <w:rPr>
          <w:rFonts w:ascii="Arial" w:hAnsi="Arial" w:cs="Arial"/>
          <w:color w:val="000000" w:themeColor="text1"/>
          <w:sz w:val="20"/>
          <w:szCs w:val="20"/>
        </w:rPr>
        <w:t>Ngoài ra, đồng bản tệ mất giá có thể đẩy lạm phát tăng cao.</w:t>
      </w:r>
      <w:proofErr w:type="gramEnd"/>
      <w:r w:rsidRPr="00955A26">
        <w:rPr>
          <w:rFonts w:ascii="Arial" w:hAnsi="Arial" w:cs="Arial"/>
          <w:color w:val="000000" w:themeColor="text1"/>
          <w:sz w:val="20"/>
          <w:szCs w:val="20"/>
        </w:rPr>
        <w:t xml:space="preserve"> </w:t>
      </w:r>
      <w:proofErr w:type="gramStart"/>
      <w:r w:rsidRPr="00955A26">
        <w:rPr>
          <w:rFonts w:ascii="Arial" w:hAnsi="Arial" w:cs="Arial"/>
          <w:color w:val="000000" w:themeColor="text1"/>
          <w:sz w:val="20"/>
          <w:szCs w:val="20"/>
        </w:rPr>
        <w:t>Vì thế, các nước mới nổi cần linh hoạt và có phản ứng thích hợp.</w:t>
      </w:r>
      <w:proofErr w:type="gramEnd"/>
      <w:r w:rsidRPr="00955A26">
        <w:rPr>
          <w:rFonts w:ascii="Arial" w:hAnsi="Arial" w:cs="Arial"/>
          <w:color w:val="000000" w:themeColor="text1"/>
          <w:sz w:val="20"/>
          <w:szCs w:val="20"/>
        </w:rPr>
        <w:t xml:space="preserve"> </w:t>
      </w:r>
    </w:p>
    <w:p w:rsidR="006A7E44" w:rsidRPr="00955A26" w:rsidRDefault="006A7E44" w:rsidP="00955A26">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55A26">
        <w:rPr>
          <w:rFonts w:ascii="Arial" w:hAnsi="Arial" w:cs="Arial"/>
          <w:color w:val="000000" w:themeColor="text1"/>
          <w:sz w:val="20"/>
          <w:szCs w:val="20"/>
        </w:rPr>
        <w:t>Những thay đổi về chính sách của Mỹ có thể khiến tỷ giá hối đoái tại nhiều nước thay đổi mạnh và bất ổn toàn cầu gia tăng, chủ nghĩa bảo hộ sẽ trở thành rủi ro tiềm tàng.</w:t>
      </w:r>
      <w:proofErr w:type="gramEnd"/>
      <w:r w:rsidRPr="00955A26">
        <w:rPr>
          <w:rFonts w:ascii="Arial" w:hAnsi="Arial" w:cs="Arial"/>
          <w:color w:val="000000" w:themeColor="text1"/>
          <w:sz w:val="20"/>
          <w:szCs w:val="20"/>
        </w:rPr>
        <w:t xml:space="preserve"> </w:t>
      </w:r>
      <w:proofErr w:type="gramStart"/>
      <w:r w:rsidRPr="00955A26">
        <w:rPr>
          <w:rFonts w:ascii="Arial" w:hAnsi="Arial" w:cs="Arial"/>
          <w:color w:val="000000" w:themeColor="text1"/>
          <w:sz w:val="20"/>
          <w:szCs w:val="20"/>
        </w:rPr>
        <w:t xml:space="preserve">Trong những thập kỷ gần đây, các </w:t>
      </w:r>
      <w:r w:rsidRPr="00955A26">
        <w:rPr>
          <w:rFonts w:ascii="Arial" w:hAnsi="Arial" w:cs="Arial"/>
          <w:color w:val="000000" w:themeColor="text1"/>
          <w:sz w:val="20"/>
          <w:szCs w:val="20"/>
        </w:rPr>
        <w:lastRenderedPageBreak/>
        <w:t>nước phát triển mong muốn duy trì sản xuất, trong khi các nước mới nổi đã mở rộng xuất khẩu, buộc các nước phát triển phải tăng cường các rào cản thương mại.</w:t>
      </w:r>
      <w:proofErr w:type="gramEnd"/>
    </w:p>
    <w:p w:rsidR="00582626" w:rsidRPr="00955A26" w:rsidRDefault="00582626"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V</w:t>
      </w:r>
      <w:r w:rsidR="00752187" w:rsidRPr="00955A26">
        <w:rPr>
          <w:rFonts w:ascii="Arial" w:hAnsi="Arial" w:cs="Arial"/>
          <w:color w:val="000000" w:themeColor="text1"/>
          <w:sz w:val="20"/>
          <w:szCs w:val="20"/>
        </w:rPr>
        <w:t xml:space="preserve">iệc Trung Quốc gia nhập WTO </w:t>
      </w:r>
      <w:r w:rsidRPr="00955A26">
        <w:rPr>
          <w:rFonts w:ascii="Arial" w:hAnsi="Arial" w:cs="Arial"/>
          <w:color w:val="000000" w:themeColor="text1"/>
          <w:sz w:val="20"/>
          <w:szCs w:val="20"/>
        </w:rPr>
        <w:t xml:space="preserve">vào </w:t>
      </w:r>
      <w:r w:rsidR="00752187" w:rsidRPr="00955A26">
        <w:rPr>
          <w:rFonts w:ascii="Arial" w:hAnsi="Arial" w:cs="Arial"/>
          <w:color w:val="000000" w:themeColor="text1"/>
          <w:sz w:val="20"/>
          <w:szCs w:val="20"/>
        </w:rPr>
        <w:t>năm 2001 đã m</w:t>
      </w:r>
      <w:r w:rsidRPr="00955A26">
        <w:rPr>
          <w:rFonts w:ascii="Arial" w:hAnsi="Arial" w:cs="Arial"/>
          <w:color w:val="000000" w:themeColor="text1"/>
          <w:sz w:val="20"/>
          <w:szCs w:val="20"/>
        </w:rPr>
        <w:t>ở ra một thời kỳ tăng mạnh về các hoạt động đầu tư khi nhiều</w:t>
      </w:r>
      <w:r w:rsidR="00752187" w:rsidRPr="00955A26">
        <w:rPr>
          <w:rFonts w:ascii="Arial" w:hAnsi="Arial" w:cs="Arial"/>
          <w:color w:val="000000" w:themeColor="text1"/>
          <w:sz w:val="20"/>
          <w:szCs w:val="20"/>
        </w:rPr>
        <w:t xml:space="preserve"> cô</w:t>
      </w:r>
      <w:r w:rsidRPr="00955A26">
        <w:rPr>
          <w:rFonts w:ascii="Arial" w:hAnsi="Arial" w:cs="Arial"/>
          <w:color w:val="000000" w:themeColor="text1"/>
          <w:sz w:val="20"/>
          <w:szCs w:val="20"/>
        </w:rPr>
        <w:t>ng ty đa quốc gia chuyển cơ sở sản xuất vào</w:t>
      </w:r>
      <w:r w:rsidR="00752187" w:rsidRPr="00955A26">
        <w:rPr>
          <w:rFonts w:ascii="Arial" w:hAnsi="Arial" w:cs="Arial"/>
          <w:color w:val="000000" w:themeColor="text1"/>
          <w:sz w:val="20"/>
          <w:szCs w:val="20"/>
        </w:rPr>
        <w:t xml:space="preserve"> </w:t>
      </w:r>
      <w:r w:rsidRPr="00955A26">
        <w:rPr>
          <w:rFonts w:ascii="Arial" w:hAnsi="Arial" w:cs="Arial"/>
          <w:color w:val="000000" w:themeColor="text1"/>
          <w:sz w:val="20"/>
          <w:szCs w:val="20"/>
        </w:rPr>
        <w:t xml:space="preserve">Trung Quốc </w:t>
      </w:r>
      <w:r w:rsidR="00752187" w:rsidRPr="00955A26">
        <w:rPr>
          <w:rFonts w:ascii="Arial" w:hAnsi="Arial" w:cs="Arial"/>
          <w:color w:val="000000" w:themeColor="text1"/>
          <w:sz w:val="20"/>
          <w:szCs w:val="20"/>
        </w:rPr>
        <w:t xml:space="preserve">đại lục, tái định hình chuỗi sản xuất toàn cầu. Sự kiện này đã thúc đẩy tăng trưởng thương </w:t>
      </w:r>
      <w:r w:rsidRPr="00955A26">
        <w:rPr>
          <w:rFonts w:ascii="Arial" w:hAnsi="Arial" w:cs="Arial"/>
          <w:color w:val="000000" w:themeColor="text1"/>
          <w:sz w:val="20"/>
          <w:szCs w:val="20"/>
        </w:rPr>
        <w:t xml:space="preserve">mại </w:t>
      </w:r>
      <w:r w:rsidR="00752187" w:rsidRPr="00955A26">
        <w:rPr>
          <w:rFonts w:ascii="Arial" w:hAnsi="Arial" w:cs="Arial"/>
          <w:color w:val="000000" w:themeColor="text1"/>
          <w:sz w:val="20"/>
          <w:szCs w:val="20"/>
        </w:rPr>
        <w:t xml:space="preserve">toàn cầu khi các nhà máy </w:t>
      </w:r>
      <w:r w:rsidRPr="00955A26">
        <w:rPr>
          <w:rFonts w:ascii="Arial" w:hAnsi="Arial" w:cs="Arial"/>
          <w:color w:val="000000" w:themeColor="text1"/>
          <w:sz w:val="20"/>
          <w:szCs w:val="20"/>
        </w:rPr>
        <w:t xml:space="preserve">tại </w:t>
      </w:r>
      <w:r w:rsidR="00752187" w:rsidRPr="00955A26">
        <w:rPr>
          <w:rFonts w:ascii="Arial" w:hAnsi="Arial" w:cs="Arial"/>
          <w:color w:val="000000" w:themeColor="text1"/>
          <w:sz w:val="20"/>
          <w:szCs w:val="20"/>
        </w:rPr>
        <w:t xml:space="preserve">Trung Quốc nhập khẩu </w:t>
      </w:r>
      <w:r w:rsidRPr="00955A26">
        <w:rPr>
          <w:rFonts w:ascii="Arial" w:hAnsi="Arial" w:cs="Arial"/>
          <w:color w:val="000000" w:themeColor="text1"/>
          <w:sz w:val="20"/>
          <w:szCs w:val="20"/>
        </w:rPr>
        <w:t xml:space="preserve">khối </w:t>
      </w:r>
      <w:r w:rsidR="00752187" w:rsidRPr="00955A26">
        <w:rPr>
          <w:rFonts w:ascii="Arial" w:hAnsi="Arial" w:cs="Arial"/>
          <w:color w:val="000000" w:themeColor="text1"/>
          <w:sz w:val="20"/>
          <w:szCs w:val="20"/>
        </w:rPr>
        <w:t xml:space="preserve">lượng lớn linh kiện, </w:t>
      </w:r>
      <w:r w:rsidR="009F5B27" w:rsidRPr="00955A26">
        <w:rPr>
          <w:rFonts w:ascii="Arial" w:hAnsi="Arial" w:cs="Arial"/>
          <w:color w:val="000000" w:themeColor="text1"/>
          <w:sz w:val="20"/>
          <w:szCs w:val="20"/>
        </w:rPr>
        <w:t>phụ tùng và sau đó xuất khẩu thành</w:t>
      </w:r>
      <w:r w:rsidR="00752187" w:rsidRPr="00955A26">
        <w:rPr>
          <w:rFonts w:ascii="Arial" w:hAnsi="Arial" w:cs="Arial"/>
          <w:color w:val="000000" w:themeColor="text1"/>
          <w:sz w:val="20"/>
          <w:szCs w:val="20"/>
        </w:rPr>
        <w:t xml:space="preserve"> phẩm sang </w:t>
      </w:r>
      <w:r w:rsidR="009F5B27" w:rsidRPr="00955A26">
        <w:rPr>
          <w:rFonts w:ascii="Arial" w:hAnsi="Arial" w:cs="Arial"/>
          <w:color w:val="000000" w:themeColor="text1"/>
          <w:sz w:val="20"/>
          <w:szCs w:val="20"/>
        </w:rPr>
        <w:t>Mỹ và những thị trường</w:t>
      </w:r>
      <w:r w:rsidR="00752187" w:rsidRPr="00955A26">
        <w:rPr>
          <w:rFonts w:ascii="Arial" w:hAnsi="Arial" w:cs="Arial"/>
          <w:color w:val="000000" w:themeColor="text1"/>
          <w:sz w:val="20"/>
          <w:szCs w:val="20"/>
        </w:rPr>
        <w:t xml:space="preserve"> khác, đồng thời giảm dần sự phụ thuộc của Trung Quốc vào nhập khẩu</w:t>
      </w:r>
      <w:r w:rsidR="0048770C" w:rsidRPr="00955A26">
        <w:rPr>
          <w:rFonts w:ascii="Arial" w:hAnsi="Arial" w:cs="Arial"/>
          <w:color w:val="000000" w:themeColor="text1"/>
          <w:sz w:val="20"/>
          <w:szCs w:val="20"/>
        </w:rPr>
        <w:t xml:space="preserve"> linh kiện và </w:t>
      </w:r>
      <w:r w:rsidR="009F5B27" w:rsidRPr="00955A26">
        <w:rPr>
          <w:rFonts w:ascii="Arial" w:hAnsi="Arial" w:cs="Arial"/>
          <w:color w:val="000000" w:themeColor="text1"/>
          <w:sz w:val="20"/>
          <w:szCs w:val="20"/>
        </w:rPr>
        <w:t xml:space="preserve">nguyên vật liệu </w:t>
      </w:r>
      <w:r w:rsidR="0048770C" w:rsidRPr="00955A26">
        <w:rPr>
          <w:rFonts w:ascii="Arial" w:hAnsi="Arial" w:cs="Arial"/>
          <w:color w:val="000000" w:themeColor="text1"/>
          <w:sz w:val="20"/>
          <w:szCs w:val="20"/>
        </w:rPr>
        <w:t>từ bên ngoài</w:t>
      </w:r>
      <w:r w:rsidR="00752187" w:rsidRPr="00955A26">
        <w:rPr>
          <w:rFonts w:ascii="Arial" w:hAnsi="Arial" w:cs="Arial"/>
          <w:color w:val="000000" w:themeColor="text1"/>
          <w:sz w:val="20"/>
          <w:szCs w:val="20"/>
        </w:rPr>
        <w:t xml:space="preserve">. </w:t>
      </w:r>
    </w:p>
    <w:p w:rsidR="00BF3FD7" w:rsidRPr="00955A26" w:rsidRDefault="00E36D78"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Sau khủng hoảng tài chính toàn cầu, giao dịch thương mại toàn cầu tiếp tục tăng tốc</w:t>
      </w:r>
      <w:r w:rsidR="00E64D03" w:rsidRPr="00955A26">
        <w:rPr>
          <w:rFonts w:ascii="Arial" w:hAnsi="Arial" w:cs="Arial"/>
          <w:color w:val="000000" w:themeColor="text1"/>
          <w:sz w:val="20"/>
          <w:szCs w:val="20"/>
        </w:rPr>
        <w:t>,</w:t>
      </w:r>
      <w:r w:rsidR="00BF3FD7" w:rsidRPr="00955A26">
        <w:rPr>
          <w:rFonts w:ascii="Arial" w:hAnsi="Arial" w:cs="Arial"/>
          <w:color w:val="000000" w:themeColor="text1"/>
          <w:sz w:val="20"/>
          <w:szCs w:val="20"/>
        </w:rPr>
        <w:t xml:space="preserve"> </w:t>
      </w:r>
      <w:r w:rsidR="00DF00CF" w:rsidRPr="00955A26">
        <w:rPr>
          <w:rFonts w:ascii="Arial" w:hAnsi="Arial" w:cs="Arial"/>
          <w:color w:val="000000" w:themeColor="text1"/>
          <w:sz w:val="20"/>
          <w:szCs w:val="20"/>
        </w:rPr>
        <w:t>khi hầu hết các nền kinh tế lớn trên thế giới đều tung ra các gói kích thích tài chính khổng lồ với lãi suất rất thấp nhằm ngăn chặn tác động tiêu cực của khủng hoảng, điều này khuyến khích các công ty tranh t</w:t>
      </w:r>
      <w:r w:rsidR="00E64D03" w:rsidRPr="00955A26">
        <w:rPr>
          <w:rFonts w:ascii="Arial" w:hAnsi="Arial" w:cs="Arial"/>
          <w:color w:val="000000" w:themeColor="text1"/>
          <w:sz w:val="20"/>
          <w:szCs w:val="20"/>
        </w:rPr>
        <w:t xml:space="preserve">hủ nguồn tín dụng giá rẻ </w:t>
      </w:r>
      <w:r w:rsidR="00DF00CF" w:rsidRPr="00955A26">
        <w:rPr>
          <w:rFonts w:ascii="Arial" w:hAnsi="Arial" w:cs="Arial"/>
          <w:color w:val="000000" w:themeColor="text1"/>
          <w:sz w:val="20"/>
          <w:szCs w:val="20"/>
        </w:rPr>
        <w:t xml:space="preserve">này </w:t>
      </w:r>
      <w:r w:rsidR="00E64D03" w:rsidRPr="00955A26">
        <w:rPr>
          <w:rFonts w:ascii="Arial" w:hAnsi="Arial" w:cs="Arial"/>
          <w:color w:val="000000" w:themeColor="text1"/>
          <w:sz w:val="20"/>
          <w:szCs w:val="20"/>
        </w:rPr>
        <w:t>để đầu tư mở rộng sản xuất</w:t>
      </w:r>
      <w:r w:rsidR="00DF00CF" w:rsidRPr="00955A26">
        <w:rPr>
          <w:rFonts w:ascii="Arial" w:hAnsi="Arial" w:cs="Arial"/>
          <w:color w:val="000000" w:themeColor="text1"/>
          <w:sz w:val="20"/>
          <w:szCs w:val="20"/>
        </w:rPr>
        <w:t xml:space="preserve">. </w:t>
      </w:r>
      <w:proofErr w:type="gramStart"/>
      <w:r w:rsidR="00DF00CF" w:rsidRPr="00955A26">
        <w:rPr>
          <w:rFonts w:ascii="Arial" w:hAnsi="Arial" w:cs="Arial"/>
          <w:color w:val="000000" w:themeColor="text1"/>
          <w:sz w:val="20"/>
          <w:szCs w:val="20"/>
        </w:rPr>
        <w:t xml:space="preserve">Tuy nhiên, những biện pháp kích thích tài chính trên đây đã dần dần phản tác dụng, mà nguyên nhân là lượng tiền dư thừa quá mức trong khi nhu cầu trên toàn cầu khá ảm đạm, nhất là tại </w:t>
      </w:r>
      <w:r w:rsidR="00863EC4" w:rsidRPr="00955A26">
        <w:rPr>
          <w:rFonts w:ascii="Arial" w:hAnsi="Arial" w:cs="Arial"/>
          <w:color w:val="000000" w:themeColor="text1"/>
          <w:sz w:val="20"/>
          <w:szCs w:val="20"/>
        </w:rPr>
        <w:t>các nước phát triển.</w:t>
      </w:r>
      <w:proofErr w:type="gramEnd"/>
      <w:r w:rsidR="00863EC4" w:rsidRPr="00955A26">
        <w:rPr>
          <w:rFonts w:ascii="Arial" w:hAnsi="Arial" w:cs="Arial"/>
          <w:color w:val="000000" w:themeColor="text1"/>
          <w:sz w:val="20"/>
          <w:szCs w:val="20"/>
        </w:rPr>
        <w:t xml:space="preserve"> </w:t>
      </w:r>
      <w:proofErr w:type="gramStart"/>
      <w:r w:rsidR="00863EC4" w:rsidRPr="00955A26">
        <w:rPr>
          <w:rFonts w:ascii="Arial" w:hAnsi="Arial" w:cs="Arial"/>
          <w:color w:val="000000" w:themeColor="text1"/>
          <w:sz w:val="20"/>
          <w:szCs w:val="20"/>
        </w:rPr>
        <w:t>Hậu quả là, nhiều công ty</w:t>
      </w:r>
      <w:r w:rsidR="00E64D03" w:rsidRPr="00955A26">
        <w:rPr>
          <w:rFonts w:ascii="Arial" w:hAnsi="Arial" w:cs="Arial"/>
          <w:color w:val="000000" w:themeColor="text1"/>
          <w:sz w:val="20"/>
          <w:szCs w:val="20"/>
        </w:rPr>
        <w:t xml:space="preserve"> </w:t>
      </w:r>
      <w:r w:rsidR="00BF3FD7" w:rsidRPr="00955A26">
        <w:rPr>
          <w:rFonts w:ascii="Arial" w:hAnsi="Arial" w:cs="Arial"/>
          <w:color w:val="000000" w:themeColor="text1"/>
          <w:sz w:val="20"/>
          <w:szCs w:val="20"/>
        </w:rPr>
        <w:t>phải đối mặt với t</w:t>
      </w:r>
      <w:r w:rsidR="00E64D03" w:rsidRPr="00955A26">
        <w:rPr>
          <w:rFonts w:ascii="Arial" w:hAnsi="Arial" w:cs="Arial"/>
          <w:color w:val="000000" w:themeColor="text1"/>
          <w:sz w:val="20"/>
          <w:szCs w:val="20"/>
        </w:rPr>
        <w:t xml:space="preserve">ình trạng </w:t>
      </w:r>
      <w:r w:rsidR="009F5B27" w:rsidRPr="00955A26">
        <w:rPr>
          <w:rFonts w:ascii="Arial" w:hAnsi="Arial" w:cs="Arial"/>
          <w:color w:val="000000" w:themeColor="text1"/>
          <w:sz w:val="20"/>
          <w:szCs w:val="20"/>
        </w:rPr>
        <w:t xml:space="preserve">dư thừa </w:t>
      </w:r>
      <w:r w:rsidR="00863EC4" w:rsidRPr="00955A26">
        <w:rPr>
          <w:rFonts w:ascii="Arial" w:hAnsi="Arial" w:cs="Arial"/>
          <w:color w:val="000000" w:themeColor="text1"/>
          <w:sz w:val="20"/>
          <w:szCs w:val="20"/>
        </w:rPr>
        <w:t>công suất, thậm chí bị phá sản</w:t>
      </w:r>
      <w:r w:rsidR="00BF3FD7" w:rsidRPr="00955A26">
        <w:rPr>
          <w:rFonts w:ascii="Arial" w:hAnsi="Arial" w:cs="Arial"/>
          <w:color w:val="000000" w:themeColor="text1"/>
          <w:sz w:val="20"/>
          <w:szCs w:val="20"/>
        </w:rPr>
        <w:t>.</w:t>
      </w:r>
      <w:proofErr w:type="gramEnd"/>
      <w:r w:rsidR="00BF3FD7" w:rsidRPr="00955A26">
        <w:rPr>
          <w:rFonts w:ascii="Arial" w:hAnsi="Arial" w:cs="Arial"/>
          <w:color w:val="000000" w:themeColor="text1"/>
          <w:sz w:val="20"/>
          <w:szCs w:val="20"/>
        </w:rPr>
        <w:t xml:space="preserve"> </w:t>
      </w:r>
      <w:r w:rsidR="00582626" w:rsidRPr="00955A26">
        <w:rPr>
          <w:rFonts w:ascii="Arial" w:hAnsi="Arial" w:cs="Arial"/>
          <w:color w:val="000000" w:themeColor="text1"/>
          <w:sz w:val="20"/>
          <w:szCs w:val="20"/>
        </w:rPr>
        <w:t xml:space="preserve">Tình hình này có vẻ đang diễn </w:t>
      </w:r>
      <w:r w:rsidR="009F5B27" w:rsidRPr="00955A26">
        <w:rPr>
          <w:rFonts w:ascii="Arial" w:hAnsi="Arial" w:cs="Arial"/>
          <w:color w:val="000000" w:themeColor="text1"/>
          <w:sz w:val="20"/>
          <w:szCs w:val="20"/>
        </w:rPr>
        <w:t>biến</w:t>
      </w:r>
      <w:r w:rsidR="00582626" w:rsidRPr="00955A26">
        <w:rPr>
          <w:rFonts w:ascii="Arial" w:hAnsi="Arial" w:cs="Arial"/>
          <w:color w:val="000000" w:themeColor="text1"/>
          <w:sz w:val="20"/>
          <w:szCs w:val="20"/>
        </w:rPr>
        <w:t xml:space="preserve"> theo chiều hướng </w:t>
      </w:r>
      <w:r w:rsidR="00863EC4" w:rsidRPr="00955A26">
        <w:rPr>
          <w:rFonts w:ascii="Arial" w:hAnsi="Arial" w:cs="Arial"/>
          <w:color w:val="000000" w:themeColor="text1"/>
          <w:sz w:val="20"/>
          <w:szCs w:val="20"/>
        </w:rPr>
        <w:t xml:space="preserve">ngày càng </w:t>
      </w:r>
      <w:r w:rsidR="00582626" w:rsidRPr="00955A26">
        <w:rPr>
          <w:rFonts w:ascii="Arial" w:hAnsi="Arial" w:cs="Arial"/>
          <w:color w:val="000000" w:themeColor="text1"/>
          <w:sz w:val="20"/>
          <w:szCs w:val="20"/>
        </w:rPr>
        <w:t>xấu đi do tăng trưởng kinh tế tại</w:t>
      </w:r>
      <w:r w:rsidR="00BF3FD7" w:rsidRPr="00955A26">
        <w:rPr>
          <w:rFonts w:ascii="Arial" w:hAnsi="Arial" w:cs="Arial"/>
          <w:color w:val="000000" w:themeColor="text1"/>
          <w:sz w:val="20"/>
          <w:szCs w:val="20"/>
        </w:rPr>
        <w:t xml:space="preserve"> Mỹ, châu Âu và Nhật </w:t>
      </w:r>
      <w:r w:rsidR="00E64D03" w:rsidRPr="00955A26">
        <w:rPr>
          <w:rFonts w:ascii="Arial" w:hAnsi="Arial" w:cs="Arial"/>
          <w:color w:val="000000" w:themeColor="text1"/>
          <w:sz w:val="20"/>
          <w:szCs w:val="20"/>
        </w:rPr>
        <w:t>Bản đều yếu ớt, t</w:t>
      </w:r>
      <w:r w:rsidR="00582626" w:rsidRPr="00955A26">
        <w:rPr>
          <w:rFonts w:ascii="Arial" w:hAnsi="Arial" w:cs="Arial"/>
          <w:color w:val="000000" w:themeColor="text1"/>
          <w:sz w:val="20"/>
          <w:szCs w:val="20"/>
        </w:rPr>
        <w:t>rong khi kinh tế Trung Quốc tiếp tục xu hướng</w:t>
      </w:r>
      <w:r w:rsidR="00E64D03" w:rsidRPr="00955A26">
        <w:rPr>
          <w:rFonts w:ascii="Arial" w:hAnsi="Arial" w:cs="Arial"/>
          <w:color w:val="000000" w:themeColor="text1"/>
          <w:sz w:val="20"/>
          <w:szCs w:val="20"/>
        </w:rPr>
        <w:t xml:space="preserve"> tăng</w:t>
      </w:r>
      <w:r w:rsidR="00BF3FD7" w:rsidRPr="00955A26">
        <w:rPr>
          <w:rFonts w:ascii="Arial" w:hAnsi="Arial" w:cs="Arial"/>
          <w:color w:val="000000" w:themeColor="text1"/>
          <w:sz w:val="20"/>
          <w:szCs w:val="20"/>
        </w:rPr>
        <w:t xml:space="preserve"> chậm lại.</w:t>
      </w:r>
    </w:p>
    <w:p w:rsidR="006B2F70" w:rsidRPr="00955A26" w:rsidRDefault="006A7500" w:rsidP="00955A26">
      <w:pPr>
        <w:shd w:val="clear" w:color="auto" w:fill="FFFFFF"/>
        <w:spacing w:after="60" w:line="240" w:lineRule="auto"/>
        <w:jc w:val="both"/>
        <w:outlineLvl w:val="1"/>
        <w:rPr>
          <w:rFonts w:ascii="Arial" w:eastAsia="Times New Roman" w:hAnsi="Arial" w:cs="Arial"/>
          <w:color w:val="000000" w:themeColor="text1"/>
          <w:sz w:val="20"/>
          <w:szCs w:val="20"/>
        </w:rPr>
      </w:pPr>
      <w:r w:rsidRPr="00955A26">
        <w:rPr>
          <w:rFonts w:ascii="Arial" w:hAnsi="Arial" w:cs="Arial"/>
          <w:color w:val="000000" w:themeColor="text1"/>
          <w:sz w:val="20"/>
          <w:szCs w:val="20"/>
        </w:rPr>
        <w:t xml:space="preserve">Theo báo cáo </w:t>
      </w:r>
      <w:r w:rsidR="009F5B27" w:rsidRPr="00955A26">
        <w:rPr>
          <w:rFonts w:ascii="Arial" w:hAnsi="Arial" w:cs="Arial"/>
          <w:color w:val="000000" w:themeColor="text1"/>
          <w:sz w:val="20"/>
          <w:szCs w:val="20"/>
        </w:rPr>
        <w:t xml:space="preserve">gần đây về triển vọng kinh tế toàn cầu </w:t>
      </w:r>
      <w:r w:rsidRPr="00955A26">
        <w:rPr>
          <w:rFonts w:ascii="Arial" w:hAnsi="Arial" w:cs="Arial"/>
          <w:color w:val="000000" w:themeColor="text1"/>
          <w:sz w:val="20"/>
          <w:szCs w:val="20"/>
        </w:rPr>
        <w:t>do IMF công bố vào ngày 27/9/2016</w:t>
      </w:r>
      <w:r w:rsidRPr="00955A26">
        <w:rPr>
          <w:rFonts w:ascii="Arial" w:eastAsia="Times New Roman" w:hAnsi="Arial" w:cs="Arial"/>
          <w:color w:val="000000" w:themeColor="text1"/>
          <w:sz w:val="20"/>
          <w:szCs w:val="20"/>
        </w:rPr>
        <w:t xml:space="preserve">, sau khi chao đảo mạnh và phục hồi nhanh chóng sau khủng hoảng tài chính toàn cầu 2008-2009, hoạt động thương mại và dịch vụ toàn cầu từ năm 2012 đến nay chỉ tăng trên 3%/năm, không bằng ½ tốc độ tăng trưởng trung bình trong ba thập kỷ trước. </w:t>
      </w:r>
      <w:proofErr w:type="gramStart"/>
      <w:r w:rsidRPr="00955A26">
        <w:rPr>
          <w:rFonts w:ascii="Arial" w:eastAsia="Times New Roman" w:hAnsi="Arial" w:cs="Arial"/>
          <w:color w:val="000000" w:themeColor="text1"/>
          <w:sz w:val="20"/>
          <w:szCs w:val="20"/>
        </w:rPr>
        <w:t>Hoạt động thương mại còn giảm mạnh hơn, khi đánh giá mối quan hệ giữa tăng trưởng thương mại với hoạt động kinh tế toàn cầu trong quá khứ.</w:t>
      </w:r>
      <w:proofErr w:type="gramEnd"/>
      <w:r w:rsidRPr="00955A26">
        <w:rPr>
          <w:rFonts w:ascii="Arial" w:eastAsia="Times New Roman" w:hAnsi="Arial" w:cs="Arial"/>
          <w:color w:val="000000" w:themeColor="text1"/>
          <w:sz w:val="20"/>
          <w:szCs w:val="20"/>
        </w:rPr>
        <w:t xml:space="preserve"> </w:t>
      </w:r>
      <w:proofErr w:type="gramStart"/>
      <w:r w:rsidRPr="00955A26">
        <w:rPr>
          <w:rFonts w:ascii="Arial" w:eastAsia="Times New Roman" w:hAnsi="Arial" w:cs="Arial"/>
          <w:color w:val="000000" w:themeColor="text1"/>
          <w:sz w:val="20"/>
          <w:szCs w:val="20"/>
        </w:rPr>
        <w:t>Trong giai đoạn 1985-2007, hoạt động thương mại tăng gấp trên hai lần so với tốc độ tăng trưởng kinh tế.</w:t>
      </w:r>
      <w:proofErr w:type="gramEnd"/>
      <w:r w:rsidRPr="00955A26">
        <w:rPr>
          <w:rFonts w:ascii="Arial" w:eastAsia="Times New Roman" w:hAnsi="Arial" w:cs="Arial"/>
          <w:color w:val="000000" w:themeColor="text1"/>
          <w:sz w:val="20"/>
          <w:szCs w:val="20"/>
        </w:rPr>
        <w:t xml:space="preserve"> Trong năm 2015, giá trị trao đổi hàng hóa và dịch vụ giảm tới 10,5% do giá dầu giảm mạnh và USD tăng giá, mức độ suy giảm này đã chậm lại trong những tháng gần đây. Khối lượng trao đổi hàng hóa và dịch vụ trong giai đoạn này vẫn tăng, mặc dù chỉ tăng khoảng 3%/năm và chưa có dấu hiệu tăng tốc, </w:t>
      </w:r>
      <w:r w:rsidRPr="00955A26">
        <w:rPr>
          <w:rFonts w:ascii="Arial" w:hAnsi="Arial" w:cs="Arial"/>
          <w:color w:val="000000" w:themeColor="text1"/>
          <w:sz w:val="20"/>
          <w:szCs w:val="20"/>
        </w:rPr>
        <w:t>một</w:t>
      </w:r>
      <w:r w:rsidR="006B2F70" w:rsidRPr="00955A26">
        <w:rPr>
          <w:rFonts w:ascii="Arial" w:hAnsi="Arial" w:cs="Arial"/>
          <w:color w:val="000000" w:themeColor="text1"/>
          <w:sz w:val="20"/>
          <w:szCs w:val="20"/>
        </w:rPr>
        <w:t xml:space="preserve"> thực tế chưa từng xảy ra trong lịch sử kinh tế thế giới trong 5 thập kỷ qua. </w:t>
      </w:r>
      <w:proofErr w:type="gramStart"/>
      <w:r w:rsidR="0048770C" w:rsidRPr="00955A26">
        <w:rPr>
          <w:rFonts w:ascii="Arial" w:hAnsi="Arial" w:cs="Arial"/>
          <w:color w:val="000000" w:themeColor="text1"/>
          <w:sz w:val="20"/>
          <w:szCs w:val="20"/>
        </w:rPr>
        <w:t>IMF đưa ra cảnh báo, các xu hướng gia tăng các rào cản thương mại, nhất là thuế quan, có thể gây thiệt hại lâu dài cho nền kinh tế thế giới.</w:t>
      </w:r>
      <w:proofErr w:type="gramEnd"/>
      <w:r w:rsidR="0048770C" w:rsidRPr="00955A26">
        <w:rPr>
          <w:rFonts w:ascii="Arial" w:hAnsi="Arial" w:cs="Arial"/>
          <w:color w:val="000000" w:themeColor="text1"/>
          <w:sz w:val="20"/>
          <w:szCs w:val="20"/>
        </w:rPr>
        <w:t xml:space="preserve"> </w:t>
      </w:r>
      <w:proofErr w:type="gramStart"/>
      <w:r w:rsidR="0048770C" w:rsidRPr="00955A26">
        <w:rPr>
          <w:rFonts w:ascii="Arial" w:hAnsi="Arial" w:cs="Arial"/>
          <w:color w:val="000000" w:themeColor="text1"/>
          <w:sz w:val="20"/>
          <w:szCs w:val="20"/>
        </w:rPr>
        <w:t>Một số chuyên gia cũng lo ngại</w:t>
      </w:r>
      <w:r w:rsidR="00BF3FD7" w:rsidRPr="00955A26">
        <w:rPr>
          <w:rFonts w:ascii="Arial" w:hAnsi="Arial" w:cs="Arial"/>
          <w:color w:val="000000" w:themeColor="text1"/>
          <w:sz w:val="20"/>
          <w:szCs w:val="20"/>
        </w:rPr>
        <w:t>, diễn biến này sẽ xói mòn lợi nhuận doanh nghiệp</w:t>
      </w:r>
      <w:r w:rsidR="0048770C" w:rsidRPr="00955A26">
        <w:rPr>
          <w:rFonts w:ascii="Arial" w:hAnsi="Arial" w:cs="Arial"/>
          <w:color w:val="000000" w:themeColor="text1"/>
          <w:sz w:val="20"/>
          <w:szCs w:val="20"/>
        </w:rPr>
        <w:t>.</w:t>
      </w:r>
      <w:proofErr w:type="gramEnd"/>
      <w:r w:rsidR="0048770C" w:rsidRPr="00955A26">
        <w:rPr>
          <w:rFonts w:ascii="Arial" w:hAnsi="Arial" w:cs="Arial"/>
          <w:color w:val="000000" w:themeColor="text1"/>
          <w:sz w:val="20"/>
          <w:szCs w:val="20"/>
        </w:rPr>
        <w:t> </w:t>
      </w:r>
      <w:r w:rsidR="00BF3FD7" w:rsidRPr="00955A26">
        <w:rPr>
          <w:rFonts w:ascii="Arial" w:hAnsi="Arial" w:cs="Arial"/>
          <w:color w:val="000000" w:themeColor="text1"/>
          <w:sz w:val="20"/>
          <w:szCs w:val="20"/>
        </w:rPr>
        <w:t>Trong bối cảnh kết nối các chuỗi thương mại toàn cầu tại các nước phát triển, xu hướng gia tăng bảo hộ sẽ trở nên phản tác dụng, điều này đặt ra yêu cầu và tầm quan trọng của các quy định về thương mại toàn cầu.</w:t>
      </w:r>
    </w:p>
    <w:p w:rsidR="00582626" w:rsidRPr="00955A26" w:rsidRDefault="00AA49E6" w:rsidP="00955A26">
      <w:pPr>
        <w:pStyle w:val="NormalWeb"/>
        <w:shd w:val="clear" w:color="auto" w:fill="FFFFFF"/>
        <w:spacing w:before="0" w:beforeAutospacing="0" w:after="60" w:afterAutospacing="0"/>
        <w:jc w:val="both"/>
        <w:rPr>
          <w:rFonts w:ascii="Arial" w:hAnsi="Arial" w:cs="Arial"/>
          <w:color w:val="000000" w:themeColor="text1"/>
          <w:sz w:val="20"/>
          <w:szCs w:val="20"/>
        </w:rPr>
      </w:pPr>
      <w:r w:rsidRPr="00955A26">
        <w:rPr>
          <w:rFonts w:ascii="Arial" w:hAnsi="Arial" w:cs="Arial"/>
          <w:color w:val="000000" w:themeColor="text1"/>
          <w:sz w:val="20"/>
          <w:szCs w:val="20"/>
        </w:rPr>
        <w:t xml:space="preserve">Trong bối cảnh thương mại toàn cầu tăng thấp, các rào cản </w:t>
      </w:r>
      <w:r w:rsidR="006B2F70" w:rsidRPr="00955A26">
        <w:rPr>
          <w:rFonts w:ascii="Arial" w:hAnsi="Arial" w:cs="Arial"/>
          <w:color w:val="000000" w:themeColor="text1"/>
          <w:sz w:val="20"/>
          <w:szCs w:val="20"/>
        </w:rPr>
        <w:t>thương mại ngày càng tăng</w:t>
      </w:r>
      <w:r w:rsidR="00752187" w:rsidRPr="00955A26">
        <w:rPr>
          <w:rFonts w:ascii="Arial" w:hAnsi="Arial" w:cs="Arial"/>
          <w:color w:val="000000" w:themeColor="text1"/>
          <w:sz w:val="20"/>
          <w:szCs w:val="20"/>
        </w:rPr>
        <w:t>, gây ra những trở ngại thực sự và lâu dài đối với triển vọng kinh tế toàn cầu</w:t>
      </w:r>
      <w:r w:rsidR="00393C52" w:rsidRPr="00955A26">
        <w:rPr>
          <w:rFonts w:ascii="Arial" w:hAnsi="Arial" w:cs="Arial"/>
          <w:color w:val="000000" w:themeColor="text1"/>
          <w:sz w:val="20"/>
          <w:szCs w:val="20"/>
        </w:rPr>
        <w:t xml:space="preserve">. </w:t>
      </w:r>
      <w:proofErr w:type="gramStart"/>
      <w:r w:rsidR="00863EC4" w:rsidRPr="00955A26">
        <w:rPr>
          <w:rFonts w:ascii="Arial" w:hAnsi="Arial" w:cs="Arial"/>
          <w:color w:val="000000" w:themeColor="text1"/>
          <w:sz w:val="20"/>
          <w:szCs w:val="20"/>
        </w:rPr>
        <w:t>Trong đó, v</w:t>
      </w:r>
      <w:r w:rsidR="00393C52" w:rsidRPr="00955A26">
        <w:rPr>
          <w:rFonts w:ascii="Arial" w:hAnsi="Arial" w:cs="Arial"/>
          <w:color w:val="000000" w:themeColor="text1"/>
          <w:sz w:val="20"/>
          <w:szCs w:val="20"/>
        </w:rPr>
        <w:t xml:space="preserve">iệc </w:t>
      </w:r>
      <w:r w:rsidR="00863EC4" w:rsidRPr="00955A26">
        <w:rPr>
          <w:rFonts w:ascii="Arial" w:hAnsi="Arial" w:cs="Arial"/>
          <w:color w:val="000000" w:themeColor="text1"/>
          <w:sz w:val="20"/>
          <w:szCs w:val="20"/>
        </w:rPr>
        <w:t xml:space="preserve">áp đặt mức thuế cao hơn </w:t>
      </w:r>
      <w:r w:rsidR="00393C52" w:rsidRPr="00955A26">
        <w:rPr>
          <w:rFonts w:ascii="Arial" w:hAnsi="Arial" w:cs="Arial"/>
          <w:color w:val="000000" w:themeColor="text1"/>
          <w:sz w:val="20"/>
          <w:szCs w:val="20"/>
        </w:rPr>
        <w:t>sẽ làm tăng lạm phát và kìm hãm tăng trưởng kinh tế</w:t>
      </w:r>
      <w:r w:rsidRPr="00955A26">
        <w:rPr>
          <w:rFonts w:ascii="Arial" w:hAnsi="Arial" w:cs="Arial"/>
          <w:color w:val="000000" w:themeColor="text1"/>
          <w:sz w:val="20"/>
          <w:szCs w:val="20"/>
        </w:rPr>
        <w:t>.</w:t>
      </w:r>
      <w:proofErr w:type="gramEnd"/>
      <w:r w:rsidRPr="00955A26">
        <w:rPr>
          <w:rFonts w:ascii="Arial" w:hAnsi="Arial" w:cs="Arial"/>
          <w:color w:val="000000" w:themeColor="text1"/>
          <w:sz w:val="20"/>
          <w:szCs w:val="20"/>
        </w:rPr>
        <w:t xml:space="preserve"> </w:t>
      </w:r>
    </w:p>
    <w:p w:rsidR="00BC1F7B" w:rsidRPr="00955A26" w:rsidRDefault="00BC1F7B" w:rsidP="00955A26">
      <w:pPr>
        <w:pStyle w:val="NormalWeb"/>
        <w:shd w:val="clear" w:color="auto" w:fill="FFFFFF"/>
        <w:spacing w:before="0" w:beforeAutospacing="0" w:after="60" w:afterAutospacing="0"/>
        <w:jc w:val="both"/>
        <w:rPr>
          <w:rFonts w:ascii="Arial" w:hAnsi="Arial" w:cs="Arial"/>
          <w:b/>
          <w:i/>
          <w:color w:val="000000" w:themeColor="text1"/>
          <w:sz w:val="20"/>
          <w:szCs w:val="20"/>
        </w:rPr>
      </w:pPr>
      <w:r w:rsidRPr="00955A26">
        <w:rPr>
          <w:rFonts w:ascii="Arial" w:hAnsi="Arial" w:cs="Arial"/>
          <w:b/>
          <w:i/>
          <w:color w:val="000000" w:themeColor="text1"/>
          <w:sz w:val="20"/>
          <w:szCs w:val="20"/>
        </w:rPr>
        <w:t>Xuân Thanh</w:t>
      </w:r>
    </w:p>
    <w:p w:rsidR="00222047" w:rsidRPr="00955A26" w:rsidRDefault="00582626" w:rsidP="00955A26">
      <w:pPr>
        <w:pStyle w:val="NormalWeb"/>
        <w:shd w:val="clear" w:color="auto" w:fill="FFFFFF"/>
        <w:spacing w:before="0" w:beforeAutospacing="0" w:after="60" w:afterAutospacing="0"/>
        <w:jc w:val="both"/>
        <w:rPr>
          <w:rFonts w:ascii="Arial" w:hAnsi="Arial" w:cs="Arial"/>
          <w:i/>
          <w:color w:val="000000" w:themeColor="text1"/>
          <w:sz w:val="20"/>
          <w:szCs w:val="20"/>
        </w:rPr>
      </w:pPr>
      <w:r w:rsidRPr="00955A26">
        <w:rPr>
          <w:rFonts w:ascii="Arial" w:hAnsi="Arial" w:cs="Arial"/>
          <w:i/>
          <w:color w:val="000000" w:themeColor="text1"/>
          <w:sz w:val="20"/>
          <w:szCs w:val="20"/>
        </w:rPr>
        <w:t>Nguồn: IMF</w:t>
      </w:r>
    </w:p>
    <w:p w:rsidR="00BF3FD7" w:rsidRPr="00955A26" w:rsidRDefault="00BF3FD7" w:rsidP="00955A26">
      <w:pPr>
        <w:pStyle w:val="NormalWeb"/>
        <w:shd w:val="clear" w:color="auto" w:fill="FFFFFF"/>
        <w:spacing w:before="0" w:beforeAutospacing="0" w:after="60" w:afterAutospacing="0"/>
        <w:rPr>
          <w:rFonts w:ascii="Arial" w:hAnsi="Arial" w:cs="Arial"/>
          <w:color w:val="000000" w:themeColor="text1"/>
          <w:sz w:val="20"/>
          <w:szCs w:val="20"/>
        </w:rPr>
      </w:pPr>
    </w:p>
    <w:sectPr w:rsidR="00BF3FD7" w:rsidRPr="00955A26" w:rsidSect="00D330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45" w:rsidRDefault="00D75745" w:rsidP="00D44A4E">
      <w:pPr>
        <w:spacing w:after="0" w:line="240" w:lineRule="auto"/>
      </w:pPr>
      <w:r>
        <w:separator/>
      </w:r>
    </w:p>
  </w:endnote>
  <w:endnote w:type="continuationSeparator" w:id="0">
    <w:p w:rsidR="00D75745" w:rsidRDefault="00D75745" w:rsidP="00D4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0C" w:rsidRDefault="0048770C" w:rsidP="00955A26">
    <w:pPr>
      <w:pStyle w:val="Footer"/>
    </w:pPr>
  </w:p>
  <w:p w:rsidR="0048770C" w:rsidRDefault="00487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45" w:rsidRDefault="00D75745" w:rsidP="00D44A4E">
      <w:pPr>
        <w:spacing w:after="0" w:line="240" w:lineRule="auto"/>
      </w:pPr>
      <w:r>
        <w:separator/>
      </w:r>
    </w:p>
  </w:footnote>
  <w:footnote w:type="continuationSeparator" w:id="0">
    <w:p w:rsidR="00D75745" w:rsidRDefault="00D75745" w:rsidP="00D44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DC8"/>
    <w:multiLevelType w:val="multilevel"/>
    <w:tmpl w:val="90C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21108"/>
    <w:multiLevelType w:val="multilevel"/>
    <w:tmpl w:val="101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D63FC"/>
    <w:multiLevelType w:val="multilevel"/>
    <w:tmpl w:val="32FE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A29F4"/>
    <w:multiLevelType w:val="multilevel"/>
    <w:tmpl w:val="6ED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16DB1"/>
    <w:multiLevelType w:val="multilevel"/>
    <w:tmpl w:val="C10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16868"/>
    <w:multiLevelType w:val="multilevel"/>
    <w:tmpl w:val="3D762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4E8032D"/>
    <w:multiLevelType w:val="multilevel"/>
    <w:tmpl w:val="1F2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354851"/>
    <w:multiLevelType w:val="multilevel"/>
    <w:tmpl w:val="095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173AD5"/>
    <w:multiLevelType w:val="hybridMultilevel"/>
    <w:tmpl w:val="74B49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3"/>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B9"/>
    <w:rsid w:val="00035D04"/>
    <w:rsid w:val="00073B2A"/>
    <w:rsid w:val="00076E35"/>
    <w:rsid w:val="000A2604"/>
    <w:rsid w:val="000B7FBB"/>
    <w:rsid w:val="000C6D1C"/>
    <w:rsid w:val="00113653"/>
    <w:rsid w:val="001150E3"/>
    <w:rsid w:val="001210EA"/>
    <w:rsid w:val="001238AF"/>
    <w:rsid w:val="00125F71"/>
    <w:rsid w:val="0015637C"/>
    <w:rsid w:val="001659C3"/>
    <w:rsid w:val="00166179"/>
    <w:rsid w:val="00181EF4"/>
    <w:rsid w:val="00196783"/>
    <w:rsid w:val="001B1789"/>
    <w:rsid w:val="001D1C2D"/>
    <w:rsid w:val="002008B9"/>
    <w:rsid w:val="0021648A"/>
    <w:rsid w:val="00222047"/>
    <w:rsid w:val="0023173A"/>
    <w:rsid w:val="00241561"/>
    <w:rsid w:val="00252174"/>
    <w:rsid w:val="002A4D4C"/>
    <w:rsid w:val="002C5476"/>
    <w:rsid w:val="003040D6"/>
    <w:rsid w:val="0034000A"/>
    <w:rsid w:val="00345059"/>
    <w:rsid w:val="00386E0C"/>
    <w:rsid w:val="00393C52"/>
    <w:rsid w:val="003A7F32"/>
    <w:rsid w:val="00423AF4"/>
    <w:rsid w:val="004330F4"/>
    <w:rsid w:val="0048770C"/>
    <w:rsid w:val="004C66B6"/>
    <w:rsid w:val="004D0C51"/>
    <w:rsid w:val="004E0A4D"/>
    <w:rsid w:val="00506324"/>
    <w:rsid w:val="005078F1"/>
    <w:rsid w:val="0051438B"/>
    <w:rsid w:val="005522B2"/>
    <w:rsid w:val="005554F9"/>
    <w:rsid w:val="00576D0E"/>
    <w:rsid w:val="00582626"/>
    <w:rsid w:val="005A6C5B"/>
    <w:rsid w:val="005E0187"/>
    <w:rsid w:val="005E49BE"/>
    <w:rsid w:val="005F45B9"/>
    <w:rsid w:val="0061016A"/>
    <w:rsid w:val="00674826"/>
    <w:rsid w:val="00680F3E"/>
    <w:rsid w:val="006A7500"/>
    <w:rsid w:val="006A7E44"/>
    <w:rsid w:val="006B2F70"/>
    <w:rsid w:val="00730E21"/>
    <w:rsid w:val="007462A8"/>
    <w:rsid w:val="0074680E"/>
    <w:rsid w:val="00752187"/>
    <w:rsid w:val="007574C8"/>
    <w:rsid w:val="0076467C"/>
    <w:rsid w:val="00770EB5"/>
    <w:rsid w:val="00772941"/>
    <w:rsid w:val="007A3EB3"/>
    <w:rsid w:val="007B1E8C"/>
    <w:rsid w:val="007B78CB"/>
    <w:rsid w:val="007C1968"/>
    <w:rsid w:val="007D4027"/>
    <w:rsid w:val="007D7C83"/>
    <w:rsid w:val="007F5AD1"/>
    <w:rsid w:val="00816AD4"/>
    <w:rsid w:val="0082660D"/>
    <w:rsid w:val="00855687"/>
    <w:rsid w:val="00863EC4"/>
    <w:rsid w:val="008804F6"/>
    <w:rsid w:val="008B59ED"/>
    <w:rsid w:val="008E2DA4"/>
    <w:rsid w:val="0090315B"/>
    <w:rsid w:val="0094110D"/>
    <w:rsid w:val="00955A26"/>
    <w:rsid w:val="009779EA"/>
    <w:rsid w:val="00991AD7"/>
    <w:rsid w:val="00995CB5"/>
    <w:rsid w:val="009A42CF"/>
    <w:rsid w:val="009B0D2F"/>
    <w:rsid w:val="009B4BA6"/>
    <w:rsid w:val="009C3689"/>
    <w:rsid w:val="009F5B27"/>
    <w:rsid w:val="009F6341"/>
    <w:rsid w:val="00A17054"/>
    <w:rsid w:val="00A864F8"/>
    <w:rsid w:val="00AA49E6"/>
    <w:rsid w:val="00AA5B00"/>
    <w:rsid w:val="00B5700F"/>
    <w:rsid w:val="00B60214"/>
    <w:rsid w:val="00BA320D"/>
    <w:rsid w:val="00BC1F7B"/>
    <w:rsid w:val="00BD25BA"/>
    <w:rsid w:val="00BF3FD7"/>
    <w:rsid w:val="00BF77DB"/>
    <w:rsid w:val="00C03E2B"/>
    <w:rsid w:val="00C251E5"/>
    <w:rsid w:val="00C45A32"/>
    <w:rsid w:val="00C82E75"/>
    <w:rsid w:val="00CA6644"/>
    <w:rsid w:val="00CB6B15"/>
    <w:rsid w:val="00CC1ED2"/>
    <w:rsid w:val="00CC5A49"/>
    <w:rsid w:val="00CD6C4E"/>
    <w:rsid w:val="00D330EA"/>
    <w:rsid w:val="00D43170"/>
    <w:rsid w:val="00D44A4E"/>
    <w:rsid w:val="00D75745"/>
    <w:rsid w:val="00D81FBB"/>
    <w:rsid w:val="00D95E2A"/>
    <w:rsid w:val="00DB2831"/>
    <w:rsid w:val="00DC31DB"/>
    <w:rsid w:val="00DF00CF"/>
    <w:rsid w:val="00DF3DD2"/>
    <w:rsid w:val="00E30D8B"/>
    <w:rsid w:val="00E36D78"/>
    <w:rsid w:val="00E64BA4"/>
    <w:rsid w:val="00E64D03"/>
    <w:rsid w:val="00EB19BA"/>
    <w:rsid w:val="00EF61C6"/>
    <w:rsid w:val="00F053F6"/>
    <w:rsid w:val="00F13B1D"/>
    <w:rsid w:val="00F3213D"/>
    <w:rsid w:val="00F42AA7"/>
    <w:rsid w:val="00F57E2E"/>
    <w:rsid w:val="00FB2D79"/>
    <w:rsid w:val="00FC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B9"/>
  </w:style>
  <w:style w:type="paragraph" w:styleId="Heading1">
    <w:name w:val="heading 1"/>
    <w:basedOn w:val="Normal"/>
    <w:next w:val="Normal"/>
    <w:link w:val="Heading1Char"/>
    <w:uiPriority w:val="9"/>
    <w:qFormat/>
    <w:rsid w:val="00764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4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45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2E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5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F45B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F45B9"/>
    <w:rPr>
      <w:color w:val="0000FF"/>
      <w:u w:val="single"/>
    </w:rPr>
  </w:style>
  <w:style w:type="character" w:styleId="FollowedHyperlink">
    <w:name w:val="FollowedHyperlink"/>
    <w:basedOn w:val="DefaultParagraphFont"/>
    <w:uiPriority w:val="99"/>
    <w:semiHidden/>
    <w:unhideWhenUsed/>
    <w:rsid w:val="005F45B9"/>
    <w:rPr>
      <w:color w:val="800080" w:themeColor="followedHyperlink"/>
      <w:u w:val="single"/>
    </w:rPr>
  </w:style>
  <w:style w:type="paragraph" w:styleId="NormalWeb">
    <w:name w:val="Normal (Web)"/>
    <w:basedOn w:val="Normal"/>
    <w:uiPriority w:val="99"/>
    <w:unhideWhenUsed/>
    <w:rsid w:val="005F4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45B9"/>
  </w:style>
  <w:style w:type="character" w:customStyle="1" w:styleId="mw-headline">
    <w:name w:val="mw-headline"/>
    <w:basedOn w:val="DefaultParagraphFont"/>
    <w:rsid w:val="005F45B9"/>
  </w:style>
  <w:style w:type="character" w:customStyle="1" w:styleId="mw-editsection-bracket">
    <w:name w:val="mw-editsection-bracket"/>
    <w:basedOn w:val="DefaultParagraphFont"/>
    <w:rsid w:val="005F45B9"/>
  </w:style>
  <w:style w:type="character" w:styleId="Strong">
    <w:name w:val="Strong"/>
    <w:basedOn w:val="DefaultParagraphFont"/>
    <w:uiPriority w:val="22"/>
    <w:qFormat/>
    <w:rsid w:val="005F45B9"/>
    <w:rPr>
      <w:b/>
      <w:bCs/>
    </w:rPr>
  </w:style>
  <w:style w:type="character" w:customStyle="1" w:styleId="Heading1Char">
    <w:name w:val="Heading 1 Char"/>
    <w:basedOn w:val="DefaultParagraphFont"/>
    <w:link w:val="Heading1"/>
    <w:uiPriority w:val="9"/>
    <w:rsid w:val="0076467C"/>
    <w:rPr>
      <w:rFonts w:asciiTheme="majorHAnsi" w:eastAsiaTheme="majorEastAsia" w:hAnsiTheme="majorHAnsi" w:cstheme="majorBidi"/>
      <w:b/>
      <w:bCs/>
      <w:color w:val="365F91" w:themeColor="accent1" w:themeShade="BF"/>
      <w:sz w:val="28"/>
      <w:szCs w:val="28"/>
    </w:rPr>
  </w:style>
  <w:style w:type="character" w:customStyle="1" w:styleId="sub-time">
    <w:name w:val="sub-time"/>
    <w:basedOn w:val="DefaultParagraphFont"/>
    <w:rsid w:val="0076467C"/>
  </w:style>
  <w:style w:type="character" w:customStyle="1" w:styleId="badge">
    <w:name w:val="badge"/>
    <w:basedOn w:val="DefaultParagraphFont"/>
    <w:rsid w:val="0076467C"/>
  </w:style>
  <w:style w:type="paragraph" w:customStyle="1" w:styleId="name-writer">
    <w:name w:val="name-writer"/>
    <w:basedOn w:val="Normal"/>
    <w:rsid w:val="007646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67C"/>
    <w:rPr>
      <w:rFonts w:ascii="Tahoma" w:hAnsi="Tahoma" w:cs="Tahoma"/>
      <w:sz w:val="16"/>
      <w:szCs w:val="16"/>
    </w:rPr>
  </w:style>
  <w:style w:type="character" w:customStyle="1" w:styleId="Heading4Char">
    <w:name w:val="Heading 4 Char"/>
    <w:basedOn w:val="DefaultParagraphFont"/>
    <w:link w:val="Heading4"/>
    <w:uiPriority w:val="9"/>
    <w:semiHidden/>
    <w:rsid w:val="00C82E7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82E75"/>
    <w:rPr>
      <w:i/>
      <w:iCs/>
    </w:rPr>
  </w:style>
  <w:style w:type="paragraph" w:styleId="Header">
    <w:name w:val="header"/>
    <w:basedOn w:val="Normal"/>
    <w:link w:val="HeaderChar"/>
    <w:uiPriority w:val="99"/>
    <w:unhideWhenUsed/>
    <w:rsid w:val="00D4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4E"/>
  </w:style>
  <w:style w:type="paragraph" w:styleId="Footer">
    <w:name w:val="footer"/>
    <w:basedOn w:val="Normal"/>
    <w:link w:val="FooterChar"/>
    <w:uiPriority w:val="99"/>
    <w:unhideWhenUsed/>
    <w:rsid w:val="00D4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4E"/>
  </w:style>
  <w:style w:type="character" w:customStyle="1" w:styleId="jwmain">
    <w:name w:val="jwmain"/>
    <w:basedOn w:val="DefaultParagraphFont"/>
    <w:rsid w:val="00113653"/>
  </w:style>
  <w:style w:type="character" w:customStyle="1" w:styleId="articledate">
    <w:name w:val="articledate"/>
    <w:basedOn w:val="DefaultParagraphFont"/>
    <w:rsid w:val="0055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B9"/>
  </w:style>
  <w:style w:type="paragraph" w:styleId="Heading1">
    <w:name w:val="heading 1"/>
    <w:basedOn w:val="Normal"/>
    <w:next w:val="Normal"/>
    <w:link w:val="Heading1Char"/>
    <w:uiPriority w:val="9"/>
    <w:qFormat/>
    <w:rsid w:val="00764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4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45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2E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5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F45B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F45B9"/>
    <w:rPr>
      <w:color w:val="0000FF"/>
      <w:u w:val="single"/>
    </w:rPr>
  </w:style>
  <w:style w:type="character" w:styleId="FollowedHyperlink">
    <w:name w:val="FollowedHyperlink"/>
    <w:basedOn w:val="DefaultParagraphFont"/>
    <w:uiPriority w:val="99"/>
    <w:semiHidden/>
    <w:unhideWhenUsed/>
    <w:rsid w:val="005F45B9"/>
    <w:rPr>
      <w:color w:val="800080" w:themeColor="followedHyperlink"/>
      <w:u w:val="single"/>
    </w:rPr>
  </w:style>
  <w:style w:type="paragraph" w:styleId="NormalWeb">
    <w:name w:val="Normal (Web)"/>
    <w:basedOn w:val="Normal"/>
    <w:uiPriority w:val="99"/>
    <w:unhideWhenUsed/>
    <w:rsid w:val="005F4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45B9"/>
  </w:style>
  <w:style w:type="character" w:customStyle="1" w:styleId="mw-headline">
    <w:name w:val="mw-headline"/>
    <w:basedOn w:val="DefaultParagraphFont"/>
    <w:rsid w:val="005F45B9"/>
  </w:style>
  <w:style w:type="character" w:customStyle="1" w:styleId="mw-editsection-bracket">
    <w:name w:val="mw-editsection-bracket"/>
    <w:basedOn w:val="DefaultParagraphFont"/>
    <w:rsid w:val="005F45B9"/>
  </w:style>
  <w:style w:type="character" w:styleId="Strong">
    <w:name w:val="Strong"/>
    <w:basedOn w:val="DefaultParagraphFont"/>
    <w:uiPriority w:val="22"/>
    <w:qFormat/>
    <w:rsid w:val="005F45B9"/>
    <w:rPr>
      <w:b/>
      <w:bCs/>
    </w:rPr>
  </w:style>
  <w:style w:type="character" w:customStyle="1" w:styleId="Heading1Char">
    <w:name w:val="Heading 1 Char"/>
    <w:basedOn w:val="DefaultParagraphFont"/>
    <w:link w:val="Heading1"/>
    <w:uiPriority w:val="9"/>
    <w:rsid w:val="0076467C"/>
    <w:rPr>
      <w:rFonts w:asciiTheme="majorHAnsi" w:eastAsiaTheme="majorEastAsia" w:hAnsiTheme="majorHAnsi" w:cstheme="majorBidi"/>
      <w:b/>
      <w:bCs/>
      <w:color w:val="365F91" w:themeColor="accent1" w:themeShade="BF"/>
      <w:sz w:val="28"/>
      <w:szCs w:val="28"/>
    </w:rPr>
  </w:style>
  <w:style w:type="character" w:customStyle="1" w:styleId="sub-time">
    <w:name w:val="sub-time"/>
    <w:basedOn w:val="DefaultParagraphFont"/>
    <w:rsid w:val="0076467C"/>
  </w:style>
  <w:style w:type="character" w:customStyle="1" w:styleId="badge">
    <w:name w:val="badge"/>
    <w:basedOn w:val="DefaultParagraphFont"/>
    <w:rsid w:val="0076467C"/>
  </w:style>
  <w:style w:type="paragraph" w:customStyle="1" w:styleId="name-writer">
    <w:name w:val="name-writer"/>
    <w:basedOn w:val="Normal"/>
    <w:rsid w:val="007646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67C"/>
    <w:rPr>
      <w:rFonts w:ascii="Tahoma" w:hAnsi="Tahoma" w:cs="Tahoma"/>
      <w:sz w:val="16"/>
      <w:szCs w:val="16"/>
    </w:rPr>
  </w:style>
  <w:style w:type="character" w:customStyle="1" w:styleId="Heading4Char">
    <w:name w:val="Heading 4 Char"/>
    <w:basedOn w:val="DefaultParagraphFont"/>
    <w:link w:val="Heading4"/>
    <w:uiPriority w:val="9"/>
    <w:semiHidden/>
    <w:rsid w:val="00C82E7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82E75"/>
    <w:rPr>
      <w:i/>
      <w:iCs/>
    </w:rPr>
  </w:style>
  <w:style w:type="paragraph" w:styleId="Header">
    <w:name w:val="header"/>
    <w:basedOn w:val="Normal"/>
    <w:link w:val="HeaderChar"/>
    <w:uiPriority w:val="99"/>
    <w:unhideWhenUsed/>
    <w:rsid w:val="00D4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4E"/>
  </w:style>
  <w:style w:type="paragraph" w:styleId="Footer">
    <w:name w:val="footer"/>
    <w:basedOn w:val="Normal"/>
    <w:link w:val="FooterChar"/>
    <w:uiPriority w:val="99"/>
    <w:unhideWhenUsed/>
    <w:rsid w:val="00D4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4E"/>
  </w:style>
  <w:style w:type="character" w:customStyle="1" w:styleId="jwmain">
    <w:name w:val="jwmain"/>
    <w:basedOn w:val="DefaultParagraphFont"/>
    <w:rsid w:val="00113653"/>
  </w:style>
  <w:style w:type="character" w:customStyle="1" w:styleId="articledate">
    <w:name w:val="articledate"/>
    <w:basedOn w:val="DefaultParagraphFont"/>
    <w:rsid w:val="0055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893">
      <w:bodyDiv w:val="1"/>
      <w:marLeft w:val="0"/>
      <w:marRight w:val="0"/>
      <w:marTop w:val="0"/>
      <w:marBottom w:val="0"/>
      <w:divBdr>
        <w:top w:val="none" w:sz="0" w:space="0" w:color="auto"/>
        <w:left w:val="none" w:sz="0" w:space="0" w:color="auto"/>
        <w:bottom w:val="none" w:sz="0" w:space="0" w:color="auto"/>
        <w:right w:val="none" w:sz="0" w:space="0" w:color="auto"/>
      </w:divBdr>
    </w:div>
    <w:div w:id="66388316">
      <w:bodyDiv w:val="1"/>
      <w:marLeft w:val="0"/>
      <w:marRight w:val="0"/>
      <w:marTop w:val="0"/>
      <w:marBottom w:val="0"/>
      <w:divBdr>
        <w:top w:val="none" w:sz="0" w:space="0" w:color="auto"/>
        <w:left w:val="none" w:sz="0" w:space="0" w:color="auto"/>
        <w:bottom w:val="none" w:sz="0" w:space="0" w:color="auto"/>
        <w:right w:val="none" w:sz="0" w:space="0" w:color="auto"/>
      </w:divBdr>
    </w:div>
    <w:div w:id="115177369">
      <w:bodyDiv w:val="1"/>
      <w:marLeft w:val="0"/>
      <w:marRight w:val="0"/>
      <w:marTop w:val="0"/>
      <w:marBottom w:val="0"/>
      <w:divBdr>
        <w:top w:val="none" w:sz="0" w:space="0" w:color="auto"/>
        <w:left w:val="none" w:sz="0" w:space="0" w:color="auto"/>
        <w:bottom w:val="none" w:sz="0" w:space="0" w:color="auto"/>
        <w:right w:val="none" w:sz="0" w:space="0" w:color="auto"/>
      </w:divBdr>
      <w:divsChild>
        <w:div w:id="1231116017">
          <w:marLeft w:val="0"/>
          <w:marRight w:val="0"/>
          <w:marTop w:val="0"/>
          <w:marBottom w:val="0"/>
          <w:divBdr>
            <w:top w:val="none" w:sz="0" w:space="0" w:color="auto"/>
            <w:left w:val="none" w:sz="0" w:space="0" w:color="auto"/>
            <w:bottom w:val="none" w:sz="0" w:space="0" w:color="auto"/>
            <w:right w:val="none" w:sz="0" w:space="0" w:color="auto"/>
          </w:divBdr>
        </w:div>
      </w:divsChild>
    </w:div>
    <w:div w:id="163207178">
      <w:bodyDiv w:val="1"/>
      <w:marLeft w:val="0"/>
      <w:marRight w:val="0"/>
      <w:marTop w:val="0"/>
      <w:marBottom w:val="0"/>
      <w:divBdr>
        <w:top w:val="none" w:sz="0" w:space="0" w:color="auto"/>
        <w:left w:val="none" w:sz="0" w:space="0" w:color="auto"/>
        <w:bottom w:val="none" w:sz="0" w:space="0" w:color="auto"/>
        <w:right w:val="none" w:sz="0" w:space="0" w:color="auto"/>
      </w:divBdr>
      <w:divsChild>
        <w:div w:id="993987776">
          <w:marLeft w:val="0"/>
          <w:marRight w:val="0"/>
          <w:marTop w:val="0"/>
          <w:marBottom w:val="450"/>
          <w:divBdr>
            <w:top w:val="none" w:sz="0" w:space="0" w:color="auto"/>
            <w:left w:val="none" w:sz="0" w:space="0" w:color="auto"/>
            <w:bottom w:val="none" w:sz="0" w:space="0" w:color="auto"/>
            <w:right w:val="none" w:sz="0" w:space="0" w:color="auto"/>
          </w:divBdr>
        </w:div>
        <w:div w:id="1606500527">
          <w:marLeft w:val="0"/>
          <w:marRight w:val="0"/>
          <w:marTop w:val="0"/>
          <w:marBottom w:val="300"/>
          <w:divBdr>
            <w:top w:val="single" w:sz="6" w:space="8" w:color="EEEEEE"/>
            <w:left w:val="none" w:sz="0" w:space="0" w:color="auto"/>
            <w:bottom w:val="none" w:sz="0" w:space="0" w:color="auto"/>
            <w:right w:val="none" w:sz="0" w:space="0" w:color="auto"/>
          </w:divBdr>
        </w:div>
      </w:divsChild>
    </w:div>
    <w:div w:id="213473182">
      <w:bodyDiv w:val="1"/>
      <w:marLeft w:val="0"/>
      <w:marRight w:val="0"/>
      <w:marTop w:val="0"/>
      <w:marBottom w:val="0"/>
      <w:divBdr>
        <w:top w:val="none" w:sz="0" w:space="0" w:color="auto"/>
        <w:left w:val="none" w:sz="0" w:space="0" w:color="auto"/>
        <w:bottom w:val="none" w:sz="0" w:space="0" w:color="auto"/>
        <w:right w:val="none" w:sz="0" w:space="0" w:color="auto"/>
      </w:divBdr>
      <w:divsChild>
        <w:div w:id="465701321">
          <w:marLeft w:val="0"/>
          <w:marRight w:val="390"/>
          <w:marTop w:val="0"/>
          <w:marBottom w:val="0"/>
          <w:divBdr>
            <w:top w:val="none" w:sz="0" w:space="0" w:color="auto"/>
            <w:left w:val="none" w:sz="0" w:space="0" w:color="auto"/>
            <w:bottom w:val="none" w:sz="0" w:space="0" w:color="auto"/>
            <w:right w:val="none" w:sz="0" w:space="0" w:color="auto"/>
          </w:divBdr>
          <w:divsChild>
            <w:div w:id="381757740">
              <w:marLeft w:val="0"/>
              <w:marRight w:val="0"/>
              <w:marTop w:val="0"/>
              <w:marBottom w:val="0"/>
              <w:divBdr>
                <w:top w:val="none" w:sz="0" w:space="0" w:color="auto"/>
                <w:left w:val="none" w:sz="0" w:space="0" w:color="auto"/>
                <w:bottom w:val="none" w:sz="0" w:space="0" w:color="auto"/>
                <w:right w:val="none" w:sz="0" w:space="0" w:color="auto"/>
              </w:divBdr>
            </w:div>
          </w:divsChild>
        </w:div>
        <w:div w:id="1745452114">
          <w:marLeft w:val="0"/>
          <w:marRight w:val="0"/>
          <w:marTop w:val="0"/>
          <w:marBottom w:val="0"/>
          <w:divBdr>
            <w:top w:val="none" w:sz="0" w:space="0" w:color="auto"/>
            <w:left w:val="none" w:sz="0" w:space="0" w:color="auto"/>
            <w:bottom w:val="none" w:sz="0" w:space="0" w:color="auto"/>
            <w:right w:val="none" w:sz="0" w:space="0" w:color="auto"/>
          </w:divBdr>
          <w:divsChild>
            <w:div w:id="17410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1577">
      <w:bodyDiv w:val="1"/>
      <w:marLeft w:val="0"/>
      <w:marRight w:val="0"/>
      <w:marTop w:val="0"/>
      <w:marBottom w:val="0"/>
      <w:divBdr>
        <w:top w:val="none" w:sz="0" w:space="0" w:color="auto"/>
        <w:left w:val="none" w:sz="0" w:space="0" w:color="auto"/>
        <w:bottom w:val="none" w:sz="0" w:space="0" w:color="auto"/>
        <w:right w:val="none" w:sz="0" w:space="0" w:color="auto"/>
      </w:divBdr>
    </w:div>
    <w:div w:id="225914984">
      <w:bodyDiv w:val="1"/>
      <w:marLeft w:val="0"/>
      <w:marRight w:val="0"/>
      <w:marTop w:val="0"/>
      <w:marBottom w:val="0"/>
      <w:divBdr>
        <w:top w:val="none" w:sz="0" w:space="0" w:color="auto"/>
        <w:left w:val="none" w:sz="0" w:space="0" w:color="auto"/>
        <w:bottom w:val="none" w:sz="0" w:space="0" w:color="auto"/>
        <w:right w:val="none" w:sz="0" w:space="0" w:color="auto"/>
      </w:divBdr>
    </w:div>
    <w:div w:id="262106862">
      <w:bodyDiv w:val="1"/>
      <w:marLeft w:val="0"/>
      <w:marRight w:val="0"/>
      <w:marTop w:val="0"/>
      <w:marBottom w:val="0"/>
      <w:divBdr>
        <w:top w:val="none" w:sz="0" w:space="0" w:color="auto"/>
        <w:left w:val="none" w:sz="0" w:space="0" w:color="auto"/>
        <w:bottom w:val="none" w:sz="0" w:space="0" w:color="auto"/>
        <w:right w:val="none" w:sz="0" w:space="0" w:color="auto"/>
      </w:divBdr>
      <w:divsChild>
        <w:div w:id="2045980489">
          <w:marLeft w:val="0"/>
          <w:marRight w:val="0"/>
          <w:marTop w:val="0"/>
          <w:marBottom w:val="0"/>
          <w:divBdr>
            <w:top w:val="none" w:sz="0" w:space="0" w:color="auto"/>
            <w:left w:val="none" w:sz="0" w:space="0" w:color="auto"/>
            <w:bottom w:val="none" w:sz="0" w:space="0" w:color="auto"/>
            <w:right w:val="none" w:sz="0" w:space="0" w:color="auto"/>
          </w:divBdr>
          <w:divsChild>
            <w:div w:id="7967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141">
      <w:bodyDiv w:val="1"/>
      <w:marLeft w:val="0"/>
      <w:marRight w:val="0"/>
      <w:marTop w:val="0"/>
      <w:marBottom w:val="0"/>
      <w:divBdr>
        <w:top w:val="none" w:sz="0" w:space="0" w:color="auto"/>
        <w:left w:val="none" w:sz="0" w:space="0" w:color="auto"/>
        <w:bottom w:val="none" w:sz="0" w:space="0" w:color="auto"/>
        <w:right w:val="none" w:sz="0" w:space="0" w:color="auto"/>
      </w:divBdr>
    </w:div>
    <w:div w:id="273483305">
      <w:bodyDiv w:val="1"/>
      <w:marLeft w:val="0"/>
      <w:marRight w:val="0"/>
      <w:marTop w:val="0"/>
      <w:marBottom w:val="0"/>
      <w:divBdr>
        <w:top w:val="none" w:sz="0" w:space="0" w:color="auto"/>
        <w:left w:val="none" w:sz="0" w:space="0" w:color="auto"/>
        <w:bottom w:val="none" w:sz="0" w:space="0" w:color="auto"/>
        <w:right w:val="none" w:sz="0" w:space="0" w:color="auto"/>
      </w:divBdr>
    </w:div>
    <w:div w:id="495267758">
      <w:bodyDiv w:val="1"/>
      <w:marLeft w:val="0"/>
      <w:marRight w:val="0"/>
      <w:marTop w:val="0"/>
      <w:marBottom w:val="0"/>
      <w:divBdr>
        <w:top w:val="none" w:sz="0" w:space="0" w:color="auto"/>
        <w:left w:val="none" w:sz="0" w:space="0" w:color="auto"/>
        <w:bottom w:val="none" w:sz="0" w:space="0" w:color="auto"/>
        <w:right w:val="none" w:sz="0" w:space="0" w:color="auto"/>
      </w:divBdr>
      <w:divsChild>
        <w:div w:id="1003238227">
          <w:marLeft w:val="0"/>
          <w:marRight w:val="0"/>
          <w:marTop w:val="0"/>
          <w:marBottom w:val="0"/>
          <w:divBdr>
            <w:top w:val="none" w:sz="0" w:space="0" w:color="auto"/>
            <w:left w:val="none" w:sz="0" w:space="0" w:color="auto"/>
            <w:bottom w:val="none" w:sz="0" w:space="0" w:color="auto"/>
            <w:right w:val="none" w:sz="0" w:space="0" w:color="auto"/>
          </w:divBdr>
        </w:div>
      </w:divsChild>
    </w:div>
    <w:div w:id="593780950">
      <w:bodyDiv w:val="1"/>
      <w:marLeft w:val="0"/>
      <w:marRight w:val="0"/>
      <w:marTop w:val="0"/>
      <w:marBottom w:val="0"/>
      <w:divBdr>
        <w:top w:val="none" w:sz="0" w:space="0" w:color="auto"/>
        <w:left w:val="none" w:sz="0" w:space="0" w:color="auto"/>
        <w:bottom w:val="none" w:sz="0" w:space="0" w:color="auto"/>
        <w:right w:val="none" w:sz="0" w:space="0" w:color="auto"/>
      </w:divBdr>
    </w:div>
    <w:div w:id="693919236">
      <w:bodyDiv w:val="1"/>
      <w:marLeft w:val="0"/>
      <w:marRight w:val="0"/>
      <w:marTop w:val="0"/>
      <w:marBottom w:val="0"/>
      <w:divBdr>
        <w:top w:val="none" w:sz="0" w:space="0" w:color="auto"/>
        <w:left w:val="none" w:sz="0" w:space="0" w:color="auto"/>
        <w:bottom w:val="none" w:sz="0" w:space="0" w:color="auto"/>
        <w:right w:val="none" w:sz="0" w:space="0" w:color="auto"/>
      </w:divBdr>
    </w:div>
    <w:div w:id="784156836">
      <w:bodyDiv w:val="1"/>
      <w:marLeft w:val="0"/>
      <w:marRight w:val="0"/>
      <w:marTop w:val="0"/>
      <w:marBottom w:val="0"/>
      <w:divBdr>
        <w:top w:val="none" w:sz="0" w:space="0" w:color="auto"/>
        <w:left w:val="none" w:sz="0" w:space="0" w:color="auto"/>
        <w:bottom w:val="none" w:sz="0" w:space="0" w:color="auto"/>
        <w:right w:val="none" w:sz="0" w:space="0" w:color="auto"/>
      </w:divBdr>
    </w:div>
    <w:div w:id="815532598">
      <w:bodyDiv w:val="1"/>
      <w:marLeft w:val="0"/>
      <w:marRight w:val="0"/>
      <w:marTop w:val="0"/>
      <w:marBottom w:val="0"/>
      <w:divBdr>
        <w:top w:val="none" w:sz="0" w:space="0" w:color="auto"/>
        <w:left w:val="none" w:sz="0" w:space="0" w:color="auto"/>
        <w:bottom w:val="none" w:sz="0" w:space="0" w:color="auto"/>
        <w:right w:val="none" w:sz="0" w:space="0" w:color="auto"/>
      </w:divBdr>
      <w:divsChild>
        <w:div w:id="428965245">
          <w:marLeft w:val="0"/>
          <w:marRight w:val="0"/>
          <w:marTop w:val="0"/>
          <w:marBottom w:val="0"/>
          <w:divBdr>
            <w:top w:val="none" w:sz="0" w:space="0" w:color="auto"/>
            <w:left w:val="none" w:sz="0" w:space="0" w:color="auto"/>
            <w:bottom w:val="none" w:sz="0" w:space="0" w:color="auto"/>
            <w:right w:val="none" w:sz="0" w:space="0" w:color="auto"/>
          </w:divBdr>
        </w:div>
        <w:div w:id="1605113715">
          <w:marLeft w:val="0"/>
          <w:marRight w:val="0"/>
          <w:marTop w:val="0"/>
          <w:marBottom w:val="0"/>
          <w:divBdr>
            <w:top w:val="none" w:sz="0" w:space="0" w:color="auto"/>
            <w:left w:val="none" w:sz="0" w:space="0" w:color="auto"/>
            <w:bottom w:val="none" w:sz="0" w:space="0" w:color="auto"/>
            <w:right w:val="none" w:sz="0" w:space="0" w:color="auto"/>
          </w:divBdr>
        </w:div>
      </w:divsChild>
    </w:div>
    <w:div w:id="916863675">
      <w:bodyDiv w:val="1"/>
      <w:marLeft w:val="0"/>
      <w:marRight w:val="0"/>
      <w:marTop w:val="0"/>
      <w:marBottom w:val="0"/>
      <w:divBdr>
        <w:top w:val="none" w:sz="0" w:space="0" w:color="auto"/>
        <w:left w:val="none" w:sz="0" w:space="0" w:color="auto"/>
        <w:bottom w:val="none" w:sz="0" w:space="0" w:color="auto"/>
        <w:right w:val="none" w:sz="0" w:space="0" w:color="auto"/>
      </w:divBdr>
      <w:divsChild>
        <w:div w:id="13698516">
          <w:marLeft w:val="0"/>
          <w:marRight w:val="0"/>
          <w:marTop w:val="0"/>
          <w:marBottom w:val="600"/>
          <w:divBdr>
            <w:top w:val="none" w:sz="0" w:space="0" w:color="auto"/>
            <w:left w:val="none" w:sz="0" w:space="0" w:color="auto"/>
            <w:bottom w:val="none" w:sz="0" w:space="0" w:color="auto"/>
            <w:right w:val="none" w:sz="0" w:space="0" w:color="auto"/>
          </w:divBdr>
        </w:div>
        <w:div w:id="356197667">
          <w:marLeft w:val="0"/>
          <w:marRight w:val="0"/>
          <w:marTop w:val="0"/>
          <w:marBottom w:val="0"/>
          <w:divBdr>
            <w:top w:val="none" w:sz="0" w:space="0" w:color="auto"/>
            <w:left w:val="none" w:sz="0" w:space="0" w:color="auto"/>
            <w:bottom w:val="none" w:sz="0" w:space="0" w:color="auto"/>
            <w:right w:val="none" w:sz="0" w:space="0" w:color="auto"/>
          </w:divBdr>
          <w:divsChild>
            <w:div w:id="1609435602">
              <w:marLeft w:val="0"/>
              <w:marRight w:val="900"/>
              <w:marTop w:val="0"/>
              <w:marBottom w:val="0"/>
              <w:divBdr>
                <w:top w:val="none" w:sz="0" w:space="0" w:color="auto"/>
                <w:left w:val="none" w:sz="0" w:space="0" w:color="auto"/>
                <w:bottom w:val="none" w:sz="0" w:space="0" w:color="auto"/>
                <w:right w:val="none" w:sz="0" w:space="0" w:color="auto"/>
              </w:divBdr>
              <w:divsChild>
                <w:div w:id="602228392">
                  <w:marLeft w:val="0"/>
                  <w:marRight w:val="0"/>
                  <w:marTop w:val="0"/>
                  <w:marBottom w:val="0"/>
                  <w:divBdr>
                    <w:top w:val="none" w:sz="0" w:space="0" w:color="auto"/>
                    <w:left w:val="none" w:sz="0" w:space="0" w:color="auto"/>
                    <w:bottom w:val="none" w:sz="0" w:space="0" w:color="auto"/>
                    <w:right w:val="none" w:sz="0" w:space="0" w:color="auto"/>
                  </w:divBdr>
                </w:div>
              </w:divsChild>
            </w:div>
            <w:div w:id="12231000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6183058">
      <w:bodyDiv w:val="1"/>
      <w:marLeft w:val="0"/>
      <w:marRight w:val="0"/>
      <w:marTop w:val="0"/>
      <w:marBottom w:val="0"/>
      <w:divBdr>
        <w:top w:val="none" w:sz="0" w:space="0" w:color="auto"/>
        <w:left w:val="none" w:sz="0" w:space="0" w:color="auto"/>
        <w:bottom w:val="none" w:sz="0" w:space="0" w:color="auto"/>
        <w:right w:val="none" w:sz="0" w:space="0" w:color="auto"/>
      </w:divBdr>
    </w:div>
    <w:div w:id="957030513">
      <w:bodyDiv w:val="1"/>
      <w:marLeft w:val="0"/>
      <w:marRight w:val="0"/>
      <w:marTop w:val="0"/>
      <w:marBottom w:val="0"/>
      <w:divBdr>
        <w:top w:val="none" w:sz="0" w:space="0" w:color="auto"/>
        <w:left w:val="none" w:sz="0" w:space="0" w:color="auto"/>
        <w:bottom w:val="none" w:sz="0" w:space="0" w:color="auto"/>
        <w:right w:val="none" w:sz="0" w:space="0" w:color="auto"/>
      </w:divBdr>
      <w:divsChild>
        <w:div w:id="1168717362">
          <w:marLeft w:val="0"/>
          <w:marRight w:val="0"/>
          <w:marTop w:val="0"/>
          <w:marBottom w:val="0"/>
          <w:divBdr>
            <w:top w:val="none" w:sz="0" w:space="0" w:color="auto"/>
            <w:left w:val="none" w:sz="0" w:space="0" w:color="auto"/>
            <w:bottom w:val="none" w:sz="0" w:space="0" w:color="auto"/>
            <w:right w:val="none" w:sz="0" w:space="0" w:color="auto"/>
          </w:divBdr>
        </w:div>
      </w:divsChild>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187525236">
      <w:bodyDiv w:val="1"/>
      <w:marLeft w:val="0"/>
      <w:marRight w:val="0"/>
      <w:marTop w:val="0"/>
      <w:marBottom w:val="0"/>
      <w:divBdr>
        <w:top w:val="none" w:sz="0" w:space="0" w:color="auto"/>
        <w:left w:val="none" w:sz="0" w:space="0" w:color="auto"/>
        <w:bottom w:val="none" w:sz="0" w:space="0" w:color="auto"/>
        <w:right w:val="none" w:sz="0" w:space="0" w:color="auto"/>
      </w:divBdr>
    </w:div>
    <w:div w:id="1220898763">
      <w:bodyDiv w:val="1"/>
      <w:marLeft w:val="0"/>
      <w:marRight w:val="0"/>
      <w:marTop w:val="0"/>
      <w:marBottom w:val="0"/>
      <w:divBdr>
        <w:top w:val="none" w:sz="0" w:space="0" w:color="auto"/>
        <w:left w:val="none" w:sz="0" w:space="0" w:color="auto"/>
        <w:bottom w:val="none" w:sz="0" w:space="0" w:color="auto"/>
        <w:right w:val="none" w:sz="0" w:space="0" w:color="auto"/>
      </w:divBdr>
    </w:div>
    <w:div w:id="1251086201">
      <w:bodyDiv w:val="1"/>
      <w:marLeft w:val="0"/>
      <w:marRight w:val="0"/>
      <w:marTop w:val="0"/>
      <w:marBottom w:val="0"/>
      <w:divBdr>
        <w:top w:val="none" w:sz="0" w:space="0" w:color="auto"/>
        <w:left w:val="none" w:sz="0" w:space="0" w:color="auto"/>
        <w:bottom w:val="none" w:sz="0" w:space="0" w:color="auto"/>
        <w:right w:val="none" w:sz="0" w:space="0" w:color="auto"/>
      </w:divBdr>
    </w:div>
    <w:div w:id="1311863379">
      <w:bodyDiv w:val="1"/>
      <w:marLeft w:val="0"/>
      <w:marRight w:val="0"/>
      <w:marTop w:val="0"/>
      <w:marBottom w:val="0"/>
      <w:divBdr>
        <w:top w:val="none" w:sz="0" w:space="0" w:color="auto"/>
        <w:left w:val="none" w:sz="0" w:space="0" w:color="auto"/>
        <w:bottom w:val="none" w:sz="0" w:space="0" w:color="auto"/>
        <w:right w:val="none" w:sz="0" w:space="0" w:color="auto"/>
      </w:divBdr>
    </w:div>
    <w:div w:id="1314220901">
      <w:bodyDiv w:val="1"/>
      <w:marLeft w:val="0"/>
      <w:marRight w:val="0"/>
      <w:marTop w:val="0"/>
      <w:marBottom w:val="0"/>
      <w:divBdr>
        <w:top w:val="none" w:sz="0" w:space="0" w:color="auto"/>
        <w:left w:val="none" w:sz="0" w:space="0" w:color="auto"/>
        <w:bottom w:val="none" w:sz="0" w:space="0" w:color="auto"/>
        <w:right w:val="none" w:sz="0" w:space="0" w:color="auto"/>
      </w:divBdr>
      <w:divsChild>
        <w:div w:id="1178428905">
          <w:marLeft w:val="0"/>
          <w:marRight w:val="0"/>
          <w:marTop w:val="0"/>
          <w:marBottom w:val="0"/>
          <w:divBdr>
            <w:top w:val="none" w:sz="0" w:space="0" w:color="auto"/>
            <w:left w:val="none" w:sz="0" w:space="0" w:color="auto"/>
            <w:bottom w:val="none" w:sz="0" w:space="0" w:color="auto"/>
            <w:right w:val="none" w:sz="0" w:space="0" w:color="auto"/>
          </w:divBdr>
        </w:div>
      </w:divsChild>
    </w:div>
    <w:div w:id="1321888447">
      <w:bodyDiv w:val="1"/>
      <w:marLeft w:val="0"/>
      <w:marRight w:val="0"/>
      <w:marTop w:val="0"/>
      <w:marBottom w:val="0"/>
      <w:divBdr>
        <w:top w:val="none" w:sz="0" w:space="0" w:color="auto"/>
        <w:left w:val="none" w:sz="0" w:space="0" w:color="auto"/>
        <w:bottom w:val="none" w:sz="0" w:space="0" w:color="auto"/>
        <w:right w:val="none" w:sz="0" w:space="0" w:color="auto"/>
      </w:divBdr>
    </w:div>
    <w:div w:id="1491941313">
      <w:bodyDiv w:val="1"/>
      <w:marLeft w:val="0"/>
      <w:marRight w:val="0"/>
      <w:marTop w:val="0"/>
      <w:marBottom w:val="0"/>
      <w:divBdr>
        <w:top w:val="none" w:sz="0" w:space="0" w:color="auto"/>
        <w:left w:val="none" w:sz="0" w:space="0" w:color="auto"/>
        <w:bottom w:val="none" w:sz="0" w:space="0" w:color="auto"/>
        <w:right w:val="none" w:sz="0" w:space="0" w:color="auto"/>
      </w:divBdr>
    </w:div>
    <w:div w:id="1647392146">
      <w:bodyDiv w:val="1"/>
      <w:marLeft w:val="0"/>
      <w:marRight w:val="0"/>
      <w:marTop w:val="0"/>
      <w:marBottom w:val="0"/>
      <w:divBdr>
        <w:top w:val="none" w:sz="0" w:space="0" w:color="auto"/>
        <w:left w:val="none" w:sz="0" w:space="0" w:color="auto"/>
        <w:bottom w:val="none" w:sz="0" w:space="0" w:color="auto"/>
        <w:right w:val="none" w:sz="0" w:space="0" w:color="auto"/>
      </w:divBdr>
      <w:divsChild>
        <w:div w:id="22438299">
          <w:marLeft w:val="0"/>
          <w:marRight w:val="360"/>
          <w:marTop w:val="75"/>
          <w:marBottom w:val="0"/>
          <w:divBdr>
            <w:top w:val="none" w:sz="0" w:space="0" w:color="auto"/>
            <w:left w:val="none" w:sz="0" w:space="0" w:color="auto"/>
            <w:bottom w:val="none" w:sz="0" w:space="0" w:color="auto"/>
            <w:right w:val="none" w:sz="0" w:space="0" w:color="auto"/>
          </w:divBdr>
        </w:div>
        <w:div w:id="327750880">
          <w:marLeft w:val="0"/>
          <w:marRight w:val="360"/>
          <w:marTop w:val="75"/>
          <w:marBottom w:val="0"/>
          <w:divBdr>
            <w:top w:val="none" w:sz="0" w:space="0" w:color="auto"/>
            <w:left w:val="none" w:sz="0" w:space="0" w:color="auto"/>
            <w:bottom w:val="none" w:sz="0" w:space="0" w:color="auto"/>
            <w:right w:val="none" w:sz="0" w:space="0" w:color="auto"/>
          </w:divBdr>
          <w:divsChild>
            <w:div w:id="456919787">
              <w:marLeft w:val="0"/>
              <w:marRight w:val="360"/>
              <w:marTop w:val="75"/>
              <w:marBottom w:val="0"/>
              <w:divBdr>
                <w:top w:val="none" w:sz="0" w:space="0" w:color="auto"/>
                <w:left w:val="none" w:sz="0" w:space="0" w:color="auto"/>
                <w:bottom w:val="none" w:sz="0" w:space="0" w:color="auto"/>
                <w:right w:val="none" w:sz="0" w:space="0" w:color="auto"/>
              </w:divBdr>
              <w:divsChild>
                <w:div w:id="393941445">
                  <w:marLeft w:val="0"/>
                  <w:marRight w:val="0"/>
                  <w:marTop w:val="0"/>
                  <w:marBottom w:val="0"/>
                  <w:divBdr>
                    <w:top w:val="single" w:sz="12" w:space="0" w:color="A7A59B"/>
                    <w:left w:val="none" w:sz="0" w:space="0" w:color="auto"/>
                    <w:bottom w:val="none" w:sz="0" w:space="0" w:color="auto"/>
                    <w:right w:val="none" w:sz="0" w:space="0" w:color="auto"/>
                  </w:divBdr>
                </w:div>
              </w:divsChild>
            </w:div>
            <w:div w:id="427770488">
              <w:marLeft w:val="0"/>
              <w:marRight w:val="360"/>
              <w:marTop w:val="75"/>
              <w:marBottom w:val="75"/>
              <w:divBdr>
                <w:top w:val="single" w:sz="48" w:space="4" w:color="E9DECF"/>
                <w:left w:val="none" w:sz="0" w:space="0" w:color="auto"/>
                <w:bottom w:val="none" w:sz="0" w:space="0" w:color="auto"/>
                <w:right w:val="none" w:sz="0" w:space="0" w:color="auto"/>
              </w:divBdr>
              <w:divsChild>
                <w:div w:id="1863084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80426173">
      <w:bodyDiv w:val="1"/>
      <w:marLeft w:val="0"/>
      <w:marRight w:val="0"/>
      <w:marTop w:val="0"/>
      <w:marBottom w:val="0"/>
      <w:divBdr>
        <w:top w:val="none" w:sz="0" w:space="0" w:color="auto"/>
        <w:left w:val="none" w:sz="0" w:space="0" w:color="auto"/>
        <w:bottom w:val="none" w:sz="0" w:space="0" w:color="auto"/>
        <w:right w:val="none" w:sz="0" w:space="0" w:color="auto"/>
      </w:divBdr>
    </w:div>
    <w:div w:id="1766998773">
      <w:bodyDiv w:val="1"/>
      <w:marLeft w:val="0"/>
      <w:marRight w:val="0"/>
      <w:marTop w:val="0"/>
      <w:marBottom w:val="0"/>
      <w:divBdr>
        <w:top w:val="none" w:sz="0" w:space="0" w:color="auto"/>
        <w:left w:val="none" w:sz="0" w:space="0" w:color="auto"/>
        <w:bottom w:val="none" w:sz="0" w:space="0" w:color="auto"/>
        <w:right w:val="none" w:sz="0" w:space="0" w:color="auto"/>
      </w:divBdr>
      <w:divsChild>
        <w:div w:id="785464574">
          <w:marLeft w:val="0"/>
          <w:marRight w:val="0"/>
          <w:marTop w:val="0"/>
          <w:marBottom w:val="0"/>
          <w:divBdr>
            <w:top w:val="none" w:sz="0" w:space="0" w:color="auto"/>
            <w:left w:val="none" w:sz="0" w:space="0" w:color="auto"/>
            <w:bottom w:val="none" w:sz="0" w:space="0" w:color="auto"/>
            <w:right w:val="none" w:sz="0" w:space="0" w:color="auto"/>
          </w:divBdr>
        </w:div>
      </w:divsChild>
    </w:div>
    <w:div w:id="1892766388">
      <w:bodyDiv w:val="1"/>
      <w:marLeft w:val="0"/>
      <w:marRight w:val="0"/>
      <w:marTop w:val="0"/>
      <w:marBottom w:val="0"/>
      <w:divBdr>
        <w:top w:val="none" w:sz="0" w:space="0" w:color="auto"/>
        <w:left w:val="none" w:sz="0" w:space="0" w:color="auto"/>
        <w:bottom w:val="none" w:sz="0" w:space="0" w:color="auto"/>
        <w:right w:val="none" w:sz="0" w:space="0" w:color="auto"/>
      </w:divBdr>
    </w:div>
    <w:div w:id="1948150320">
      <w:bodyDiv w:val="1"/>
      <w:marLeft w:val="0"/>
      <w:marRight w:val="0"/>
      <w:marTop w:val="0"/>
      <w:marBottom w:val="0"/>
      <w:divBdr>
        <w:top w:val="none" w:sz="0" w:space="0" w:color="auto"/>
        <w:left w:val="none" w:sz="0" w:space="0" w:color="auto"/>
        <w:bottom w:val="none" w:sz="0" w:space="0" w:color="auto"/>
        <w:right w:val="none" w:sz="0" w:space="0" w:color="auto"/>
      </w:divBdr>
    </w:div>
    <w:div w:id="1956711756">
      <w:bodyDiv w:val="1"/>
      <w:marLeft w:val="0"/>
      <w:marRight w:val="0"/>
      <w:marTop w:val="0"/>
      <w:marBottom w:val="0"/>
      <w:divBdr>
        <w:top w:val="none" w:sz="0" w:space="0" w:color="auto"/>
        <w:left w:val="none" w:sz="0" w:space="0" w:color="auto"/>
        <w:bottom w:val="none" w:sz="0" w:space="0" w:color="auto"/>
        <w:right w:val="none" w:sz="0" w:space="0" w:color="auto"/>
      </w:divBdr>
      <w:divsChild>
        <w:div w:id="858398370">
          <w:marLeft w:val="-225"/>
          <w:marRight w:val="-225"/>
          <w:marTop w:val="0"/>
          <w:marBottom w:val="0"/>
          <w:divBdr>
            <w:top w:val="none" w:sz="0" w:space="0" w:color="auto"/>
            <w:left w:val="none" w:sz="0" w:space="0" w:color="auto"/>
            <w:bottom w:val="none" w:sz="0" w:space="0" w:color="auto"/>
            <w:right w:val="none" w:sz="0" w:space="0" w:color="auto"/>
          </w:divBdr>
          <w:divsChild>
            <w:div w:id="824318817">
              <w:marLeft w:val="0"/>
              <w:marRight w:val="0"/>
              <w:marTop w:val="0"/>
              <w:marBottom w:val="0"/>
              <w:divBdr>
                <w:top w:val="none" w:sz="0" w:space="0" w:color="auto"/>
                <w:left w:val="none" w:sz="0" w:space="0" w:color="auto"/>
                <w:bottom w:val="none" w:sz="0" w:space="0" w:color="auto"/>
                <w:right w:val="none" w:sz="0" w:space="0" w:color="auto"/>
              </w:divBdr>
            </w:div>
          </w:divsChild>
        </w:div>
        <w:div w:id="1083261644">
          <w:marLeft w:val="0"/>
          <w:marRight w:val="0"/>
          <w:marTop w:val="0"/>
          <w:marBottom w:val="0"/>
          <w:divBdr>
            <w:top w:val="none" w:sz="0" w:space="0" w:color="auto"/>
            <w:left w:val="none" w:sz="0" w:space="0" w:color="auto"/>
            <w:bottom w:val="none" w:sz="0" w:space="0" w:color="auto"/>
            <w:right w:val="none" w:sz="0" w:space="0" w:color="auto"/>
          </w:divBdr>
        </w:div>
        <w:div w:id="1204248559">
          <w:marLeft w:val="0"/>
          <w:marRight w:val="0"/>
          <w:marTop w:val="0"/>
          <w:marBottom w:val="150"/>
          <w:divBdr>
            <w:top w:val="none" w:sz="0" w:space="0" w:color="auto"/>
            <w:left w:val="none" w:sz="0" w:space="0" w:color="auto"/>
            <w:bottom w:val="dashed" w:sz="6" w:space="2" w:color="DDDDDD"/>
            <w:right w:val="none" w:sz="0" w:space="0" w:color="auto"/>
          </w:divBdr>
          <w:divsChild>
            <w:div w:id="290090719">
              <w:marLeft w:val="0"/>
              <w:marRight w:val="0"/>
              <w:marTop w:val="0"/>
              <w:marBottom w:val="0"/>
              <w:divBdr>
                <w:top w:val="none" w:sz="0" w:space="0" w:color="auto"/>
                <w:left w:val="none" w:sz="0" w:space="0" w:color="auto"/>
                <w:bottom w:val="none" w:sz="0" w:space="0" w:color="auto"/>
                <w:right w:val="none" w:sz="0" w:space="0" w:color="auto"/>
              </w:divBdr>
              <w:divsChild>
                <w:div w:id="981470903">
                  <w:marLeft w:val="0"/>
                  <w:marRight w:val="0"/>
                  <w:marTop w:val="0"/>
                  <w:marBottom w:val="0"/>
                  <w:divBdr>
                    <w:top w:val="none" w:sz="0" w:space="0" w:color="auto"/>
                    <w:left w:val="none" w:sz="0" w:space="0" w:color="auto"/>
                    <w:bottom w:val="none" w:sz="0" w:space="0" w:color="auto"/>
                    <w:right w:val="none" w:sz="0" w:space="0" w:color="auto"/>
                  </w:divBdr>
                </w:div>
                <w:div w:id="2101102841">
                  <w:marLeft w:val="0"/>
                  <w:marRight w:val="0"/>
                  <w:marTop w:val="0"/>
                  <w:marBottom w:val="0"/>
                  <w:divBdr>
                    <w:top w:val="none" w:sz="0" w:space="0" w:color="auto"/>
                    <w:left w:val="none" w:sz="0" w:space="0" w:color="auto"/>
                    <w:bottom w:val="none" w:sz="0" w:space="0" w:color="auto"/>
                    <w:right w:val="none" w:sz="0" w:space="0" w:color="auto"/>
                  </w:divBdr>
                </w:div>
              </w:divsChild>
            </w:div>
            <w:div w:id="423764472">
              <w:marLeft w:val="0"/>
              <w:marRight w:val="0"/>
              <w:marTop w:val="0"/>
              <w:marBottom w:val="0"/>
              <w:divBdr>
                <w:top w:val="none" w:sz="0" w:space="0" w:color="auto"/>
                <w:left w:val="none" w:sz="0" w:space="0" w:color="auto"/>
                <w:bottom w:val="none" w:sz="0" w:space="0" w:color="auto"/>
                <w:right w:val="none" w:sz="0" w:space="0" w:color="auto"/>
              </w:divBdr>
            </w:div>
          </w:divsChild>
        </w:div>
        <w:div w:id="2066951115">
          <w:marLeft w:val="0"/>
          <w:marRight w:val="0"/>
          <w:marTop w:val="0"/>
          <w:marBottom w:val="600"/>
          <w:divBdr>
            <w:top w:val="none" w:sz="0" w:space="0" w:color="auto"/>
            <w:left w:val="none" w:sz="0" w:space="0" w:color="auto"/>
            <w:bottom w:val="none" w:sz="0" w:space="0" w:color="auto"/>
            <w:right w:val="none" w:sz="0" w:space="0" w:color="auto"/>
          </w:divBdr>
        </w:div>
        <w:div w:id="2137333218">
          <w:marLeft w:val="0"/>
          <w:marRight w:val="0"/>
          <w:marTop w:val="0"/>
          <w:marBottom w:val="0"/>
          <w:divBdr>
            <w:top w:val="none" w:sz="0" w:space="0" w:color="auto"/>
            <w:left w:val="none" w:sz="0" w:space="0" w:color="auto"/>
            <w:bottom w:val="none" w:sz="0" w:space="0" w:color="auto"/>
            <w:right w:val="none" w:sz="0" w:space="0" w:color="auto"/>
          </w:divBdr>
          <w:divsChild>
            <w:div w:id="911159070">
              <w:marLeft w:val="0"/>
              <w:marRight w:val="900"/>
              <w:marTop w:val="0"/>
              <w:marBottom w:val="0"/>
              <w:divBdr>
                <w:top w:val="none" w:sz="0" w:space="0" w:color="auto"/>
                <w:left w:val="none" w:sz="0" w:space="0" w:color="auto"/>
                <w:bottom w:val="none" w:sz="0" w:space="0" w:color="auto"/>
                <w:right w:val="none" w:sz="0" w:space="0" w:color="auto"/>
              </w:divBdr>
              <w:divsChild>
                <w:div w:id="292101976">
                  <w:marLeft w:val="0"/>
                  <w:marRight w:val="0"/>
                  <w:marTop w:val="0"/>
                  <w:marBottom w:val="0"/>
                  <w:divBdr>
                    <w:top w:val="none" w:sz="0" w:space="0" w:color="auto"/>
                    <w:left w:val="none" w:sz="0" w:space="0" w:color="auto"/>
                    <w:bottom w:val="none" w:sz="0" w:space="0" w:color="auto"/>
                    <w:right w:val="none" w:sz="0" w:space="0" w:color="auto"/>
                  </w:divBdr>
                </w:div>
              </w:divsChild>
            </w:div>
            <w:div w:id="7557833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0541760">
      <w:bodyDiv w:val="1"/>
      <w:marLeft w:val="0"/>
      <w:marRight w:val="0"/>
      <w:marTop w:val="0"/>
      <w:marBottom w:val="0"/>
      <w:divBdr>
        <w:top w:val="none" w:sz="0" w:space="0" w:color="auto"/>
        <w:left w:val="none" w:sz="0" w:space="0" w:color="auto"/>
        <w:bottom w:val="none" w:sz="0" w:space="0" w:color="auto"/>
        <w:right w:val="none" w:sz="0" w:space="0" w:color="auto"/>
      </w:divBdr>
    </w:div>
    <w:div w:id="2077583632">
      <w:bodyDiv w:val="1"/>
      <w:marLeft w:val="0"/>
      <w:marRight w:val="0"/>
      <w:marTop w:val="0"/>
      <w:marBottom w:val="0"/>
      <w:divBdr>
        <w:top w:val="none" w:sz="0" w:space="0" w:color="auto"/>
        <w:left w:val="none" w:sz="0" w:space="0" w:color="auto"/>
        <w:bottom w:val="none" w:sz="0" w:space="0" w:color="auto"/>
        <w:right w:val="none" w:sz="0" w:space="0" w:color="auto"/>
      </w:divBdr>
    </w:div>
    <w:div w:id="21368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0B89-D8A7-4720-8260-68F0EB4E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2016-12-26T02:49:00Z</dcterms:created>
  <dcterms:modified xsi:type="dcterms:W3CDTF">2016-12-26T03:04:00Z</dcterms:modified>
</cp:coreProperties>
</file>