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51" w:rsidRPr="00992C51" w:rsidRDefault="00992C51" w:rsidP="002C27EA">
      <w:pPr>
        <w:pStyle w:val="Body"/>
        <w:tabs>
          <w:tab w:val="left" w:pos="4452"/>
        </w:tabs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92C51">
        <w:rPr>
          <w:rFonts w:ascii="Arial" w:hAnsi="Arial" w:cs="Arial"/>
          <w:b/>
          <w:bCs/>
          <w:sz w:val="20"/>
          <w:szCs w:val="20"/>
        </w:rPr>
        <w:t>Weekly information on banking operations (November 21-25, 2016)</w:t>
      </w: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b/>
          <w:bCs/>
          <w:sz w:val="20"/>
          <w:szCs w:val="20"/>
        </w:rPr>
        <w:t>1. Mobilizing and lending rates:</w:t>
      </w: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b/>
          <w:bCs/>
          <w:sz w:val="20"/>
          <w:szCs w:val="20"/>
        </w:rPr>
        <w:t>1.1. Mobilizing rates:</w:t>
      </w:r>
    </w:p>
    <w:p w:rsidR="006E7C74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 xml:space="preserve">- VND mobilizing rates: </w:t>
      </w:r>
      <w:r w:rsidR="00724BCC" w:rsidRPr="00992C51">
        <w:rPr>
          <w:rFonts w:ascii="Arial" w:hAnsi="Arial" w:cs="Arial"/>
          <w:sz w:val="20"/>
          <w:szCs w:val="20"/>
        </w:rPr>
        <w:t>During the</w:t>
      </w:r>
      <w:r w:rsidRPr="00992C51">
        <w:rPr>
          <w:rFonts w:ascii="Arial" w:hAnsi="Arial" w:cs="Arial"/>
          <w:sz w:val="20"/>
          <w:szCs w:val="20"/>
        </w:rPr>
        <w:t xml:space="preserve"> week several commercial banks slightly increased interest rates for 12-month-plus terms and decreased a little bit the rates for short terms. The rates were commonly 0.8 - 1% p.a for demand and below 1-month terms, 4.5 - 5.4% p.a for 1-to-6-month terms, 5.4 - 6.5% p.a for 6-to-12 month terms; and 6.4 – 7.2% p.a for 12-month-plus terms.</w:t>
      </w: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>- USD mobilizing rates: The USD mobilizing rates were commonly 0% p</w:t>
      </w:r>
      <w:r w:rsidR="006E7C74">
        <w:rPr>
          <w:rFonts w:ascii="Arial" w:hAnsi="Arial" w:cs="Arial"/>
          <w:sz w:val="20"/>
          <w:szCs w:val="20"/>
        </w:rPr>
        <w:t xml:space="preserve">.a for individuals and economic </w:t>
      </w:r>
      <w:r w:rsidRPr="00992C51">
        <w:rPr>
          <w:rFonts w:ascii="Arial" w:hAnsi="Arial" w:cs="Arial"/>
          <w:sz w:val="20"/>
          <w:szCs w:val="20"/>
        </w:rPr>
        <w:t>institutions</w:t>
      </w:r>
      <w:r w:rsidRPr="00992C51">
        <w:rPr>
          <w:rFonts w:ascii="Arial" w:hAnsi="Arial" w:cs="Arial"/>
          <w:b/>
          <w:bCs/>
          <w:sz w:val="20"/>
          <w:szCs w:val="20"/>
        </w:rPr>
        <w:t>.</w:t>
      </w:r>
    </w:p>
    <w:p w:rsidR="00E20B79" w:rsidRDefault="00E20B79" w:rsidP="002C27EA">
      <w:pPr>
        <w:pStyle w:val="Body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7C74" w:rsidRDefault="00992C51" w:rsidP="002C27EA">
      <w:pPr>
        <w:pStyle w:val="Body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2C51">
        <w:rPr>
          <w:rFonts w:ascii="Arial" w:hAnsi="Arial" w:cs="Arial"/>
          <w:b/>
          <w:bCs/>
          <w:sz w:val="20"/>
          <w:szCs w:val="20"/>
        </w:rPr>
        <w:t>1.2. Lending rates:</w:t>
      </w:r>
    </w:p>
    <w:p w:rsidR="00992C51" w:rsidRPr="00992C51" w:rsidRDefault="00992C51" w:rsidP="002C27EA">
      <w:pPr>
        <w:pStyle w:val="Body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 xml:space="preserve"> VND lending rates: The average rates were commonly 6-7% p.a for short-term loans for priority fields, while state-owned commercial banks continued to offer rates of 9 – 10% p.a for medium and long-term loans for priority fields. The rates were commonly 6.8% - 9.0% p.a for short-term, and 9.3% – 11.0% p.a, for medium- and long-term ordinary loans. The lending rate for short-term loans was 4-5% p.a, applied to those </w:t>
      </w:r>
      <w:r w:rsidRPr="00992C51">
        <w:rPr>
          <w:rFonts w:ascii="Arial" w:hAnsi="Arial" w:cs="Arial"/>
          <w:color w:val="333333"/>
          <w:sz w:val="20"/>
          <w:szCs w:val="20"/>
          <w:u w:color="333333"/>
          <w:shd w:val="clear" w:color="auto" w:fill="FFFFFF"/>
        </w:rPr>
        <w:t xml:space="preserve">customers who have </w:t>
      </w:r>
      <w:r w:rsidRPr="00992C51">
        <w:rPr>
          <w:rFonts w:ascii="Arial" w:hAnsi="Arial" w:cs="Arial"/>
          <w:sz w:val="20"/>
          <w:szCs w:val="20"/>
        </w:rPr>
        <w:t>good loan-repayment track records, as well as strong and transparent finances.</w:t>
      </w: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>- USD lending rates were commonly 2.8% – 6.0% p.a. The rates were 2.8 – 4.8% p.a for short-term and 4.9 – 6.0% p.a for medium- and long-term loans.</w:t>
      </w: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>The specific lending rates were as follows:</w:t>
      </w:r>
    </w:p>
    <w:tbl>
      <w:tblPr>
        <w:tblW w:w="7099" w:type="dxa"/>
        <w:jc w:val="center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9"/>
        <w:gridCol w:w="2277"/>
        <w:gridCol w:w="1434"/>
        <w:gridCol w:w="1299"/>
      </w:tblGrid>
      <w:tr w:rsidR="00992C51" w:rsidRPr="00992C51" w:rsidTr="00C64378">
        <w:trPr>
          <w:trHeight w:val="67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Groups of commercial banks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Currency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Short term</w:t>
            </w:r>
          </w:p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(% p.a)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Medium and long terms</w:t>
            </w:r>
          </w:p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(% p.a)</w:t>
            </w:r>
          </w:p>
        </w:tc>
      </w:tr>
      <w:tr w:rsidR="00992C51" w:rsidRPr="00992C51" w:rsidTr="00C64378">
        <w:trPr>
          <w:trHeight w:val="503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Group of state-owned commercial banks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- VND applicable to ordinary loans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6.8-8.5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9.3-10.3</w:t>
            </w:r>
          </w:p>
        </w:tc>
      </w:tr>
      <w:tr w:rsidR="00992C51" w:rsidRPr="00992C51" w:rsidTr="00C64378">
        <w:trPr>
          <w:trHeight w:val="678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2C51" w:rsidRPr="00992C51" w:rsidRDefault="00992C51" w:rsidP="002C27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- VND applicable to loans for 5 priority sectors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6.0-7.0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9.0-10.0</w:t>
            </w:r>
          </w:p>
        </w:tc>
      </w:tr>
      <w:tr w:rsidR="00992C51" w:rsidRPr="00992C51" w:rsidTr="00C64378">
        <w:trPr>
          <w:trHeight w:val="305"/>
          <w:jc w:val="center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2.8-4.3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4.9-6.0</w:t>
            </w:r>
          </w:p>
        </w:tc>
      </w:tr>
      <w:tr w:rsidR="00992C51" w:rsidRPr="00992C51" w:rsidTr="00C64378">
        <w:trPr>
          <w:trHeight w:val="453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Group of joint stock commercial  banks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- VND applicable to ordinary loans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7.8-9.0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10.0-11.0</w:t>
            </w:r>
          </w:p>
        </w:tc>
      </w:tr>
      <w:tr w:rsidR="00992C51" w:rsidRPr="00992C51" w:rsidTr="00C64378">
        <w:trPr>
          <w:trHeight w:val="678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2C51" w:rsidRPr="00992C51" w:rsidRDefault="00992C51" w:rsidP="002C27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- VND applicable to loans for 5 priority sectors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10.0-10.5</w:t>
            </w:r>
          </w:p>
        </w:tc>
      </w:tr>
      <w:tr w:rsidR="00992C51" w:rsidRPr="00992C51" w:rsidTr="00C64378">
        <w:trPr>
          <w:trHeight w:val="305"/>
          <w:jc w:val="center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4.2-4.8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5.0-6.0</w:t>
            </w:r>
          </w:p>
        </w:tc>
      </w:tr>
    </w:tbl>
    <w:p w:rsidR="00E20B79" w:rsidRDefault="00E20B79" w:rsidP="002C27EA">
      <w:pPr>
        <w:pStyle w:val="Body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2C51" w:rsidRPr="00992C51" w:rsidRDefault="00992C51" w:rsidP="002C27E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92C51">
        <w:rPr>
          <w:rFonts w:ascii="Arial" w:hAnsi="Arial" w:cs="Arial"/>
          <w:b/>
          <w:bCs/>
          <w:sz w:val="20"/>
          <w:szCs w:val="20"/>
        </w:rPr>
        <w:t>2. Inter-bank transaction turnover:</w:t>
      </w: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b/>
          <w:bCs/>
          <w:sz w:val="20"/>
          <w:szCs w:val="20"/>
          <w:lang w:val="fr-FR"/>
        </w:rPr>
        <w:t>2.1. Transactions:</w:t>
      </w:r>
    </w:p>
    <w:p w:rsidR="00992C51" w:rsidRPr="00992C51" w:rsidRDefault="00992C51" w:rsidP="002C27EA">
      <w:pPr>
        <w:pStyle w:val="Body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>According to reports from credit institutions and Vietnamese-based foreign banks, the total amount of transactions on the inter-bank market reached about VND 134,364 billion, an increase of VND 26,426 billion as compared to the week of November 14 – 18, while the USD amount was equivalent to VND 57,711 billion, an increase of VND 5,049 billion as compared to the previous week.</w:t>
      </w:r>
    </w:p>
    <w:p w:rsidR="00992C51" w:rsidRPr="00992C51" w:rsidRDefault="00992C51" w:rsidP="002C27EA">
      <w:pPr>
        <w:pStyle w:val="Body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lastRenderedPageBreak/>
        <w:t>Most VND transactions were overnight and 1-week terms (accounting for 34% and 31% of the total amount of VND transactions respectively). Transactions in USD were mostly overnight and 1-week terms, accounting for 33% and 19% of the total amount of USD transactions respectively.</w:t>
      </w:r>
    </w:p>
    <w:p w:rsidR="00E20B79" w:rsidRDefault="00E20B79" w:rsidP="002C27EA">
      <w:pPr>
        <w:pStyle w:val="Body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b/>
          <w:bCs/>
          <w:sz w:val="20"/>
          <w:szCs w:val="20"/>
        </w:rPr>
        <w:t>2.2. The average inter-bank interest rates:</w:t>
      </w: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 xml:space="preserve">For  VND transactions: As compared to the week of November 14 – 18, the inter-bank interest rates </w:t>
      </w:r>
      <w:r w:rsidR="00724BCC" w:rsidRPr="00992C51">
        <w:rPr>
          <w:rFonts w:ascii="Arial" w:hAnsi="Arial" w:cs="Arial"/>
          <w:sz w:val="20"/>
          <w:szCs w:val="20"/>
        </w:rPr>
        <w:t>decreased</w:t>
      </w:r>
      <w:r w:rsidRPr="00992C51">
        <w:rPr>
          <w:rFonts w:ascii="Arial" w:hAnsi="Arial" w:cs="Arial"/>
          <w:sz w:val="20"/>
          <w:szCs w:val="20"/>
        </w:rPr>
        <w:t xml:space="preserve"> for most key terms below one month. Specifically, the rate for overnight, 1-week and 1-month terms decreased to 1.60%, 1.70% and 2.43% p.a respectively.</w:t>
      </w: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>For USD </w:t>
      </w:r>
      <w:r w:rsidRPr="00992C51">
        <w:rPr>
          <w:rFonts w:ascii="Arial" w:hAnsi="Arial" w:cs="Arial"/>
          <w:sz w:val="20"/>
          <w:szCs w:val="20"/>
          <w:lang w:val="fr-FR"/>
        </w:rPr>
        <w:t xml:space="preserve">transactions: </w:t>
      </w:r>
      <w:r w:rsidRPr="00992C51">
        <w:rPr>
          <w:rFonts w:ascii="Arial" w:hAnsi="Arial" w:cs="Arial"/>
          <w:sz w:val="20"/>
          <w:szCs w:val="20"/>
        </w:rPr>
        <w:t>The average inter-bank interest rates of most key terms below one month were in a downward trend. Specifically, t</w:t>
      </w:r>
      <w:bookmarkStart w:id="0" w:name="_GoBack"/>
      <w:bookmarkEnd w:id="0"/>
      <w:r w:rsidRPr="00992C51">
        <w:rPr>
          <w:rFonts w:ascii="Arial" w:hAnsi="Arial" w:cs="Arial"/>
          <w:sz w:val="20"/>
          <w:szCs w:val="20"/>
        </w:rPr>
        <w:t xml:space="preserve">he average inter-bank interest-rates for overnights and 1-month terms decreased to 0.46% and 0.77% p.a respectively. The average inter-bank interest rate for 1-week term was unchanged at 0.52% p.a. </w:t>
      </w: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>The specific average inter-bank interest rates were as follows for October 21 – 25, 2016:</w:t>
      </w:r>
    </w:p>
    <w:tbl>
      <w:tblPr>
        <w:tblW w:w="8078" w:type="dxa"/>
        <w:jc w:val="center"/>
        <w:tblInd w:w="7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7"/>
        <w:gridCol w:w="1105"/>
        <w:gridCol w:w="1112"/>
        <w:gridCol w:w="1047"/>
        <w:gridCol w:w="1048"/>
        <w:gridCol w:w="1209"/>
        <w:gridCol w:w="1062"/>
        <w:gridCol w:w="788"/>
      </w:tblGrid>
      <w:tr w:rsidR="00992C51" w:rsidRPr="00992C51" w:rsidTr="00992C51">
        <w:trPr>
          <w:trHeight w:val="45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Term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Over night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1 week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2 weeks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1 month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3 months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9 months</w:t>
            </w:r>
          </w:p>
        </w:tc>
      </w:tr>
      <w:tr w:rsidR="00992C51" w:rsidRPr="00992C51" w:rsidTr="00992C51">
        <w:trPr>
          <w:trHeight w:val="23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VND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92C51" w:rsidRPr="00992C51" w:rsidTr="00992C51">
        <w:trPr>
          <w:trHeight w:val="23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USD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0.54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2C51" w:rsidRPr="00992C51" w:rsidRDefault="00992C51" w:rsidP="002C27EA">
            <w:pPr>
              <w:pStyle w:val="Body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C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E20B79" w:rsidRDefault="00E20B79" w:rsidP="002C27EA">
      <w:pPr>
        <w:pStyle w:val="Body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2C51" w:rsidRPr="00992C51" w:rsidRDefault="00992C51" w:rsidP="002C27EA">
      <w:pPr>
        <w:pStyle w:val="Body"/>
        <w:shd w:val="clear" w:color="auto" w:fill="FFFFFF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92C51">
        <w:rPr>
          <w:rFonts w:ascii="Arial" w:hAnsi="Arial" w:cs="Arial"/>
          <w:b/>
          <w:bCs/>
          <w:sz w:val="20"/>
          <w:szCs w:val="20"/>
        </w:rPr>
        <w:t>3. Forex market:</w:t>
      </w:r>
    </w:p>
    <w:p w:rsidR="00992C51" w:rsidRPr="00992C51" w:rsidRDefault="00992C51" w:rsidP="002C27EA">
      <w:pPr>
        <w:pStyle w:val="Body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 xml:space="preserve">The buying and selling VND/USD exchange rate quoted at the end of trading day by Vietcombank continued the upward trend of the previous week. The exchange rate increased from 22,480/22,580 VND/USD in the first day of the week up to 22,680/22,780 VND/USD on the last two days of the week, increased by 230 VND/USD for buying and selling as compared with the final trading day of the previous week. The reason for the VND/USD rate increase was mainly due to market expectations on a Fed interest-rate hike and unfavorable balance of foreign currency supply and demand. </w:t>
      </w:r>
    </w:p>
    <w:p w:rsidR="00992C51" w:rsidRPr="00992C51" w:rsidRDefault="00992C51" w:rsidP="002C27EA">
      <w:pPr>
        <w:pStyle w:val="Body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>The SBV will continue to conduct synchronous measures and utilize monetary policy tools to stabilize the forex market and foreign-exchange rates within the set band.</w:t>
      </w:r>
    </w:p>
    <w:p w:rsidR="00E20B79" w:rsidRDefault="00E20B79" w:rsidP="002C27EA">
      <w:pPr>
        <w:pStyle w:val="Body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2C51" w:rsidRPr="00992C51" w:rsidRDefault="00992C51" w:rsidP="002C27E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92C51">
        <w:rPr>
          <w:rFonts w:ascii="Arial" w:hAnsi="Arial" w:cs="Arial"/>
          <w:b/>
          <w:bCs/>
          <w:sz w:val="20"/>
          <w:szCs w:val="20"/>
        </w:rPr>
        <w:t>The State Bank of Vietnam</w:t>
      </w:r>
    </w:p>
    <w:p w:rsidR="00992C51" w:rsidRPr="00992C51" w:rsidRDefault="00992C51" w:rsidP="002C27EA">
      <w:pPr>
        <w:pStyle w:val="Body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92C51">
        <w:rPr>
          <w:rFonts w:ascii="Arial" w:hAnsi="Arial" w:cs="Arial"/>
          <w:sz w:val="20"/>
          <w:szCs w:val="20"/>
        </w:rPr>
        <w:t>Translated by MH</w:t>
      </w:r>
    </w:p>
    <w:p w:rsidR="00992C51" w:rsidRPr="00992C51" w:rsidRDefault="00992C51" w:rsidP="006E7C74">
      <w:pPr>
        <w:pStyle w:val="Body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92C51" w:rsidRPr="00992C51" w:rsidRDefault="00992C51" w:rsidP="006E7C74">
      <w:pPr>
        <w:tabs>
          <w:tab w:val="left" w:pos="4452"/>
        </w:tabs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B03C7" w:rsidRPr="00992C51" w:rsidRDefault="00EB03C7" w:rsidP="006E7C74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B03C7" w:rsidRPr="00992C51" w:rsidSect="004957A7">
      <w:footerReference w:type="even" r:id="rId6"/>
      <w:footerReference w:type="default" r:id="rId7"/>
      <w:pgSz w:w="11907" w:h="16840" w:code="9"/>
      <w:pgMar w:top="1152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EE" w:rsidRDefault="006546EE" w:rsidP="0062097E">
      <w:r>
        <w:separator/>
      </w:r>
    </w:p>
  </w:endnote>
  <w:endnote w:type="continuationSeparator" w:id="0">
    <w:p w:rsidR="006546EE" w:rsidRDefault="006546EE" w:rsidP="0062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0" w:rsidRDefault="0062097E" w:rsidP="00312F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0B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540" w:rsidRDefault="006546EE" w:rsidP="00312F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0" w:rsidRPr="00D10638" w:rsidRDefault="0062097E" w:rsidP="00312F2E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10638">
      <w:rPr>
        <w:rStyle w:val="PageNumber"/>
        <w:sz w:val="20"/>
        <w:szCs w:val="20"/>
      </w:rPr>
      <w:fldChar w:fldCharType="begin"/>
    </w:r>
    <w:r w:rsidR="00E20B79" w:rsidRPr="00D10638">
      <w:rPr>
        <w:rStyle w:val="PageNumber"/>
        <w:sz w:val="20"/>
        <w:szCs w:val="20"/>
      </w:rPr>
      <w:instrText xml:space="preserve">PAGE  </w:instrText>
    </w:r>
    <w:r w:rsidRPr="00D10638">
      <w:rPr>
        <w:rStyle w:val="PageNumber"/>
        <w:sz w:val="20"/>
        <w:szCs w:val="20"/>
      </w:rPr>
      <w:fldChar w:fldCharType="separate"/>
    </w:r>
    <w:r w:rsidR="00F30C05">
      <w:rPr>
        <w:rStyle w:val="PageNumber"/>
        <w:noProof/>
        <w:sz w:val="20"/>
        <w:szCs w:val="20"/>
      </w:rPr>
      <w:t>1</w:t>
    </w:r>
    <w:r w:rsidRPr="00D10638">
      <w:rPr>
        <w:rStyle w:val="PageNumber"/>
        <w:sz w:val="20"/>
        <w:szCs w:val="20"/>
      </w:rPr>
      <w:fldChar w:fldCharType="end"/>
    </w:r>
  </w:p>
  <w:p w:rsidR="00002540" w:rsidRDefault="006546EE" w:rsidP="00312F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EE" w:rsidRDefault="006546EE" w:rsidP="0062097E">
      <w:r>
        <w:separator/>
      </w:r>
    </w:p>
  </w:footnote>
  <w:footnote w:type="continuationSeparator" w:id="0">
    <w:p w:rsidR="006546EE" w:rsidRDefault="006546EE" w:rsidP="00620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C51"/>
    <w:rsid w:val="000A2A02"/>
    <w:rsid w:val="00220A7C"/>
    <w:rsid w:val="002C27EA"/>
    <w:rsid w:val="0062097E"/>
    <w:rsid w:val="00646D20"/>
    <w:rsid w:val="006546EE"/>
    <w:rsid w:val="006E7C74"/>
    <w:rsid w:val="00724BCC"/>
    <w:rsid w:val="009040C5"/>
    <w:rsid w:val="00992C51"/>
    <w:rsid w:val="00E20B79"/>
    <w:rsid w:val="00E473C8"/>
    <w:rsid w:val="00EB03C7"/>
    <w:rsid w:val="00F3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2C5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992C51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992C51"/>
  </w:style>
  <w:style w:type="paragraph" w:styleId="NormalWeb">
    <w:name w:val="Normal (Web)"/>
    <w:basedOn w:val="Normal"/>
    <w:rsid w:val="00992C51"/>
    <w:pPr>
      <w:spacing w:before="100" w:beforeAutospacing="1" w:after="100" w:afterAutospacing="1"/>
    </w:pPr>
  </w:style>
  <w:style w:type="paragraph" w:customStyle="1" w:styleId="Body">
    <w:name w:val="Body"/>
    <w:rsid w:val="00992C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="http://schemas.openxmlformats.org/package/2006/relationships"><Relationship Target="fontTable.xml" Type="http://schemas.openxmlformats.org/officeDocument/2006/relationships/fontTable" Id="rId8"></Relationship><Relationship Target="webSettings.xml" Type="http://schemas.openxmlformats.org/officeDocument/2006/relationships/webSettings" Id="rId3"></Relationship><Relationship Target="footer2.xml" Type="http://schemas.openxmlformats.org/officeDocument/2006/relationships/footer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oter1.xml" Type="http://schemas.openxmlformats.org/officeDocument/2006/relationships/footer" Id="rId6"></Relationship><Relationship Target="endnotes.xml" Type="http://schemas.openxmlformats.org/officeDocument/2006/relationships/endnotes" Id="rId5"></Relationship><Relationship Target="footnotes.xml" Type="http://schemas.openxmlformats.org/officeDocument/2006/relationships/footnote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mai huong</dc:creator>
  <cp:lastModifiedBy>vu mai huong</cp:lastModifiedBy>
  <cp:revision>2</cp:revision>
  <dcterms:created xsi:type="dcterms:W3CDTF">2016-12-05T09:42:00Z</dcterms:created>
  <dcterms:modified xsi:type="dcterms:W3CDTF">2016-12-05T09:42:00Z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SBV246466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248694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http://webcenter-app01:16200/cs/idcplg?IdcService=DESKTOP_DOC_INFO&amp;dDocName=SBV246466&amp;dID=248694&amp;ClientControlled=DocMan,taskpane&amp;coreContentOnly=1</vt:lpwstr>
  </property>
</Properties>
</file>