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8" w:type="dxa"/>
        <w:tblBorders>
          <w:insideH w:val="single" w:sz="4" w:space="0" w:color="000000"/>
        </w:tblBorders>
        <w:tblLook w:val="04A0"/>
      </w:tblPr>
      <w:tblGrid>
        <w:gridCol w:w="3400"/>
        <w:gridCol w:w="282"/>
        <w:gridCol w:w="5426"/>
      </w:tblGrid>
      <w:tr w:rsidR="00A037F0" w:rsidRPr="00807B53" w:rsidTr="007820EA">
        <w:trPr>
          <w:trHeight w:val="1524"/>
        </w:trPr>
        <w:tc>
          <w:tcPr>
            <w:tcW w:w="3400" w:type="dxa"/>
          </w:tcPr>
          <w:p w:rsidR="00A037F0" w:rsidRPr="00807B53" w:rsidRDefault="00A037F0" w:rsidP="007820EA">
            <w:pPr>
              <w:jc w:val="center"/>
              <w:rPr>
                <w:rFonts w:ascii="Times New Roman" w:hAnsi="Times New Roman"/>
                <w:b/>
                <w:sz w:val="23"/>
                <w:szCs w:val="23"/>
              </w:rPr>
            </w:pPr>
            <w:r w:rsidRPr="00807B53">
              <w:rPr>
                <w:rFonts w:ascii="Times New Roman" w:hAnsi="Times New Roman"/>
                <w:b/>
                <w:sz w:val="23"/>
                <w:szCs w:val="23"/>
              </w:rPr>
              <w:t>NGÂN HÀNG NHÀ NƯỚC</w:t>
            </w:r>
          </w:p>
          <w:p w:rsidR="00A037F0" w:rsidRPr="00807B53" w:rsidRDefault="00A037F0" w:rsidP="007820EA">
            <w:pPr>
              <w:jc w:val="center"/>
              <w:rPr>
                <w:rFonts w:ascii="Times New Roman" w:hAnsi="Times New Roman"/>
                <w:b/>
                <w:sz w:val="23"/>
                <w:szCs w:val="23"/>
              </w:rPr>
            </w:pPr>
            <w:r w:rsidRPr="00807B53">
              <w:rPr>
                <w:rFonts w:ascii="Times New Roman" w:hAnsi="Times New Roman"/>
                <w:b/>
                <w:sz w:val="23"/>
                <w:szCs w:val="23"/>
              </w:rPr>
              <w:t>VIỆT NAM</w:t>
            </w:r>
          </w:p>
          <w:p w:rsidR="00A037F0" w:rsidRPr="00807B53" w:rsidRDefault="008C6596" w:rsidP="007820EA">
            <w:pPr>
              <w:jc w:val="center"/>
              <w:rPr>
                <w:rFonts w:ascii="Times New Roman" w:hAnsi="Times New Roman"/>
                <w:b/>
                <w:sz w:val="23"/>
                <w:szCs w:val="23"/>
              </w:rPr>
            </w:pPr>
            <w:r w:rsidRPr="008C6596">
              <w:rPr>
                <w:rFonts w:ascii="Times New Roman" w:hAnsi="Times New Roman"/>
                <w:b/>
                <w:noProof/>
                <w:sz w:val="23"/>
                <w:szCs w:val="23"/>
                <w:lang w:val="vi-VN" w:eastAsia="vi-VN"/>
              </w:rPr>
              <w:pict>
                <v:line id="Line 29" o:spid="_x0000_s1036" style="position:absolute;left:0;text-align:left;z-index:251667456;visibility:visible;mso-wrap-distance-top:-3e-5mm;mso-wrap-distance-bottom:-3e-5mm" from="52.05pt,5.9pt" to="106.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Ie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"/>
              </w:pict>
            </w:r>
          </w:p>
          <w:p w:rsidR="00A037F0" w:rsidRPr="00807B53" w:rsidRDefault="00A037F0" w:rsidP="007820EA">
            <w:pPr>
              <w:jc w:val="center"/>
              <w:rPr>
                <w:rFonts w:ascii="Times New Roman" w:hAnsi="Times New Roman"/>
                <w:b/>
                <w:sz w:val="25"/>
                <w:szCs w:val="25"/>
              </w:rPr>
            </w:pPr>
            <w:r w:rsidRPr="00807B53">
              <w:rPr>
                <w:rFonts w:ascii="Times New Roman" w:hAnsi="Times New Roman"/>
                <w:sz w:val="25"/>
                <w:szCs w:val="25"/>
              </w:rPr>
              <w:t>Số:         /2015/TT-NHNN</w:t>
            </w:r>
          </w:p>
        </w:tc>
        <w:tc>
          <w:tcPr>
            <w:tcW w:w="282" w:type="dxa"/>
          </w:tcPr>
          <w:p w:rsidR="00A037F0" w:rsidRPr="00807B53" w:rsidRDefault="00A037F0" w:rsidP="007820EA">
            <w:pPr>
              <w:rPr>
                <w:rFonts w:ascii="Times New Roman" w:hAnsi="Times New Roman"/>
                <w:b/>
                <w:sz w:val="23"/>
                <w:szCs w:val="23"/>
              </w:rPr>
            </w:pPr>
          </w:p>
        </w:tc>
        <w:tc>
          <w:tcPr>
            <w:tcW w:w="5426" w:type="dxa"/>
          </w:tcPr>
          <w:p w:rsidR="00A037F0" w:rsidRPr="00807B53" w:rsidRDefault="00A037F0" w:rsidP="007820EA">
            <w:pPr>
              <w:jc w:val="center"/>
              <w:rPr>
                <w:rFonts w:ascii="Times New Roman" w:hAnsi="Times New Roman"/>
                <w:b/>
                <w:sz w:val="23"/>
                <w:szCs w:val="23"/>
              </w:rPr>
            </w:pPr>
            <w:r w:rsidRPr="00807B53">
              <w:rPr>
                <w:rFonts w:ascii="Times New Roman" w:hAnsi="Times New Roman"/>
                <w:b/>
                <w:sz w:val="23"/>
                <w:szCs w:val="23"/>
              </w:rPr>
              <w:t>CỘNG HOÀ XÃ HỘI  CHỦ NGHĨA VIỆT NAM</w:t>
            </w:r>
          </w:p>
          <w:p w:rsidR="00A037F0" w:rsidRPr="00807B53" w:rsidRDefault="00A037F0" w:rsidP="007820EA">
            <w:pPr>
              <w:jc w:val="center"/>
              <w:rPr>
                <w:rFonts w:ascii="Times New Roman" w:hAnsi="Times New Roman"/>
                <w:b/>
                <w:sz w:val="25"/>
                <w:szCs w:val="25"/>
              </w:rPr>
            </w:pPr>
            <w:r w:rsidRPr="00807B53">
              <w:rPr>
                <w:rFonts w:ascii="Times New Roman" w:hAnsi="Times New Roman"/>
                <w:b/>
                <w:sz w:val="25"/>
                <w:szCs w:val="25"/>
              </w:rPr>
              <w:t>Độc lập - Tự do - Hạnh phúc</w:t>
            </w:r>
          </w:p>
          <w:p w:rsidR="00A037F0" w:rsidRPr="00807B53" w:rsidRDefault="008C6596" w:rsidP="007820EA">
            <w:pPr>
              <w:jc w:val="center"/>
              <w:rPr>
                <w:rFonts w:ascii="Times New Roman" w:hAnsi="Times New Roman"/>
                <w:sz w:val="23"/>
                <w:szCs w:val="23"/>
              </w:rPr>
            </w:pPr>
            <w:r w:rsidRPr="008C6596">
              <w:rPr>
                <w:rFonts w:ascii="Times New Roman" w:hAnsi="Times New Roman"/>
                <w:noProof/>
                <w:sz w:val="23"/>
                <w:szCs w:val="23"/>
                <w:lang w:val="vi-VN" w:eastAsia="vi-VN"/>
              </w:rPr>
              <w:pict>
                <v:line id="Line 30" o:spid="_x0000_s1037" style="position:absolute;left:0;text-align:left;z-index:251668480;visibility:visible;mso-wrap-distance-top:-3e-5mm;mso-wrap-distance-bottom:-3e-5mm" from="57.5pt,4.75pt" to="20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"/>
              </w:pict>
            </w:r>
          </w:p>
          <w:p w:rsidR="00A037F0" w:rsidRPr="00807B53" w:rsidRDefault="00A037F0" w:rsidP="007820EA">
            <w:pPr>
              <w:jc w:val="center"/>
              <w:rPr>
                <w:rFonts w:ascii="Times New Roman" w:hAnsi="Times New Roman"/>
                <w:b/>
                <w:sz w:val="25"/>
                <w:szCs w:val="25"/>
              </w:rPr>
            </w:pPr>
            <w:r w:rsidRPr="00807B53">
              <w:rPr>
                <w:rFonts w:ascii="Times New Roman" w:hAnsi="Times New Roman"/>
                <w:i/>
                <w:sz w:val="25"/>
                <w:szCs w:val="25"/>
              </w:rPr>
              <w:t xml:space="preserve">  Hà Nội, ngày      tháng    năm 2015</w:t>
            </w:r>
          </w:p>
        </w:tc>
      </w:tr>
    </w:tbl>
    <w:p w:rsidR="00A037F0" w:rsidRPr="00807B53" w:rsidRDefault="008C6596" w:rsidP="00A037F0">
      <w:pPr>
        <w:rPr>
          <w:rFonts w:ascii="Times New Roman" w:hAnsi="Times New Roman"/>
          <w:b/>
          <w:sz w:val="23"/>
          <w:szCs w:val="23"/>
        </w:rPr>
      </w:pPr>
      <w:r>
        <w:rPr>
          <w:rFonts w:ascii="Times New Roman" w:hAnsi="Times New Roman"/>
          <w:b/>
          <w:noProof/>
          <w:sz w:val="23"/>
          <w:szCs w:val="23"/>
          <w:lang w:eastAsia="zh-TW"/>
        </w:rPr>
        <w:pict>
          <v:shapetype id="_x0000_t202" coordsize="21600,21600" o:spt="202" path="m,l,21600r21600,l21600,xe">
            <v:stroke joinstyle="miter"/>
            <v:path gradientshapeok="t" o:connecttype="rect"/>
          </v:shapetype>
          <v:shape id="_x0000_s1040" type="#_x0000_t202" style="position:absolute;margin-left:-38.3pt;margin-top:2.9pt;width:83.4pt;height:30.2pt;z-index:251672576;mso-position-horizontal-relative:text;mso-position-vertical-relative:text;mso-width-relative:margin;mso-height-relative:margin">
            <v:textbox>
              <w:txbxContent>
                <w:p w:rsidR="003B7DC0" w:rsidRPr="003B7DC0" w:rsidRDefault="003B7DC0">
                  <w:pPr>
                    <w:rPr>
                      <w:rFonts w:ascii="Times New Roman" w:hAnsi="Times New Roman" w:cs="Times New Roman"/>
                      <w:b/>
                    </w:rPr>
                  </w:pPr>
                  <w:r w:rsidRPr="003B7DC0">
                    <w:rPr>
                      <w:rFonts w:ascii="Times New Roman" w:hAnsi="Times New Roman" w:cs="Times New Roman"/>
                      <w:b/>
                    </w:rPr>
                    <w:t>DỰ THẢO</w:t>
                  </w:r>
                </w:p>
              </w:txbxContent>
            </v:textbox>
          </v:shape>
        </w:pict>
      </w:r>
    </w:p>
    <w:p w:rsidR="005F14FE" w:rsidRPr="00807B53" w:rsidRDefault="005F14FE" w:rsidP="005F14FE">
      <w:pPr>
        <w:jc w:val="center"/>
        <w:rPr>
          <w:rFonts w:ascii="Times New Roman" w:hAnsi="Times New Roman"/>
          <w:b/>
          <w:sz w:val="27"/>
          <w:szCs w:val="27"/>
        </w:rPr>
      </w:pPr>
      <w:r w:rsidRPr="00807B53">
        <w:rPr>
          <w:rFonts w:ascii="Times New Roman" w:hAnsi="Times New Roman"/>
          <w:b/>
          <w:sz w:val="27"/>
          <w:szCs w:val="27"/>
        </w:rPr>
        <w:t>THÔNG TƯ</w:t>
      </w:r>
    </w:p>
    <w:p w:rsidR="005F14FE" w:rsidRPr="00807B53" w:rsidRDefault="005F14FE" w:rsidP="005F14FE">
      <w:pPr>
        <w:pStyle w:val="Heading4"/>
        <w:spacing w:before="0" w:after="0" w:line="264" w:lineRule="auto"/>
        <w:jc w:val="center"/>
        <w:rPr>
          <w:i w:val="0"/>
          <w:sz w:val="27"/>
          <w:szCs w:val="27"/>
        </w:rPr>
      </w:pPr>
      <w:r w:rsidRPr="00807B53">
        <w:rPr>
          <w:i w:val="0"/>
          <w:sz w:val="27"/>
          <w:szCs w:val="27"/>
        </w:rPr>
        <w:t xml:space="preserve">Quy định chế độ báo cáo thống kê áp dụng đối với </w:t>
      </w:r>
    </w:p>
    <w:p w:rsidR="005F14FE" w:rsidRPr="00807B53" w:rsidRDefault="005F14FE" w:rsidP="005F14FE">
      <w:pPr>
        <w:pStyle w:val="Heading4"/>
        <w:spacing w:before="0" w:after="0" w:line="264" w:lineRule="auto"/>
        <w:jc w:val="center"/>
        <w:rPr>
          <w:i w:val="0"/>
          <w:sz w:val="25"/>
          <w:szCs w:val="25"/>
        </w:rPr>
      </w:pPr>
      <w:r w:rsidRPr="00807B53">
        <w:rPr>
          <w:i w:val="0"/>
          <w:sz w:val="27"/>
          <w:szCs w:val="27"/>
        </w:rPr>
        <w:t>các tổ chức tín dụng, chi nhánh ngân hàng nước ngoài</w:t>
      </w:r>
    </w:p>
    <w:p w:rsidR="005F14FE" w:rsidRPr="00807B53" w:rsidRDefault="008C6596" w:rsidP="005F14FE">
      <w:pPr>
        <w:pStyle w:val="BodyText21"/>
        <w:rPr>
          <w:rFonts w:ascii="Times New Roman" w:hAnsi="Times New Roman"/>
          <w:sz w:val="27"/>
          <w:szCs w:val="27"/>
        </w:rPr>
      </w:pPr>
      <w:r w:rsidRPr="008C6596">
        <w:rPr>
          <w:rFonts w:ascii="Times New Roman" w:hAnsi="Times New Roman"/>
          <w:noProof/>
          <w:sz w:val="25"/>
          <w:szCs w:val="25"/>
          <w:lang w:val="vi-VN" w:eastAsia="vi-VN"/>
        </w:rPr>
        <w:pict>
          <v:line id="Line 31" o:spid="_x0000_s1039" style="position:absolute;left:0;text-align:left;z-index:251670528;visibility:visible;mso-wrap-distance-top:-3e-5mm;mso-wrap-distance-bottom:-3e-5mm" from="107.25pt,7.2pt" to="326.8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W3FAIAACk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"/>
        </w:pict>
      </w:r>
    </w:p>
    <w:p w:rsidR="005F14FE" w:rsidRPr="00807B53" w:rsidRDefault="005F14FE" w:rsidP="005F14FE">
      <w:pPr>
        <w:pStyle w:val="BodyText21"/>
        <w:spacing w:line="240" w:lineRule="atLeast"/>
        <w:rPr>
          <w:rFonts w:ascii="Times New Roman" w:hAnsi="Times New Roman"/>
          <w:i/>
          <w:sz w:val="27"/>
          <w:szCs w:val="27"/>
        </w:rPr>
      </w:pPr>
      <w:r w:rsidRPr="00807B53">
        <w:rPr>
          <w:rFonts w:ascii="Times New Roman" w:hAnsi="Times New Roman"/>
          <w:i/>
          <w:sz w:val="27"/>
          <w:szCs w:val="27"/>
        </w:rPr>
        <w:tab/>
        <w:t>Căn cứ Luật Ngân hàng Nhà nước Việt Nam số 46/2010/QH12 ngày 16 tháng 6 năm 2010;</w:t>
      </w:r>
    </w:p>
    <w:p w:rsidR="005F14FE" w:rsidRPr="00807B53" w:rsidRDefault="005F14FE" w:rsidP="005F14FE">
      <w:pPr>
        <w:pStyle w:val="BodyText21"/>
        <w:spacing w:line="240" w:lineRule="atLeast"/>
        <w:ind w:firstLine="720"/>
        <w:rPr>
          <w:rFonts w:ascii="Times New Roman" w:hAnsi="Times New Roman"/>
          <w:i/>
          <w:sz w:val="27"/>
          <w:szCs w:val="27"/>
        </w:rPr>
      </w:pPr>
      <w:r w:rsidRPr="00807B53">
        <w:rPr>
          <w:rFonts w:ascii="Times New Roman" w:hAnsi="Times New Roman"/>
          <w:i/>
          <w:sz w:val="27"/>
          <w:szCs w:val="27"/>
        </w:rPr>
        <w:t>Căn cứ Luật Các tổ chức tín dụng số 47/2010/QH12 ngày 16 tháng 6 năm 2010;</w:t>
      </w:r>
    </w:p>
    <w:p w:rsidR="005F14FE" w:rsidRPr="00807B53" w:rsidRDefault="005F14FE" w:rsidP="005F14FE">
      <w:pPr>
        <w:pStyle w:val="BodyText21"/>
        <w:spacing w:line="240" w:lineRule="atLeast"/>
        <w:rPr>
          <w:rFonts w:ascii="Times New Roman" w:hAnsi="Times New Roman"/>
          <w:i/>
          <w:sz w:val="27"/>
          <w:szCs w:val="27"/>
        </w:rPr>
      </w:pPr>
      <w:r w:rsidRPr="00807B53">
        <w:rPr>
          <w:rFonts w:ascii="Times New Roman" w:hAnsi="Times New Roman"/>
          <w:i/>
          <w:sz w:val="27"/>
          <w:szCs w:val="27"/>
        </w:rPr>
        <w:tab/>
        <w:t>Căn cứ Luật Thống kê số 04/2003/QH11 ngày 17 tháng 6 năm 2003;</w:t>
      </w:r>
    </w:p>
    <w:p w:rsidR="005F14FE" w:rsidRPr="00807B53" w:rsidRDefault="005F14FE" w:rsidP="005F14FE">
      <w:pPr>
        <w:pStyle w:val="BodyText21"/>
        <w:spacing w:line="240" w:lineRule="atLeast"/>
        <w:rPr>
          <w:rFonts w:ascii="Times New Roman" w:hAnsi="Times New Roman"/>
          <w:i/>
          <w:sz w:val="27"/>
          <w:szCs w:val="27"/>
        </w:rPr>
      </w:pPr>
      <w:r w:rsidRPr="00807B53">
        <w:rPr>
          <w:rFonts w:ascii="Times New Roman" w:hAnsi="Times New Roman"/>
          <w:i/>
          <w:sz w:val="27"/>
          <w:szCs w:val="27"/>
        </w:rPr>
        <w:tab/>
        <w:t>Căn cứ Nghị định số 156/2013/NĐ-CP ngày 11 tháng 11 năm 2013 của Chính phủ quy định chức năng, nhiệm vụ, quyền hạn và cơ cấu tổ chức của Ngân hàng Nhà nước Việt Nam;</w:t>
      </w:r>
    </w:p>
    <w:p w:rsidR="005F14FE" w:rsidRPr="00807B53" w:rsidRDefault="005F14FE" w:rsidP="005F14FE">
      <w:pPr>
        <w:pStyle w:val="BodyText21"/>
        <w:spacing w:line="240" w:lineRule="atLeast"/>
        <w:ind w:firstLine="720"/>
        <w:rPr>
          <w:rFonts w:ascii="Times New Roman" w:hAnsi="Times New Roman"/>
          <w:i/>
          <w:sz w:val="27"/>
          <w:szCs w:val="27"/>
        </w:rPr>
      </w:pPr>
      <w:r w:rsidRPr="00807B53">
        <w:rPr>
          <w:rFonts w:ascii="Times New Roman" w:hAnsi="Times New Roman"/>
          <w:i/>
          <w:sz w:val="27"/>
          <w:szCs w:val="27"/>
        </w:rPr>
        <w:t>Theo đề nghị của Vụ trưởng Vụ Dự báo, thống kê;</w:t>
      </w:r>
    </w:p>
    <w:p w:rsidR="005F14FE" w:rsidRPr="00807B53" w:rsidRDefault="005F14FE" w:rsidP="005F14FE">
      <w:pPr>
        <w:spacing w:before="240" w:line="240" w:lineRule="atLeast"/>
        <w:ind w:firstLine="720"/>
        <w:jc w:val="both"/>
        <w:rPr>
          <w:rFonts w:ascii="Times New Roman" w:hAnsi="Times New Roman"/>
          <w:i/>
          <w:sz w:val="27"/>
          <w:szCs w:val="27"/>
        </w:rPr>
      </w:pPr>
      <w:r w:rsidRPr="00807B53">
        <w:rPr>
          <w:rFonts w:ascii="Times New Roman" w:hAnsi="Times New Roman"/>
          <w:i/>
          <w:sz w:val="27"/>
          <w:szCs w:val="27"/>
        </w:rPr>
        <w:t>Thống đốc Ngân hàng Nhà nước Việt Nam ban hành Thông tư quy định chế độ báo cáo áp dụng đối với các tổ chức tín dụng, chi nhánh ngân hàng nước ngoài.</w:t>
      </w:r>
    </w:p>
    <w:p w:rsidR="005F14FE" w:rsidRPr="00807B53" w:rsidRDefault="005F14FE" w:rsidP="005F14FE">
      <w:pPr>
        <w:pStyle w:val="Heading1"/>
        <w:spacing w:before="120"/>
        <w:jc w:val="center"/>
        <w:rPr>
          <w:rFonts w:ascii="Times New Roman" w:hAnsi="Times New Roman"/>
          <w:sz w:val="27"/>
          <w:szCs w:val="27"/>
        </w:rPr>
      </w:pPr>
    </w:p>
    <w:p w:rsidR="005F14FE" w:rsidRPr="00807B53" w:rsidRDefault="005F14FE" w:rsidP="005F14FE">
      <w:pPr>
        <w:pStyle w:val="Heading1"/>
        <w:spacing w:before="120"/>
        <w:jc w:val="center"/>
        <w:rPr>
          <w:rFonts w:ascii="Times New Roman" w:hAnsi="Times New Roman"/>
          <w:i/>
          <w:sz w:val="27"/>
          <w:szCs w:val="27"/>
        </w:rPr>
      </w:pPr>
      <w:r w:rsidRPr="00807B53">
        <w:rPr>
          <w:rFonts w:ascii="Times New Roman" w:hAnsi="Times New Roman"/>
          <w:sz w:val="27"/>
          <w:szCs w:val="27"/>
        </w:rPr>
        <w:t>Chương I</w:t>
      </w:r>
    </w:p>
    <w:p w:rsidR="005F14FE" w:rsidRPr="00807B53" w:rsidRDefault="005F14FE" w:rsidP="005F14FE">
      <w:pPr>
        <w:pStyle w:val="Heading1"/>
        <w:spacing w:before="120"/>
        <w:jc w:val="center"/>
        <w:rPr>
          <w:rFonts w:ascii="Times New Roman" w:hAnsi="Times New Roman"/>
          <w:i/>
          <w:sz w:val="31"/>
          <w:szCs w:val="31"/>
        </w:rPr>
      </w:pPr>
      <w:r w:rsidRPr="00807B53">
        <w:rPr>
          <w:rFonts w:ascii="Times New Roman" w:hAnsi="Times New Roman"/>
          <w:sz w:val="25"/>
          <w:szCs w:val="25"/>
        </w:rPr>
        <w:t>NHỮNG QUY ĐỊNH CHUNG</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b/>
          <w:sz w:val="27"/>
          <w:szCs w:val="27"/>
        </w:rPr>
        <w:t>Điều 1</w:t>
      </w:r>
      <w:r w:rsidRPr="00807B53">
        <w:rPr>
          <w:rFonts w:ascii="Times New Roman" w:hAnsi="Times New Roman" w:cs="Times New Roman"/>
          <w:sz w:val="27"/>
          <w:szCs w:val="27"/>
        </w:rPr>
        <w:t>. Phạm vi điều chỉnh</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Báo cáo thống kê áp dụng đối với các tổ chức tín dụng, chi nhánh ngân hàng nước ngoài quy định tại Thông tư này thuộc loại Chế độ báo cáo thống kê cơ sở theo quy định của Luật Thống kê số 04/2003/QH11 ngày 17/6/2003.</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Báo cáo thống kê quy định trong Thông tư này là hình thức thu thập thông tin thống kê từ các đơn vị báo cáo để đáp ứng việc thực hiện chức năng quản lý nhà nước về tiền tệ, hoạt động ngân hàng và chức năng ngân hàng trung ương của Ngân hàng Nhà nước.</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Đối với các báo cáo khác không thuộc phạm vi điều chỉnh của Thông tư này, các đơn vị báo cáo thực hiện theo các quy định hiện hành của Thống đốc Ngân hàng Nhà nước và các cơ quan quản lý nhà nước có thẩm quyền.</w:t>
      </w:r>
    </w:p>
    <w:p w:rsidR="005F14FE" w:rsidRPr="00807B53" w:rsidRDefault="005F14FE" w:rsidP="005F14FE">
      <w:pPr>
        <w:tabs>
          <w:tab w:val="center" w:pos="4730"/>
        </w:tabs>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b/>
          <w:sz w:val="27"/>
          <w:szCs w:val="27"/>
        </w:rPr>
        <w:t>Điều 2</w:t>
      </w:r>
      <w:r w:rsidRPr="00807B53">
        <w:rPr>
          <w:rFonts w:ascii="Times New Roman" w:hAnsi="Times New Roman" w:cs="Times New Roman"/>
          <w:sz w:val="27"/>
          <w:szCs w:val="27"/>
        </w:rPr>
        <w:t>. Đơn vị báo cáo</w:t>
      </w:r>
      <w:r w:rsidRPr="00807B53">
        <w:rPr>
          <w:rFonts w:ascii="Times New Roman" w:hAnsi="Times New Roman" w:cs="Times New Roman"/>
          <w:sz w:val="27"/>
          <w:szCs w:val="27"/>
        </w:rPr>
        <w:tab/>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sz w:val="27"/>
          <w:szCs w:val="27"/>
        </w:rPr>
        <w:lastRenderedPageBreak/>
        <w:t>Tổ chức tín dụng (trừ các tổ chức tài chính vi mô), chi nhánh ngân hàng nước ngoài được thành lập và hoạt động trên lãnh thổ Việt Nam theo Luật Các tổ chức tín dụng (sau đây gọi chung là tổ chức tín dụng).</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b/>
          <w:sz w:val="27"/>
          <w:szCs w:val="27"/>
        </w:rPr>
        <w:t>Điều 3</w:t>
      </w:r>
      <w:r w:rsidRPr="00807B53">
        <w:rPr>
          <w:rFonts w:ascii="Times New Roman" w:hAnsi="Times New Roman" w:cs="Times New Roman"/>
          <w:sz w:val="27"/>
          <w:szCs w:val="27"/>
        </w:rPr>
        <w:t>. Đơn vị nhận báo cáo</w:t>
      </w:r>
    </w:p>
    <w:p w:rsidR="005F14FE" w:rsidRPr="00807B53" w:rsidRDefault="005F14FE" w:rsidP="005F14FE">
      <w:pPr>
        <w:spacing w:before="240" w:line="240" w:lineRule="atLeast"/>
        <w:ind w:firstLine="720"/>
        <w:jc w:val="both"/>
        <w:rPr>
          <w:rFonts w:ascii="Times New Roman" w:hAnsi="Times New Roman"/>
          <w:sz w:val="27"/>
          <w:szCs w:val="27"/>
        </w:rPr>
      </w:pPr>
      <w:r w:rsidRPr="00807B53">
        <w:rPr>
          <w:rFonts w:ascii="Times New Roman" w:hAnsi="Times New Roman"/>
          <w:sz w:val="27"/>
          <w:szCs w:val="27"/>
        </w:rPr>
        <w:t xml:space="preserve">Đơn vị nhận báo cáo là các đơn vị thuộc Ngân hàng Nhà nước. Đơn vị nhận báo cáo được quy định cụ thể trên các mẫu biểu báo cáo tại Phụ lục 1 kèm theo Thông tư này. </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b/>
          <w:sz w:val="27"/>
          <w:szCs w:val="27"/>
        </w:rPr>
        <w:t>Điều 4</w:t>
      </w:r>
      <w:r w:rsidRPr="00807B53">
        <w:rPr>
          <w:rFonts w:ascii="Times New Roman" w:hAnsi="Times New Roman"/>
          <w:sz w:val="27"/>
          <w:szCs w:val="27"/>
        </w:rPr>
        <w:t>. Mẫu biểu báo cáo thống kê (sau đây gọi tắt là mẫu biểu báo cáo)</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sz w:val="27"/>
          <w:szCs w:val="27"/>
        </w:rPr>
        <w:t>1. Các mẫu biểu báo cáo định kỳ: định kỳ lập, thời hạn gửi báo cáo, đơn vị báo cáo, nội dung và hướng dẫn báo cáo các mẫu biểu báo cáo định kỳ được quy định cụ thể tại Điều 11 Thông tư này và các Phụ lục 1, 2, 3 kèm theo Thông tư này.</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sz w:val="27"/>
          <w:szCs w:val="27"/>
        </w:rPr>
        <w:t>2. Trong trường hợp cần thiết để phục vụ cho công tác quản lý, chỉ đạo, Thống đốc Ngân hàng Nhà nước hoặc Giám đốc Ngân hàng Nhà nước chi nhánh tỉnh, thành phố trực thuộc Trung ương yêu cầu báo cáo theo các mẫu biểu báo cáo chưa được quy định tại Thông tư này; Các đơn vị báo cáo có trách nhiệm đáp ứng đầy đủ, kịp thời yêu cầu báo cáo.</w:t>
      </w:r>
    </w:p>
    <w:p w:rsidR="005F14FE" w:rsidRPr="00807B53" w:rsidRDefault="005F14FE" w:rsidP="005F14FE">
      <w:pPr>
        <w:pStyle w:val="BodyTextIndent2"/>
        <w:spacing w:before="240" w:line="240" w:lineRule="atLeast"/>
        <w:rPr>
          <w:rFonts w:ascii="Times New Roman" w:hAnsi="Times New Roman"/>
          <w:sz w:val="27"/>
          <w:szCs w:val="27"/>
        </w:rPr>
      </w:pPr>
      <w:r w:rsidRPr="00807B53">
        <w:rPr>
          <w:rFonts w:ascii="Times New Roman" w:hAnsi="Times New Roman"/>
          <w:b/>
          <w:sz w:val="27"/>
          <w:szCs w:val="27"/>
        </w:rPr>
        <w:t>Điều 5</w:t>
      </w:r>
      <w:r w:rsidRPr="00807B53">
        <w:rPr>
          <w:rFonts w:ascii="Times New Roman" w:hAnsi="Times New Roman"/>
          <w:sz w:val="27"/>
          <w:szCs w:val="27"/>
        </w:rPr>
        <w:t>. Mã số thống kê và các hướng dẫn phân tổ, phân loại</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sz w:val="27"/>
          <w:szCs w:val="27"/>
        </w:rPr>
        <w:t xml:space="preserve">1. Các quy định cụ thể về mã số thống kê áp dụng trong công tác thống kê ngân hàng được quy định tại Phụ lục 3 kèm theo Thông tư này. </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sz w:val="27"/>
          <w:szCs w:val="27"/>
        </w:rPr>
        <w:t>2. Hướng dẫn về phân loại hình tổ chức và cá nhân, phân tổ các ngành kinh tế theo 3 khu vực kinh tế, phân tổ Người cư trú và Người không cư trú của Việt Nam được quy định tương ứng tại Phụ lục 2 kèm theo Thông tư này.</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b/>
          <w:sz w:val="27"/>
          <w:szCs w:val="27"/>
        </w:rPr>
        <w:t>Điều 6</w:t>
      </w:r>
      <w:r w:rsidRPr="00807B53">
        <w:rPr>
          <w:rFonts w:ascii="Times New Roman" w:hAnsi="Times New Roman"/>
          <w:sz w:val="27"/>
          <w:szCs w:val="27"/>
        </w:rPr>
        <w:t>. Phương thức báo cáo</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sz w:val="27"/>
          <w:szCs w:val="27"/>
        </w:rPr>
        <w:t>1. Báo cáo điện tử là báo cáo thể hiện dưới dạng tệp (file) dữ liệu điện tử được truyền qua mạng máy tính hoặc gửi qua vật mang tin. Báo cáo điện tử phải có đầy đủ chữ ký điện tử của thủ trưởng hoặc người có thẩm quyền của đơn vị báo cáo và theo đúng ký hiệu, mã truyền tin, cấu trúc file do Ngân hàng Nhà nước quy định.</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sz w:val="27"/>
          <w:szCs w:val="27"/>
        </w:rPr>
        <w:t xml:space="preserve">Báo cáo điện tử áp dụng bắt buộc đối với các mẫu biểu báo cáo quy định tại Phụ lục 1 kèm theo Thông tư này. </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sz w:val="27"/>
          <w:szCs w:val="27"/>
        </w:rPr>
        <w:t>2. Báo cáo bằng văn bản là báo cáo bằng giấy và phải theo đúng hình thức mẫu biểu quy định, có đầy đủ dấu, chữ ký của người có thẩm quyền của đơn vị báo cáo và chữ ký, họ tên của người lập, người kiểm soát báo cáo.</w:t>
      </w:r>
    </w:p>
    <w:p w:rsidR="005F14FE" w:rsidRPr="00807B53" w:rsidRDefault="005F14FE" w:rsidP="005F14FE">
      <w:pPr>
        <w:spacing w:before="240" w:line="240" w:lineRule="atLeast"/>
        <w:ind w:firstLine="720"/>
        <w:rPr>
          <w:rFonts w:ascii="Times New Roman" w:hAnsi="Times New Roman" w:cs="Times New Roman"/>
          <w:sz w:val="27"/>
          <w:szCs w:val="27"/>
        </w:rPr>
      </w:pPr>
      <w:r w:rsidRPr="00807B53">
        <w:rPr>
          <w:rFonts w:ascii="Times New Roman" w:hAnsi="Times New Roman" w:cs="Times New Roman"/>
          <w:b/>
          <w:sz w:val="27"/>
          <w:szCs w:val="27"/>
        </w:rPr>
        <w:t>Điều 7</w:t>
      </w:r>
      <w:r w:rsidRPr="00807B53">
        <w:rPr>
          <w:rFonts w:ascii="Times New Roman" w:hAnsi="Times New Roman" w:cs="Times New Roman"/>
          <w:sz w:val="27"/>
          <w:szCs w:val="27"/>
        </w:rPr>
        <w:t>. Nối mạng và quy trình báo cáo điện tử</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lastRenderedPageBreak/>
        <w:t>1. Trụ sở chính các tổ chức tín dụng (trừ chi nhánh ngân hàng nước ngoài không phải là chi nhánh đầu mối của các chi nhánh cùng hệ thống hoạt động tại Việt Nam) nối mạng truyền tin với Cục Công nghệ tin học để gửi báo cáo cho Ngân hàng Nhà nước theo quy định tại Phụ lục 1 kèm theo Thông tư này.</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2. Cục Công nghệ tin học nối mạng truyền tin cho các đơn vị thuộc Ngân hàng Nhà nước để khai thác báo cáo của tổ chức tín dụng từ kho dữ liệu chung của Ngân hàng Nhà nước.</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3. Trường hợp Quỹ tín dụng nhân dân chưa đủ điều kiện kết nối mạng truyền tin với Cục Công nghệ tin học thì gửi file báo cáo qua vật mang tin hoặc gửi báo cáo bằng văn bản cho Ngân hàng Nhà nước chi nhánh tỉnh, thành phố trực thuộc Trung ương (sau đây gọi tắt là Ngân hàng Nhà nước chi nhánh tỉnh, thành phố) nơi đặt trụ sở. Ngân hàng Nhà nước chi nhánh tỉnh, thành phố có trách nhiệm cập nhật dữ liệu báo cáo của từng Quỹ tín dụng nhân dân để gửi về Ngân hàng Nhà nước theo hướng dẫn của Cục Công nghệ tin học.</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4. Trường hợp hệ thống truyền dữ liệu có sự cố, các đơn vị báo cáo phải gửi file báo cáo được lưu trên vật mang tin cho Ngân hàng Nhà nước theo quy định sau:</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a) Trụ sở chính tổ chức tín dụng (trừ Quỹ tín dụng nhân dân và chi nhánh ngân hàng nước ngoài không phải là chi nhánh đầu mối của các chi nhánh cùng hệ thống hoạt động tại Việt Nam) gửi cho Cục Công nghệ tin học.</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b) Quỹ tín dụng nhân dân gửi cho Cục Công nghệ tin học thông qua Ngân hàng Nhà nước chi nhánh tỉnh, thành phố nơi đặt trụ sở.</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b/>
          <w:sz w:val="27"/>
          <w:szCs w:val="27"/>
        </w:rPr>
        <w:t>Điều 8</w:t>
      </w:r>
      <w:r w:rsidRPr="00807B53">
        <w:rPr>
          <w:rFonts w:ascii="Times New Roman" w:hAnsi="Times New Roman" w:cs="Times New Roman"/>
          <w:sz w:val="27"/>
          <w:szCs w:val="27"/>
        </w:rPr>
        <w:t>. Gửi báo cáo bằng văn bản</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Việc gửi báo cáo bằng văn bản có thể được áp dụng đối với các trường hợp sau:</w:t>
      </w:r>
    </w:p>
    <w:p w:rsidR="005F14FE" w:rsidRPr="00807B53" w:rsidRDefault="005F14FE" w:rsidP="005F14FE">
      <w:pPr>
        <w:pStyle w:val="BodyTextIndent"/>
        <w:spacing w:before="240" w:line="240" w:lineRule="atLeast"/>
        <w:ind w:left="720" w:firstLine="0"/>
        <w:rPr>
          <w:rFonts w:ascii="Times New Roman" w:hAnsi="Times New Roman"/>
          <w:sz w:val="27"/>
          <w:szCs w:val="27"/>
        </w:rPr>
      </w:pPr>
      <w:r w:rsidRPr="00807B53">
        <w:rPr>
          <w:rFonts w:ascii="Times New Roman" w:hAnsi="Times New Roman"/>
          <w:sz w:val="27"/>
          <w:szCs w:val="27"/>
        </w:rPr>
        <w:t>1. Các mẫu biểu báo cáo quy định tại khoản 2 Điều 4 Thông tư này.</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2. Các mẫu biểu báo cáo quy định tại Phụ lục 1 kèm theo Thông tư này trong trường hợp Quỹ tín dụng nhân dân chưa đủ điều kiện kết nối mạng truyền tin với Cục Công nghệ tin học.</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b/>
          <w:sz w:val="27"/>
          <w:szCs w:val="27"/>
        </w:rPr>
        <w:t>Điều 9</w:t>
      </w:r>
      <w:r w:rsidRPr="00807B53">
        <w:rPr>
          <w:rFonts w:ascii="Times New Roman" w:hAnsi="Times New Roman" w:cs="Times New Roman"/>
          <w:sz w:val="27"/>
          <w:szCs w:val="27"/>
        </w:rPr>
        <w:t>. Bảo mật thông tin báo cáo</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Những số liệu báo cáo thống kê và các tài liệu liên quan thuộc danh mục bí mật Nhà nước phải được quản lý, sử dụng và truyền tin theo đúng quy định của pháp luật về bảo vệ bí mật Nhà nước.</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b/>
          <w:sz w:val="27"/>
          <w:szCs w:val="27"/>
        </w:rPr>
        <w:t>Điều 10</w:t>
      </w:r>
      <w:r w:rsidRPr="00807B53">
        <w:rPr>
          <w:rFonts w:ascii="Times New Roman" w:hAnsi="Times New Roman" w:cs="Times New Roman"/>
          <w:sz w:val="27"/>
          <w:szCs w:val="27"/>
        </w:rPr>
        <w:t>. Chất lượng số liệu báo cáo thống kê</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lastRenderedPageBreak/>
        <w:t xml:space="preserve">Các số liệu báo cáo thống kê phải đảm bảo phản ánh đầy đủ, kịp thời, chính xác tình hình hoạt động của tổ chức tín dụng. Khi có chỉnh sửa đối với số liệu đã báo cáo hoặc số liệu trong kỳ báo cáo có biến động khác thường thì đơn vị báo cáo phải gửi các thuyết minh báo cáo bằng điện tử hoặc văn bản cho đơn vị nhận báo cáo. </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b/>
          <w:sz w:val="27"/>
          <w:szCs w:val="27"/>
        </w:rPr>
        <w:t>Điều 11</w:t>
      </w:r>
      <w:r w:rsidRPr="00807B53">
        <w:rPr>
          <w:rFonts w:ascii="Times New Roman" w:hAnsi="Times New Roman" w:cs="Times New Roman"/>
          <w:sz w:val="27"/>
          <w:szCs w:val="27"/>
        </w:rPr>
        <w:t>. Định kỳ và thời hạn gửi báo cáo</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1. Định kỳ báo cáo.</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 xml:space="preserve">a) Kỳ báo cáo ngày được xác định theo ngày làm việc. </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b) Các kỳ báo cáo tháng, quý, năm được xác định theo lịch dương.</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c) Kỳ báo cáo 10 ngày (hay 3 kỳ/tháng): kỳ 1 được tính từ ngày 01 đến ngày 10 của tháng báo cáo; kỳ 2 được tính từ ngày 11 đến ngày 20 của tháng báo cáo và kỳ 3 được tính từ ngày 21 đến ngày cuối cùng của tháng báo cáo.</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d) Kỳ báo cáo 15 ngày (hay 2 kỳ/tháng): kỳ 1 được tính từ ngày 01 đến ngày 15 của tháng báo cáo; kỳ 2 được tính từ ngày 16 đến ngày cuối cùng của tháng báo cáo.</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2. Thời hạn gửi báo cáo.</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a) Báo cáo ngày: các đơn vị báo cáo gửi báo cáo chậm nhất vào 14 giờ ngày làm việc tiếp theo ngay sau ngày báo cáo.</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b) Báo cáo 10 ngày (3 kỳ/tháng), 15 ngày (2 kỳ/tháng): các đơn vị báo cáo gửi báo cáo chậm nhất sau 02 ngày làm việc tiếp theo kể từ ngày cuối cùng của kỳ báo cáo.</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c) Báo cáo tháng: các đơn vị báo cáo gửi báo cáo chậm nhất vào ngày 12 của tháng tiếp theo ngay sau tháng báo cáo.</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d) Báo cáo quý: các đơn vị báo cáo gửi báo cáo chậm nhất vào ngày 20 của tháng đầu quý tiếp theo ngay sau quý báo cáo.</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đ) Báo cáo 6 tháng: các đơn vị báo cáo gửi báo cáo chậm nhất vào ngày 20 của tháng tiếp theo ngay sau 6 tháng báo cáo.</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e) Báo cáo năm: các đơn vị báo cáo gửi báo cáo chậm nhất vào ngày 20 của tháng đầu năm tiếp theo ngay sau năm báo cáo.</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g) Riêng đối với các báo cáo của từng Quỹ tín dụng nhân dân gửi theo thời hạn như sau:</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 Báo cáo 10 ngày (3 kỳ/tháng), 15 ngày (2 kỳ/tháng): gửi báo cáo chậm nhất sau 03 ngày làm việc tiếp theo kể từ ngày cuối cùng của kỳ báo cáo.</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lastRenderedPageBreak/>
        <w:t xml:space="preserve">- Báo cáo tháng: gửi báo cáo chậm nhất vào ngày 15 của tháng tiếp theo ngay sau tháng báo cáo. </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 Báo cáo quý: gửi báo cáo chậm nhất vào ngày 25 của tháng tiếp theo ngay sau quý báo cáo.</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 Báo cáo 6 tháng: gửi báo cáo chậm nhất vào ngày 25 của tháng tiếp theo ngay sau 6 tháng báo cáo.</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 Báo cáo năm: gửi báo cáo chậm nhất vào ngày 25 của tháng đầu năm tiếp theo ngay sau năm báo cáo.</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h) Trường hợp thời hạn gửi báo cáo khác với các quy định nêu trên thì được quy định cụ thể trên các mẫu biểu báo cáo tại Phụ lục 1 kèm theo Thông tư này.</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3. Nếu ngày quy định cuối cùng của thời hạn báo cáo trùng với ngày nghỉ lễ, nghỉ Tết hoặc ngày nghỉ cuối tuần, thì ngày gửi báo cáo là ngày làm việc tiếp theo ngay sau ngày nghỉ lễ, nghỉ Tết hoặc ngày nghỉ cuối tuần đó.</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Trường hợp báo cáo gửi bằng văn bản, ngày gửi báo cáo thực tế được tính là ngày ghi trên dấu của bưu điện nơi tiếp nhận báo cáo gửi đi. Trường hợp báo cáo gửi qua kênh báo cáo điện tử, ngày gửi báo cáo là ngày truyền file báo cáo thành công về Cục Công nghệ tin học.</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Trường hợp khẩn cấp hoặc đột xuất, đơn vị phải gửi báo cáo bằng văn bản qua fax. Sau khi gửi báo cáo qua fax, đơn vị báo cáo có trách nhiệm gửi báo cáo chính thức bằng văn bản theo quy định tại khoản 2 Điều 6 và Điều 8 Thông tư này. Ngày gửi báo cáo thực tế được tính là ngày fax báo cáo.</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b/>
          <w:sz w:val="27"/>
          <w:szCs w:val="27"/>
        </w:rPr>
        <w:t>Điều 12.</w:t>
      </w:r>
      <w:r w:rsidRPr="00807B53">
        <w:rPr>
          <w:rFonts w:ascii="Times New Roman" w:hAnsi="Times New Roman"/>
          <w:sz w:val="27"/>
          <w:szCs w:val="27"/>
        </w:rPr>
        <w:t xml:space="preserve"> Quy trình tra soát đối với mẫu biểu báo cáo điện tử</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1. Tại Cục Công nghệ tin học:</w:t>
      </w:r>
    </w:p>
    <w:p w:rsidR="005F14FE" w:rsidRPr="00807B53" w:rsidRDefault="005F14FE" w:rsidP="005F14FE">
      <w:pPr>
        <w:pStyle w:val="BodyTextIndent"/>
        <w:tabs>
          <w:tab w:val="left" w:pos="7655"/>
        </w:tabs>
        <w:spacing w:before="240" w:line="240" w:lineRule="atLeast"/>
        <w:rPr>
          <w:rFonts w:ascii="Times New Roman" w:hAnsi="Times New Roman"/>
          <w:sz w:val="27"/>
          <w:szCs w:val="27"/>
        </w:rPr>
      </w:pPr>
      <w:r w:rsidRPr="00807B53">
        <w:rPr>
          <w:rFonts w:ascii="Times New Roman" w:hAnsi="Times New Roman"/>
          <w:sz w:val="27"/>
          <w:szCs w:val="27"/>
        </w:rPr>
        <w:t xml:space="preserve">a) Ngay sau khi nhận các mẫu biểu báo cáo điện tử theo thời hạn gửi báo cáo quy định tại khoản 2 và khoản 3 Điều 11 Thông tư này, Cục Công nghệ tin học kiểm tra tên, cấu trúc file dữ liệu, kiểm tra tính đầy đủ của các mẫu biểu báo cáo điện tử do trụ sở chính tổ chức tín dụng truyền qua hệ thống báo cáo. Nếu phát hiện trụ sở chính tổ chức tín dụng truyền sai tên, cấu trúc file dữ liệu, không truyền hoặc truyền thiếu mẫu biểu báo cáo điện tử hoặc truyền thiếu báo cáo của các chi nhánh tổ chức tín dụng trong hệ thống, Cục Công nghệ tin học phải thông báo qua hệ thống báo cáo cho trụ sở chính tổ chức tín dụng và Ngân hàng Nhà nước chi nhánh tỉnh, thành phố để gửi đầy đủ báo cáo cho Ngân hàng Nhà nước. </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 xml:space="preserve">b) Ngay sau khi nhận được kết quả tra soát của các đơn vị thuộc Ngân hàng Nhà nước, Cục Công nghệ tin học thông báo kịp thời qua hệ thống báo cáo </w:t>
      </w:r>
      <w:r w:rsidRPr="00807B53">
        <w:rPr>
          <w:rFonts w:ascii="Times New Roman" w:hAnsi="Times New Roman"/>
          <w:sz w:val="27"/>
          <w:szCs w:val="27"/>
        </w:rPr>
        <w:lastRenderedPageBreak/>
        <w:t xml:space="preserve">cho trụ sở chính tổ chức tín dụng để xử lý, truyền lại số liệu đúng cho Cục Công nghệ tin học. </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c) Ngay sau khi nhận được các mẫu biểu báo cáo điện tử do trụ sở chính tổ chức tín dụng truyền lại cho Cục Công nghệ tin học, Cục Công nghệ tin học thông báo qua hệ thống báo cáo cho các đơn vị nhận báo cáo để kịp thời cập nhật số liệu.</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d) Các mẫu biểu báo cáo quy định tại điểm a, b, c khoản 2 Điều này thực hiện theo hướng dẫn của Cục Công nghệ tin học.</w:t>
      </w:r>
    </w:p>
    <w:p w:rsidR="005F14FE" w:rsidRPr="00807B53" w:rsidRDefault="005F14FE" w:rsidP="005F14FE">
      <w:pPr>
        <w:pStyle w:val="BodyTextIndent"/>
        <w:spacing w:before="240" w:line="240" w:lineRule="atLeast"/>
        <w:rPr>
          <w:rFonts w:ascii="Times New Roman" w:hAnsi="Times New Roman"/>
          <w:i/>
          <w:sz w:val="27"/>
          <w:szCs w:val="27"/>
        </w:rPr>
      </w:pPr>
      <w:r w:rsidRPr="00807B53">
        <w:rPr>
          <w:rFonts w:ascii="Times New Roman" w:hAnsi="Times New Roman"/>
          <w:sz w:val="27"/>
          <w:szCs w:val="27"/>
        </w:rPr>
        <w:t xml:space="preserve">đ) Trong 12 ngày làm việc kể từ ngày hết thời hạn gửi báo cáo được quy định tại điểm c, d, đ, e, g, h khoản 2 và khoản 3 Điều 11 Thông tư này, Cục Công nghệ tin học khóa tự động hệ thống báo cáo. </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 xml:space="preserve">2. Tại các đơn vị thuộc Ngân hàng Nhà nước (trừ Cục Công nghệ tin học): </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a) Tại các Vụ, Cục, Cơ quan Thanh tra, giám sát ngân hàng:</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 xml:space="preserve">- Trong 05 ngày làm việc kể từ ngày hết thời hạn gửi báo cáo quy định tại điểm c, d, đ, e, h khoản 2 và khoản 3 Điều 11 Thông tư này, các Vụ, Cục, Cơ quan Thanh tra, giám sát ngân hàng kiểm tra tính hợp lý của số liệu báo cáo thuộc trách nhiệm theo dõi, tổng hợp được quy định tại Điều 15 Thông tư này; Nếu phát hiện sai sót, các Vụ, Cục, Cơ quan Thanh tra, giám sát ngân hàng gửi kết quả tra soát số liệu qua hệ thống báo cáo cho đơn vị gửi báo cáo để thông báo cho đơn vị báo cáo truyền lại số liệu đúng. </w:t>
      </w:r>
    </w:p>
    <w:p w:rsidR="005F14FE" w:rsidRPr="00807B53" w:rsidRDefault="005F14FE" w:rsidP="005F14FE">
      <w:pPr>
        <w:spacing w:before="240" w:line="240" w:lineRule="atLeast"/>
        <w:ind w:right="-58" w:firstLine="720"/>
        <w:jc w:val="both"/>
        <w:rPr>
          <w:rFonts w:ascii="Times New Roman" w:hAnsi="Times New Roman"/>
          <w:sz w:val="27"/>
          <w:szCs w:val="27"/>
        </w:rPr>
      </w:pPr>
      <w:r w:rsidRPr="00807B53">
        <w:rPr>
          <w:rFonts w:ascii="Times New Roman" w:hAnsi="Times New Roman" w:cs="Times New Roman"/>
          <w:bCs/>
          <w:sz w:val="27"/>
          <w:szCs w:val="27"/>
        </w:rPr>
        <w:t>- Sau</w:t>
      </w:r>
      <w:r w:rsidRPr="00807B53">
        <w:rPr>
          <w:rFonts w:ascii="Times New Roman" w:hAnsi="Times New Roman"/>
          <w:sz w:val="27"/>
          <w:szCs w:val="27"/>
        </w:rPr>
        <w:t xml:space="preserve"> 12 ngày làm việc kể từ ngày hết thời hạn gửi báo cáo được quy định tại điểm c, d, đ, e, g, h khoản 2 và khoản 3 Điều 11 Thông tư này, các Vụ, Cục, Cơ quan thanh tra, giám sát ngân hàng xem xét và thực hiện việc mở hệ thống báo cáo để các tổ chức tín dụng gửi lại báo cáo đúng.</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 xml:space="preserve">b) Tại Ngân hàng Nhà nước chi nhánh tỉnh, thành phố: </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 xml:space="preserve">Trong 05 ngày làm việc kể từ ngày hết thời hạn gửi báo cáo quy định tại điểm c, d, đ, e, g, h khoản 2 và khoản 3 Điều 11 Thông tư này, Ngân hàng Nhà nước chi nhánh tỉnh, thành phố kiểm tra tính đầy đủ, hợp lý của số liệu các mẫu biểu báo cáo điện tử của từng chi nhánh tổ chức tín dụng, tổ chức tín dụng không có chi nhánh trực thuộc trên địa bàn; Nếu phát hiện sai sót, Ngân hàng Nhà nước chi nhánh tỉnh, thành phố gửi kết quả tra soát số liệu qua hệ thống báo cáo cho đơn vị gửi báo cáo để thông báo cho đơn vị báo cáo truyền lại số liệu đúng. </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c) Tại các Vụ, Cục, Cơ quan Thanh tra, giám sát ngân hàng và Ngân hàng Nhà nước chi nhánh tỉnh, thành phố:</w:t>
      </w:r>
    </w:p>
    <w:p w:rsidR="005F14FE" w:rsidRPr="00807B53" w:rsidRDefault="005F14FE" w:rsidP="005F14FE">
      <w:pPr>
        <w:pStyle w:val="BodyTextIndent"/>
        <w:spacing w:before="240" w:line="240" w:lineRule="atLeast"/>
        <w:rPr>
          <w:rFonts w:ascii="Times New Roman" w:hAnsi="Times New Roman"/>
          <w:i/>
          <w:sz w:val="27"/>
          <w:szCs w:val="27"/>
        </w:rPr>
      </w:pPr>
      <w:r w:rsidRPr="00807B53">
        <w:rPr>
          <w:rFonts w:ascii="Times New Roman" w:hAnsi="Times New Roman"/>
          <w:sz w:val="27"/>
          <w:szCs w:val="27"/>
        </w:rPr>
        <w:lastRenderedPageBreak/>
        <w:t>Trong 12 ngày làm việc kể từ ngày hết thời hạn gửi báo cáo được quy định tại điểm c, d, đ, e, g, h khoản 2 và khoản 3 Điều 11 Thông tư này, các Vụ, Cục, Cơ quan thanh tra, giám sát ngân hàng và Ngân hàng Nhà nước chi nhánh tỉnh, thành phố xử lý, kiểm duyệt toàn bộ các mẫu biểu báo cáo do đơn vị mình phụ trách để cập nhật vào kho dữ liệu chung của Ngân hàng Nhà nước.</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3. Tại tổ chức tín dụng:</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 xml:space="preserve">Trong 05 ngày làm việc kể từ ngày nhận được thông báo tra soát điện tử của Cục Công nghệ tin học, trụ sở chính tổ chức tín dụng phải truyền lại đầy đủ, chính xác số liệu báo cáo </w:t>
      </w:r>
      <w:r w:rsidRPr="00807B53">
        <w:rPr>
          <w:rFonts w:ascii="Times New Roman" w:hAnsi="Times New Roman"/>
          <w:sz w:val="27"/>
          <w:szCs w:val="27"/>
          <w:lang w:val="nl-NL"/>
        </w:rPr>
        <w:t>kèm thuyết minh giải trình về số liệu báo cáo đã truyền</w:t>
      </w:r>
      <w:r w:rsidRPr="00807B53">
        <w:rPr>
          <w:rFonts w:ascii="Times New Roman" w:hAnsi="Times New Roman"/>
          <w:sz w:val="27"/>
          <w:szCs w:val="27"/>
        </w:rPr>
        <w:t xml:space="preserve"> cho Cục Công nghệ tin học để các đơn vị thuộc Ngân hàng Nhà nước khai thác. </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b/>
          <w:sz w:val="27"/>
          <w:szCs w:val="27"/>
        </w:rPr>
        <w:t>Điều 13</w:t>
      </w:r>
      <w:r w:rsidRPr="00807B53">
        <w:rPr>
          <w:rFonts w:ascii="Times New Roman" w:hAnsi="Times New Roman"/>
          <w:sz w:val="27"/>
          <w:szCs w:val="27"/>
        </w:rPr>
        <w:t>. Quy trình tra soát đối với mẫu biểu báo cáo bằng văn bản</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 xml:space="preserve">1. Tại các Vụ, Cục, Cơ quan Thanh tra, giám sát ngân hàng: </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 xml:space="preserve">a) Trong 02 ngày làm việc kể từ ngày hết thời hạn gửi báo cáo quy định tại các mẫu biểu báo cáo bằng văn bản, các Vụ, Cục, Cơ quan Thanh tra, giám sát ngân hàng kiểm tra tính đầy đủ, hợp lý của số liệu tổng hợp từ các mẫu biểu báo cáo bằng văn bản; Nếu phát hiện đơn vị báo cáo không gửi hoặc số liệu báo cáo sai sót, các Vụ, Cục, Cơ quan Thanh tra, giám sát ngân hàng thông báo qua điện thoại hoặc fax cho đơn vị báo cáo gửi đầy đủ hoặc gửi lại số liệu đúng. </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 xml:space="preserve">b) Trong 01 ngày làm việc kể từ ngày nhận được thông báo tra soát qua điện thoại hoặc fax của các Vụ, Cục, Cơ quan Thanh tra, giám sát ngân hàng, đơn vị báo cáo phải gửi đầy đủ hoặc gửi lại số liệu đúng cho các Vụ, Cục, Cơ quan Thanh tra, giám sát ngân hàng. </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 xml:space="preserve">2. Tại Ngân hàng Nhà nước chi nhánh tỉnh, thành phố: </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 xml:space="preserve">a) Trong 02 ngày làm việc kể từ ngày hết thời hạn gửi báo cáo quy định tại các mẫu biểu báo cáo áp dụng đối với Quỹ tín dụng nhân dân, Ngân hàng Nhà nước chi nhánh tỉnh, thành phố kiểm tra tính đầy đủ, hợp lý của số liệu báo cáo bằng văn bản của Quỹ tín dụng nhân dân trên địa bàn; Nếu phát hiện Quỹ tín dụng nhân dân không gửi hoặc số liệu báo cáo sai sót, Ngân hàng Nhà nước chi nhánh tỉnh, thành phố thông báo qua điện thoại hoặc fax cho Quỹ tín dụng nhân dân gửi đầy đủ hoặc gửi lại số liệu đúng. </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 xml:space="preserve">b) Ngay sau khi nhận được báo cáo bằng văn bản của Quỹ tín dụng nhân dân trên địa bàn gửi lại cho Ngân hàng Nhà nước chi nhánh tỉnh, thành phố, Ngân hàng Nhà nước chi nhánh tỉnh, thành phố phải tổng hợp đầy đủ, chính xác số liệu và truyền qua hệ thống báo cáo cho Cục Công nghệ tin học để các đơn vị thuộc Ngân hàng Nhà nước khai thác. </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3. Tại Quỹ tín dụng nhân dân:</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lastRenderedPageBreak/>
        <w:t xml:space="preserve">Trong 02 ngày làm việc kể từ ngày nhận được thông báo tra soát qua điện thoại hoặc fax của Ngân hàng Nhà nước chi nhánh tỉnh, thành phố, Quỹ tín dụng nhân dân phải gửi đầy đủ hoặc gửi lại số liệu đúng cho Ngân hàng Nhà nước chi nhánh tỉnh, thành phố. </w:t>
      </w:r>
    </w:p>
    <w:p w:rsidR="005F14FE" w:rsidRPr="00807B53" w:rsidRDefault="005F14FE" w:rsidP="005F14FE">
      <w:pPr>
        <w:spacing w:before="240" w:line="240" w:lineRule="atLeast"/>
        <w:ind w:firstLine="720"/>
        <w:jc w:val="both"/>
        <w:rPr>
          <w:rFonts w:ascii="Times New Roman" w:hAnsi="Times New Roman" w:cs="Times New Roman"/>
          <w:b/>
          <w:bCs/>
          <w:sz w:val="27"/>
          <w:szCs w:val="27"/>
        </w:rPr>
      </w:pPr>
      <w:r w:rsidRPr="00807B53">
        <w:rPr>
          <w:rFonts w:ascii="Times New Roman" w:hAnsi="Times New Roman" w:cs="Times New Roman"/>
          <w:b/>
          <w:bCs/>
          <w:sz w:val="27"/>
          <w:szCs w:val="27"/>
        </w:rPr>
        <w:t>Điều 14</w:t>
      </w:r>
      <w:r w:rsidRPr="00807B53">
        <w:rPr>
          <w:rFonts w:ascii="Times New Roman" w:hAnsi="Times New Roman" w:cs="Times New Roman"/>
          <w:bCs/>
          <w:sz w:val="27"/>
          <w:szCs w:val="27"/>
        </w:rPr>
        <w:t>. Mẫu biểu báo cáo không phát sinh</w:t>
      </w:r>
    </w:p>
    <w:p w:rsidR="005F14FE" w:rsidRPr="00807B53" w:rsidRDefault="005F14FE" w:rsidP="005F14FE">
      <w:pPr>
        <w:spacing w:before="240" w:line="240" w:lineRule="atLeast"/>
        <w:ind w:firstLine="720"/>
        <w:jc w:val="both"/>
        <w:rPr>
          <w:rFonts w:ascii="Times New Roman" w:hAnsi="Times New Roman" w:cs="Times New Roman"/>
          <w:bCs/>
          <w:sz w:val="27"/>
          <w:szCs w:val="27"/>
        </w:rPr>
      </w:pPr>
      <w:r w:rsidRPr="00807B53">
        <w:rPr>
          <w:rFonts w:ascii="Times New Roman" w:hAnsi="Times New Roman" w:cs="Times New Roman"/>
          <w:bCs/>
          <w:sz w:val="27"/>
          <w:szCs w:val="27"/>
        </w:rPr>
        <w:t>Đối với mẫu biểu báo cáo quy định tại Phụ lục 1 không phát sinh, các đơn vị báo cáo thực hiện theo hướng dẫn của Cục Công nghệ tin học.</w:t>
      </w:r>
    </w:p>
    <w:p w:rsidR="005F14FE" w:rsidRPr="00807B53" w:rsidRDefault="005F14FE" w:rsidP="005F14FE">
      <w:pPr>
        <w:pStyle w:val="Heading4"/>
        <w:jc w:val="center"/>
        <w:rPr>
          <w:i w:val="0"/>
          <w:sz w:val="27"/>
          <w:szCs w:val="27"/>
        </w:rPr>
      </w:pPr>
    </w:p>
    <w:p w:rsidR="005F14FE" w:rsidRPr="00807B53" w:rsidRDefault="005F14FE" w:rsidP="005F14FE">
      <w:pPr>
        <w:pStyle w:val="Heading4"/>
        <w:jc w:val="center"/>
        <w:rPr>
          <w:i w:val="0"/>
          <w:sz w:val="27"/>
          <w:szCs w:val="27"/>
        </w:rPr>
      </w:pPr>
      <w:r w:rsidRPr="00807B53">
        <w:rPr>
          <w:i w:val="0"/>
          <w:sz w:val="27"/>
          <w:szCs w:val="27"/>
        </w:rPr>
        <w:t>Chương II</w:t>
      </w:r>
    </w:p>
    <w:p w:rsidR="005F14FE" w:rsidRPr="00807B53" w:rsidRDefault="005F14FE" w:rsidP="005F14FE">
      <w:pPr>
        <w:pStyle w:val="Heading4"/>
        <w:spacing w:before="0" w:after="0"/>
        <w:jc w:val="center"/>
        <w:rPr>
          <w:i w:val="0"/>
          <w:sz w:val="25"/>
          <w:szCs w:val="25"/>
        </w:rPr>
      </w:pPr>
      <w:r w:rsidRPr="00807B53">
        <w:rPr>
          <w:i w:val="0"/>
          <w:sz w:val="25"/>
          <w:szCs w:val="25"/>
        </w:rPr>
        <w:t xml:space="preserve">TRÁCH NHIỆM CỦA CÁC ĐƠN VỊ THUỘC </w:t>
      </w:r>
    </w:p>
    <w:p w:rsidR="005F14FE" w:rsidRPr="00807B53" w:rsidRDefault="005F14FE" w:rsidP="005F14FE">
      <w:pPr>
        <w:pStyle w:val="Heading4"/>
        <w:spacing w:before="0" w:after="0"/>
        <w:jc w:val="center"/>
        <w:rPr>
          <w:i w:val="0"/>
          <w:sz w:val="25"/>
          <w:szCs w:val="25"/>
        </w:rPr>
      </w:pPr>
      <w:r w:rsidRPr="00807B53">
        <w:rPr>
          <w:i w:val="0"/>
          <w:sz w:val="25"/>
          <w:szCs w:val="25"/>
        </w:rPr>
        <w:t>NGÂN HÀNG NHÀ NƯỚC VÀ TỔ CHỨC TÍN DỤNG</w:t>
      </w:r>
    </w:p>
    <w:p w:rsidR="005F14FE" w:rsidRPr="00807B53" w:rsidRDefault="005F14FE" w:rsidP="005F14FE">
      <w:pPr>
        <w:pStyle w:val="Heading4"/>
        <w:spacing w:before="0" w:after="0"/>
        <w:jc w:val="center"/>
        <w:rPr>
          <w:i w:val="0"/>
          <w:sz w:val="25"/>
          <w:szCs w:val="25"/>
        </w:rPr>
      </w:pPr>
      <w:r w:rsidRPr="00807B53">
        <w:rPr>
          <w:i w:val="0"/>
          <w:sz w:val="25"/>
          <w:szCs w:val="25"/>
        </w:rPr>
        <w:t>TRONG VIỆC THỰC HIỆN BÁO CÁO THỐNG KÊ</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b/>
          <w:sz w:val="27"/>
          <w:szCs w:val="27"/>
        </w:rPr>
        <w:t>Điều 15</w:t>
      </w:r>
      <w:r w:rsidRPr="00807B53">
        <w:rPr>
          <w:rFonts w:ascii="Times New Roman" w:hAnsi="Times New Roman" w:cs="Times New Roman"/>
          <w:sz w:val="27"/>
          <w:szCs w:val="27"/>
        </w:rPr>
        <w:t>. Theo chức năng, nhiệm vụ được giao, các Vụ, Cục, Cơ quan Thanh tra, giám sát ngân hàng có trách nhiệm như sau:</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sz w:val="27"/>
          <w:szCs w:val="27"/>
        </w:rPr>
        <w:t>1. Xây dựng các mẫu biểu báo cáo liên quan đến việc thực hiện chức năng, nhiệm vụ của đơn vị mình.</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 xml:space="preserve">2. Theo dõi, đôn đốc, tra soát, duyệt và tổng hợp các mẫu biểu báo cáo: </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Các đơn vị nhận báo cáo được quy định cụ thể trên các mẫu biểu báo cáo tại Phụ lục 1 kèm theo Thông tư này có trách nhiệm theo dõi, đôn đốc, tra soát, duyệt và tổng hợp các mẫu biểu báo cáo do đơn vị mình tiếp nhận.</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sz w:val="27"/>
          <w:szCs w:val="27"/>
        </w:rPr>
        <w:t>3. Khi có yêu cầu sửa đổi, bổ sung hoặc ban hành mới mẫu biểu báo cáo liên quan đến việc thực hiện chức năng, nhiệm vụ của đơn vị mình, các Vụ, Cục, Cơ quan Thanh tra, giám sát ngân hàng phải xây dựng các mẫu biểu báo cáo cần sửa đổi, bổ sung hoặc ban hành mới, thống nhất với đơn vị đầu mối là Vụ Dự báo, thống kê. Căn cứ tính cần thiết, khả thi của các mẫu biểu báo cáo cần sửa đổi, bổ sung hoặc ban hành mới và tình hình xử lý, kiểm duyệt, khai thác các mẫu biểu báo cáo của các Vụ, Cục, Cơ quan Thanh tra, giám sát ngân hàng, Vụ Dự báo, thống kê trình Thống đốc Ngân hàng Nhà nước ban hành sau khi phối hợp với Cục Công nghệ tin học.</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4. Phối hợp với Vụ Dự báo, thống kê tổ chức các đợt tập huấn về báo cáo thống kê, hướng dẫn lập các mẫu biểu báo cáo do đơn vị mình xây dựng.</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5. Phối hợp với Vụ Dự báo, thống kê hướng dẫn và trả lời kịp thời cho các đơn vị báo cáo về các vướng mắc liên quan đến trách nhiệm của mình trong việc thực hiện Thông tư này. Trường hợp được Thống đốc Ngân hàng Nhà nước giao hướng dẫn hoặc trả lời cho đơn vị báo cáo đối với vấn đề thuộc phạm vi chuyên môn, quản lý của mình thì phải đồng gửi Vụ Dự báo, thống kê văn bản hướng dẫn hoặc trả lời của đơn vị mình.</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lastRenderedPageBreak/>
        <w:t>6. Theo dõi, đôn đốc các đơn vị báo cáo thực hiện gửi đầy đủ, đúng hạn các mẫu biểu báo cáo theo quy định tại Điều 15 Thông tư này; khi phát hiện mẫu biểu báo cáo có sai sót, phải kịp thời yêu cầu đơn vị gửibáo cáo chỉnh sửa và gửi lại số liệu đúng; phối hợp với Cục Công nghệ tin học tra soát việc gửi báo cáo điện tử của đơn vị báo cáo qua hệ thống báo cáo.</w:t>
      </w:r>
    </w:p>
    <w:p w:rsidR="005F14FE" w:rsidRPr="00807B53" w:rsidRDefault="005F14FE" w:rsidP="005F14FE">
      <w:pPr>
        <w:spacing w:before="120" w:line="264" w:lineRule="auto"/>
        <w:ind w:right="-58" w:firstLine="720"/>
        <w:jc w:val="both"/>
        <w:rPr>
          <w:rFonts w:ascii="Times New Roman" w:hAnsi="Times New Roman"/>
          <w:sz w:val="27"/>
          <w:szCs w:val="27"/>
        </w:rPr>
      </w:pPr>
      <w:r w:rsidRPr="00807B53">
        <w:rPr>
          <w:rFonts w:ascii="Times New Roman" w:hAnsi="Times New Roman"/>
          <w:sz w:val="27"/>
          <w:szCs w:val="27"/>
        </w:rPr>
        <w:t>7. Thống kê các tổ chức tín dụng chưa gửi báo cáo, gửi sai báo cáo nhưng chưa gửi lại khi hết thời hạn tra soát, gửi lại báo cáo quy định tại Điều 12 Thông tư này để đánh giá việc chấp hành các quy định về báo cáo thống kê quy định tại Thông tư này. Định kỳ hàng quý, nhận xét, đánh giá tình hình thực hiện báo cáo thống kê của các đơn vị báo cáo đối với các mẫu biểu báo cáo do đơn vị mình phụ trách và gửi Vụ Dự báo, thống kê chậm nhất vào ngày làm việc cuối cùng của tháng đầu quý sau để tổng hợp, thông báo chung.</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8. Tổ chức lưu giữ và quản lý các báo cáo thống kê bằng văn bản do đơn vị mình trực tiếp nhận từ các đơn vị báo cáo theo các quy định hiện hành về quản lý lưu trữ hồ sơ, tài liệu trong ngành ngân hàng.</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9. Phối hợp với Vụ Dự báo, thống kê, Cơ quan Thanh tra, giám sát ngân hàng và Vụ Kiểm toán nội bộ thanh tra, kiểm tra các tổ chức, đơn vị liên quan trong việc thực hiện Thông tư này.</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b/>
          <w:sz w:val="27"/>
          <w:szCs w:val="27"/>
        </w:rPr>
        <w:t>Điều 16</w:t>
      </w:r>
      <w:r w:rsidRPr="00807B53">
        <w:rPr>
          <w:rFonts w:ascii="Times New Roman" w:hAnsi="Times New Roman" w:cs="Times New Roman"/>
          <w:sz w:val="27"/>
          <w:szCs w:val="27"/>
        </w:rPr>
        <w:t>. Trách nhiệm của Vụ Dự báo, thống kê</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Ngoài trách nhiệm nêu tại Điều 15 Thông tư này, Vụ Dự báo, thống kê có trách nhiệm:</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1. Là đơn vị đầu mối tại Ngân hàng Nhà nước trong việc xây dựng, trình Thống đốc Ngân hàng Nhà nước ban hành chế độ báo cáo thống kê áp dụng đối với các tổ chức tín dụng; Tiếp nhận các kiến nghị bằng văn bản về thực hiện Thông tư này, phối hợp với các đơn vị liên quan để trả lời cho đơn vị có ý kiến; Theo dõi việc xử lý kiến nghị của các đơn vị liên quan.</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sz w:val="27"/>
          <w:szCs w:val="27"/>
        </w:rPr>
        <w:t>2. Cập nhật và thông báo bộ phận làm đầu mối thống kê tại các đơn vị thuộc Ngân hàng Nhà nước trên trang thông tin điện tử của Ngân hàng Nhà nước để các tổ chức tín dụng liên hệ, trao đổi khi phát sinh vướng mắc.</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sz w:val="27"/>
          <w:szCs w:val="27"/>
        </w:rPr>
        <w:t xml:space="preserve">3. Tổng hợp và tham mưu trình Thống đốc Ngân hàng Nhà nước phê duyệt quyền khai thác và bổ sung, thay đổi quyền khai thác mẫu biểu báo cáo đã kiểm duyệt cho các đơn vị thuộc Ngân hàng Nhà nước. </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sz w:val="27"/>
          <w:szCs w:val="27"/>
        </w:rPr>
        <w:t>4. Đầu mối phối hợp với các đơn vị liên quan hướng dẫn, kiểm tra thực hiện Thông tư này; Định kỳ quý, tổng hợp nhận xét, đánh giá tình hình thực hiện quy định báo cáo thống kê tại Thông tư này và thừa lệnh Thống đốc Ngân hàng Nhà nước gửi các đơn vị liên quan để biết và thực hiện.</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sz w:val="27"/>
          <w:szCs w:val="27"/>
        </w:rPr>
        <w:lastRenderedPageBreak/>
        <w:t>5. Chủ trì phối hợp với các đơn vị liên quan định kỳ lập, bảo quản, lưu trữ, cung cấp và công bố số liệu thống kê tổng hợp theo quy định của pháp luật và chỉ đạo của Thống đốc Ngân hàng Nhà nước.</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b/>
          <w:sz w:val="27"/>
          <w:szCs w:val="27"/>
        </w:rPr>
        <w:t>Điều 17</w:t>
      </w:r>
      <w:r w:rsidRPr="00807B53">
        <w:rPr>
          <w:rFonts w:ascii="Times New Roman" w:hAnsi="Times New Roman" w:cs="Times New Roman"/>
          <w:sz w:val="27"/>
          <w:szCs w:val="27"/>
        </w:rPr>
        <w:t>. Trách nhiệm của Cục Công nghệ tin học</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1. Là đơn vị đầu mối tổ chức tiếp nhận các mẫu biểu báo cáo điện tử do các đơn vị truyền qua mạng hoặc gửi qua vật mang tin. Trường hợp báo cáo bị sai về tên, cấu trúc file, phải yêu cầu đơn vị gửi báo cáo chỉnh sửa và gửi lại theo đúng quy định; phản hồi kịp thời về tình trạng file dữ liệu cho đơn vị gửi báo cáo. Trường hợp xảy ra sự cố đường truyền dữ liệu của Ngân hàng Nhà nước, phải thực hiện ngay biện pháp để khắc phục sự cố.</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2. Xây dựng và tổ chức quản lý kho dữ liệu báo cáo thống kê của Ngân hàng Nhà nước; Đảm bảo việc khai thác, sử dụng số liệu thống kê cho các đơn vị thuộc Ngân hàng Nhà nước.</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 xml:space="preserve">3. Hướng dẫn kết nối và duy trì mạng truyền tin cho các đơn vị thuộc Ngân hàng Nhà nước. </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4. Chủ trì xây dựng, hướng dẫn cài đặt, đào tạo vận hành chương trình tin học báo cáo thống kê cho các đơn vị thuộc Ngân hàng Nhà nước để truyền, nhận, theo dõi, tra soát, khai thác, tổng hợp mẫu biểu báo cáo qua mạng máy tính và ghi, sao lưu nhật ký các mẫu biểu báo cáo đã gửi đi.</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5. Chủ trì và phối hợp với Vụ Dự báo, thống kê nghiên cứu, xây dựng các chương trình tin học ứng dụng trong công tác báo cáo thống kê, triển khai quy trình truyền, nhận, tra soát báo cáo điện tử qua hệ thống báo cáo và hướng dẫn triển khai thực hiện Thông tư này.</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6. Chủ trì và phối hợp với các đơn vị thuộc Ngân hàng Nhà nước, trụ sở chính tổ chức tín dụng xử lý vướng mắc liên quan đến chương trình tin học báo cáo thống kê trong quá trình thực hiện các quy định tại Thông tư này.</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7. Hướng dẫn việc cấp phát, quản lý mã khoá, chương trình ký điện tử dùng trong hệ thống báo cáo cho các đơn vị gửi báo cáo.</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8. Chủ trì xây dựng, phối hợp với Vụ Dự báo, thống kê và các đơn vị liên quan hướng dẫn các quy định về tên, cấu trúc file dữ liệu của báo cáo điện tử và hướng dẫn các đơn vị lập, gửi mẫu biểu báo cáo điện tử để thực hiện Thông tư này.</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9. Xây dựng và hướng dẫn quy trình gửi file báo cáo điện tử áp dụng đối với các đơn vị thuộc Ngân hàng Nhà nước trong trường hợp hệ thống truyền dữ liệu của Ngân hàng Nhà nước có sự cố.</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lastRenderedPageBreak/>
        <w:t>10. Trường hợp các đơn vị gửi báo cáo thông báo đã truyền file dữ liệu báo cáo nhưng các đơn vị nhận báo cáo vẫn chưa nhận được các mẫu biểu báo cáo qua hệ thống báo cáo, sau khi nhận được phản ánh của các đơn vị, Cục Công nghệ tin học có trách nhiệm kiểm tra, xác minh việc truyền file dữ liệu báo cáo của đơn vị gửi báo cáo và thông báo kết quả cho đơn vị nhận báo cáo để phối hợp xử lý kịp thời.</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 xml:space="preserve">11. Cập nhật kịp thời các mẫu biểu báo cáo do các đơn vị báo cáo đã chỉnh sửa theo yêu cầu tra soát của Ngân hàng Nhà nước. </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sz w:val="27"/>
          <w:szCs w:val="27"/>
        </w:rPr>
        <w:t>12. G</w:t>
      </w:r>
      <w:r w:rsidRPr="00807B53">
        <w:rPr>
          <w:rFonts w:ascii="Times New Roman" w:hAnsi="Times New Roman" w:cs="Times New Roman"/>
          <w:sz w:val="27"/>
          <w:szCs w:val="27"/>
        </w:rPr>
        <w:t xml:space="preserve">hi và sao lưu nhật ký tiếp nhận các mẫu biểu báo cáo do các đơn vị báo cáo gửi. Định kỳ hàng quý, chậm nhất vào ngày cuối cùng của tháng đầu quý sau, gửi thông báo nhật ký tiếp nhận, tra soát các mẫu biểu báo cáo trong quý trước cho các đơn vị thuộc Ngân hàng Nhà nước qua hệ thống báo cáo để đánh giá, nhận xét và thông báo tình hình thực hiện, chấp hành các quy định tại Thông tư này của các đơn vị báo cáo.  </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 xml:space="preserve">13. Định kỳ tháng, chậm nhất vào ngày 30 của tháng tiếp theo, tổng hợp, thông báo qua hệ thống báo cáo kết quả xử lý, kiểm duyệt các mẫu biểu báo cáo trong tháng trước liền kề của các Vụ, Cục, Cơ quan Thanh tra, giám sát ngân hàng và gửi Vụ Dự báo, thống kê để theo dõi chung. </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b/>
          <w:sz w:val="27"/>
          <w:szCs w:val="27"/>
        </w:rPr>
        <w:t>Điều 18</w:t>
      </w:r>
      <w:r w:rsidRPr="00807B53">
        <w:rPr>
          <w:rFonts w:ascii="Times New Roman" w:hAnsi="Times New Roman" w:cs="Times New Roman"/>
          <w:sz w:val="27"/>
          <w:szCs w:val="27"/>
        </w:rPr>
        <w:t>. Trách nhiệm của Cơ quan Thanh tra, giám sát ngân hàng</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Ngoài trách nhiệm nêu tại Điều 15 Thông tư này, Cơ quan Thanh tra, giám sát ngân hàng có trách nhiệm:</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1. Thanh tra các tổ chức, đơn vị, cá nhân liên quan trong việc chấp hành Thông tư này và xử lý vi phạm đối với các hành vi vi phạm theo quy định của pháp luật.</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 xml:space="preserve">2. Căn cứ nhận xét, đánh giá tình hình thực hiện quy định báo cáo thống kê định kỳ quý của Ngân hàng Nhà nước </w:t>
      </w:r>
      <w:r w:rsidRPr="00807B53">
        <w:rPr>
          <w:rFonts w:ascii="Times New Roman" w:hAnsi="Times New Roman"/>
          <w:sz w:val="27"/>
          <w:szCs w:val="27"/>
        </w:rPr>
        <w:t>đối với tổ chức tín dụng</w:t>
      </w:r>
      <w:r w:rsidRPr="00807B53">
        <w:rPr>
          <w:rFonts w:ascii="Times New Roman" w:hAnsi="Times New Roman" w:cs="Times New Roman"/>
          <w:sz w:val="27"/>
          <w:szCs w:val="27"/>
        </w:rPr>
        <w:t>, Cơ quan Thanh tra, giám sát ngân hàng có trách nhiệm xử lý vi phạm theo quy định của pháp luật đối với những tổ chức, đơn vị, cá nhân có hành vi vi phạm quy định tại Thông tư này.</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b/>
          <w:sz w:val="27"/>
          <w:szCs w:val="27"/>
        </w:rPr>
        <w:t>Điều 19</w:t>
      </w:r>
      <w:r w:rsidRPr="00807B53">
        <w:rPr>
          <w:rFonts w:ascii="Times New Roman" w:hAnsi="Times New Roman" w:cs="Times New Roman"/>
          <w:sz w:val="27"/>
          <w:szCs w:val="27"/>
        </w:rPr>
        <w:t>. Trách nhiệm của Vụ Kiểm toán nội bộ</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Vụ Kiểm toán nội bộ có trách nhiệm kiểm tra việc chấp hành Thông tư này của các đơn vị thuộc Ngân hàng Nhà nước thông qua các đợt kiểm toán.</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b/>
          <w:sz w:val="27"/>
          <w:szCs w:val="27"/>
        </w:rPr>
        <w:t>Điều 20.</w:t>
      </w:r>
      <w:r w:rsidRPr="00807B53">
        <w:rPr>
          <w:rFonts w:ascii="Times New Roman" w:hAnsi="Times New Roman" w:cs="Times New Roman"/>
          <w:sz w:val="27"/>
          <w:szCs w:val="27"/>
        </w:rPr>
        <w:t xml:space="preserve"> Trách nhiệm của Ngân hàng Nhà nước chi nhánh tỉnh, thành phố</w:t>
      </w:r>
    </w:p>
    <w:p w:rsidR="005F14FE" w:rsidRPr="00807B53" w:rsidRDefault="005F14FE" w:rsidP="005F14FE">
      <w:pPr>
        <w:pStyle w:val="BodyText2"/>
        <w:spacing w:before="240" w:line="240" w:lineRule="atLeast"/>
        <w:ind w:firstLine="720"/>
        <w:rPr>
          <w:rFonts w:ascii="Times New Roman" w:hAnsi="Times New Roman"/>
          <w:sz w:val="27"/>
          <w:szCs w:val="27"/>
        </w:rPr>
      </w:pPr>
      <w:r w:rsidRPr="00807B53">
        <w:rPr>
          <w:rFonts w:ascii="Times New Roman" w:hAnsi="Times New Roman"/>
          <w:sz w:val="27"/>
          <w:szCs w:val="27"/>
        </w:rPr>
        <w:t>1. Đôn đốc Quỹ tín dụng nhân dân trên địa bàn gửi đầy đủ, kịp thời các mẫu biểu báo cáo; kiểm tra tính hợp lý của các báo cáo, duyệt và khai thác báo cáo của Quỹ tín dụng nhân dân có trụ sở đóng trên địa bàn.</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lastRenderedPageBreak/>
        <w:t>2. Theo dõi, tra soát, duyệt và khai thác các mẫu biểu báo cáo của các chi nhánh tổ chức tín dụng có trụ sở đóng trên địa bàn.</w:t>
      </w:r>
    </w:p>
    <w:p w:rsidR="005F14FE" w:rsidRPr="00807B53" w:rsidRDefault="005F14FE" w:rsidP="005F14FE">
      <w:pPr>
        <w:pStyle w:val="BodyTextIndent"/>
        <w:spacing w:before="240" w:line="240" w:lineRule="atLeast"/>
        <w:rPr>
          <w:rFonts w:ascii="Times New Roman" w:hAnsi="Times New Roman"/>
          <w:sz w:val="27"/>
          <w:szCs w:val="27"/>
        </w:rPr>
      </w:pPr>
      <w:r w:rsidRPr="00807B53">
        <w:rPr>
          <w:rFonts w:ascii="Times New Roman" w:hAnsi="Times New Roman"/>
          <w:sz w:val="27"/>
          <w:szCs w:val="27"/>
        </w:rPr>
        <w:t>3. Định kỳ hàng quý, nhận xét, đánh giá và thông báo tình hình thực hiện Thông tư này của các Quỹ tín dụng nhân dân trên địa bàn, đồng thời báo cáo Ngân hàng Nhà nước (Vụ Dự báo, thống kê) chậm nhất vào ngày làm việc cuối cùng của tháng đầu quý sau để tổng hợp, thông báo chung.</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4. Liên hệ trực tiếp với các đơn vị thuộc Ngân hàng Nhà nước phụ trách xây dựng, theo dõi, tổng hợp các mẫu biểu báo cáo quy định tại Điều 15 Thông tư này hoặc phản ánh bằng văn bản về Ngân hàng Nhà nước (Vụ Dự báo, thống kê) khi có vướng mắc trong quá trình thực hiện.</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sz w:val="27"/>
          <w:szCs w:val="27"/>
        </w:rPr>
        <w:t xml:space="preserve">5. Thực hiện thanh tra hoặc kiểm tra việc chấp hành các quy định của Thông tư này đối với các tổ chức, đơn vị, cá nhân trên địa bàn thuộc thẩm quyền quản lý của Ngân hàng Nhà nước chi nhánh tỉnh, thành phố.  </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b/>
          <w:sz w:val="27"/>
          <w:szCs w:val="27"/>
        </w:rPr>
        <w:t>Điều 21</w:t>
      </w:r>
      <w:r w:rsidRPr="00807B53">
        <w:rPr>
          <w:rFonts w:ascii="Times New Roman" w:hAnsi="Times New Roman"/>
          <w:sz w:val="27"/>
          <w:szCs w:val="27"/>
        </w:rPr>
        <w:t xml:space="preserve">. Trách nhiệm của các tổ chức tín dụng </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1. Chấp hành đúng các quy định về báo cáo thống kê của Thống đốc Ngân hàng Nhà nước tại Thông tư này. Trong quá trình thực hiện, nếu có vướng mắc phải phản ánh kịp thời về Ngân hàng Nhà nước để được giải đáp theo quy định sau:</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a) Trụ sở chính tổ chức tín dụng (trừ Quỹ tín dụng nhân dân và chi nhánh ngân hàng nước ngoài không phải là chi nhánh đầu mối của các chi nhánh cùng hệ thống hoạt động tại Việt Nam) liên hệ trực tiếp với các đơn vị nhận báo cáo quy định trên các mẫu biểu báo cáo tại Phụ lục 1 kèm theo Thông tư này hoặc phản ánh bằng văn bản về Ngân hàng Nhà nước (Vụ Dự báo, thống kê).</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 xml:space="preserve">b) Quỹ tín dụng nhân dân liên hệ trực tiếp hoặc phản ánh bằng văn bản về Ngân hàng Nhà nước chi nhánh tỉnh, thành phố nơi đặt trụ sở. </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2. Trụ sở chính tổ chức tín dụng là đơn vị đầu mối gửi báo cáo và hoàn toàn chịu trách nhiệm trước pháp luật và Thống đốc Ngân hàng Nhà nước về tính đầy đủ, kịp thời, chính xác của số liệu tổng hợp toàn hệ thống, số liệu chi tiết của từng chi nhánh tổ chức tín dụng trong hệ thống gửi cho Ngân hàng Nhà nước.</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3. Khi nhận được thông báo tra soát báo cáo điện tử của Cục Công nghệ tin học hoặc phát hiện báo cáo đã gửi cho Ngân hàng Nhà nước có sai sót, trụ sở chính tổ chức tín dụng:</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a) Phải kịp thời chỉnh sửa và gửi lại báo cáo đúng cho Ngân hàng Nhà nước.</w:t>
      </w:r>
    </w:p>
    <w:p w:rsidR="005F14FE" w:rsidRPr="00807B53" w:rsidRDefault="005F14FE" w:rsidP="005F14FE">
      <w:pPr>
        <w:spacing w:before="240" w:line="240" w:lineRule="atLeast"/>
        <w:ind w:firstLine="720"/>
        <w:jc w:val="both"/>
        <w:rPr>
          <w:rFonts w:ascii="Times New Roman" w:hAnsi="Times New Roman"/>
          <w:sz w:val="27"/>
          <w:szCs w:val="27"/>
        </w:rPr>
      </w:pPr>
      <w:r w:rsidRPr="00807B53">
        <w:rPr>
          <w:rFonts w:ascii="Times New Roman" w:hAnsi="Times New Roman" w:cs="Times New Roman"/>
          <w:sz w:val="27"/>
          <w:szCs w:val="27"/>
        </w:rPr>
        <w:lastRenderedPageBreak/>
        <w:t xml:space="preserve">b) </w:t>
      </w:r>
      <w:r w:rsidRPr="00807B53">
        <w:rPr>
          <w:rFonts w:ascii="Times New Roman" w:hAnsi="Times New Roman"/>
          <w:sz w:val="27"/>
          <w:szCs w:val="27"/>
        </w:rPr>
        <w:t>Gửi thuyết minh g</w:t>
      </w:r>
      <w:r w:rsidRPr="00807B53">
        <w:rPr>
          <w:rFonts w:ascii="Times New Roman" w:hAnsi="Times New Roman" w:cs="Times New Roman"/>
          <w:sz w:val="27"/>
          <w:szCs w:val="27"/>
        </w:rPr>
        <w:t>iải trình nguyên nhân sai sót cho đơn vị nhận báo cáo</w:t>
      </w:r>
      <w:r w:rsidRPr="00807B53">
        <w:rPr>
          <w:rFonts w:ascii="Times New Roman" w:hAnsi="Times New Roman"/>
          <w:sz w:val="27"/>
          <w:szCs w:val="27"/>
        </w:rPr>
        <w:t>. Nội dung, cấu trúc file thuyết minh thực hiện theo hướng dẫn của Cục Công nghệ tin học.</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4. Trường hợp tổ chức tín dụng chưa phát sinh (hoặc không có) các hoạt động liên quan đến nội dung mẫu biểu báo cáo quy định tại Thông tư này, tổ chức tín dụng phải thực hiện theo quy định tại Điều 14 Thông tư này.</w:t>
      </w:r>
    </w:p>
    <w:p w:rsidR="005F14FE" w:rsidRPr="00807B53" w:rsidRDefault="005F14FE" w:rsidP="005F14FE">
      <w:pPr>
        <w:pStyle w:val="BodyText21"/>
        <w:spacing w:before="240" w:line="240" w:lineRule="atLeast"/>
        <w:ind w:firstLine="720"/>
        <w:rPr>
          <w:rFonts w:ascii="Times New Roman" w:hAnsi="Times New Roman"/>
          <w:sz w:val="27"/>
          <w:szCs w:val="27"/>
        </w:rPr>
      </w:pPr>
      <w:r w:rsidRPr="00807B53">
        <w:rPr>
          <w:rFonts w:ascii="Times New Roman" w:hAnsi="Times New Roman"/>
          <w:b/>
          <w:sz w:val="27"/>
          <w:szCs w:val="27"/>
        </w:rPr>
        <w:t>Điều 22</w:t>
      </w:r>
      <w:r w:rsidRPr="00807B53">
        <w:rPr>
          <w:rFonts w:ascii="Times New Roman" w:hAnsi="Times New Roman"/>
          <w:sz w:val="27"/>
          <w:szCs w:val="27"/>
        </w:rPr>
        <w:t>. Khai thác mẫu biểu báo cáo</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 xml:space="preserve">1. Các đơn vị thuộc Ngân hàng Nhà nước được phép khai thác mẫu biểu báo cáo do đơn vị mình chịu trách nhiệm xây dựng, theo dõi, đôn đốc, tra soát và tổng hợp theo quy định tại Điều 15 Thông tư này.  </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2. Các đơn vị thuộc Ngân hàng Nhà nước có nhu cầu khai thác mẫu biểu báo cáo do đơn vị khác thuộc Ngân hàng Nhà nước kiểm duyệt thì phải đăng ký bằng văn bản với Vụ Dự báo, thống kê để tổng hợp, trình Thống đốc Ngân hàng Nhà nước phê duyệt.</w:t>
      </w:r>
    </w:p>
    <w:p w:rsidR="005F14FE" w:rsidRPr="00807B53" w:rsidRDefault="005F14FE" w:rsidP="005F14FE">
      <w:pPr>
        <w:spacing w:before="240" w:line="240" w:lineRule="atLeast"/>
        <w:ind w:firstLine="720"/>
        <w:jc w:val="both"/>
        <w:rPr>
          <w:rFonts w:ascii="Times New Roman" w:hAnsi="Times New Roman" w:cs="Times New Roman"/>
          <w:sz w:val="27"/>
          <w:szCs w:val="27"/>
        </w:rPr>
      </w:pPr>
      <w:r w:rsidRPr="00807B53">
        <w:rPr>
          <w:rFonts w:ascii="Times New Roman" w:hAnsi="Times New Roman" w:cs="Times New Roman"/>
          <w:sz w:val="27"/>
          <w:szCs w:val="27"/>
        </w:rPr>
        <w:t xml:space="preserve">3. Các đơn vị, cá nhân được phép khai thác mẫu biểu báo cáo chịu trách nhiệm quản lý, sử dụng thông tin, số liệu thống kê đúng mục đích và tuân thủ các quy định của pháp luật về bảo mật thông tin.  </w:t>
      </w:r>
    </w:p>
    <w:p w:rsidR="005F14FE" w:rsidRPr="00807B53" w:rsidRDefault="005F14FE" w:rsidP="005F14FE">
      <w:pPr>
        <w:spacing w:before="240" w:line="24" w:lineRule="atLeast"/>
        <w:ind w:firstLine="720"/>
        <w:jc w:val="both"/>
        <w:rPr>
          <w:rFonts w:ascii="Times New Roman" w:hAnsi="Times New Roman"/>
          <w:sz w:val="27"/>
          <w:szCs w:val="27"/>
        </w:rPr>
      </w:pPr>
    </w:p>
    <w:p w:rsidR="005F14FE" w:rsidRPr="00807B53" w:rsidRDefault="005F14FE" w:rsidP="005F14FE">
      <w:pPr>
        <w:pStyle w:val="Heading3"/>
        <w:spacing w:before="120" w:after="120"/>
        <w:ind w:firstLine="0"/>
        <w:jc w:val="center"/>
        <w:rPr>
          <w:rFonts w:ascii="Times New Roman" w:hAnsi="Times New Roman"/>
          <w:sz w:val="25"/>
          <w:szCs w:val="25"/>
        </w:rPr>
      </w:pPr>
      <w:r w:rsidRPr="00807B53">
        <w:rPr>
          <w:rFonts w:ascii="Times New Roman" w:hAnsi="Times New Roman"/>
          <w:sz w:val="25"/>
          <w:szCs w:val="25"/>
        </w:rPr>
        <w:t>Chương III</w:t>
      </w:r>
    </w:p>
    <w:p w:rsidR="005F14FE" w:rsidRPr="00807B53" w:rsidRDefault="005F14FE" w:rsidP="005F14FE">
      <w:pPr>
        <w:pStyle w:val="Heading3"/>
        <w:spacing w:before="120" w:after="120"/>
        <w:ind w:firstLine="0"/>
        <w:jc w:val="center"/>
        <w:rPr>
          <w:rFonts w:ascii="Times New Roman" w:hAnsi="Times New Roman"/>
          <w:sz w:val="25"/>
          <w:szCs w:val="25"/>
        </w:rPr>
      </w:pPr>
      <w:r w:rsidRPr="00807B53">
        <w:rPr>
          <w:rFonts w:ascii="Times New Roman" w:hAnsi="Times New Roman"/>
          <w:sz w:val="25"/>
          <w:szCs w:val="25"/>
        </w:rPr>
        <w:t>TỔ CHỨC THỰC HIỆN</w:t>
      </w:r>
    </w:p>
    <w:p w:rsidR="005F14FE" w:rsidRPr="00807B53" w:rsidRDefault="005F14FE" w:rsidP="005F14FE">
      <w:pPr>
        <w:spacing w:before="240" w:line="240" w:lineRule="atLeast"/>
        <w:ind w:firstLine="720"/>
        <w:jc w:val="both"/>
        <w:rPr>
          <w:rFonts w:ascii="Times New Roman" w:hAnsi="Times New Roman"/>
          <w:b/>
          <w:sz w:val="27"/>
          <w:szCs w:val="27"/>
        </w:rPr>
      </w:pPr>
      <w:r w:rsidRPr="00807B53">
        <w:rPr>
          <w:rFonts w:ascii="Times New Roman" w:hAnsi="Times New Roman"/>
          <w:b/>
          <w:sz w:val="27"/>
          <w:szCs w:val="27"/>
        </w:rPr>
        <w:t xml:space="preserve">Điều 23. </w:t>
      </w:r>
      <w:r w:rsidRPr="00807B53">
        <w:rPr>
          <w:rFonts w:ascii="Times New Roman" w:hAnsi="Times New Roman"/>
          <w:sz w:val="27"/>
          <w:szCs w:val="27"/>
        </w:rPr>
        <w:t>Thi đua, khen thưởng</w:t>
      </w:r>
    </w:p>
    <w:p w:rsidR="005F14FE" w:rsidRPr="00807B53" w:rsidRDefault="005F14FE" w:rsidP="005F14FE">
      <w:pPr>
        <w:spacing w:before="240" w:line="240" w:lineRule="atLeast"/>
        <w:ind w:firstLine="720"/>
        <w:jc w:val="both"/>
        <w:rPr>
          <w:rFonts w:ascii="Times New Roman" w:hAnsi="Times New Roman"/>
          <w:sz w:val="27"/>
          <w:szCs w:val="27"/>
        </w:rPr>
      </w:pPr>
      <w:r w:rsidRPr="00807B53">
        <w:rPr>
          <w:rFonts w:ascii="Times New Roman" w:hAnsi="Times New Roman"/>
          <w:sz w:val="27"/>
          <w:szCs w:val="27"/>
        </w:rPr>
        <w:t>Tổ chức, đơn vị, cá nhân thực hiện tốt quy định tại Thông tư này là một trong các điều kiện để Ngân hàng Nhà nước xem xét trao tặng các danh hiệu thi đua và các hình thức khen thưởngtheo quy định của pháp luật hiện hành.</w:t>
      </w:r>
    </w:p>
    <w:p w:rsidR="005F14FE" w:rsidRPr="00807B53" w:rsidRDefault="005F14FE" w:rsidP="005F14FE">
      <w:pPr>
        <w:spacing w:before="240" w:line="240" w:lineRule="atLeast"/>
        <w:ind w:firstLine="720"/>
        <w:jc w:val="both"/>
        <w:rPr>
          <w:rFonts w:ascii="Times New Roman" w:hAnsi="Times New Roman"/>
          <w:sz w:val="27"/>
          <w:szCs w:val="27"/>
        </w:rPr>
      </w:pPr>
      <w:r w:rsidRPr="00807B53">
        <w:rPr>
          <w:rFonts w:ascii="Times New Roman" w:hAnsi="Times New Roman"/>
          <w:b/>
          <w:sz w:val="27"/>
          <w:szCs w:val="27"/>
        </w:rPr>
        <w:t>Điều 24</w:t>
      </w:r>
      <w:r w:rsidRPr="00807B53">
        <w:rPr>
          <w:rFonts w:ascii="Times New Roman" w:hAnsi="Times New Roman"/>
          <w:sz w:val="27"/>
          <w:szCs w:val="27"/>
        </w:rPr>
        <w:t>. Xử lý vi phạm</w:t>
      </w:r>
    </w:p>
    <w:p w:rsidR="005F14FE" w:rsidRPr="00807B53" w:rsidRDefault="005F14FE" w:rsidP="005F14FE">
      <w:pPr>
        <w:spacing w:before="240" w:line="240" w:lineRule="atLeast"/>
        <w:ind w:firstLine="720"/>
        <w:jc w:val="both"/>
        <w:rPr>
          <w:rFonts w:ascii="Times New Roman" w:hAnsi="Times New Roman"/>
          <w:sz w:val="27"/>
          <w:szCs w:val="27"/>
        </w:rPr>
      </w:pPr>
      <w:r w:rsidRPr="00807B53">
        <w:rPr>
          <w:rFonts w:ascii="Times New Roman" w:hAnsi="Times New Roman"/>
          <w:sz w:val="27"/>
          <w:szCs w:val="27"/>
        </w:rPr>
        <w:t xml:space="preserve">1. Tổ chức, đơn vị, cá nhân vi phạm quy định tại Thông tư này, tùy theo tính chất và mức độ vi phạm sẽ bị xử lý theo quy định của pháp luật hiện hành. </w:t>
      </w:r>
    </w:p>
    <w:p w:rsidR="005F14FE" w:rsidRPr="00807B53" w:rsidRDefault="005F14FE" w:rsidP="005F14FE">
      <w:pPr>
        <w:spacing w:before="240" w:line="240" w:lineRule="atLeast"/>
        <w:ind w:firstLine="720"/>
        <w:jc w:val="both"/>
        <w:rPr>
          <w:rFonts w:ascii="Times New Roman" w:hAnsi="Times New Roman"/>
          <w:sz w:val="27"/>
          <w:szCs w:val="27"/>
        </w:rPr>
      </w:pPr>
      <w:r w:rsidRPr="00807B53">
        <w:rPr>
          <w:rFonts w:ascii="Times New Roman" w:hAnsi="Times New Roman"/>
          <w:sz w:val="27"/>
          <w:szCs w:val="27"/>
        </w:rPr>
        <w:t>2. Kết quả chấp hành quy định tại Thông tư này là một trong những căn cứ để Ngân hàng Nhà nước xem xét, chấp thuận đề nghị của tổ chức tín dụng về cho phép thực hiện nghiệp vụ mới và mở rộng mạng lưới hoạt động, xếp loại tổ chức tín dụng.</w:t>
      </w:r>
    </w:p>
    <w:p w:rsidR="005F14FE" w:rsidRPr="00807B53" w:rsidRDefault="005F14FE" w:rsidP="005F14FE">
      <w:pPr>
        <w:spacing w:before="240" w:line="240" w:lineRule="atLeast"/>
        <w:ind w:firstLine="720"/>
        <w:jc w:val="both"/>
        <w:rPr>
          <w:rFonts w:ascii="Times New Roman" w:hAnsi="Times New Roman"/>
          <w:sz w:val="27"/>
          <w:szCs w:val="27"/>
        </w:rPr>
      </w:pPr>
      <w:r w:rsidRPr="00807B53">
        <w:rPr>
          <w:rFonts w:ascii="Times New Roman" w:hAnsi="Times New Roman"/>
          <w:sz w:val="27"/>
          <w:szCs w:val="27"/>
        </w:rPr>
        <w:t xml:space="preserve">a) Tổ chức tín dụng vi phạm thường xuyên (từ 06 lần trở lên) hoặc cố ý vi phạm quy định tại Thông tư này trong 02 kỳ nhận xét, đánh giá tình hình chấp hành quy định báo cáo thống kê liên tiếp gần nhất với thời điểm đề nghị cấp phép sẽ không được Ngân hàng Nhà nước xem xét, chấp thuận đề nghị cho phép </w:t>
      </w:r>
      <w:r w:rsidRPr="00807B53">
        <w:rPr>
          <w:rFonts w:ascii="Times New Roman" w:hAnsi="Times New Roman"/>
          <w:sz w:val="27"/>
          <w:szCs w:val="27"/>
        </w:rPr>
        <w:lastRenderedPageBreak/>
        <w:t>thực hiện các nghiệp vụ mới và mở rộng mạng lưới hoạt động ít nhất trong vòng 6 tháng và cho đến khi thực hiện đúng quy định tại Thông tư này.</w:t>
      </w:r>
    </w:p>
    <w:p w:rsidR="005F14FE" w:rsidRPr="00807B53" w:rsidRDefault="005F14FE" w:rsidP="005F14FE">
      <w:pPr>
        <w:spacing w:before="240" w:line="240" w:lineRule="atLeast"/>
        <w:ind w:firstLine="720"/>
        <w:jc w:val="both"/>
        <w:rPr>
          <w:rFonts w:ascii="Times New Roman" w:hAnsi="Times New Roman"/>
          <w:sz w:val="27"/>
          <w:szCs w:val="27"/>
        </w:rPr>
      </w:pPr>
      <w:r w:rsidRPr="00807B53">
        <w:rPr>
          <w:rFonts w:ascii="Times New Roman" w:hAnsi="Times New Roman"/>
          <w:sz w:val="27"/>
          <w:szCs w:val="27"/>
        </w:rPr>
        <w:t>b) Tổ chức tín dụng vi phạm quy định tại Thông tư này bị Ngân hàng Nhà nước xử lý vi phạm hành chính hoặc có văn bản nhắc nhở việc chấp hành Thông tư này từ 02 lần trở lên trong năm tài chính không được xếp loại tốt nhất trong năm đó.</w:t>
      </w:r>
    </w:p>
    <w:p w:rsidR="005F14FE" w:rsidRPr="00807B53" w:rsidRDefault="005F14FE" w:rsidP="005F14FE">
      <w:pPr>
        <w:spacing w:before="240" w:line="240" w:lineRule="atLeast"/>
        <w:ind w:firstLine="720"/>
        <w:jc w:val="both"/>
        <w:rPr>
          <w:rFonts w:ascii="Times New Roman" w:hAnsi="Times New Roman"/>
          <w:sz w:val="27"/>
          <w:szCs w:val="27"/>
        </w:rPr>
      </w:pPr>
      <w:r w:rsidRPr="00807B53">
        <w:rPr>
          <w:rFonts w:ascii="Times New Roman" w:hAnsi="Times New Roman"/>
          <w:b/>
          <w:sz w:val="27"/>
          <w:szCs w:val="27"/>
        </w:rPr>
        <w:t>Điều 25</w:t>
      </w:r>
      <w:r w:rsidRPr="00807B53">
        <w:rPr>
          <w:rFonts w:ascii="Times New Roman" w:hAnsi="Times New Roman"/>
          <w:sz w:val="27"/>
          <w:szCs w:val="27"/>
        </w:rPr>
        <w:t>. Hiệu lực thi hành</w:t>
      </w:r>
    </w:p>
    <w:p w:rsidR="005F14FE" w:rsidRPr="00807B53" w:rsidRDefault="005F14FE" w:rsidP="005F14FE">
      <w:pPr>
        <w:spacing w:before="240" w:line="240" w:lineRule="atLeast"/>
        <w:ind w:firstLine="720"/>
        <w:jc w:val="both"/>
        <w:rPr>
          <w:rFonts w:ascii="Times New Roman" w:hAnsi="Times New Roman"/>
          <w:bCs/>
          <w:sz w:val="27"/>
          <w:szCs w:val="27"/>
        </w:rPr>
      </w:pPr>
      <w:r w:rsidRPr="00807B53">
        <w:rPr>
          <w:rFonts w:ascii="Times New Roman" w:hAnsi="Times New Roman"/>
          <w:sz w:val="27"/>
          <w:szCs w:val="27"/>
        </w:rPr>
        <w:t>1. Thông tư</w:t>
      </w:r>
      <w:r w:rsidRPr="00807B53">
        <w:rPr>
          <w:rFonts w:ascii="Times New Roman" w:hAnsi="Times New Roman"/>
          <w:bCs/>
          <w:sz w:val="27"/>
          <w:szCs w:val="27"/>
        </w:rPr>
        <w:t xml:space="preserve"> này có hiệu lực thi hành kể từ ngày 01 tháng 12 năm 2016.</w:t>
      </w:r>
    </w:p>
    <w:p w:rsidR="005F14FE" w:rsidRPr="00807B53" w:rsidRDefault="005F14FE" w:rsidP="005F14FE">
      <w:pPr>
        <w:spacing w:before="240" w:line="240" w:lineRule="atLeast"/>
        <w:ind w:firstLine="720"/>
        <w:jc w:val="both"/>
        <w:rPr>
          <w:rFonts w:ascii="Times New Roman" w:hAnsi="Times New Roman"/>
          <w:sz w:val="27"/>
          <w:szCs w:val="27"/>
        </w:rPr>
      </w:pPr>
      <w:r w:rsidRPr="00807B53">
        <w:rPr>
          <w:rFonts w:ascii="Times New Roman" w:hAnsi="Times New Roman"/>
          <w:sz w:val="27"/>
          <w:szCs w:val="27"/>
        </w:rPr>
        <w:t>2. Thông tư này thay thế Thông tư số 31/2013/TT-NHNN ngày 13/12/2013 quy định Báo cáo thống kê áp dụng đối với các đơn vị thuộc Ngân hàng Nhà nước và các tổ chức tín dụng, chi nhánh ngân hàng nước ngoài của Thống đốc Ngân hàng Nhà nước.</w:t>
      </w:r>
    </w:p>
    <w:p w:rsidR="005F14FE" w:rsidRPr="00807B53" w:rsidRDefault="005F14FE" w:rsidP="005F14FE">
      <w:pPr>
        <w:spacing w:before="240" w:line="240" w:lineRule="atLeast"/>
        <w:ind w:firstLine="720"/>
        <w:jc w:val="both"/>
        <w:rPr>
          <w:rFonts w:ascii="Times New Roman" w:hAnsi="Times New Roman"/>
          <w:sz w:val="27"/>
          <w:szCs w:val="27"/>
        </w:rPr>
      </w:pPr>
      <w:r w:rsidRPr="00807B53">
        <w:rPr>
          <w:rFonts w:ascii="Times New Roman" w:hAnsi="Times New Roman"/>
          <w:sz w:val="27"/>
          <w:szCs w:val="27"/>
        </w:rPr>
        <w:t>3. Chánh Văn phòng, Vụ trưởng Vụ Dự báo, thống kê, Thủ trưởng các đơn vị liên quan thuộc Ngân hàng Nhà nước, Chủ tịch Hội đồng Quản trị, Chủ tịch Hội đồng thành viên và Tổng Giám đốc (Giám đốc) các tổ chức tín dụng chịu trách nhiệm thi hành Thông tư này.</w:t>
      </w:r>
    </w:p>
    <w:p w:rsidR="005F14FE" w:rsidRPr="00807B53" w:rsidRDefault="005F14FE" w:rsidP="005F14FE">
      <w:pPr>
        <w:jc w:val="right"/>
        <w:rPr>
          <w:rFonts w:ascii="Times New Roman" w:hAnsi="Times New Roman"/>
          <w:sz w:val="27"/>
          <w:szCs w:val="27"/>
        </w:rPr>
      </w:pPr>
    </w:p>
    <w:p w:rsidR="005F14FE" w:rsidRPr="00807B53" w:rsidRDefault="005F14FE" w:rsidP="005F14FE">
      <w:pPr>
        <w:pStyle w:val="Heading8"/>
        <w:ind w:left="5040" w:firstLine="720"/>
        <w:jc w:val="left"/>
        <w:rPr>
          <w:rFonts w:ascii="Times New Roman" w:hAnsi="Times New Roman"/>
          <w:b/>
          <w:i w:val="0"/>
          <w:sz w:val="25"/>
          <w:szCs w:val="25"/>
        </w:rPr>
      </w:pPr>
      <w:r w:rsidRPr="00807B53">
        <w:rPr>
          <w:rFonts w:ascii="Times New Roman" w:hAnsi="Times New Roman"/>
          <w:b/>
          <w:i w:val="0"/>
          <w:sz w:val="25"/>
          <w:szCs w:val="25"/>
        </w:rPr>
        <w:t xml:space="preserve">THỐNG ĐỐC </w:t>
      </w:r>
    </w:p>
    <w:p w:rsidR="005F14FE" w:rsidRPr="00807B53" w:rsidRDefault="005F14FE" w:rsidP="005F14FE">
      <w:pPr>
        <w:pStyle w:val="Heading3"/>
        <w:ind w:firstLine="0"/>
        <w:rPr>
          <w:rFonts w:ascii="Times New Roman" w:hAnsi="Times New Roman"/>
          <w:i/>
          <w:sz w:val="23"/>
          <w:szCs w:val="23"/>
        </w:rPr>
      </w:pPr>
      <w:r w:rsidRPr="00807B53">
        <w:rPr>
          <w:rFonts w:ascii="Times New Roman" w:hAnsi="Times New Roman"/>
          <w:i/>
          <w:sz w:val="23"/>
          <w:szCs w:val="23"/>
        </w:rPr>
        <w:t>Nơi nhận:</w:t>
      </w:r>
    </w:p>
    <w:p w:rsidR="005F14FE" w:rsidRPr="00807B53" w:rsidRDefault="005F14FE" w:rsidP="005F14FE">
      <w:pPr>
        <w:rPr>
          <w:rFonts w:ascii="Times New Roman" w:hAnsi="Times New Roman"/>
          <w:sz w:val="23"/>
          <w:szCs w:val="23"/>
        </w:rPr>
      </w:pPr>
      <w:r w:rsidRPr="00807B53">
        <w:rPr>
          <w:rFonts w:ascii="Times New Roman" w:hAnsi="Times New Roman"/>
          <w:sz w:val="23"/>
          <w:szCs w:val="23"/>
        </w:rPr>
        <w:t>- Như khoản 3 Điều 26;</w:t>
      </w:r>
    </w:p>
    <w:p w:rsidR="005F14FE" w:rsidRPr="00807B53" w:rsidRDefault="005F14FE" w:rsidP="005F14FE">
      <w:pPr>
        <w:rPr>
          <w:rFonts w:ascii="Times New Roman" w:hAnsi="Times New Roman"/>
          <w:sz w:val="23"/>
          <w:szCs w:val="23"/>
        </w:rPr>
      </w:pPr>
      <w:r w:rsidRPr="00807B53">
        <w:rPr>
          <w:rFonts w:ascii="Times New Roman" w:hAnsi="Times New Roman"/>
          <w:sz w:val="23"/>
          <w:szCs w:val="23"/>
        </w:rPr>
        <w:t>- Ban lãnh đạo NHNN;</w:t>
      </w:r>
    </w:p>
    <w:p w:rsidR="005F14FE" w:rsidRPr="00807B53" w:rsidRDefault="005F14FE" w:rsidP="005F14FE">
      <w:pPr>
        <w:rPr>
          <w:rFonts w:ascii="Times New Roman" w:hAnsi="Times New Roman"/>
          <w:sz w:val="23"/>
          <w:szCs w:val="23"/>
        </w:rPr>
      </w:pPr>
      <w:r w:rsidRPr="00807B53">
        <w:rPr>
          <w:rFonts w:ascii="Times New Roman" w:hAnsi="Times New Roman"/>
          <w:sz w:val="23"/>
          <w:szCs w:val="23"/>
        </w:rPr>
        <w:t>- Văn phòng Chính phủ (0</w:t>
      </w:r>
      <w:bookmarkStart w:id="0" w:name="_GoBack"/>
      <w:bookmarkEnd w:id="0"/>
      <w:r w:rsidRPr="00807B53">
        <w:rPr>
          <w:rFonts w:ascii="Times New Roman" w:hAnsi="Times New Roman"/>
          <w:sz w:val="23"/>
          <w:szCs w:val="23"/>
        </w:rPr>
        <w:t>2 bản);</w:t>
      </w:r>
    </w:p>
    <w:p w:rsidR="005F14FE" w:rsidRPr="00807B53" w:rsidRDefault="005F14FE" w:rsidP="005F14FE">
      <w:pPr>
        <w:pStyle w:val="Header"/>
        <w:tabs>
          <w:tab w:val="clear" w:pos="4320"/>
          <w:tab w:val="clear" w:pos="8640"/>
        </w:tabs>
        <w:rPr>
          <w:rFonts w:ascii="Times New Roman" w:hAnsi="Times New Roman"/>
          <w:sz w:val="23"/>
          <w:szCs w:val="23"/>
        </w:rPr>
      </w:pPr>
      <w:r w:rsidRPr="00807B53">
        <w:rPr>
          <w:rFonts w:ascii="Times New Roman" w:hAnsi="Times New Roman"/>
          <w:sz w:val="23"/>
          <w:szCs w:val="23"/>
        </w:rPr>
        <w:t>- Bộ Tư pháp (để kiểm tra);</w:t>
      </w:r>
    </w:p>
    <w:p w:rsidR="005F14FE" w:rsidRPr="00807B53" w:rsidRDefault="005F14FE" w:rsidP="005F14FE">
      <w:pPr>
        <w:rPr>
          <w:rFonts w:ascii="Times New Roman" w:hAnsi="Times New Roman"/>
          <w:sz w:val="23"/>
          <w:szCs w:val="23"/>
        </w:rPr>
      </w:pPr>
      <w:r w:rsidRPr="00807B53">
        <w:rPr>
          <w:rFonts w:ascii="Times New Roman" w:hAnsi="Times New Roman"/>
          <w:sz w:val="23"/>
          <w:szCs w:val="23"/>
        </w:rPr>
        <w:t>- Lưu VP, PC, DBTK.</w:t>
      </w:r>
    </w:p>
    <w:p w:rsidR="00145F5F" w:rsidRPr="00807B53" w:rsidRDefault="00145F5F" w:rsidP="00282573">
      <w:pPr>
        <w:rPr>
          <w:rFonts w:ascii="Times New Roman" w:hAnsi="Times New Roman"/>
          <w:sz w:val="27"/>
          <w:szCs w:val="27"/>
          <w:lang w:val="pt-BR"/>
        </w:rPr>
        <w:sectPr w:rsidR="00145F5F" w:rsidRPr="00807B53" w:rsidSect="00EE1ACA">
          <w:footerReference w:type="even" r:id="rId8"/>
          <w:footerReference w:type="default" r:id="rId9"/>
          <w:pgSz w:w="11909" w:h="16834" w:code="9"/>
          <w:pgMar w:top="1440" w:right="1440" w:bottom="1152" w:left="1728" w:header="720" w:footer="720" w:gutter="0"/>
          <w:pgNumType w:start="1"/>
          <w:cols w:space="720"/>
          <w:docGrid w:linePitch="381"/>
        </w:sectPr>
      </w:pPr>
    </w:p>
    <w:p w:rsidR="00282573" w:rsidRPr="00807B53" w:rsidRDefault="00282573" w:rsidP="00282573">
      <w:pPr>
        <w:jc w:val="center"/>
        <w:rPr>
          <w:rFonts w:ascii="Times New Roman" w:hAnsi="Times New Roman" w:cs="Times New Roman"/>
          <w:b/>
          <w:bCs/>
          <w:sz w:val="27"/>
          <w:szCs w:val="27"/>
          <w:lang w:val="pt-BR"/>
        </w:rPr>
      </w:pPr>
      <w:r w:rsidRPr="00807B53">
        <w:rPr>
          <w:rFonts w:ascii="Times New Roman" w:hAnsi="Times New Roman" w:cs="Times New Roman"/>
          <w:b/>
          <w:bCs/>
          <w:sz w:val="27"/>
          <w:szCs w:val="27"/>
          <w:lang w:val="pt-BR"/>
        </w:rPr>
        <w:lastRenderedPageBreak/>
        <w:t>PHỤ LỤC 1</w:t>
      </w:r>
    </w:p>
    <w:p w:rsidR="00282573" w:rsidRPr="00807B53" w:rsidRDefault="00E05014" w:rsidP="00282573">
      <w:pPr>
        <w:jc w:val="center"/>
        <w:rPr>
          <w:rFonts w:ascii="Times New Roman" w:hAnsi="Times New Roman" w:cs="Times New Roman"/>
          <w:b/>
          <w:bCs/>
          <w:sz w:val="27"/>
          <w:szCs w:val="27"/>
          <w:lang w:val="pt-BR"/>
        </w:rPr>
      </w:pPr>
      <w:r w:rsidRPr="00807B53">
        <w:rPr>
          <w:rFonts w:ascii="Times New Roman" w:hAnsi="Times New Roman" w:cs="Times New Roman"/>
          <w:b/>
          <w:bCs/>
          <w:sz w:val="27"/>
          <w:szCs w:val="27"/>
          <w:lang w:val="pt-BR"/>
        </w:rPr>
        <w:t>CÁC</w:t>
      </w:r>
      <w:r w:rsidR="00A84939" w:rsidRPr="00807B53">
        <w:rPr>
          <w:rFonts w:ascii="Times New Roman" w:hAnsi="Times New Roman" w:cs="Times New Roman"/>
          <w:b/>
          <w:bCs/>
          <w:sz w:val="27"/>
          <w:szCs w:val="27"/>
          <w:lang w:val="pt-BR"/>
        </w:rPr>
        <w:t xml:space="preserve"> </w:t>
      </w:r>
      <w:r w:rsidR="00001193" w:rsidRPr="00807B53">
        <w:rPr>
          <w:rFonts w:ascii="Times New Roman" w:hAnsi="Times New Roman" w:cs="Times New Roman"/>
          <w:b/>
          <w:bCs/>
          <w:sz w:val="27"/>
          <w:szCs w:val="27"/>
          <w:lang w:val="pt-BR"/>
        </w:rPr>
        <w:t xml:space="preserve">MẪU BIỂU </w:t>
      </w:r>
      <w:r w:rsidR="00282573" w:rsidRPr="00807B53">
        <w:rPr>
          <w:rFonts w:ascii="Times New Roman" w:hAnsi="Times New Roman" w:cs="Times New Roman"/>
          <w:b/>
          <w:bCs/>
          <w:sz w:val="27"/>
          <w:szCs w:val="27"/>
          <w:lang w:val="pt-BR"/>
        </w:rPr>
        <w:t>BÁO CÁO</w:t>
      </w:r>
    </w:p>
    <w:p w:rsidR="00282573" w:rsidRPr="00807B53" w:rsidRDefault="00282573" w:rsidP="00282573">
      <w:pPr>
        <w:jc w:val="center"/>
        <w:rPr>
          <w:rFonts w:ascii="Times New Roman" w:hAnsi="Times New Roman" w:cs="Times New Roman"/>
          <w:sz w:val="27"/>
          <w:szCs w:val="27"/>
          <w:lang w:val="pt-BR"/>
        </w:rPr>
      </w:pPr>
    </w:p>
    <w:p w:rsidR="00282573" w:rsidRPr="00807B53" w:rsidRDefault="00282573" w:rsidP="00282573">
      <w:pPr>
        <w:jc w:val="center"/>
        <w:rPr>
          <w:rFonts w:ascii="Times New Roman" w:hAnsi="Times New Roman" w:cs="Times New Roman"/>
          <w:sz w:val="23"/>
          <w:szCs w:val="23"/>
          <w:lang w:val="pt-BR"/>
        </w:rPr>
      </w:pPr>
      <w:r w:rsidRPr="00807B53">
        <w:rPr>
          <w:rFonts w:ascii="Times New Roman" w:hAnsi="Times New Roman" w:cs="Times New Roman"/>
          <w:sz w:val="23"/>
          <w:szCs w:val="23"/>
          <w:lang w:val="pt-BR"/>
        </w:rPr>
        <w:t>(Ban hành kèm theo Thông tư số ............/201</w:t>
      </w:r>
      <w:r w:rsidR="00001193" w:rsidRPr="00807B53">
        <w:rPr>
          <w:rFonts w:ascii="Times New Roman" w:hAnsi="Times New Roman" w:cs="Times New Roman"/>
          <w:sz w:val="23"/>
          <w:szCs w:val="23"/>
          <w:lang w:val="pt-BR"/>
        </w:rPr>
        <w:t>5</w:t>
      </w:r>
      <w:r w:rsidRPr="00807B53">
        <w:rPr>
          <w:rFonts w:ascii="Times New Roman" w:hAnsi="Times New Roman" w:cs="Times New Roman"/>
          <w:sz w:val="23"/>
          <w:szCs w:val="23"/>
          <w:lang w:val="pt-BR"/>
        </w:rPr>
        <w:t>/TT-NHNN ngày ........../........../201</w:t>
      </w:r>
      <w:r w:rsidR="00001193" w:rsidRPr="00807B53">
        <w:rPr>
          <w:rFonts w:ascii="Times New Roman" w:hAnsi="Times New Roman" w:cs="Times New Roman"/>
          <w:sz w:val="23"/>
          <w:szCs w:val="23"/>
          <w:lang w:val="pt-BR"/>
        </w:rPr>
        <w:t>5</w:t>
      </w:r>
      <w:r w:rsidRPr="00807B53">
        <w:rPr>
          <w:rFonts w:ascii="Times New Roman" w:hAnsi="Times New Roman" w:cs="Times New Roman"/>
          <w:sz w:val="23"/>
          <w:szCs w:val="23"/>
          <w:lang w:val="pt-BR"/>
        </w:rPr>
        <w:t>)</w:t>
      </w:r>
    </w:p>
    <w:p w:rsidR="007E57D1" w:rsidRPr="00807B53" w:rsidRDefault="007E57D1" w:rsidP="00DB7696">
      <w:pPr>
        <w:jc w:val="center"/>
        <w:rPr>
          <w:rFonts w:ascii="Times New Roman" w:hAnsi="Times New Roman" w:cs="Times New Roman"/>
          <w:b/>
          <w:bCs/>
          <w:sz w:val="27"/>
          <w:szCs w:val="27"/>
          <w:lang w:val="pt-BR"/>
        </w:rPr>
      </w:pPr>
    </w:p>
    <w:p w:rsidR="00FC5B76" w:rsidRPr="00807B53" w:rsidRDefault="00DB7696" w:rsidP="00DB7696">
      <w:pPr>
        <w:jc w:val="center"/>
        <w:rPr>
          <w:rFonts w:ascii="Times New Roman" w:hAnsi="Times New Roman" w:cs="Times New Roman"/>
          <w:b/>
          <w:bCs/>
          <w:sz w:val="27"/>
          <w:szCs w:val="27"/>
          <w:lang w:val="pt-BR"/>
        </w:rPr>
      </w:pPr>
      <w:r w:rsidRPr="00807B53">
        <w:rPr>
          <w:rFonts w:ascii="Times New Roman" w:hAnsi="Times New Roman" w:cs="Times New Roman"/>
          <w:b/>
          <w:bCs/>
          <w:sz w:val="27"/>
          <w:szCs w:val="27"/>
          <w:lang w:val="pt-BR"/>
        </w:rPr>
        <w:t>DANH SÁCH CÁC MẪU BIỂU BÁO CÁO</w:t>
      </w:r>
    </w:p>
    <w:p w:rsidR="00540FDA" w:rsidRPr="00807B53" w:rsidRDefault="00540FDA" w:rsidP="00DB7696">
      <w:pPr>
        <w:jc w:val="center"/>
        <w:rPr>
          <w:rFonts w:ascii="Times New Roman" w:hAnsi="Times New Roman" w:cs="Times New Roman"/>
          <w:b/>
          <w:bCs/>
          <w:sz w:val="22"/>
          <w:szCs w:val="22"/>
          <w:lang w:val="pt-BR"/>
        </w:rPr>
      </w:pPr>
    </w:p>
    <w:tbl>
      <w:tblPr>
        <w:tblW w:w="5000" w:type="pct"/>
        <w:tblLayout w:type="fixed"/>
        <w:tblLook w:val="04A0"/>
      </w:tblPr>
      <w:tblGrid>
        <w:gridCol w:w="820"/>
        <w:gridCol w:w="9311"/>
        <w:gridCol w:w="1603"/>
        <w:gridCol w:w="1772"/>
        <w:gridCol w:w="992"/>
      </w:tblGrid>
      <w:tr w:rsidR="0007772B" w:rsidRPr="00807B53" w:rsidTr="00293105">
        <w:trPr>
          <w:trHeight w:val="57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STT</w:t>
            </w:r>
          </w:p>
        </w:tc>
        <w:tc>
          <w:tcPr>
            <w:tcW w:w="3211" w:type="pct"/>
            <w:tcBorders>
              <w:top w:val="single" w:sz="4" w:space="0" w:color="auto"/>
              <w:left w:val="nil"/>
              <w:bottom w:val="single" w:sz="4" w:space="0" w:color="auto"/>
              <w:right w:val="single" w:sz="4" w:space="0" w:color="auto"/>
            </w:tcBorders>
            <w:shd w:val="clear" w:color="auto" w:fill="auto"/>
            <w:noWrap/>
            <w:vAlign w:val="center"/>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TÊN BÁO CÁO</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KÝ HIỆU</w:t>
            </w:r>
          </w:p>
        </w:tc>
        <w:tc>
          <w:tcPr>
            <w:tcW w:w="611" w:type="pct"/>
            <w:tcBorders>
              <w:top w:val="single" w:sz="4" w:space="0" w:color="auto"/>
              <w:left w:val="nil"/>
              <w:bottom w:val="single" w:sz="4" w:space="0" w:color="auto"/>
              <w:right w:val="single" w:sz="4" w:space="0" w:color="auto"/>
            </w:tcBorders>
            <w:shd w:val="clear" w:color="auto" w:fill="auto"/>
            <w:noWrap/>
            <w:vAlign w:val="center"/>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ĐỊNH KỲ BC</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TRANG</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A</w:t>
            </w:r>
          </w:p>
        </w:tc>
        <w:tc>
          <w:tcPr>
            <w:tcW w:w="3211"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rPr>
                <w:rFonts w:ascii="Times New Roman" w:hAnsi="Times New Roman" w:cs="Times New Roman"/>
                <w:b/>
                <w:bCs/>
                <w:sz w:val="22"/>
                <w:szCs w:val="22"/>
              </w:rPr>
            </w:pPr>
            <w:r w:rsidRPr="00807B53">
              <w:rPr>
                <w:rFonts w:ascii="Times New Roman" w:hAnsi="Times New Roman" w:cs="Times New Roman"/>
                <w:b/>
                <w:bCs/>
                <w:sz w:val="22"/>
                <w:szCs w:val="22"/>
              </w:rPr>
              <w:t>ĐẦU TƯ ĐỐI VỚI NỀN KINH TẾ</w:t>
            </w:r>
          </w:p>
        </w:tc>
        <w:tc>
          <w:tcPr>
            <w:tcW w:w="553"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611"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342"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b/>
                <w:bCs/>
                <w:i/>
                <w:iCs/>
                <w:sz w:val="20"/>
                <w:szCs w:val="20"/>
              </w:rPr>
            </w:pPr>
            <w:r w:rsidRPr="00807B53">
              <w:rPr>
                <w:rFonts w:ascii="Times New Roman" w:hAnsi="Times New Roman" w:cs="Times New Roman"/>
                <w:b/>
                <w:bCs/>
                <w:i/>
                <w:iCs/>
                <w:sz w:val="20"/>
                <w:szCs w:val="20"/>
              </w:rPr>
              <w:t>A.1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b/>
                <w:bCs/>
                <w:i/>
                <w:iCs/>
                <w:sz w:val="22"/>
                <w:szCs w:val="22"/>
              </w:rPr>
            </w:pPr>
            <w:r w:rsidRPr="00807B53">
              <w:rPr>
                <w:rFonts w:ascii="Times New Roman" w:hAnsi="Times New Roman" w:cs="Times New Roman"/>
                <w:b/>
                <w:bCs/>
                <w:i/>
                <w:iCs/>
                <w:sz w:val="22"/>
                <w:szCs w:val="22"/>
              </w:rPr>
              <w:t>Tín dụng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ind w:left="-35" w:firstLine="35"/>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A.1.1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b/>
                <w:bCs/>
                <w:sz w:val="22"/>
                <w:szCs w:val="22"/>
              </w:rPr>
            </w:pPr>
            <w:r w:rsidRPr="00807B53">
              <w:rPr>
                <w:rFonts w:ascii="Times New Roman" w:hAnsi="Times New Roman" w:cs="Times New Roman"/>
                <w:b/>
                <w:bCs/>
                <w:sz w:val="22"/>
                <w:szCs w:val="22"/>
              </w:rPr>
              <w:t>Dư nợ tín dụng theo ngành, lĩnh vực kinh tế</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dư nợ tín dụng và các cam kết cho vay không hủy ngang theo ngành kinh tế (theo ngành kinh doanh chính của khách hàng)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001-DBTK</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A67F55" w:rsidP="0007772B">
            <w:pPr>
              <w:jc w:val="center"/>
              <w:rPr>
                <w:rFonts w:ascii="Times New Roman" w:hAnsi="Times New Roman" w:cs="Times New Roman"/>
                <w:sz w:val="22"/>
                <w:szCs w:val="22"/>
              </w:rPr>
            </w:pPr>
            <w:r>
              <w:rPr>
                <w:rFonts w:ascii="Times New Roman" w:hAnsi="Times New Roman" w:cs="Times New Roman"/>
                <w:sz w:val="22"/>
                <w:szCs w:val="22"/>
              </w:rPr>
              <w:t>49</w:t>
            </w:r>
            <w:r w:rsidR="0007772B"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dư nợ tín dụng và các cam kết cho vay không hủy ngang theo ngành kinh tế (theo mục đích chính sử dụng vốn vay đối với từng khoản vay)</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002-DBTK</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51</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dư nợ cho vay bằng ngoại tệ</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003-CSTT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A67F55" w:rsidP="0007772B">
            <w:pPr>
              <w:jc w:val="center"/>
              <w:rPr>
                <w:rFonts w:ascii="Times New Roman" w:hAnsi="Times New Roman" w:cs="Times New Roman"/>
                <w:sz w:val="22"/>
                <w:szCs w:val="22"/>
              </w:rPr>
            </w:pPr>
            <w:r>
              <w:rPr>
                <w:rFonts w:ascii="Times New Roman" w:hAnsi="Times New Roman" w:cs="Times New Roman"/>
                <w:sz w:val="22"/>
                <w:szCs w:val="22"/>
              </w:rPr>
              <w:t>53</w:t>
            </w:r>
            <w:r w:rsidR="0007772B"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dư nợ theo số ngày quá hạn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004-TTGS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55</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cho vay, đầu tư theo hợp đồng nhận ủy thác phân theo ngành kinh tế</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005-DBTK</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56</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dư nợ cho vay đối với nhu cầu vốn phục vụ đời sống phân theo nhu cầu vay vốn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006-CSTT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A67F55" w:rsidP="0007772B">
            <w:pPr>
              <w:jc w:val="center"/>
              <w:rPr>
                <w:rFonts w:ascii="Times New Roman" w:hAnsi="Times New Roman" w:cs="Times New Roman"/>
                <w:sz w:val="22"/>
                <w:szCs w:val="22"/>
              </w:rPr>
            </w:pPr>
            <w:r>
              <w:rPr>
                <w:rFonts w:ascii="Times New Roman" w:hAnsi="Times New Roman" w:cs="Times New Roman"/>
                <w:sz w:val="22"/>
                <w:szCs w:val="22"/>
              </w:rPr>
              <w:t>58</w:t>
            </w:r>
            <w:r w:rsidR="0007772B"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dư nợ tín dụng; đầu tư trái phiếu doanh nghiệp; cho vay, đầu tư theo hợp đồng nhận ủy thác và lãi suất cho vay đối với các lĩnh vực hỗ trợ ưu tiên phát triển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007-DBTK</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60</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 xml:space="preserve">Báo cáo tình hình tín dụng đối với lĩnh vực nông nghiệp, nông thôn </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008.1-TD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A67F55" w:rsidP="0007772B">
            <w:pPr>
              <w:jc w:val="center"/>
              <w:rPr>
                <w:rFonts w:ascii="Times New Roman" w:hAnsi="Times New Roman" w:cs="Times New Roman"/>
                <w:sz w:val="22"/>
                <w:szCs w:val="22"/>
              </w:rPr>
            </w:pPr>
            <w:r>
              <w:rPr>
                <w:rFonts w:ascii="Times New Roman" w:hAnsi="Times New Roman" w:cs="Times New Roman"/>
                <w:sz w:val="22"/>
                <w:szCs w:val="22"/>
              </w:rPr>
              <w:t>62</w:t>
            </w:r>
            <w:r w:rsidR="0007772B" w:rsidRPr="00807B53">
              <w:rPr>
                <w:rFonts w:ascii="Times New Roman" w:hAnsi="Times New Roman" w:cs="Times New Roman"/>
                <w:sz w:val="22"/>
                <w:szCs w:val="22"/>
              </w:rPr>
              <w:t> </w:t>
            </w:r>
          </w:p>
        </w:tc>
      </w:tr>
      <w:tr w:rsidR="0007772B" w:rsidRPr="00807B53" w:rsidTr="00293105">
        <w:trPr>
          <w:trHeight w:val="57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lastRenderedPageBreak/>
              <w:t>9</w:t>
            </w:r>
          </w:p>
        </w:tc>
        <w:tc>
          <w:tcPr>
            <w:tcW w:w="3211"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tín dụng đối với lĩnh vực nông nghiệp, nông thôn phân theo đối tượng cấp tín dụng</w:t>
            </w:r>
          </w:p>
        </w:tc>
        <w:tc>
          <w:tcPr>
            <w:tcW w:w="553"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008.2-TD</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67</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10</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tín dụng đối với một số ngành thuộc lĩnh vực nông nghiệp nông thôn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008.3-TD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72</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cấp tín dụng đối với lĩnh vực thương mại, dịch vụ</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009-TD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75</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cấp tín dụng đối với lĩnh vực công nghiệp và xây dựng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010-TD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A67F55" w:rsidP="0007772B">
            <w:pPr>
              <w:jc w:val="center"/>
              <w:rPr>
                <w:rFonts w:ascii="Times New Roman" w:hAnsi="Times New Roman" w:cs="Times New Roman"/>
                <w:sz w:val="22"/>
                <w:szCs w:val="22"/>
              </w:rPr>
            </w:pPr>
            <w:r>
              <w:rPr>
                <w:rFonts w:ascii="Times New Roman" w:hAnsi="Times New Roman" w:cs="Times New Roman"/>
                <w:sz w:val="22"/>
                <w:szCs w:val="22"/>
              </w:rPr>
              <w:t>80</w:t>
            </w:r>
            <w:r w:rsidR="0007772B"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13</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dư nợ cho vay đối với lĩnh vực đầu tư, kinh doanh bất động sản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011-CSTT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A67F55" w:rsidP="0007772B">
            <w:pPr>
              <w:jc w:val="center"/>
              <w:rPr>
                <w:rFonts w:ascii="Times New Roman" w:hAnsi="Times New Roman" w:cs="Times New Roman"/>
                <w:sz w:val="22"/>
                <w:szCs w:val="22"/>
              </w:rPr>
            </w:pPr>
            <w:r>
              <w:rPr>
                <w:rFonts w:ascii="Times New Roman" w:hAnsi="Times New Roman" w:cs="Times New Roman"/>
                <w:sz w:val="22"/>
                <w:szCs w:val="22"/>
              </w:rPr>
              <w:t>84</w:t>
            </w:r>
            <w:r w:rsidR="0007772B"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14</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cho vay của doanh nghiệp nhỏ và vừa có bảo lãnh của ngân hàng Phát triển Việt Nam</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012-TD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A67F55" w:rsidP="0007772B">
            <w:pPr>
              <w:jc w:val="center"/>
              <w:rPr>
                <w:rFonts w:ascii="Times New Roman" w:hAnsi="Times New Roman" w:cs="Times New Roman"/>
                <w:sz w:val="22"/>
                <w:szCs w:val="22"/>
              </w:rPr>
            </w:pPr>
            <w:r>
              <w:rPr>
                <w:rFonts w:ascii="Times New Roman" w:hAnsi="Times New Roman" w:cs="Times New Roman"/>
                <w:sz w:val="22"/>
                <w:szCs w:val="22"/>
              </w:rPr>
              <w:t>86</w:t>
            </w:r>
            <w:r w:rsidR="0007772B"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15</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cho vay xuất nhập khẩu</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013-DBTK</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88</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16</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 xml:space="preserve">Báo cáo dư nợ tín dụng theo phương thức bảo đảm </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014-CSTT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A67F55" w:rsidP="0007772B">
            <w:pPr>
              <w:jc w:val="center"/>
              <w:rPr>
                <w:rFonts w:ascii="Times New Roman" w:hAnsi="Times New Roman" w:cs="Times New Roman"/>
                <w:sz w:val="22"/>
                <w:szCs w:val="22"/>
              </w:rPr>
            </w:pPr>
            <w:r>
              <w:rPr>
                <w:rFonts w:ascii="Times New Roman" w:hAnsi="Times New Roman" w:cs="Times New Roman"/>
                <w:sz w:val="22"/>
                <w:szCs w:val="22"/>
              </w:rPr>
              <w:t>90</w:t>
            </w:r>
            <w:r w:rsidR="0007772B"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17</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doanh số cấp tín dụng, doanh số thu nợ tín dụng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015-DBTK</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A67F55" w:rsidP="0007772B">
            <w:pPr>
              <w:jc w:val="center"/>
              <w:rPr>
                <w:rFonts w:ascii="Times New Roman" w:hAnsi="Times New Roman" w:cs="Times New Roman"/>
                <w:sz w:val="22"/>
                <w:szCs w:val="22"/>
              </w:rPr>
            </w:pPr>
            <w:r>
              <w:rPr>
                <w:rFonts w:ascii="Times New Roman" w:hAnsi="Times New Roman" w:cs="Times New Roman"/>
                <w:sz w:val="22"/>
                <w:szCs w:val="22"/>
              </w:rPr>
              <w:t>92</w:t>
            </w:r>
            <w:r w:rsidR="0007772B"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18</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 xml:space="preserve">Báo cáo số dư bảo lãnh và thư tín dụng theo ngành kinh tế </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016-TD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93</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19</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phát hành thư tín dụng (L/C)</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017.1-TD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95</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20</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phát hành bảo lãnh</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017.2-TD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97</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A.1.2</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b/>
                <w:bCs/>
                <w:sz w:val="22"/>
                <w:szCs w:val="22"/>
              </w:rPr>
            </w:pPr>
            <w:r w:rsidRPr="00807B53">
              <w:rPr>
                <w:rFonts w:ascii="Times New Roman" w:hAnsi="Times New Roman" w:cs="Times New Roman"/>
                <w:b/>
                <w:bCs/>
                <w:sz w:val="22"/>
                <w:szCs w:val="22"/>
              </w:rPr>
              <w:t>Dư nợ tín dụng theo đối tượng cấp tín dụng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dư nợ tín dụng và các cam kết cho vay không hủy ngang theo loại hình tổ chức và cá nhân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018-DBTK</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A67F55" w:rsidP="0007772B">
            <w:pPr>
              <w:jc w:val="center"/>
              <w:rPr>
                <w:rFonts w:ascii="Times New Roman" w:hAnsi="Times New Roman" w:cs="Times New Roman"/>
                <w:sz w:val="22"/>
                <w:szCs w:val="22"/>
              </w:rPr>
            </w:pPr>
            <w:r>
              <w:rPr>
                <w:rFonts w:ascii="Times New Roman" w:hAnsi="Times New Roman" w:cs="Times New Roman"/>
                <w:sz w:val="22"/>
                <w:szCs w:val="22"/>
              </w:rPr>
              <w:t>99</w:t>
            </w:r>
            <w:r w:rsidR="0007772B"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cho vay, đầu tư theo hợp đồng nhận ủy thác phân theo loại hình tổ chức và cá nhân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019-DBTK</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101</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cấp tín dụng hợp vốn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020-TD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103</w:t>
            </w:r>
          </w:p>
        </w:tc>
      </w:tr>
      <w:tr w:rsidR="0007772B" w:rsidRPr="00807B53" w:rsidTr="00293105">
        <w:trPr>
          <w:trHeight w:val="57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lastRenderedPageBreak/>
              <w:t>4</w:t>
            </w:r>
          </w:p>
        </w:tc>
        <w:tc>
          <w:tcPr>
            <w:tcW w:w="3211" w:type="pct"/>
            <w:tcBorders>
              <w:top w:val="single" w:sz="4" w:space="0" w:color="auto"/>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dư nợ tín dụng đối với các tổ chức tài chính không phải TCTD hoạt động tại Việt Nam</w:t>
            </w:r>
          </w:p>
        </w:tc>
        <w:tc>
          <w:tcPr>
            <w:tcW w:w="553"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021- DBTK</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104</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tình hình tín dụng đối với các tập đoàn kinh tế, tổng công ty nhà nước</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022-DBTK</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105</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số dư bảo lãnh, thư tín dụng theo thành phần kinh tế</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023-TD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109</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về cấp tín dụng đối với một khách hàng và người có liên quan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024-TTGS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111</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về cấp tín dụng đối với các đối tượng bị hạn chế cấp tín dụng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025-TTGS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116</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cấp tín dụng để đầu tư kinh doanh cổ phiếu</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026-TTGS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119</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A.1.3</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b/>
                <w:bCs/>
                <w:sz w:val="22"/>
                <w:szCs w:val="22"/>
              </w:rPr>
            </w:pPr>
            <w:r w:rsidRPr="00807B53">
              <w:rPr>
                <w:rFonts w:ascii="Times New Roman" w:hAnsi="Times New Roman" w:cs="Times New Roman"/>
                <w:b/>
                <w:bCs/>
                <w:sz w:val="22"/>
                <w:szCs w:val="22"/>
              </w:rPr>
              <w:t>Nợ xấu và xử lý nợ xấu</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 xml:space="preserve">Báo cáo dư nợ xấu theo ngành kinh tế </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027.1-TTGS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A67F55" w:rsidP="0007772B">
            <w:pPr>
              <w:jc w:val="center"/>
              <w:rPr>
                <w:rFonts w:ascii="Times New Roman" w:hAnsi="Times New Roman" w:cs="Times New Roman"/>
                <w:sz w:val="22"/>
                <w:szCs w:val="22"/>
              </w:rPr>
            </w:pPr>
            <w:r>
              <w:rPr>
                <w:rFonts w:ascii="Times New Roman" w:hAnsi="Times New Roman" w:cs="Times New Roman"/>
                <w:sz w:val="22"/>
                <w:szCs w:val="22"/>
              </w:rPr>
              <w:t>121</w:t>
            </w:r>
            <w:r w:rsidR="0007772B"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dư nợ xấu theo loại hình tổ chức, cá nhân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027.2-TTGS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122</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nợ xấu và tình hình xử lý nợ xấu</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028.1-TTGS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123</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nợ xấu và tình hình xử lý nợ xấu</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028.2-TTGS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126</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 xml:space="preserve">Báo cáo về nợ cơ cấu </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028.3-TTGS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A67F55">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130</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nợ xấu được xử lý được xử lý trong kỳ báo cáo theo loại hình vay</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029-TTGS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133</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nợ xấu của các tập đoàn kinh tế, tổng công ty nhà nước</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030-TTGS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134</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phân loại nợ</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031-TTGS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138</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3211" w:type="pct"/>
            <w:tcBorders>
              <w:top w:val="nil"/>
              <w:left w:val="nil"/>
              <w:bottom w:val="single" w:sz="4" w:space="0" w:color="auto"/>
              <w:right w:val="single" w:sz="4" w:space="0" w:color="auto"/>
            </w:tcBorders>
            <w:shd w:val="clear" w:color="000000" w:fill="FFFFFF"/>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phân loại nợ và tình hình xử lý nợ xấu của Quỹ TDND</w:t>
            </w:r>
          </w:p>
        </w:tc>
        <w:tc>
          <w:tcPr>
            <w:tcW w:w="553" w:type="pct"/>
            <w:tcBorders>
              <w:top w:val="nil"/>
              <w:left w:val="nil"/>
              <w:bottom w:val="single" w:sz="4" w:space="0" w:color="auto"/>
              <w:right w:val="single" w:sz="4" w:space="0" w:color="auto"/>
            </w:tcBorders>
            <w:shd w:val="clear" w:color="000000" w:fill="FFFFFF"/>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032-TTGS</w:t>
            </w:r>
          </w:p>
        </w:tc>
        <w:tc>
          <w:tcPr>
            <w:tcW w:w="611" w:type="pct"/>
            <w:tcBorders>
              <w:top w:val="nil"/>
              <w:left w:val="nil"/>
              <w:bottom w:val="single" w:sz="4" w:space="0" w:color="auto"/>
              <w:right w:val="single" w:sz="4" w:space="0" w:color="auto"/>
            </w:tcBorders>
            <w:shd w:val="clear" w:color="000000" w:fill="FFFFFF"/>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000000" w:fill="FFFFFF"/>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144</w:t>
            </w:r>
          </w:p>
        </w:tc>
      </w:tr>
      <w:tr w:rsidR="0007772B" w:rsidRPr="00807B53" w:rsidTr="00293105">
        <w:trPr>
          <w:trHeight w:val="57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lastRenderedPageBreak/>
              <w:t>10</w:t>
            </w:r>
          </w:p>
        </w:tc>
        <w:tc>
          <w:tcPr>
            <w:tcW w:w="3211"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trích lập dự phòng để xử lý rủi ro</w:t>
            </w:r>
          </w:p>
        </w:tc>
        <w:tc>
          <w:tcPr>
            <w:tcW w:w="553"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033-TTGS</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146</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phân loại tài sản có và các cam kết ngoại bảng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034-TTGS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148</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 xml:space="preserve">Báo cáo phân loại nợ và tình hình xử lý nợ xấu </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035.1-TTGS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150</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13</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phân loại nợ và tình hình xử lý nợ xấu</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035.2-TTGS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154</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14</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phân loại nợ và tình hình xử lý nợ xấu</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035.3-TTGS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159</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b/>
                <w:bCs/>
                <w:i/>
                <w:iCs/>
                <w:sz w:val="20"/>
                <w:szCs w:val="20"/>
              </w:rPr>
            </w:pPr>
            <w:r w:rsidRPr="00807B53">
              <w:rPr>
                <w:rFonts w:ascii="Times New Roman" w:hAnsi="Times New Roman" w:cs="Times New Roman"/>
                <w:b/>
                <w:bCs/>
                <w:i/>
                <w:iCs/>
                <w:sz w:val="20"/>
                <w:szCs w:val="20"/>
              </w:rPr>
              <w:t>A.2</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b/>
                <w:bCs/>
                <w:i/>
                <w:iCs/>
                <w:sz w:val="22"/>
                <w:szCs w:val="22"/>
              </w:rPr>
            </w:pPr>
            <w:r w:rsidRPr="00807B53">
              <w:rPr>
                <w:rFonts w:ascii="Times New Roman" w:hAnsi="Times New Roman" w:cs="Times New Roman"/>
                <w:b/>
                <w:bCs/>
                <w:i/>
                <w:iCs/>
                <w:sz w:val="22"/>
                <w:szCs w:val="22"/>
              </w:rPr>
              <w:t>Đầu tư khác</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i/>
                <w:iCs/>
                <w:sz w:val="22"/>
                <w:szCs w:val="22"/>
              </w:rPr>
            </w:pPr>
            <w:r w:rsidRPr="00807B53">
              <w:rPr>
                <w:rFonts w:ascii="Times New Roman" w:hAnsi="Times New Roman" w:cs="Times New Roman"/>
                <w:i/>
                <w:iCs/>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i/>
                <w:iCs/>
                <w:sz w:val="22"/>
                <w:szCs w:val="22"/>
              </w:rPr>
            </w:pPr>
            <w:r w:rsidRPr="00807B53">
              <w:rPr>
                <w:rFonts w:ascii="Times New Roman" w:hAnsi="Times New Roman" w:cs="Times New Roman"/>
                <w:i/>
                <w:iCs/>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đầu tư trái phiếu doanh nghiệp phân theo ngành kinh tế</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036-DBTK</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162</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đầu tư trái phiếu doanh nghiệp phân theo loại hình tổ chức và cá nhân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037-DBTK</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163</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đầu tư chứng khoán nợ của tổ chức tín dụng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038-DBTK</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2 kỳ/tháng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164</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các khoản đầu tư trái phiếu doanh nghiệp</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039.1-TTGS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166</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các khoản đầu tư trái phiếu doanh nghiệp phân theo mục đích sử dụng và theo tài sản đảm bảo</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039.2-TTGS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168</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 xml:space="preserve">Báo cáo trái phiếu đặc biệt do VAMC phát hành (*) </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040-TTGS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171</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 xml:space="preserve">Báo cáo tình đầu tư chứng khoán nợ theo chủ thể phát hành và theo loại hình chứng khoán </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041-TTGS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173</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cáp các khoản đầu tư góp vốn dài hạn của công ty con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042-TTGS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176</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3211" w:type="pct"/>
            <w:tcBorders>
              <w:top w:val="nil"/>
              <w:left w:val="nil"/>
              <w:bottom w:val="single" w:sz="4" w:space="0" w:color="auto"/>
              <w:right w:val="single" w:sz="4" w:space="0" w:color="auto"/>
            </w:tcBorders>
            <w:shd w:val="clear" w:color="000000" w:fill="FFFFFF"/>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hoạt động ủy thác</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043-TTGS</w:t>
            </w:r>
          </w:p>
        </w:tc>
        <w:tc>
          <w:tcPr>
            <w:tcW w:w="611" w:type="pct"/>
            <w:tcBorders>
              <w:top w:val="nil"/>
              <w:left w:val="nil"/>
              <w:bottom w:val="single" w:sz="4" w:space="0" w:color="auto"/>
              <w:right w:val="single" w:sz="4" w:space="0" w:color="auto"/>
            </w:tcBorders>
            <w:shd w:val="clear" w:color="000000" w:fill="FFFFFF"/>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000000" w:fill="FFFFFF"/>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178</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B</w:t>
            </w:r>
          </w:p>
        </w:tc>
        <w:tc>
          <w:tcPr>
            <w:tcW w:w="3211"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rPr>
                <w:rFonts w:ascii="Times New Roman" w:hAnsi="Times New Roman" w:cs="Times New Roman"/>
                <w:b/>
                <w:bCs/>
                <w:sz w:val="22"/>
                <w:szCs w:val="22"/>
              </w:rPr>
            </w:pPr>
            <w:r w:rsidRPr="00807B53">
              <w:rPr>
                <w:rFonts w:ascii="Times New Roman" w:hAnsi="Times New Roman" w:cs="Times New Roman"/>
                <w:b/>
                <w:bCs/>
                <w:sz w:val="22"/>
                <w:szCs w:val="22"/>
              </w:rPr>
              <w:t>HUY ĐỘNG VỐN</w:t>
            </w:r>
          </w:p>
        </w:tc>
        <w:tc>
          <w:tcPr>
            <w:tcW w:w="553"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lastRenderedPageBreak/>
              <w:t>1</w:t>
            </w:r>
          </w:p>
        </w:tc>
        <w:tc>
          <w:tcPr>
            <w:tcW w:w="3211"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huy động vốn từ khách hàng theo ngành kinh tế</w:t>
            </w:r>
          </w:p>
        </w:tc>
        <w:tc>
          <w:tcPr>
            <w:tcW w:w="553"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044-DBTK</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181</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huy động vốn từ khách hàng theo loại hình sản phẩm</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045-DBTK</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182</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000000" w:fill="FFFFFF"/>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nhận ủy thác từ các tổ chức, cá nhân</w:t>
            </w:r>
          </w:p>
        </w:tc>
        <w:tc>
          <w:tcPr>
            <w:tcW w:w="553" w:type="pct"/>
            <w:tcBorders>
              <w:top w:val="nil"/>
              <w:left w:val="nil"/>
              <w:bottom w:val="single" w:sz="4" w:space="0" w:color="auto"/>
              <w:right w:val="single" w:sz="4" w:space="0" w:color="auto"/>
            </w:tcBorders>
            <w:shd w:val="clear" w:color="000000" w:fill="FFFFFF"/>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046-TTGS</w:t>
            </w:r>
          </w:p>
        </w:tc>
        <w:tc>
          <w:tcPr>
            <w:tcW w:w="611" w:type="pct"/>
            <w:tcBorders>
              <w:top w:val="nil"/>
              <w:left w:val="nil"/>
              <w:bottom w:val="single" w:sz="4" w:space="0" w:color="auto"/>
              <w:right w:val="single" w:sz="4" w:space="0" w:color="auto"/>
            </w:tcBorders>
            <w:shd w:val="clear" w:color="000000" w:fill="FFFFFF"/>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000000" w:fill="FFFFFF"/>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186</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vốn góp tham gia ngân hàng Hợp tác xã  </w:t>
            </w:r>
          </w:p>
        </w:tc>
        <w:tc>
          <w:tcPr>
            <w:tcW w:w="553"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047-TTGS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187</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việc duy trì số dư tiền gửi của TCTD nhà nước tại ngân hàng Chính sách Xã hôi</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048-TTGS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188</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dự kiến vốn khả dụng bằng đồng Việt Nam tại TCTD</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049-CSTT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Tuần</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189</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C</w:t>
            </w:r>
          </w:p>
        </w:tc>
        <w:tc>
          <w:tcPr>
            <w:tcW w:w="3211"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rPr>
                <w:rFonts w:ascii="Times New Roman" w:hAnsi="Times New Roman" w:cs="Times New Roman"/>
                <w:b/>
                <w:bCs/>
                <w:sz w:val="22"/>
                <w:szCs w:val="22"/>
              </w:rPr>
            </w:pPr>
            <w:r w:rsidRPr="00807B53">
              <w:rPr>
                <w:rFonts w:ascii="Times New Roman" w:hAnsi="Times New Roman" w:cs="Times New Roman"/>
                <w:b/>
                <w:bCs/>
                <w:sz w:val="22"/>
                <w:szCs w:val="22"/>
              </w:rPr>
              <w:t>LÃI SUẤT</w:t>
            </w:r>
          </w:p>
        </w:tc>
        <w:tc>
          <w:tcPr>
            <w:tcW w:w="553"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lãi suất đối với nền kinh tế</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050-CSTT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192</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lãi suất huy động và cho vay bình quân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051-CSTT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194</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thực hiện giao dịch đối ứng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052-CSTT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195</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kinh doanh, cung ứng và sử dụng sản phẩm phái sinh lãi suất</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053-CSTT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A67F55" w:rsidP="0007772B">
            <w:pPr>
              <w:jc w:val="center"/>
              <w:rPr>
                <w:rFonts w:ascii="Times New Roman" w:hAnsi="Times New Roman" w:cs="Times New Roman"/>
                <w:sz w:val="22"/>
                <w:szCs w:val="22"/>
              </w:rPr>
            </w:pPr>
            <w:r>
              <w:rPr>
                <w:rFonts w:ascii="Times New Roman" w:hAnsi="Times New Roman" w:cs="Times New Roman"/>
                <w:sz w:val="22"/>
                <w:szCs w:val="22"/>
              </w:rPr>
              <w:t>197</w:t>
            </w:r>
            <w:r w:rsidR="0007772B"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D</w:t>
            </w:r>
          </w:p>
        </w:tc>
        <w:tc>
          <w:tcPr>
            <w:tcW w:w="3211"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rPr>
                <w:rFonts w:ascii="Times New Roman" w:hAnsi="Times New Roman" w:cs="Times New Roman"/>
                <w:b/>
                <w:bCs/>
                <w:sz w:val="22"/>
                <w:szCs w:val="22"/>
              </w:rPr>
            </w:pPr>
            <w:r w:rsidRPr="00807B53">
              <w:rPr>
                <w:rFonts w:ascii="Times New Roman" w:hAnsi="Times New Roman" w:cs="Times New Roman"/>
                <w:b/>
                <w:bCs/>
                <w:sz w:val="22"/>
                <w:szCs w:val="22"/>
              </w:rPr>
              <w:t>THANH TOÁN VÀ NGÂN QUỸ</w:t>
            </w:r>
          </w:p>
        </w:tc>
        <w:tc>
          <w:tcPr>
            <w:tcW w:w="553"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b/>
                <w:bCs/>
                <w:i/>
                <w:iCs/>
                <w:sz w:val="20"/>
                <w:szCs w:val="20"/>
              </w:rPr>
            </w:pPr>
            <w:r w:rsidRPr="00807B53">
              <w:rPr>
                <w:rFonts w:ascii="Times New Roman" w:hAnsi="Times New Roman" w:cs="Times New Roman"/>
                <w:b/>
                <w:bCs/>
                <w:i/>
                <w:iCs/>
                <w:sz w:val="20"/>
                <w:szCs w:val="20"/>
              </w:rPr>
              <w:t>D.1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b/>
                <w:bCs/>
                <w:i/>
                <w:iCs/>
                <w:sz w:val="22"/>
                <w:szCs w:val="22"/>
              </w:rPr>
            </w:pPr>
            <w:r w:rsidRPr="00807B53">
              <w:rPr>
                <w:rFonts w:ascii="Times New Roman" w:hAnsi="Times New Roman" w:cs="Times New Roman"/>
                <w:b/>
                <w:bCs/>
                <w:i/>
                <w:iCs/>
                <w:sz w:val="22"/>
                <w:szCs w:val="22"/>
              </w:rPr>
              <w:t>Thanh toán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D.1.1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b/>
                <w:bCs/>
                <w:sz w:val="22"/>
                <w:szCs w:val="22"/>
              </w:rPr>
            </w:pPr>
            <w:r w:rsidRPr="00807B53">
              <w:rPr>
                <w:rFonts w:ascii="Times New Roman" w:hAnsi="Times New Roman" w:cs="Times New Roman"/>
                <w:b/>
                <w:bCs/>
                <w:sz w:val="22"/>
                <w:szCs w:val="22"/>
              </w:rPr>
              <w:t>Thanh toán phân theo hệ thống thanh toán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giao dịch thanh toán nội địa phân theo hệ thống thanh toán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054-TT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202</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giao dịch thanh toán điện tử qua TCTD khác trong nước</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055-TT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205</w:t>
            </w:r>
          </w:p>
        </w:tc>
      </w:tr>
      <w:tr w:rsidR="0007772B" w:rsidRPr="00807B53" w:rsidTr="00293105">
        <w:trPr>
          <w:trHeight w:val="57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lastRenderedPageBreak/>
              <w:t>3</w:t>
            </w:r>
          </w:p>
        </w:tc>
        <w:tc>
          <w:tcPr>
            <w:tcW w:w="3211"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giao dịch chuyển tiền qua SWIFT</w:t>
            </w:r>
          </w:p>
        </w:tc>
        <w:tc>
          <w:tcPr>
            <w:tcW w:w="553"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056-TT</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206</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D.1.2</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b/>
                <w:bCs/>
                <w:sz w:val="22"/>
                <w:szCs w:val="22"/>
              </w:rPr>
            </w:pPr>
            <w:r w:rsidRPr="00807B53">
              <w:rPr>
                <w:rFonts w:ascii="Times New Roman" w:hAnsi="Times New Roman" w:cs="Times New Roman"/>
                <w:b/>
                <w:bCs/>
                <w:sz w:val="22"/>
                <w:szCs w:val="22"/>
              </w:rPr>
              <w:t>Thanh toán phân theo loại phương tiện, kênh/dịch vụ thanh toán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 xml:space="preserve">Báo cáo giao dịch thanh toán nội địa phân theo phương tiện thanh toán, phương thức xử lý và các kênh giao dịch thanh toán </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057-TT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208</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giao dịch thanh toán/chuyển tiền quốc tế</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058-TT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211</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giao dịch thẻ theo thiết bị và giao dịch rút tiền mặt theo phương thức thanh toán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059-TT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213</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tài khoản đảm bảo thanh toán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060-TT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216</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doanh số chi tiêu qua thẻ thanh toán quốc tế của Người cư trú của Việt Nam tại nước ngoài</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061-DBTK</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218</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D.1.3</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b/>
                <w:bCs/>
                <w:sz w:val="22"/>
                <w:szCs w:val="22"/>
              </w:rPr>
            </w:pPr>
            <w:r w:rsidRPr="00807B53">
              <w:rPr>
                <w:rFonts w:ascii="Times New Roman" w:hAnsi="Times New Roman" w:cs="Times New Roman"/>
                <w:b/>
                <w:bCs/>
                <w:sz w:val="22"/>
                <w:szCs w:val="22"/>
              </w:rPr>
              <w:t>Tài khoản thanh toán và các báo cáo thanh toán khác</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A67F55">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tài khoản thanh toán phân theo đối tượng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062-TT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A67F55">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219</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số lượng thẻ đang lưu hành</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063-TT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221</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thẻ bị giả mạo</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064-TT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223</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số lượng máy ATMs/POS/EFTPOS/EDC và các đơn vị chấp nhận thẻ</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065-TT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224</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thông tin về ATM</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066-TT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225</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danh sách ATM ngừng hoạt động quá 24h</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067-TT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Thời điểm PS</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227</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số liệu giao dịch thanh toán có tra soát, khiếu nại</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068-TT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229</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b/>
                <w:bCs/>
                <w:i/>
                <w:iCs/>
                <w:sz w:val="20"/>
                <w:szCs w:val="20"/>
              </w:rPr>
            </w:pPr>
            <w:r w:rsidRPr="00807B53">
              <w:rPr>
                <w:rFonts w:ascii="Times New Roman" w:hAnsi="Times New Roman" w:cs="Times New Roman"/>
                <w:b/>
                <w:bCs/>
                <w:i/>
                <w:iCs/>
                <w:sz w:val="20"/>
                <w:szCs w:val="20"/>
              </w:rPr>
              <w:t>D.2</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b/>
                <w:bCs/>
                <w:i/>
                <w:iCs/>
                <w:sz w:val="22"/>
                <w:szCs w:val="22"/>
              </w:rPr>
            </w:pPr>
            <w:r w:rsidRPr="00807B53">
              <w:rPr>
                <w:rFonts w:ascii="Times New Roman" w:hAnsi="Times New Roman" w:cs="Times New Roman"/>
                <w:b/>
                <w:bCs/>
                <w:i/>
                <w:iCs/>
                <w:sz w:val="22"/>
                <w:szCs w:val="22"/>
              </w:rPr>
              <w:t>Ngân quỹ</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lastRenderedPageBreak/>
              <w:t>1</w:t>
            </w:r>
          </w:p>
        </w:tc>
        <w:tc>
          <w:tcPr>
            <w:tcW w:w="3211"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thu, chi các loại tiền thuộc quỹ nghiệp vụ</w:t>
            </w:r>
          </w:p>
        </w:tc>
        <w:tc>
          <w:tcPr>
            <w:tcW w:w="553"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069-PHKQ</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230</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thu giữ tiền giả</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070-PHKQ</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234</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E</w:t>
            </w:r>
          </w:p>
        </w:tc>
        <w:tc>
          <w:tcPr>
            <w:tcW w:w="3211"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rPr>
                <w:rFonts w:ascii="Times New Roman" w:hAnsi="Times New Roman" w:cs="Times New Roman"/>
                <w:b/>
                <w:bCs/>
                <w:sz w:val="22"/>
                <w:szCs w:val="22"/>
              </w:rPr>
            </w:pPr>
            <w:r w:rsidRPr="00807B53">
              <w:rPr>
                <w:rFonts w:ascii="Times New Roman" w:hAnsi="Times New Roman" w:cs="Times New Roman"/>
                <w:b/>
                <w:bCs/>
                <w:sz w:val="22"/>
                <w:szCs w:val="22"/>
              </w:rPr>
              <w:t>HOẠT ĐỘNG NGOẠI HỐI</w:t>
            </w:r>
          </w:p>
        </w:tc>
        <w:tc>
          <w:tcPr>
            <w:tcW w:w="553"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b/>
                <w:bCs/>
                <w:i/>
                <w:iCs/>
                <w:sz w:val="20"/>
                <w:szCs w:val="20"/>
              </w:rPr>
            </w:pPr>
            <w:r w:rsidRPr="00807B53">
              <w:rPr>
                <w:rFonts w:ascii="Times New Roman" w:hAnsi="Times New Roman" w:cs="Times New Roman"/>
                <w:b/>
                <w:bCs/>
                <w:i/>
                <w:iCs/>
                <w:sz w:val="20"/>
                <w:szCs w:val="20"/>
              </w:rPr>
              <w:t>E.1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b/>
                <w:bCs/>
                <w:i/>
                <w:iCs/>
                <w:sz w:val="22"/>
                <w:szCs w:val="22"/>
              </w:rPr>
            </w:pPr>
            <w:r w:rsidRPr="00807B53">
              <w:rPr>
                <w:rFonts w:ascii="Times New Roman" w:hAnsi="Times New Roman" w:cs="Times New Roman"/>
                <w:b/>
                <w:bCs/>
                <w:i/>
                <w:iCs/>
                <w:sz w:val="22"/>
                <w:szCs w:val="22"/>
              </w:rPr>
              <w:t>Vay và cho vay nước ngoài</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vay, trả nợ nước ngoài ngắn hạn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071-QLNH</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237</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vay, trả nợ nước ngoài trung, dài hạn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072-QLNH</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239</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vay, trả nợ nước ngoài trung, dài hạn theo đồng tiền vay</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073-QLNH</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241</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cho vay và thu hồi nợ nước ngoài ngắn hạn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074-QLNH</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243</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cho vay và thu hồi nợ nước ngoài trung, dài hạn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075-QLNH</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245</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b/>
                <w:bCs/>
                <w:i/>
                <w:iCs/>
                <w:sz w:val="20"/>
                <w:szCs w:val="20"/>
              </w:rPr>
            </w:pPr>
            <w:r w:rsidRPr="00807B53">
              <w:rPr>
                <w:rFonts w:ascii="Times New Roman" w:hAnsi="Times New Roman" w:cs="Times New Roman"/>
                <w:b/>
                <w:bCs/>
                <w:i/>
                <w:iCs/>
                <w:sz w:val="20"/>
                <w:szCs w:val="20"/>
              </w:rPr>
              <w:t>E.2</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b/>
                <w:bCs/>
                <w:i/>
                <w:iCs/>
                <w:sz w:val="22"/>
                <w:szCs w:val="22"/>
              </w:rPr>
            </w:pPr>
            <w:r w:rsidRPr="00807B53">
              <w:rPr>
                <w:rFonts w:ascii="Times New Roman" w:hAnsi="Times New Roman" w:cs="Times New Roman"/>
                <w:b/>
                <w:bCs/>
                <w:i/>
                <w:iCs/>
                <w:sz w:val="22"/>
                <w:szCs w:val="22"/>
              </w:rPr>
              <w:t>Đầu tư nước ngoài</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đầu tư trực tiếp ra nước ngoài theo quốc gia</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076-QLNH</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247</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thu chi trên tài khoản vốn đầu tư trực tiếp ra nước ngoài</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077-QLNH</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248</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thu chi trên tài khoản vốn đầu tư trực tiếp nước ngoài vào Việt Nam</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078-QLNH</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250</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thu chi trên tài khoản vốn đầu tư gián tiếp nước ngoài vào Việt Nam</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079-QLNH</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252</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tình hình mua bán chứng khoán của nhà đầu tư nước ngoài tại Việt Nam theo đối tượng đầu tư và loại hình chứng khoán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080-QLNH</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253</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b/>
                <w:bCs/>
                <w:i/>
                <w:iCs/>
                <w:sz w:val="20"/>
                <w:szCs w:val="20"/>
              </w:rPr>
            </w:pPr>
            <w:r w:rsidRPr="00807B53">
              <w:rPr>
                <w:rFonts w:ascii="Times New Roman" w:hAnsi="Times New Roman" w:cs="Times New Roman"/>
                <w:b/>
                <w:bCs/>
                <w:i/>
                <w:iCs/>
                <w:sz w:val="20"/>
                <w:szCs w:val="20"/>
              </w:rPr>
              <w:t>E.3</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b/>
                <w:bCs/>
                <w:i/>
                <w:iCs/>
                <w:sz w:val="22"/>
                <w:szCs w:val="22"/>
              </w:rPr>
            </w:pPr>
            <w:r w:rsidRPr="00807B53">
              <w:rPr>
                <w:rFonts w:ascii="Times New Roman" w:hAnsi="Times New Roman" w:cs="Times New Roman"/>
                <w:b/>
                <w:bCs/>
                <w:i/>
                <w:iCs/>
                <w:sz w:val="22"/>
                <w:szCs w:val="22"/>
              </w:rPr>
              <w:t>Cung ứng dịch vụ và sử dụng ngoại hối</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lastRenderedPageBreak/>
              <w:t>1</w:t>
            </w:r>
          </w:p>
        </w:tc>
        <w:tc>
          <w:tcPr>
            <w:tcW w:w="3211" w:type="pct"/>
            <w:tcBorders>
              <w:top w:val="single" w:sz="4" w:space="0" w:color="auto"/>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doanh số thanh toán xuất nhập khẩu hàng hóa và dịch vụ với các nước có chung biên giới</w:t>
            </w:r>
          </w:p>
        </w:tc>
        <w:tc>
          <w:tcPr>
            <w:tcW w:w="553"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081-QLNH</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254</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chuyển tiền từ nước ngoài cho các cá nhân người trong nước</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082-QLNH</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255</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chuyển ngoại tệ ra nước ngoài của Người cư trú là cá nhân Việt Nam</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083-QLNH</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A67F55" w:rsidP="0007772B">
            <w:pPr>
              <w:jc w:val="center"/>
              <w:rPr>
                <w:rFonts w:ascii="Times New Roman" w:hAnsi="Times New Roman" w:cs="Times New Roman"/>
                <w:sz w:val="22"/>
                <w:szCs w:val="22"/>
              </w:rPr>
            </w:pPr>
            <w:r>
              <w:rPr>
                <w:rFonts w:ascii="Times New Roman" w:hAnsi="Times New Roman" w:cs="Times New Roman"/>
                <w:sz w:val="22"/>
                <w:szCs w:val="22"/>
              </w:rPr>
              <w:t>256</w:t>
            </w:r>
            <w:r w:rsidR="0007772B"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doanh số xuất nhập khẩu ngoại tệ tiền mặt của các TCTD được phép</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084-QLNH</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257</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doanh số mua, bán ngoại tệ tiền mặt với cá nhân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085-QLNH</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258</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doanh số thanh toán xuất nhập khẩu hàng hóa, dịch vụ phân theo các loại ngoại tệ</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086-QLNH</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259</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về tình hình tiền gửi ở nước ngoài của các ngân hàng thương mại, chi nhánh ngân hàng nước ngoài được phép hoạt động ngoại hối</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087-QLNH</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260</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b/>
                <w:bCs/>
                <w:i/>
                <w:iCs/>
                <w:sz w:val="20"/>
                <w:szCs w:val="20"/>
              </w:rPr>
            </w:pPr>
            <w:r w:rsidRPr="00807B53">
              <w:rPr>
                <w:rFonts w:ascii="Times New Roman" w:hAnsi="Times New Roman" w:cs="Times New Roman"/>
                <w:b/>
                <w:bCs/>
                <w:i/>
                <w:iCs/>
                <w:sz w:val="20"/>
                <w:szCs w:val="20"/>
              </w:rPr>
              <w:t>E.4</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b/>
                <w:bCs/>
                <w:i/>
                <w:iCs/>
                <w:sz w:val="22"/>
                <w:szCs w:val="22"/>
              </w:rPr>
            </w:pPr>
            <w:r w:rsidRPr="00807B53">
              <w:rPr>
                <w:rFonts w:ascii="Times New Roman" w:hAnsi="Times New Roman" w:cs="Times New Roman"/>
                <w:b/>
                <w:bCs/>
                <w:i/>
                <w:iCs/>
                <w:sz w:val="22"/>
                <w:szCs w:val="22"/>
              </w:rPr>
              <w:t>Tỷ giá</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doanh số mua, bán ngoại tệ với VND của toàn hệ thống và nhà đầu tư gián tiếp</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088-CSTT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Ngày</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A67F55" w:rsidP="0007772B">
            <w:pPr>
              <w:jc w:val="center"/>
              <w:rPr>
                <w:rFonts w:ascii="Times New Roman" w:hAnsi="Times New Roman" w:cs="Times New Roman"/>
                <w:sz w:val="22"/>
                <w:szCs w:val="22"/>
              </w:rPr>
            </w:pPr>
            <w:r>
              <w:rPr>
                <w:rFonts w:ascii="Times New Roman" w:hAnsi="Times New Roman" w:cs="Times New Roman"/>
                <w:sz w:val="22"/>
                <w:szCs w:val="22"/>
              </w:rPr>
              <w:t>261</w:t>
            </w:r>
            <w:r w:rsidR="0007772B"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các giao dịch ngoại tệ với VND giữa TCTD và khách hàng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089-CSTT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Ngày</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262</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tỷ giá hối đoái giữa VND và các ngoại tệ của TCTD với khách hàng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090-CSTT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Ngày</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264</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doanh số mua, bán ngoại tệ với VND giữa TCTD và khách hàng (theo nguyên tệ)</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091-CSTT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Ngày</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271</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doanh số mua, bán ngoại tệ với VND giữa TCTD và khách hàng (quy USD)</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092-CSTT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Ngày</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273</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trạng thái ngoại tệ</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093-CSTT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Ngày</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274</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b/>
                <w:bCs/>
                <w:i/>
                <w:iCs/>
                <w:sz w:val="20"/>
                <w:szCs w:val="20"/>
              </w:rPr>
            </w:pPr>
            <w:r w:rsidRPr="00807B53">
              <w:rPr>
                <w:rFonts w:ascii="Times New Roman" w:hAnsi="Times New Roman" w:cs="Times New Roman"/>
                <w:b/>
                <w:bCs/>
                <w:i/>
                <w:iCs/>
                <w:sz w:val="20"/>
                <w:szCs w:val="20"/>
              </w:rPr>
              <w:t>E.5</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b/>
                <w:bCs/>
                <w:i/>
                <w:iCs/>
                <w:sz w:val="22"/>
                <w:szCs w:val="22"/>
              </w:rPr>
            </w:pPr>
            <w:r w:rsidRPr="00807B53">
              <w:rPr>
                <w:rFonts w:ascii="Times New Roman" w:hAnsi="Times New Roman" w:cs="Times New Roman"/>
                <w:b/>
                <w:bCs/>
                <w:i/>
                <w:iCs/>
                <w:sz w:val="22"/>
                <w:szCs w:val="22"/>
              </w:rPr>
              <w:t>Hoạt động kinh doanh vàng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sz w:val="22"/>
                <w:szCs w:val="22"/>
              </w:rPr>
            </w:pPr>
            <w:r w:rsidRPr="00807B53">
              <w:rPr>
                <w:rFonts w:ascii="Times New Roman" w:hAnsi="Times New Roman" w:cs="Times New Roman"/>
                <w:sz w:val="22"/>
                <w:szCs w:val="22"/>
              </w:rPr>
              <w:t>Báo cáo kinh doanh mua, bán vàng miếng hàng ngày</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094-QLNH</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Ngày</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277</w:t>
            </w:r>
          </w:p>
        </w:tc>
      </w:tr>
      <w:tr w:rsidR="0007772B" w:rsidRPr="00807B53" w:rsidTr="00293105">
        <w:trPr>
          <w:trHeight w:val="570"/>
        </w:trPr>
        <w:tc>
          <w:tcPr>
            <w:tcW w:w="283" w:type="pct"/>
            <w:tcBorders>
              <w:top w:val="single" w:sz="4" w:space="0" w:color="auto"/>
              <w:left w:val="single" w:sz="4" w:space="0" w:color="auto"/>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lastRenderedPageBreak/>
              <w:t>F</w:t>
            </w:r>
          </w:p>
        </w:tc>
        <w:tc>
          <w:tcPr>
            <w:tcW w:w="3211" w:type="pct"/>
            <w:tcBorders>
              <w:top w:val="single" w:sz="4" w:space="0" w:color="auto"/>
              <w:left w:val="nil"/>
              <w:bottom w:val="single" w:sz="4" w:space="0" w:color="auto"/>
              <w:right w:val="single" w:sz="4" w:space="0" w:color="auto"/>
            </w:tcBorders>
            <w:shd w:val="clear" w:color="000000" w:fill="DDD9C3"/>
            <w:noWrap/>
            <w:vAlign w:val="bottom"/>
            <w:hideMark/>
          </w:tcPr>
          <w:p w:rsidR="0007772B" w:rsidRPr="00807B53" w:rsidRDefault="0007772B" w:rsidP="0007772B">
            <w:pPr>
              <w:rPr>
                <w:rFonts w:ascii="Times New Roman" w:hAnsi="Times New Roman" w:cs="Times New Roman"/>
                <w:b/>
                <w:bCs/>
                <w:sz w:val="22"/>
                <w:szCs w:val="22"/>
              </w:rPr>
            </w:pPr>
            <w:r w:rsidRPr="00807B53">
              <w:rPr>
                <w:rFonts w:ascii="Times New Roman" w:hAnsi="Times New Roman" w:cs="Times New Roman"/>
                <w:b/>
                <w:bCs/>
                <w:sz w:val="22"/>
                <w:szCs w:val="22"/>
              </w:rPr>
              <w:t>THỊ TRƯỜNG TIỀN TỆ</w:t>
            </w:r>
          </w:p>
        </w:tc>
        <w:tc>
          <w:tcPr>
            <w:tcW w:w="553" w:type="pct"/>
            <w:tcBorders>
              <w:top w:val="single" w:sz="4" w:space="0" w:color="auto"/>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single" w:sz="4" w:space="0" w:color="auto"/>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single" w:sz="4" w:space="0" w:color="auto"/>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tổng hợp tình hình mua nợ</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095-TD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A67F55" w:rsidP="0007772B">
            <w:pPr>
              <w:jc w:val="center"/>
              <w:rPr>
                <w:rFonts w:ascii="Times New Roman" w:hAnsi="Times New Roman" w:cs="Times New Roman"/>
                <w:sz w:val="22"/>
                <w:szCs w:val="22"/>
              </w:rPr>
            </w:pPr>
            <w:r>
              <w:rPr>
                <w:rFonts w:ascii="Times New Roman" w:hAnsi="Times New Roman" w:cs="Times New Roman"/>
                <w:sz w:val="22"/>
                <w:szCs w:val="22"/>
              </w:rPr>
              <w:t>279</w:t>
            </w:r>
            <w:r w:rsidR="0007772B"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tổng hợp tình hình bán nợ</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096-TD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281</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000000" w:fill="FFFFFF"/>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dư nợ cho vay các TCTD khác</w:t>
            </w:r>
          </w:p>
        </w:tc>
        <w:tc>
          <w:tcPr>
            <w:tcW w:w="553" w:type="pct"/>
            <w:tcBorders>
              <w:top w:val="nil"/>
              <w:left w:val="nil"/>
              <w:bottom w:val="single" w:sz="4" w:space="0" w:color="auto"/>
              <w:right w:val="single" w:sz="4" w:space="0" w:color="auto"/>
            </w:tcBorders>
            <w:shd w:val="clear" w:color="000000" w:fill="FFFFFF"/>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097-TTGS</w:t>
            </w:r>
          </w:p>
        </w:tc>
        <w:tc>
          <w:tcPr>
            <w:tcW w:w="611" w:type="pct"/>
            <w:tcBorders>
              <w:top w:val="nil"/>
              <w:left w:val="nil"/>
              <w:bottom w:val="single" w:sz="4" w:space="0" w:color="auto"/>
              <w:right w:val="single" w:sz="4" w:space="0" w:color="auto"/>
            </w:tcBorders>
            <w:shd w:val="clear" w:color="000000" w:fill="FFFFFF"/>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000000" w:fill="FFFFFF"/>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283</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lãi suất chào trên thị trường liên ngân hàng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98-SGD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Ngày</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A67F55" w:rsidP="0007772B">
            <w:pPr>
              <w:jc w:val="center"/>
              <w:rPr>
                <w:rFonts w:ascii="Times New Roman" w:hAnsi="Times New Roman" w:cs="Times New Roman"/>
                <w:sz w:val="22"/>
                <w:szCs w:val="22"/>
              </w:rPr>
            </w:pPr>
            <w:r>
              <w:rPr>
                <w:rFonts w:ascii="Times New Roman" w:hAnsi="Times New Roman" w:cs="Times New Roman"/>
                <w:sz w:val="22"/>
                <w:szCs w:val="22"/>
              </w:rPr>
              <w:t>284</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tổng hợp phân bổ hạn mức cho vay, gửi tiền trên thị trường liên ngân hàng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99-SGD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285</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dư nợ cho vay, gửi tiền trên thị trường liên ngân hàng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100-SGD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3 kỳ/tháng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286</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giao dịch trên thị trường liên ngân hàng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101-SGD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Ngày</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289</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giao dịch quá hạn trên thị trường liên ngân hàng</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102-SGD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Ngày</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290</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tổng hợp các giao dịch gia hạn, điều chỉnh kỳ hạn trả nợ</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103-SGD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Ngày</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292</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10</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tổng hợp giấy tờ có giá do TCTD nắm giữ</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104-SGD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294</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tình hình mua trái phiếu doanh nghiệp trên thị trường sơ cấp của TCTD, chi nhánh ngân hàng nước ngoài</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105-CSTT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295</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về tình hình mua bán trái phiếu doanh nghiệp trên thị trường thứ cấp của TCTD, chi nhánh ngân hàng nước ngoài</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106-CSTT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xml:space="preserve">Tháng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297</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13</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tổng hợp về tình hình tiền gửi của ngân hàng thương mại cổ phần tại nước ngoài theo Châu lục</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107-SGD</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299</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14</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doanh số mua, bán ngoại tệ với VND trên thị trường liên ngân hàng (theo nguyên tệ)</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108-CSTT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Ngày</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300</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15</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doanh số mua, bán ngoại tệ với VND trên thị trường liên ngân hàng (quy USD)</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109-CSTT</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Ngày</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302</w:t>
            </w:r>
          </w:p>
        </w:tc>
      </w:tr>
      <w:tr w:rsidR="0007772B" w:rsidRPr="00807B53" w:rsidTr="00293105">
        <w:trPr>
          <w:trHeight w:val="570"/>
        </w:trPr>
        <w:tc>
          <w:tcPr>
            <w:tcW w:w="283" w:type="pct"/>
            <w:tcBorders>
              <w:top w:val="single" w:sz="4" w:space="0" w:color="auto"/>
              <w:left w:val="single" w:sz="4" w:space="0" w:color="auto"/>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lastRenderedPageBreak/>
              <w:t>G</w:t>
            </w:r>
          </w:p>
        </w:tc>
        <w:tc>
          <w:tcPr>
            <w:tcW w:w="3211" w:type="pct"/>
            <w:tcBorders>
              <w:top w:val="single" w:sz="4" w:space="0" w:color="auto"/>
              <w:left w:val="nil"/>
              <w:bottom w:val="single" w:sz="4" w:space="0" w:color="auto"/>
              <w:right w:val="single" w:sz="4" w:space="0" w:color="auto"/>
            </w:tcBorders>
            <w:shd w:val="clear" w:color="000000" w:fill="DDD9C3"/>
            <w:noWrap/>
            <w:vAlign w:val="bottom"/>
            <w:hideMark/>
          </w:tcPr>
          <w:p w:rsidR="0007772B" w:rsidRPr="00807B53" w:rsidRDefault="0007772B" w:rsidP="0007772B">
            <w:pPr>
              <w:rPr>
                <w:rFonts w:ascii="Times New Roman" w:hAnsi="Times New Roman" w:cs="Times New Roman"/>
                <w:b/>
                <w:bCs/>
                <w:sz w:val="22"/>
                <w:szCs w:val="22"/>
              </w:rPr>
            </w:pPr>
            <w:r w:rsidRPr="00807B53">
              <w:rPr>
                <w:rFonts w:ascii="Times New Roman" w:hAnsi="Times New Roman" w:cs="Times New Roman"/>
                <w:b/>
                <w:bCs/>
                <w:sz w:val="22"/>
                <w:szCs w:val="22"/>
              </w:rPr>
              <w:t>GIÁM SÁT, BẢO ĐẢM AN TOÀN HOẠT ĐỘNG TCTD</w:t>
            </w:r>
          </w:p>
        </w:tc>
        <w:tc>
          <w:tcPr>
            <w:tcW w:w="553" w:type="pct"/>
            <w:tcBorders>
              <w:top w:val="single" w:sz="4" w:space="0" w:color="auto"/>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single" w:sz="4" w:space="0" w:color="auto"/>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single" w:sz="4" w:space="0" w:color="auto"/>
              <w:left w:val="nil"/>
              <w:bottom w:val="single" w:sz="4" w:space="0" w:color="auto"/>
              <w:right w:val="single" w:sz="4" w:space="0" w:color="auto"/>
            </w:tcBorders>
            <w:shd w:val="clear" w:color="000000" w:fill="DDD9C3"/>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b/>
                <w:bCs/>
                <w:i/>
                <w:iCs/>
                <w:sz w:val="20"/>
                <w:szCs w:val="20"/>
              </w:rPr>
            </w:pPr>
            <w:r w:rsidRPr="00807B53">
              <w:rPr>
                <w:rFonts w:ascii="Times New Roman" w:hAnsi="Times New Roman" w:cs="Times New Roman"/>
                <w:b/>
                <w:bCs/>
                <w:i/>
                <w:iCs/>
                <w:sz w:val="20"/>
                <w:szCs w:val="20"/>
              </w:rPr>
              <w:t>G.1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b/>
                <w:bCs/>
                <w:i/>
                <w:iCs/>
                <w:sz w:val="22"/>
                <w:szCs w:val="22"/>
              </w:rPr>
            </w:pPr>
            <w:r w:rsidRPr="00807B53">
              <w:rPr>
                <w:rFonts w:ascii="Times New Roman" w:hAnsi="Times New Roman" w:cs="Times New Roman"/>
                <w:b/>
                <w:bCs/>
                <w:i/>
                <w:iCs/>
                <w:sz w:val="22"/>
                <w:szCs w:val="22"/>
              </w:rPr>
              <w:t>Góp vốn, mua cổ phần</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i/>
                <w:iCs/>
                <w:sz w:val="22"/>
                <w:szCs w:val="22"/>
              </w:rPr>
            </w:pPr>
            <w:r w:rsidRPr="00807B53">
              <w:rPr>
                <w:rFonts w:ascii="Times New Roman" w:hAnsi="Times New Roman" w:cs="Times New Roman"/>
                <w:i/>
                <w:iCs/>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i/>
                <w:iCs/>
                <w:sz w:val="22"/>
                <w:szCs w:val="22"/>
              </w:rPr>
            </w:pPr>
            <w:r w:rsidRPr="00807B53">
              <w:rPr>
                <w:rFonts w:ascii="Times New Roman" w:hAnsi="Times New Roman" w:cs="Times New Roman"/>
                <w:i/>
                <w:iCs/>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i/>
                <w:iCs/>
                <w:sz w:val="22"/>
                <w:szCs w:val="22"/>
              </w:rPr>
            </w:pPr>
            <w:r w:rsidRPr="00807B53">
              <w:rPr>
                <w:rFonts w:ascii="Times New Roman" w:hAnsi="Times New Roman" w:cs="Times New Roman"/>
                <w:i/>
                <w:iCs/>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góp vốn, mua cổ phần của TCTD vào các doanh nghiệp</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110-TTGS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A67F55" w:rsidP="0007772B">
            <w:pPr>
              <w:jc w:val="center"/>
              <w:rPr>
                <w:rFonts w:ascii="Times New Roman" w:hAnsi="Times New Roman" w:cs="Times New Roman"/>
                <w:sz w:val="22"/>
                <w:szCs w:val="22"/>
              </w:rPr>
            </w:pPr>
            <w:r>
              <w:rPr>
                <w:rFonts w:ascii="Times New Roman" w:hAnsi="Times New Roman" w:cs="Times New Roman"/>
                <w:sz w:val="22"/>
                <w:szCs w:val="22"/>
              </w:rPr>
              <w:t>304</w:t>
            </w:r>
            <w:r w:rsidR="0007772B" w:rsidRPr="00807B53">
              <w:rPr>
                <w:rFonts w:ascii="Times New Roman" w:hAnsi="Times New Roman" w:cs="Times New Roman"/>
                <w:sz w:val="22"/>
                <w:szCs w:val="22"/>
              </w:rPr>
              <w:t> </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góp vốn, mua cổ phần của TCTD và công ty con, công ty liên kết vào một doanh nghiệp</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111-TTGS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307</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tình hình sở hữu cổ phần của các TCTD “khác” và người có liên quan tại TCTD báo cáo</w:t>
            </w:r>
          </w:p>
        </w:tc>
        <w:tc>
          <w:tcPr>
            <w:tcW w:w="553"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112.1-TTGS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309</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tình hình sở hữu cổ phần của các TCTD “khác” và người có liên quan tại TCTD báo cáo</w:t>
            </w:r>
          </w:p>
        </w:tc>
        <w:tc>
          <w:tcPr>
            <w:tcW w:w="553"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112.2-TTGS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312</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tình hình cổ phần của nhóm những người có liên quan với nhau </w:t>
            </w:r>
          </w:p>
        </w:tc>
        <w:tc>
          <w:tcPr>
            <w:tcW w:w="553"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113-TTGS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315</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tình hình sở hữu cổ phần của cổ đông là người có liên quan đến Ban lãnh đạo TCTD</w:t>
            </w:r>
          </w:p>
        </w:tc>
        <w:tc>
          <w:tcPr>
            <w:tcW w:w="553"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114-TTGS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318</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tình hình sở hữu cổ phần lẫn nhau giữa TCTD và cổ đông là doanh nghiệp khác và người có liên quan</w:t>
            </w:r>
          </w:p>
        </w:tc>
        <w:tc>
          <w:tcPr>
            <w:tcW w:w="553"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115-TTGS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321</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tình hình cổ đông là tổ chức</w:t>
            </w:r>
          </w:p>
        </w:tc>
        <w:tc>
          <w:tcPr>
            <w:tcW w:w="553"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116-TTGS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324</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tình hình cổ đông là cá nhân trong nước</w:t>
            </w:r>
          </w:p>
        </w:tc>
        <w:tc>
          <w:tcPr>
            <w:tcW w:w="553"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117-TTGS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327</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10</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tình hình cổ đông là cá nhân nước ngoài</w:t>
            </w:r>
          </w:p>
        </w:tc>
        <w:tc>
          <w:tcPr>
            <w:tcW w:w="553"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118-TTGS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329</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tình hình mua, đầu tư trái phiếu Chính phủ</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119-TTGS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331</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giá trị thực của vốn điều lệ, vốn được cấp</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120-TTGS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332</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t>13</w:t>
            </w:r>
          </w:p>
        </w:tc>
        <w:tc>
          <w:tcPr>
            <w:tcW w:w="3211"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chính sách cổ tức</w:t>
            </w:r>
          </w:p>
        </w:tc>
        <w:tc>
          <w:tcPr>
            <w:tcW w:w="553" w:type="pct"/>
            <w:tcBorders>
              <w:top w:val="nil"/>
              <w:left w:val="nil"/>
              <w:bottom w:val="single" w:sz="4" w:space="0" w:color="auto"/>
              <w:right w:val="single" w:sz="4" w:space="0" w:color="auto"/>
            </w:tcBorders>
            <w:shd w:val="clear" w:color="auto" w:fill="auto"/>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121-TTGS</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Năm</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333</w:t>
            </w:r>
          </w:p>
        </w:tc>
      </w:tr>
      <w:tr w:rsidR="0007772B"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b/>
                <w:bCs/>
                <w:i/>
                <w:iCs/>
                <w:sz w:val="20"/>
                <w:szCs w:val="20"/>
              </w:rPr>
            </w:pPr>
            <w:r w:rsidRPr="00807B53">
              <w:rPr>
                <w:rFonts w:ascii="Times New Roman" w:hAnsi="Times New Roman" w:cs="Times New Roman"/>
                <w:b/>
                <w:bCs/>
                <w:i/>
                <w:iCs/>
                <w:sz w:val="20"/>
                <w:szCs w:val="20"/>
              </w:rPr>
              <w:t>G.2</w:t>
            </w:r>
          </w:p>
        </w:tc>
        <w:tc>
          <w:tcPr>
            <w:tcW w:w="32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rPr>
                <w:rFonts w:ascii="Times New Roman" w:hAnsi="Times New Roman" w:cs="Times New Roman"/>
                <w:b/>
                <w:bCs/>
                <w:i/>
                <w:iCs/>
                <w:sz w:val="22"/>
                <w:szCs w:val="22"/>
              </w:rPr>
            </w:pPr>
            <w:r w:rsidRPr="00807B53">
              <w:rPr>
                <w:rFonts w:ascii="Times New Roman" w:hAnsi="Times New Roman" w:cs="Times New Roman"/>
                <w:b/>
                <w:bCs/>
                <w:i/>
                <w:iCs/>
                <w:sz w:val="22"/>
                <w:szCs w:val="22"/>
              </w:rPr>
              <w:t>Giám sát an toàn hoạt động của TCTD</w:t>
            </w:r>
          </w:p>
        </w:tc>
        <w:tc>
          <w:tcPr>
            <w:tcW w:w="553"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i/>
                <w:iCs/>
                <w:sz w:val="22"/>
                <w:szCs w:val="22"/>
              </w:rPr>
            </w:pPr>
            <w:r w:rsidRPr="00807B53">
              <w:rPr>
                <w:rFonts w:ascii="Times New Roman" w:hAnsi="Times New Roman" w:cs="Times New Roman"/>
                <w:i/>
                <w:iCs/>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i/>
                <w:iCs/>
                <w:sz w:val="22"/>
                <w:szCs w:val="22"/>
              </w:rPr>
            </w:pPr>
            <w:r w:rsidRPr="00807B53">
              <w:rPr>
                <w:rFonts w:ascii="Times New Roman" w:hAnsi="Times New Roman" w:cs="Times New Roman"/>
                <w:i/>
                <w:iCs/>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i/>
                <w:iCs/>
                <w:sz w:val="22"/>
                <w:szCs w:val="22"/>
              </w:rPr>
            </w:pPr>
            <w:r w:rsidRPr="00807B53">
              <w:rPr>
                <w:rFonts w:ascii="Times New Roman" w:hAnsi="Times New Roman" w:cs="Times New Roman"/>
                <w:i/>
                <w:iCs/>
                <w:sz w:val="22"/>
                <w:szCs w:val="22"/>
              </w:rPr>
              <w:t> </w:t>
            </w:r>
          </w:p>
        </w:tc>
      </w:tr>
      <w:tr w:rsidR="0007772B" w:rsidRPr="00807B53" w:rsidTr="00293105">
        <w:trPr>
          <w:trHeight w:val="57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0"/>
                <w:szCs w:val="20"/>
              </w:rPr>
            </w:pPr>
            <w:r w:rsidRPr="00807B53">
              <w:rPr>
                <w:rFonts w:ascii="Times New Roman" w:hAnsi="Times New Roman" w:cs="Times New Roman"/>
                <w:sz w:val="20"/>
                <w:szCs w:val="20"/>
              </w:rPr>
              <w:lastRenderedPageBreak/>
              <w:t>1</w:t>
            </w:r>
          </w:p>
        </w:tc>
        <w:tc>
          <w:tcPr>
            <w:tcW w:w="3211" w:type="pct"/>
            <w:tcBorders>
              <w:top w:val="single" w:sz="4" w:space="0" w:color="auto"/>
              <w:left w:val="nil"/>
              <w:bottom w:val="single" w:sz="4" w:space="0" w:color="auto"/>
              <w:right w:val="single" w:sz="4" w:space="0" w:color="auto"/>
            </w:tcBorders>
            <w:shd w:val="clear" w:color="auto" w:fill="auto"/>
            <w:vAlign w:val="bottom"/>
            <w:hideMark/>
          </w:tcPr>
          <w:p w:rsidR="0007772B" w:rsidRPr="00807B53" w:rsidRDefault="0007772B"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các chỉ tiêu liên quan đến tỷ lệ khả năng chi trả</w:t>
            </w:r>
          </w:p>
        </w:tc>
        <w:tc>
          <w:tcPr>
            <w:tcW w:w="553" w:type="pct"/>
            <w:tcBorders>
              <w:top w:val="single" w:sz="4" w:space="0" w:color="auto"/>
              <w:left w:val="nil"/>
              <w:bottom w:val="single" w:sz="4" w:space="0" w:color="auto"/>
              <w:right w:val="single" w:sz="4" w:space="0" w:color="auto"/>
            </w:tcBorders>
            <w:shd w:val="clear" w:color="auto" w:fill="auto"/>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122-TTGS</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7772B">
            <w:pPr>
              <w:jc w:val="center"/>
              <w:rPr>
                <w:rFonts w:ascii="Times New Roman" w:hAnsi="Times New Roman" w:cs="Times New Roman"/>
                <w:sz w:val="22"/>
                <w:szCs w:val="22"/>
              </w:rPr>
            </w:pPr>
            <w:r w:rsidRPr="00807B53">
              <w:rPr>
                <w:rFonts w:ascii="Times New Roman" w:hAnsi="Times New Roman" w:cs="Times New Roman"/>
                <w:sz w:val="22"/>
                <w:szCs w:val="22"/>
              </w:rPr>
              <w:t>Ngày</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07772B" w:rsidRPr="00807B53" w:rsidRDefault="0007772B" w:rsidP="00016730">
            <w:pPr>
              <w:jc w:val="center"/>
              <w:rPr>
                <w:rFonts w:ascii="Times New Roman" w:hAnsi="Times New Roman" w:cs="Times New Roman"/>
                <w:sz w:val="22"/>
                <w:szCs w:val="22"/>
              </w:rPr>
            </w:pPr>
            <w:r w:rsidRPr="00807B53">
              <w:rPr>
                <w:rFonts w:ascii="Times New Roman" w:hAnsi="Times New Roman" w:cs="Times New Roman"/>
                <w:sz w:val="22"/>
                <w:szCs w:val="22"/>
              </w:rPr>
              <w:t> </w:t>
            </w:r>
            <w:r w:rsidR="00A67F55">
              <w:rPr>
                <w:rFonts w:ascii="Times New Roman" w:hAnsi="Times New Roman" w:cs="Times New Roman"/>
                <w:sz w:val="22"/>
                <w:szCs w:val="22"/>
              </w:rPr>
              <w:t>3</w:t>
            </w:r>
            <w:r w:rsidR="00016730">
              <w:rPr>
                <w:rFonts w:ascii="Times New Roman" w:hAnsi="Times New Roman" w:cs="Times New Roman"/>
                <w:sz w:val="22"/>
                <w:szCs w:val="22"/>
              </w:rPr>
              <w:t>34</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việc duy trì khả năng chi trả của Quỹ TDND</w:t>
            </w:r>
          </w:p>
        </w:tc>
        <w:tc>
          <w:tcPr>
            <w:tcW w:w="553"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123-TTGS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3 kỳ/tháng</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E96234">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336</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các chỉ tiêu liên quan đến dư nợ cho vay so với tổng tiền gửi</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124-TTGS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E96234">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337</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các chỉ tiêu xác định tỷ lệ tối đa nguồn vốn ngắn hạn được sử dụng để cho vay trung và dài hạn</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125-TTGS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E96234">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338</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tỷ lệ nguồn vốn ngắn hạn sử dụng để cho vay trung, dài hạn   </w:t>
            </w:r>
          </w:p>
        </w:tc>
        <w:tc>
          <w:tcPr>
            <w:tcW w:w="553"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126-TTGS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E96234">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339</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tình hình thực hiện tỷ lệ an toàn vốn tối thiểu </w:t>
            </w:r>
          </w:p>
        </w:tc>
        <w:tc>
          <w:tcPr>
            <w:tcW w:w="553"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127-TTGS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E96234">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340</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dư nợ cấp tín dụng và số dư tiền gửi của các khách hàng lớn nhất</w:t>
            </w:r>
          </w:p>
        </w:tc>
        <w:tc>
          <w:tcPr>
            <w:tcW w:w="553"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128-TTGS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E96234">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341</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50 khách hàng có dư nợ vay Quỹ TDND lớn nhất </w:t>
            </w:r>
          </w:p>
        </w:tc>
        <w:tc>
          <w:tcPr>
            <w:tcW w:w="553"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129-TTGS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343</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dư nợ cho vay một khách hàng và người có liên quan </w:t>
            </w:r>
          </w:p>
        </w:tc>
        <w:tc>
          <w:tcPr>
            <w:tcW w:w="553"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130-TTGS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344</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10</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cấp tín dụng cho các đối tượng thuộc Điều 127 Luật Các TCTD 2010</w:t>
            </w:r>
          </w:p>
        </w:tc>
        <w:tc>
          <w:tcPr>
            <w:tcW w:w="553"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131-TTGS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346</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32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tình hình cấp tín dụng cho khách hàng là thành viên và khách hàng không phải thành viên Quỹ TDND</w:t>
            </w:r>
          </w:p>
        </w:tc>
        <w:tc>
          <w:tcPr>
            <w:tcW w:w="553"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132-TTGS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347</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tổng hợp tình hình cho vay các Quỹ TDND thành viên của ngân hàng Hợp tác xã</w:t>
            </w:r>
          </w:p>
        </w:tc>
        <w:tc>
          <w:tcPr>
            <w:tcW w:w="553"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133.1-TTGS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349</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13</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tình hình nộp quỹ bảo toàn và cho vay từ quỹ bảo toàn</w:t>
            </w:r>
          </w:p>
        </w:tc>
        <w:tc>
          <w:tcPr>
            <w:tcW w:w="553"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133.2-TTGS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6 tháng</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350</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14</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quan hệ gửi tiền, vay vốn giữa Quỹ TDND với ngân hàng Hợp tác xã</w:t>
            </w:r>
          </w:p>
        </w:tc>
        <w:tc>
          <w:tcPr>
            <w:tcW w:w="553"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134-TTGS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680A30">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w:t>
            </w:r>
            <w:r w:rsidR="00680A30">
              <w:rPr>
                <w:rFonts w:ascii="Times New Roman" w:hAnsi="Times New Roman" w:cs="Times New Roman"/>
                <w:sz w:val="22"/>
                <w:szCs w:val="22"/>
              </w:rPr>
              <w:t>52</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15</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thành viên của ngân hàng Hợp tác xã</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135-TTGS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680A30" w:rsidP="0007772B">
            <w:pPr>
              <w:jc w:val="center"/>
              <w:rPr>
                <w:rFonts w:ascii="Times New Roman" w:hAnsi="Times New Roman" w:cs="Times New Roman"/>
                <w:sz w:val="22"/>
                <w:szCs w:val="22"/>
              </w:rPr>
            </w:pPr>
            <w:r>
              <w:rPr>
                <w:rFonts w:ascii="Times New Roman" w:hAnsi="Times New Roman" w:cs="Times New Roman"/>
                <w:sz w:val="22"/>
                <w:szCs w:val="22"/>
              </w:rPr>
              <w:t>354</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16</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số tiền phải trả và phải thu từ các bên liên quan </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136-TTGS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680A30">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w:t>
            </w:r>
            <w:r w:rsidR="00680A30">
              <w:rPr>
                <w:rFonts w:ascii="Times New Roman" w:hAnsi="Times New Roman" w:cs="Times New Roman"/>
                <w:sz w:val="22"/>
                <w:szCs w:val="22"/>
              </w:rPr>
              <w:t>55</w:t>
            </w:r>
          </w:p>
        </w:tc>
      </w:tr>
      <w:tr w:rsidR="00016730" w:rsidRPr="00807B53" w:rsidTr="00293105">
        <w:trPr>
          <w:trHeight w:val="57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lastRenderedPageBreak/>
              <w:t>17</w:t>
            </w:r>
          </w:p>
        </w:tc>
        <w:tc>
          <w:tcPr>
            <w:tcW w:w="3211" w:type="pct"/>
            <w:tcBorders>
              <w:top w:val="single" w:sz="4" w:space="0" w:color="auto"/>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thu nhập và chi phí phát sinh từ giao dịch với các bên liên quan</w:t>
            </w:r>
          </w:p>
        </w:tc>
        <w:tc>
          <w:tcPr>
            <w:tcW w:w="553" w:type="pct"/>
            <w:tcBorders>
              <w:top w:val="single" w:sz="4" w:space="0" w:color="auto"/>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137-TTGS</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w:t>
            </w:r>
            <w:r w:rsidR="00680A30">
              <w:rPr>
                <w:rFonts w:ascii="Times New Roman" w:hAnsi="Times New Roman" w:cs="Times New Roman"/>
                <w:sz w:val="22"/>
                <w:szCs w:val="22"/>
              </w:rPr>
              <w:t>58</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18</w:t>
            </w:r>
          </w:p>
        </w:tc>
        <w:tc>
          <w:tcPr>
            <w:tcW w:w="32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hoạt động kinh doanh vàng</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138-TTGS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w:t>
            </w:r>
            <w:r w:rsidR="00680A30">
              <w:rPr>
                <w:rFonts w:ascii="Times New Roman" w:hAnsi="Times New Roman" w:cs="Times New Roman"/>
                <w:sz w:val="22"/>
                <w:szCs w:val="22"/>
              </w:rPr>
              <w:t>6</w:t>
            </w:r>
            <w:r>
              <w:rPr>
                <w:rFonts w:ascii="Times New Roman" w:hAnsi="Times New Roman" w:cs="Times New Roman"/>
                <w:sz w:val="22"/>
                <w:szCs w:val="22"/>
              </w:rPr>
              <w:t>0</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19</w:t>
            </w:r>
          </w:p>
        </w:tc>
        <w:tc>
          <w:tcPr>
            <w:tcW w:w="32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hoạt động bao thanh toán của TCTD, chi nhánh ngân hàng nước ngoài</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139-TTGS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36</w:t>
            </w:r>
            <w:r>
              <w:rPr>
                <w:rFonts w:ascii="Times New Roman" w:hAnsi="Times New Roman" w:cs="Times New Roman"/>
                <w:sz w:val="22"/>
                <w:szCs w:val="22"/>
              </w:rPr>
              <w:t>1</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20</w:t>
            </w:r>
          </w:p>
        </w:tc>
        <w:tc>
          <w:tcPr>
            <w:tcW w:w="32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giao dịch tín dụng với TCTD khác ở nước ngoài</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140-TTGS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36</w:t>
            </w:r>
            <w:r>
              <w:rPr>
                <w:rFonts w:ascii="Times New Roman" w:hAnsi="Times New Roman" w:cs="Times New Roman"/>
                <w:sz w:val="22"/>
                <w:szCs w:val="22"/>
              </w:rPr>
              <w:t>3</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21</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số dư tài khoản 359 của các TCTD, chi nhánh ngân hàng nước ngoài</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141-TTGS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36</w:t>
            </w:r>
            <w:r>
              <w:rPr>
                <w:rFonts w:ascii="Times New Roman" w:hAnsi="Times New Roman" w:cs="Times New Roman"/>
                <w:sz w:val="22"/>
                <w:szCs w:val="22"/>
              </w:rPr>
              <w:t>6</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22</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giao dịch thanh toán trên tài khoản 519 giữ các đơn vị trong cùng ngân hàng</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142-TTGS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36</w:t>
            </w:r>
            <w:r>
              <w:rPr>
                <w:rFonts w:ascii="Times New Roman" w:hAnsi="Times New Roman" w:cs="Times New Roman"/>
                <w:sz w:val="22"/>
                <w:szCs w:val="22"/>
              </w:rPr>
              <w:t>9</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23</w:t>
            </w:r>
          </w:p>
        </w:tc>
        <w:tc>
          <w:tcPr>
            <w:tcW w:w="32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tình hình xử lý tài sản đảm bảo của Quỹ TDND </w:t>
            </w:r>
          </w:p>
        </w:tc>
        <w:tc>
          <w:tcPr>
            <w:tcW w:w="553"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143-TTGS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37</w:t>
            </w:r>
            <w:r>
              <w:rPr>
                <w:rFonts w:ascii="Times New Roman" w:hAnsi="Times New Roman" w:cs="Times New Roman"/>
                <w:sz w:val="22"/>
                <w:szCs w:val="22"/>
              </w:rPr>
              <w:t>1</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24</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vốn cấp 1 và vốn cấp 2 riêng lẻ</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144.1-TTGS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37</w:t>
            </w:r>
            <w:r>
              <w:rPr>
                <w:rFonts w:ascii="Times New Roman" w:hAnsi="Times New Roman" w:cs="Times New Roman"/>
                <w:sz w:val="22"/>
                <w:szCs w:val="22"/>
              </w:rPr>
              <w:t>2</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25</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vốn cấp 1 và vốn cấp 2 hợp nhất</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144.2-TTGS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37</w:t>
            </w:r>
            <w:r>
              <w:rPr>
                <w:rFonts w:ascii="Times New Roman" w:hAnsi="Times New Roman" w:cs="Times New Roman"/>
                <w:sz w:val="22"/>
                <w:szCs w:val="22"/>
              </w:rPr>
              <w:t>6</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26</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dòng tiền ra</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145-TTGS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Ngày</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38</w:t>
            </w:r>
            <w:r>
              <w:rPr>
                <w:rFonts w:ascii="Times New Roman" w:hAnsi="Times New Roman" w:cs="Times New Roman"/>
                <w:sz w:val="22"/>
                <w:szCs w:val="22"/>
              </w:rPr>
              <w:t>0</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27</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dòng tiền vào</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146-TTGS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Ngày</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38</w:t>
            </w:r>
            <w:r>
              <w:rPr>
                <w:rFonts w:ascii="Times New Roman" w:hAnsi="Times New Roman" w:cs="Times New Roman"/>
                <w:sz w:val="22"/>
                <w:szCs w:val="22"/>
              </w:rPr>
              <w:t>2</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28</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tài sản có tính thanh khoản cao</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147-TTGS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Ngày</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38</w:t>
            </w:r>
            <w:r>
              <w:rPr>
                <w:rFonts w:ascii="Times New Roman" w:hAnsi="Times New Roman" w:cs="Times New Roman"/>
                <w:sz w:val="22"/>
                <w:szCs w:val="22"/>
              </w:rPr>
              <w:t>4</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29</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thanh khoản theo thời gian đến hạn</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148-TTGS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680A30">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w:t>
            </w:r>
            <w:r w:rsidR="00680A30">
              <w:rPr>
                <w:rFonts w:ascii="Times New Roman" w:hAnsi="Times New Roman" w:cs="Times New Roman"/>
                <w:sz w:val="22"/>
                <w:szCs w:val="22"/>
              </w:rPr>
              <w:t>8</w:t>
            </w:r>
            <w:r>
              <w:rPr>
                <w:rFonts w:ascii="Times New Roman" w:hAnsi="Times New Roman" w:cs="Times New Roman"/>
                <w:sz w:val="22"/>
                <w:szCs w:val="22"/>
              </w:rPr>
              <w:t>5</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30</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rủi ro tiền tệ</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149-TTGS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38</w:t>
            </w:r>
            <w:r>
              <w:rPr>
                <w:rFonts w:ascii="Times New Roman" w:hAnsi="Times New Roman" w:cs="Times New Roman"/>
                <w:sz w:val="22"/>
                <w:szCs w:val="22"/>
              </w:rPr>
              <w:t>6</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31</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rủi ro thanh khoản</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150-TTGS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 Năm</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38</w:t>
            </w:r>
            <w:r>
              <w:rPr>
                <w:rFonts w:ascii="Times New Roman" w:hAnsi="Times New Roman" w:cs="Times New Roman"/>
                <w:sz w:val="22"/>
                <w:szCs w:val="22"/>
              </w:rPr>
              <w:t>8</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32</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rủi ro lãi suất</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151-TTGS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 Năm</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39</w:t>
            </w:r>
            <w:r>
              <w:rPr>
                <w:rFonts w:ascii="Times New Roman" w:hAnsi="Times New Roman" w:cs="Times New Roman"/>
                <w:sz w:val="22"/>
                <w:szCs w:val="22"/>
              </w:rPr>
              <w:t>0</w:t>
            </w:r>
          </w:p>
        </w:tc>
      </w:tr>
      <w:tr w:rsidR="00016730" w:rsidRPr="00807B53" w:rsidTr="00293105">
        <w:trPr>
          <w:trHeight w:val="57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lastRenderedPageBreak/>
              <w:t>33</w:t>
            </w:r>
          </w:p>
        </w:tc>
        <w:tc>
          <w:tcPr>
            <w:tcW w:w="3211" w:type="pct"/>
            <w:tcBorders>
              <w:top w:val="single" w:sz="4" w:space="0" w:color="auto"/>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tài sản có rủi ro nội bảng</w:t>
            </w:r>
          </w:p>
        </w:tc>
        <w:tc>
          <w:tcPr>
            <w:tcW w:w="553" w:type="pct"/>
            <w:tcBorders>
              <w:top w:val="single" w:sz="4" w:space="0" w:color="auto"/>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152-TTGS</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39</w:t>
            </w:r>
            <w:r>
              <w:rPr>
                <w:rFonts w:ascii="Times New Roman" w:hAnsi="Times New Roman" w:cs="Times New Roman"/>
                <w:sz w:val="22"/>
                <w:szCs w:val="22"/>
              </w:rPr>
              <w:t>2</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34</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tổn thất hoạt động phát sinh trong kỳ</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153-TTGS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3</w:t>
            </w:r>
            <w:r w:rsidR="00680A30">
              <w:rPr>
                <w:rFonts w:ascii="Times New Roman" w:hAnsi="Times New Roman" w:cs="Times New Roman"/>
                <w:sz w:val="22"/>
                <w:szCs w:val="22"/>
              </w:rPr>
              <w:t>98</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35</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tổn thất hoạt động đã phát sinh </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154-TTGS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680A30">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40</w:t>
            </w:r>
            <w:r>
              <w:rPr>
                <w:rFonts w:ascii="Times New Roman" w:hAnsi="Times New Roman" w:cs="Times New Roman"/>
                <w:sz w:val="22"/>
                <w:szCs w:val="22"/>
              </w:rPr>
              <w:t>2</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36</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thông tin về khách hàng</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155.1-TTGS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680A30">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40</w:t>
            </w:r>
            <w:r>
              <w:rPr>
                <w:rFonts w:ascii="Times New Roman" w:hAnsi="Times New Roman" w:cs="Times New Roman"/>
                <w:sz w:val="22"/>
                <w:szCs w:val="22"/>
              </w:rPr>
              <w:t>5</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37</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thông tin về khoản vay</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155.2-TTGS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40</w:t>
            </w:r>
            <w:r>
              <w:rPr>
                <w:rFonts w:ascii="Times New Roman" w:hAnsi="Times New Roman" w:cs="Times New Roman"/>
                <w:sz w:val="22"/>
                <w:szCs w:val="22"/>
              </w:rPr>
              <w:t>7</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38</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tình hình xử lý tài sản đảm bảo</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155.3-TTGS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680A30">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40</w:t>
            </w:r>
            <w:r>
              <w:rPr>
                <w:rFonts w:ascii="Times New Roman" w:hAnsi="Times New Roman" w:cs="Times New Roman"/>
                <w:sz w:val="22"/>
                <w:szCs w:val="22"/>
              </w:rPr>
              <w:t>9</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39</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thông tin về bảo lãnh</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155.4-TTGS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680A30">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4</w:t>
            </w:r>
            <w:r w:rsidR="00680A30">
              <w:rPr>
                <w:rFonts w:ascii="Times New Roman" w:hAnsi="Times New Roman" w:cs="Times New Roman"/>
                <w:sz w:val="22"/>
                <w:szCs w:val="22"/>
              </w:rPr>
              <w:t>1</w:t>
            </w:r>
            <w:r>
              <w:rPr>
                <w:rFonts w:ascii="Times New Roman" w:hAnsi="Times New Roman" w:cs="Times New Roman"/>
                <w:sz w:val="22"/>
                <w:szCs w:val="22"/>
              </w:rPr>
              <w:t>1</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b/>
                <w:bCs/>
                <w:i/>
                <w:iCs/>
                <w:sz w:val="20"/>
                <w:szCs w:val="20"/>
              </w:rPr>
            </w:pPr>
            <w:r w:rsidRPr="00807B53">
              <w:rPr>
                <w:rFonts w:ascii="Times New Roman" w:hAnsi="Times New Roman" w:cs="Times New Roman"/>
                <w:b/>
                <w:bCs/>
                <w:i/>
                <w:iCs/>
                <w:sz w:val="20"/>
                <w:szCs w:val="20"/>
              </w:rPr>
              <w:t>G.3</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b/>
                <w:bCs/>
                <w:i/>
                <w:iCs/>
                <w:sz w:val="22"/>
                <w:szCs w:val="22"/>
              </w:rPr>
            </w:pPr>
            <w:r w:rsidRPr="00807B53">
              <w:rPr>
                <w:rFonts w:ascii="Times New Roman" w:hAnsi="Times New Roman" w:cs="Times New Roman"/>
                <w:b/>
                <w:bCs/>
                <w:i/>
                <w:iCs/>
                <w:sz w:val="22"/>
                <w:szCs w:val="22"/>
              </w:rPr>
              <w:t xml:space="preserve">Thông tin quản lý, giám sát </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 </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G.3.1</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b/>
                <w:bCs/>
                <w:sz w:val="22"/>
                <w:szCs w:val="22"/>
              </w:rPr>
            </w:pPr>
            <w:r w:rsidRPr="00807B53">
              <w:rPr>
                <w:rFonts w:ascii="Times New Roman" w:hAnsi="Times New Roman" w:cs="Times New Roman"/>
                <w:b/>
                <w:bCs/>
                <w:sz w:val="22"/>
                <w:szCs w:val="22"/>
              </w:rPr>
              <w:t>TCTD có chi nhánh, công ty con, công ty liên kết</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thông tin về chi nhánh, công ty con, công ty liên kết hoạt động trong nước và nước ngoài của TCTD</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156-TTGS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680A30">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4</w:t>
            </w:r>
            <w:r w:rsidR="00680A30">
              <w:rPr>
                <w:rFonts w:ascii="Times New Roman" w:hAnsi="Times New Roman" w:cs="Times New Roman"/>
                <w:sz w:val="22"/>
                <w:szCs w:val="22"/>
              </w:rPr>
              <w:t>1</w:t>
            </w:r>
            <w:r>
              <w:rPr>
                <w:rFonts w:ascii="Times New Roman" w:hAnsi="Times New Roman" w:cs="Times New Roman"/>
                <w:sz w:val="22"/>
                <w:szCs w:val="22"/>
              </w:rPr>
              <w:t>2</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giao dịch vốn giữa ngân hàng mẹ và từng chi nhánh, công ty con, công ty liên kết ở nước ngoài</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157-TTGS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680A30">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4</w:t>
            </w:r>
            <w:r w:rsidR="00680A30">
              <w:rPr>
                <w:rFonts w:ascii="Times New Roman" w:hAnsi="Times New Roman" w:cs="Times New Roman"/>
                <w:sz w:val="22"/>
                <w:szCs w:val="22"/>
              </w:rPr>
              <w:t>1</w:t>
            </w:r>
            <w:r>
              <w:rPr>
                <w:rFonts w:ascii="Times New Roman" w:hAnsi="Times New Roman" w:cs="Times New Roman"/>
                <w:sz w:val="22"/>
                <w:szCs w:val="22"/>
              </w:rPr>
              <w:t>4</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quan hệ tài chính giữa TCTD và từng công ty con, công ty liên kết trong nước                                                                      </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158.1-TTGS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680A30">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4</w:t>
            </w:r>
            <w:r w:rsidR="00680A30">
              <w:rPr>
                <w:rFonts w:ascii="Times New Roman" w:hAnsi="Times New Roman" w:cs="Times New Roman"/>
                <w:sz w:val="22"/>
                <w:szCs w:val="22"/>
              </w:rPr>
              <w:t>1</w:t>
            </w:r>
            <w:r>
              <w:rPr>
                <w:rFonts w:ascii="Times New Roman" w:hAnsi="Times New Roman" w:cs="Times New Roman"/>
                <w:sz w:val="22"/>
                <w:szCs w:val="22"/>
              </w:rPr>
              <w:t>6</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quan hệ tài chính giữa TCTD và từng công ty con, công ty liên kết trong nước</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158.2-TTGS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680A30">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4</w:t>
            </w:r>
            <w:r w:rsidR="00680A30">
              <w:rPr>
                <w:rFonts w:ascii="Times New Roman" w:hAnsi="Times New Roman" w:cs="Times New Roman"/>
                <w:sz w:val="22"/>
                <w:szCs w:val="22"/>
              </w:rPr>
              <w:t>1</w:t>
            </w:r>
            <w:r>
              <w:rPr>
                <w:rFonts w:ascii="Times New Roman" w:hAnsi="Times New Roman" w:cs="Times New Roman"/>
                <w:sz w:val="22"/>
                <w:szCs w:val="22"/>
              </w:rPr>
              <w:t>8</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quan hệ tài chính giữa TCTD và từng chi nhánh, công ty con, công ty liên kết ở nước ngoài</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159.1-TTGS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680A30">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4</w:t>
            </w:r>
            <w:r w:rsidR="00680A30">
              <w:rPr>
                <w:rFonts w:ascii="Times New Roman" w:hAnsi="Times New Roman" w:cs="Times New Roman"/>
                <w:sz w:val="22"/>
                <w:szCs w:val="22"/>
              </w:rPr>
              <w:t>2</w:t>
            </w:r>
            <w:r>
              <w:rPr>
                <w:rFonts w:ascii="Times New Roman" w:hAnsi="Times New Roman" w:cs="Times New Roman"/>
                <w:sz w:val="22"/>
                <w:szCs w:val="22"/>
              </w:rPr>
              <w:t>0</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quan hệ tài chính giữa TCTD và từng chi nhánh, công ty con, công ty liên kết ở nước ngoài</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159.2-TTGS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680A30">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4</w:t>
            </w:r>
            <w:r w:rsidR="00680A30">
              <w:rPr>
                <w:rFonts w:ascii="Times New Roman" w:hAnsi="Times New Roman" w:cs="Times New Roman"/>
                <w:sz w:val="22"/>
                <w:szCs w:val="22"/>
              </w:rPr>
              <w:t>23</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một số chỉ tiêu nguồn vốn của các công ty con, công ty liên kết (không phải là TCTD) ở nước ngoài của TCTD Việt Nam    </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160.1-TTGS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42</w:t>
            </w:r>
            <w:r>
              <w:rPr>
                <w:rFonts w:ascii="Times New Roman" w:hAnsi="Times New Roman" w:cs="Times New Roman"/>
                <w:sz w:val="22"/>
                <w:szCs w:val="22"/>
              </w:rPr>
              <w:t>5</w:t>
            </w:r>
          </w:p>
        </w:tc>
      </w:tr>
      <w:tr w:rsidR="00016730" w:rsidRPr="00807B53" w:rsidTr="00293105">
        <w:trPr>
          <w:trHeight w:val="57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lastRenderedPageBreak/>
              <w:t>8</w:t>
            </w:r>
          </w:p>
        </w:tc>
        <w:tc>
          <w:tcPr>
            <w:tcW w:w="3211" w:type="pct"/>
            <w:tcBorders>
              <w:top w:val="single" w:sz="4" w:space="0" w:color="auto"/>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một số chỉ tiêu nguồn vốn của các công ty con, công ty liên kết (không phải là TCTD) ở nước ngoài của TCTD Việt Nam</w:t>
            </w:r>
          </w:p>
        </w:tc>
        <w:tc>
          <w:tcPr>
            <w:tcW w:w="553" w:type="pct"/>
            <w:tcBorders>
              <w:top w:val="single" w:sz="4" w:space="0" w:color="auto"/>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160.2-TTGS</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016730" w:rsidRPr="00807B53" w:rsidRDefault="00016730" w:rsidP="00680A30">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4</w:t>
            </w:r>
            <w:r w:rsidR="00680A30">
              <w:rPr>
                <w:rFonts w:ascii="Times New Roman" w:hAnsi="Times New Roman" w:cs="Times New Roman"/>
                <w:sz w:val="22"/>
                <w:szCs w:val="22"/>
              </w:rPr>
              <w:t>2</w:t>
            </w:r>
            <w:r>
              <w:rPr>
                <w:rFonts w:ascii="Times New Roman" w:hAnsi="Times New Roman" w:cs="Times New Roman"/>
                <w:sz w:val="22"/>
                <w:szCs w:val="22"/>
              </w:rPr>
              <w:t>7</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một số chỉ tiêu tài sản của các công ty con, công ty liên kết (không phải là TCTD) ở nước ngoài của TCTD Việt Nam</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160.3-TTGS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680A30">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4</w:t>
            </w:r>
            <w:r w:rsidR="00680A30">
              <w:rPr>
                <w:rFonts w:ascii="Times New Roman" w:hAnsi="Times New Roman" w:cs="Times New Roman"/>
                <w:sz w:val="22"/>
                <w:szCs w:val="22"/>
              </w:rPr>
              <w:t>2</w:t>
            </w:r>
            <w:r>
              <w:rPr>
                <w:rFonts w:ascii="Times New Roman" w:hAnsi="Times New Roman" w:cs="Times New Roman"/>
                <w:sz w:val="22"/>
                <w:szCs w:val="22"/>
              </w:rPr>
              <w:t>9</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10</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phân loại nợ của các chi nhánh, công ty con, công ty liên kết (là TCTD) hoạt động ở nước ngoài của các TCTD Việt Nam</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161-TTGS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680A30">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4</w:t>
            </w:r>
            <w:r w:rsidR="00680A30">
              <w:rPr>
                <w:rFonts w:ascii="Times New Roman" w:hAnsi="Times New Roman" w:cs="Times New Roman"/>
                <w:sz w:val="22"/>
                <w:szCs w:val="22"/>
              </w:rPr>
              <w:t>3</w:t>
            </w:r>
            <w:r>
              <w:rPr>
                <w:rFonts w:ascii="Times New Roman" w:hAnsi="Times New Roman" w:cs="Times New Roman"/>
                <w:sz w:val="22"/>
                <w:szCs w:val="22"/>
              </w:rPr>
              <w:t>1</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một số chỉ tiêu nguồn vốn của các công ty con, công ty liên kết (không phải là TCTD, công ty chứng khoán, công ty quản lý quỹ, công ty bảo hiểm) trong nước của TCTD                                     </w:t>
            </w:r>
          </w:p>
        </w:tc>
        <w:tc>
          <w:tcPr>
            <w:tcW w:w="553"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162.1-TTGS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680A30">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4</w:t>
            </w:r>
            <w:r w:rsidR="00680A30">
              <w:rPr>
                <w:rFonts w:ascii="Times New Roman" w:hAnsi="Times New Roman" w:cs="Times New Roman"/>
                <w:sz w:val="22"/>
                <w:szCs w:val="22"/>
              </w:rPr>
              <w:t>3</w:t>
            </w:r>
            <w:r>
              <w:rPr>
                <w:rFonts w:ascii="Times New Roman" w:hAnsi="Times New Roman" w:cs="Times New Roman"/>
                <w:sz w:val="22"/>
                <w:szCs w:val="22"/>
              </w:rPr>
              <w:t>5</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một số chỉ tiêu nguồn vốn của các công ty con, công ty liên kết (không phải là TCTD, công ty chứng khoán, công ty quản lý quỹ, công ty bảo hiểm) trong nước của TCTD                                     </w:t>
            </w:r>
          </w:p>
        </w:tc>
        <w:tc>
          <w:tcPr>
            <w:tcW w:w="553"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162.2-TTGS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43</w:t>
            </w:r>
            <w:r>
              <w:rPr>
                <w:rFonts w:ascii="Times New Roman" w:hAnsi="Times New Roman" w:cs="Times New Roman"/>
                <w:sz w:val="22"/>
                <w:szCs w:val="22"/>
              </w:rPr>
              <w:t>7</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13</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một số chỉ tiêu tài sản của các công ty con, công ty liên kết (không phải là TCTD, công ty chứng khoán, công ty quản lý quỹ, công ty bảo hiểm) trong nước của TCTD</w:t>
            </w:r>
          </w:p>
        </w:tc>
        <w:tc>
          <w:tcPr>
            <w:tcW w:w="553"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162.3-TTGS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43</w:t>
            </w:r>
            <w:r>
              <w:rPr>
                <w:rFonts w:ascii="Times New Roman" w:hAnsi="Times New Roman" w:cs="Times New Roman"/>
                <w:sz w:val="22"/>
                <w:szCs w:val="22"/>
              </w:rPr>
              <w:t>9</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14</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một số chỉ tiêu, kết quả hoạt động kinh doanh của các công ty con, công ty liên kết (không phải là TCTD, công ty chứng khoán, công ty quản lý quỹ, công ty bảo hiểm) trong nước của TCTD</w:t>
            </w:r>
          </w:p>
        </w:tc>
        <w:tc>
          <w:tcPr>
            <w:tcW w:w="553"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162.4-TTGS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44</w:t>
            </w:r>
            <w:r>
              <w:rPr>
                <w:rFonts w:ascii="Times New Roman" w:hAnsi="Times New Roman" w:cs="Times New Roman"/>
                <w:sz w:val="22"/>
                <w:szCs w:val="22"/>
              </w:rPr>
              <w:t>1</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15</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một số chỉ tiêu nguồn vốn của các công ty con, công ty liên kết trong nước của TCTD là công ty chứng khoán                                    </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163.1-TTGS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44</w:t>
            </w:r>
            <w:r>
              <w:rPr>
                <w:rFonts w:ascii="Times New Roman" w:hAnsi="Times New Roman" w:cs="Times New Roman"/>
                <w:sz w:val="22"/>
                <w:szCs w:val="22"/>
              </w:rPr>
              <w:t>3</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16</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một số chỉ tiêu nguồn vốn của các công ty con, công ty liên kết trong nước của TCTD là công ty chứng khoán                                    </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163.2-TTGS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44</w:t>
            </w:r>
            <w:r>
              <w:rPr>
                <w:rFonts w:ascii="Times New Roman" w:hAnsi="Times New Roman" w:cs="Times New Roman"/>
                <w:sz w:val="22"/>
                <w:szCs w:val="22"/>
              </w:rPr>
              <w:t>5</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17</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một số chỉ tiêu tài sản của các công ty con, công ty liên kết trong nước của TCTD là công ty chứng khoán</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163.3-TTGS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44</w:t>
            </w:r>
            <w:r>
              <w:rPr>
                <w:rFonts w:ascii="Times New Roman" w:hAnsi="Times New Roman" w:cs="Times New Roman"/>
                <w:sz w:val="22"/>
                <w:szCs w:val="22"/>
              </w:rPr>
              <w:t>7</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18</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một số chỉ tiêu kết quả hoạt động kinh doanh của các công ty con, công ty liên kết trong nước của TCTD là công ty chứng khoán                                    </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163.4-TTGS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44</w:t>
            </w:r>
            <w:r>
              <w:rPr>
                <w:rFonts w:ascii="Times New Roman" w:hAnsi="Times New Roman" w:cs="Times New Roman"/>
                <w:sz w:val="22"/>
                <w:szCs w:val="22"/>
              </w:rPr>
              <w:t>9</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19</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một số chỉ tiêu kết quả hoạt động kinh doanh của các công ty con, công ty liên kết trong nước của TCTD là công ty chứng khoán                                    </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163.5-TTGS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45</w:t>
            </w:r>
            <w:r>
              <w:rPr>
                <w:rFonts w:ascii="Times New Roman" w:hAnsi="Times New Roman" w:cs="Times New Roman"/>
                <w:sz w:val="22"/>
                <w:szCs w:val="22"/>
              </w:rPr>
              <w:t>1</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20</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một số chỉ tiêu nguồn vốn của các công ty con , công ty liên kết trong nước của TCTD là công ty quản lý quỹ                                    </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164.1-TTGS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45</w:t>
            </w:r>
            <w:r>
              <w:rPr>
                <w:rFonts w:ascii="Times New Roman" w:hAnsi="Times New Roman" w:cs="Times New Roman"/>
                <w:sz w:val="22"/>
                <w:szCs w:val="22"/>
              </w:rPr>
              <w:t>3</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21</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một số chỉ tiêu nguồn vốn của các công ty con , công ty liên kết trong nước của TCTD là công ty quản lý quỹ           </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164.2-TTGS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45</w:t>
            </w:r>
            <w:r>
              <w:rPr>
                <w:rFonts w:ascii="Times New Roman" w:hAnsi="Times New Roman" w:cs="Times New Roman"/>
                <w:sz w:val="22"/>
                <w:szCs w:val="22"/>
              </w:rPr>
              <w:t>5</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22</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một số chỉ tiêu tài sản của các công ty con, công ty liên kết trong nước của TCTD là công ty quản lý quỹ</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164.3-TTGS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45</w:t>
            </w:r>
            <w:r>
              <w:rPr>
                <w:rFonts w:ascii="Times New Roman" w:hAnsi="Times New Roman" w:cs="Times New Roman"/>
                <w:sz w:val="22"/>
                <w:szCs w:val="22"/>
              </w:rPr>
              <w:t>7</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23</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một số chỉ tiêu kết quả hoạt động kinh doanh của các công ty con, công ty liên kết trong nước của TCTD là công ty quản lý quỹ                                    </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164.4-TTGS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680A30">
              <w:rPr>
                <w:rFonts w:ascii="Times New Roman" w:hAnsi="Times New Roman" w:cs="Times New Roman"/>
                <w:sz w:val="22"/>
                <w:szCs w:val="22"/>
              </w:rPr>
              <w:t>45</w:t>
            </w:r>
            <w:r>
              <w:rPr>
                <w:rFonts w:ascii="Times New Roman" w:hAnsi="Times New Roman" w:cs="Times New Roman"/>
                <w:sz w:val="22"/>
                <w:szCs w:val="22"/>
              </w:rPr>
              <w:t>9</w:t>
            </w:r>
          </w:p>
        </w:tc>
      </w:tr>
      <w:tr w:rsidR="00016730" w:rsidRPr="00807B53" w:rsidTr="00293105">
        <w:trPr>
          <w:trHeight w:val="57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lastRenderedPageBreak/>
              <w:t>24</w:t>
            </w:r>
          </w:p>
        </w:tc>
        <w:tc>
          <w:tcPr>
            <w:tcW w:w="3211" w:type="pct"/>
            <w:tcBorders>
              <w:top w:val="single" w:sz="4" w:space="0" w:color="auto"/>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một số chỉ tiêu nguồn vốn của các công ty con , công ty liên kết trong nước của TCTD là công ty bảo hiểm    </w:t>
            </w:r>
          </w:p>
        </w:tc>
        <w:tc>
          <w:tcPr>
            <w:tcW w:w="553" w:type="pct"/>
            <w:tcBorders>
              <w:top w:val="single" w:sz="4" w:space="0" w:color="auto"/>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165.1-TTGS</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46</w:t>
            </w:r>
            <w:r>
              <w:rPr>
                <w:rFonts w:ascii="Times New Roman" w:hAnsi="Times New Roman" w:cs="Times New Roman"/>
                <w:sz w:val="22"/>
                <w:szCs w:val="22"/>
              </w:rPr>
              <w:t>1</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25</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một số chỉ tiêu nguồn vốn của các công ty con , công ty liên kết trong nước của TCTD là công ty bảo hiểm    </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165.2-TTGS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46</w:t>
            </w:r>
            <w:r>
              <w:rPr>
                <w:rFonts w:ascii="Times New Roman" w:hAnsi="Times New Roman" w:cs="Times New Roman"/>
                <w:sz w:val="22"/>
                <w:szCs w:val="22"/>
              </w:rPr>
              <w:t>3</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26</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một số chỉ tiêu tài sản của các công ty con, công ty liên kết trong nước của TCTD là công ty bảo hiểm</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165.3-TTGS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46</w:t>
            </w:r>
            <w:r>
              <w:rPr>
                <w:rFonts w:ascii="Times New Roman" w:hAnsi="Times New Roman" w:cs="Times New Roman"/>
                <w:sz w:val="22"/>
                <w:szCs w:val="22"/>
              </w:rPr>
              <w:t>5</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27</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một số chỉ tiêu tài sản của các công ty con, công ty liên kết trong nước của TCTD là công ty bảo hiểm</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165.4-TTGS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46</w:t>
            </w:r>
            <w:r>
              <w:rPr>
                <w:rFonts w:ascii="Times New Roman" w:hAnsi="Times New Roman" w:cs="Times New Roman"/>
                <w:sz w:val="22"/>
                <w:szCs w:val="22"/>
              </w:rPr>
              <w:t>7</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28</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một số chỉ tiêu kết quả hoạt động kinh doanh của các công ty con, công ty liên kết trong nước của TCTD là công ty bảo hiểm</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165.5-TTGS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46</w:t>
            </w:r>
            <w:r>
              <w:rPr>
                <w:rFonts w:ascii="Times New Roman" w:hAnsi="Times New Roman" w:cs="Times New Roman"/>
                <w:sz w:val="22"/>
                <w:szCs w:val="22"/>
              </w:rPr>
              <w:t>9</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29</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cho vay, đầu tư góp vốn đối với khách hàng lớn của chi nhánh, công ty con, công ty liên kết ở nước ngoài</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166-TTGS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47</w:t>
            </w:r>
            <w:r>
              <w:rPr>
                <w:rFonts w:ascii="Times New Roman" w:hAnsi="Times New Roman" w:cs="Times New Roman"/>
                <w:sz w:val="22"/>
                <w:szCs w:val="22"/>
              </w:rPr>
              <w:t>1</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G.3.2</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b/>
                <w:bCs/>
                <w:sz w:val="22"/>
                <w:szCs w:val="22"/>
              </w:rPr>
            </w:pPr>
            <w:r w:rsidRPr="00807B53">
              <w:rPr>
                <w:rFonts w:ascii="Times New Roman" w:hAnsi="Times New Roman" w:cs="Times New Roman"/>
                <w:b/>
                <w:bCs/>
                <w:sz w:val="22"/>
                <w:szCs w:val="22"/>
              </w:rPr>
              <w:t>Quỹ tín dụng nhân dân</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32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thông tin cơ bản về Quỹ TDND</w:t>
            </w:r>
          </w:p>
        </w:tc>
        <w:tc>
          <w:tcPr>
            <w:tcW w:w="553"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167-TTGS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Năm</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4</w:t>
            </w:r>
            <w:r w:rsidR="00C954CD">
              <w:rPr>
                <w:rFonts w:ascii="Times New Roman" w:hAnsi="Times New Roman" w:cs="Times New Roman"/>
                <w:sz w:val="22"/>
                <w:szCs w:val="22"/>
              </w:rPr>
              <w:t>73</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thông tin về nhân sự chủ chốt của Quỹ TDND</w:t>
            </w:r>
          </w:p>
        </w:tc>
        <w:tc>
          <w:tcPr>
            <w:tcW w:w="553"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168-TTGS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Năm</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C954CD">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4</w:t>
            </w:r>
            <w:r w:rsidR="00C954CD">
              <w:rPr>
                <w:rFonts w:ascii="Times New Roman" w:hAnsi="Times New Roman" w:cs="Times New Roman"/>
                <w:sz w:val="22"/>
                <w:szCs w:val="22"/>
              </w:rPr>
              <w:t>7</w:t>
            </w:r>
            <w:r>
              <w:rPr>
                <w:rFonts w:ascii="Times New Roman" w:hAnsi="Times New Roman" w:cs="Times New Roman"/>
                <w:sz w:val="22"/>
                <w:szCs w:val="22"/>
              </w:rPr>
              <w:t>4</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thông tin về vốn góp của thành viên Quỹ TDND</w:t>
            </w:r>
          </w:p>
        </w:tc>
        <w:tc>
          <w:tcPr>
            <w:tcW w:w="553"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169-TTGS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Năm</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47</w:t>
            </w:r>
            <w:r>
              <w:rPr>
                <w:rFonts w:ascii="Times New Roman" w:hAnsi="Times New Roman" w:cs="Times New Roman"/>
                <w:sz w:val="22"/>
                <w:szCs w:val="22"/>
              </w:rPr>
              <w:t>6</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thông tin về huy động tiền gửi của tổ chức, cá nhân  </w:t>
            </w:r>
          </w:p>
        </w:tc>
        <w:tc>
          <w:tcPr>
            <w:tcW w:w="553"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170-TTGS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C954CD">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4</w:t>
            </w:r>
            <w:r w:rsidR="00C954CD">
              <w:rPr>
                <w:rFonts w:ascii="Times New Roman" w:hAnsi="Times New Roman" w:cs="Times New Roman"/>
                <w:sz w:val="22"/>
                <w:szCs w:val="22"/>
              </w:rPr>
              <w:t>7</w:t>
            </w:r>
            <w:r>
              <w:rPr>
                <w:rFonts w:ascii="Times New Roman" w:hAnsi="Times New Roman" w:cs="Times New Roman"/>
                <w:sz w:val="22"/>
                <w:szCs w:val="22"/>
              </w:rPr>
              <w:t>8</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thông tin Quỹ TDND cho vay thành viên HĐQT, ban điều hành, ban kiểm soát, ban tín dụng, cán bộ, nhân viên của Quỹ TDND</w:t>
            </w:r>
          </w:p>
        </w:tc>
        <w:tc>
          <w:tcPr>
            <w:tcW w:w="553"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171-TTGS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48</w:t>
            </w:r>
            <w:r>
              <w:rPr>
                <w:rFonts w:ascii="Times New Roman" w:hAnsi="Times New Roman" w:cs="Times New Roman"/>
                <w:sz w:val="22"/>
                <w:szCs w:val="22"/>
              </w:rPr>
              <w:t>0</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thông tin Quỹ TDND huy động vốn và gửi tiền tại các tổ chức khác (trừ ngân hàng Hợp tác xã)</w:t>
            </w:r>
          </w:p>
        </w:tc>
        <w:tc>
          <w:tcPr>
            <w:tcW w:w="553"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172-TTGS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48</w:t>
            </w:r>
            <w:r>
              <w:rPr>
                <w:rFonts w:ascii="Times New Roman" w:hAnsi="Times New Roman" w:cs="Times New Roman"/>
                <w:sz w:val="22"/>
                <w:szCs w:val="22"/>
              </w:rPr>
              <w:t>2</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về thành viên tham gia Quỹ TDND</w:t>
            </w:r>
          </w:p>
        </w:tc>
        <w:tc>
          <w:tcPr>
            <w:tcW w:w="553"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173-TTGS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48</w:t>
            </w:r>
            <w:r>
              <w:rPr>
                <w:rFonts w:ascii="Times New Roman" w:hAnsi="Times New Roman" w:cs="Times New Roman"/>
                <w:sz w:val="22"/>
                <w:szCs w:val="22"/>
              </w:rPr>
              <w:t>3</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3211" w:type="pct"/>
            <w:tcBorders>
              <w:top w:val="nil"/>
              <w:left w:val="nil"/>
              <w:bottom w:val="single" w:sz="4" w:space="0" w:color="auto"/>
              <w:right w:val="single" w:sz="4" w:space="0" w:color="auto"/>
            </w:tcBorders>
            <w:shd w:val="clear" w:color="000000" w:fill="FFFFFF"/>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cho vay thành viên là pháp nhân và cho vay tổ chức, cá nhân không phải là thành viên QTDND</w:t>
            </w:r>
          </w:p>
        </w:tc>
        <w:tc>
          <w:tcPr>
            <w:tcW w:w="553"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174-TTGS</w:t>
            </w:r>
          </w:p>
        </w:tc>
        <w:tc>
          <w:tcPr>
            <w:tcW w:w="611"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000000" w:fill="FFFFFF"/>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48</w:t>
            </w:r>
            <w:r>
              <w:rPr>
                <w:rFonts w:ascii="Times New Roman" w:hAnsi="Times New Roman" w:cs="Times New Roman"/>
                <w:sz w:val="22"/>
                <w:szCs w:val="22"/>
              </w:rPr>
              <w:t>4</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000000" w:fill="DDD9C3"/>
            <w:noWrap/>
            <w:vAlign w:val="bottom"/>
            <w:hideMark/>
          </w:tcPr>
          <w:p w:rsidR="00016730" w:rsidRPr="00807B53" w:rsidRDefault="00016730" w:rsidP="0007772B">
            <w:pPr>
              <w:jc w:val="center"/>
              <w:rPr>
                <w:rFonts w:ascii="Times New Roman" w:hAnsi="Times New Roman" w:cs="Times New Roman"/>
                <w:b/>
                <w:bCs/>
                <w:sz w:val="20"/>
                <w:szCs w:val="20"/>
              </w:rPr>
            </w:pPr>
            <w:r w:rsidRPr="00807B53">
              <w:rPr>
                <w:rFonts w:ascii="Times New Roman" w:hAnsi="Times New Roman" w:cs="Times New Roman"/>
                <w:b/>
                <w:bCs/>
                <w:sz w:val="20"/>
                <w:szCs w:val="20"/>
              </w:rPr>
              <w:t>H</w:t>
            </w:r>
          </w:p>
        </w:tc>
        <w:tc>
          <w:tcPr>
            <w:tcW w:w="3211" w:type="pct"/>
            <w:tcBorders>
              <w:top w:val="nil"/>
              <w:left w:val="nil"/>
              <w:bottom w:val="single" w:sz="4" w:space="0" w:color="auto"/>
              <w:right w:val="single" w:sz="4" w:space="0" w:color="auto"/>
            </w:tcBorders>
            <w:shd w:val="clear" w:color="000000" w:fill="DDD9C3"/>
            <w:noWrap/>
            <w:vAlign w:val="bottom"/>
            <w:hideMark/>
          </w:tcPr>
          <w:p w:rsidR="00016730" w:rsidRPr="00807B53" w:rsidRDefault="00016730" w:rsidP="0007772B">
            <w:pPr>
              <w:rPr>
                <w:rFonts w:ascii="Times New Roman" w:hAnsi="Times New Roman" w:cs="Times New Roman"/>
                <w:b/>
                <w:bCs/>
                <w:sz w:val="22"/>
                <w:szCs w:val="22"/>
              </w:rPr>
            </w:pPr>
            <w:r w:rsidRPr="00807B53">
              <w:rPr>
                <w:rFonts w:ascii="Times New Roman" w:hAnsi="Times New Roman" w:cs="Times New Roman"/>
                <w:b/>
                <w:bCs/>
                <w:sz w:val="22"/>
                <w:szCs w:val="22"/>
              </w:rPr>
              <w:t>BÁO CÁO TÀI CHÍNH</w:t>
            </w:r>
          </w:p>
        </w:tc>
        <w:tc>
          <w:tcPr>
            <w:tcW w:w="553" w:type="pct"/>
            <w:tcBorders>
              <w:top w:val="nil"/>
              <w:left w:val="nil"/>
              <w:bottom w:val="single" w:sz="4" w:space="0" w:color="auto"/>
              <w:right w:val="single" w:sz="4" w:space="0" w:color="auto"/>
            </w:tcBorders>
            <w:shd w:val="clear" w:color="000000" w:fill="DDD9C3"/>
            <w:noWrap/>
            <w:vAlign w:val="bottom"/>
            <w:hideMark/>
          </w:tcPr>
          <w:p w:rsidR="00016730" w:rsidRPr="00807B53" w:rsidRDefault="00016730" w:rsidP="0007772B">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 </w:t>
            </w:r>
          </w:p>
        </w:tc>
        <w:tc>
          <w:tcPr>
            <w:tcW w:w="611" w:type="pct"/>
            <w:tcBorders>
              <w:top w:val="nil"/>
              <w:left w:val="nil"/>
              <w:bottom w:val="single" w:sz="4" w:space="0" w:color="auto"/>
              <w:right w:val="single" w:sz="4" w:space="0" w:color="auto"/>
            </w:tcBorders>
            <w:shd w:val="clear" w:color="000000" w:fill="DDD9C3"/>
            <w:noWrap/>
            <w:vAlign w:val="bottom"/>
            <w:hideMark/>
          </w:tcPr>
          <w:p w:rsidR="00016730" w:rsidRPr="00807B53" w:rsidRDefault="00016730" w:rsidP="0007772B">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 </w:t>
            </w:r>
          </w:p>
        </w:tc>
        <w:tc>
          <w:tcPr>
            <w:tcW w:w="342" w:type="pct"/>
            <w:tcBorders>
              <w:top w:val="nil"/>
              <w:left w:val="nil"/>
              <w:bottom w:val="single" w:sz="4" w:space="0" w:color="auto"/>
              <w:right w:val="single" w:sz="4" w:space="0" w:color="auto"/>
            </w:tcBorders>
            <w:shd w:val="clear" w:color="000000" w:fill="DDD9C3"/>
            <w:noWrap/>
            <w:vAlign w:val="bottom"/>
            <w:hideMark/>
          </w:tcPr>
          <w:p w:rsidR="00016730" w:rsidRPr="00807B53" w:rsidRDefault="00016730" w:rsidP="0007772B">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 </w:t>
            </w:r>
          </w:p>
        </w:tc>
      </w:tr>
      <w:tr w:rsidR="00016730" w:rsidRPr="00807B53" w:rsidTr="00293105">
        <w:trPr>
          <w:trHeight w:val="57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lastRenderedPageBreak/>
              <w:t>1</w:t>
            </w:r>
          </w:p>
        </w:tc>
        <w:tc>
          <w:tcPr>
            <w:tcW w:w="3211" w:type="pct"/>
            <w:tcBorders>
              <w:top w:val="single" w:sz="4" w:space="0" w:color="auto"/>
              <w:left w:val="nil"/>
              <w:bottom w:val="single" w:sz="4" w:space="0" w:color="auto"/>
              <w:right w:val="single" w:sz="4" w:space="0" w:color="auto"/>
            </w:tcBorders>
            <w:shd w:val="clear" w:color="auto" w:fill="auto"/>
            <w:noWrap/>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Bảng cân đối tài khoản kế toán</w:t>
            </w:r>
          </w:p>
        </w:tc>
        <w:tc>
          <w:tcPr>
            <w:tcW w:w="553" w:type="pct"/>
            <w:tcBorders>
              <w:top w:val="single" w:sz="4" w:space="0" w:color="auto"/>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175-TTGS</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rsidR="00016730" w:rsidRPr="00807B53" w:rsidRDefault="00C954CD" w:rsidP="0007772B">
            <w:pPr>
              <w:jc w:val="center"/>
              <w:rPr>
                <w:rFonts w:ascii="Times New Roman" w:hAnsi="Times New Roman" w:cs="Times New Roman"/>
                <w:sz w:val="22"/>
                <w:szCs w:val="22"/>
              </w:rPr>
            </w:pPr>
            <w:r>
              <w:rPr>
                <w:rFonts w:ascii="Times New Roman" w:hAnsi="Times New Roman" w:cs="Times New Roman"/>
                <w:sz w:val="22"/>
                <w:szCs w:val="22"/>
              </w:rPr>
              <w:t>48</w:t>
            </w:r>
            <w:r w:rsidR="00016730">
              <w:rPr>
                <w:rFonts w:ascii="Times New Roman" w:hAnsi="Times New Roman" w:cs="Times New Roman"/>
                <w:sz w:val="22"/>
                <w:szCs w:val="22"/>
              </w:rPr>
              <w:t>7</w:t>
            </w:r>
            <w:r w:rsidR="00016730" w:rsidRPr="00807B53">
              <w:rPr>
                <w:rFonts w:ascii="Times New Roman" w:hAnsi="Times New Roman" w:cs="Times New Roman"/>
                <w:sz w:val="22"/>
                <w:szCs w:val="22"/>
              </w:rPr>
              <w:t> </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Bảng cân đối kế toán (Hợp nhất, Riêng lẻ)</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176-TTGS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 Bán niên, Năm</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4</w:t>
            </w:r>
            <w:r w:rsidR="00C954CD">
              <w:rPr>
                <w:rFonts w:ascii="Times New Roman" w:hAnsi="Times New Roman" w:cs="Times New Roman"/>
                <w:sz w:val="22"/>
                <w:szCs w:val="22"/>
              </w:rPr>
              <w:t>88</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kết quả hoạt động kinh doanh (Hợp nhất, Riêng lẻ)</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177-TTGS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 Bán niên, Năm</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49</w:t>
            </w:r>
            <w:r>
              <w:rPr>
                <w:rFonts w:ascii="Times New Roman" w:hAnsi="Times New Roman" w:cs="Times New Roman"/>
                <w:sz w:val="22"/>
                <w:szCs w:val="22"/>
              </w:rPr>
              <w:t>7</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lưu chuyển tiền tệ (Hợp nhất, Riêng lẻ)</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178-TTGS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 Bán niên, Năm</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50</w:t>
            </w:r>
            <w:r>
              <w:rPr>
                <w:rFonts w:ascii="Times New Roman" w:hAnsi="Times New Roman" w:cs="Times New Roman"/>
                <w:sz w:val="22"/>
                <w:szCs w:val="22"/>
              </w:rPr>
              <w:t>1</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32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lợi thế thương mại</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179-TTGS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 Bán niên, Năm</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50</w:t>
            </w:r>
            <w:r>
              <w:rPr>
                <w:rFonts w:ascii="Times New Roman" w:hAnsi="Times New Roman" w:cs="Times New Roman"/>
                <w:sz w:val="22"/>
                <w:szCs w:val="22"/>
              </w:rPr>
              <w:t>4</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32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các khoản nợ Chính phủ và NHNN</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180-TTGS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 Bán niên, Năm</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50</w:t>
            </w:r>
            <w:r>
              <w:rPr>
                <w:rFonts w:ascii="Times New Roman" w:hAnsi="Times New Roman" w:cs="Times New Roman"/>
                <w:sz w:val="22"/>
                <w:szCs w:val="22"/>
              </w:rPr>
              <w:t>5</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32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chi phí hoạt động</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181-TTGS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 Bán niên, Năm</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50</w:t>
            </w:r>
            <w:r>
              <w:rPr>
                <w:rFonts w:ascii="Times New Roman" w:hAnsi="Times New Roman" w:cs="Times New Roman"/>
                <w:sz w:val="22"/>
                <w:szCs w:val="22"/>
              </w:rPr>
              <w:t>6</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tình hình thực hiện nghĩa vụ với Ngân sách Nhà nước</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182-TTGS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 Bán niên, Năm</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50</w:t>
            </w:r>
            <w:r>
              <w:rPr>
                <w:rFonts w:ascii="Times New Roman" w:hAnsi="Times New Roman" w:cs="Times New Roman"/>
                <w:sz w:val="22"/>
                <w:szCs w:val="22"/>
              </w:rPr>
              <w:t>8</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bộ phận chính yếu và thứ yếu</w:t>
            </w:r>
          </w:p>
        </w:tc>
        <w:tc>
          <w:tcPr>
            <w:tcW w:w="553"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183-TTGS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 Bán niên, Năm</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C954CD" w:rsidP="0007772B">
            <w:pPr>
              <w:jc w:val="center"/>
              <w:rPr>
                <w:rFonts w:ascii="Times New Roman" w:hAnsi="Times New Roman" w:cs="Times New Roman"/>
                <w:sz w:val="22"/>
                <w:szCs w:val="22"/>
              </w:rPr>
            </w:pPr>
            <w:r>
              <w:rPr>
                <w:rFonts w:ascii="Times New Roman" w:hAnsi="Times New Roman" w:cs="Times New Roman"/>
                <w:sz w:val="22"/>
                <w:szCs w:val="22"/>
              </w:rPr>
              <w:t>509</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10</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Bảng cân đối tài khoản kế toán của Quỹ TDND</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184-TTGS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51</w:t>
            </w:r>
            <w:r>
              <w:rPr>
                <w:rFonts w:ascii="Times New Roman" w:hAnsi="Times New Roman" w:cs="Times New Roman"/>
                <w:sz w:val="22"/>
                <w:szCs w:val="22"/>
              </w:rPr>
              <w:t>2</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Bảng cân đối tài khoản kế toán giữa niên độ của Quỹ TDND</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185-TTGS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6 tháng</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C954CD">
            <w:pPr>
              <w:jc w:val="center"/>
              <w:rPr>
                <w:rFonts w:ascii="Times New Roman" w:hAnsi="Times New Roman" w:cs="Times New Roman"/>
                <w:sz w:val="22"/>
                <w:szCs w:val="22"/>
              </w:rPr>
            </w:pPr>
            <w:r w:rsidRPr="00807B53">
              <w:rPr>
                <w:rFonts w:ascii="Times New Roman" w:hAnsi="Times New Roman" w:cs="Times New Roman"/>
                <w:sz w:val="22"/>
                <w:szCs w:val="22"/>
              </w:rPr>
              <w:t> </w:t>
            </w:r>
            <w:r>
              <w:rPr>
                <w:rFonts w:ascii="Times New Roman" w:hAnsi="Times New Roman" w:cs="Times New Roman"/>
                <w:sz w:val="22"/>
                <w:szCs w:val="22"/>
              </w:rPr>
              <w:t>5</w:t>
            </w:r>
            <w:r w:rsidR="00C954CD">
              <w:rPr>
                <w:rFonts w:ascii="Times New Roman" w:hAnsi="Times New Roman" w:cs="Times New Roman"/>
                <w:sz w:val="22"/>
                <w:szCs w:val="22"/>
              </w:rPr>
              <w:t>4</w:t>
            </w:r>
            <w:r>
              <w:rPr>
                <w:rFonts w:ascii="Times New Roman" w:hAnsi="Times New Roman" w:cs="Times New Roman"/>
                <w:sz w:val="22"/>
                <w:szCs w:val="22"/>
              </w:rPr>
              <w:t>7</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Bảng cân đối kế toán của Quỹ TDND</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186-TTGS</w:t>
            </w:r>
          </w:p>
        </w:tc>
        <w:tc>
          <w:tcPr>
            <w:tcW w:w="611"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Năm</w:t>
            </w:r>
          </w:p>
        </w:tc>
        <w:tc>
          <w:tcPr>
            <w:tcW w:w="342" w:type="pct"/>
            <w:tcBorders>
              <w:top w:val="nil"/>
              <w:left w:val="nil"/>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54</w:t>
            </w:r>
            <w:r>
              <w:rPr>
                <w:rFonts w:ascii="Times New Roman" w:hAnsi="Times New Roman" w:cs="Times New Roman"/>
                <w:sz w:val="22"/>
                <w:szCs w:val="22"/>
              </w:rPr>
              <w:t>8</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13</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Báo cáo kết quả hoạt động kinh doanh, tình hình thực hiện thu nộp ngân sách nhà nước của Quỹ TDND</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187-TTGS</w:t>
            </w:r>
          </w:p>
        </w:tc>
        <w:tc>
          <w:tcPr>
            <w:tcW w:w="6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Năm</w:t>
            </w:r>
          </w:p>
        </w:tc>
        <w:tc>
          <w:tcPr>
            <w:tcW w:w="342"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55</w:t>
            </w:r>
            <w:r>
              <w:rPr>
                <w:rFonts w:ascii="Times New Roman" w:hAnsi="Times New Roman" w:cs="Times New Roman"/>
                <w:sz w:val="22"/>
                <w:szCs w:val="22"/>
              </w:rPr>
              <w:t>1</w:t>
            </w:r>
          </w:p>
        </w:tc>
      </w:tr>
      <w:tr w:rsidR="00016730" w:rsidRPr="00807B53" w:rsidTr="00293105">
        <w:trPr>
          <w:trHeight w:val="57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016730" w:rsidRPr="00807B53" w:rsidRDefault="00016730" w:rsidP="0007772B">
            <w:pPr>
              <w:jc w:val="center"/>
              <w:rPr>
                <w:rFonts w:ascii="Times New Roman" w:hAnsi="Times New Roman" w:cs="Times New Roman"/>
                <w:sz w:val="20"/>
                <w:szCs w:val="20"/>
              </w:rPr>
            </w:pPr>
            <w:r w:rsidRPr="00807B53">
              <w:rPr>
                <w:rFonts w:ascii="Times New Roman" w:hAnsi="Times New Roman" w:cs="Times New Roman"/>
                <w:sz w:val="20"/>
                <w:szCs w:val="20"/>
              </w:rPr>
              <w:t>14</w:t>
            </w:r>
          </w:p>
        </w:tc>
        <w:tc>
          <w:tcPr>
            <w:tcW w:w="32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both"/>
              <w:rPr>
                <w:rFonts w:ascii="Times New Roman" w:hAnsi="Times New Roman" w:cs="Times New Roman"/>
                <w:sz w:val="22"/>
                <w:szCs w:val="22"/>
              </w:rPr>
            </w:pPr>
            <w:r w:rsidRPr="00807B53">
              <w:rPr>
                <w:rFonts w:ascii="Times New Roman" w:hAnsi="Times New Roman" w:cs="Times New Roman"/>
                <w:sz w:val="22"/>
                <w:szCs w:val="22"/>
              </w:rPr>
              <w:t xml:space="preserve">Báo cáo kết quả hoạt động kinh doanh, tình hình thực hiện thu nộp ngân sách nhà nước </w:t>
            </w:r>
          </w:p>
        </w:tc>
        <w:tc>
          <w:tcPr>
            <w:tcW w:w="553"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188-TTGS</w:t>
            </w:r>
          </w:p>
        </w:tc>
        <w:tc>
          <w:tcPr>
            <w:tcW w:w="611"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Quý</w:t>
            </w:r>
          </w:p>
        </w:tc>
        <w:tc>
          <w:tcPr>
            <w:tcW w:w="342" w:type="pct"/>
            <w:tcBorders>
              <w:top w:val="nil"/>
              <w:left w:val="nil"/>
              <w:bottom w:val="single" w:sz="4" w:space="0" w:color="auto"/>
              <w:right w:val="single" w:sz="4" w:space="0" w:color="auto"/>
            </w:tcBorders>
            <w:shd w:val="clear" w:color="auto" w:fill="auto"/>
            <w:vAlign w:val="bottom"/>
            <w:hideMark/>
          </w:tcPr>
          <w:p w:rsidR="00016730" w:rsidRPr="00807B53" w:rsidRDefault="00016730" w:rsidP="0007772B">
            <w:pPr>
              <w:jc w:val="center"/>
              <w:rPr>
                <w:rFonts w:ascii="Times New Roman" w:hAnsi="Times New Roman" w:cs="Times New Roman"/>
                <w:sz w:val="22"/>
                <w:szCs w:val="22"/>
              </w:rPr>
            </w:pPr>
            <w:r w:rsidRPr="00807B53">
              <w:rPr>
                <w:rFonts w:ascii="Times New Roman" w:hAnsi="Times New Roman" w:cs="Times New Roman"/>
                <w:sz w:val="22"/>
                <w:szCs w:val="22"/>
              </w:rPr>
              <w:t> </w:t>
            </w:r>
            <w:r w:rsidR="00C954CD">
              <w:rPr>
                <w:rFonts w:ascii="Times New Roman" w:hAnsi="Times New Roman" w:cs="Times New Roman"/>
                <w:sz w:val="22"/>
                <w:szCs w:val="22"/>
              </w:rPr>
              <w:t>55</w:t>
            </w:r>
            <w:r>
              <w:rPr>
                <w:rFonts w:ascii="Times New Roman" w:hAnsi="Times New Roman" w:cs="Times New Roman"/>
                <w:sz w:val="22"/>
                <w:szCs w:val="22"/>
              </w:rPr>
              <w:t>3</w:t>
            </w:r>
          </w:p>
        </w:tc>
      </w:tr>
    </w:tbl>
    <w:p w:rsidR="00293105" w:rsidRPr="00807B53" w:rsidRDefault="00293105" w:rsidP="00DB7696">
      <w:pPr>
        <w:jc w:val="center"/>
        <w:rPr>
          <w:rFonts w:ascii="Times New Roman" w:hAnsi="Times New Roman" w:cs="Times New Roman"/>
          <w:b/>
          <w:bCs/>
          <w:sz w:val="22"/>
          <w:szCs w:val="22"/>
          <w:lang w:val="pt-BR"/>
        </w:rPr>
      </w:pPr>
    </w:p>
    <w:p w:rsidR="00293105" w:rsidRPr="00807B53" w:rsidRDefault="00293105">
      <w:pPr>
        <w:rPr>
          <w:rFonts w:ascii="Times New Roman" w:hAnsi="Times New Roman" w:cs="Times New Roman"/>
          <w:b/>
          <w:bCs/>
          <w:sz w:val="22"/>
          <w:szCs w:val="22"/>
          <w:lang w:val="pt-BR"/>
        </w:rPr>
      </w:pPr>
      <w:r w:rsidRPr="00807B53">
        <w:rPr>
          <w:rFonts w:ascii="Times New Roman" w:hAnsi="Times New Roman" w:cs="Times New Roman"/>
          <w:b/>
          <w:bCs/>
          <w:sz w:val="22"/>
          <w:szCs w:val="22"/>
          <w:lang w:val="pt-BR"/>
        </w:rPr>
        <w:br w:type="page"/>
      </w:r>
    </w:p>
    <w:p w:rsidR="00293105" w:rsidRPr="00807B53" w:rsidRDefault="00293105" w:rsidP="001900DA">
      <w:pPr>
        <w:tabs>
          <w:tab w:val="left" w:pos="5400"/>
        </w:tabs>
        <w:jc w:val="center"/>
        <w:rPr>
          <w:rFonts w:ascii="Times New Roman" w:hAnsi="Times New Roman" w:cs="Times New Roman"/>
          <w:b/>
          <w:bCs/>
          <w:sz w:val="27"/>
          <w:szCs w:val="27"/>
          <w:lang w:val="pt-BR"/>
        </w:rPr>
      </w:pPr>
      <w:r w:rsidRPr="00807B53">
        <w:rPr>
          <w:rFonts w:ascii="Times New Roman" w:hAnsi="Times New Roman" w:cs="Times New Roman"/>
          <w:b/>
          <w:bCs/>
          <w:sz w:val="27"/>
          <w:szCs w:val="27"/>
          <w:lang w:val="pt-BR"/>
        </w:rPr>
        <w:lastRenderedPageBreak/>
        <w:t>DANH SÁCH ĐỐI TƯỢNG PHẢI THỰC HIỆN CÁC MẪU BIỂU BÁO CÁO</w:t>
      </w:r>
    </w:p>
    <w:p w:rsidR="001900DA" w:rsidRPr="00807B53" w:rsidRDefault="001900DA" w:rsidP="001900DA">
      <w:pPr>
        <w:tabs>
          <w:tab w:val="left" w:pos="5400"/>
        </w:tabs>
        <w:jc w:val="center"/>
        <w:rPr>
          <w:rFonts w:ascii="Times New Roman" w:hAnsi="Times New Roman" w:cs="Times New Roman"/>
          <w:b/>
          <w:bCs/>
          <w:sz w:val="27"/>
          <w:szCs w:val="27"/>
          <w:lang w:val="pt-BR"/>
        </w:rPr>
      </w:pPr>
    </w:p>
    <w:p w:rsidR="001900DA" w:rsidRPr="00807B53" w:rsidRDefault="001900DA" w:rsidP="00DB7696">
      <w:pPr>
        <w:jc w:val="center"/>
        <w:rPr>
          <w:rFonts w:ascii="Times New Roman" w:hAnsi="Times New Roman" w:cs="Times New Roman"/>
          <w:b/>
          <w:bCs/>
          <w:sz w:val="27"/>
          <w:szCs w:val="27"/>
          <w:lang w:val="pt-BR"/>
        </w:rPr>
      </w:pPr>
    </w:p>
    <w:tbl>
      <w:tblPr>
        <w:tblW w:w="5226" w:type="pct"/>
        <w:tblLayout w:type="fixed"/>
        <w:tblLook w:val="04A0"/>
      </w:tblPr>
      <w:tblGrid>
        <w:gridCol w:w="707"/>
        <w:gridCol w:w="1250"/>
        <w:gridCol w:w="633"/>
        <w:gridCol w:w="670"/>
        <w:gridCol w:w="676"/>
        <w:gridCol w:w="752"/>
        <w:gridCol w:w="658"/>
        <w:gridCol w:w="727"/>
        <w:gridCol w:w="694"/>
        <w:gridCol w:w="712"/>
        <w:gridCol w:w="627"/>
        <w:gridCol w:w="739"/>
        <w:gridCol w:w="712"/>
        <w:gridCol w:w="730"/>
        <w:gridCol w:w="703"/>
        <w:gridCol w:w="673"/>
        <w:gridCol w:w="712"/>
        <w:gridCol w:w="715"/>
        <w:gridCol w:w="712"/>
        <w:gridCol w:w="715"/>
        <w:gridCol w:w="636"/>
      </w:tblGrid>
      <w:tr w:rsidR="00E035CB" w:rsidRPr="00807B53" w:rsidTr="00C92710">
        <w:trPr>
          <w:trHeight w:val="915"/>
        </w:trPr>
        <w:tc>
          <w:tcPr>
            <w:tcW w:w="23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sz w:val="20"/>
                <w:szCs w:val="20"/>
              </w:rPr>
            </w:pPr>
            <w:bookmarkStart w:id="1" w:name="RANGE!A3:V254"/>
            <w:r w:rsidRPr="00807B53">
              <w:rPr>
                <w:rFonts w:ascii="Times New Roman" w:hAnsi="Times New Roman" w:cs="Times New Roman"/>
                <w:b/>
                <w:bCs/>
                <w:sz w:val="20"/>
                <w:szCs w:val="20"/>
              </w:rPr>
              <w:t>STT</w:t>
            </w:r>
            <w:bookmarkEnd w:id="1"/>
          </w:p>
        </w:tc>
        <w:tc>
          <w:tcPr>
            <w:tcW w:w="41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KÝ HIỆU</w:t>
            </w:r>
          </w:p>
        </w:tc>
        <w:tc>
          <w:tcPr>
            <w:tcW w:w="430" w:type="pct"/>
            <w:gridSpan w:val="2"/>
            <w:tcBorders>
              <w:top w:val="single" w:sz="4" w:space="0" w:color="auto"/>
              <w:left w:val="nil"/>
              <w:bottom w:val="single" w:sz="4" w:space="0" w:color="auto"/>
              <w:right w:val="single" w:sz="4" w:space="0" w:color="000000"/>
            </w:tcBorders>
            <w:shd w:val="clear" w:color="auto" w:fill="auto"/>
            <w:vAlign w:val="center"/>
            <w:hideMark/>
          </w:tcPr>
          <w:p w:rsidR="001900DA" w:rsidRPr="00807B53" w:rsidRDefault="001900DA" w:rsidP="001900DA">
            <w:pPr>
              <w:jc w:val="center"/>
              <w:rPr>
                <w:rFonts w:ascii="Times New Roman" w:hAnsi="Times New Roman" w:cs="Times New Roman"/>
                <w:b/>
                <w:bCs/>
                <w:sz w:val="20"/>
                <w:szCs w:val="20"/>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nhà nước</w:t>
            </w:r>
          </w:p>
        </w:tc>
        <w:tc>
          <w:tcPr>
            <w:tcW w:w="471" w:type="pct"/>
            <w:gridSpan w:val="2"/>
            <w:tcBorders>
              <w:top w:val="single" w:sz="4" w:space="0" w:color="auto"/>
              <w:left w:val="nil"/>
              <w:bottom w:val="single" w:sz="4" w:space="0" w:color="auto"/>
              <w:right w:val="single" w:sz="4" w:space="0" w:color="000000"/>
            </w:tcBorders>
            <w:shd w:val="clear" w:color="auto" w:fill="auto"/>
            <w:vAlign w:val="center"/>
            <w:hideMark/>
          </w:tcPr>
          <w:p w:rsidR="001900DA" w:rsidRPr="00807B53" w:rsidRDefault="001900DA" w:rsidP="001900DA">
            <w:pPr>
              <w:jc w:val="center"/>
              <w:rPr>
                <w:rFonts w:ascii="Times New Roman" w:hAnsi="Times New Roman" w:cs="Times New Roman"/>
                <w:b/>
                <w:bCs/>
                <w:sz w:val="20"/>
                <w:szCs w:val="20"/>
              </w:rPr>
            </w:pPr>
            <w:r w:rsidRPr="00807B53">
              <w:rPr>
                <w:rFonts w:ascii="Times New Roman" w:hAnsi="Times New Roman" w:cs="Times New Roman"/>
                <w:b/>
                <w:bCs/>
                <w:sz w:val="20"/>
                <w:szCs w:val="20"/>
              </w:rPr>
              <w:t>Ngân hàng thương mại cổ phần</w:t>
            </w:r>
          </w:p>
        </w:tc>
        <w:tc>
          <w:tcPr>
            <w:tcW w:w="457" w:type="pct"/>
            <w:gridSpan w:val="2"/>
            <w:tcBorders>
              <w:top w:val="single" w:sz="4" w:space="0" w:color="auto"/>
              <w:left w:val="nil"/>
              <w:bottom w:val="single" w:sz="4" w:space="0" w:color="auto"/>
              <w:right w:val="single" w:sz="4" w:space="0" w:color="000000"/>
            </w:tcBorders>
            <w:shd w:val="clear" w:color="auto" w:fill="auto"/>
            <w:vAlign w:val="center"/>
            <w:hideMark/>
          </w:tcPr>
          <w:p w:rsidR="001900DA" w:rsidRPr="00807B53" w:rsidRDefault="001900DA" w:rsidP="001900DA">
            <w:pPr>
              <w:jc w:val="center"/>
              <w:rPr>
                <w:rFonts w:ascii="Times New Roman" w:hAnsi="Times New Roman" w:cs="Times New Roman"/>
                <w:b/>
                <w:bCs/>
                <w:sz w:val="20"/>
                <w:szCs w:val="20"/>
              </w:rPr>
            </w:pPr>
            <w:r w:rsidRPr="00807B53">
              <w:rPr>
                <w:rFonts w:ascii="Times New Roman" w:hAnsi="Times New Roman" w:cs="Times New Roman"/>
                <w:b/>
                <w:bCs/>
                <w:sz w:val="20"/>
                <w:szCs w:val="20"/>
              </w:rPr>
              <w:t>Ngân hàng liên doanh</w:t>
            </w:r>
          </w:p>
        </w:tc>
        <w:tc>
          <w:tcPr>
            <w:tcW w:w="464" w:type="pct"/>
            <w:gridSpan w:val="2"/>
            <w:tcBorders>
              <w:top w:val="single" w:sz="4" w:space="0" w:color="auto"/>
              <w:left w:val="nil"/>
              <w:bottom w:val="single" w:sz="4" w:space="0" w:color="auto"/>
              <w:right w:val="single" w:sz="4" w:space="0" w:color="000000"/>
            </w:tcBorders>
            <w:shd w:val="clear" w:color="auto" w:fill="auto"/>
            <w:vAlign w:val="center"/>
            <w:hideMark/>
          </w:tcPr>
          <w:p w:rsidR="001900DA" w:rsidRPr="00807B53" w:rsidRDefault="001900DA" w:rsidP="001900DA">
            <w:pPr>
              <w:jc w:val="center"/>
              <w:rPr>
                <w:rFonts w:ascii="Times New Roman" w:hAnsi="Times New Roman" w:cs="Times New Roman"/>
                <w:b/>
                <w:bCs/>
                <w:sz w:val="20"/>
                <w:szCs w:val="20"/>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nước ngoài</w:t>
            </w:r>
          </w:p>
        </w:tc>
        <w:tc>
          <w:tcPr>
            <w:tcW w:w="451" w:type="pct"/>
            <w:gridSpan w:val="2"/>
            <w:tcBorders>
              <w:top w:val="single" w:sz="4" w:space="0" w:color="auto"/>
              <w:left w:val="nil"/>
              <w:bottom w:val="single" w:sz="4" w:space="0" w:color="auto"/>
              <w:right w:val="single" w:sz="4" w:space="0" w:color="000000"/>
            </w:tcBorders>
            <w:shd w:val="clear" w:color="auto" w:fill="auto"/>
            <w:vAlign w:val="center"/>
            <w:hideMark/>
          </w:tcPr>
          <w:p w:rsidR="001900DA" w:rsidRPr="00807B53" w:rsidRDefault="001900DA" w:rsidP="001900DA">
            <w:pPr>
              <w:jc w:val="center"/>
              <w:rPr>
                <w:rFonts w:ascii="Times New Roman" w:hAnsi="Times New Roman" w:cs="Times New Roman"/>
                <w:b/>
                <w:bCs/>
                <w:sz w:val="20"/>
                <w:szCs w:val="20"/>
              </w:rPr>
            </w:pPr>
            <w:r w:rsidRPr="00807B53">
              <w:rPr>
                <w:rFonts w:ascii="Times New Roman" w:hAnsi="Times New Roman" w:cs="Times New Roman"/>
                <w:b/>
                <w:bCs/>
                <w:sz w:val="20"/>
                <w:szCs w:val="20"/>
              </w:rPr>
              <w:t>Chi nhánh ngân hàng nước ngoài</w:t>
            </w:r>
          </w:p>
        </w:tc>
        <w:tc>
          <w:tcPr>
            <w:tcW w:w="476" w:type="pct"/>
            <w:gridSpan w:val="2"/>
            <w:tcBorders>
              <w:top w:val="single" w:sz="4" w:space="0" w:color="auto"/>
              <w:left w:val="nil"/>
              <w:bottom w:val="single" w:sz="4" w:space="0" w:color="auto"/>
              <w:right w:val="single" w:sz="4" w:space="0" w:color="000000"/>
            </w:tcBorders>
            <w:shd w:val="clear" w:color="auto" w:fill="auto"/>
            <w:vAlign w:val="center"/>
            <w:hideMark/>
          </w:tcPr>
          <w:p w:rsidR="001900DA" w:rsidRPr="00807B53" w:rsidRDefault="001900DA" w:rsidP="001900DA">
            <w:pPr>
              <w:jc w:val="center"/>
              <w:rPr>
                <w:rFonts w:ascii="Times New Roman" w:hAnsi="Times New Roman" w:cs="Times New Roman"/>
                <w:b/>
                <w:bCs/>
                <w:sz w:val="20"/>
                <w:szCs w:val="20"/>
              </w:rPr>
            </w:pPr>
            <w:r w:rsidRPr="00807B53">
              <w:rPr>
                <w:rFonts w:ascii="Times New Roman" w:hAnsi="Times New Roman" w:cs="Times New Roman"/>
                <w:b/>
                <w:bCs/>
                <w:sz w:val="20"/>
                <w:szCs w:val="20"/>
              </w:rPr>
              <w:t>Công ty tài chính</w:t>
            </w:r>
          </w:p>
        </w:tc>
        <w:tc>
          <w:tcPr>
            <w:tcW w:w="454" w:type="pct"/>
            <w:gridSpan w:val="2"/>
            <w:tcBorders>
              <w:top w:val="single" w:sz="4" w:space="0" w:color="auto"/>
              <w:left w:val="nil"/>
              <w:bottom w:val="single" w:sz="4" w:space="0" w:color="auto"/>
              <w:right w:val="single" w:sz="4" w:space="0" w:color="000000"/>
            </w:tcBorders>
            <w:shd w:val="clear" w:color="auto" w:fill="auto"/>
            <w:vAlign w:val="center"/>
            <w:hideMark/>
          </w:tcPr>
          <w:p w:rsidR="001900DA" w:rsidRPr="00807B53" w:rsidRDefault="001900DA" w:rsidP="001900DA">
            <w:pPr>
              <w:jc w:val="center"/>
              <w:rPr>
                <w:rFonts w:ascii="Times New Roman" w:hAnsi="Times New Roman" w:cs="Times New Roman"/>
                <w:b/>
                <w:bCs/>
                <w:sz w:val="20"/>
                <w:szCs w:val="20"/>
              </w:rPr>
            </w:pPr>
            <w:r w:rsidRPr="00807B53">
              <w:rPr>
                <w:rFonts w:ascii="Times New Roman" w:hAnsi="Times New Roman" w:cs="Times New Roman"/>
                <w:b/>
                <w:bCs/>
                <w:sz w:val="20"/>
                <w:szCs w:val="20"/>
              </w:rPr>
              <w:t>Công ty cho thuê tài chính</w:t>
            </w:r>
          </w:p>
        </w:tc>
        <w:tc>
          <w:tcPr>
            <w:tcW w:w="471" w:type="pct"/>
            <w:gridSpan w:val="2"/>
            <w:tcBorders>
              <w:top w:val="single" w:sz="4" w:space="0" w:color="auto"/>
              <w:left w:val="nil"/>
              <w:bottom w:val="single" w:sz="4" w:space="0" w:color="auto"/>
              <w:right w:val="single" w:sz="4" w:space="0" w:color="000000"/>
            </w:tcBorders>
            <w:shd w:val="clear" w:color="auto" w:fill="auto"/>
            <w:vAlign w:val="center"/>
            <w:hideMark/>
          </w:tcPr>
          <w:p w:rsidR="001900DA" w:rsidRPr="00807B53" w:rsidRDefault="001900DA" w:rsidP="001900DA">
            <w:pPr>
              <w:jc w:val="center"/>
              <w:rPr>
                <w:rFonts w:ascii="Times New Roman" w:hAnsi="Times New Roman" w:cs="Times New Roman"/>
                <w:b/>
                <w:bCs/>
                <w:sz w:val="20"/>
                <w:szCs w:val="20"/>
              </w:rPr>
            </w:pPr>
            <w:r w:rsidRPr="00807B53">
              <w:rPr>
                <w:rFonts w:ascii="Times New Roman" w:hAnsi="Times New Roman" w:cs="Times New Roman"/>
                <w:b/>
                <w:bCs/>
                <w:sz w:val="20"/>
                <w:szCs w:val="20"/>
              </w:rPr>
              <w:t>Ngân hàng Chính sách xã hội</w:t>
            </w:r>
          </w:p>
        </w:tc>
        <w:tc>
          <w:tcPr>
            <w:tcW w:w="471" w:type="pct"/>
            <w:gridSpan w:val="2"/>
            <w:tcBorders>
              <w:top w:val="single" w:sz="4" w:space="0" w:color="auto"/>
              <w:left w:val="nil"/>
              <w:bottom w:val="single" w:sz="4" w:space="0" w:color="auto"/>
              <w:right w:val="single" w:sz="4" w:space="0" w:color="000000"/>
            </w:tcBorders>
            <w:shd w:val="clear" w:color="auto" w:fill="auto"/>
            <w:vAlign w:val="center"/>
            <w:hideMark/>
          </w:tcPr>
          <w:p w:rsidR="001900DA" w:rsidRPr="00807B53" w:rsidRDefault="001900DA" w:rsidP="001900DA">
            <w:pPr>
              <w:jc w:val="center"/>
              <w:rPr>
                <w:rFonts w:ascii="Times New Roman" w:hAnsi="Times New Roman" w:cs="Times New Roman"/>
                <w:b/>
                <w:bCs/>
                <w:sz w:val="20"/>
                <w:szCs w:val="20"/>
              </w:rPr>
            </w:pPr>
            <w:r w:rsidRPr="00807B53">
              <w:rPr>
                <w:rFonts w:ascii="Times New Roman" w:hAnsi="Times New Roman" w:cs="Times New Roman"/>
                <w:b/>
                <w:bCs/>
                <w:sz w:val="20"/>
                <w:szCs w:val="20"/>
              </w:rPr>
              <w:t>Ngân hàng Hợp tác xã Việt Nam</w:t>
            </w:r>
          </w:p>
        </w:tc>
        <w:tc>
          <w:tcPr>
            <w:tcW w:w="21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Quỹ Tín dụng nhân dân</w:t>
            </w:r>
          </w:p>
        </w:tc>
      </w:tr>
      <w:tr w:rsidR="00E035CB" w:rsidRPr="00807B53" w:rsidTr="00C92710">
        <w:trPr>
          <w:trHeight w:val="1296"/>
        </w:trPr>
        <w:tc>
          <w:tcPr>
            <w:tcW w:w="233" w:type="pct"/>
            <w:vMerge/>
            <w:tcBorders>
              <w:top w:val="single" w:sz="4" w:space="0" w:color="auto"/>
              <w:left w:val="single" w:sz="4" w:space="0" w:color="auto"/>
              <w:bottom w:val="single" w:sz="4" w:space="0" w:color="000000"/>
              <w:right w:val="single" w:sz="4" w:space="0" w:color="auto"/>
            </w:tcBorders>
            <w:vAlign w:val="center"/>
            <w:hideMark/>
          </w:tcPr>
          <w:p w:rsidR="001900DA" w:rsidRPr="00807B53" w:rsidRDefault="001900DA" w:rsidP="001900DA">
            <w:pPr>
              <w:rPr>
                <w:rFonts w:ascii="Times New Roman" w:hAnsi="Times New Roman" w:cs="Times New Roman"/>
                <w:b/>
                <w:bCs/>
                <w:sz w:val="20"/>
                <w:szCs w:val="20"/>
              </w:rPr>
            </w:pPr>
          </w:p>
        </w:tc>
        <w:tc>
          <w:tcPr>
            <w:tcW w:w="412" w:type="pct"/>
            <w:vMerge/>
            <w:tcBorders>
              <w:top w:val="single" w:sz="4" w:space="0" w:color="auto"/>
              <w:left w:val="single" w:sz="4" w:space="0" w:color="auto"/>
              <w:bottom w:val="single" w:sz="4" w:space="0" w:color="000000"/>
              <w:right w:val="single" w:sz="4" w:space="0" w:color="auto"/>
            </w:tcBorders>
            <w:vAlign w:val="center"/>
            <w:hideMark/>
          </w:tcPr>
          <w:p w:rsidR="001900DA" w:rsidRPr="00807B53" w:rsidRDefault="001900DA" w:rsidP="001900DA">
            <w:pPr>
              <w:rPr>
                <w:rFonts w:ascii="Times New Roman" w:hAnsi="Times New Roman" w:cs="Times New Roman"/>
                <w:b/>
                <w:bCs/>
                <w:sz w:val="20"/>
                <w:szCs w:val="20"/>
              </w:rPr>
            </w:pPr>
          </w:p>
        </w:tc>
        <w:tc>
          <w:tcPr>
            <w:tcW w:w="209"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1"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3"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8"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7"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0"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9"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5"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07"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4"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1"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2"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2"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0" w:type="pct"/>
            <w:vMerge/>
            <w:tcBorders>
              <w:top w:val="single" w:sz="4" w:space="0" w:color="auto"/>
              <w:left w:val="single" w:sz="4" w:space="0" w:color="auto"/>
              <w:bottom w:val="single" w:sz="4" w:space="0" w:color="000000"/>
              <w:right w:val="single" w:sz="4" w:space="0" w:color="auto"/>
            </w:tcBorders>
            <w:vAlign w:val="center"/>
            <w:hideMark/>
          </w:tcPr>
          <w:p w:rsidR="001900DA" w:rsidRPr="00807B53" w:rsidRDefault="001900DA" w:rsidP="001900DA">
            <w:pPr>
              <w:rPr>
                <w:rFonts w:ascii="Times New Roman" w:hAnsi="Times New Roman" w:cs="Times New Roman"/>
                <w:b/>
                <w:bCs/>
                <w:sz w:val="20"/>
                <w:szCs w:val="20"/>
              </w:rPr>
            </w:pPr>
          </w:p>
        </w:tc>
      </w:tr>
      <w:tr w:rsidR="00E035CB" w:rsidRPr="00807B53" w:rsidTr="00C92710">
        <w:trPr>
          <w:trHeight w:val="52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(1)</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(2)</w:t>
            </w:r>
          </w:p>
        </w:tc>
        <w:tc>
          <w:tcPr>
            <w:tcW w:w="209"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(3)</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(5)</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(6)</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(7)</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(10)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(11)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(12)</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(13)</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(14)</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(15)</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(16)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(17)</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(18)</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(19)</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(20)</w:t>
            </w:r>
          </w:p>
        </w:tc>
        <w:tc>
          <w:tcPr>
            <w:tcW w:w="210" w:type="pct"/>
            <w:tcBorders>
              <w:top w:val="nil"/>
              <w:left w:val="nil"/>
              <w:bottom w:val="single" w:sz="4" w:space="0" w:color="auto"/>
              <w:right w:val="single" w:sz="4" w:space="0" w:color="auto"/>
            </w:tcBorders>
            <w:shd w:val="clear" w:color="auto" w:fill="auto"/>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(21)</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A</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1900DA" w:rsidRPr="00807B53" w:rsidRDefault="001900DA" w:rsidP="001900DA">
            <w:pPr>
              <w:rPr>
                <w:rFonts w:ascii="Times New Roman" w:hAnsi="Times New Roman" w:cs="Times New Roman"/>
                <w:b/>
                <w:bCs/>
                <w:sz w:val="22"/>
                <w:szCs w:val="22"/>
              </w:rPr>
            </w:pPr>
            <w:r w:rsidRPr="00807B53">
              <w:rPr>
                <w:rFonts w:ascii="Times New Roman" w:hAnsi="Times New Roman" w:cs="Times New Roman"/>
                <w:b/>
                <w:bCs/>
                <w:sz w:val="22"/>
                <w:szCs w:val="22"/>
              </w:rPr>
              <w:t>Đầu tư đối với nền kinh tế</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A.1</w:t>
            </w:r>
          </w:p>
        </w:tc>
        <w:tc>
          <w:tcPr>
            <w:tcW w:w="4767" w:type="pct"/>
            <w:gridSpan w:val="20"/>
            <w:tcBorders>
              <w:top w:val="single" w:sz="4" w:space="0" w:color="auto"/>
              <w:left w:val="nil"/>
              <w:bottom w:val="single" w:sz="4" w:space="0" w:color="auto"/>
              <w:right w:val="single" w:sz="4" w:space="0" w:color="000000"/>
            </w:tcBorders>
            <w:shd w:val="clear" w:color="auto" w:fill="auto"/>
            <w:noWrap/>
            <w:vAlign w:val="center"/>
            <w:hideMark/>
          </w:tcPr>
          <w:p w:rsidR="001900DA" w:rsidRPr="00807B53" w:rsidRDefault="001900DA" w:rsidP="001900DA">
            <w:pPr>
              <w:rPr>
                <w:rFonts w:ascii="Times New Roman" w:hAnsi="Times New Roman" w:cs="Times New Roman"/>
                <w:b/>
                <w:bCs/>
                <w:i/>
                <w:iCs/>
                <w:sz w:val="22"/>
                <w:szCs w:val="22"/>
              </w:rPr>
            </w:pPr>
            <w:r w:rsidRPr="00807B53">
              <w:rPr>
                <w:rFonts w:ascii="Times New Roman" w:hAnsi="Times New Roman" w:cs="Times New Roman"/>
                <w:b/>
                <w:bCs/>
                <w:i/>
                <w:iCs/>
                <w:sz w:val="22"/>
                <w:szCs w:val="22"/>
              </w:rPr>
              <w:t>Tín dụng</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A.1.1</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1900DA" w:rsidRPr="00807B53" w:rsidRDefault="001900DA" w:rsidP="001900DA">
            <w:pPr>
              <w:rPr>
                <w:rFonts w:ascii="Times New Roman" w:hAnsi="Times New Roman" w:cs="Times New Roman"/>
                <w:b/>
                <w:bCs/>
                <w:sz w:val="22"/>
                <w:szCs w:val="22"/>
              </w:rPr>
            </w:pPr>
            <w:r w:rsidRPr="00807B53">
              <w:rPr>
                <w:rFonts w:ascii="Times New Roman" w:hAnsi="Times New Roman" w:cs="Times New Roman"/>
                <w:b/>
                <w:bCs/>
                <w:sz w:val="22"/>
                <w:szCs w:val="22"/>
              </w:rPr>
              <w:t>Dư nợ tín dụng theo ngành, lĩnh vực kinh tế</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001-DBTK</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002-DBTK</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003-CSTT</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004-TTGS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005-DBTK</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006-CSTT</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007-DBTK</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008.1-TD</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008.2-TD</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vMerge w:val="restart"/>
            <w:tcBorders>
              <w:top w:val="single" w:sz="4" w:space="0" w:color="auto"/>
              <w:left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b/>
                <w:bCs/>
                <w:sz w:val="20"/>
                <w:szCs w:val="20"/>
              </w:rPr>
              <w:lastRenderedPageBreak/>
              <w:t>STT</w:t>
            </w:r>
          </w:p>
        </w:tc>
        <w:tc>
          <w:tcPr>
            <w:tcW w:w="412" w:type="pct"/>
            <w:vMerge w:val="restart"/>
            <w:tcBorders>
              <w:top w:val="single" w:sz="4" w:space="0" w:color="auto"/>
              <w:left w:val="nil"/>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KÝ HIỆU</w:t>
            </w:r>
          </w:p>
        </w:tc>
        <w:tc>
          <w:tcPr>
            <w:tcW w:w="430"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1900DA">
            <w:pPr>
              <w:tabs>
                <w:tab w:val="left" w:pos="1224"/>
              </w:tabs>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nhà nước</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b/>
                <w:bCs/>
                <w:sz w:val="20"/>
                <w:szCs w:val="20"/>
              </w:rPr>
              <w:t>Ngân hàng thương mại cổ phần</w:t>
            </w:r>
          </w:p>
        </w:tc>
        <w:tc>
          <w:tcPr>
            <w:tcW w:w="457"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b/>
                <w:bCs/>
                <w:sz w:val="20"/>
                <w:szCs w:val="20"/>
              </w:rPr>
              <w:t>Ngân hàng liên doanh</w:t>
            </w:r>
          </w:p>
        </w:tc>
        <w:tc>
          <w:tcPr>
            <w:tcW w:w="464"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nước ngoài</w:t>
            </w:r>
          </w:p>
        </w:tc>
        <w:tc>
          <w:tcPr>
            <w:tcW w:w="451"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b/>
                <w:bCs/>
                <w:sz w:val="20"/>
                <w:szCs w:val="20"/>
              </w:rPr>
              <w:t>Chi nhánh ngân hàng nước ngoài</w:t>
            </w:r>
          </w:p>
        </w:tc>
        <w:tc>
          <w:tcPr>
            <w:tcW w:w="476"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b/>
                <w:bCs/>
                <w:sz w:val="20"/>
                <w:szCs w:val="20"/>
              </w:rPr>
              <w:t>Công ty tài chính</w:t>
            </w:r>
          </w:p>
        </w:tc>
        <w:tc>
          <w:tcPr>
            <w:tcW w:w="454"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b/>
                <w:bCs/>
                <w:sz w:val="20"/>
                <w:szCs w:val="20"/>
              </w:rPr>
              <w:t>Công ty cho thuê tài chính</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b/>
                <w:bCs/>
                <w:sz w:val="20"/>
                <w:szCs w:val="20"/>
              </w:rPr>
              <w:t>Ngân hàng Chính sách xã hội</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b/>
                <w:bCs/>
                <w:sz w:val="20"/>
                <w:szCs w:val="20"/>
              </w:rPr>
              <w:t>Ngân hàng Hợp tác xã Việt Nam</w:t>
            </w:r>
          </w:p>
        </w:tc>
        <w:tc>
          <w:tcPr>
            <w:tcW w:w="210" w:type="pct"/>
            <w:vMerge w:val="restart"/>
            <w:tcBorders>
              <w:top w:val="single" w:sz="4" w:space="0" w:color="auto"/>
              <w:left w:val="nil"/>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b/>
                <w:bCs/>
                <w:sz w:val="16"/>
                <w:szCs w:val="16"/>
              </w:rPr>
              <w:t>Quỹ Tín dụng nhân dân</w:t>
            </w:r>
          </w:p>
        </w:tc>
      </w:tr>
      <w:tr w:rsidR="00E035CB" w:rsidRPr="00807B53" w:rsidTr="00C92710">
        <w:trPr>
          <w:trHeight w:val="1215"/>
        </w:trPr>
        <w:tc>
          <w:tcPr>
            <w:tcW w:w="233" w:type="pct"/>
            <w:vMerge/>
            <w:tcBorders>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p>
        </w:tc>
        <w:tc>
          <w:tcPr>
            <w:tcW w:w="412" w:type="pct"/>
            <w:vMerge/>
            <w:tcBorders>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8"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4"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E035CB">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0" w:type="pct"/>
            <w:vMerge/>
            <w:tcBorders>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10</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008.3-TD</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009-TD</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010-TD</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13</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011-CSTT</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14</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012-TD</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15</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013-DBTK</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16</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014-CSTT</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17</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015-DBTK</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18</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016-TD</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19</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017.1-TD</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20</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017.2-TD</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A.1.2</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1900DA" w:rsidRPr="00807B53" w:rsidRDefault="001900DA" w:rsidP="001900DA">
            <w:pPr>
              <w:rPr>
                <w:rFonts w:ascii="Times New Roman" w:hAnsi="Times New Roman" w:cs="Times New Roman"/>
                <w:b/>
                <w:bCs/>
                <w:sz w:val="22"/>
                <w:szCs w:val="22"/>
              </w:rPr>
            </w:pPr>
            <w:r w:rsidRPr="00807B53">
              <w:rPr>
                <w:rFonts w:ascii="Times New Roman" w:hAnsi="Times New Roman" w:cs="Times New Roman"/>
                <w:b/>
                <w:bCs/>
                <w:sz w:val="22"/>
                <w:szCs w:val="22"/>
              </w:rPr>
              <w:t>Dư nợ tín dụng theo đối tượng cấp tín dụng</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018-DBTK</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019-DBTK</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020-TD</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021- DBTK</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vMerge w:val="restart"/>
            <w:tcBorders>
              <w:top w:val="single" w:sz="4" w:space="0" w:color="auto"/>
              <w:left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sz w:val="20"/>
                <w:szCs w:val="20"/>
              </w:rPr>
            </w:pPr>
            <w:r w:rsidRPr="00807B53">
              <w:rPr>
                <w:rFonts w:ascii="Times New Roman" w:hAnsi="Times New Roman" w:cs="Times New Roman"/>
                <w:b/>
                <w:bCs/>
                <w:sz w:val="20"/>
                <w:szCs w:val="20"/>
              </w:rPr>
              <w:lastRenderedPageBreak/>
              <w:t>STT</w:t>
            </w:r>
          </w:p>
        </w:tc>
        <w:tc>
          <w:tcPr>
            <w:tcW w:w="412" w:type="pct"/>
            <w:vMerge w:val="restart"/>
            <w:tcBorders>
              <w:top w:val="single" w:sz="4" w:space="0" w:color="auto"/>
              <w:left w:val="nil"/>
              <w:right w:val="single" w:sz="4" w:space="0" w:color="auto"/>
            </w:tcBorders>
            <w:shd w:val="clear" w:color="auto" w:fill="auto"/>
            <w:noWrap/>
            <w:vAlign w:val="center"/>
            <w:hideMark/>
          </w:tcPr>
          <w:p w:rsidR="001900DA" w:rsidRPr="00807B53" w:rsidRDefault="001900DA" w:rsidP="00711DC8">
            <w:pPr>
              <w:rPr>
                <w:rFonts w:ascii="Times New Roman" w:hAnsi="Times New Roman" w:cs="Times New Roman"/>
                <w:b/>
                <w:bCs/>
                <w:sz w:val="20"/>
                <w:szCs w:val="20"/>
              </w:rPr>
            </w:pPr>
            <w:r w:rsidRPr="00807B53">
              <w:rPr>
                <w:rFonts w:ascii="Times New Roman" w:hAnsi="Times New Roman" w:cs="Times New Roman"/>
                <w:b/>
                <w:bCs/>
                <w:sz w:val="20"/>
                <w:szCs w:val="20"/>
              </w:rPr>
              <w:t>KÝ HIỆU</w:t>
            </w:r>
          </w:p>
        </w:tc>
        <w:tc>
          <w:tcPr>
            <w:tcW w:w="430"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tabs>
                <w:tab w:val="left" w:pos="1224"/>
              </w:tabs>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nhà nước</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rPr>
            </w:pPr>
            <w:r w:rsidRPr="00807B53">
              <w:rPr>
                <w:rFonts w:ascii="Times New Roman" w:hAnsi="Times New Roman" w:cs="Times New Roman"/>
                <w:b/>
                <w:bCs/>
                <w:sz w:val="20"/>
                <w:szCs w:val="20"/>
              </w:rPr>
              <w:t>Ngân hàng thương mại cổ phần</w:t>
            </w:r>
          </w:p>
        </w:tc>
        <w:tc>
          <w:tcPr>
            <w:tcW w:w="457"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rPr>
            </w:pPr>
            <w:r w:rsidRPr="00807B53">
              <w:rPr>
                <w:rFonts w:ascii="Times New Roman" w:hAnsi="Times New Roman" w:cs="Times New Roman"/>
                <w:b/>
                <w:bCs/>
                <w:sz w:val="20"/>
                <w:szCs w:val="20"/>
              </w:rPr>
              <w:t>Ngân hàng liên doanh</w:t>
            </w:r>
          </w:p>
        </w:tc>
        <w:tc>
          <w:tcPr>
            <w:tcW w:w="464"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nước ngoài</w:t>
            </w:r>
          </w:p>
        </w:tc>
        <w:tc>
          <w:tcPr>
            <w:tcW w:w="451"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rPr>
            </w:pPr>
            <w:r w:rsidRPr="00807B53">
              <w:rPr>
                <w:rFonts w:ascii="Times New Roman" w:hAnsi="Times New Roman" w:cs="Times New Roman"/>
                <w:b/>
                <w:bCs/>
                <w:sz w:val="20"/>
                <w:szCs w:val="20"/>
              </w:rPr>
              <w:t>Chi nhánh ngân hàng nước ngoài</w:t>
            </w:r>
          </w:p>
        </w:tc>
        <w:tc>
          <w:tcPr>
            <w:tcW w:w="476"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rPr>
            </w:pPr>
            <w:r w:rsidRPr="00807B53">
              <w:rPr>
                <w:rFonts w:ascii="Times New Roman" w:hAnsi="Times New Roman" w:cs="Times New Roman"/>
                <w:b/>
                <w:bCs/>
                <w:sz w:val="20"/>
                <w:szCs w:val="20"/>
              </w:rPr>
              <w:t>Công ty tài chính</w:t>
            </w:r>
          </w:p>
        </w:tc>
        <w:tc>
          <w:tcPr>
            <w:tcW w:w="454"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rPr>
            </w:pPr>
            <w:r w:rsidRPr="00807B53">
              <w:rPr>
                <w:rFonts w:ascii="Times New Roman" w:hAnsi="Times New Roman" w:cs="Times New Roman"/>
                <w:b/>
                <w:bCs/>
                <w:sz w:val="20"/>
                <w:szCs w:val="20"/>
              </w:rPr>
              <w:t>Công ty cho thuê tài chính</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rPr>
            </w:pPr>
            <w:r w:rsidRPr="00807B53">
              <w:rPr>
                <w:rFonts w:ascii="Times New Roman" w:hAnsi="Times New Roman" w:cs="Times New Roman"/>
                <w:b/>
                <w:bCs/>
                <w:sz w:val="20"/>
                <w:szCs w:val="20"/>
              </w:rPr>
              <w:t>Ngân hàng Chính sách xã hội</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rPr>
            </w:pPr>
            <w:r w:rsidRPr="00807B53">
              <w:rPr>
                <w:rFonts w:ascii="Times New Roman" w:hAnsi="Times New Roman" w:cs="Times New Roman"/>
                <w:b/>
                <w:bCs/>
                <w:sz w:val="20"/>
                <w:szCs w:val="20"/>
              </w:rPr>
              <w:t>Ngân hàng Hợp tác xã Việt Nam</w:t>
            </w:r>
          </w:p>
        </w:tc>
        <w:tc>
          <w:tcPr>
            <w:tcW w:w="210" w:type="pct"/>
            <w:vMerge w:val="restart"/>
            <w:tcBorders>
              <w:top w:val="single" w:sz="4" w:space="0" w:color="auto"/>
              <w:left w:val="nil"/>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b/>
                <w:bCs/>
                <w:sz w:val="16"/>
                <w:szCs w:val="16"/>
              </w:rPr>
              <w:t>Quỹ Tín dụng nhân dân</w:t>
            </w:r>
          </w:p>
        </w:tc>
      </w:tr>
      <w:tr w:rsidR="00E035CB" w:rsidRPr="00807B53" w:rsidTr="00C92710">
        <w:trPr>
          <w:trHeight w:val="1125"/>
        </w:trPr>
        <w:tc>
          <w:tcPr>
            <w:tcW w:w="233" w:type="pct"/>
            <w:vMerge/>
            <w:tcBorders>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sz w:val="20"/>
                <w:szCs w:val="20"/>
              </w:rPr>
            </w:pPr>
          </w:p>
        </w:tc>
        <w:tc>
          <w:tcPr>
            <w:tcW w:w="412" w:type="pct"/>
            <w:vMerge/>
            <w:tcBorders>
              <w:left w:val="nil"/>
              <w:bottom w:val="single" w:sz="4" w:space="0" w:color="auto"/>
              <w:right w:val="single" w:sz="4" w:space="0" w:color="auto"/>
            </w:tcBorders>
            <w:shd w:val="clear" w:color="auto" w:fill="auto"/>
            <w:noWrap/>
            <w:vAlign w:val="center"/>
            <w:hideMark/>
          </w:tcPr>
          <w:p w:rsidR="001900DA" w:rsidRPr="00807B53" w:rsidRDefault="001900DA" w:rsidP="00711DC8">
            <w:pPr>
              <w:rPr>
                <w:rFonts w:ascii="Times New Roman" w:hAnsi="Times New Roman" w:cs="Times New Roman"/>
                <w:b/>
                <w:bCs/>
                <w:sz w:val="20"/>
                <w:szCs w:val="20"/>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7"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0"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07"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0" w:type="pct"/>
            <w:vMerge/>
            <w:tcBorders>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022-DBTK</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023-TD</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024-TTGS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025-TTGS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026-TTGS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A.1.3</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1900DA" w:rsidRPr="00807B53" w:rsidRDefault="001900DA" w:rsidP="001900DA">
            <w:pPr>
              <w:rPr>
                <w:rFonts w:ascii="Times New Roman" w:hAnsi="Times New Roman" w:cs="Times New Roman"/>
                <w:b/>
                <w:bCs/>
                <w:sz w:val="22"/>
                <w:szCs w:val="22"/>
              </w:rPr>
            </w:pPr>
            <w:r w:rsidRPr="00807B53">
              <w:rPr>
                <w:rFonts w:ascii="Times New Roman" w:hAnsi="Times New Roman" w:cs="Times New Roman"/>
                <w:b/>
                <w:bCs/>
                <w:sz w:val="22"/>
                <w:szCs w:val="22"/>
              </w:rPr>
              <w:t>Nợ xấu và xử lý nợ xấu</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027.1-TTGS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027.2-TTGS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028.1-TTGS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028.2-TTGS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028.3-TTGS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029-TTGS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030-TTGS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031-TTGS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2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48"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4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44"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4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2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1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032-TTGS</w:t>
            </w:r>
          </w:p>
        </w:tc>
        <w:tc>
          <w:tcPr>
            <w:tcW w:w="209"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10</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033-TTGS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2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48"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4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44"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4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2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c>
          <w:tcPr>
            <w:tcW w:w="21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z</w:t>
            </w:r>
          </w:p>
        </w:tc>
      </w:tr>
      <w:tr w:rsidR="00E035CB" w:rsidRPr="00807B53" w:rsidTr="00C92710">
        <w:trPr>
          <w:trHeight w:val="435"/>
        </w:trPr>
        <w:tc>
          <w:tcPr>
            <w:tcW w:w="233" w:type="pct"/>
            <w:vMerge w:val="restart"/>
            <w:tcBorders>
              <w:top w:val="single" w:sz="4" w:space="0" w:color="auto"/>
              <w:left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sz w:val="20"/>
                <w:szCs w:val="20"/>
              </w:rPr>
            </w:pPr>
            <w:r w:rsidRPr="00807B53">
              <w:rPr>
                <w:rFonts w:ascii="Times New Roman" w:hAnsi="Times New Roman" w:cs="Times New Roman"/>
                <w:b/>
                <w:bCs/>
                <w:sz w:val="20"/>
                <w:szCs w:val="20"/>
              </w:rPr>
              <w:lastRenderedPageBreak/>
              <w:t>STT</w:t>
            </w:r>
          </w:p>
        </w:tc>
        <w:tc>
          <w:tcPr>
            <w:tcW w:w="412" w:type="pct"/>
            <w:vMerge w:val="restart"/>
            <w:tcBorders>
              <w:top w:val="single" w:sz="4" w:space="0" w:color="auto"/>
              <w:left w:val="nil"/>
              <w:right w:val="single" w:sz="4" w:space="0" w:color="auto"/>
            </w:tcBorders>
            <w:shd w:val="clear" w:color="auto" w:fill="auto"/>
            <w:noWrap/>
            <w:vAlign w:val="center"/>
            <w:hideMark/>
          </w:tcPr>
          <w:p w:rsidR="001900DA" w:rsidRPr="00807B53" w:rsidRDefault="001900DA" w:rsidP="00711DC8">
            <w:pPr>
              <w:rPr>
                <w:rFonts w:ascii="Times New Roman" w:hAnsi="Times New Roman" w:cs="Times New Roman"/>
                <w:b/>
                <w:bCs/>
                <w:sz w:val="20"/>
                <w:szCs w:val="20"/>
              </w:rPr>
            </w:pPr>
            <w:r w:rsidRPr="00807B53">
              <w:rPr>
                <w:rFonts w:ascii="Times New Roman" w:hAnsi="Times New Roman" w:cs="Times New Roman"/>
                <w:b/>
                <w:bCs/>
                <w:sz w:val="20"/>
                <w:szCs w:val="20"/>
              </w:rPr>
              <w:t>KÝ HIỆU</w:t>
            </w:r>
          </w:p>
        </w:tc>
        <w:tc>
          <w:tcPr>
            <w:tcW w:w="430"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tabs>
                <w:tab w:val="left" w:pos="1224"/>
              </w:tabs>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nhà nước</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rPr>
            </w:pPr>
            <w:r w:rsidRPr="00807B53">
              <w:rPr>
                <w:rFonts w:ascii="Times New Roman" w:hAnsi="Times New Roman" w:cs="Times New Roman"/>
                <w:b/>
                <w:bCs/>
                <w:sz w:val="20"/>
                <w:szCs w:val="20"/>
              </w:rPr>
              <w:t>Ngân hàng thương mại cổ phần</w:t>
            </w:r>
          </w:p>
        </w:tc>
        <w:tc>
          <w:tcPr>
            <w:tcW w:w="457"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rPr>
            </w:pPr>
            <w:r w:rsidRPr="00807B53">
              <w:rPr>
                <w:rFonts w:ascii="Times New Roman" w:hAnsi="Times New Roman" w:cs="Times New Roman"/>
                <w:b/>
                <w:bCs/>
                <w:sz w:val="20"/>
                <w:szCs w:val="20"/>
              </w:rPr>
              <w:t>Ngân hàng liên doanh</w:t>
            </w:r>
          </w:p>
        </w:tc>
        <w:tc>
          <w:tcPr>
            <w:tcW w:w="464"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nước ngoài</w:t>
            </w:r>
          </w:p>
        </w:tc>
        <w:tc>
          <w:tcPr>
            <w:tcW w:w="451"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rPr>
            </w:pPr>
            <w:r w:rsidRPr="00807B53">
              <w:rPr>
                <w:rFonts w:ascii="Times New Roman" w:hAnsi="Times New Roman" w:cs="Times New Roman"/>
                <w:b/>
                <w:bCs/>
                <w:sz w:val="20"/>
                <w:szCs w:val="20"/>
              </w:rPr>
              <w:t>Chi nhánh ngân hàng nước ngoài</w:t>
            </w:r>
          </w:p>
        </w:tc>
        <w:tc>
          <w:tcPr>
            <w:tcW w:w="476"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rPr>
            </w:pPr>
            <w:r w:rsidRPr="00807B53">
              <w:rPr>
                <w:rFonts w:ascii="Times New Roman" w:hAnsi="Times New Roman" w:cs="Times New Roman"/>
                <w:b/>
                <w:bCs/>
                <w:sz w:val="20"/>
                <w:szCs w:val="20"/>
              </w:rPr>
              <w:t>Công ty tài chính</w:t>
            </w:r>
          </w:p>
        </w:tc>
        <w:tc>
          <w:tcPr>
            <w:tcW w:w="454"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rPr>
            </w:pPr>
            <w:r w:rsidRPr="00807B53">
              <w:rPr>
                <w:rFonts w:ascii="Times New Roman" w:hAnsi="Times New Roman" w:cs="Times New Roman"/>
                <w:b/>
                <w:bCs/>
                <w:sz w:val="20"/>
                <w:szCs w:val="20"/>
              </w:rPr>
              <w:t>Công ty cho thuê tài chính</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rPr>
            </w:pPr>
            <w:r w:rsidRPr="00807B53">
              <w:rPr>
                <w:rFonts w:ascii="Times New Roman" w:hAnsi="Times New Roman" w:cs="Times New Roman"/>
                <w:b/>
                <w:bCs/>
                <w:sz w:val="20"/>
                <w:szCs w:val="20"/>
              </w:rPr>
              <w:t>Ngân hàng Chính sách xã hội</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711DC8">
            <w:pPr>
              <w:jc w:val="center"/>
              <w:rPr>
                <w:rFonts w:ascii="Times New Roman" w:hAnsi="Times New Roman" w:cs="Times New Roman"/>
              </w:rPr>
            </w:pPr>
            <w:r w:rsidRPr="00807B53">
              <w:rPr>
                <w:rFonts w:ascii="Times New Roman" w:hAnsi="Times New Roman" w:cs="Times New Roman"/>
                <w:b/>
                <w:bCs/>
                <w:sz w:val="20"/>
                <w:szCs w:val="20"/>
              </w:rPr>
              <w:t>Ngân hàng Hợp tác xã Việt Nam</w:t>
            </w:r>
          </w:p>
        </w:tc>
        <w:tc>
          <w:tcPr>
            <w:tcW w:w="210" w:type="pct"/>
            <w:vMerge w:val="restart"/>
            <w:tcBorders>
              <w:top w:val="single" w:sz="4" w:space="0" w:color="auto"/>
              <w:left w:val="nil"/>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b/>
                <w:bCs/>
                <w:sz w:val="16"/>
                <w:szCs w:val="16"/>
              </w:rPr>
              <w:t>Quỹ Tín dụng nhân dân</w:t>
            </w:r>
          </w:p>
        </w:tc>
      </w:tr>
      <w:tr w:rsidR="00C92710" w:rsidRPr="00807B53" w:rsidTr="00C92710">
        <w:trPr>
          <w:trHeight w:val="1125"/>
        </w:trPr>
        <w:tc>
          <w:tcPr>
            <w:tcW w:w="233" w:type="pct"/>
            <w:vMerge/>
            <w:tcBorders>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p>
        </w:tc>
        <w:tc>
          <w:tcPr>
            <w:tcW w:w="412" w:type="pct"/>
            <w:vMerge/>
            <w:tcBorders>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7"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0"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07"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C92710">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0" w:type="pct"/>
            <w:vMerge/>
            <w:tcBorders>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p>
        </w:tc>
      </w:tr>
      <w:tr w:rsidR="00E035CB" w:rsidRPr="00807B53" w:rsidTr="00C92710">
        <w:trPr>
          <w:trHeight w:val="435"/>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034-TTGS</w:t>
            </w:r>
          </w:p>
        </w:tc>
        <w:tc>
          <w:tcPr>
            <w:tcW w:w="209"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single" w:sz="4" w:space="0" w:color="auto"/>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035.1-TTGS</w:t>
            </w:r>
          </w:p>
        </w:tc>
        <w:tc>
          <w:tcPr>
            <w:tcW w:w="209"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13</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035.2-TTGS</w:t>
            </w:r>
          </w:p>
        </w:tc>
        <w:tc>
          <w:tcPr>
            <w:tcW w:w="209"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14</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035.3-TTGS</w:t>
            </w:r>
          </w:p>
        </w:tc>
        <w:tc>
          <w:tcPr>
            <w:tcW w:w="209"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A.2</w:t>
            </w:r>
          </w:p>
        </w:tc>
        <w:tc>
          <w:tcPr>
            <w:tcW w:w="4767" w:type="pct"/>
            <w:gridSpan w:val="20"/>
            <w:tcBorders>
              <w:top w:val="single" w:sz="4" w:space="0" w:color="auto"/>
              <w:left w:val="nil"/>
              <w:bottom w:val="single" w:sz="4" w:space="0" w:color="auto"/>
              <w:right w:val="single" w:sz="4" w:space="0" w:color="000000"/>
            </w:tcBorders>
            <w:shd w:val="clear" w:color="auto" w:fill="auto"/>
            <w:noWrap/>
            <w:vAlign w:val="center"/>
            <w:hideMark/>
          </w:tcPr>
          <w:p w:rsidR="001900DA" w:rsidRPr="00807B53" w:rsidRDefault="001900DA" w:rsidP="001900DA">
            <w:pPr>
              <w:rPr>
                <w:rFonts w:ascii="Times New Roman" w:hAnsi="Times New Roman" w:cs="Times New Roman"/>
                <w:b/>
                <w:bCs/>
                <w:i/>
                <w:iCs/>
                <w:sz w:val="22"/>
                <w:szCs w:val="22"/>
              </w:rPr>
            </w:pPr>
            <w:r w:rsidRPr="00807B53">
              <w:rPr>
                <w:rFonts w:ascii="Times New Roman" w:hAnsi="Times New Roman" w:cs="Times New Roman"/>
                <w:b/>
                <w:bCs/>
                <w:i/>
                <w:iCs/>
                <w:sz w:val="22"/>
                <w:szCs w:val="22"/>
              </w:rPr>
              <w:t>Đầu tư khác</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036-DBTK</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037-DBTK</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038-DBTK</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039.1-TTGS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039.2-TTGS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040-TTGS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041-TTGS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042-TTGS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043-TTGS</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B</w:t>
            </w:r>
          </w:p>
        </w:tc>
        <w:tc>
          <w:tcPr>
            <w:tcW w:w="4767" w:type="pct"/>
            <w:gridSpan w:val="20"/>
            <w:tcBorders>
              <w:top w:val="single" w:sz="4" w:space="0" w:color="auto"/>
              <w:left w:val="nil"/>
              <w:bottom w:val="single" w:sz="4" w:space="0" w:color="auto"/>
              <w:right w:val="single" w:sz="4" w:space="0" w:color="000000"/>
            </w:tcBorders>
            <w:shd w:val="clear" w:color="auto" w:fill="auto"/>
            <w:noWrap/>
            <w:vAlign w:val="center"/>
            <w:hideMark/>
          </w:tcPr>
          <w:p w:rsidR="001900DA" w:rsidRPr="00807B53" w:rsidRDefault="001900DA" w:rsidP="001900DA">
            <w:pPr>
              <w:rPr>
                <w:rFonts w:ascii="Times New Roman" w:hAnsi="Times New Roman" w:cs="Times New Roman"/>
                <w:b/>
                <w:bCs/>
                <w:sz w:val="22"/>
                <w:szCs w:val="22"/>
              </w:rPr>
            </w:pPr>
            <w:r w:rsidRPr="00807B53">
              <w:rPr>
                <w:rFonts w:ascii="Times New Roman" w:hAnsi="Times New Roman" w:cs="Times New Roman"/>
                <w:b/>
                <w:bCs/>
                <w:sz w:val="22"/>
                <w:szCs w:val="22"/>
              </w:rPr>
              <w:t>Huy động vốn</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rPr>
                <w:rFonts w:ascii="Times New Roman" w:hAnsi="Times New Roman" w:cs="Times New Roman"/>
                <w:b/>
                <w:bCs/>
                <w:sz w:val="20"/>
                <w:szCs w:val="20"/>
              </w:rPr>
            </w:pPr>
            <w:r w:rsidRPr="00807B53">
              <w:rPr>
                <w:rFonts w:ascii="Times New Roman" w:hAnsi="Times New Roman" w:cs="Times New Roman"/>
                <w:b/>
                <w:bCs/>
                <w:sz w:val="20"/>
                <w:szCs w:val="20"/>
              </w:rPr>
              <w:t>044-DBTK</w:t>
            </w:r>
          </w:p>
        </w:tc>
        <w:tc>
          <w:tcPr>
            <w:tcW w:w="20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auto" w:fill="auto"/>
            <w:noWrap/>
            <w:vAlign w:val="center"/>
            <w:hideMark/>
          </w:tcPr>
          <w:p w:rsidR="001900DA" w:rsidRPr="00807B53" w:rsidRDefault="001900DA"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vMerge w:val="restart"/>
            <w:tcBorders>
              <w:top w:val="single" w:sz="4" w:space="0" w:color="auto"/>
              <w:left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sz w:val="20"/>
                <w:szCs w:val="20"/>
              </w:rPr>
            </w:pPr>
            <w:r w:rsidRPr="00807B53">
              <w:rPr>
                <w:rFonts w:ascii="Times New Roman" w:hAnsi="Times New Roman" w:cs="Times New Roman"/>
                <w:b/>
                <w:bCs/>
                <w:sz w:val="20"/>
                <w:szCs w:val="20"/>
              </w:rPr>
              <w:lastRenderedPageBreak/>
              <w:t>STT</w:t>
            </w:r>
          </w:p>
        </w:tc>
        <w:tc>
          <w:tcPr>
            <w:tcW w:w="412" w:type="pct"/>
            <w:vMerge w:val="restart"/>
            <w:tcBorders>
              <w:top w:val="single" w:sz="4" w:space="0" w:color="auto"/>
              <w:left w:val="nil"/>
              <w:right w:val="single" w:sz="4" w:space="0" w:color="auto"/>
            </w:tcBorders>
            <w:shd w:val="clear" w:color="auto" w:fill="auto"/>
            <w:noWrap/>
            <w:vAlign w:val="center"/>
            <w:hideMark/>
          </w:tcPr>
          <w:p w:rsidR="00872DB3" w:rsidRPr="00807B53" w:rsidRDefault="00872DB3" w:rsidP="00711DC8">
            <w:pPr>
              <w:rPr>
                <w:rFonts w:ascii="Times New Roman" w:hAnsi="Times New Roman" w:cs="Times New Roman"/>
                <w:b/>
                <w:bCs/>
                <w:sz w:val="20"/>
                <w:szCs w:val="20"/>
              </w:rPr>
            </w:pPr>
            <w:r w:rsidRPr="00807B53">
              <w:rPr>
                <w:rFonts w:ascii="Times New Roman" w:hAnsi="Times New Roman" w:cs="Times New Roman"/>
                <w:b/>
                <w:bCs/>
                <w:sz w:val="20"/>
                <w:szCs w:val="20"/>
              </w:rPr>
              <w:t>KÝ HIỆU</w:t>
            </w:r>
          </w:p>
        </w:tc>
        <w:tc>
          <w:tcPr>
            <w:tcW w:w="430" w:type="pct"/>
            <w:gridSpan w:val="2"/>
            <w:tcBorders>
              <w:top w:val="single" w:sz="4" w:space="0" w:color="auto"/>
              <w:left w:val="nil"/>
              <w:bottom w:val="single" w:sz="4" w:space="0" w:color="auto"/>
              <w:right w:val="single" w:sz="4" w:space="0" w:color="auto"/>
            </w:tcBorders>
            <w:shd w:val="clear" w:color="auto" w:fill="auto"/>
            <w:noWrap/>
            <w:vAlign w:val="center"/>
            <w:hideMark/>
          </w:tcPr>
          <w:p w:rsidR="00872DB3" w:rsidRPr="00807B53" w:rsidRDefault="00872DB3" w:rsidP="00711DC8">
            <w:pPr>
              <w:tabs>
                <w:tab w:val="left" w:pos="1224"/>
              </w:tabs>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nhà nước</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rPr>
            </w:pPr>
            <w:r w:rsidRPr="00807B53">
              <w:rPr>
                <w:rFonts w:ascii="Times New Roman" w:hAnsi="Times New Roman" w:cs="Times New Roman"/>
                <w:b/>
                <w:bCs/>
                <w:sz w:val="20"/>
                <w:szCs w:val="20"/>
              </w:rPr>
              <w:t>Ngân hàng thương mại cổ phần</w:t>
            </w:r>
          </w:p>
        </w:tc>
        <w:tc>
          <w:tcPr>
            <w:tcW w:w="457" w:type="pct"/>
            <w:gridSpan w:val="2"/>
            <w:tcBorders>
              <w:top w:val="single" w:sz="4" w:space="0" w:color="auto"/>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rPr>
            </w:pPr>
            <w:r w:rsidRPr="00807B53">
              <w:rPr>
                <w:rFonts w:ascii="Times New Roman" w:hAnsi="Times New Roman" w:cs="Times New Roman"/>
                <w:b/>
                <w:bCs/>
                <w:sz w:val="20"/>
                <w:szCs w:val="20"/>
              </w:rPr>
              <w:t>Ngân hàng liên doanh</w:t>
            </w:r>
          </w:p>
        </w:tc>
        <w:tc>
          <w:tcPr>
            <w:tcW w:w="464" w:type="pct"/>
            <w:gridSpan w:val="2"/>
            <w:tcBorders>
              <w:top w:val="single" w:sz="4" w:space="0" w:color="auto"/>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nước ngoài</w:t>
            </w:r>
          </w:p>
        </w:tc>
        <w:tc>
          <w:tcPr>
            <w:tcW w:w="451" w:type="pct"/>
            <w:gridSpan w:val="2"/>
            <w:tcBorders>
              <w:top w:val="single" w:sz="4" w:space="0" w:color="auto"/>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rPr>
            </w:pPr>
            <w:r w:rsidRPr="00807B53">
              <w:rPr>
                <w:rFonts w:ascii="Times New Roman" w:hAnsi="Times New Roman" w:cs="Times New Roman"/>
                <w:b/>
                <w:bCs/>
                <w:sz w:val="20"/>
                <w:szCs w:val="20"/>
              </w:rPr>
              <w:t>Chi nhánh ngân hàng nước ngoài</w:t>
            </w:r>
          </w:p>
        </w:tc>
        <w:tc>
          <w:tcPr>
            <w:tcW w:w="476" w:type="pct"/>
            <w:gridSpan w:val="2"/>
            <w:tcBorders>
              <w:top w:val="single" w:sz="4" w:space="0" w:color="auto"/>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rPr>
            </w:pPr>
            <w:r w:rsidRPr="00807B53">
              <w:rPr>
                <w:rFonts w:ascii="Times New Roman" w:hAnsi="Times New Roman" w:cs="Times New Roman"/>
                <w:b/>
                <w:bCs/>
                <w:sz w:val="20"/>
                <w:szCs w:val="20"/>
              </w:rPr>
              <w:t>Công ty tài chính</w:t>
            </w:r>
          </w:p>
        </w:tc>
        <w:tc>
          <w:tcPr>
            <w:tcW w:w="454" w:type="pct"/>
            <w:gridSpan w:val="2"/>
            <w:tcBorders>
              <w:top w:val="single" w:sz="4" w:space="0" w:color="auto"/>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rPr>
            </w:pPr>
            <w:r w:rsidRPr="00807B53">
              <w:rPr>
                <w:rFonts w:ascii="Times New Roman" w:hAnsi="Times New Roman" w:cs="Times New Roman"/>
                <w:b/>
                <w:bCs/>
                <w:sz w:val="20"/>
                <w:szCs w:val="20"/>
              </w:rPr>
              <w:t>Công ty cho thuê tài chính</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rPr>
            </w:pPr>
            <w:r w:rsidRPr="00807B53">
              <w:rPr>
                <w:rFonts w:ascii="Times New Roman" w:hAnsi="Times New Roman" w:cs="Times New Roman"/>
                <w:b/>
                <w:bCs/>
                <w:sz w:val="20"/>
                <w:szCs w:val="20"/>
              </w:rPr>
              <w:t>Ngân hàng Chính sách xã hội</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rPr>
            </w:pPr>
            <w:r w:rsidRPr="00807B53">
              <w:rPr>
                <w:rFonts w:ascii="Times New Roman" w:hAnsi="Times New Roman" w:cs="Times New Roman"/>
                <w:b/>
                <w:bCs/>
                <w:sz w:val="20"/>
                <w:szCs w:val="20"/>
              </w:rPr>
              <w:t>Ngân hàng Hợp tác xã Việt Nam</w:t>
            </w:r>
          </w:p>
        </w:tc>
        <w:tc>
          <w:tcPr>
            <w:tcW w:w="210" w:type="pct"/>
            <w:vMerge w:val="restart"/>
            <w:tcBorders>
              <w:top w:val="single" w:sz="4" w:space="0" w:color="auto"/>
              <w:left w:val="nil"/>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b/>
                <w:bCs/>
                <w:sz w:val="16"/>
                <w:szCs w:val="16"/>
              </w:rPr>
              <w:t>Quỹ Tín dụng nhân dân</w:t>
            </w:r>
          </w:p>
        </w:tc>
      </w:tr>
      <w:tr w:rsidR="00E035CB" w:rsidRPr="00807B53" w:rsidTr="00C92710">
        <w:trPr>
          <w:trHeight w:val="1035"/>
        </w:trPr>
        <w:tc>
          <w:tcPr>
            <w:tcW w:w="233" w:type="pct"/>
            <w:vMerge/>
            <w:tcBorders>
              <w:left w:val="single" w:sz="4" w:space="0" w:color="auto"/>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sz w:val="20"/>
                <w:szCs w:val="20"/>
              </w:rPr>
            </w:pPr>
          </w:p>
        </w:tc>
        <w:tc>
          <w:tcPr>
            <w:tcW w:w="412" w:type="pct"/>
            <w:vMerge/>
            <w:tcBorders>
              <w:left w:val="nil"/>
              <w:bottom w:val="single" w:sz="4" w:space="0" w:color="auto"/>
              <w:right w:val="single" w:sz="4" w:space="0" w:color="auto"/>
            </w:tcBorders>
            <w:shd w:val="clear" w:color="auto" w:fill="auto"/>
            <w:noWrap/>
            <w:vAlign w:val="center"/>
            <w:hideMark/>
          </w:tcPr>
          <w:p w:rsidR="00872DB3" w:rsidRPr="00807B53" w:rsidRDefault="00872DB3" w:rsidP="001900DA">
            <w:pPr>
              <w:rPr>
                <w:rFonts w:ascii="Times New Roman" w:hAnsi="Times New Roman" w:cs="Times New Roman"/>
                <w:b/>
                <w:bCs/>
                <w:sz w:val="20"/>
                <w:szCs w:val="20"/>
              </w:rPr>
            </w:pPr>
          </w:p>
        </w:tc>
        <w:tc>
          <w:tcPr>
            <w:tcW w:w="20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1"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3"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8"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0"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0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4"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0" w:type="pct"/>
            <w:vMerge/>
            <w:tcBorders>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rPr>
                <w:rFonts w:ascii="Times New Roman" w:hAnsi="Times New Roman" w:cs="Times New Roman"/>
                <w:b/>
                <w:bCs/>
                <w:sz w:val="20"/>
                <w:szCs w:val="20"/>
              </w:rPr>
            </w:pPr>
            <w:r w:rsidRPr="00807B53">
              <w:rPr>
                <w:rFonts w:ascii="Times New Roman" w:hAnsi="Times New Roman" w:cs="Times New Roman"/>
                <w:b/>
                <w:bCs/>
                <w:sz w:val="20"/>
                <w:szCs w:val="20"/>
              </w:rPr>
              <w:t>045-DBTK</w:t>
            </w:r>
          </w:p>
        </w:tc>
        <w:tc>
          <w:tcPr>
            <w:tcW w:w="20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000000" w:fill="FFFFFF"/>
            <w:noWrap/>
            <w:vAlign w:val="center"/>
            <w:hideMark/>
          </w:tcPr>
          <w:p w:rsidR="00872DB3" w:rsidRPr="00807B53" w:rsidRDefault="00872DB3" w:rsidP="001900DA">
            <w:pPr>
              <w:rPr>
                <w:rFonts w:ascii="Times New Roman" w:hAnsi="Times New Roman" w:cs="Times New Roman"/>
                <w:b/>
                <w:bCs/>
                <w:sz w:val="20"/>
                <w:szCs w:val="20"/>
              </w:rPr>
            </w:pPr>
            <w:r w:rsidRPr="00807B53">
              <w:rPr>
                <w:rFonts w:ascii="Times New Roman" w:hAnsi="Times New Roman" w:cs="Times New Roman"/>
                <w:b/>
                <w:bCs/>
                <w:sz w:val="20"/>
                <w:szCs w:val="20"/>
              </w:rPr>
              <w:t>046-TTGS</w:t>
            </w:r>
          </w:p>
        </w:tc>
        <w:tc>
          <w:tcPr>
            <w:tcW w:w="209"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auto" w:fill="auto"/>
            <w:vAlign w:val="center"/>
            <w:hideMark/>
          </w:tcPr>
          <w:p w:rsidR="00872DB3" w:rsidRPr="00807B53" w:rsidRDefault="00872DB3" w:rsidP="001900DA">
            <w:pPr>
              <w:rPr>
                <w:rFonts w:ascii="Times New Roman" w:hAnsi="Times New Roman" w:cs="Times New Roman"/>
                <w:b/>
                <w:bCs/>
                <w:sz w:val="20"/>
                <w:szCs w:val="20"/>
              </w:rPr>
            </w:pPr>
            <w:r w:rsidRPr="00807B53">
              <w:rPr>
                <w:rFonts w:ascii="Times New Roman" w:hAnsi="Times New Roman" w:cs="Times New Roman"/>
                <w:b/>
                <w:bCs/>
                <w:sz w:val="20"/>
                <w:szCs w:val="20"/>
              </w:rPr>
              <w:t>047-TTGS</w:t>
            </w:r>
          </w:p>
        </w:tc>
        <w:tc>
          <w:tcPr>
            <w:tcW w:w="209"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41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rPr>
                <w:rFonts w:ascii="Times New Roman" w:hAnsi="Times New Roman" w:cs="Times New Roman"/>
                <w:b/>
                <w:bCs/>
                <w:sz w:val="20"/>
                <w:szCs w:val="20"/>
              </w:rPr>
            </w:pPr>
            <w:r w:rsidRPr="00807B53">
              <w:rPr>
                <w:rFonts w:ascii="Times New Roman" w:hAnsi="Times New Roman" w:cs="Times New Roman"/>
                <w:b/>
                <w:bCs/>
                <w:sz w:val="20"/>
                <w:szCs w:val="20"/>
              </w:rPr>
              <w:t>048-TTGS</w:t>
            </w:r>
          </w:p>
        </w:tc>
        <w:tc>
          <w:tcPr>
            <w:tcW w:w="209"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41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rPr>
                <w:rFonts w:ascii="Times New Roman" w:hAnsi="Times New Roman" w:cs="Times New Roman"/>
                <w:b/>
                <w:bCs/>
                <w:sz w:val="20"/>
                <w:szCs w:val="20"/>
              </w:rPr>
            </w:pPr>
            <w:r w:rsidRPr="00807B53">
              <w:rPr>
                <w:rFonts w:ascii="Times New Roman" w:hAnsi="Times New Roman" w:cs="Times New Roman"/>
                <w:b/>
                <w:bCs/>
                <w:sz w:val="20"/>
                <w:szCs w:val="20"/>
              </w:rPr>
              <w:t>049-CSTT</w:t>
            </w:r>
          </w:p>
        </w:tc>
        <w:tc>
          <w:tcPr>
            <w:tcW w:w="20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C</w:t>
            </w:r>
          </w:p>
        </w:tc>
        <w:tc>
          <w:tcPr>
            <w:tcW w:w="4767" w:type="pct"/>
            <w:gridSpan w:val="20"/>
            <w:tcBorders>
              <w:top w:val="single" w:sz="4" w:space="0" w:color="auto"/>
              <w:left w:val="nil"/>
              <w:bottom w:val="single" w:sz="4" w:space="0" w:color="auto"/>
              <w:right w:val="single" w:sz="4" w:space="0" w:color="000000"/>
            </w:tcBorders>
            <w:shd w:val="clear" w:color="auto" w:fill="auto"/>
            <w:noWrap/>
            <w:vAlign w:val="center"/>
            <w:hideMark/>
          </w:tcPr>
          <w:p w:rsidR="00872DB3" w:rsidRPr="00807B53" w:rsidRDefault="00872DB3" w:rsidP="001900DA">
            <w:pPr>
              <w:rPr>
                <w:rFonts w:ascii="Times New Roman" w:hAnsi="Times New Roman" w:cs="Times New Roman"/>
                <w:b/>
                <w:bCs/>
                <w:sz w:val="22"/>
                <w:szCs w:val="22"/>
              </w:rPr>
            </w:pPr>
            <w:r w:rsidRPr="00807B53">
              <w:rPr>
                <w:rFonts w:ascii="Times New Roman" w:hAnsi="Times New Roman" w:cs="Times New Roman"/>
                <w:b/>
                <w:bCs/>
                <w:sz w:val="22"/>
                <w:szCs w:val="22"/>
              </w:rPr>
              <w:t>Lãi suất</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rPr>
                <w:rFonts w:ascii="Times New Roman" w:hAnsi="Times New Roman" w:cs="Times New Roman"/>
                <w:b/>
                <w:bCs/>
                <w:sz w:val="20"/>
                <w:szCs w:val="20"/>
              </w:rPr>
            </w:pPr>
            <w:r w:rsidRPr="00807B53">
              <w:rPr>
                <w:rFonts w:ascii="Times New Roman" w:hAnsi="Times New Roman" w:cs="Times New Roman"/>
                <w:b/>
                <w:bCs/>
                <w:sz w:val="20"/>
                <w:szCs w:val="20"/>
              </w:rPr>
              <w:t>050-CSTT</w:t>
            </w:r>
          </w:p>
        </w:tc>
        <w:tc>
          <w:tcPr>
            <w:tcW w:w="20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rPr>
                <w:rFonts w:ascii="Times New Roman" w:hAnsi="Times New Roman" w:cs="Times New Roman"/>
                <w:b/>
                <w:bCs/>
                <w:sz w:val="20"/>
                <w:szCs w:val="20"/>
              </w:rPr>
            </w:pPr>
            <w:r w:rsidRPr="00807B53">
              <w:rPr>
                <w:rFonts w:ascii="Times New Roman" w:hAnsi="Times New Roman" w:cs="Times New Roman"/>
                <w:b/>
                <w:bCs/>
                <w:sz w:val="20"/>
                <w:szCs w:val="20"/>
              </w:rPr>
              <w:t>051-CSTT</w:t>
            </w:r>
          </w:p>
        </w:tc>
        <w:tc>
          <w:tcPr>
            <w:tcW w:w="20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rPr>
                <w:rFonts w:ascii="Times New Roman" w:hAnsi="Times New Roman" w:cs="Times New Roman"/>
                <w:b/>
                <w:bCs/>
                <w:sz w:val="20"/>
                <w:szCs w:val="20"/>
              </w:rPr>
            </w:pPr>
            <w:r w:rsidRPr="00807B53">
              <w:rPr>
                <w:rFonts w:ascii="Times New Roman" w:hAnsi="Times New Roman" w:cs="Times New Roman"/>
                <w:b/>
                <w:bCs/>
                <w:sz w:val="20"/>
                <w:szCs w:val="20"/>
              </w:rPr>
              <w:t>052-CSTT</w:t>
            </w:r>
          </w:p>
        </w:tc>
        <w:tc>
          <w:tcPr>
            <w:tcW w:w="20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rPr>
                <w:rFonts w:ascii="Times New Roman" w:hAnsi="Times New Roman" w:cs="Times New Roman"/>
                <w:b/>
                <w:bCs/>
                <w:sz w:val="20"/>
                <w:szCs w:val="20"/>
              </w:rPr>
            </w:pPr>
            <w:r w:rsidRPr="00807B53">
              <w:rPr>
                <w:rFonts w:ascii="Times New Roman" w:hAnsi="Times New Roman" w:cs="Times New Roman"/>
                <w:b/>
                <w:bCs/>
                <w:sz w:val="20"/>
                <w:szCs w:val="20"/>
              </w:rPr>
              <w:t>053-CSTT</w:t>
            </w:r>
          </w:p>
        </w:tc>
        <w:tc>
          <w:tcPr>
            <w:tcW w:w="20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D</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872DB3" w:rsidRPr="00807B53" w:rsidRDefault="00872DB3" w:rsidP="001900DA">
            <w:pPr>
              <w:rPr>
                <w:rFonts w:ascii="Times New Roman" w:hAnsi="Times New Roman" w:cs="Times New Roman"/>
                <w:b/>
                <w:bCs/>
                <w:sz w:val="22"/>
                <w:szCs w:val="22"/>
              </w:rPr>
            </w:pPr>
            <w:r w:rsidRPr="00807B53">
              <w:rPr>
                <w:rFonts w:ascii="Times New Roman" w:hAnsi="Times New Roman" w:cs="Times New Roman"/>
                <w:b/>
                <w:bCs/>
                <w:sz w:val="22"/>
                <w:szCs w:val="22"/>
              </w:rPr>
              <w:t>Thanh toán và ngân quỹ</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D.1</w:t>
            </w:r>
          </w:p>
        </w:tc>
        <w:tc>
          <w:tcPr>
            <w:tcW w:w="4767" w:type="pct"/>
            <w:gridSpan w:val="20"/>
            <w:tcBorders>
              <w:top w:val="single" w:sz="4" w:space="0" w:color="auto"/>
              <w:left w:val="nil"/>
              <w:bottom w:val="single" w:sz="4" w:space="0" w:color="auto"/>
              <w:right w:val="single" w:sz="4" w:space="0" w:color="000000"/>
            </w:tcBorders>
            <w:shd w:val="clear" w:color="auto" w:fill="auto"/>
            <w:noWrap/>
            <w:vAlign w:val="center"/>
            <w:hideMark/>
          </w:tcPr>
          <w:p w:rsidR="00872DB3" w:rsidRPr="00807B53" w:rsidRDefault="00872DB3" w:rsidP="001900DA">
            <w:pPr>
              <w:rPr>
                <w:rFonts w:ascii="Times New Roman" w:hAnsi="Times New Roman" w:cs="Times New Roman"/>
                <w:b/>
                <w:bCs/>
                <w:i/>
                <w:iCs/>
                <w:sz w:val="22"/>
                <w:szCs w:val="22"/>
              </w:rPr>
            </w:pPr>
            <w:r w:rsidRPr="00807B53">
              <w:rPr>
                <w:rFonts w:ascii="Times New Roman" w:hAnsi="Times New Roman" w:cs="Times New Roman"/>
                <w:b/>
                <w:bCs/>
                <w:i/>
                <w:iCs/>
                <w:sz w:val="22"/>
                <w:szCs w:val="22"/>
              </w:rPr>
              <w:t>Thanh toán</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D.1.1</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872DB3" w:rsidRPr="00807B53" w:rsidRDefault="00872DB3" w:rsidP="001900DA">
            <w:pPr>
              <w:rPr>
                <w:rFonts w:ascii="Times New Roman" w:hAnsi="Times New Roman" w:cs="Times New Roman"/>
                <w:b/>
                <w:bCs/>
                <w:sz w:val="22"/>
                <w:szCs w:val="22"/>
              </w:rPr>
            </w:pPr>
            <w:r w:rsidRPr="00807B53">
              <w:rPr>
                <w:rFonts w:ascii="Times New Roman" w:hAnsi="Times New Roman" w:cs="Times New Roman"/>
                <w:b/>
                <w:bCs/>
                <w:sz w:val="22"/>
                <w:szCs w:val="22"/>
              </w:rPr>
              <w:t>Thanh toán phân theo hệ thống thanh toán</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rPr>
                <w:rFonts w:ascii="Times New Roman" w:hAnsi="Times New Roman" w:cs="Times New Roman"/>
                <w:b/>
                <w:bCs/>
                <w:sz w:val="20"/>
                <w:szCs w:val="20"/>
              </w:rPr>
            </w:pPr>
            <w:r w:rsidRPr="00807B53">
              <w:rPr>
                <w:rFonts w:ascii="Times New Roman" w:hAnsi="Times New Roman" w:cs="Times New Roman"/>
                <w:b/>
                <w:bCs/>
                <w:sz w:val="20"/>
                <w:szCs w:val="20"/>
              </w:rPr>
              <w:t>054-TT</w:t>
            </w:r>
          </w:p>
        </w:tc>
        <w:tc>
          <w:tcPr>
            <w:tcW w:w="20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rPr>
                <w:rFonts w:ascii="Times New Roman" w:hAnsi="Times New Roman" w:cs="Times New Roman"/>
                <w:b/>
                <w:bCs/>
                <w:sz w:val="20"/>
                <w:szCs w:val="20"/>
              </w:rPr>
            </w:pPr>
            <w:r w:rsidRPr="00807B53">
              <w:rPr>
                <w:rFonts w:ascii="Times New Roman" w:hAnsi="Times New Roman" w:cs="Times New Roman"/>
                <w:b/>
                <w:bCs/>
                <w:sz w:val="20"/>
                <w:szCs w:val="20"/>
              </w:rPr>
              <w:t>055-TT</w:t>
            </w:r>
          </w:p>
        </w:tc>
        <w:tc>
          <w:tcPr>
            <w:tcW w:w="20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rPr>
                <w:rFonts w:ascii="Times New Roman" w:hAnsi="Times New Roman" w:cs="Times New Roman"/>
                <w:b/>
                <w:bCs/>
                <w:sz w:val="20"/>
                <w:szCs w:val="20"/>
              </w:rPr>
            </w:pPr>
            <w:r w:rsidRPr="00807B53">
              <w:rPr>
                <w:rFonts w:ascii="Times New Roman" w:hAnsi="Times New Roman" w:cs="Times New Roman"/>
                <w:b/>
                <w:bCs/>
                <w:sz w:val="20"/>
                <w:szCs w:val="20"/>
              </w:rPr>
              <w:t>056-TT</w:t>
            </w:r>
          </w:p>
        </w:tc>
        <w:tc>
          <w:tcPr>
            <w:tcW w:w="20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872DB3" w:rsidRPr="00807B53" w:rsidRDefault="00872DB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vMerge w:val="restart"/>
            <w:tcBorders>
              <w:top w:val="single" w:sz="4" w:space="0" w:color="auto"/>
              <w:left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sz w:val="20"/>
                <w:szCs w:val="20"/>
              </w:rPr>
            </w:pPr>
            <w:r w:rsidRPr="00807B53">
              <w:rPr>
                <w:rFonts w:ascii="Times New Roman" w:hAnsi="Times New Roman" w:cs="Times New Roman"/>
                <w:b/>
                <w:bCs/>
                <w:sz w:val="20"/>
                <w:szCs w:val="20"/>
              </w:rPr>
              <w:lastRenderedPageBreak/>
              <w:t>STT</w:t>
            </w:r>
          </w:p>
        </w:tc>
        <w:tc>
          <w:tcPr>
            <w:tcW w:w="412" w:type="pct"/>
            <w:vMerge w:val="restart"/>
            <w:tcBorders>
              <w:top w:val="single" w:sz="4" w:space="0" w:color="auto"/>
              <w:left w:val="nil"/>
              <w:right w:val="single" w:sz="4" w:space="0" w:color="auto"/>
            </w:tcBorders>
            <w:shd w:val="clear" w:color="auto" w:fill="auto"/>
            <w:noWrap/>
            <w:vAlign w:val="center"/>
            <w:hideMark/>
          </w:tcPr>
          <w:p w:rsidR="00F92143" w:rsidRPr="00807B53" w:rsidRDefault="00F92143" w:rsidP="00711DC8">
            <w:pPr>
              <w:rPr>
                <w:rFonts w:ascii="Times New Roman" w:hAnsi="Times New Roman" w:cs="Times New Roman"/>
                <w:b/>
                <w:bCs/>
                <w:sz w:val="20"/>
                <w:szCs w:val="20"/>
              </w:rPr>
            </w:pPr>
            <w:r w:rsidRPr="00807B53">
              <w:rPr>
                <w:rFonts w:ascii="Times New Roman" w:hAnsi="Times New Roman" w:cs="Times New Roman"/>
                <w:b/>
                <w:bCs/>
                <w:sz w:val="20"/>
                <w:szCs w:val="20"/>
              </w:rPr>
              <w:t>KÝ HIỆU</w:t>
            </w:r>
          </w:p>
        </w:tc>
        <w:tc>
          <w:tcPr>
            <w:tcW w:w="4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tabs>
                <w:tab w:val="left" w:pos="1224"/>
              </w:tabs>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nhà nước</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rPr>
            </w:pPr>
            <w:r w:rsidRPr="00807B53">
              <w:rPr>
                <w:rFonts w:ascii="Times New Roman" w:hAnsi="Times New Roman" w:cs="Times New Roman"/>
                <w:b/>
                <w:bCs/>
                <w:sz w:val="20"/>
                <w:szCs w:val="20"/>
              </w:rPr>
              <w:t>Ngân hàng thương mại cổ phần</w:t>
            </w:r>
          </w:p>
        </w:tc>
        <w:tc>
          <w:tcPr>
            <w:tcW w:w="457"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rPr>
            </w:pPr>
            <w:r w:rsidRPr="00807B53">
              <w:rPr>
                <w:rFonts w:ascii="Times New Roman" w:hAnsi="Times New Roman" w:cs="Times New Roman"/>
                <w:b/>
                <w:bCs/>
                <w:sz w:val="20"/>
                <w:szCs w:val="20"/>
              </w:rPr>
              <w:t>Ngân hàng liên doanh</w:t>
            </w:r>
          </w:p>
        </w:tc>
        <w:tc>
          <w:tcPr>
            <w:tcW w:w="464"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nước ngoài</w:t>
            </w:r>
          </w:p>
        </w:tc>
        <w:tc>
          <w:tcPr>
            <w:tcW w:w="451"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rPr>
            </w:pPr>
            <w:r w:rsidRPr="00807B53">
              <w:rPr>
                <w:rFonts w:ascii="Times New Roman" w:hAnsi="Times New Roman" w:cs="Times New Roman"/>
                <w:b/>
                <w:bCs/>
                <w:sz w:val="20"/>
                <w:szCs w:val="20"/>
              </w:rPr>
              <w:t>Chi nhánh ngân hàng nước ngoài</w:t>
            </w:r>
          </w:p>
        </w:tc>
        <w:tc>
          <w:tcPr>
            <w:tcW w:w="476"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rPr>
            </w:pPr>
            <w:r w:rsidRPr="00807B53">
              <w:rPr>
                <w:rFonts w:ascii="Times New Roman" w:hAnsi="Times New Roman" w:cs="Times New Roman"/>
                <w:b/>
                <w:bCs/>
                <w:sz w:val="20"/>
                <w:szCs w:val="20"/>
              </w:rPr>
              <w:t>Công ty tài chính</w:t>
            </w:r>
          </w:p>
        </w:tc>
        <w:tc>
          <w:tcPr>
            <w:tcW w:w="454"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rPr>
            </w:pPr>
            <w:r w:rsidRPr="00807B53">
              <w:rPr>
                <w:rFonts w:ascii="Times New Roman" w:hAnsi="Times New Roman" w:cs="Times New Roman"/>
                <w:b/>
                <w:bCs/>
                <w:sz w:val="20"/>
                <w:szCs w:val="20"/>
              </w:rPr>
              <w:t>Công ty cho thuê tài chính</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rPr>
            </w:pPr>
            <w:r w:rsidRPr="00807B53">
              <w:rPr>
                <w:rFonts w:ascii="Times New Roman" w:hAnsi="Times New Roman" w:cs="Times New Roman"/>
                <w:b/>
                <w:bCs/>
                <w:sz w:val="20"/>
                <w:szCs w:val="20"/>
              </w:rPr>
              <w:t>Ngân hàng Chính sách xã hội</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rPr>
            </w:pPr>
            <w:r w:rsidRPr="00807B53">
              <w:rPr>
                <w:rFonts w:ascii="Times New Roman" w:hAnsi="Times New Roman" w:cs="Times New Roman"/>
                <w:b/>
                <w:bCs/>
                <w:sz w:val="20"/>
                <w:szCs w:val="20"/>
              </w:rPr>
              <w:t>Ngân hàng Hợp tác xã Việt Nam</w:t>
            </w:r>
          </w:p>
        </w:tc>
        <w:tc>
          <w:tcPr>
            <w:tcW w:w="210" w:type="pct"/>
            <w:vMerge w:val="restart"/>
            <w:tcBorders>
              <w:top w:val="single" w:sz="4" w:space="0" w:color="auto"/>
              <w:left w:val="nil"/>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b/>
                <w:bCs/>
                <w:sz w:val="16"/>
                <w:szCs w:val="16"/>
              </w:rPr>
              <w:t>Quỹ Tín dụng nhân dân</w:t>
            </w:r>
          </w:p>
        </w:tc>
      </w:tr>
      <w:tr w:rsidR="00E035CB" w:rsidRPr="00807B53" w:rsidTr="00C92710">
        <w:trPr>
          <w:trHeight w:val="1125"/>
        </w:trPr>
        <w:tc>
          <w:tcPr>
            <w:tcW w:w="233" w:type="pct"/>
            <w:vMerge/>
            <w:tcBorders>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sz w:val="20"/>
                <w:szCs w:val="20"/>
              </w:rPr>
            </w:pPr>
          </w:p>
        </w:tc>
        <w:tc>
          <w:tcPr>
            <w:tcW w:w="412" w:type="pct"/>
            <w:vMerge/>
            <w:tcBorders>
              <w:left w:val="nil"/>
              <w:bottom w:val="single" w:sz="4" w:space="0" w:color="auto"/>
              <w:right w:val="single" w:sz="4" w:space="0" w:color="auto"/>
            </w:tcBorders>
            <w:shd w:val="clear" w:color="auto" w:fill="auto"/>
            <w:noWrap/>
            <w:vAlign w:val="center"/>
            <w:hideMark/>
          </w:tcPr>
          <w:p w:rsidR="00F92143" w:rsidRPr="00807B53" w:rsidRDefault="00F92143" w:rsidP="001900DA">
            <w:pPr>
              <w:rPr>
                <w:rFonts w:ascii="Times New Roman" w:hAnsi="Times New Roman" w:cs="Times New Roman"/>
                <w:b/>
                <w:bCs/>
                <w:sz w:val="20"/>
                <w:szCs w:val="20"/>
              </w:rPr>
            </w:pPr>
          </w:p>
        </w:tc>
        <w:tc>
          <w:tcPr>
            <w:tcW w:w="20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1"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3"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8"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0"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0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4"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F92143">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0" w:type="pct"/>
            <w:vMerge/>
            <w:tcBorders>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D.1.2</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F92143" w:rsidRPr="00807B53" w:rsidRDefault="00F92143" w:rsidP="001900DA">
            <w:pPr>
              <w:rPr>
                <w:rFonts w:ascii="Times New Roman" w:hAnsi="Times New Roman" w:cs="Times New Roman"/>
                <w:b/>
                <w:bCs/>
                <w:sz w:val="22"/>
                <w:szCs w:val="22"/>
              </w:rPr>
            </w:pPr>
            <w:r w:rsidRPr="00807B53">
              <w:rPr>
                <w:rFonts w:ascii="Times New Roman" w:hAnsi="Times New Roman" w:cs="Times New Roman"/>
                <w:b/>
                <w:bCs/>
                <w:sz w:val="22"/>
                <w:szCs w:val="22"/>
              </w:rPr>
              <w:t>Thanh toán phân theo loại phương tiện, kênh/dịch vụ thanh toán</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rPr>
                <w:rFonts w:ascii="Times New Roman" w:hAnsi="Times New Roman" w:cs="Times New Roman"/>
                <w:b/>
                <w:bCs/>
                <w:sz w:val="20"/>
                <w:szCs w:val="20"/>
              </w:rPr>
            </w:pPr>
            <w:r w:rsidRPr="00807B53">
              <w:rPr>
                <w:rFonts w:ascii="Times New Roman" w:hAnsi="Times New Roman" w:cs="Times New Roman"/>
                <w:b/>
                <w:bCs/>
                <w:sz w:val="20"/>
                <w:szCs w:val="20"/>
              </w:rPr>
              <w:t>057-TT</w:t>
            </w:r>
          </w:p>
        </w:tc>
        <w:tc>
          <w:tcPr>
            <w:tcW w:w="20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rPr>
                <w:rFonts w:ascii="Times New Roman" w:hAnsi="Times New Roman" w:cs="Times New Roman"/>
                <w:b/>
                <w:bCs/>
                <w:sz w:val="20"/>
                <w:szCs w:val="20"/>
              </w:rPr>
            </w:pPr>
            <w:r w:rsidRPr="00807B53">
              <w:rPr>
                <w:rFonts w:ascii="Times New Roman" w:hAnsi="Times New Roman" w:cs="Times New Roman"/>
                <w:b/>
                <w:bCs/>
                <w:sz w:val="20"/>
                <w:szCs w:val="20"/>
              </w:rPr>
              <w:t>058-TT</w:t>
            </w:r>
          </w:p>
        </w:tc>
        <w:tc>
          <w:tcPr>
            <w:tcW w:w="20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rPr>
                <w:rFonts w:ascii="Times New Roman" w:hAnsi="Times New Roman" w:cs="Times New Roman"/>
                <w:b/>
                <w:bCs/>
                <w:sz w:val="20"/>
                <w:szCs w:val="20"/>
              </w:rPr>
            </w:pPr>
            <w:r w:rsidRPr="00807B53">
              <w:rPr>
                <w:rFonts w:ascii="Times New Roman" w:hAnsi="Times New Roman" w:cs="Times New Roman"/>
                <w:b/>
                <w:bCs/>
                <w:sz w:val="20"/>
                <w:szCs w:val="20"/>
              </w:rPr>
              <w:t>059-TT</w:t>
            </w:r>
          </w:p>
        </w:tc>
        <w:tc>
          <w:tcPr>
            <w:tcW w:w="20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rPr>
                <w:rFonts w:ascii="Times New Roman" w:hAnsi="Times New Roman" w:cs="Times New Roman"/>
                <w:b/>
                <w:bCs/>
                <w:sz w:val="20"/>
                <w:szCs w:val="20"/>
              </w:rPr>
            </w:pPr>
            <w:r w:rsidRPr="00807B53">
              <w:rPr>
                <w:rFonts w:ascii="Times New Roman" w:hAnsi="Times New Roman" w:cs="Times New Roman"/>
                <w:b/>
                <w:bCs/>
                <w:sz w:val="20"/>
                <w:szCs w:val="20"/>
              </w:rPr>
              <w:t>060-TT</w:t>
            </w:r>
          </w:p>
        </w:tc>
        <w:tc>
          <w:tcPr>
            <w:tcW w:w="20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41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rPr>
                <w:rFonts w:ascii="Times New Roman" w:hAnsi="Times New Roman" w:cs="Times New Roman"/>
                <w:b/>
                <w:bCs/>
                <w:sz w:val="20"/>
                <w:szCs w:val="20"/>
              </w:rPr>
            </w:pPr>
            <w:r w:rsidRPr="00807B53">
              <w:rPr>
                <w:rFonts w:ascii="Times New Roman" w:hAnsi="Times New Roman" w:cs="Times New Roman"/>
                <w:b/>
                <w:bCs/>
                <w:sz w:val="20"/>
                <w:szCs w:val="20"/>
              </w:rPr>
              <w:t>061-DBTK</w:t>
            </w:r>
          </w:p>
        </w:tc>
        <w:tc>
          <w:tcPr>
            <w:tcW w:w="20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D.1.3</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F92143" w:rsidRPr="00807B53" w:rsidRDefault="00F92143" w:rsidP="001900DA">
            <w:pPr>
              <w:rPr>
                <w:rFonts w:ascii="Times New Roman" w:hAnsi="Times New Roman" w:cs="Times New Roman"/>
                <w:b/>
                <w:bCs/>
                <w:sz w:val="22"/>
                <w:szCs w:val="22"/>
              </w:rPr>
            </w:pPr>
            <w:r w:rsidRPr="00807B53">
              <w:rPr>
                <w:rFonts w:ascii="Times New Roman" w:hAnsi="Times New Roman" w:cs="Times New Roman"/>
                <w:b/>
                <w:bCs/>
                <w:sz w:val="22"/>
                <w:szCs w:val="22"/>
              </w:rPr>
              <w:t>Tài khoản thanh toán và các báo cáo thanh toán khác</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rPr>
                <w:rFonts w:ascii="Times New Roman" w:hAnsi="Times New Roman" w:cs="Times New Roman"/>
                <w:b/>
                <w:bCs/>
                <w:sz w:val="20"/>
                <w:szCs w:val="20"/>
              </w:rPr>
            </w:pPr>
            <w:r w:rsidRPr="00807B53">
              <w:rPr>
                <w:rFonts w:ascii="Times New Roman" w:hAnsi="Times New Roman" w:cs="Times New Roman"/>
                <w:b/>
                <w:bCs/>
                <w:sz w:val="20"/>
                <w:szCs w:val="20"/>
              </w:rPr>
              <w:t>062-TT</w:t>
            </w:r>
          </w:p>
        </w:tc>
        <w:tc>
          <w:tcPr>
            <w:tcW w:w="20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rPr>
                <w:rFonts w:ascii="Times New Roman" w:hAnsi="Times New Roman" w:cs="Times New Roman"/>
                <w:b/>
                <w:bCs/>
                <w:sz w:val="20"/>
                <w:szCs w:val="20"/>
              </w:rPr>
            </w:pPr>
            <w:r w:rsidRPr="00807B53">
              <w:rPr>
                <w:rFonts w:ascii="Times New Roman" w:hAnsi="Times New Roman" w:cs="Times New Roman"/>
                <w:b/>
                <w:bCs/>
                <w:sz w:val="20"/>
                <w:szCs w:val="20"/>
              </w:rPr>
              <w:t>063-TT</w:t>
            </w:r>
          </w:p>
        </w:tc>
        <w:tc>
          <w:tcPr>
            <w:tcW w:w="20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rPr>
                <w:rFonts w:ascii="Times New Roman" w:hAnsi="Times New Roman" w:cs="Times New Roman"/>
                <w:b/>
                <w:bCs/>
                <w:sz w:val="20"/>
                <w:szCs w:val="20"/>
              </w:rPr>
            </w:pPr>
            <w:r w:rsidRPr="00807B53">
              <w:rPr>
                <w:rFonts w:ascii="Times New Roman" w:hAnsi="Times New Roman" w:cs="Times New Roman"/>
                <w:b/>
                <w:bCs/>
                <w:sz w:val="20"/>
                <w:szCs w:val="20"/>
              </w:rPr>
              <w:t>064-TT</w:t>
            </w:r>
          </w:p>
        </w:tc>
        <w:tc>
          <w:tcPr>
            <w:tcW w:w="20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rPr>
                <w:rFonts w:ascii="Times New Roman" w:hAnsi="Times New Roman" w:cs="Times New Roman"/>
                <w:b/>
                <w:bCs/>
                <w:sz w:val="20"/>
                <w:szCs w:val="20"/>
              </w:rPr>
            </w:pPr>
            <w:r w:rsidRPr="00807B53">
              <w:rPr>
                <w:rFonts w:ascii="Times New Roman" w:hAnsi="Times New Roman" w:cs="Times New Roman"/>
                <w:b/>
                <w:bCs/>
                <w:sz w:val="20"/>
                <w:szCs w:val="20"/>
              </w:rPr>
              <w:t>065-TT</w:t>
            </w:r>
          </w:p>
        </w:tc>
        <w:tc>
          <w:tcPr>
            <w:tcW w:w="20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41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rPr>
                <w:rFonts w:ascii="Times New Roman" w:hAnsi="Times New Roman" w:cs="Times New Roman"/>
                <w:b/>
                <w:bCs/>
                <w:sz w:val="20"/>
                <w:szCs w:val="20"/>
              </w:rPr>
            </w:pPr>
            <w:r w:rsidRPr="00807B53">
              <w:rPr>
                <w:rFonts w:ascii="Times New Roman" w:hAnsi="Times New Roman" w:cs="Times New Roman"/>
                <w:b/>
                <w:bCs/>
                <w:sz w:val="20"/>
                <w:szCs w:val="20"/>
              </w:rPr>
              <w:t>066-TT</w:t>
            </w:r>
          </w:p>
        </w:tc>
        <w:tc>
          <w:tcPr>
            <w:tcW w:w="20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41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rPr>
                <w:rFonts w:ascii="Times New Roman" w:hAnsi="Times New Roman" w:cs="Times New Roman"/>
                <w:b/>
                <w:bCs/>
                <w:sz w:val="20"/>
                <w:szCs w:val="20"/>
              </w:rPr>
            </w:pPr>
            <w:r w:rsidRPr="00807B53">
              <w:rPr>
                <w:rFonts w:ascii="Times New Roman" w:hAnsi="Times New Roman" w:cs="Times New Roman"/>
                <w:b/>
                <w:bCs/>
                <w:sz w:val="20"/>
                <w:szCs w:val="20"/>
              </w:rPr>
              <w:t>067-TT</w:t>
            </w:r>
          </w:p>
        </w:tc>
        <w:tc>
          <w:tcPr>
            <w:tcW w:w="20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41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rPr>
                <w:rFonts w:ascii="Times New Roman" w:hAnsi="Times New Roman" w:cs="Times New Roman"/>
                <w:b/>
                <w:bCs/>
                <w:sz w:val="20"/>
                <w:szCs w:val="20"/>
              </w:rPr>
            </w:pPr>
            <w:r w:rsidRPr="00807B53">
              <w:rPr>
                <w:rFonts w:ascii="Times New Roman" w:hAnsi="Times New Roman" w:cs="Times New Roman"/>
                <w:b/>
                <w:bCs/>
                <w:sz w:val="20"/>
                <w:szCs w:val="20"/>
              </w:rPr>
              <w:t>068-TT</w:t>
            </w:r>
          </w:p>
        </w:tc>
        <w:tc>
          <w:tcPr>
            <w:tcW w:w="20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D.2</w:t>
            </w:r>
          </w:p>
        </w:tc>
        <w:tc>
          <w:tcPr>
            <w:tcW w:w="4767" w:type="pct"/>
            <w:gridSpan w:val="20"/>
            <w:tcBorders>
              <w:top w:val="single" w:sz="4" w:space="0" w:color="auto"/>
              <w:left w:val="nil"/>
              <w:bottom w:val="single" w:sz="4" w:space="0" w:color="auto"/>
              <w:right w:val="single" w:sz="4" w:space="0" w:color="000000"/>
            </w:tcBorders>
            <w:shd w:val="clear" w:color="auto" w:fill="auto"/>
            <w:noWrap/>
            <w:vAlign w:val="center"/>
            <w:hideMark/>
          </w:tcPr>
          <w:p w:rsidR="00F92143" w:rsidRPr="00807B53" w:rsidRDefault="00F92143" w:rsidP="001900DA">
            <w:pPr>
              <w:rPr>
                <w:rFonts w:ascii="Times New Roman" w:hAnsi="Times New Roman" w:cs="Times New Roman"/>
                <w:b/>
                <w:bCs/>
                <w:i/>
                <w:iCs/>
                <w:sz w:val="22"/>
                <w:szCs w:val="22"/>
              </w:rPr>
            </w:pPr>
            <w:r w:rsidRPr="00807B53">
              <w:rPr>
                <w:rFonts w:ascii="Times New Roman" w:hAnsi="Times New Roman" w:cs="Times New Roman"/>
                <w:b/>
                <w:bCs/>
                <w:i/>
                <w:iCs/>
                <w:sz w:val="22"/>
                <w:szCs w:val="22"/>
              </w:rPr>
              <w:t>Ngân quỹ</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1900DA">
            <w:pPr>
              <w:rPr>
                <w:rFonts w:ascii="Times New Roman" w:hAnsi="Times New Roman" w:cs="Times New Roman"/>
                <w:b/>
                <w:bCs/>
                <w:sz w:val="20"/>
                <w:szCs w:val="20"/>
              </w:rPr>
            </w:pPr>
            <w:r w:rsidRPr="00807B53">
              <w:rPr>
                <w:rFonts w:ascii="Times New Roman" w:hAnsi="Times New Roman" w:cs="Times New Roman"/>
                <w:b/>
                <w:bCs/>
                <w:sz w:val="20"/>
                <w:szCs w:val="20"/>
              </w:rPr>
              <w:t>069-PHKQ</w:t>
            </w:r>
          </w:p>
        </w:tc>
        <w:tc>
          <w:tcPr>
            <w:tcW w:w="209" w:type="pct"/>
            <w:tcBorders>
              <w:top w:val="nil"/>
              <w:left w:val="nil"/>
              <w:bottom w:val="single" w:sz="4" w:space="0" w:color="auto"/>
              <w:right w:val="single" w:sz="4" w:space="0" w:color="auto"/>
            </w:tcBorders>
            <w:shd w:val="clear" w:color="auto" w:fill="BFBFBF" w:themeFill="background1" w:themeFillShade="BF"/>
            <w:noWrap/>
            <w:vAlign w:val="center"/>
            <w:hideMark/>
          </w:tcPr>
          <w:p w:rsidR="00F92143" w:rsidRPr="00807B53" w:rsidRDefault="00F92143" w:rsidP="001900DA">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hideMark/>
          </w:tcPr>
          <w:p w:rsidR="00F92143"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BFBFBF" w:themeFill="background1" w:themeFillShade="BF"/>
            <w:noWrap/>
            <w:vAlign w:val="center"/>
            <w:hideMark/>
          </w:tcPr>
          <w:p w:rsidR="00F92143" w:rsidRPr="00807B53" w:rsidRDefault="00F92143" w:rsidP="001900DA">
            <w:pPr>
              <w:jc w:val="center"/>
              <w:rPr>
                <w:rFonts w:ascii="Times New Roman" w:hAnsi="Times New Roman" w:cs="Times New Roman"/>
              </w:rPr>
            </w:pPr>
          </w:p>
        </w:tc>
        <w:tc>
          <w:tcPr>
            <w:tcW w:w="248" w:type="pct"/>
            <w:tcBorders>
              <w:top w:val="nil"/>
              <w:left w:val="nil"/>
              <w:bottom w:val="single" w:sz="4" w:space="0" w:color="auto"/>
              <w:right w:val="single" w:sz="4" w:space="0" w:color="auto"/>
            </w:tcBorders>
            <w:shd w:val="clear" w:color="auto" w:fill="auto"/>
            <w:noWrap/>
            <w:vAlign w:val="center"/>
            <w:hideMark/>
          </w:tcPr>
          <w:p w:rsidR="00F92143"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BFBFBF" w:themeFill="background1" w:themeFillShade="BF"/>
            <w:noWrap/>
            <w:vAlign w:val="center"/>
            <w:hideMark/>
          </w:tcPr>
          <w:p w:rsidR="00F92143" w:rsidRPr="00807B53" w:rsidRDefault="00F92143" w:rsidP="001900DA">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auto" w:fill="auto"/>
            <w:noWrap/>
            <w:vAlign w:val="center"/>
            <w:hideMark/>
          </w:tcPr>
          <w:p w:rsidR="00F92143"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BFBFBF" w:themeFill="background1" w:themeFillShade="BF"/>
            <w:noWrap/>
            <w:vAlign w:val="center"/>
            <w:hideMark/>
          </w:tcPr>
          <w:p w:rsidR="00F92143" w:rsidRPr="00807B53" w:rsidRDefault="00F92143" w:rsidP="001900DA">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BFBFBF" w:themeFill="background1" w:themeFillShade="BF"/>
            <w:noWrap/>
            <w:vAlign w:val="center"/>
            <w:hideMark/>
          </w:tcPr>
          <w:p w:rsidR="00F92143" w:rsidRPr="00807B53" w:rsidRDefault="00F92143" w:rsidP="001900DA">
            <w:pPr>
              <w:jc w:val="center"/>
              <w:rPr>
                <w:rFonts w:ascii="Times New Roman" w:hAnsi="Times New Roman" w:cs="Times New Roman"/>
              </w:rPr>
            </w:pPr>
          </w:p>
        </w:tc>
        <w:tc>
          <w:tcPr>
            <w:tcW w:w="244" w:type="pct"/>
            <w:tcBorders>
              <w:top w:val="nil"/>
              <w:left w:val="nil"/>
              <w:bottom w:val="single" w:sz="4" w:space="0" w:color="auto"/>
              <w:right w:val="single" w:sz="4" w:space="0" w:color="auto"/>
            </w:tcBorders>
            <w:shd w:val="clear" w:color="auto" w:fill="auto"/>
            <w:noWrap/>
            <w:vAlign w:val="center"/>
            <w:hideMark/>
          </w:tcPr>
          <w:p w:rsidR="00F92143"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BFBFBF" w:themeFill="background1" w:themeFillShade="BF"/>
            <w:noWrap/>
            <w:vAlign w:val="center"/>
            <w:hideMark/>
          </w:tcPr>
          <w:p w:rsidR="00F92143" w:rsidRPr="00807B53" w:rsidRDefault="00F92143" w:rsidP="001900DA">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uto"/>
            <w:noWrap/>
            <w:vAlign w:val="center"/>
            <w:hideMark/>
          </w:tcPr>
          <w:p w:rsidR="00F92143"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BFBFBF" w:themeFill="background1" w:themeFillShade="BF"/>
            <w:noWrap/>
            <w:vAlign w:val="center"/>
            <w:hideMark/>
          </w:tcPr>
          <w:p w:rsidR="00F92143" w:rsidRPr="00807B53" w:rsidRDefault="00F92143" w:rsidP="001900DA">
            <w:pPr>
              <w:jc w:val="center"/>
              <w:rPr>
                <w:rFonts w:ascii="Times New Roman" w:hAnsi="Times New Roman" w:cs="Times New Roman"/>
              </w:rPr>
            </w:pPr>
          </w:p>
        </w:tc>
        <w:tc>
          <w:tcPr>
            <w:tcW w:w="222" w:type="pct"/>
            <w:tcBorders>
              <w:top w:val="nil"/>
              <w:left w:val="nil"/>
              <w:bottom w:val="single" w:sz="4" w:space="0" w:color="auto"/>
              <w:right w:val="single" w:sz="4" w:space="0" w:color="auto"/>
            </w:tcBorders>
            <w:shd w:val="clear" w:color="auto" w:fill="auto"/>
            <w:noWrap/>
            <w:vAlign w:val="center"/>
            <w:hideMark/>
          </w:tcPr>
          <w:p w:rsidR="00F92143"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BFBFBF" w:themeFill="background1" w:themeFillShade="BF"/>
            <w:noWrap/>
            <w:vAlign w:val="center"/>
            <w:hideMark/>
          </w:tcPr>
          <w:p w:rsidR="00F92143" w:rsidRPr="00807B53" w:rsidRDefault="00F92143" w:rsidP="001900DA">
            <w:pPr>
              <w:jc w:val="center"/>
              <w:rPr>
                <w:rFonts w:ascii="Times New Roman" w:hAnsi="Times New Roman" w:cs="Times New Roman"/>
              </w:rPr>
            </w:pPr>
          </w:p>
        </w:tc>
        <w:tc>
          <w:tcPr>
            <w:tcW w:w="236" w:type="pct"/>
            <w:tcBorders>
              <w:top w:val="nil"/>
              <w:left w:val="nil"/>
              <w:bottom w:val="single" w:sz="4" w:space="0" w:color="auto"/>
              <w:right w:val="single" w:sz="4" w:space="0" w:color="auto"/>
            </w:tcBorders>
            <w:shd w:val="clear" w:color="auto" w:fill="auto"/>
            <w:noWrap/>
            <w:vAlign w:val="center"/>
            <w:hideMark/>
          </w:tcPr>
          <w:p w:rsidR="00F92143"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BFBFBF" w:themeFill="background1" w:themeFillShade="BF"/>
            <w:noWrap/>
            <w:vAlign w:val="center"/>
            <w:hideMark/>
          </w:tcPr>
          <w:p w:rsidR="00F92143" w:rsidRPr="00807B53" w:rsidRDefault="00F92143" w:rsidP="001900DA">
            <w:pPr>
              <w:jc w:val="center"/>
              <w:rPr>
                <w:rFonts w:ascii="Times New Roman" w:hAnsi="Times New Roman" w:cs="Times New Roman"/>
              </w:rPr>
            </w:pPr>
          </w:p>
        </w:tc>
        <w:tc>
          <w:tcPr>
            <w:tcW w:w="236" w:type="pct"/>
            <w:tcBorders>
              <w:top w:val="nil"/>
              <w:left w:val="nil"/>
              <w:bottom w:val="single" w:sz="4" w:space="0" w:color="auto"/>
              <w:right w:val="single" w:sz="4" w:space="0" w:color="auto"/>
            </w:tcBorders>
            <w:shd w:val="clear" w:color="auto" w:fill="auto"/>
            <w:noWrap/>
            <w:vAlign w:val="center"/>
            <w:hideMark/>
          </w:tcPr>
          <w:p w:rsidR="00F92143"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auto" w:fill="auto"/>
            <w:noWrap/>
            <w:vAlign w:val="center"/>
            <w:hideMark/>
          </w:tcPr>
          <w:p w:rsidR="00F92143"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vMerge w:val="restart"/>
            <w:tcBorders>
              <w:top w:val="single" w:sz="4" w:space="0" w:color="auto"/>
              <w:left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sz w:val="20"/>
                <w:szCs w:val="20"/>
              </w:rPr>
            </w:pPr>
            <w:r w:rsidRPr="00807B53">
              <w:rPr>
                <w:rFonts w:ascii="Times New Roman" w:hAnsi="Times New Roman" w:cs="Times New Roman"/>
                <w:b/>
                <w:bCs/>
                <w:sz w:val="20"/>
                <w:szCs w:val="20"/>
              </w:rPr>
              <w:lastRenderedPageBreak/>
              <w:t>STT</w:t>
            </w:r>
          </w:p>
        </w:tc>
        <w:tc>
          <w:tcPr>
            <w:tcW w:w="412" w:type="pct"/>
            <w:vMerge w:val="restart"/>
            <w:tcBorders>
              <w:top w:val="single" w:sz="4" w:space="0" w:color="auto"/>
              <w:left w:val="nil"/>
              <w:right w:val="single" w:sz="4" w:space="0" w:color="auto"/>
            </w:tcBorders>
            <w:shd w:val="clear" w:color="auto" w:fill="auto"/>
            <w:noWrap/>
            <w:vAlign w:val="center"/>
            <w:hideMark/>
          </w:tcPr>
          <w:p w:rsidR="00F92143" w:rsidRPr="00807B53" w:rsidRDefault="00F92143" w:rsidP="00711DC8">
            <w:pPr>
              <w:rPr>
                <w:rFonts w:ascii="Times New Roman" w:hAnsi="Times New Roman" w:cs="Times New Roman"/>
                <w:b/>
                <w:bCs/>
                <w:sz w:val="20"/>
                <w:szCs w:val="20"/>
              </w:rPr>
            </w:pPr>
            <w:r w:rsidRPr="00807B53">
              <w:rPr>
                <w:rFonts w:ascii="Times New Roman" w:hAnsi="Times New Roman" w:cs="Times New Roman"/>
                <w:b/>
                <w:bCs/>
                <w:sz w:val="20"/>
                <w:szCs w:val="20"/>
              </w:rPr>
              <w:t>KÝ HIỆU</w:t>
            </w:r>
          </w:p>
        </w:tc>
        <w:tc>
          <w:tcPr>
            <w:tcW w:w="4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tabs>
                <w:tab w:val="left" w:pos="1224"/>
              </w:tabs>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nhà nước</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rPr>
            </w:pPr>
            <w:r w:rsidRPr="00807B53">
              <w:rPr>
                <w:rFonts w:ascii="Times New Roman" w:hAnsi="Times New Roman" w:cs="Times New Roman"/>
                <w:b/>
                <w:bCs/>
                <w:sz w:val="20"/>
                <w:szCs w:val="20"/>
              </w:rPr>
              <w:t>Ngân hàng thương mại cổ phần</w:t>
            </w:r>
          </w:p>
        </w:tc>
        <w:tc>
          <w:tcPr>
            <w:tcW w:w="457"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rPr>
            </w:pPr>
            <w:r w:rsidRPr="00807B53">
              <w:rPr>
                <w:rFonts w:ascii="Times New Roman" w:hAnsi="Times New Roman" w:cs="Times New Roman"/>
                <w:b/>
                <w:bCs/>
                <w:sz w:val="20"/>
                <w:szCs w:val="20"/>
              </w:rPr>
              <w:t>Ngân hàng liên doanh</w:t>
            </w:r>
          </w:p>
        </w:tc>
        <w:tc>
          <w:tcPr>
            <w:tcW w:w="464"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nước ngoài</w:t>
            </w:r>
          </w:p>
        </w:tc>
        <w:tc>
          <w:tcPr>
            <w:tcW w:w="451"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rPr>
            </w:pPr>
            <w:r w:rsidRPr="00807B53">
              <w:rPr>
                <w:rFonts w:ascii="Times New Roman" w:hAnsi="Times New Roman" w:cs="Times New Roman"/>
                <w:b/>
                <w:bCs/>
                <w:sz w:val="20"/>
                <w:szCs w:val="20"/>
              </w:rPr>
              <w:t>Chi nhánh ngân hàng nước ngoài</w:t>
            </w:r>
          </w:p>
        </w:tc>
        <w:tc>
          <w:tcPr>
            <w:tcW w:w="476"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rPr>
            </w:pPr>
            <w:r w:rsidRPr="00807B53">
              <w:rPr>
                <w:rFonts w:ascii="Times New Roman" w:hAnsi="Times New Roman" w:cs="Times New Roman"/>
                <w:b/>
                <w:bCs/>
                <w:sz w:val="20"/>
                <w:szCs w:val="20"/>
              </w:rPr>
              <w:t>Công ty tài chính</w:t>
            </w:r>
          </w:p>
        </w:tc>
        <w:tc>
          <w:tcPr>
            <w:tcW w:w="454"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rPr>
            </w:pPr>
            <w:r w:rsidRPr="00807B53">
              <w:rPr>
                <w:rFonts w:ascii="Times New Roman" w:hAnsi="Times New Roman" w:cs="Times New Roman"/>
                <w:b/>
                <w:bCs/>
                <w:sz w:val="20"/>
                <w:szCs w:val="20"/>
              </w:rPr>
              <w:t>Công ty cho thuê tài chính</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rPr>
            </w:pPr>
            <w:r w:rsidRPr="00807B53">
              <w:rPr>
                <w:rFonts w:ascii="Times New Roman" w:hAnsi="Times New Roman" w:cs="Times New Roman"/>
                <w:b/>
                <w:bCs/>
                <w:sz w:val="20"/>
                <w:szCs w:val="20"/>
              </w:rPr>
              <w:t>Ngân hàng Chính sách xã hội</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rPr>
            </w:pPr>
            <w:r w:rsidRPr="00807B53">
              <w:rPr>
                <w:rFonts w:ascii="Times New Roman" w:hAnsi="Times New Roman" w:cs="Times New Roman"/>
                <w:b/>
                <w:bCs/>
                <w:sz w:val="20"/>
                <w:szCs w:val="20"/>
              </w:rPr>
              <w:t>Ngân hàng Hợp tác xã Việt Nam</w:t>
            </w:r>
          </w:p>
        </w:tc>
        <w:tc>
          <w:tcPr>
            <w:tcW w:w="210" w:type="pct"/>
            <w:vMerge w:val="restart"/>
            <w:tcBorders>
              <w:top w:val="single" w:sz="4" w:space="0" w:color="auto"/>
              <w:left w:val="nil"/>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r w:rsidRPr="00807B53">
              <w:rPr>
                <w:rFonts w:ascii="Times New Roman" w:hAnsi="Times New Roman" w:cs="Times New Roman"/>
                <w:b/>
                <w:bCs/>
                <w:sz w:val="16"/>
                <w:szCs w:val="16"/>
              </w:rPr>
              <w:t>Quỹ Tín dụng nhân dân</w:t>
            </w:r>
          </w:p>
        </w:tc>
      </w:tr>
      <w:tr w:rsidR="00E035CB" w:rsidRPr="00807B53" w:rsidTr="00C92710">
        <w:trPr>
          <w:trHeight w:val="1035"/>
        </w:trPr>
        <w:tc>
          <w:tcPr>
            <w:tcW w:w="233" w:type="pct"/>
            <w:vMerge/>
            <w:tcBorders>
              <w:left w:val="single" w:sz="4" w:space="0" w:color="auto"/>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sz w:val="20"/>
                <w:szCs w:val="20"/>
              </w:rPr>
            </w:pPr>
          </w:p>
        </w:tc>
        <w:tc>
          <w:tcPr>
            <w:tcW w:w="412" w:type="pct"/>
            <w:vMerge/>
            <w:tcBorders>
              <w:left w:val="nil"/>
              <w:bottom w:val="single" w:sz="4" w:space="0" w:color="auto"/>
              <w:right w:val="single" w:sz="4" w:space="0" w:color="auto"/>
            </w:tcBorders>
            <w:shd w:val="clear" w:color="auto" w:fill="auto"/>
            <w:noWrap/>
            <w:vAlign w:val="center"/>
            <w:hideMark/>
          </w:tcPr>
          <w:p w:rsidR="00F92143" w:rsidRPr="00807B53" w:rsidRDefault="00F92143" w:rsidP="001900DA">
            <w:pPr>
              <w:rPr>
                <w:rFonts w:ascii="Times New Roman" w:hAnsi="Times New Roman" w:cs="Times New Roman"/>
                <w:b/>
                <w:bCs/>
                <w:sz w:val="20"/>
                <w:szCs w:val="20"/>
              </w:rPr>
            </w:pPr>
          </w:p>
        </w:tc>
        <w:tc>
          <w:tcPr>
            <w:tcW w:w="20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1"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3"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8"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0"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9"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07"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4"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2"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F92143" w:rsidRPr="00807B53" w:rsidRDefault="00F92143"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0" w:type="pct"/>
            <w:vMerge/>
            <w:tcBorders>
              <w:left w:val="nil"/>
              <w:bottom w:val="single" w:sz="4" w:space="0" w:color="auto"/>
              <w:right w:val="single" w:sz="4" w:space="0" w:color="auto"/>
            </w:tcBorders>
            <w:shd w:val="clear" w:color="auto" w:fill="auto"/>
            <w:noWrap/>
            <w:vAlign w:val="center"/>
            <w:hideMark/>
          </w:tcPr>
          <w:p w:rsidR="00F92143" w:rsidRPr="00807B53" w:rsidRDefault="00F92143" w:rsidP="001900DA">
            <w:pPr>
              <w:jc w:val="center"/>
              <w:rPr>
                <w:rFonts w:ascii="Times New Roman" w:hAnsi="Times New Roman" w:cs="Times New Roman"/>
              </w:rPr>
            </w:pP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070-PHKQ</w:t>
            </w:r>
          </w:p>
        </w:tc>
        <w:tc>
          <w:tcPr>
            <w:tcW w:w="209" w:type="pct"/>
            <w:tcBorders>
              <w:top w:val="nil"/>
              <w:left w:val="nil"/>
              <w:bottom w:val="single" w:sz="4" w:space="0" w:color="auto"/>
              <w:right w:val="single" w:sz="4" w:space="0" w:color="auto"/>
            </w:tcBorders>
            <w:shd w:val="clear" w:color="auto" w:fill="BFBFBF" w:themeFill="background1" w:themeFillShade="BF"/>
            <w:noWrap/>
            <w:vAlign w:val="center"/>
            <w:hideMark/>
          </w:tcPr>
          <w:p w:rsidR="00E035CB" w:rsidRPr="00807B53" w:rsidRDefault="00E035CB" w:rsidP="00711DC8">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BFBFBF" w:themeFill="background1" w:themeFillShade="BF"/>
            <w:noWrap/>
            <w:vAlign w:val="center"/>
            <w:hideMark/>
          </w:tcPr>
          <w:p w:rsidR="00E035CB" w:rsidRPr="00807B53" w:rsidRDefault="00E035CB" w:rsidP="00711DC8">
            <w:pPr>
              <w:jc w:val="center"/>
              <w:rPr>
                <w:rFonts w:ascii="Times New Roman" w:hAnsi="Times New Roman" w:cs="Times New Roman"/>
              </w:rPr>
            </w:pPr>
          </w:p>
        </w:tc>
        <w:tc>
          <w:tcPr>
            <w:tcW w:w="248"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BFBFBF" w:themeFill="background1" w:themeFillShade="BF"/>
            <w:noWrap/>
            <w:vAlign w:val="center"/>
            <w:hideMark/>
          </w:tcPr>
          <w:p w:rsidR="00E035CB" w:rsidRPr="00807B53" w:rsidRDefault="00E035CB" w:rsidP="00711DC8">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BFBFBF" w:themeFill="background1" w:themeFillShade="BF"/>
            <w:noWrap/>
            <w:vAlign w:val="center"/>
            <w:hideMark/>
          </w:tcPr>
          <w:p w:rsidR="00E035CB" w:rsidRPr="00807B53" w:rsidRDefault="00E035CB" w:rsidP="00711DC8">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BFBFBF" w:themeFill="background1" w:themeFillShade="BF"/>
            <w:noWrap/>
            <w:vAlign w:val="center"/>
            <w:hideMark/>
          </w:tcPr>
          <w:p w:rsidR="00E035CB" w:rsidRPr="00807B53" w:rsidRDefault="00E035CB" w:rsidP="00711DC8">
            <w:pPr>
              <w:jc w:val="center"/>
              <w:rPr>
                <w:rFonts w:ascii="Times New Roman" w:hAnsi="Times New Roman" w:cs="Times New Roman"/>
              </w:rPr>
            </w:pPr>
          </w:p>
        </w:tc>
        <w:tc>
          <w:tcPr>
            <w:tcW w:w="244"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BFBFBF" w:themeFill="background1" w:themeFillShade="BF"/>
            <w:noWrap/>
            <w:vAlign w:val="center"/>
            <w:hideMark/>
          </w:tcPr>
          <w:p w:rsidR="00E035CB" w:rsidRPr="00807B53" w:rsidRDefault="00E035CB" w:rsidP="00711DC8">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BFBFBF" w:themeFill="background1" w:themeFillShade="BF"/>
            <w:noWrap/>
            <w:vAlign w:val="center"/>
            <w:hideMark/>
          </w:tcPr>
          <w:p w:rsidR="00E035CB" w:rsidRPr="00807B53" w:rsidRDefault="00E035CB" w:rsidP="00711DC8">
            <w:pPr>
              <w:jc w:val="center"/>
              <w:rPr>
                <w:rFonts w:ascii="Times New Roman" w:hAnsi="Times New Roman" w:cs="Times New Roman"/>
              </w:rPr>
            </w:pPr>
          </w:p>
        </w:tc>
        <w:tc>
          <w:tcPr>
            <w:tcW w:w="22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BFBFBF" w:themeFill="background1" w:themeFillShade="BF"/>
            <w:noWrap/>
            <w:vAlign w:val="center"/>
            <w:hideMark/>
          </w:tcPr>
          <w:p w:rsidR="00E035CB" w:rsidRPr="00807B53" w:rsidRDefault="00E035CB" w:rsidP="00711DC8">
            <w:pPr>
              <w:jc w:val="center"/>
              <w:rPr>
                <w:rFonts w:ascii="Times New Roman" w:hAnsi="Times New Roman" w:cs="Times New Roman"/>
              </w:rPr>
            </w:pP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BFBFBF" w:themeFill="background1" w:themeFillShade="BF"/>
            <w:noWrap/>
            <w:vAlign w:val="center"/>
            <w:hideMark/>
          </w:tcPr>
          <w:p w:rsidR="00E035CB" w:rsidRPr="00807B53" w:rsidRDefault="00E035CB" w:rsidP="00711DC8">
            <w:pPr>
              <w:jc w:val="center"/>
              <w:rPr>
                <w:rFonts w:ascii="Times New Roman" w:hAnsi="Times New Roman" w:cs="Times New Roman"/>
              </w:rPr>
            </w:pP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rPr>
              <w:t>x</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E</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E035CB" w:rsidRPr="00807B53" w:rsidRDefault="00E035CB" w:rsidP="001900DA">
            <w:pPr>
              <w:rPr>
                <w:rFonts w:ascii="Times New Roman" w:hAnsi="Times New Roman" w:cs="Times New Roman"/>
                <w:b/>
                <w:bCs/>
                <w:sz w:val="22"/>
                <w:szCs w:val="22"/>
              </w:rPr>
            </w:pPr>
            <w:r w:rsidRPr="00807B53">
              <w:rPr>
                <w:rFonts w:ascii="Times New Roman" w:hAnsi="Times New Roman" w:cs="Times New Roman"/>
                <w:b/>
                <w:bCs/>
                <w:sz w:val="22"/>
                <w:szCs w:val="22"/>
              </w:rPr>
              <w:t>Hoạt động ngoại hối</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E.1</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E035CB" w:rsidRPr="00807B53" w:rsidRDefault="00E035CB" w:rsidP="001900DA">
            <w:pPr>
              <w:rPr>
                <w:rFonts w:ascii="Times New Roman" w:hAnsi="Times New Roman" w:cs="Times New Roman"/>
                <w:b/>
                <w:bCs/>
                <w:i/>
                <w:iCs/>
                <w:sz w:val="22"/>
                <w:szCs w:val="22"/>
              </w:rPr>
            </w:pPr>
            <w:r w:rsidRPr="00807B53">
              <w:rPr>
                <w:rFonts w:ascii="Times New Roman" w:hAnsi="Times New Roman" w:cs="Times New Roman"/>
                <w:b/>
                <w:bCs/>
                <w:i/>
                <w:iCs/>
                <w:sz w:val="22"/>
                <w:szCs w:val="22"/>
              </w:rPr>
              <w:t>Vay và cho vay nước ngoài</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071-QLNH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072-QLNH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073-QLNH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074-QLNH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075-QLNH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E.2</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E035CB" w:rsidRPr="00807B53" w:rsidRDefault="00E035CB" w:rsidP="001900DA">
            <w:pPr>
              <w:rPr>
                <w:rFonts w:ascii="Times New Roman" w:hAnsi="Times New Roman" w:cs="Times New Roman"/>
                <w:b/>
                <w:bCs/>
                <w:i/>
                <w:iCs/>
                <w:sz w:val="22"/>
                <w:szCs w:val="22"/>
              </w:rPr>
            </w:pPr>
            <w:r w:rsidRPr="00807B53">
              <w:rPr>
                <w:rFonts w:ascii="Times New Roman" w:hAnsi="Times New Roman" w:cs="Times New Roman"/>
                <w:b/>
                <w:bCs/>
                <w:i/>
                <w:iCs/>
                <w:sz w:val="22"/>
                <w:szCs w:val="22"/>
              </w:rPr>
              <w:t>Đầu tư nước ngoài</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076-QLNH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077-QLNH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078-QLNH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079-QLNH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080-QLNH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E.3</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E035CB" w:rsidRPr="00807B53" w:rsidRDefault="00E035CB" w:rsidP="001900DA">
            <w:pPr>
              <w:rPr>
                <w:rFonts w:ascii="Times New Roman" w:hAnsi="Times New Roman" w:cs="Times New Roman"/>
                <w:b/>
                <w:bCs/>
                <w:i/>
                <w:iCs/>
                <w:sz w:val="22"/>
                <w:szCs w:val="22"/>
              </w:rPr>
            </w:pPr>
            <w:r w:rsidRPr="00807B53">
              <w:rPr>
                <w:rFonts w:ascii="Times New Roman" w:hAnsi="Times New Roman" w:cs="Times New Roman"/>
                <w:b/>
                <w:bCs/>
                <w:i/>
                <w:iCs/>
                <w:sz w:val="22"/>
                <w:szCs w:val="22"/>
              </w:rPr>
              <w:t>Cung ứng dịch vụ và sử dụng ngoại hối</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081-QLNH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vMerge w:val="restart"/>
            <w:tcBorders>
              <w:top w:val="single" w:sz="4" w:space="0" w:color="auto"/>
              <w:left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sz w:val="20"/>
                <w:szCs w:val="20"/>
              </w:rPr>
            </w:pPr>
            <w:r w:rsidRPr="00807B53">
              <w:rPr>
                <w:rFonts w:ascii="Times New Roman" w:hAnsi="Times New Roman" w:cs="Times New Roman"/>
                <w:b/>
                <w:bCs/>
                <w:sz w:val="20"/>
                <w:szCs w:val="20"/>
              </w:rPr>
              <w:lastRenderedPageBreak/>
              <w:t>STT</w:t>
            </w:r>
          </w:p>
        </w:tc>
        <w:tc>
          <w:tcPr>
            <w:tcW w:w="412" w:type="pct"/>
            <w:vMerge w:val="restart"/>
            <w:tcBorders>
              <w:top w:val="single" w:sz="4" w:space="0" w:color="auto"/>
              <w:left w:val="nil"/>
              <w:right w:val="single" w:sz="4" w:space="0" w:color="auto"/>
            </w:tcBorders>
            <w:shd w:val="clear" w:color="auto" w:fill="auto"/>
            <w:noWrap/>
            <w:vAlign w:val="center"/>
            <w:hideMark/>
          </w:tcPr>
          <w:p w:rsidR="00E035CB" w:rsidRPr="00807B53" w:rsidRDefault="00E035CB" w:rsidP="00711DC8">
            <w:pPr>
              <w:rPr>
                <w:rFonts w:ascii="Times New Roman" w:hAnsi="Times New Roman" w:cs="Times New Roman"/>
                <w:b/>
                <w:bCs/>
                <w:sz w:val="20"/>
                <w:szCs w:val="20"/>
              </w:rPr>
            </w:pPr>
            <w:r w:rsidRPr="00807B53">
              <w:rPr>
                <w:rFonts w:ascii="Times New Roman" w:hAnsi="Times New Roman" w:cs="Times New Roman"/>
                <w:b/>
                <w:bCs/>
                <w:sz w:val="20"/>
                <w:szCs w:val="20"/>
              </w:rPr>
              <w:t>KÝ HIỆU</w:t>
            </w:r>
          </w:p>
        </w:tc>
        <w:tc>
          <w:tcPr>
            <w:tcW w:w="430"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tabs>
                <w:tab w:val="left" w:pos="1224"/>
              </w:tabs>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nhà nước</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thương mại cổ phần</w:t>
            </w:r>
          </w:p>
        </w:tc>
        <w:tc>
          <w:tcPr>
            <w:tcW w:w="457"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liên doanh</w:t>
            </w:r>
          </w:p>
        </w:tc>
        <w:tc>
          <w:tcPr>
            <w:tcW w:w="464"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nước ngoài</w:t>
            </w:r>
          </w:p>
        </w:tc>
        <w:tc>
          <w:tcPr>
            <w:tcW w:w="45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Chi nhánh ngân hàng nước ngoài</w:t>
            </w:r>
          </w:p>
        </w:tc>
        <w:tc>
          <w:tcPr>
            <w:tcW w:w="476"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Công ty tài chính</w:t>
            </w:r>
          </w:p>
        </w:tc>
        <w:tc>
          <w:tcPr>
            <w:tcW w:w="454"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Công ty cho thuê tài chính</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Chính sách xã hội</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Hợp tác xã Việt Nam</w:t>
            </w:r>
          </w:p>
        </w:tc>
        <w:tc>
          <w:tcPr>
            <w:tcW w:w="210" w:type="pct"/>
            <w:vMerge w:val="restart"/>
            <w:tcBorders>
              <w:top w:val="single" w:sz="4" w:space="0" w:color="auto"/>
              <w:left w:val="nil"/>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b/>
                <w:bCs/>
                <w:sz w:val="16"/>
                <w:szCs w:val="16"/>
              </w:rPr>
              <w:t>Quỹ Tín dụng nhân dân</w:t>
            </w:r>
          </w:p>
        </w:tc>
      </w:tr>
      <w:tr w:rsidR="00E035CB" w:rsidRPr="00807B53" w:rsidTr="00C92710">
        <w:trPr>
          <w:trHeight w:val="1035"/>
        </w:trPr>
        <w:tc>
          <w:tcPr>
            <w:tcW w:w="233" w:type="pct"/>
            <w:vMerge/>
            <w:tcBorders>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p>
        </w:tc>
        <w:tc>
          <w:tcPr>
            <w:tcW w:w="412" w:type="pct"/>
            <w:vMerge/>
            <w:tcBorders>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8"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4"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0" w:type="pct"/>
            <w:vMerge/>
            <w:tcBorders>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082-QLNH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083-QLNH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084-QLNH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085-QLNH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086-QLNH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087-QLNH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E.4</w:t>
            </w:r>
          </w:p>
        </w:tc>
        <w:tc>
          <w:tcPr>
            <w:tcW w:w="4767" w:type="pct"/>
            <w:gridSpan w:val="20"/>
            <w:tcBorders>
              <w:top w:val="single" w:sz="4" w:space="0" w:color="auto"/>
              <w:left w:val="nil"/>
              <w:bottom w:val="single" w:sz="4" w:space="0" w:color="auto"/>
              <w:right w:val="single" w:sz="4" w:space="0" w:color="000000"/>
            </w:tcBorders>
            <w:shd w:val="clear" w:color="auto" w:fill="auto"/>
            <w:noWrap/>
            <w:vAlign w:val="center"/>
            <w:hideMark/>
          </w:tcPr>
          <w:p w:rsidR="00E035CB" w:rsidRPr="00807B53" w:rsidRDefault="00E035CB" w:rsidP="001900DA">
            <w:pPr>
              <w:rPr>
                <w:rFonts w:ascii="Times New Roman" w:hAnsi="Times New Roman" w:cs="Times New Roman"/>
                <w:b/>
                <w:bCs/>
                <w:i/>
                <w:iCs/>
                <w:sz w:val="22"/>
                <w:szCs w:val="22"/>
              </w:rPr>
            </w:pPr>
            <w:r w:rsidRPr="00807B53">
              <w:rPr>
                <w:rFonts w:ascii="Times New Roman" w:hAnsi="Times New Roman" w:cs="Times New Roman"/>
                <w:b/>
                <w:bCs/>
                <w:i/>
                <w:iCs/>
                <w:sz w:val="22"/>
                <w:szCs w:val="22"/>
              </w:rPr>
              <w:t>Tỷ giá</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088-CSTT</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089-CSTT</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090-CSTT</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091-CSTT</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092-CSTT</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093-CSTT</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E.5</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E035CB" w:rsidRPr="00807B53" w:rsidRDefault="00E035CB" w:rsidP="001900DA">
            <w:pPr>
              <w:rPr>
                <w:rFonts w:ascii="Times New Roman" w:hAnsi="Times New Roman" w:cs="Times New Roman"/>
                <w:b/>
                <w:bCs/>
                <w:i/>
                <w:iCs/>
                <w:sz w:val="22"/>
                <w:szCs w:val="22"/>
              </w:rPr>
            </w:pPr>
            <w:r w:rsidRPr="00807B53">
              <w:rPr>
                <w:rFonts w:ascii="Times New Roman" w:hAnsi="Times New Roman" w:cs="Times New Roman"/>
                <w:b/>
                <w:bCs/>
                <w:i/>
                <w:iCs/>
                <w:sz w:val="22"/>
                <w:szCs w:val="22"/>
              </w:rPr>
              <w:t>Hoạt động kinh doanh vàng</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094-QLNH</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F</w:t>
            </w:r>
          </w:p>
        </w:tc>
        <w:tc>
          <w:tcPr>
            <w:tcW w:w="4767" w:type="pct"/>
            <w:gridSpan w:val="20"/>
            <w:tcBorders>
              <w:top w:val="single" w:sz="4" w:space="0" w:color="auto"/>
              <w:left w:val="nil"/>
              <w:bottom w:val="single" w:sz="4" w:space="0" w:color="auto"/>
              <w:right w:val="single" w:sz="4" w:space="0" w:color="000000"/>
            </w:tcBorders>
            <w:shd w:val="clear" w:color="auto" w:fill="auto"/>
            <w:noWrap/>
            <w:vAlign w:val="center"/>
            <w:hideMark/>
          </w:tcPr>
          <w:p w:rsidR="00E035CB" w:rsidRPr="00807B53" w:rsidRDefault="00E035CB" w:rsidP="001900DA">
            <w:pPr>
              <w:rPr>
                <w:rFonts w:ascii="Times New Roman" w:hAnsi="Times New Roman" w:cs="Times New Roman"/>
                <w:b/>
                <w:bCs/>
                <w:sz w:val="22"/>
                <w:szCs w:val="22"/>
              </w:rPr>
            </w:pPr>
            <w:r w:rsidRPr="00807B53">
              <w:rPr>
                <w:rFonts w:ascii="Times New Roman" w:hAnsi="Times New Roman" w:cs="Times New Roman"/>
                <w:b/>
                <w:bCs/>
                <w:sz w:val="22"/>
                <w:szCs w:val="22"/>
              </w:rPr>
              <w:t>Thị trường tiền tệ</w:t>
            </w:r>
          </w:p>
        </w:tc>
      </w:tr>
      <w:tr w:rsidR="00E035CB" w:rsidRPr="00807B53" w:rsidTr="00C92710">
        <w:trPr>
          <w:trHeight w:val="435"/>
        </w:trPr>
        <w:tc>
          <w:tcPr>
            <w:tcW w:w="233" w:type="pct"/>
            <w:vMerge w:val="restart"/>
            <w:tcBorders>
              <w:top w:val="single" w:sz="4" w:space="0" w:color="auto"/>
              <w:left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sz w:val="20"/>
                <w:szCs w:val="20"/>
              </w:rPr>
            </w:pPr>
            <w:r w:rsidRPr="00807B53">
              <w:rPr>
                <w:rFonts w:ascii="Times New Roman" w:hAnsi="Times New Roman" w:cs="Times New Roman"/>
                <w:b/>
                <w:bCs/>
                <w:sz w:val="20"/>
                <w:szCs w:val="20"/>
              </w:rPr>
              <w:lastRenderedPageBreak/>
              <w:t>STT</w:t>
            </w:r>
          </w:p>
        </w:tc>
        <w:tc>
          <w:tcPr>
            <w:tcW w:w="412" w:type="pct"/>
            <w:vMerge w:val="restart"/>
            <w:tcBorders>
              <w:top w:val="single" w:sz="4" w:space="0" w:color="auto"/>
              <w:left w:val="nil"/>
              <w:right w:val="single" w:sz="4" w:space="0" w:color="auto"/>
            </w:tcBorders>
            <w:shd w:val="clear" w:color="auto" w:fill="auto"/>
            <w:noWrap/>
            <w:vAlign w:val="center"/>
            <w:hideMark/>
          </w:tcPr>
          <w:p w:rsidR="00E035CB" w:rsidRPr="00807B53" w:rsidRDefault="00E035CB" w:rsidP="00711DC8">
            <w:pPr>
              <w:rPr>
                <w:rFonts w:ascii="Times New Roman" w:hAnsi="Times New Roman" w:cs="Times New Roman"/>
                <w:b/>
                <w:bCs/>
                <w:sz w:val="20"/>
                <w:szCs w:val="20"/>
              </w:rPr>
            </w:pPr>
            <w:r w:rsidRPr="00807B53">
              <w:rPr>
                <w:rFonts w:ascii="Times New Roman" w:hAnsi="Times New Roman" w:cs="Times New Roman"/>
                <w:b/>
                <w:bCs/>
                <w:sz w:val="20"/>
                <w:szCs w:val="20"/>
              </w:rPr>
              <w:t>KÝ HIỆU</w:t>
            </w:r>
          </w:p>
        </w:tc>
        <w:tc>
          <w:tcPr>
            <w:tcW w:w="430"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tabs>
                <w:tab w:val="left" w:pos="1224"/>
              </w:tabs>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nhà nước</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thương mại cổ phần</w:t>
            </w:r>
          </w:p>
        </w:tc>
        <w:tc>
          <w:tcPr>
            <w:tcW w:w="457"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liên doanh</w:t>
            </w:r>
          </w:p>
        </w:tc>
        <w:tc>
          <w:tcPr>
            <w:tcW w:w="464"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nước ngoài</w:t>
            </w:r>
          </w:p>
        </w:tc>
        <w:tc>
          <w:tcPr>
            <w:tcW w:w="45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Chi nhánh ngân hàng nước ngoài</w:t>
            </w:r>
          </w:p>
        </w:tc>
        <w:tc>
          <w:tcPr>
            <w:tcW w:w="476"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Công ty tài chính</w:t>
            </w:r>
          </w:p>
        </w:tc>
        <w:tc>
          <w:tcPr>
            <w:tcW w:w="454"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Công ty cho thuê tài chính</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Chính sách xã hội</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Hợp tác xã Việt Nam</w:t>
            </w:r>
          </w:p>
        </w:tc>
        <w:tc>
          <w:tcPr>
            <w:tcW w:w="210" w:type="pct"/>
            <w:vMerge w:val="restart"/>
            <w:tcBorders>
              <w:top w:val="single" w:sz="4" w:space="0" w:color="auto"/>
              <w:left w:val="nil"/>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b/>
                <w:bCs/>
                <w:sz w:val="16"/>
                <w:szCs w:val="16"/>
              </w:rPr>
              <w:t>Quỹ Tín dụng nhân dân</w:t>
            </w:r>
          </w:p>
        </w:tc>
      </w:tr>
      <w:tr w:rsidR="00E035CB" w:rsidRPr="00807B53" w:rsidTr="00C92710">
        <w:trPr>
          <w:trHeight w:val="1125"/>
        </w:trPr>
        <w:tc>
          <w:tcPr>
            <w:tcW w:w="233" w:type="pct"/>
            <w:vMerge/>
            <w:tcBorders>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p>
        </w:tc>
        <w:tc>
          <w:tcPr>
            <w:tcW w:w="412" w:type="pct"/>
            <w:vMerge/>
            <w:tcBorders>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8"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4"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0" w:type="pct"/>
            <w:vMerge/>
            <w:tcBorders>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095-TD</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096-TD</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000000" w:fill="FFFFFF"/>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097-TTGS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98-SGD</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99-SGD</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100-SGD</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101-SGD</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102-SGD</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103-SGD</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10</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104-SGD</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105-CSTT</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106-CSTT</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13</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107-SGD</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T</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T</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14</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108-CSTT</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15</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109-CSTT</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G</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E035CB" w:rsidRPr="00807B53" w:rsidRDefault="00E035CB" w:rsidP="001900DA">
            <w:pPr>
              <w:rPr>
                <w:rFonts w:ascii="Times New Roman" w:hAnsi="Times New Roman" w:cs="Times New Roman"/>
                <w:b/>
                <w:bCs/>
                <w:sz w:val="22"/>
                <w:szCs w:val="22"/>
              </w:rPr>
            </w:pPr>
            <w:r w:rsidRPr="00807B53">
              <w:rPr>
                <w:rFonts w:ascii="Times New Roman" w:hAnsi="Times New Roman" w:cs="Times New Roman"/>
                <w:b/>
                <w:bCs/>
                <w:sz w:val="22"/>
                <w:szCs w:val="22"/>
              </w:rPr>
              <w:t>Giám sát, bảo đảm an toàn hoạt động TCTD</w:t>
            </w:r>
          </w:p>
        </w:tc>
      </w:tr>
      <w:tr w:rsidR="00E035CB" w:rsidRPr="00807B53" w:rsidTr="00C92710">
        <w:trPr>
          <w:trHeight w:val="435"/>
        </w:trPr>
        <w:tc>
          <w:tcPr>
            <w:tcW w:w="233" w:type="pct"/>
            <w:vMerge w:val="restart"/>
            <w:tcBorders>
              <w:top w:val="single" w:sz="4" w:space="0" w:color="auto"/>
              <w:left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sz w:val="20"/>
                <w:szCs w:val="20"/>
              </w:rPr>
            </w:pPr>
            <w:r w:rsidRPr="00807B53">
              <w:rPr>
                <w:rFonts w:ascii="Times New Roman" w:hAnsi="Times New Roman" w:cs="Times New Roman"/>
                <w:b/>
                <w:bCs/>
                <w:sz w:val="20"/>
                <w:szCs w:val="20"/>
              </w:rPr>
              <w:lastRenderedPageBreak/>
              <w:t>STT</w:t>
            </w:r>
          </w:p>
        </w:tc>
        <w:tc>
          <w:tcPr>
            <w:tcW w:w="412" w:type="pct"/>
            <w:vMerge w:val="restart"/>
            <w:tcBorders>
              <w:top w:val="single" w:sz="4" w:space="0" w:color="auto"/>
              <w:left w:val="nil"/>
              <w:right w:val="single" w:sz="4" w:space="0" w:color="auto"/>
            </w:tcBorders>
            <w:shd w:val="clear" w:color="auto" w:fill="auto"/>
            <w:noWrap/>
            <w:vAlign w:val="center"/>
            <w:hideMark/>
          </w:tcPr>
          <w:p w:rsidR="00E035CB" w:rsidRPr="00807B53" w:rsidRDefault="00E035CB" w:rsidP="00711DC8">
            <w:pPr>
              <w:rPr>
                <w:rFonts w:ascii="Times New Roman" w:hAnsi="Times New Roman" w:cs="Times New Roman"/>
                <w:b/>
                <w:bCs/>
                <w:sz w:val="20"/>
                <w:szCs w:val="20"/>
              </w:rPr>
            </w:pPr>
            <w:r w:rsidRPr="00807B53">
              <w:rPr>
                <w:rFonts w:ascii="Times New Roman" w:hAnsi="Times New Roman" w:cs="Times New Roman"/>
                <w:b/>
                <w:bCs/>
                <w:sz w:val="20"/>
                <w:szCs w:val="20"/>
              </w:rPr>
              <w:t>KÝ HIỆU</w:t>
            </w:r>
          </w:p>
        </w:tc>
        <w:tc>
          <w:tcPr>
            <w:tcW w:w="430"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tabs>
                <w:tab w:val="left" w:pos="1224"/>
              </w:tabs>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nhà nước</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thương mại cổ phần</w:t>
            </w:r>
          </w:p>
        </w:tc>
        <w:tc>
          <w:tcPr>
            <w:tcW w:w="457"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liên doanh</w:t>
            </w:r>
          </w:p>
        </w:tc>
        <w:tc>
          <w:tcPr>
            <w:tcW w:w="464"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nước ngoài</w:t>
            </w:r>
          </w:p>
        </w:tc>
        <w:tc>
          <w:tcPr>
            <w:tcW w:w="45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Chi nhánh ngân hàng nước ngoài</w:t>
            </w:r>
          </w:p>
        </w:tc>
        <w:tc>
          <w:tcPr>
            <w:tcW w:w="476"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Công ty tài chính</w:t>
            </w:r>
          </w:p>
        </w:tc>
        <w:tc>
          <w:tcPr>
            <w:tcW w:w="454"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Công ty cho thuê tài chính</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Chính sách xã hội</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Hợp tác xã Việt Nam</w:t>
            </w:r>
          </w:p>
        </w:tc>
        <w:tc>
          <w:tcPr>
            <w:tcW w:w="210" w:type="pct"/>
            <w:vMerge w:val="restart"/>
            <w:tcBorders>
              <w:top w:val="single" w:sz="4" w:space="0" w:color="auto"/>
              <w:left w:val="nil"/>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b/>
                <w:bCs/>
                <w:sz w:val="16"/>
                <w:szCs w:val="16"/>
              </w:rPr>
              <w:t>Quỹ Tín dụng nhân dân</w:t>
            </w:r>
          </w:p>
        </w:tc>
      </w:tr>
      <w:tr w:rsidR="00E035CB" w:rsidRPr="00807B53" w:rsidTr="00C92710">
        <w:trPr>
          <w:trHeight w:val="1035"/>
        </w:trPr>
        <w:tc>
          <w:tcPr>
            <w:tcW w:w="233" w:type="pct"/>
            <w:vMerge/>
            <w:tcBorders>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p>
        </w:tc>
        <w:tc>
          <w:tcPr>
            <w:tcW w:w="412" w:type="pct"/>
            <w:vMerge/>
            <w:tcBorders>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8"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4"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0" w:type="pct"/>
            <w:vMerge/>
            <w:tcBorders>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G.1</w:t>
            </w:r>
          </w:p>
        </w:tc>
        <w:tc>
          <w:tcPr>
            <w:tcW w:w="4767" w:type="pct"/>
            <w:gridSpan w:val="20"/>
            <w:tcBorders>
              <w:top w:val="nil"/>
              <w:left w:val="nil"/>
              <w:bottom w:val="single" w:sz="4" w:space="0" w:color="auto"/>
              <w:right w:val="single" w:sz="4" w:space="0" w:color="auto"/>
            </w:tcBorders>
            <w:shd w:val="clear" w:color="auto" w:fill="auto"/>
            <w:noWrap/>
            <w:vAlign w:val="center"/>
            <w:hideMark/>
          </w:tcPr>
          <w:p w:rsidR="00E035CB" w:rsidRPr="00807B53" w:rsidRDefault="00E035CB" w:rsidP="00F92143">
            <w:pPr>
              <w:rPr>
                <w:rFonts w:ascii="Times New Roman" w:hAnsi="Times New Roman" w:cs="Times New Roman"/>
              </w:rPr>
            </w:pPr>
            <w:r w:rsidRPr="00807B53">
              <w:rPr>
                <w:rFonts w:ascii="Times New Roman" w:hAnsi="Times New Roman" w:cs="Times New Roman"/>
                <w:b/>
                <w:bCs/>
                <w:i/>
                <w:iCs/>
                <w:sz w:val="22"/>
                <w:szCs w:val="22"/>
              </w:rPr>
              <w:t>Góp vốn, mua cổ phần</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110-TTGS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111-TTGS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112.1-TTGS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112.2-TTGS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113-TTGS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114-TTGS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115-TTGS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116-TTGS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117-TTGS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10</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118-TTGS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119-TTGS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120-TTGS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13</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121-TTGS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G.2</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E035CB" w:rsidRPr="00807B53" w:rsidRDefault="00E035CB" w:rsidP="001900DA">
            <w:pPr>
              <w:rPr>
                <w:rFonts w:ascii="Times New Roman" w:hAnsi="Times New Roman" w:cs="Times New Roman"/>
                <w:b/>
                <w:bCs/>
                <w:i/>
                <w:iCs/>
                <w:sz w:val="22"/>
                <w:szCs w:val="22"/>
              </w:rPr>
            </w:pPr>
            <w:r w:rsidRPr="00807B53">
              <w:rPr>
                <w:rFonts w:ascii="Times New Roman" w:hAnsi="Times New Roman" w:cs="Times New Roman"/>
                <w:b/>
                <w:bCs/>
                <w:i/>
                <w:iCs/>
                <w:sz w:val="22"/>
                <w:szCs w:val="22"/>
              </w:rPr>
              <w:t>Giám sát an toàn hoạt động của TCTD</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122-TTGS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vMerge w:val="restart"/>
            <w:tcBorders>
              <w:top w:val="single" w:sz="4" w:space="0" w:color="auto"/>
              <w:left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sz w:val="20"/>
                <w:szCs w:val="20"/>
              </w:rPr>
            </w:pPr>
            <w:r w:rsidRPr="00807B53">
              <w:rPr>
                <w:rFonts w:ascii="Times New Roman" w:hAnsi="Times New Roman" w:cs="Times New Roman"/>
                <w:b/>
                <w:bCs/>
                <w:sz w:val="20"/>
                <w:szCs w:val="20"/>
              </w:rPr>
              <w:lastRenderedPageBreak/>
              <w:t>STT</w:t>
            </w:r>
          </w:p>
        </w:tc>
        <w:tc>
          <w:tcPr>
            <w:tcW w:w="412" w:type="pct"/>
            <w:vMerge w:val="restart"/>
            <w:tcBorders>
              <w:top w:val="single" w:sz="4" w:space="0" w:color="auto"/>
              <w:left w:val="nil"/>
              <w:right w:val="single" w:sz="4" w:space="0" w:color="auto"/>
            </w:tcBorders>
            <w:shd w:val="clear" w:color="auto" w:fill="auto"/>
            <w:vAlign w:val="center"/>
            <w:hideMark/>
          </w:tcPr>
          <w:p w:rsidR="00E035CB" w:rsidRPr="00807B53" w:rsidRDefault="00E035CB" w:rsidP="00711DC8">
            <w:pPr>
              <w:rPr>
                <w:rFonts w:ascii="Times New Roman" w:hAnsi="Times New Roman" w:cs="Times New Roman"/>
                <w:b/>
                <w:bCs/>
                <w:sz w:val="20"/>
                <w:szCs w:val="20"/>
              </w:rPr>
            </w:pPr>
            <w:r w:rsidRPr="00807B53">
              <w:rPr>
                <w:rFonts w:ascii="Times New Roman" w:hAnsi="Times New Roman" w:cs="Times New Roman"/>
                <w:b/>
                <w:bCs/>
                <w:sz w:val="20"/>
                <w:szCs w:val="20"/>
              </w:rPr>
              <w:t>KÝ HIỆU</w:t>
            </w:r>
          </w:p>
        </w:tc>
        <w:tc>
          <w:tcPr>
            <w:tcW w:w="430"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tabs>
                <w:tab w:val="left" w:pos="1224"/>
              </w:tabs>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nhà nước</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thương mại cổ phần</w:t>
            </w:r>
          </w:p>
        </w:tc>
        <w:tc>
          <w:tcPr>
            <w:tcW w:w="457"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liên doanh</w:t>
            </w:r>
          </w:p>
        </w:tc>
        <w:tc>
          <w:tcPr>
            <w:tcW w:w="464"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nước ngoài</w:t>
            </w:r>
          </w:p>
        </w:tc>
        <w:tc>
          <w:tcPr>
            <w:tcW w:w="45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Chi nhánh ngân hàng nước ngoài</w:t>
            </w:r>
          </w:p>
        </w:tc>
        <w:tc>
          <w:tcPr>
            <w:tcW w:w="476"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Công ty tài chính</w:t>
            </w:r>
          </w:p>
        </w:tc>
        <w:tc>
          <w:tcPr>
            <w:tcW w:w="454"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Công ty cho thuê tài chính</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Chính sách xã hội</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Hợp tác xã Việt Nam</w:t>
            </w:r>
          </w:p>
        </w:tc>
        <w:tc>
          <w:tcPr>
            <w:tcW w:w="210" w:type="pct"/>
            <w:vMerge w:val="restart"/>
            <w:tcBorders>
              <w:top w:val="single" w:sz="4" w:space="0" w:color="auto"/>
              <w:left w:val="nil"/>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b/>
                <w:bCs/>
                <w:sz w:val="16"/>
                <w:szCs w:val="16"/>
              </w:rPr>
              <w:t>Quỹ Tín dụng nhân dân</w:t>
            </w:r>
          </w:p>
        </w:tc>
      </w:tr>
      <w:tr w:rsidR="00C92710" w:rsidRPr="00807B53" w:rsidTr="00C92710">
        <w:trPr>
          <w:trHeight w:val="1125"/>
        </w:trPr>
        <w:tc>
          <w:tcPr>
            <w:tcW w:w="233" w:type="pct"/>
            <w:vMerge/>
            <w:tcBorders>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p>
        </w:tc>
        <w:tc>
          <w:tcPr>
            <w:tcW w:w="412" w:type="pct"/>
            <w:vMerge/>
            <w:tcBorders>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8"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4"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0" w:type="pct"/>
            <w:vMerge/>
            <w:tcBorders>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000000" w:fill="FFFFFF"/>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123-TTGS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124-TTGS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125-TTGS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412" w:type="pct"/>
            <w:tcBorders>
              <w:top w:val="nil"/>
              <w:left w:val="nil"/>
              <w:bottom w:val="single" w:sz="4" w:space="0" w:color="auto"/>
              <w:right w:val="single" w:sz="4" w:space="0" w:color="auto"/>
            </w:tcBorders>
            <w:shd w:val="clear" w:color="000000" w:fill="FFFFFF"/>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126-TTGS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412" w:type="pct"/>
            <w:tcBorders>
              <w:top w:val="nil"/>
              <w:left w:val="nil"/>
              <w:bottom w:val="single" w:sz="4" w:space="0" w:color="auto"/>
              <w:right w:val="single" w:sz="4" w:space="0" w:color="auto"/>
            </w:tcBorders>
            <w:shd w:val="clear" w:color="000000" w:fill="FFFFFF"/>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127-TTGS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412" w:type="pct"/>
            <w:tcBorders>
              <w:top w:val="nil"/>
              <w:left w:val="nil"/>
              <w:bottom w:val="single" w:sz="4" w:space="0" w:color="auto"/>
              <w:right w:val="single" w:sz="4" w:space="0" w:color="auto"/>
            </w:tcBorders>
            <w:shd w:val="clear" w:color="000000" w:fill="FFFFFF"/>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128-TTGS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412" w:type="pct"/>
            <w:tcBorders>
              <w:top w:val="nil"/>
              <w:left w:val="nil"/>
              <w:bottom w:val="single" w:sz="4" w:space="0" w:color="auto"/>
              <w:right w:val="single" w:sz="4" w:space="0" w:color="auto"/>
            </w:tcBorders>
            <w:shd w:val="clear" w:color="000000" w:fill="FFFFFF"/>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129-TTGS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412" w:type="pct"/>
            <w:tcBorders>
              <w:top w:val="nil"/>
              <w:left w:val="nil"/>
              <w:bottom w:val="single" w:sz="4" w:space="0" w:color="auto"/>
              <w:right w:val="single" w:sz="4" w:space="0" w:color="auto"/>
            </w:tcBorders>
            <w:shd w:val="clear" w:color="000000" w:fill="FFFFFF"/>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130-TTGS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10</w:t>
            </w:r>
          </w:p>
        </w:tc>
        <w:tc>
          <w:tcPr>
            <w:tcW w:w="412" w:type="pct"/>
            <w:tcBorders>
              <w:top w:val="nil"/>
              <w:left w:val="nil"/>
              <w:bottom w:val="single" w:sz="4" w:space="0" w:color="auto"/>
              <w:right w:val="single" w:sz="4" w:space="0" w:color="auto"/>
            </w:tcBorders>
            <w:shd w:val="clear" w:color="000000" w:fill="FFFFFF"/>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131-TTGS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412" w:type="pct"/>
            <w:tcBorders>
              <w:top w:val="nil"/>
              <w:left w:val="nil"/>
              <w:bottom w:val="single" w:sz="4" w:space="0" w:color="auto"/>
              <w:right w:val="single" w:sz="4" w:space="0" w:color="auto"/>
            </w:tcBorders>
            <w:shd w:val="clear" w:color="000000" w:fill="FFFFFF"/>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132-TTGS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412" w:type="pct"/>
            <w:tcBorders>
              <w:top w:val="nil"/>
              <w:left w:val="nil"/>
              <w:bottom w:val="single" w:sz="4" w:space="0" w:color="auto"/>
              <w:right w:val="single" w:sz="4" w:space="0" w:color="auto"/>
            </w:tcBorders>
            <w:shd w:val="clear" w:color="000000" w:fill="FFFFFF"/>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133.1-TTGS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13</w:t>
            </w:r>
          </w:p>
        </w:tc>
        <w:tc>
          <w:tcPr>
            <w:tcW w:w="412" w:type="pct"/>
            <w:tcBorders>
              <w:top w:val="nil"/>
              <w:left w:val="nil"/>
              <w:bottom w:val="single" w:sz="4" w:space="0" w:color="auto"/>
              <w:right w:val="single" w:sz="4" w:space="0" w:color="auto"/>
            </w:tcBorders>
            <w:shd w:val="clear" w:color="000000" w:fill="FFFFFF"/>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133.2-TTGS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14</w:t>
            </w:r>
          </w:p>
        </w:tc>
        <w:tc>
          <w:tcPr>
            <w:tcW w:w="412" w:type="pct"/>
            <w:tcBorders>
              <w:top w:val="nil"/>
              <w:left w:val="nil"/>
              <w:bottom w:val="single" w:sz="4" w:space="0" w:color="auto"/>
              <w:right w:val="single" w:sz="4" w:space="0" w:color="auto"/>
            </w:tcBorders>
            <w:shd w:val="clear" w:color="000000" w:fill="FFFFFF"/>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134-TTGS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15</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135-TTGS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16</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136-TTGS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17</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137-TTGS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vMerge w:val="restart"/>
            <w:tcBorders>
              <w:top w:val="single" w:sz="4" w:space="0" w:color="auto"/>
              <w:left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sz w:val="20"/>
                <w:szCs w:val="20"/>
              </w:rPr>
            </w:pPr>
            <w:r w:rsidRPr="00807B53">
              <w:rPr>
                <w:rFonts w:ascii="Times New Roman" w:hAnsi="Times New Roman" w:cs="Times New Roman"/>
                <w:b/>
                <w:bCs/>
                <w:sz w:val="20"/>
                <w:szCs w:val="20"/>
              </w:rPr>
              <w:lastRenderedPageBreak/>
              <w:t>STT</w:t>
            </w:r>
          </w:p>
        </w:tc>
        <w:tc>
          <w:tcPr>
            <w:tcW w:w="412" w:type="pct"/>
            <w:vMerge w:val="restart"/>
            <w:tcBorders>
              <w:top w:val="single" w:sz="4" w:space="0" w:color="auto"/>
              <w:left w:val="nil"/>
              <w:right w:val="single" w:sz="4" w:space="0" w:color="auto"/>
            </w:tcBorders>
            <w:shd w:val="clear" w:color="auto" w:fill="auto"/>
            <w:noWrap/>
            <w:vAlign w:val="center"/>
            <w:hideMark/>
          </w:tcPr>
          <w:p w:rsidR="00E035CB" w:rsidRPr="00807B53" w:rsidRDefault="00E035CB" w:rsidP="00711DC8">
            <w:pPr>
              <w:rPr>
                <w:rFonts w:ascii="Times New Roman" w:hAnsi="Times New Roman" w:cs="Times New Roman"/>
                <w:b/>
                <w:bCs/>
                <w:sz w:val="20"/>
                <w:szCs w:val="20"/>
              </w:rPr>
            </w:pPr>
            <w:r w:rsidRPr="00807B53">
              <w:rPr>
                <w:rFonts w:ascii="Times New Roman" w:hAnsi="Times New Roman" w:cs="Times New Roman"/>
                <w:b/>
                <w:bCs/>
                <w:sz w:val="20"/>
                <w:szCs w:val="20"/>
              </w:rPr>
              <w:t>KÝ HIỆU</w:t>
            </w:r>
          </w:p>
        </w:tc>
        <w:tc>
          <w:tcPr>
            <w:tcW w:w="430"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tabs>
                <w:tab w:val="left" w:pos="1224"/>
              </w:tabs>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nhà nước</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thương mại cổ phần</w:t>
            </w:r>
          </w:p>
        </w:tc>
        <w:tc>
          <w:tcPr>
            <w:tcW w:w="457"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liên doanh</w:t>
            </w:r>
          </w:p>
        </w:tc>
        <w:tc>
          <w:tcPr>
            <w:tcW w:w="464"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nước ngoài</w:t>
            </w:r>
          </w:p>
        </w:tc>
        <w:tc>
          <w:tcPr>
            <w:tcW w:w="45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Chi nhánh ngân hàng nước ngoài</w:t>
            </w:r>
          </w:p>
        </w:tc>
        <w:tc>
          <w:tcPr>
            <w:tcW w:w="476"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Công ty tài chính</w:t>
            </w:r>
          </w:p>
        </w:tc>
        <w:tc>
          <w:tcPr>
            <w:tcW w:w="454"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Công ty cho thuê tài chính</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Chính sách xã hội</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Hợp tác xã Việt Nam</w:t>
            </w:r>
          </w:p>
        </w:tc>
        <w:tc>
          <w:tcPr>
            <w:tcW w:w="210" w:type="pct"/>
            <w:vMerge w:val="restart"/>
            <w:tcBorders>
              <w:top w:val="single" w:sz="4" w:space="0" w:color="auto"/>
              <w:left w:val="nil"/>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b/>
                <w:bCs/>
                <w:sz w:val="16"/>
                <w:szCs w:val="16"/>
              </w:rPr>
              <w:t>Quỹ Tín dụng nhân dân</w:t>
            </w:r>
          </w:p>
        </w:tc>
      </w:tr>
      <w:tr w:rsidR="00E035CB" w:rsidRPr="00807B53" w:rsidTr="00C92710">
        <w:trPr>
          <w:trHeight w:val="1035"/>
        </w:trPr>
        <w:tc>
          <w:tcPr>
            <w:tcW w:w="233" w:type="pct"/>
            <w:vMerge/>
            <w:tcBorders>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p>
        </w:tc>
        <w:tc>
          <w:tcPr>
            <w:tcW w:w="412" w:type="pct"/>
            <w:vMerge/>
            <w:tcBorders>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8"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4"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0" w:type="pct"/>
            <w:vMerge/>
            <w:tcBorders>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18</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138-TTGS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19</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139-TTGS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20</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140-TTGS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21</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141-TTGS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22</w:t>
            </w:r>
          </w:p>
        </w:tc>
        <w:tc>
          <w:tcPr>
            <w:tcW w:w="41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142-TTGS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23</w:t>
            </w:r>
          </w:p>
        </w:tc>
        <w:tc>
          <w:tcPr>
            <w:tcW w:w="412" w:type="pct"/>
            <w:tcBorders>
              <w:top w:val="nil"/>
              <w:left w:val="nil"/>
              <w:bottom w:val="single" w:sz="4" w:space="0" w:color="auto"/>
              <w:right w:val="single" w:sz="4" w:space="0" w:color="auto"/>
            </w:tcBorders>
            <w:shd w:val="clear" w:color="000000" w:fill="FFFFFF"/>
            <w:noWrap/>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143-TTGS</w:t>
            </w:r>
          </w:p>
        </w:tc>
        <w:tc>
          <w:tcPr>
            <w:tcW w:w="20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24</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144.1-TTGS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25</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144.2-TTGS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26</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145-TTGS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27</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146-TTGS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28</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147-TTGS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29</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148-TTGS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30</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149-TTGS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31</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150-TTGS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32</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151-TTGS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33</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152-TTGS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vMerge w:val="restart"/>
            <w:tcBorders>
              <w:top w:val="single" w:sz="4" w:space="0" w:color="auto"/>
              <w:left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sz w:val="20"/>
                <w:szCs w:val="20"/>
              </w:rPr>
            </w:pPr>
            <w:r w:rsidRPr="00807B53">
              <w:rPr>
                <w:rFonts w:ascii="Times New Roman" w:hAnsi="Times New Roman" w:cs="Times New Roman"/>
                <w:b/>
                <w:bCs/>
                <w:sz w:val="20"/>
                <w:szCs w:val="20"/>
              </w:rPr>
              <w:lastRenderedPageBreak/>
              <w:t>STT</w:t>
            </w:r>
          </w:p>
        </w:tc>
        <w:tc>
          <w:tcPr>
            <w:tcW w:w="412" w:type="pct"/>
            <w:vMerge w:val="restart"/>
            <w:tcBorders>
              <w:top w:val="single" w:sz="4" w:space="0" w:color="auto"/>
              <w:left w:val="nil"/>
              <w:right w:val="single" w:sz="4" w:space="0" w:color="auto"/>
            </w:tcBorders>
            <w:shd w:val="clear" w:color="auto" w:fill="auto"/>
            <w:vAlign w:val="center"/>
            <w:hideMark/>
          </w:tcPr>
          <w:p w:rsidR="00E035CB" w:rsidRPr="00807B53" w:rsidRDefault="00E035CB" w:rsidP="00711DC8">
            <w:pPr>
              <w:rPr>
                <w:rFonts w:ascii="Times New Roman" w:hAnsi="Times New Roman" w:cs="Times New Roman"/>
                <w:b/>
                <w:bCs/>
                <w:sz w:val="20"/>
                <w:szCs w:val="20"/>
              </w:rPr>
            </w:pPr>
            <w:r w:rsidRPr="00807B53">
              <w:rPr>
                <w:rFonts w:ascii="Times New Roman" w:hAnsi="Times New Roman" w:cs="Times New Roman"/>
                <w:b/>
                <w:bCs/>
                <w:sz w:val="20"/>
                <w:szCs w:val="20"/>
              </w:rPr>
              <w:t>KÝ HIỆU</w:t>
            </w:r>
          </w:p>
        </w:tc>
        <w:tc>
          <w:tcPr>
            <w:tcW w:w="430"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tabs>
                <w:tab w:val="left" w:pos="1224"/>
              </w:tabs>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nhà nước</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thương mại cổ phần</w:t>
            </w:r>
          </w:p>
        </w:tc>
        <w:tc>
          <w:tcPr>
            <w:tcW w:w="457"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liên doanh</w:t>
            </w:r>
          </w:p>
        </w:tc>
        <w:tc>
          <w:tcPr>
            <w:tcW w:w="464"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nước ngoài</w:t>
            </w:r>
          </w:p>
        </w:tc>
        <w:tc>
          <w:tcPr>
            <w:tcW w:w="45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Chi nhánh ngân hàng nước ngoài</w:t>
            </w:r>
          </w:p>
        </w:tc>
        <w:tc>
          <w:tcPr>
            <w:tcW w:w="476"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Công ty tài chính</w:t>
            </w:r>
          </w:p>
        </w:tc>
        <w:tc>
          <w:tcPr>
            <w:tcW w:w="454"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Công ty cho thuê tài chính</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Chính sách xã hội</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rPr>
            </w:pPr>
            <w:r w:rsidRPr="00807B53">
              <w:rPr>
                <w:rFonts w:ascii="Times New Roman" w:hAnsi="Times New Roman" w:cs="Times New Roman"/>
                <w:b/>
                <w:bCs/>
                <w:sz w:val="20"/>
                <w:szCs w:val="20"/>
              </w:rPr>
              <w:t>Ngân hàng Hợp tác xã Việt Nam</w:t>
            </w:r>
          </w:p>
        </w:tc>
        <w:tc>
          <w:tcPr>
            <w:tcW w:w="210" w:type="pct"/>
            <w:vMerge w:val="restart"/>
            <w:tcBorders>
              <w:top w:val="single" w:sz="4" w:space="0" w:color="auto"/>
              <w:left w:val="nil"/>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b/>
                <w:bCs/>
                <w:sz w:val="16"/>
                <w:szCs w:val="16"/>
              </w:rPr>
              <w:t>Quỹ Tín dụng nhân dân</w:t>
            </w:r>
          </w:p>
        </w:tc>
      </w:tr>
      <w:tr w:rsidR="00E035CB" w:rsidRPr="00807B53" w:rsidTr="00C92710">
        <w:trPr>
          <w:trHeight w:val="1035"/>
        </w:trPr>
        <w:tc>
          <w:tcPr>
            <w:tcW w:w="233" w:type="pct"/>
            <w:vMerge/>
            <w:tcBorders>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p>
        </w:tc>
        <w:tc>
          <w:tcPr>
            <w:tcW w:w="412" w:type="pct"/>
            <w:vMerge/>
            <w:tcBorders>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8"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4"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0" w:type="pct"/>
            <w:vMerge/>
            <w:tcBorders>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34</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153-TTGS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35</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154-TTGS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36</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155.1-TTGS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37</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155.2-TTGS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38</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155.3-TTGS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39</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155.4-TTGS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G.3</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E035CB" w:rsidRPr="00807B53" w:rsidRDefault="00E035CB" w:rsidP="001900DA">
            <w:pPr>
              <w:rPr>
                <w:rFonts w:ascii="Times New Roman" w:hAnsi="Times New Roman" w:cs="Times New Roman"/>
                <w:b/>
                <w:bCs/>
                <w:i/>
                <w:iCs/>
                <w:sz w:val="22"/>
                <w:szCs w:val="22"/>
              </w:rPr>
            </w:pPr>
            <w:r w:rsidRPr="00807B53">
              <w:rPr>
                <w:rFonts w:ascii="Times New Roman" w:hAnsi="Times New Roman" w:cs="Times New Roman"/>
                <w:b/>
                <w:bCs/>
                <w:i/>
                <w:iCs/>
                <w:sz w:val="22"/>
                <w:szCs w:val="22"/>
              </w:rPr>
              <w:t xml:space="preserve">Thông tin quản lý, giám sát </w:t>
            </w:r>
          </w:p>
        </w:tc>
      </w:tr>
      <w:tr w:rsidR="00E035CB"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G.3.1</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E035CB" w:rsidRPr="00807B53" w:rsidRDefault="00E035CB" w:rsidP="001900DA">
            <w:pPr>
              <w:rPr>
                <w:rFonts w:ascii="Times New Roman" w:hAnsi="Times New Roman" w:cs="Times New Roman"/>
                <w:b/>
                <w:bCs/>
                <w:sz w:val="22"/>
                <w:szCs w:val="22"/>
              </w:rPr>
            </w:pPr>
            <w:r w:rsidRPr="00807B53">
              <w:rPr>
                <w:rFonts w:ascii="Times New Roman" w:hAnsi="Times New Roman" w:cs="Times New Roman"/>
                <w:b/>
                <w:bCs/>
                <w:sz w:val="22"/>
                <w:szCs w:val="22"/>
              </w:rPr>
              <w:t>TCTD có chi nhánh, công ty con, công ty liên kết</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156-TTGS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157-TTGS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158.1-TTGS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158.2-TTGS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159.1-TTGS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159.2-TTGS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E035CB"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412" w:type="pct"/>
            <w:tcBorders>
              <w:top w:val="nil"/>
              <w:left w:val="nil"/>
              <w:bottom w:val="single" w:sz="4" w:space="0" w:color="auto"/>
              <w:right w:val="single" w:sz="4" w:space="0" w:color="auto"/>
            </w:tcBorders>
            <w:shd w:val="clear" w:color="auto" w:fill="auto"/>
            <w:vAlign w:val="center"/>
            <w:hideMark/>
          </w:tcPr>
          <w:p w:rsidR="00E035CB" w:rsidRPr="00807B53" w:rsidRDefault="00E035CB" w:rsidP="001900DA">
            <w:pPr>
              <w:rPr>
                <w:rFonts w:ascii="Times New Roman" w:hAnsi="Times New Roman" w:cs="Times New Roman"/>
                <w:b/>
                <w:bCs/>
                <w:sz w:val="20"/>
                <w:szCs w:val="20"/>
              </w:rPr>
            </w:pPr>
            <w:r w:rsidRPr="00807B53">
              <w:rPr>
                <w:rFonts w:ascii="Times New Roman" w:hAnsi="Times New Roman" w:cs="Times New Roman"/>
                <w:b/>
                <w:bCs/>
                <w:sz w:val="20"/>
                <w:szCs w:val="20"/>
              </w:rPr>
              <w:t>160.1-TTGS</w:t>
            </w:r>
          </w:p>
        </w:tc>
        <w:tc>
          <w:tcPr>
            <w:tcW w:w="20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E035CB" w:rsidRPr="00807B53" w:rsidRDefault="00E035CB"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711DC8">
        <w:trPr>
          <w:trHeight w:val="435"/>
        </w:trPr>
        <w:tc>
          <w:tcPr>
            <w:tcW w:w="233" w:type="pct"/>
            <w:vMerge w:val="restart"/>
            <w:tcBorders>
              <w:top w:val="single" w:sz="4" w:space="0" w:color="auto"/>
              <w:left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sz w:val="20"/>
                <w:szCs w:val="20"/>
              </w:rPr>
            </w:pPr>
            <w:r w:rsidRPr="00807B53">
              <w:rPr>
                <w:rFonts w:ascii="Times New Roman" w:hAnsi="Times New Roman" w:cs="Times New Roman"/>
                <w:b/>
                <w:bCs/>
                <w:sz w:val="20"/>
                <w:szCs w:val="20"/>
              </w:rPr>
              <w:lastRenderedPageBreak/>
              <w:t>STT</w:t>
            </w:r>
          </w:p>
        </w:tc>
        <w:tc>
          <w:tcPr>
            <w:tcW w:w="412" w:type="pct"/>
            <w:vMerge w:val="restart"/>
            <w:tcBorders>
              <w:top w:val="single" w:sz="4" w:space="0" w:color="auto"/>
              <w:left w:val="nil"/>
              <w:right w:val="single" w:sz="4" w:space="0" w:color="auto"/>
            </w:tcBorders>
            <w:shd w:val="clear" w:color="auto" w:fill="auto"/>
            <w:vAlign w:val="center"/>
            <w:hideMark/>
          </w:tcPr>
          <w:p w:rsidR="00C92710" w:rsidRPr="00807B53" w:rsidRDefault="00C92710" w:rsidP="00711DC8">
            <w:pPr>
              <w:rPr>
                <w:rFonts w:ascii="Times New Roman" w:hAnsi="Times New Roman" w:cs="Times New Roman"/>
                <w:b/>
                <w:bCs/>
                <w:sz w:val="20"/>
                <w:szCs w:val="20"/>
              </w:rPr>
            </w:pPr>
            <w:r w:rsidRPr="00807B53">
              <w:rPr>
                <w:rFonts w:ascii="Times New Roman" w:hAnsi="Times New Roman" w:cs="Times New Roman"/>
                <w:b/>
                <w:bCs/>
                <w:sz w:val="20"/>
                <w:szCs w:val="20"/>
              </w:rPr>
              <w:t>KÝ HIỆU</w:t>
            </w:r>
          </w:p>
        </w:tc>
        <w:tc>
          <w:tcPr>
            <w:tcW w:w="430"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tabs>
                <w:tab w:val="left" w:pos="1224"/>
              </w:tabs>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nhà nước</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20"/>
                <w:szCs w:val="20"/>
              </w:rPr>
              <w:t>Ngân hàng thương mại cổ phần</w:t>
            </w:r>
          </w:p>
        </w:tc>
        <w:tc>
          <w:tcPr>
            <w:tcW w:w="457"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20"/>
                <w:szCs w:val="20"/>
              </w:rPr>
              <w:t>Ngân hàng liên doanh</w:t>
            </w:r>
          </w:p>
        </w:tc>
        <w:tc>
          <w:tcPr>
            <w:tcW w:w="464"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nước ngoài</w:t>
            </w:r>
          </w:p>
        </w:tc>
        <w:tc>
          <w:tcPr>
            <w:tcW w:w="451"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20"/>
                <w:szCs w:val="20"/>
              </w:rPr>
              <w:t>Chi nhánh ngân hàng nước ngoài</w:t>
            </w:r>
          </w:p>
        </w:tc>
        <w:tc>
          <w:tcPr>
            <w:tcW w:w="476"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20"/>
                <w:szCs w:val="20"/>
              </w:rPr>
              <w:t>Công ty tài chính</w:t>
            </w:r>
          </w:p>
        </w:tc>
        <w:tc>
          <w:tcPr>
            <w:tcW w:w="454"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20"/>
                <w:szCs w:val="20"/>
              </w:rPr>
              <w:t>Công ty cho thuê tài chính</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20"/>
                <w:szCs w:val="20"/>
              </w:rPr>
              <w:t>Ngân hàng Chính sách xã hội</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20"/>
                <w:szCs w:val="20"/>
              </w:rPr>
              <w:t>Ngân hàng Hợp tác xã Việt Nam</w:t>
            </w:r>
          </w:p>
        </w:tc>
        <w:tc>
          <w:tcPr>
            <w:tcW w:w="210" w:type="pct"/>
            <w:vMerge w:val="restart"/>
            <w:tcBorders>
              <w:top w:val="single" w:sz="4" w:space="0" w:color="auto"/>
              <w:left w:val="nil"/>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16"/>
                <w:szCs w:val="16"/>
              </w:rPr>
              <w:t>Quỹ Tín dụng nhân dân</w:t>
            </w:r>
          </w:p>
        </w:tc>
      </w:tr>
      <w:tr w:rsidR="00C92710" w:rsidRPr="00807B53" w:rsidTr="00C92710">
        <w:trPr>
          <w:trHeight w:val="1035"/>
        </w:trPr>
        <w:tc>
          <w:tcPr>
            <w:tcW w:w="233" w:type="pct"/>
            <w:vMerge/>
            <w:tcBorders>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p>
        </w:tc>
        <w:tc>
          <w:tcPr>
            <w:tcW w:w="412" w:type="pct"/>
            <w:vMerge/>
            <w:tcBorders>
              <w:left w:val="nil"/>
              <w:bottom w:val="single" w:sz="4" w:space="0" w:color="auto"/>
              <w:right w:val="single" w:sz="4" w:space="0" w:color="auto"/>
            </w:tcBorders>
            <w:shd w:val="clear" w:color="auto" w:fill="auto"/>
            <w:vAlign w:val="center"/>
            <w:hideMark/>
          </w:tcPr>
          <w:p w:rsidR="00C92710" w:rsidRPr="00807B53" w:rsidRDefault="00C92710" w:rsidP="001900DA">
            <w:pPr>
              <w:rPr>
                <w:rFonts w:ascii="Times New Roman" w:hAnsi="Times New Roman" w:cs="Times New Roman"/>
                <w:b/>
                <w:bCs/>
                <w:sz w:val="20"/>
                <w:szCs w:val="20"/>
              </w:rPr>
            </w:pP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1"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8"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0"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4"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0" w:type="pct"/>
            <w:vMerge/>
            <w:tcBorders>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412" w:type="pct"/>
            <w:tcBorders>
              <w:top w:val="nil"/>
              <w:left w:val="nil"/>
              <w:bottom w:val="single" w:sz="4" w:space="0" w:color="auto"/>
              <w:right w:val="single" w:sz="4" w:space="0" w:color="auto"/>
            </w:tcBorders>
            <w:shd w:val="clear" w:color="auto" w:fill="auto"/>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160.2-TTGS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412" w:type="pct"/>
            <w:tcBorders>
              <w:top w:val="nil"/>
              <w:left w:val="nil"/>
              <w:bottom w:val="single" w:sz="4" w:space="0" w:color="auto"/>
              <w:right w:val="single" w:sz="4" w:space="0" w:color="auto"/>
            </w:tcBorders>
            <w:shd w:val="clear" w:color="auto" w:fill="auto"/>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160.3-TTGS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10</w:t>
            </w:r>
          </w:p>
        </w:tc>
        <w:tc>
          <w:tcPr>
            <w:tcW w:w="412" w:type="pct"/>
            <w:tcBorders>
              <w:top w:val="nil"/>
              <w:left w:val="nil"/>
              <w:bottom w:val="single" w:sz="4" w:space="0" w:color="auto"/>
              <w:right w:val="single" w:sz="4" w:space="0" w:color="auto"/>
            </w:tcBorders>
            <w:shd w:val="clear" w:color="auto" w:fill="auto"/>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161-TTGS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412" w:type="pct"/>
            <w:tcBorders>
              <w:top w:val="nil"/>
              <w:left w:val="nil"/>
              <w:bottom w:val="single" w:sz="4" w:space="0" w:color="auto"/>
              <w:right w:val="single" w:sz="4" w:space="0" w:color="auto"/>
            </w:tcBorders>
            <w:shd w:val="clear" w:color="000000" w:fill="FFFFFF"/>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162.1-TTGS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412" w:type="pct"/>
            <w:tcBorders>
              <w:top w:val="nil"/>
              <w:left w:val="nil"/>
              <w:bottom w:val="single" w:sz="4" w:space="0" w:color="auto"/>
              <w:right w:val="single" w:sz="4" w:space="0" w:color="auto"/>
            </w:tcBorders>
            <w:shd w:val="clear" w:color="000000" w:fill="FFFFFF"/>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162.2-TTGS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13</w:t>
            </w:r>
          </w:p>
        </w:tc>
        <w:tc>
          <w:tcPr>
            <w:tcW w:w="412" w:type="pct"/>
            <w:tcBorders>
              <w:top w:val="nil"/>
              <w:left w:val="nil"/>
              <w:bottom w:val="single" w:sz="4" w:space="0" w:color="auto"/>
              <w:right w:val="single" w:sz="4" w:space="0" w:color="auto"/>
            </w:tcBorders>
            <w:shd w:val="clear" w:color="000000" w:fill="FFFFFF"/>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162.3-TTGS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14</w:t>
            </w:r>
          </w:p>
        </w:tc>
        <w:tc>
          <w:tcPr>
            <w:tcW w:w="412" w:type="pct"/>
            <w:tcBorders>
              <w:top w:val="nil"/>
              <w:left w:val="nil"/>
              <w:bottom w:val="single" w:sz="4" w:space="0" w:color="auto"/>
              <w:right w:val="single" w:sz="4" w:space="0" w:color="auto"/>
            </w:tcBorders>
            <w:shd w:val="clear" w:color="000000" w:fill="FFFFFF"/>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162.4-TTGS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15</w:t>
            </w:r>
          </w:p>
        </w:tc>
        <w:tc>
          <w:tcPr>
            <w:tcW w:w="41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163.1-TTGS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16</w:t>
            </w:r>
          </w:p>
        </w:tc>
        <w:tc>
          <w:tcPr>
            <w:tcW w:w="41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163.2-TTGS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17</w:t>
            </w:r>
          </w:p>
        </w:tc>
        <w:tc>
          <w:tcPr>
            <w:tcW w:w="41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163.3-TTGS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18</w:t>
            </w:r>
          </w:p>
        </w:tc>
        <w:tc>
          <w:tcPr>
            <w:tcW w:w="41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163.4-TTGS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19</w:t>
            </w:r>
          </w:p>
        </w:tc>
        <w:tc>
          <w:tcPr>
            <w:tcW w:w="41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163.5-TTGS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20</w:t>
            </w:r>
          </w:p>
        </w:tc>
        <w:tc>
          <w:tcPr>
            <w:tcW w:w="41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164.1-TTGS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21</w:t>
            </w:r>
          </w:p>
        </w:tc>
        <w:tc>
          <w:tcPr>
            <w:tcW w:w="41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164.2-TTGS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22</w:t>
            </w:r>
          </w:p>
        </w:tc>
        <w:tc>
          <w:tcPr>
            <w:tcW w:w="41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164.3-TTGS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vMerge w:val="restart"/>
            <w:tcBorders>
              <w:top w:val="single" w:sz="4" w:space="0" w:color="auto"/>
              <w:left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sz w:val="20"/>
                <w:szCs w:val="20"/>
              </w:rPr>
            </w:pPr>
            <w:r w:rsidRPr="00807B53">
              <w:rPr>
                <w:rFonts w:ascii="Times New Roman" w:hAnsi="Times New Roman" w:cs="Times New Roman"/>
                <w:b/>
                <w:bCs/>
                <w:sz w:val="20"/>
                <w:szCs w:val="20"/>
              </w:rPr>
              <w:lastRenderedPageBreak/>
              <w:t>STT</w:t>
            </w:r>
          </w:p>
        </w:tc>
        <w:tc>
          <w:tcPr>
            <w:tcW w:w="412" w:type="pct"/>
            <w:vMerge w:val="restart"/>
            <w:tcBorders>
              <w:top w:val="single" w:sz="4" w:space="0" w:color="auto"/>
              <w:left w:val="nil"/>
              <w:right w:val="single" w:sz="4" w:space="0" w:color="auto"/>
            </w:tcBorders>
            <w:shd w:val="clear" w:color="auto" w:fill="auto"/>
            <w:noWrap/>
            <w:vAlign w:val="center"/>
            <w:hideMark/>
          </w:tcPr>
          <w:p w:rsidR="00C92710" w:rsidRPr="00807B53" w:rsidRDefault="00C92710" w:rsidP="00711DC8">
            <w:pPr>
              <w:rPr>
                <w:rFonts w:ascii="Times New Roman" w:hAnsi="Times New Roman" w:cs="Times New Roman"/>
                <w:b/>
                <w:bCs/>
                <w:sz w:val="20"/>
                <w:szCs w:val="20"/>
              </w:rPr>
            </w:pPr>
            <w:r w:rsidRPr="00807B53">
              <w:rPr>
                <w:rFonts w:ascii="Times New Roman" w:hAnsi="Times New Roman" w:cs="Times New Roman"/>
                <w:b/>
                <w:bCs/>
                <w:sz w:val="20"/>
                <w:szCs w:val="20"/>
              </w:rPr>
              <w:t>KÝ HIỆU</w:t>
            </w:r>
          </w:p>
        </w:tc>
        <w:tc>
          <w:tcPr>
            <w:tcW w:w="430"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tabs>
                <w:tab w:val="left" w:pos="1224"/>
              </w:tabs>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nhà nước</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20"/>
                <w:szCs w:val="20"/>
              </w:rPr>
              <w:t>Ngân hàng thương mại cổ phần</w:t>
            </w:r>
          </w:p>
        </w:tc>
        <w:tc>
          <w:tcPr>
            <w:tcW w:w="457"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20"/>
                <w:szCs w:val="20"/>
              </w:rPr>
              <w:t>Ngân hàng liên doanh</w:t>
            </w:r>
          </w:p>
        </w:tc>
        <w:tc>
          <w:tcPr>
            <w:tcW w:w="464"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nước ngoài</w:t>
            </w:r>
          </w:p>
        </w:tc>
        <w:tc>
          <w:tcPr>
            <w:tcW w:w="451"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20"/>
                <w:szCs w:val="20"/>
              </w:rPr>
              <w:t>Chi nhánh ngân hàng nước ngoài</w:t>
            </w:r>
          </w:p>
        </w:tc>
        <w:tc>
          <w:tcPr>
            <w:tcW w:w="476"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20"/>
                <w:szCs w:val="20"/>
              </w:rPr>
              <w:t>Công ty tài chính</w:t>
            </w:r>
          </w:p>
        </w:tc>
        <w:tc>
          <w:tcPr>
            <w:tcW w:w="454"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20"/>
                <w:szCs w:val="20"/>
              </w:rPr>
              <w:t>Công ty cho thuê tài chính</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20"/>
                <w:szCs w:val="20"/>
              </w:rPr>
              <w:t>Ngân hàng Chính sách xã hội</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20"/>
                <w:szCs w:val="20"/>
              </w:rPr>
              <w:t>Ngân hàng Hợp tác xã Việt Nam</w:t>
            </w:r>
          </w:p>
        </w:tc>
        <w:tc>
          <w:tcPr>
            <w:tcW w:w="210" w:type="pct"/>
            <w:vMerge w:val="restart"/>
            <w:tcBorders>
              <w:top w:val="single" w:sz="4" w:space="0" w:color="auto"/>
              <w:left w:val="nil"/>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rPr>
            </w:pPr>
            <w:r w:rsidRPr="00807B53">
              <w:rPr>
                <w:rFonts w:ascii="Times New Roman" w:hAnsi="Times New Roman" w:cs="Times New Roman"/>
                <w:b/>
                <w:bCs/>
                <w:sz w:val="16"/>
                <w:szCs w:val="16"/>
              </w:rPr>
              <w:t>Quỹ Tín dụng nhân dân</w:t>
            </w:r>
          </w:p>
        </w:tc>
      </w:tr>
      <w:tr w:rsidR="00C92710" w:rsidRPr="00807B53" w:rsidTr="00C92710">
        <w:trPr>
          <w:trHeight w:val="1035"/>
        </w:trPr>
        <w:tc>
          <w:tcPr>
            <w:tcW w:w="233" w:type="pct"/>
            <w:vMerge/>
            <w:tcBorders>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p>
        </w:tc>
        <w:tc>
          <w:tcPr>
            <w:tcW w:w="412" w:type="pct"/>
            <w:vMerge/>
            <w:tcBorders>
              <w:left w:val="nil"/>
              <w:bottom w:val="single" w:sz="4" w:space="0" w:color="auto"/>
              <w:right w:val="single" w:sz="4" w:space="0" w:color="auto"/>
            </w:tcBorders>
            <w:shd w:val="clear" w:color="auto" w:fill="auto"/>
            <w:noWrap/>
            <w:vAlign w:val="center"/>
            <w:hideMark/>
          </w:tcPr>
          <w:p w:rsidR="00C92710" w:rsidRPr="00807B53" w:rsidRDefault="00C92710" w:rsidP="001900DA">
            <w:pPr>
              <w:rPr>
                <w:rFonts w:ascii="Times New Roman" w:hAnsi="Times New Roman" w:cs="Times New Roman"/>
                <w:b/>
                <w:bCs/>
                <w:sz w:val="20"/>
                <w:szCs w:val="20"/>
              </w:rPr>
            </w:pP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1"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8"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0"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4"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0" w:type="pct"/>
            <w:vMerge/>
            <w:tcBorders>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23</w:t>
            </w:r>
          </w:p>
        </w:tc>
        <w:tc>
          <w:tcPr>
            <w:tcW w:w="41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164.4-TTGS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24</w:t>
            </w:r>
          </w:p>
        </w:tc>
        <w:tc>
          <w:tcPr>
            <w:tcW w:w="41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165.1-TTGS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25</w:t>
            </w:r>
          </w:p>
        </w:tc>
        <w:tc>
          <w:tcPr>
            <w:tcW w:w="41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165.2-TTGS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26</w:t>
            </w:r>
          </w:p>
        </w:tc>
        <w:tc>
          <w:tcPr>
            <w:tcW w:w="41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165.3-TTGS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27</w:t>
            </w:r>
          </w:p>
        </w:tc>
        <w:tc>
          <w:tcPr>
            <w:tcW w:w="41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165.4-TTGS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28</w:t>
            </w:r>
          </w:p>
        </w:tc>
        <w:tc>
          <w:tcPr>
            <w:tcW w:w="41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165.5-TTGS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29</w:t>
            </w:r>
          </w:p>
        </w:tc>
        <w:tc>
          <w:tcPr>
            <w:tcW w:w="412"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166-TTGS</w:t>
            </w:r>
          </w:p>
        </w:tc>
        <w:tc>
          <w:tcPr>
            <w:tcW w:w="20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r>
      <w:tr w:rsidR="00C92710"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G.3.2</w:t>
            </w:r>
          </w:p>
        </w:tc>
        <w:tc>
          <w:tcPr>
            <w:tcW w:w="4767" w:type="pct"/>
            <w:gridSpan w:val="20"/>
            <w:tcBorders>
              <w:top w:val="single" w:sz="4" w:space="0" w:color="auto"/>
              <w:left w:val="nil"/>
              <w:bottom w:val="single" w:sz="4" w:space="0" w:color="auto"/>
              <w:right w:val="single" w:sz="4" w:space="0" w:color="000000"/>
            </w:tcBorders>
            <w:shd w:val="clear" w:color="auto" w:fill="auto"/>
            <w:vAlign w:val="center"/>
            <w:hideMark/>
          </w:tcPr>
          <w:p w:rsidR="00C92710" w:rsidRPr="00807B53" w:rsidRDefault="00C92710" w:rsidP="001900DA">
            <w:pPr>
              <w:rPr>
                <w:rFonts w:ascii="Times New Roman" w:hAnsi="Times New Roman" w:cs="Times New Roman"/>
                <w:b/>
                <w:bCs/>
                <w:sz w:val="22"/>
                <w:szCs w:val="22"/>
              </w:rPr>
            </w:pPr>
            <w:r w:rsidRPr="00807B53">
              <w:rPr>
                <w:rFonts w:ascii="Times New Roman" w:hAnsi="Times New Roman" w:cs="Times New Roman"/>
                <w:b/>
                <w:bCs/>
                <w:sz w:val="22"/>
                <w:szCs w:val="22"/>
              </w:rPr>
              <w:t>Quỹ tín dụng nhân dân</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000000" w:fill="FFFFFF"/>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167-TTGS</w:t>
            </w:r>
          </w:p>
        </w:tc>
        <w:tc>
          <w:tcPr>
            <w:tcW w:w="209"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000000" w:fill="FFFFFF"/>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168-TTGS</w:t>
            </w:r>
          </w:p>
        </w:tc>
        <w:tc>
          <w:tcPr>
            <w:tcW w:w="209"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000000" w:fill="FFFFFF"/>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169-TTGS</w:t>
            </w:r>
          </w:p>
        </w:tc>
        <w:tc>
          <w:tcPr>
            <w:tcW w:w="209"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000000" w:fill="FFFFFF"/>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170-TTGS</w:t>
            </w:r>
          </w:p>
        </w:tc>
        <w:tc>
          <w:tcPr>
            <w:tcW w:w="209"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412" w:type="pct"/>
            <w:tcBorders>
              <w:top w:val="nil"/>
              <w:left w:val="nil"/>
              <w:bottom w:val="single" w:sz="4" w:space="0" w:color="auto"/>
              <w:right w:val="single" w:sz="4" w:space="0" w:color="auto"/>
            </w:tcBorders>
            <w:shd w:val="clear" w:color="000000" w:fill="FFFFFF"/>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171-TTGS</w:t>
            </w:r>
          </w:p>
        </w:tc>
        <w:tc>
          <w:tcPr>
            <w:tcW w:w="209"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412" w:type="pct"/>
            <w:tcBorders>
              <w:top w:val="nil"/>
              <w:left w:val="nil"/>
              <w:bottom w:val="single" w:sz="4" w:space="0" w:color="auto"/>
              <w:right w:val="single" w:sz="4" w:space="0" w:color="auto"/>
            </w:tcBorders>
            <w:shd w:val="clear" w:color="000000" w:fill="FFFFFF"/>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172-TTGS</w:t>
            </w:r>
          </w:p>
        </w:tc>
        <w:tc>
          <w:tcPr>
            <w:tcW w:w="209"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r>
      <w:tr w:rsidR="00C92710"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412" w:type="pct"/>
            <w:tcBorders>
              <w:top w:val="nil"/>
              <w:left w:val="nil"/>
              <w:bottom w:val="single" w:sz="4" w:space="0" w:color="auto"/>
              <w:right w:val="single" w:sz="4" w:space="0" w:color="auto"/>
            </w:tcBorders>
            <w:shd w:val="clear" w:color="000000" w:fill="FFFFFF"/>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173-TTGS</w:t>
            </w:r>
          </w:p>
        </w:tc>
        <w:tc>
          <w:tcPr>
            <w:tcW w:w="209"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r>
      <w:tr w:rsidR="00C92710" w:rsidRPr="00807B53" w:rsidTr="00D3630D">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412" w:type="pct"/>
            <w:tcBorders>
              <w:top w:val="nil"/>
              <w:left w:val="nil"/>
              <w:bottom w:val="single" w:sz="4" w:space="0" w:color="auto"/>
              <w:right w:val="single" w:sz="4" w:space="0" w:color="auto"/>
            </w:tcBorders>
            <w:shd w:val="clear" w:color="000000" w:fill="FFFFFF"/>
            <w:noWrap/>
            <w:vAlign w:val="center"/>
            <w:hideMark/>
          </w:tcPr>
          <w:p w:rsidR="00C92710" w:rsidRPr="00807B53" w:rsidRDefault="00C92710" w:rsidP="001900DA">
            <w:pPr>
              <w:rPr>
                <w:rFonts w:ascii="Times New Roman" w:hAnsi="Times New Roman" w:cs="Times New Roman"/>
                <w:b/>
                <w:bCs/>
                <w:sz w:val="20"/>
                <w:szCs w:val="20"/>
              </w:rPr>
            </w:pPr>
            <w:r w:rsidRPr="00807B53">
              <w:rPr>
                <w:rFonts w:ascii="Times New Roman" w:hAnsi="Times New Roman" w:cs="Times New Roman"/>
                <w:b/>
                <w:bCs/>
                <w:sz w:val="20"/>
                <w:szCs w:val="20"/>
              </w:rPr>
              <w:t>174-TTGS</w:t>
            </w:r>
          </w:p>
        </w:tc>
        <w:tc>
          <w:tcPr>
            <w:tcW w:w="209"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C92710" w:rsidRPr="00807B53" w:rsidRDefault="00C92710" w:rsidP="001900DA">
            <w:pPr>
              <w:jc w:val="center"/>
              <w:rPr>
                <w:rFonts w:ascii="Times New Roman" w:hAnsi="Times New Roman" w:cs="Times New Roman"/>
              </w:rPr>
            </w:pPr>
            <w:r w:rsidRPr="00807B53">
              <w:rPr>
                <w:rFonts w:ascii="Times New Roman" w:hAnsi="Times New Roman" w:cs="Times New Roman"/>
              </w:rPr>
              <w:t>x</w:t>
            </w:r>
          </w:p>
        </w:tc>
      </w:tr>
      <w:tr w:rsidR="00D3630D" w:rsidRPr="00807B53" w:rsidTr="00D3630D">
        <w:trPr>
          <w:trHeight w:val="435"/>
        </w:trPr>
        <w:tc>
          <w:tcPr>
            <w:tcW w:w="233" w:type="pct"/>
            <w:vMerge w:val="restart"/>
            <w:tcBorders>
              <w:top w:val="single" w:sz="4" w:space="0" w:color="auto"/>
              <w:left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sz w:val="20"/>
                <w:szCs w:val="20"/>
              </w:rPr>
            </w:pPr>
            <w:r w:rsidRPr="00807B53">
              <w:rPr>
                <w:rFonts w:ascii="Times New Roman" w:hAnsi="Times New Roman" w:cs="Times New Roman"/>
                <w:b/>
                <w:bCs/>
                <w:sz w:val="20"/>
                <w:szCs w:val="20"/>
              </w:rPr>
              <w:lastRenderedPageBreak/>
              <w:t>STT</w:t>
            </w:r>
          </w:p>
        </w:tc>
        <w:tc>
          <w:tcPr>
            <w:tcW w:w="412" w:type="pct"/>
            <w:vMerge w:val="restart"/>
            <w:tcBorders>
              <w:top w:val="single" w:sz="4" w:space="0" w:color="auto"/>
              <w:left w:val="nil"/>
              <w:right w:val="single" w:sz="4" w:space="0" w:color="auto"/>
            </w:tcBorders>
            <w:shd w:val="clear" w:color="auto" w:fill="auto"/>
            <w:noWrap/>
            <w:vAlign w:val="center"/>
            <w:hideMark/>
          </w:tcPr>
          <w:p w:rsidR="00D3630D" w:rsidRPr="00807B53" w:rsidRDefault="00D3630D" w:rsidP="00711DC8">
            <w:pPr>
              <w:rPr>
                <w:rFonts w:ascii="Times New Roman" w:hAnsi="Times New Roman" w:cs="Times New Roman"/>
                <w:b/>
                <w:bCs/>
                <w:sz w:val="20"/>
                <w:szCs w:val="20"/>
              </w:rPr>
            </w:pPr>
            <w:r w:rsidRPr="00807B53">
              <w:rPr>
                <w:rFonts w:ascii="Times New Roman" w:hAnsi="Times New Roman" w:cs="Times New Roman"/>
                <w:b/>
                <w:bCs/>
                <w:sz w:val="20"/>
                <w:szCs w:val="20"/>
              </w:rPr>
              <w:t>KÝ HIỆU</w:t>
            </w:r>
          </w:p>
        </w:tc>
        <w:tc>
          <w:tcPr>
            <w:tcW w:w="43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630D" w:rsidRPr="00807B53" w:rsidRDefault="00D3630D" w:rsidP="00711DC8">
            <w:pPr>
              <w:tabs>
                <w:tab w:val="left" w:pos="1224"/>
              </w:tabs>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nhà nước</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rPr>
            </w:pPr>
            <w:r w:rsidRPr="00807B53">
              <w:rPr>
                <w:rFonts w:ascii="Times New Roman" w:hAnsi="Times New Roman" w:cs="Times New Roman"/>
                <w:b/>
                <w:bCs/>
                <w:sz w:val="20"/>
                <w:szCs w:val="20"/>
              </w:rPr>
              <w:t>Ngân hàng thương mại cổ phần</w:t>
            </w:r>
          </w:p>
        </w:tc>
        <w:tc>
          <w:tcPr>
            <w:tcW w:w="457" w:type="pct"/>
            <w:gridSpan w:val="2"/>
            <w:tcBorders>
              <w:top w:val="single" w:sz="4" w:space="0" w:color="auto"/>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rPr>
            </w:pPr>
            <w:r w:rsidRPr="00807B53">
              <w:rPr>
                <w:rFonts w:ascii="Times New Roman" w:hAnsi="Times New Roman" w:cs="Times New Roman"/>
                <w:b/>
                <w:bCs/>
                <w:sz w:val="20"/>
                <w:szCs w:val="20"/>
              </w:rPr>
              <w:t>Ngân hàng liên doanh</w:t>
            </w:r>
          </w:p>
        </w:tc>
        <w:tc>
          <w:tcPr>
            <w:tcW w:w="464" w:type="pct"/>
            <w:gridSpan w:val="2"/>
            <w:tcBorders>
              <w:top w:val="single" w:sz="4" w:space="0" w:color="auto"/>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rPr>
            </w:pPr>
            <w:r w:rsidRPr="00807B53">
              <w:rPr>
                <w:rFonts w:ascii="Times New Roman" w:hAnsi="Times New Roman" w:cs="Times New Roman"/>
                <w:b/>
                <w:bCs/>
                <w:sz w:val="20"/>
                <w:szCs w:val="20"/>
              </w:rPr>
              <w:t>Ngân hàng 100%</w:t>
            </w:r>
            <w:r w:rsidRPr="00807B53">
              <w:rPr>
                <w:rFonts w:ascii="Times New Roman" w:hAnsi="Times New Roman" w:cs="Times New Roman"/>
                <w:b/>
                <w:bCs/>
                <w:sz w:val="20"/>
                <w:szCs w:val="20"/>
              </w:rPr>
              <w:br/>
              <w:t xml:space="preserve"> vốn nước ngoài</w:t>
            </w:r>
          </w:p>
        </w:tc>
        <w:tc>
          <w:tcPr>
            <w:tcW w:w="4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rPr>
            </w:pPr>
            <w:r w:rsidRPr="00807B53">
              <w:rPr>
                <w:rFonts w:ascii="Times New Roman" w:hAnsi="Times New Roman" w:cs="Times New Roman"/>
                <w:b/>
                <w:bCs/>
                <w:sz w:val="20"/>
                <w:szCs w:val="20"/>
              </w:rPr>
              <w:t>Chi nhánh ngân hàng nước ngoài</w:t>
            </w:r>
          </w:p>
        </w:tc>
        <w:tc>
          <w:tcPr>
            <w:tcW w:w="476" w:type="pct"/>
            <w:gridSpan w:val="2"/>
            <w:tcBorders>
              <w:top w:val="single" w:sz="4" w:space="0" w:color="auto"/>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rPr>
            </w:pPr>
            <w:r w:rsidRPr="00807B53">
              <w:rPr>
                <w:rFonts w:ascii="Times New Roman" w:hAnsi="Times New Roman" w:cs="Times New Roman"/>
                <w:b/>
                <w:bCs/>
                <w:sz w:val="20"/>
                <w:szCs w:val="20"/>
              </w:rPr>
              <w:t>Công ty tài chính</w:t>
            </w:r>
          </w:p>
        </w:tc>
        <w:tc>
          <w:tcPr>
            <w:tcW w:w="454" w:type="pct"/>
            <w:gridSpan w:val="2"/>
            <w:tcBorders>
              <w:top w:val="single" w:sz="4" w:space="0" w:color="auto"/>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rPr>
            </w:pPr>
            <w:r w:rsidRPr="00807B53">
              <w:rPr>
                <w:rFonts w:ascii="Times New Roman" w:hAnsi="Times New Roman" w:cs="Times New Roman"/>
                <w:b/>
                <w:bCs/>
                <w:sz w:val="20"/>
                <w:szCs w:val="20"/>
              </w:rPr>
              <w:t>Công ty cho thuê tài chính</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rPr>
            </w:pPr>
            <w:r w:rsidRPr="00807B53">
              <w:rPr>
                <w:rFonts w:ascii="Times New Roman" w:hAnsi="Times New Roman" w:cs="Times New Roman"/>
                <w:b/>
                <w:bCs/>
                <w:sz w:val="20"/>
                <w:szCs w:val="20"/>
              </w:rPr>
              <w:t>Ngân hàng Chính sách xã hội</w:t>
            </w:r>
          </w:p>
        </w:tc>
        <w:tc>
          <w:tcPr>
            <w:tcW w:w="47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rPr>
            </w:pPr>
            <w:r w:rsidRPr="00807B53">
              <w:rPr>
                <w:rFonts w:ascii="Times New Roman" w:hAnsi="Times New Roman" w:cs="Times New Roman"/>
                <w:b/>
                <w:bCs/>
                <w:sz w:val="20"/>
                <w:szCs w:val="20"/>
              </w:rPr>
              <w:t>Ngân hàng Hợp tác xã Việt Nam</w:t>
            </w:r>
          </w:p>
        </w:tc>
        <w:tc>
          <w:tcPr>
            <w:tcW w:w="210" w:type="pct"/>
            <w:vMerge w:val="restart"/>
            <w:tcBorders>
              <w:top w:val="single" w:sz="4" w:space="0" w:color="auto"/>
              <w:left w:val="nil"/>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b/>
                <w:bCs/>
                <w:sz w:val="16"/>
                <w:szCs w:val="16"/>
              </w:rPr>
              <w:t>Quỹ Tín dụng nhân dân</w:t>
            </w:r>
          </w:p>
        </w:tc>
      </w:tr>
      <w:tr w:rsidR="00D3630D" w:rsidRPr="00807B53" w:rsidTr="00D3630D">
        <w:trPr>
          <w:trHeight w:val="1125"/>
        </w:trPr>
        <w:tc>
          <w:tcPr>
            <w:tcW w:w="233" w:type="pct"/>
            <w:vMerge/>
            <w:tcBorders>
              <w:left w:val="single" w:sz="4" w:space="0" w:color="auto"/>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sz w:val="20"/>
                <w:szCs w:val="20"/>
              </w:rPr>
            </w:pPr>
          </w:p>
        </w:tc>
        <w:tc>
          <w:tcPr>
            <w:tcW w:w="412" w:type="pct"/>
            <w:vMerge/>
            <w:tcBorders>
              <w:left w:val="nil"/>
              <w:bottom w:val="single" w:sz="4" w:space="0" w:color="auto"/>
              <w:right w:val="single" w:sz="4" w:space="0" w:color="auto"/>
            </w:tcBorders>
            <w:shd w:val="clear" w:color="auto" w:fill="auto"/>
            <w:noWrap/>
            <w:vAlign w:val="center"/>
            <w:hideMark/>
          </w:tcPr>
          <w:p w:rsidR="00D3630D" w:rsidRPr="00807B53" w:rsidRDefault="00D3630D" w:rsidP="001900DA">
            <w:pPr>
              <w:rPr>
                <w:rFonts w:ascii="Times New Roman" w:hAnsi="Times New Roman" w:cs="Times New Roman"/>
                <w:b/>
                <w:bCs/>
                <w:sz w:val="20"/>
                <w:szCs w:val="20"/>
              </w:rPr>
            </w:pPr>
          </w:p>
        </w:tc>
        <w:tc>
          <w:tcPr>
            <w:tcW w:w="20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1"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3"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8"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0"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2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0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4"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2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toàn</w:t>
            </w:r>
            <w:r w:rsidRPr="00807B53">
              <w:rPr>
                <w:rFonts w:ascii="Times New Roman" w:hAnsi="Times New Roman" w:cs="Times New Roman"/>
                <w:b/>
                <w:bCs/>
                <w:sz w:val="16"/>
                <w:szCs w:val="16"/>
              </w:rPr>
              <w:br/>
              <w:t xml:space="preserve"> hệ thống</w:t>
            </w:r>
          </w:p>
        </w:tc>
        <w:tc>
          <w:tcPr>
            <w:tcW w:w="236"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711DC8">
            <w:pPr>
              <w:jc w:val="center"/>
              <w:rPr>
                <w:rFonts w:ascii="Times New Roman" w:hAnsi="Times New Roman" w:cs="Times New Roman"/>
                <w:b/>
                <w:bCs/>
                <w:sz w:val="16"/>
                <w:szCs w:val="16"/>
              </w:rPr>
            </w:pPr>
            <w:r w:rsidRPr="00807B53">
              <w:rPr>
                <w:rFonts w:ascii="Times New Roman" w:hAnsi="Times New Roman" w:cs="Times New Roman"/>
                <w:b/>
                <w:bCs/>
                <w:sz w:val="16"/>
                <w:szCs w:val="16"/>
              </w:rPr>
              <w:t>Báo cáo từng chi nhánh</w:t>
            </w:r>
          </w:p>
        </w:tc>
        <w:tc>
          <w:tcPr>
            <w:tcW w:w="210" w:type="pct"/>
            <w:vMerge/>
            <w:tcBorders>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p>
        </w:tc>
      </w:tr>
      <w:tr w:rsidR="00D3630D" w:rsidRPr="00807B53" w:rsidTr="00E035CB">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b/>
                <w:bCs/>
                <w:sz w:val="22"/>
                <w:szCs w:val="22"/>
              </w:rPr>
            </w:pPr>
            <w:r w:rsidRPr="00807B53">
              <w:rPr>
                <w:rFonts w:ascii="Times New Roman" w:hAnsi="Times New Roman" w:cs="Times New Roman"/>
                <w:b/>
                <w:bCs/>
                <w:sz w:val="22"/>
                <w:szCs w:val="22"/>
              </w:rPr>
              <w:t>H</w:t>
            </w:r>
          </w:p>
        </w:tc>
        <w:tc>
          <w:tcPr>
            <w:tcW w:w="4767" w:type="pct"/>
            <w:gridSpan w:val="20"/>
            <w:tcBorders>
              <w:top w:val="single" w:sz="4" w:space="0" w:color="auto"/>
              <w:left w:val="nil"/>
              <w:bottom w:val="single" w:sz="4" w:space="0" w:color="auto"/>
              <w:right w:val="single" w:sz="4" w:space="0" w:color="000000"/>
            </w:tcBorders>
            <w:shd w:val="clear" w:color="auto" w:fill="auto"/>
            <w:noWrap/>
            <w:vAlign w:val="center"/>
            <w:hideMark/>
          </w:tcPr>
          <w:p w:rsidR="00D3630D" w:rsidRPr="00807B53" w:rsidRDefault="00D3630D" w:rsidP="001900DA">
            <w:pPr>
              <w:rPr>
                <w:rFonts w:ascii="Times New Roman" w:hAnsi="Times New Roman" w:cs="Times New Roman"/>
                <w:b/>
                <w:bCs/>
                <w:sz w:val="22"/>
                <w:szCs w:val="22"/>
              </w:rPr>
            </w:pPr>
            <w:r w:rsidRPr="00807B53">
              <w:rPr>
                <w:rFonts w:ascii="Times New Roman" w:hAnsi="Times New Roman" w:cs="Times New Roman"/>
                <w:b/>
                <w:bCs/>
                <w:sz w:val="22"/>
                <w:szCs w:val="22"/>
              </w:rPr>
              <w:t>Báo cáo tài chính</w:t>
            </w:r>
          </w:p>
        </w:tc>
      </w:tr>
      <w:tr w:rsidR="00D3630D"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41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rPr>
                <w:rFonts w:ascii="Times New Roman" w:hAnsi="Times New Roman" w:cs="Times New Roman"/>
                <w:b/>
                <w:bCs/>
                <w:sz w:val="20"/>
                <w:szCs w:val="20"/>
              </w:rPr>
            </w:pPr>
            <w:r w:rsidRPr="00807B53">
              <w:rPr>
                <w:rFonts w:ascii="Times New Roman" w:hAnsi="Times New Roman" w:cs="Times New Roman"/>
                <w:b/>
                <w:bCs/>
                <w:sz w:val="20"/>
                <w:szCs w:val="20"/>
              </w:rPr>
              <w:t>175-TTGS</w:t>
            </w:r>
          </w:p>
        </w:tc>
        <w:tc>
          <w:tcPr>
            <w:tcW w:w="20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3"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1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0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10"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r>
      <w:tr w:rsidR="00D3630D"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rPr>
                <w:rFonts w:ascii="Times New Roman" w:hAnsi="Times New Roman" w:cs="Times New Roman"/>
                <w:b/>
                <w:bCs/>
                <w:sz w:val="20"/>
                <w:szCs w:val="20"/>
              </w:rPr>
            </w:pPr>
            <w:r w:rsidRPr="00807B53">
              <w:rPr>
                <w:rFonts w:ascii="Times New Roman" w:hAnsi="Times New Roman" w:cs="Times New Roman"/>
                <w:b/>
                <w:bCs/>
                <w:sz w:val="20"/>
                <w:szCs w:val="20"/>
              </w:rPr>
              <w:t>176-TTGS</w:t>
            </w:r>
          </w:p>
        </w:tc>
        <w:tc>
          <w:tcPr>
            <w:tcW w:w="20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r>
      <w:tr w:rsidR="00D3630D"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41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rPr>
                <w:rFonts w:ascii="Times New Roman" w:hAnsi="Times New Roman" w:cs="Times New Roman"/>
                <w:b/>
                <w:bCs/>
                <w:sz w:val="20"/>
                <w:szCs w:val="20"/>
              </w:rPr>
            </w:pPr>
            <w:r w:rsidRPr="00807B53">
              <w:rPr>
                <w:rFonts w:ascii="Times New Roman" w:hAnsi="Times New Roman" w:cs="Times New Roman"/>
                <w:b/>
                <w:bCs/>
                <w:sz w:val="20"/>
                <w:szCs w:val="20"/>
              </w:rPr>
              <w:t>177-TTGS</w:t>
            </w:r>
          </w:p>
        </w:tc>
        <w:tc>
          <w:tcPr>
            <w:tcW w:w="20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r>
      <w:tr w:rsidR="00D3630D"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41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rPr>
                <w:rFonts w:ascii="Times New Roman" w:hAnsi="Times New Roman" w:cs="Times New Roman"/>
                <w:b/>
                <w:bCs/>
                <w:sz w:val="20"/>
                <w:szCs w:val="20"/>
              </w:rPr>
            </w:pPr>
            <w:r w:rsidRPr="00807B53">
              <w:rPr>
                <w:rFonts w:ascii="Times New Roman" w:hAnsi="Times New Roman" w:cs="Times New Roman"/>
                <w:b/>
                <w:bCs/>
                <w:sz w:val="20"/>
                <w:szCs w:val="20"/>
              </w:rPr>
              <w:t>178-TTGS</w:t>
            </w:r>
          </w:p>
        </w:tc>
        <w:tc>
          <w:tcPr>
            <w:tcW w:w="20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r>
      <w:tr w:rsidR="00D3630D"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41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rPr>
                <w:rFonts w:ascii="Times New Roman" w:hAnsi="Times New Roman" w:cs="Times New Roman"/>
                <w:b/>
                <w:bCs/>
                <w:sz w:val="20"/>
                <w:szCs w:val="20"/>
              </w:rPr>
            </w:pPr>
            <w:r w:rsidRPr="00807B53">
              <w:rPr>
                <w:rFonts w:ascii="Times New Roman" w:hAnsi="Times New Roman" w:cs="Times New Roman"/>
                <w:b/>
                <w:bCs/>
                <w:sz w:val="20"/>
                <w:szCs w:val="20"/>
              </w:rPr>
              <w:t>179-TTGS</w:t>
            </w:r>
          </w:p>
        </w:tc>
        <w:tc>
          <w:tcPr>
            <w:tcW w:w="20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r>
      <w:tr w:rsidR="00D3630D"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41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rPr>
                <w:rFonts w:ascii="Times New Roman" w:hAnsi="Times New Roman" w:cs="Times New Roman"/>
                <w:b/>
                <w:bCs/>
                <w:sz w:val="20"/>
                <w:szCs w:val="20"/>
              </w:rPr>
            </w:pPr>
            <w:r w:rsidRPr="00807B53">
              <w:rPr>
                <w:rFonts w:ascii="Times New Roman" w:hAnsi="Times New Roman" w:cs="Times New Roman"/>
                <w:b/>
                <w:bCs/>
                <w:sz w:val="20"/>
                <w:szCs w:val="20"/>
              </w:rPr>
              <w:t>180-TTGS</w:t>
            </w:r>
          </w:p>
        </w:tc>
        <w:tc>
          <w:tcPr>
            <w:tcW w:w="20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r>
      <w:tr w:rsidR="00D3630D"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41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rPr>
                <w:rFonts w:ascii="Times New Roman" w:hAnsi="Times New Roman" w:cs="Times New Roman"/>
                <w:b/>
                <w:bCs/>
                <w:sz w:val="20"/>
                <w:szCs w:val="20"/>
              </w:rPr>
            </w:pPr>
            <w:r w:rsidRPr="00807B53">
              <w:rPr>
                <w:rFonts w:ascii="Times New Roman" w:hAnsi="Times New Roman" w:cs="Times New Roman"/>
                <w:b/>
                <w:bCs/>
                <w:sz w:val="20"/>
                <w:szCs w:val="20"/>
              </w:rPr>
              <w:t>181-TTGS</w:t>
            </w:r>
          </w:p>
        </w:tc>
        <w:tc>
          <w:tcPr>
            <w:tcW w:w="20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r>
      <w:tr w:rsidR="00D3630D"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41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rPr>
                <w:rFonts w:ascii="Times New Roman" w:hAnsi="Times New Roman" w:cs="Times New Roman"/>
                <w:b/>
                <w:bCs/>
                <w:sz w:val="20"/>
                <w:szCs w:val="20"/>
              </w:rPr>
            </w:pPr>
            <w:r w:rsidRPr="00807B53">
              <w:rPr>
                <w:rFonts w:ascii="Times New Roman" w:hAnsi="Times New Roman" w:cs="Times New Roman"/>
                <w:b/>
                <w:bCs/>
                <w:sz w:val="20"/>
                <w:szCs w:val="20"/>
              </w:rPr>
              <w:t>182-TTGS</w:t>
            </w:r>
          </w:p>
        </w:tc>
        <w:tc>
          <w:tcPr>
            <w:tcW w:w="20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r>
      <w:tr w:rsidR="00D3630D"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41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rPr>
                <w:rFonts w:ascii="Times New Roman" w:hAnsi="Times New Roman" w:cs="Times New Roman"/>
                <w:b/>
                <w:bCs/>
                <w:sz w:val="20"/>
                <w:szCs w:val="20"/>
              </w:rPr>
            </w:pPr>
            <w:r w:rsidRPr="00807B53">
              <w:rPr>
                <w:rFonts w:ascii="Times New Roman" w:hAnsi="Times New Roman" w:cs="Times New Roman"/>
                <w:b/>
                <w:bCs/>
                <w:sz w:val="20"/>
                <w:szCs w:val="20"/>
              </w:rPr>
              <w:t>183-TTGS</w:t>
            </w:r>
          </w:p>
        </w:tc>
        <w:tc>
          <w:tcPr>
            <w:tcW w:w="20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8"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4"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2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r>
      <w:tr w:rsidR="00D3630D"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sz w:val="20"/>
                <w:szCs w:val="20"/>
              </w:rPr>
            </w:pPr>
            <w:r w:rsidRPr="00807B53">
              <w:rPr>
                <w:rFonts w:ascii="Times New Roman" w:hAnsi="Times New Roman" w:cs="Times New Roman"/>
                <w:sz w:val="20"/>
                <w:szCs w:val="20"/>
              </w:rPr>
              <w:t>10</w:t>
            </w:r>
          </w:p>
        </w:tc>
        <w:tc>
          <w:tcPr>
            <w:tcW w:w="412" w:type="pct"/>
            <w:tcBorders>
              <w:top w:val="nil"/>
              <w:left w:val="nil"/>
              <w:bottom w:val="single" w:sz="4" w:space="0" w:color="auto"/>
              <w:right w:val="single" w:sz="4" w:space="0" w:color="auto"/>
            </w:tcBorders>
            <w:shd w:val="clear" w:color="auto" w:fill="auto"/>
            <w:vAlign w:val="center"/>
            <w:hideMark/>
          </w:tcPr>
          <w:p w:rsidR="00D3630D" w:rsidRPr="00807B53" w:rsidRDefault="00D3630D" w:rsidP="001900DA">
            <w:pPr>
              <w:rPr>
                <w:rFonts w:ascii="Times New Roman" w:hAnsi="Times New Roman" w:cs="Times New Roman"/>
                <w:b/>
                <w:bCs/>
                <w:sz w:val="20"/>
                <w:szCs w:val="20"/>
              </w:rPr>
            </w:pPr>
            <w:r w:rsidRPr="00807B53">
              <w:rPr>
                <w:rFonts w:ascii="Times New Roman" w:hAnsi="Times New Roman" w:cs="Times New Roman"/>
                <w:b/>
                <w:bCs/>
                <w:sz w:val="20"/>
                <w:szCs w:val="20"/>
              </w:rPr>
              <w:t>184-TTGS</w:t>
            </w:r>
          </w:p>
        </w:tc>
        <w:tc>
          <w:tcPr>
            <w:tcW w:w="209"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r>
      <w:tr w:rsidR="00D3630D"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412" w:type="pct"/>
            <w:tcBorders>
              <w:top w:val="nil"/>
              <w:left w:val="nil"/>
              <w:bottom w:val="single" w:sz="4" w:space="0" w:color="auto"/>
              <w:right w:val="single" w:sz="4" w:space="0" w:color="auto"/>
            </w:tcBorders>
            <w:shd w:val="clear" w:color="auto" w:fill="auto"/>
            <w:vAlign w:val="center"/>
            <w:hideMark/>
          </w:tcPr>
          <w:p w:rsidR="00D3630D" w:rsidRPr="00807B53" w:rsidRDefault="00D3630D" w:rsidP="001900DA">
            <w:pPr>
              <w:rPr>
                <w:rFonts w:ascii="Times New Roman" w:hAnsi="Times New Roman" w:cs="Times New Roman"/>
                <w:b/>
                <w:bCs/>
                <w:sz w:val="20"/>
                <w:szCs w:val="20"/>
              </w:rPr>
            </w:pPr>
            <w:r w:rsidRPr="00807B53">
              <w:rPr>
                <w:rFonts w:ascii="Times New Roman" w:hAnsi="Times New Roman" w:cs="Times New Roman"/>
                <w:b/>
                <w:bCs/>
                <w:sz w:val="20"/>
                <w:szCs w:val="20"/>
              </w:rPr>
              <w:t>185-TTGS</w:t>
            </w:r>
          </w:p>
        </w:tc>
        <w:tc>
          <w:tcPr>
            <w:tcW w:w="209"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r>
      <w:tr w:rsidR="00D3630D"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412" w:type="pct"/>
            <w:tcBorders>
              <w:top w:val="nil"/>
              <w:left w:val="nil"/>
              <w:bottom w:val="single" w:sz="4" w:space="0" w:color="auto"/>
              <w:right w:val="single" w:sz="4" w:space="0" w:color="auto"/>
            </w:tcBorders>
            <w:shd w:val="clear" w:color="auto" w:fill="auto"/>
            <w:vAlign w:val="center"/>
            <w:hideMark/>
          </w:tcPr>
          <w:p w:rsidR="00D3630D" w:rsidRPr="00807B53" w:rsidRDefault="00D3630D" w:rsidP="001900DA">
            <w:pPr>
              <w:rPr>
                <w:rFonts w:ascii="Times New Roman" w:hAnsi="Times New Roman" w:cs="Times New Roman"/>
                <w:b/>
                <w:bCs/>
                <w:sz w:val="20"/>
                <w:szCs w:val="20"/>
              </w:rPr>
            </w:pPr>
            <w:r w:rsidRPr="00807B53">
              <w:rPr>
                <w:rFonts w:ascii="Times New Roman" w:hAnsi="Times New Roman" w:cs="Times New Roman"/>
                <w:b/>
                <w:bCs/>
                <w:sz w:val="20"/>
                <w:szCs w:val="20"/>
              </w:rPr>
              <w:t>186-TTGS</w:t>
            </w:r>
          </w:p>
        </w:tc>
        <w:tc>
          <w:tcPr>
            <w:tcW w:w="209"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r>
      <w:tr w:rsidR="00D3630D"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sz w:val="20"/>
                <w:szCs w:val="20"/>
              </w:rPr>
            </w:pPr>
            <w:r w:rsidRPr="00807B53">
              <w:rPr>
                <w:rFonts w:ascii="Times New Roman" w:hAnsi="Times New Roman" w:cs="Times New Roman"/>
                <w:sz w:val="20"/>
                <w:szCs w:val="20"/>
              </w:rPr>
              <w:t>13</w:t>
            </w:r>
          </w:p>
        </w:tc>
        <w:tc>
          <w:tcPr>
            <w:tcW w:w="412" w:type="pct"/>
            <w:tcBorders>
              <w:top w:val="nil"/>
              <w:left w:val="nil"/>
              <w:bottom w:val="single" w:sz="4" w:space="0" w:color="auto"/>
              <w:right w:val="single" w:sz="4" w:space="0" w:color="auto"/>
            </w:tcBorders>
            <w:shd w:val="clear" w:color="auto" w:fill="auto"/>
            <w:vAlign w:val="center"/>
            <w:hideMark/>
          </w:tcPr>
          <w:p w:rsidR="00D3630D" w:rsidRPr="00807B53" w:rsidRDefault="00D3630D" w:rsidP="001900DA">
            <w:pPr>
              <w:rPr>
                <w:rFonts w:ascii="Times New Roman" w:hAnsi="Times New Roman" w:cs="Times New Roman"/>
                <w:b/>
                <w:bCs/>
                <w:sz w:val="20"/>
                <w:szCs w:val="20"/>
              </w:rPr>
            </w:pPr>
            <w:r w:rsidRPr="00807B53">
              <w:rPr>
                <w:rFonts w:ascii="Times New Roman" w:hAnsi="Times New Roman" w:cs="Times New Roman"/>
                <w:b/>
                <w:bCs/>
                <w:sz w:val="20"/>
                <w:szCs w:val="20"/>
              </w:rPr>
              <w:t>187-TTGS</w:t>
            </w:r>
          </w:p>
        </w:tc>
        <w:tc>
          <w:tcPr>
            <w:tcW w:w="209"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r>
      <w:tr w:rsidR="00D3630D" w:rsidRPr="00807B53" w:rsidTr="00C92710">
        <w:trPr>
          <w:trHeight w:val="435"/>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sz w:val="20"/>
                <w:szCs w:val="20"/>
              </w:rPr>
            </w:pPr>
            <w:r w:rsidRPr="00807B53">
              <w:rPr>
                <w:rFonts w:ascii="Times New Roman" w:hAnsi="Times New Roman" w:cs="Times New Roman"/>
                <w:sz w:val="20"/>
                <w:szCs w:val="20"/>
              </w:rPr>
              <w:t>14</w:t>
            </w:r>
          </w:p>
        </w:tc>
        <w:tc>
          <w:tcPr>
            <w:tcW w:w="412" w:type="pct"/>
            <w:tcBorders>
              <w:top w:val="nil"/>
              <w:left w:val="nil"/>
              <w:bottom w:val="single" w:sz="4" w:space="0" w:color="auto"/>
              <w:right w:val="single" w:sz="4" w:space="0" w:color="auto"/>
            </w:tcBorders>
            <w:shd w:val="clear" w:color="auto" w:fill="auto"/>
            <w:vAlign w:val="center"/>
            <w:hideMark/>
          </w:tcPr>
          <w:p w:rsidR="00D3630D" w:rsidRPr="00807B53" w:rsidRDefault="00D3630D" w:rsidP="001900DA">
            <w:pPr>
              <w:rPr>
                <w:rFonts w:ascii="Times New Roman" w:hAnsi="Times New Roman" w:cs="Times New Roman"/>
                <w:b/>
                <w:bCs/>
                <w:sz w:val="20"/>
                <w:szCs w:val="20"/>
              </w:rPr>
            </w:pPr>
            <w:r w:rsidRPr="00807B53">
              <w:rPr>
                <w:rFonts w:ascii="Times New Roman" w:hAnsi="Times New Roman" w:cs="Times New Roman"/>
                <w:b/>
                <w:bCs/>
                <w:sz w:val="20"/>
                <w:szCs w:val="20"/>
              </w:rPr>
              <w:t>188-TTGS</w:t>
            </w:r>
          </w:p>
        </w:tc>
        <w:tc>
          <w:tcPr>
            <w:tcW w:w="209"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3"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8"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7"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0"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9"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07"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4"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41"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22"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5"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36" w:type="pct"/>
            <w:tcBorders>
              <w:top w:val="nil"/>
              <w:left w:val="nil"/>
              <w:bottom w:val="single" w:sz="4" w:space="0" w:color="auto"/>
              <w:right w:val="single" w:sz="4" w:space="0" w:color="auto"/>
            </w:tcBorders>
            <w:shd w:val="clear" w:color="000000" w:fill="BFBFBF"/>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 </w:t>
            </w:r>
          </w:p>
        </w:tc>
        <w:tc>
          <w:tcPr>
            <w:tcW w:w="210" w:type="pct"/>
            <w:tcBorders>
              <w:top w:val="nil"/>
              <w:left w:val="nil"/>
              <w:bottom w:val="single" w:sz="4" w:space="0" w:color="auto"/>
              <w:right w:val="single" w:sz="4" w:space="0" w:color="auto"/>
            </w:tcBorders>
            <w:shd w:val="clear" w:color="auto" w:fill="auto"/>
            <w:noWrap/>
            <w:vAlign w:val="center"/>
            <w:hideMark/>
          </w:tcPr>
          <w:p w:rsidR="00D3630D" w:rsidRPr="00807B53" w:rsidRDefault="00D3630D" w:rsidP="001900DA">
            <w:pPr>
              <w:jc w:val="center"/>
              <w:rPr>
                <w:rFonts w:ascii="Times New Roman" w:hAnsi="Times New Roman" w:cs="Times New Roman"/>
              </w:rPr>
            </w:pPr>
            <w:r w:rsidRPr="00807B53">
              <w:rPr>
                <w:rFonts w:ascii="Times New Roman" w:hAnsi="Times New Roman" w:cs="Times New Roman"/>
              </w:rPr>
              <w:t>x</w:t>
            </w:r>
          </w:p>
        </w:tc>
      </w:tr>
    </w:tbl>
    <w:p w:rsidR="00293105" w:rsidRPr="00807B53" w:rsidRDefault="00293105" w:rsidP="00DB7696">
      <w:pPr>
        <w:jc w:val="center"/>
        <w:rPr>
          <w:rFonts w:ascii="Times New Roman" w:hAnsi="Times New Roman" w:cs="Times New Roman"/>
          <w:b/>
          <w:bCs/>
          <w:sz w:val="22"/>
          <w:szCs w:val="22"/>
          <w:lang w:val="pt-BR"/>
        </w:rPr>
      </w:pPr>
    </w:p>
    <w:p w:rsidR="00DE6C5C" w:rsidRPr="00807B53" w:rsidRDefault="00DE6C5C">
      <w:pPr>
        <w:rPr>
          <w:rFonts w:ascii="Times New Roman" w:hAnsi="Times New Roman" w:cs="Times New Roman"/>
          <w:b/>
          <w:bCs/>
          <w:sz w:val="22"/>
          <w:szCs w:val="22"/>
          <w:lang w:val="pt-BR"/>
        </w:rPr>
      </w:pPr>
      <w:r w:rsidRPr="00807B53">
        <w:rPr>
          <w:rFonts w:ascii="Times New Roman" w:hAnsi="Times New Roman" w:cs="Times New Roman"/>
          <w:b/>
          <w:bCs/>
          <w:sz w:val="22"/>
          <w:szCs w:val="22"/>
          <w:lang w:val="pt-BR"/>
        </w:rPr>
        <w:br w:type="page"/>
      </w:r>
    </w:p>
    <w:p w:rsidR="00DE6C5C" w:rsidRPr="00807B53" w:rsidRDefault="00DE6C5C" w:rsidP="00DE6C5C">
      <w:pPr>
        <w:rPr>
          <w:rFonts w:ascii="Times New Roman" w:hAnsi="Times New Roman"/>
          <w:bCs/>
          <w:sz w:val="24"/>
          <w:szCs w:val="24"/>
          <w:lang w:val="pt-BR"/>
        </w:rPr>
        <w:sectPr w:rsidR="00DE6C5C" w:rsidRPr="00807B53" w:rsidSect="006708BD">
          <w:pgSz w:w="16834" w:h="11909" w:orient="landscape" w:code="9"/>
          <w:pgMar w:top="1412" w:right="1140" w:bottom="1140" w:left="1412" w:header="0" w:footer="0" w:gutter="0"/>
          <w:cols w:space="720"/>
          <w:docGrid w:linePitch="360"/>
        </w:sectPr>
      </w:pPr>
    </w:p>
    <w:p w:rsidR="00893967" w:rsidRPr="00807B53" w:rsidRDefault="00893967" w:rsidP="00893967">
      <w:pPr>
        <w:rPr>
          <w:rFonts w:ascii="Times New Roman" w:hAnsi="Times New Roman" w:cs="Times New Roman"/>
          <w:b/>
          <w:bCs/>
          <w:sz w:val="24"/>
          <w:szCs w:val="24"/>
          <w:lang w:val="pt-BR"/>
        </w:rPr>
      </w:pPr>
      <w:r w:rsidRPr="00807B53">
        <w:rPr>
          <w:rFonts w:ascii="Times New Roman" w:hAnsi="Times New Roman" w:cs="Times New Roman"/>
          <w:b/>
          <w:bCs/>
          <w:i/>
          <w:sz w:val="24"/>
          <w:szCs w:val="24"/>
          <w:lang w:val="pt-BR"/>
        </w:rPr>
        <w:lastRenderedPageBreak/>
        <w:t xml:space="preserve">       </w:t>
      </w:r>
      <w:r w:rsidRPr="00807B53">
        <w:rPr>
          <w:rFonts w:ascii="Times New Roman" w:hAnsi="Times New Roman" w:cs="Times New Roman"/>
          <w:b/>
          <w:bCs/>
          <w:i/>
          <w:sz w:val="24"/>
          <w:szCs w:val="24"/>
          <w:u w:val="single"/>
          <w:lang w:val="pt-BR"/>
        </w:rPr>
        <w:t>Ghi chú</w:t>
      </w:r>
      <w:r w:rsidRPr="00807B53">
        <w:rPr>
          <w:rFonts w:ascii="Times New Roman" w:hAnsi="Times New Roman" w:cs="Times New Roman"/>
          <w:b/>
          <w:bCs/>
          <w:sz w:val="24"/>
          <w:szCs w:val="24"/>
          <w:lang w:val="pt-BR"/>
        </w:rPr>
        <w:t xml:space="preserve">: </w:t>
      </w:r>
    </w:p>
    <w:p w:rsidR="00893967" w:rsidRPr="00807B53" w:rsidRDefault="00893967" w:rsidP="00893967">
      <w:pPr>
        <w:rPr>
          <w:rFonts w:ascii="Times New Roman" w:hAnsi="Times New Roman" w:cs="Times New Roman"/>
          <w:b/>
          <w:bCs/>
          <w:sz w:val="24"/>
          <w:szCs w:val="24"/>
          <w:lang w:val="pt-BR"/>
        </w:rPr>
      </w:pPr>
    </w:p>
    <w:p w:rsidR="00893967" w:rsidRPr="00807B53" w:rsidRDefault="00893967" w:rsidP="00893967">
      <w:pPr>
        <w:pStyle w:val="ListParagraph"/>
        <w:numPr>
          <w:ilvl w:val="0"/>
          <w:numId w:val="26"/>
        </w:numPr>
        <w:rPr>
          <w:rFonts w:ascii="Times New Roman" w:hAnsi="Times New Roman"/>
          <w:bCs/>
          <w:sz w:val="24"/>
          <w:szCs w:val="24"/>
          <w:lang w:val="pt-BR"/>
        </w:rPr>
      </w:pPr>
      <w:r w:rsidRPr="00807B53">
        <w:rPr>
          <w:rFonts w:ascii="Times New Roman" w:hAnsi="Times New Roman"/>
          <w:bCs/>
          <w:sz w:val="24"/>
          <w:szCs w:val="24"/>
          <w:lang w:val="pt-BR"/>
        </w:rPr>
        <w:t>Ký hiệu x: Các tổ chức tín dụng phải báo cáo.</w:t>
      </w:r>
    </w:p>
    <w:p w:rsidR="00893967" w:rsidRPr="00807B53" w:rsidRDefault="00893967" w:rsidP="00893967">
      <w:pPr>
        <w:pStyle w:val="ListParagraph"/>
        <w:numPr>
          <w:ilvl w:val="0"/>
          <w:numId w:val="26"/>
        </w:numPr>
        <w:tabs>
          <w:tab w:val="left" w:pos="1080"/>
        </w:tabs>
        <w:ind w:left="720" w:firstLine="0"/>
        <w:rPr>
          <w:rFonts w:ascii="Times New Roman" w:hAnsi="Times New Roman"/>
          <w:bCs/>
          <w:sz w:val="24"/>
          <w:szCs w:val="24"/>
          <w:lang w:val="pt-BR"/>
        </w:rPr>
      </w:pPr>
      <w:r w:rsidRPr="00807B53">
        <w:rPr>
          <w:rFonts w:ascii="Times New Roman" w:hAnsi="Times New Roman"/>
          <w:bCs/>
          <w:sz w:val="24"/>
          <w:szCs w:val="24"/>
          <w:lang w:val="pt-BR"/>
        </w:rPr>
        <w:t xml:space="preserve">Ký hiệu z: </w:t>
      </w:r>
      <w:r w:rsidRPr="00807B53">
        <w:rPr>
          <w:rFonts w:ascii="Times New Roman" w:hAnsi="Times New Roman"/>
          <w:sz w:val="23"/>
          <w:szCs w:val="23"/>
          <w:lang w:eastAsia="en-AU"/>
        </w:rPr>
        <w:t>Các tổ chức tín dụng thuộc đối tượng quy định tại Thông tư 02/2013/TT-NHNN và Thông tư 09/2014/TT-NHNN thực hiện báo cáo.</w:t>
      </w:r>
    </w:p>
    <w:p w:rsidR="00893967" w:rsidRPr="00807B53" w:rsidRDefault="00893967" w:rsidP="00893967">
      <w:pPr>
        <w:pStyle w:val="ListParagraph"/>
        <w:numPr>
          <w:ilvl w:val="0"/>
          <w:numId w:val="26"/>
        </w:numPr>
        <w:tabs>
          <w:tab w:val="left" w:pos="1080"/>
        </w:tabs>
        <w:ind w:left="720" w:firstLine="0"/>
        <w:rPr>
          <w:rFonts w:ascii="Times New Roman" w:hAnsi="Times New Roman"/>
          <w:bCs/>
          <w:sz w:val="24"/>
          <w:szCs w:val="24"/>
          <w:lang w:val="pt-BR"/>
        </w:rPr>
      </w:pPr>
      <w:r w:rsidRPr="00807B53">
        <w:rPr>
          <w:rFonts w:ascii="Times New Roman" w:hAnsi="Times New Roman"/>
          <w:sz w:val="23"/>
          <w:szCs w:val="23"/>
          <w:lang w:eastAsia="en-AU"/>
        </w:rPr>
        <w:t xml:space="preserve">Ký hiệu T: </w:t>
      </w:r>
      <w:r w:rsidRPr="00807B53">
        <w:rPr>
          <w:rFonts w:ascii="Times New Roman" w:hAnsi="Times New Roman"/>
          <w:sz w:val="24"/>
          <w:szCs w:val="24"/>
        </w:rPr>
        <w:t>4 ngân hàng: NHTMCP Ngoại thương Việt Nam, NHTMCP Công thương Việt Nam, Ngân hàng Đầu tư và phát triển Việt Nam, Ngân hàng Nông nghiệp và Phát triển nông thôn Việt Nam thực hiện báo cáo.</w:t>
      </w:r>
    </w:p>
    <w:p w:rsidR="00893967" w:rsidRPr="00807B53" w:rsidRDefault="00893967" w:rsidP="00DB7696">
      <w:pPr>
        <w:jc w:val="center"/>
        <w:rPr>
          <w:rFonts w:ascii="Times New Roman" w:hAnsi="Times New Roman" w:cs="Times New Roman"/>
          <w:b/>
          <w:bCs/>
          <w:sz w:val="22"/>
          <w:szCs w:val="22"/>
          <w:lang w:val="pt-BR"/>
        </w:rPr>
        <w:sectPr w:rsidR="00893967" w:rsidRPr="00807B53" w:rsidSect="00893967">
          <w:pgSz w:w="16834" w:h="11909" w:orient="landscape" w:code="9"/>
          <w:pgMar w:top="1411" w:right="1138" w:bottom="1138" w:left="1411" w:header="0" w:footer="0" w:gutter="0"/>
          <w:cols w:space="720"/>
          <w:docGrid w:linePitch="360"/>
        </w:sectPr>
      </w:pPr>
    </w:p>
    <w:p w:rsidR="00B11E4D" w:rsidRPr="00807B53" w:rsidRDefault="00B11E4D" w:rsidP="00DB7696">
      <w:pPr>
        <w:jc w:val="center"/>
        <w:rPr>
          <w:rFonts w:ascii="Times New Roman" w:hAnsi="Times New Roman" w:cs="Times New Roman"/>
          <w:b/>
          <w:bCs/>
          <w:sz w:val="22"/>
          <w:szCs w:val="22"/>
          <w:lang w:val="pt-BR"/>
        </w:rPr>
      </w:pPr>
    </w:p>
    <w:p w:rsidR="00B11E4D" w:rsidRPr="00807B53" w:rsidRDefault="00B11E4D" w:rsidP="00DB7696">
      <w:pPr>
        <w:jc w:val="center"/>
        <w:rPr>
          <w:rFonts w:ascii="Times New Roman" w:hAnsi="Times New Roman" w:cs="Times New Roman"/>
          <w:b/>
          <w:bCs/>
          <w:sz w:val="22"/>
          <w:szCs w:val="22"/>
          <w:lang w:val="pt-BR"/>
        </w:rPr>
      </w:pPr>
    </w:p>
    <w:p w:rsidR="00B11E4D" w:rsidRPr="00807B53" w:rsidRDefault="00B11E4D" w:rsidP="00DB7696">
      <w:pPr>
        <w:jc w:val="center"/>
        <w:rPr>
          <w:rFonts w:ascii="Times New Roman" w:hAnsi="Times New Roman" w:cs="Times New Roman"/>
          <w:b/>
          <w:bCs/>
          <w:sz w:val="22"/>
          <w:szCs w:val="22"/>
          <w:lang w:val="pt-BR"/>
        </w:rPr>
      </w:pPr>
    </w:p>
    <w:p w:rsidR="00B11E4D" w:rsidRPr="00807B53" w:rsidRDefault="00B11E4D" w:rsidP="00DB7696">
      <w:pPr>
        <w:jc w:val="center"/>
        <w:rPr>
          <w:rFonts w:ascii="Times New Roman" w:hAnsi="Times New Roman" w:cs="Times New Roman"/>
          <w:b/>
          <w:bCs/>
          <w:sz w:val="22"/>
          <w:szCs w:val="22"/>
          <w:lang w:val="pt-BR"/>
        </w:rPr>
      </w:pPr>
    </w:p>
    <w:p w:rsidR="00B11E4D" w:rsidRPr="00807B53" w:rsidRDefault="00B11E4D" w:rsidP="00DB7696">
      <w:pPr>
        <w:jc w:val="center"/>
        <w:rPr>
          <w:rFonts w:ascii="Times New Roman" w:hAnsi="Times New Roman" w:cs="Times New Roman"/>
          <w:b/>
          <w:bCs/>
          <w:sz w:val="22"/>
          <w:szCs w:val="22"/>
          <w:lang w:val="pt-BR"/>
        </w:rPr>
      </w:pPr>
    </w:p>
    <w:p w:rsidR="00B11E4D" w:rsidRPr="00807B53" w:rsidRDefault="00B11E4D" w:rsidP="00DB7696">
      <w:pPr>
        <w:jc w:val="center"/>
        <w:rPr>
          <w:rFonts w:ascii="Times New Roman" w:hAnsi="Times New Roman" w:cs="Times New Roman"/>
          <w:b/>
          <w:bCs/>
          <w:sz w:val="22"/>
          <w:szCs w:val="22"/>
          <w:lang w:val="pt-BR"/>
        </w:rPr>
      </w:pPr>
    </w:p>
    <w:p w:rsidR="00B11E4D" w:rsidRPr="00807B53" w:rsidRDefault="00B11E4D" w:rsidP="00DB7696">
      <w:pPr>
        <w:jc w:val="center"/>
        <w:rPr>
          <w:rFonts w:ascii="Times New Roman" w:hAnsi="Times New Roman" w:cs="Times New Roman"/>
          <w:b/>
          <w:bCs/>
          <w:sz w:val="22"/>
          <w:szCs w:val="22"/>
          <w:lang w:val="pt-BR"/>
        </w:rPr>
      </w:pPr>
    </w:p>
    <w:p w:rsidR="00B11E4D" w:rsidRPr="00807B53" w:rsidRDefault="00B11E4D" w:rsidP="00DB7696">
      <w:pPr>
        <w:jc w:val="center"/>
        <w:rPr>
          <w:rFonts w:ascii="Times New Roman" w:hAnsi="Times New Roman" w:cs="Times New Roman"/>
          <w:b/>
          <w:bCs/>
          <w:sz w:val="22"/>
          <w:szCs w:val="22"/>
          <w:lang w:val="pt-BR"/>
        </w:rPr>
      </w:pPr>
    </w:p>
    <w:p w:rsidR="00FC5B76" w:rsidRPr="00807B53" w:rsidRDefault="00FC5B76" w:rsidP="00DB7696">
      <w:pPr>
        <w:jc w:val="center"/>
        <w:rPr>
          <w:rFonts w:ascii="Times New Roman" w:hAnsi="Times New Roman" w:cs="Times New Roman"/>
          <w:b/>
          <w:bCs/>
          <w:sz w:val="22"/>
          <w:szCs w:val="22"/>
          <w:lang w:val="pt-BR"/>
        </w:rPr>
      </w:pPr>
    </w:p>
    <w:p w:rsidR="00FC5B76" w:rsidRPr="00807B53" w:rsidRDefault="00FC5B76" w:rsidP="00DB7696">
      <w:pPr>
        <w:jc w:val="center"/>
        <w:rPr>
          <w:rFonts w:ascii="Times New Roman" w:hAnsi="Times New Roman" w:cs="Times New Roman"/>
          <w:b/>
          <w:bCs/>
          <w:sz w:val="22"/>
          <w:szCs w:val="22"/>
          <w:lang w:val="pt-BR"/>
        </w:rPr>
      </w:pPr>
    </w:p>
    <w:p w:rsidR="00FC5B76" w:rsidRPr="00807B53" w:rsidRDefault="00FC5B76" w:rsidP="00DB7696">
      <w:pPr>
        <w:jc w:val="center"/>
        <w:rPr>
          <w:rFonts w:ascii="Times New Roman" w:hAnsi="Times New Roman" w:cs="Times New Roman"/>
          <w:b/>
          <w:bCs/>
          <w:sz w:val="22"/>
          <w:szCs w:val="22"/>
          <w:lang w:val="pt-BR"/>
        </w:rPr>
      </w:pPr>
    </w:p>
    <w:p w:rsidR="00FC5B76" w:rsidRPr="00807B53" w:rsidRDefault="00FC5B76" w:rsidP="00DB7696">
      <w:pPr>
        <w:jc w:val="center"/>
        <w:rPr>
          <w:rFonts w:ascii="Times New Roman" w:hAnsi="Times New Roman" w:cs="Times New Roman"/>
          <w:b/>
          <w:bCs/>
          <w:sz w:val="22"/>
          <w:szCs w:val="22"/>
          <w:lang w:val="pt-BR"/>
        </w:rPr>
      </w:pPr>
    </w:p>
    <w:p w:rsidR="00FC5B76" w:rsidRPr="00807B53" w:rsidRDefault="00FC5B76" w:rsidP="00DB7696">
      <w:pPr>
        <w:jc w:val="center"/>
        <w:rPr>
          <w:rFonts w:ascii="Times New Roman" w:hAnsi="Times New Roman" w:cs="Times New Roman"/>
          <w:b/>
          <w:bCs/>
          <w:sz w:val="22"/>
          <w:szCs w:val="22"/>
          <w:lang w:val="pt-BR"/>
        </w:rPr>
      </w:pPr>
    </w:p>
    <w:p w:rsidR="00FC5B76" w:rsidRPr="00807B53" w:rsidRDefault="00FC5B76" w:rsidP="00DB7696">
      <w:pPr>
        <w:jc w:val="center"/>
        <w:rPr>
          <w:rFonts w:ascii="Times New Roman" w:hAnsi="Times New Roman" w:cs="Times New Roman"/>
          <w:b/>
          <w:bCs/>
          <w:sz w:val="22"/>
          <w:szCs w:val="22"/>
          <w:lang w:val="pt-BR"/>
        </w:rPr>
      </w:pPr>
    </w:p>
    <w:p w:rsidR="00FC5B76" w:rsidRPr="00807B53" w:rsidRDefault="00FC5B76" w:rsidP="00DB7696">
      <w:pPr>
        <w:jc w:val="center"/>
        <w:rPr>
          <w:rFonts w:ascii="Times New Roman" w:hAnsi="Times New Roman" w:cs="Times New Roman"/>
          <w:b/>
          <w:bCs/>
          <w:sz w:val="22"/>
          <w:szCs w:val="22"/>
          <w:lang w:val="pt-BR"/>
        </w:rPr>
      </w:pPr>
    </w:p>
    <w:p w:rsidR="00FC5B76" w:rsidRPr="00807B53" w:rsidRDefault="00FC5B76" w:rsidP="00DB7696">
      <w:pPr>
        <w:jc w:val="center"/>
        <w:rPr>
          <w:rFonts w:ascii="Times New Roman" w:hAnsi="Times New Roman" w:cs="Times New Roman"/>
          <w:b/>
          <w:bCs/>
          <w:sz w:val="22"/>
          <w:szCs w:val="22"/>
          <w:lang w:val="pt-BR"/>
        </w:rPr>
      </w:pPr>
    </w:p>
    <w:p w:rsidR="006A57B1" w:rsidRPr="00807B53" w:rsidRDefault="00DB7696" w:rsidP="00DB7696">
      <w:pPr>
        <w:jc w:val="center"/>
        <w:rPr>
          <w:rFonts w:ascii="Times New Roman" w:hAnsi="Times New Roman" w:cs="Times New Roman"/>
          <w:b/>
          <w:bCs/>
          <w:sz w:val="22"/>
          <w:szCs w:val="22"/>
          <w:lang w:val="pt-BR"/>
        </w:rPr>
      </w:pPr>
      <w:r w:rsidRPr="00807B53">
        <w:rPr>
          <w:rFonts w:ascii="Times New Roman" w:hAnsi="Times New Roman" w:cs="Times New Roman"/>
          <w:b/>
          <w:bCs/>
          <w:sz w:val="22"/>
          <w:szCs w:val="22"/>
          <w:lang w:val="pt-BR"/>
        </w:rPr>
        <w:t xml:space="preserve"> </w:t>
      </w:r>
    </w:p>
    <w:p w:rsidR="00B11E4D" w:rsidRPr="00807B53" w:rsidRDefault="00B11E4D" w:rsidP="006A57B1">
      <w:pPr>
        <w:jc w:val="center"/>
        <w:rPr>
          <w:rFonts w:ascii="Times New Roman" w:hAnsi="Times New Roman" w:cs="Arial"/>
          <w:b/>
          <w:bCs/>
          <w:sz w:val="40"/>
          <w:szCs w:val="40"/>
        </w:rPr>
      </w:pPr>
    </w:p>
    <w:p w:rsidR="00B11E4D" w:rsidRPr="00807B53" w:rsidRDefault="00B11E4D" w:rsidP="006A57B1">
      <w:pPr>
        <w:jc w:val="center"/>
        <w:rPr>
          <w:rFonts w:ascii="Times New Roman" w:hAnsi="Times New Roman" w:cs="Arial"/>
          <w:b/>
          <w:bCs/>
          <w:sz w:val="40"/>
          <w:szCs w:val="40"/>
        </w:rPr>
      </w:pPr>
    </w:p>
    <w:p w:rsidR="00B11E4D" w:rsidRPr="00807B53" w:rsidRDefault="00B11E4D" w:rsidP="006A57B1">
      <w:pPr>
        <w:jc w:val="center"/>
        <w:rPr>
          <w:rFonts w:ascii="Times New Roman" w:hAnsi="Times New Roman" w:cs="Arial"/>
          <w:b/>
          <w:bCs/>
          <w:sz w:val="40"/>
          <w:szCs w:val="40"/>
        </w:rPr>
      </w:pPr>
    </w:p>
    <w:p w:rsidR="007D70F3" w:rsidRPr="00807B53" w:rsidRDefault="00FC6BB3" w:rsidP="006A57B1">
      <w:pPr>
        <w:jc w:val="center"/>
        <w:rPr>
          <w:rFonts w:ascii="Times New Roman" w:hAnsi="Times New Roman"/>
          <w:b/>
          <w:bCs/>
          <w:sz w:val="40"/>
          <w:szCs w:val="40"/>
        </w:rPr>
      </w:pPr>
      <w:r w:rsidRPr="00807B53">
        <w:rPr>
          <w:rFonts w:ascii="Times New Roman" w:hAnsi="Times New Roman" w:cs="Arial"/>
          <w:b/>
          <w:bCs/>
          <w:sz w:val="40"/>
          <w:szCs w:val="40"/>
        </w:rPr>
        <w:t>A</w:t>
      </w:r>
      <w:r w:rsidR="006A57B1" w:rsidRPr="00807B53">
        <w:rPr>
          <w:rFonts w:ascii="Times New Roman" w:hAnsi="Times New Roman" w:cs="Arial"/>
          <w:b/>
          <w:bCs/>
          <w:sz w:val="40"/>
          <w:szCs w:val="40"/>
        </w:rPr>
        <w:t xml:space="preserve">. </w:t>
      </w:r>
      <w:r w:rsidR="007D70F3" w:rsidRPr="00807B53">
        <w:rPr>
          <w:rFonts w:ascii="Times New Roman" w:hAnsi="Times New Roman" w:cs="Arial"/>
          <w:b/>
          <w:bCs/>
          <w:sz w:val="40"/>
          <w:szCs w:val="40"/>
        </w:rPr>
        <w:t>ĐẦ</w:t>
      </w:r>
      <w:r w:rsidR="007D70F3" w:rsidRPr="00807B53">
        <w:rPr>
          <w:rFonts w:ascii="Times New Roman" w:hAnsi="Times New Roman"/>
          <w:b/>
          <w:bCs/>
          <w:sz w:val="40"/>
          <w:szCs w:val="40"/>
        </w:rPr>
        <w:t>U T</w:t>
      </w:r>
      <w:r w:rsidR="007D70F3" w:rsidRPr="00807B53">
        <w:rPr>
          <w:rFonts w:ascii="Times New Roman" w:hAnsi="Times New Roman" w:cs="Arial"/>
          <w:b/>
          <w:bCs/>
          <w:sz w:val="40"/>
          <w:szCs w:val="40"/>
        </w:rPr>
        <w:t>Ư</w:t>
      </w:r>
      <w:r w:rsidR="007D70F3" w:rsidRPr="00807B53">
        <w:rPr>
          <w:rFonts w:ascii="Times New Roman" w:hAnsi="Times New Roman"/>
          <w:b/>
          <w:bCs/>
          <w:sz w:val="40"/>
          <w:szCs w:val="40"/>
        </w:rPr>
        <w:t xml:space="preserve"> </w:t>
      </w:r>
      <w:r w:rsidR="007D70F3" w:rsidRPr="00807B53">
        <w:rPr>
          <w:rFonts w:ascii="Times New Roman" w:hAnsi="Times New Roman" w:cs="Arial"/>
          <w:b/>
          <w:bCs/>
          <w:sz w:val="40"/>
          <w:szCs w:val="40"/>
        </w:rPr>
        <w:t>ĐỐ</w:t>
      </w:r>
      <w:r w:rsidR="007D70F3" w:rsidRPr="00807B53">
        <w:rPr>
          <w:rFonts w:ascii="Times New Roman" w:hAnsi="Times New Roman"/>
          <w:b/>
          <w:bCs/>
          <w:sz w:val="40"/>
          <w:szCs w:val="40"/>
        </w:rPr>
        <w:t>I V</w:t>
      </w:r>
      <w:r w:rsidR="007D70F3" w:rsidRPr="00807B53">
        <w:rPr>
          <w:rFonts w:ascii="Times New Roman" w:hAnsi="Times New Roman" w:cs="Arial"/>
          <w:b/>
          <w:bCs/>
          <w:sz w:val="40"/>
          <w:szCs w:val="40"/>
        </w:rPr>
        <w:t>Ớ</w:t>
      </w:r>
      <w:r w:rsidR="007D70F3" w:rsidRPr="00807B53">
        <w:rPr>
          <w:rFonts w:ascii="Times New Roman" w:hAnsi="Times New Roman"/>
          <w:b/>
          <w:bCs/>
          <w:sz w:val="40"/>
          <w:szCs w:val="40"/>
        </w:rPr>
        <w:t>I N</w:t>
      </w:r>
      <w:r w:rsidR="007D70F3" w:rsidRPr="00807B53">
        <w:rPr>
          <w:rFonts w:ascii="Times New Roman" w:hAnsi="Times New Roman" w:cs="Arial"/>
          <w:b/>
          <w:bCs/>
          <w:sz w:val="40"/>
          <w:szCs w:val="40"/>
        </w:rPr>
        <w:t>Ề</w:t>
      </w:r>
      <w:r w:rsidR="007D70F3" w:rsidRPr="00807B53">
        <w:rPr>
          <w:rFonts w:ascii="Times New Roman" w:hAnsi="Times New Roman"/>
          <w:b/>
          <w:bCs/>
          <w:sz w:val="40"/>
          <w:szCs w:val="40"/>
        </w:rPr>
        <w:t>N KINH T</w:t>
      </w:r>
      <w:r w:rsidR="007D70F3" w:rsidRPr="00807B53">
        <w:rPr>
          <w:rFonts w:ascii="Times New Roman" w:hAnsi="Times New Roman" w:cs="Arial"/>
          <w:b/>
          <w:bCs/>
          <w:sz w:val="40"/>
          <w:szCs w:val="40"/>
        </w:rPr>
        <w:t>Ế</w:t>
      </w:r>
    </w:p>
    <w:p w:rsidR="0071085E" w:rsidRPr="00807B53" w:rsidRDefault="0071085E" w:rsidP="0071085E">
      <w:pPr>
        <w:jc w:val="center"/>
        <w:rPr>
          <w:rFonts w:ascii="Times New Roman" w:hAnsi="Times New Roman"/>
          <w:b/>
          <w:bCs/>
          <w:sz w:val="40"/>
          <w:szCs w:val="40"/>
        </w:rPr>
      </w:pPr>
    </w:p>
    <w:p w:rsidR="0071085E" w:rsidRPr="00807B53" w:rsidRDefault="0071085E" w:rsidP="0071085E">
      <w:pPr>
        <w:jc w:val="center"/>
        <w:rPr>
          <w:rFonts w:ascii="Times New Roman" w:hAnsi="Times New Roman"/>
          <w:b/>
          <w:bCs/>
          <w:sz w:val="27"/>
          <w:szCs w:val="27"/>
        </w:rPr>
      </w:pPr>
    </w:p>
    <w:p w:rsidR="0071085E" w:rsidRPr="00807B53" w:rsidRDefault="0071085E" w:rsidP="0071085E">
      <w:pPr>
        <w:jc w:val="center"/>
        <w:rPr>
          <w:rFonts w:ascii="Times New Roman" w:hAnsi="Times New Roman"/>
          <w:b/>
          <w:bCs/>
          <w:sz w:val="27"/>
          <w:szCs w:val="27"/>
        </w:rPr>
      </w:pPr>
    </w:p>
    <w:p w:rsidR="0071085E" w:rsidRPr="00807B53" w:rsidRDefault="0071085E" w:rsidP="0071085E">
      <w:pPr>
        <w:jc w:val="center"/>
        <w:rPr>
          <w:rFonts w:ascii="Times New Roman" w:hAnsi="Times New Roman"/>
          <w:b/>
          <w:bCs/>
          <w:sz w:val="27"/>
          <w:szCs w:val="27"/>
        </w:rPr>
      </w:pPr>
    </w:p>
    <w:p w:rsidR="0071085E" w:rsidRPr="00807B53" w:rsidRDefault="0071085E" w:rsidP="0071085E">
      <w:pPr>
        <w:jc w:val="center"/>
        <w:rPr>
          <w:rFonts w:ascii="Times New Roman" w:hAnsi="Times New Roman"/>
          <w:b/>
          <w:bCs/>
          <w:sz w:val="27"/>
          <w:szCs w:val="27"/>
        </w:rPr>
      </w:pPr>
    </w:p>
    <w:p w:rsidR="0071085E" w:rsidRPr="00807B53" w:rsidRDefault="0071085E" w:rsidP="0071085E">
      <w:pPr>
        <w:jc w:val="center"/>
        <w:rPr>
          <w:rFonts w:ascii="Times New Roman" w:hAnsi="Times New Roman"/>
          <w:b/>
          <w:bCs/>
          <w:sz w:val="27"/>
          <w:szCs w:val="27"/>
        </w:rPr>
      </w:pPr>
    </w:p>
    <w:p w:rsidR="0071085E" w:rsidRPr="00807B53" w:rsidRDefault="0071085E" w:rsidP="0071085E">
      <w:pPr>
        <w:jc w:val="center"/>
        <w:rPr>
          <w:rFonts w:ascii="Times New Roman" w:hAnsi="Times New Roman"/>
          <w:b/>
          <w:bCs/>
          <w:sz w:val="27"/>
          <w:szCs w:val="27"/>
        </w:rPr>
      </w:pPr>
    </w:p>
    <w:p w:rsidR="0071085E" w:rsidRPr="00807B53" w:rsidRDefault="0071085E" w:rsidP="0071085E">
      <w:pPr>
        <w:jc w:val="center"/>
        <w:rPr>
          <w:rFonts w:ascii="Times New Roman" w:hAnsi="Times New Roman"/>
          <w:b/>
          <w:bCs/>
          <w:sz w:val="27"/>
          <w:szCs w:val="27"/>
        </w:rPr>
      </w:pPr>
    </w:p>
    <w:p w:rsidR="0071085E" w:rsidRPr="00807B53" w:rsidRDefault="0071085E" w:rsidP="0071085E">
      <w:pPr>
        <w:jc w:val="center"/>
        <w:rPr>
          <w:rFonts w:ascii="Times New Roman" w:hAnsi="Times New Roman"/>
          <w:b/>
          <w:bCs/>
          <w:sz w:val="27"/>
          <w:szCs w:val="27"/>
        </w:rPr>
      </w:pPr>
    </w:p>
    <w:p w:rsidR="0071085E" w:rsidRPr="00807B53" w:rsidRDefault="0071085E" w:rsidP="0071085E">
      <w:pPr>
        <w:jc w:val="center"/>
        <w:rPr>
          <w:rFonts w:ascii="Times New Roman" w:hAnsi="Times New Roman"/>
          <w:b/>
          <w:bCs/>
          <w:sz w:val="27"/>
          <w:szCs w:val="27"/>
        </w:rPr>
      </w:pPr>
    </w:p>
    <w:p w:rsidR="006A57B1" w:rsidRPr="00807B53" w:rsidRDefault="006A57B1" w:rsidP="0071085E">
      <w:pPr>
        <w:jc w:val="center"/>
        <w:rPr>
          <w:rFonts w:ascii="Times New Roman" w:hAnsi="Times New Roman"/>
          <w:b/>
          <w:bCs/>
          <w:sz w:val="27"/>
          <w:szCs w:val="27"/>
        </w:rPr>
        <w:sectPr w:rsidR="006A57B1" w:rsidRPr="00807B53" w:rsidSect="006A57B1">
          <w:pgSz w:w="11909" w:h="16834" w:code="9"/>
          <w:pgMar w:top="1140" w:right="1140" w:bottom="1412" w:left="1412" w:header="0" w:footer="0" w:gutter="0"/>
          <w:cols w:space="720"/>
          <w:docGrid w:linePitch="360"/>
        </w:sectPr>
      </w:pPr>
    </w:p>
    <w:tbl>
      <w:tblPr>
        <w:tblW w:w="0" w:type="auto"/>
        <w:tblInd w:w="91" w:type="dxa"/>
        <w:tblLook w:val="04A0"/>
      </w:tblPr>
      <w:tblGrid>
        <w:gridCol w:w="1007"/>
        <w:gridCol w:w="853"/>
        <w:gridCol w:w="767"/>
        <w:gridCol w:w="759"/>
        <w:gridCol w:w="861"/>
        <w:gridCol w:w="810"/>
        <w:gridCol w:w="810"/>
        <w:gridCol w:w="816"/>
        <w:gridCol w:w="847"/>
        <w:gridCol w:w="851"/>
        <w:gridCol w:w="816"/>
        <w:gridCol w:w="885"/>
        <w:gridCol w:w="793"/>
        <w:gridCol w:w="842"/>
        <w:gridCol w:w="810"/>
        <w:gridCol w:w="900"/>
        <w:gridCol w:w="810"/>
      </w:tblGrid>
      <w:tr w:rsidR="00DE422F" w:rsidRPr="00807B53" w:rsidTr="00DD37E3">
        <w:trPr>
          <w:trHeight w:val="2190"/>
        </w:trPr>
        <w:tc>
          <w:tcPr>
            <w:tcW w:w="14237" w:type="dxa"/>
            <w:gridSpan w:val="17"/>
            <w:tcBorders>
              <w:top w:val="nil"/>
              <w:left w:val="nil"/>
              <w:right w:val="nil"/>
            </w:tcBorders>
            <w:shd w:val="clear" w:color="auto" w:fill="auto"/>
            <w:noWrap/>
            <w:vAlign w:val="center"/>
            <w:hideMark/>
          </w:tcPr>
          <w:p w:rsidR="00DE422F" w:rsidRPr="00807B53" w:rsidRDefault="00DE422F" w:rsidP="00DD37E3">
            <w:pPr>
              <w:jc w:val="both"/>
              <w:rPr>
                <w:rFonts w:ascii="Times New Roman" w:hAnsi="Times New Roman" w:cs="Times New Roman"/>
                <w:b/>
                <w:bCs/>
                <w:sz w:val="24"/>
                <w:szCs w:val="24"/>
              </w:rPr>
            </w:pPr>
            <w:bookmarkStart w:id="2" w:name="RANGE!A1"/>
            <w:r w:rsidRPr="00807B53">
              <w:rPr>
                <w:rFonts w:ascii="Times New Roman" w:hAnsi="Times New Roman" w:cs="Times New Roman"/>
                <w:b/>
                <w:bCs/>
                <w:sz w:val="24"/>
                <w:szCs w:val="24"/>
              </w:rPr>
              <w:lastRenderedPageBreak/>
              <w:t xml:space="preserve">Đơn vị báo cáo:...                                                                                                                                                                          Biểu số 001-DBTK </w:t>
            </w:r>
          </w:p>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DƯ NỢ TÍN DỤNG VÀ CÁC CAM KẾT CHO VAY KHÔNG HỦY NGANG THEO NGÀNH KINH TẾ </w:t>
            </w:r>
            <w:r w:rsidRPr="00807B53">
              <w:rPr>
                <w:rFonts w:ascii="Times New Roman" w:hAnsi="Times New Roman" w:cs="Times New Roman"/>
                <w:b/>
                <w:bCs/>
                <w:sz w:val="24"/>
                <w:szCs w:val="24"/>
              </w:rPr>
              <w:br/>
              <w:t>(theo ngành kinh doanh chính của khách hàng)</w:t>
            </w:r>
          </w:p>
          <w:p w:rsidR="00DE422F" w:rsidRPr="00807B53" w:rsidRDefault="00DE422F" w:rsidP="00DD37E3">
            <w:pPr>
              <w:jc w:val="center"/>
              <w:rPr>
                <w:rFonts w:ascii="Times New Roman" w:hAnsi="Times New Roman" w:cs="Times New Roman"/>
                <w:bCs/>
                <w:i/>
                <w:sz w:val="24"/>
                <w:szCs w:val="24"/>
              </w:rPr>
            </w:pPr>
            <w:r w:rsidRPr="00807B53">
              <w:rPr>
                <w:rFonts w:ascii="Times New Roman" w:hAnsi="Times New Roman" w:cs="Times New Roman"/>
                <w:bCs/>
                <w:i/>
                <w:sz w:val="24"/>
                <w:szCs w:val="24"/>
              </w:rPr>
              <w:t>(Tháng …năm…)</w:t>
            </w:r>
          </w:p>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i/>
                <w:iCs/>
                <w:sz w:val="24"/>
                <w:szCs w:val="24"/>
              </w:rPr>
              <w:t>Đơn vị tính: Triệu VND</w:t>
            </w:r>
          </w:p>
        </w:tc>
      </w:tr>
      <w:tr w:rsidR="00DE422F" w:rsidRPr="00807B53" w:rsidTr="00DD37E3">
        <w:trPr>
          <w:trHeight w:val="289"/>
        </w:trPr>
        <w:tc>
          <w:tcPr>
            <w:tcW w:w="10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ngành kinh tế</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Mã ngành kinh tế</w:t>
            </w:r>
          </w:p>
        </w:tc>
        <w:tc>
          <w:tcPr>
            <w:tcW w:w="822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Dư nợ tín dụng</w:t>
            </w:r>
          </w:p>
        </w:tc>
        <w:tc>
          <w:tcPr>
            <w:tcW w:w="4155" w:type="dxa"/>
            <w:gridSpan w:val="5"/>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Các cam kết cho vay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không hủy ngang</w:t>
            </w:r>
          </w:p>
        </w:tc>
      </w:tr>
      <w:tr w:rsidR="00DE422F" w:rsidRPr="00807B53" w:rsidTr="00DD37E3">
        <w:trPr>
          <w:trHeight w:val="300"/>
        </w:trPr>
        <w:tc>
          <w:tcPr>
            <w:tcW w:w="1007"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3197" w:type="dxa"/>
            <w:gridSpan w:val="4"/>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Ngắn hạn</w:t>
            </w:r>
          </w:p>
        </w:tc>
        <w:tc>
          <w:tcPr>
            <w:tcW w:w="3324" w:type="dxa"/>
            <w:gridSpan w:val="4"/>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Trung và dài hạn</w:t>
            </w:r>
          </w:p>
        </w:tc>
        <w:tc>
          <w:tcPr>
            <w:tcW w:w="8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cộng</w:t>
            </w:r>
          </w:p>
        </w:tc>
        <w:tc>
          <w:tcPr>
            <w:tcW w:w="8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Lãi dự thu</w:t>
            </w:r>
          </w:p>
        </w:tc>
        <w:tc>
          <w:tcPr>
            <w:tcW w:w="4155" w:type="dxa"/>
            <w:gridSpan w:val="5"/>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900"/>
        </w:trPr>
        <w:tc>
          <w:tcPr>
            <w:tcW w:w="1007"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76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VND</w:t>
            </w:r>
          </w:p>
        </w:tc>
        <w:tc>
          <w:tcPr>
            <w:tcW w:w="7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USD</w:t>
            </w:r>
          </w:p>
        </w:tc>
        <w:tc>
          <w:tcPr>
            <w:tcW w:w="86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EUR</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ngoại tệ khác</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VND</w:t>
            </w:r>
          </w:p>
        </w:tc>
        <w:tc>
          <w:tcPr>
            <w:tcW w:w="8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USD</w:t>
            </w:r>
          </w:p>
        </w:tc>
        <w:tc>
          <w:tcPr>
            <w:tcW w:w="84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EUR</w:t>
            </w:r>
          </w:p>
        </w:tc>
        <w:tc>
          <w:tcPr>
            <w:tcW w:w="85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ngoại tệ khác</w:t>
            </w:r>
          </w:p>
        </w:tc>
        <w:tc>
          <w:tcPr>
            <w:tcW w:w="816"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885"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79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VND</w:t>
            </w:r>
          </w:p>
        </w:tc>
        <w:tc>
          <w:tcPr>
            <w:tcW w:w="84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USD</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EUR</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ngoại tệ khác</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cộng</w:t>
            </w:r>
          </w:p>
        </w:tc>
      </w:tr>
      <w:tr w:rsidR="00DE422F" w:rsidRPr="00807B53" w:rsidTr="00DD37E3">
        <w:trPr>
          <w:trHeight w:val="397"/>
        </w:trPr>
        <w:tc>
          <w:tcPr>
            <w:tcW w:w="1007"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85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76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75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86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81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84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85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8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8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79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84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90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(16)</w:t>
            </w:r>
          </w:p>
        </w:tc>
      </w:tr>
      <w:tr w:rsidR="00DE422F" w:rsidRPr="00807B53" w:rsidTr="00DD37E3">
        <w:trPr>
          <w:trHeight w:val="397"/>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Ngành 1</w:t>
            </w:r>
          </w:p>
        </w:tc>
        <w:tc>
          <w:tcPr>
            <w:tcW w:w="85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6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4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9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85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6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4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9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Ngành n</w:t>
            </w:r>
          </w:p>
        </w:tc>
        <w:tc>
          <w:tcPr>
            <w:tcW w:w="85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6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4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9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85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76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6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4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9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spacing w:before="60" w:after="60" w:line="240" w:lineRule="atLeast"/>
        <w:jc w:val="both"/>
        <w:rPr>
          <w:rFonts w:ascii="Times New Roman" w:hAnsi="Times New Roman" w:cs="Times New Roman"/>
          <w:b/>
          <w:bCs/>
          <w:i/>
          <w:iCs/>
          <w:sz w:val="24"/>
          <w:szCs w:val="24"/>
        </w:rPr>
      </w:pP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1. Đối tượng áp dụng: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Cs/>
          <w:iCs/>
          <w:sz w:val="24"/>
          <w:szCs w:val="24"/>
        </w:rPr>
        <w:t xml:space="preserve">- Trụ sở chính </w:t>
      </w:r>
      <w:r w:rsidR="003C251D" w:rsidRPr="00807B53">
        <w:rPr>
          <w:rFonts w:ascii="Times New Roman" w:hAnsi="Times New Roman" w:cs="Times New Roman"/>
          <w:bCs/>
          <w:iCs/>
          <w:sz w:val="24"/>
          <w:szCs w:val="24"/>
        </w:rPr>
        <w:t>t</w:t>
      </w:r>
      <w:r w:rsidR="00035E5B" w:rsidRPr="00807B53">
        <w:rPr>
          <w:rFonts w:ascii="Times New Roman" w:hAnsi="Times New Roman" w:cs="Times New Roman"/>
          <w:bCs/>
          <w:iCs/>
          <w:sz w:val="24"/>
          <w:szCs w:val="24"/>
        </w:rPr>
        <w:t>ổ chức tín dụng</w:t>
      </w:r>
      <w:r w:rsidRPr="00807B53">
        <w:rPr>
          <w:rFonts w:ascii="Times New Roman" w:hAnsi="Times New Roman" w:cs="Times New Roman"/>
          <w:bCs/>
          <w:iCs/>
          <w:sz w:val="24"/>
          <w:szCs w:val="24"/>
        </w:rPr>
        <w:t xml:space="preserve"> (trừ Quỹ Tín dụng nhân dân) tổng hợp số liệu toàn hệ thống, từng chi nhánh </w:t>
      </w:r>
      <w:r w:rsidR="00035E5B" w:rsidRPr="00807B53">
        <w:rPr>
          <w:rFonts w:ascii="Times New Roman" w:hAnsi="Times New Roman" w:cs="Times New Roman"/>
          <w:bCs/>
          <w:iCs/>
          <w:sz w:val="24"/>
          <w:szCs w:val="24"/>
        </w:rPr>
        <w:t>tổ chức tín dụng</w:t>
      </w:r>
      <w:r w:rsidRPr="00807B53">
        <w:rPr>
          <w:rFonts w:ascii="Times New Roman" w:hAnsi="Times New Roman" w:cs="Times New Roman"/>
          <w:bCs/>
          <w:iCs/>
          <w:sz w:val="24"/>
          <w:szCs w:val="24"/>
        </w:rPr>
        <w:t xml:space="preserve"> trong hệ thống </w:t>
      </w:r>
      <w:r w:rsidR="00035E5B" w:rsidRPr="00807B53">
        <w:rPr>
          <w:rFonts w:ascii="Times New Roman" w:hAnsi="Times New Roman" w:cs="Times New Roman"/>
          <w:bCs/>
          <w:iCs/>
          <w:sz w:val="24"/>
          <w:szCs w:val="24"/>
        </w:rPr>
        <w:t>gửi</w:t>
      </w:r>
      <w:r w:rsidRPr="00807B53">
        <w:rPr>
          <w:rFonts w:ascii="Times New Roman" w:hAnsi="Times New Roman" w:cs="Times New Roman"/>
          <w:bCs/>
          <w:iCs/>
          <w:sz w:val="24"/>
          <w:szCs w:val="24"/>
        </w:rPr>
        <w:t xml:space="preserve">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Quỹ Tín dụng nhân dân gửi số liệu báo cáo về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2. Đơn vị nhận báo cáo: </w:t>
      </w:r>
      <w:r w:rsidRPr="00807B53">
        <w:rPr>
          <w:rFonts w:ascii="Times New Roman" w:hAnsi="Times New Roman" w:cs="Times New Roman"/>
          <w:sz w:val="24"/>
          <w:szCs w:val="24"/>
        </w:rPr>
        <w:t>Vụ Dự báo, thống kê, NHNN chi nhánh tỉnh, thành phố.</w:t>
      </w: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Báo cáo dư nợ tín dụng và cam kết cho vay không hủy ngang theo từng ngành kinh tế và được xác định </w:t>
      </w:r>
      <w:r w:rsidRPr="00807B53">
        <w:rPr>
          <w:rFonts w:ascii="Times New Roman" w:hAnsi="Times New Roman" w:cs="Times New Roman"/>
          <w:b/>
          <w:bCs/>
          <w:sz w:val="24"/>
          <w:szCs w:val="24"/>
        </w:rPr>
        <w:t>theo ngành kinh doanh chính của khách hàng</w:t>
      </w:r>
      <w:r w:rsidRPr="00807B53">
        <w:rPr>
          <w:rFonts w:ascii="Times New Roman" w:hAnsi="Times New Roman" w:cs="Times New Roman"/>
          <w:sz w:val="24"/>
          <w:szCs w:val="24"/>
        </w:rPr>
        <w:t>, theo loại tiền và kỳ hạn cho vay.</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lastRenderedPageBreak/>
        <w:t>- Chỉ tiêu tại cột (1) là Mã ngành kinh tế theo hướng dẫn chung về tín dụng.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tại cột (2) đến cột (5): Thống kê số dư các khoản cấp tín dụng ngắn hạn của TCTD đối với tổ chức và cá nhân tại cuối ngày làm việc cuối cùng của kỳ báo cáo phân theo từng mã ngành kinh tế và theo loại tiền (VND, USD, EUR và các loại ngoại tệ khác).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tại cột (6) đến cột (9): Thống kê số dư các khoản cấp tín dụng trung và dài hạn của TCTD đối với tổ chức và cá nhân tại cuối ngày làm việc cuối cùng của kỳ báo cáo phân theo từng mã ngành kinh tế và theo loại tiền (VND, USD, EUR và các loại ngoại tệ khác).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(10) bằng tổng các cột từ (2) đến (9).</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(11): Thống kê lãi dự thu của TCTD đối với tổ chức và cá nhân tại cuối ngày làm việc cuối cùng của kỳ báo cáo theo từng mã ngành kinh tế được lấy từ hệ thống quản trị nội bộ của TCTD.</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tại cột (12) đến cột (15): Thống kê số dư các khoản cam kết cho vay không hủy ngang tại cuối ngày làm việc cuối cùng của kỳ báo cáo theo từng mã ngành kinh tế và theo loại tiền (VND, USD, EUR và các loại ngoại tệ khác).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(16) bằng tổng các cột từ (12) đến (15).</w:t>
      </w:r>
    </w:p>
    <w:p w:rsidR="00DE422F" w:rsidRPr="00807B53" w:rsidRDefault="00DE422F" w:rsidP="00DE422F">
      <w:pPr>
        <w:spacing w:before="60" w:after="60" w:line="240" w:lineRule="atLeast"/>
        <w:jc w:val="both"/>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tbl>
      <w:tblPr>
        <w:tblW w:w="14410" w:type="dxa"/>
        <w:tblInd w:w="91" w:type="dxa"/>
        <w:tblLayout w:type="fixed"/>
        <w:tblLook w:val="04A0"/>
      </w:tblPr>
      <w:tblGrid>
        <w:gridCol w:w="917"/>
        <w:gridCol w:w="990"/>
        <w:gridCol w:w="753"/>
        <w:gridCol w:w="897"/>
        <w:gridCol w:w="897"/>
        <w:gridCol w:w="783"/>
        <w:gridCol w:w="755"/>
        <w:gridCol w:w="897"/>
        <w:gridCol w:w="897"/>
        <w:gridCol w:w="781"/>
        <w:gridCol w:w="723"/>
        <w:gridCol w:w="717"/>
        <w:gridCol w:w="810"/>
        <w:gridCol w:w="900"/>
        <w:gridCol w:w="810"/>
        <w:gridCol w:w="994"/>
        <w:gridCol w:w="889"/>
      </w:tblGrid>
      <w:tr w:rsidR="00DE422F" w:rsidRPr="00807B53" w:rsidTr="00DD37E3">
        <w:trPr>
          <w:trHeight w:val="1683"/>
        </w:trPr>
        <w:tc>
          <w:tcPr>
            <w:tcW w:w="14410" w:type="dxa"/>
            <w:gridSpan w:val="17"/>
            <w:tcBorders>
              <w:top w:val="nil"/>
              <w:left w:val="nil"/>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lastRenderedPageBreak/>
              <w:t>Đơn vị báo cáo:...                                                                                                                                                                              Biểu số 002-DBTK</w:t>
            </w:r>
          </w:p>
          <w:p w:rsidR="00DE422F" w:rsidRPr="00807B53" w:rsidRDefault="00DE422F" w:rsidP="00DD37E3">
            <w:pPr>
              <w:tabs>
                <w:tab w:val="left" w:pos="14055"/>
              </w:tabs>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DƯ NỢ TÍN DỤNG VÀ CÁC CAM KẾT CHO VAY KHÔNG HỦY NGANG THEO NGÀNH KINH TẾ</w:t>
            </w:r>
            <w:r w:rsidRPr="00807B53">
              <w:rPr>
                <w:rFonts w:ascii="Times New Roman" w:hAnsi="Times New Roman" w:cs="Times New Roman"/>
                <w:b/>
                <w:bCs/>
                <w:sz w:val="24"/>
                <w:szCs w:val="24"/>
              </w:rPr>
              <w:br/>
              <w:t xml:space="preserve"> (theo mục đích chính sử dụng vốn vay đối với từng khoản vay)</w:t>
            </w:r>
          </w:p>
          <w:p w:rsidR="00DE422F" w:rsidRPr="00807B53" w:rsidRDefault="00DE422F" w:rsidP="00DD37E3">
            <w:pPr>
              <w:jc w:val="center"/>
              <w:rPr>
                <w:rFonts w:ascii="Times New Roman" w:hAnsi="Times New Roman" w:cs="Times New Roman"/>
                <w:bCs/>
                <w:i/>
                <w:sz w:val="24"/>
                <w:szCs w:val="24"/>
              </w:rPr>
            </w:pPr>
            <w:r w:rsidRPr="00807B53">
              <w:rPr>
                <w:rFonts w:ascii="Times New Roman" w:hAnsi="Times New Roman" w:cs="Times New Roman"/>
                <w:bCs/>
                <w:i/>
                <w:sz w:val="24"/>
                <w:szCs w:val="24"/>
              </w:rPr>
              <w:t>(Tháng … năm…)</w:t>
            </w:r>
          </w:p>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i/>
                <w:iCs/>
                <w:sz w:val="24"/>
                <w:szCs w:val="24"/>
              </w:rPr>
              <w:t>Đơn vị tính: Triệu VND</w:t>
            </w:r>
          </w:p>
        </w:tc>
      </w:tr>
      <w:tr w:rsidR="00DE422F" w:rsidRPr="00807B53" w:rsidTr="00DD37E3">
        <w:trPr>
          <w:trHeight w:val="315"/>
        </w:trPr>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ngành kinh tế</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ngành kinh tế</w:t>
            </w:r>
          </w:p>
        </w:tc>
        <w:tc>
          <w:tcPr>
            <w:tcW w:w="8100"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Dư nợ tín dụng</w:t>
            </w:r>
          </w:p>
        </w:tc>
        <w:tc>
          <w:tcPr>
            <w:tcW w:w="4403"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Các cam kết cho vay </w:t>
            </w:r>
          </w:p>
        </w:tc>
      </w:tr>
      <w:tr w:rsidR="00DE422F" w:rsidRPr="00807B53" w:rsidTr="00DD37E3">
        <w:trPr>
          <w:trHeight w:val="300"/>
        </w:trPr>
        <w:tc>
          <w:tcPr>
            <w:tcW w:w="917"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3330" w:type="dxa"/>
            <w:gridSpan w:val="4"/>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Ngắn hạn</w:t>
            </w:r>
          </w:p>
        </w:tc>
        <w:tc>
          <w:tcPr>
            <w:tcW w:w="3330" w:type="dxa"/>
            <w:gridSpan w:val="4"/>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Trung và dài hạn</w:t>
            </w:r>
          </w:p>
        </w:tc>
        <w:tc>
          <w:tcPr>
            <w:tcW w:w="7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cộng</w:t>
            </w:r>
          </w:p>
        </w:tc>
        <w:tc>
          <w:tcPr>
            <w:tcW w:w="71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Lãi Dự thu</w:t>
            </w:r>
          </w:p>
        </w:tc>
        <w:tc>
          <w:tcPr>
            <w:tcW w:w="4403"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không hủy ngang</w:t>
            </w:r>
          </w:p>
        </w:tc>
      </w:tr>
      <w:tr w:rsidR="00DE422F" w:rsidRPr="00807B53" w:rsidTr="00DD37E3">
        <w:trPr>
          <w:trHeight w:val="600"/>
        </w:trPr>
        <w:tc>
          <w:tcPr>
            <w:tcW w:w="917"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75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VND</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USD</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EUR</w:t>
            </w:r>
          </w:p>
        </w:tc>
        <w:tc>
          <w:tcPr>
            <w:tcW w:w="78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ngoại tệ khác</w:t>
            </w:r>
          </w:p>
        </w:tc>
        <w:tc>
          <w:tcPr>
            <w:tcW w:w="75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VND</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USD</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EUR</w:t>
            </w:r>
          </w:p>
        </w:tc>
        <w:tc>
          <w:tcPr>
            <w:tcW w:w="78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ngoại tệ khác</w:t>
            </w:r>
          </w:p>
        </w:tc>
        <w:tc>
          <w:tcPr>
            <w:tcW w:w="723"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717"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VND</w:t>
            </w:r>
          </w:p>
        </w:tc>
        <w:tc>
          <w:tcPr>
            <w:tcW w:w="90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USD</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EUR</w:t>
            </w:r>
          </w:p>
        </w:tc>
        <w:tc>
          <w:tcPr>
            <w:tcW w:w="99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ngoại tệ khác</w:t>
            </w:r>
          </w:p>
        </w:tc>
        <w:tc>
          <w:tcPr>
            <w:tcW w:w="88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cộng</w:t>
            </w:r>
          </w:p>
        </w:tc>
      </w:tr>
      <w:tr w:rsidR="00DE422F" w:rsidRPr="00807B53" w:rsidTr="00DD37E3">
        <w:trPr>
          <w:trHeight w:val="48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75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89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89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78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75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89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89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78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72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71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90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99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88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(16)</w:t>
            </w:r>
          </w:p>
        </w:tc>
      </w:tr>
      <w:tr w:rsidR="00DE422F" w:rsidRPr="00807B53" w:rsidTr="00DD37E3">
        <w:trPr>
          <w:trHeight w:val="48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Ngành 1</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5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8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5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8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1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8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5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8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5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8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1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8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Ngành n</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5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8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5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8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1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8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75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8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5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8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1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spacing w:before="60" w:after="60" w:line="240" w:lineRule="atLeast"/>
        <w:jc w:val="both"/>
        <w:rPr>
          <w:rFonts w:ascii="Times New Roman" w:hAnsi="Times New Roman" w:cs="Times New Roman"/>
          <w:b/>
          <w:bCs/>
          <w:i/>
          <w:iCs/>
          <w:sz w:val="24"/>
          <w:szCs w:val="24"/>
        </w:rPr>
      </w:pP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1. Đối tượng áp dụng: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Cs/>
          <w:iCs/>
          <w:sz w:val="24"/>
          <w:szCs w:val="24"/>
        </w:rPr>
        <w:t xml:space="preserve">- Trụ sở chính </w:t>
      </w:r>
      <w:r w:rsidR="00035E5B" w:rsidRPr="00807B53">
        <w:rPr>
          <w:rFonts w:ascii="Times New Roman" w:hAnsi="Times New Roman" w:cs="Times New Roman"/>
          <w:bCs/>
          <w:iCs/>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từng chi nhánh </w:t>
      </w:r>
      <w:r w:rsidR="00035E5B" w:rsidRPr="00807B53">
        <w:rPr>
          <w:rFonts w:ascii="Times New Roman" w:hAnsi="Times New Roman" w:cs="Times New Roman"/>
          <w:bCs/>
          <w:iCs/>
          <w:sz w:val="24"/>
          <w:szCs w:val="24"/>
        </w:rPr>
        <w:t>tổ chức tín dụng</w:t>
      </w:r>
      <w:r w:rsidRPr="00807B53">
        <w:rPr>
          <w:rFonts w:ascii="Times New Roman" w:hAnsi="Times New Roman" w:cs="Times New Roman"/>
          <w:bCs/>
          <w:iCs/>
          <w:sz w:val="24"/>
          <w:szCs w:val="24"/>
        </w:rPr>
        <w:t xml:space="preserve"> trong hệ thống </w:t>
      </w:r>
      <w:r w:rsidR="00035E5B" w:rsidRPr="00807B53">
        <w:rPr>
          <w:rFonts w:ascii="Times New Roman" w:hAnsi="Times New Roman" w:cs="Times New Roman"/>
          <w:bCs/>
          <w:iCs/>
          <w:sz w:val="24"/>
          <w:szCs w:val="24"/>
        </w:rPr>
        <w:t>gửi</w:t>
      </w:r>
      <w:r w:rsidRPr="00807B53">
        <w:rPr>
          <w:rFonts w:ascii="Times New Roman" w:hAnsi="Times New Roman" w:cs="Times New Roman"/>
          <w:bCs/>
          <w:iCs/>
          <w:sz w:val="24"/>
          <w:szCs w:val="24"/>
        </w:rPr>
        <w:t xml:space="preserve">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Quỹ Tín dụng nhân dân gửi số liệu báo cáo về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2. Đơn vị nhận báo cáo: </w:t>
      </w:r>
      <w:r w:rsidRPr="00807B53">
        <w:rPr>
          <w:rFonts w:ascii="Times New Roman" w:hAnsi="Times New Roman" w:cs="Times New Roman"/>
          <w:sz w:val="24"/>
          <w:szCs w:val="24"/>
        </w:rPr>
        <w:t>Vụ Dự báo, thống kê, NHNN chi nhánh tỉnh, thành phố.</w:t>
      </w:r>
    </w:p>
    <w:p w:rsidR="00DE422F" w:rsidRPr="00807B53" w:rsidRDefault="00DE422F" w:rsidP="00DE422F">
      <w:pPr>
        <w:spacing w:before="60" w:after="60" w:line="240" w:lineRule="atLeast"/>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Báo cáo dư nợ tín dụng và cam kết cho vay không hủy ngang theo từng ngành kinh tế và được xác định </w:t>
      </w:r>
      <w:r w:rsidRPr="00807B53">
        <w:rPr>
          <w:rFonts w:ascii="Times New Roman" w:hAnsi="Times New Roman" w:cs="Times New Roman"/>
          <w:b/>
          <w:bCs/>
          <w:sz w:val="24"/>
          <w:szCs w:val="24"/>
        </w:rPr>
        <w:t xml:space="preserve">theo mục đích sử dụng vốn vay của từng khoản vay theo </w:t>
      </w:r>
      <w:r w:rsidRPr="00807B53">
        <w:rPr>
          <w:rFonts w:ascii="Times New Roman" w:hAnsi="Times New Roman" w:cs="Times New Roman"/>
          <w:sz w:val="24"/>
          <w:szCs w:val="24"/>
        </w:rPr>
        <w:t>loại tiền và kỳ hạn cho vay.</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(1) là Mã ngành kinh tế theo quy định tại phần hướng dẫn chung về tín dụng.</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lastRenderedPageBreak/>
        <w:t xml:space="preserve">- Chỉ tiêu tại cột (2) đến cột (5): Thống kê số dư các khoản cấp tín dụng ngắn hạn của TCTD đối với tổ chức và cá nhân tại cuối ngày làm việc cuối cùng của kỳ báo cáo phân theo từng mã ngành kinh tế và theo loại đồng tiền (VND, USD, EUR và các loại ngoại tệ khác). </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Chỉ tiêu tại cột (6) đến cột (9): Thống kê số dư các khoản cấp tín dụng trung và dài hạn của TCTD đối với tổ chức và cá nhân tại cuối ngày làm việc cuối cùng của kỳ báo cáo phân theo từng mã ngành kinh tế và theo loại đồng tiền (VND, USD, EUR và các loại ngoại tệ khác). </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(10) bằng tổng các cột từ (2) đến (9).</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Chỉ tiêu tại cột (11): Thống kê lãi dự thu của TCTD đối với tổ chức và cá nhân tại cuối ngày làm việc cuối cùng của kỳ báo cáo theo từng mã ngành kinh tế được lấy từ hệ thống </w:t>
      </w:r>
      <w:r w:rsidRPr="00807B53">
        <w:rPr>
          <w:rFonts w:ascii="Times New Roman" w:hAnsi="Times New Roman" w:cs="Times New Roman"/>
          <w:sz w:val="24"/>
          <w:szCs w:val="24"/>
        </w:rPr>
        <w:br/>
        <w:t>quản trị nội bộ của TCTD.</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Chỉ tiêu tại cột (12) đến cột (15): Thống kê số dư các khoản cam kết cho vay không hủy ngang tại cuối ngày làm việc cuối cùng của kỳ báo cáo theo từng mã ngành kinh tế và theo loại tiền (VND, USD, EUR và các loại ngoại tệ khác). </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(16) bằng tổng các cột từ (12) đến (15).</w:t>
      </w:r>
    </w:p>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p w:rsidR="00DE422F" w:rsidRPr="00807B53" w:rsidRDefault="00DE422F" w:rsidP="00DE422F">
      <w:pPr>
        <w:spacing w:before="120" w:after="120"/>
        <w:rPr>
          <w:rFonts w:ascii="Times New Roman" w:hAnsi="Times New Roman" w:cs="Times New Roman"/>
          <w:b/>
          <w:bCs/>
          <w:sz w:val="24"/>
          <w:szCs w:val="24"/>
          <w:lang w:eastAsia="vi-VN"/>
        </w:rPr>
        <w:sectPr w:rsidR="00DE422F" w:rsidRPr="00807B53" w:rsidSect="00DD37E3">
          <w:footerReference w:type="default" r:id="rId10"/>
          <w:pgSz w:w="16834" w:h="11909" w:orient="landscape" w:code="9"/>
          <w:pgMar w:top="1411" w:right="1411" w:bottom="1138" w:left="1138" w:header="0" w:footer="0" w:gutter="0"/>
          <w:cols w:space="720"/>
          <w:docGrid w:linePitch="360"/>
        </w:sectPr>
      </w:pPr>
    </w:p>
    <w:p w:rsidR="00DE422F" w:rsidRPr="00807B53" w:rsidRDefault="00DE422F" w:rsidP="00DE422F">
      <w:pPr>
        <w:spacing w:before="120" w:after="120"/>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lastRenderedPageBreak/>
        <w:t>Đơn vị báo cáo:…</w:t>
      </w:r>
      <w:r w:rsidRPr="00807B53">
        <w:rPr>
          <w:rFonts w:ascii="Times New Roman" w:hAnsi="Times New Roman" w:cs="Times New Roman"/>
          <w:b/>
          <w:bCs/>
          <w:sz w:val="24"/>
          <w:szCs w:val="24"/>
          <w:lang w:eastAsia="vi-VN"/>
        </w:rPr>
        <w:tab/>
        <w:t xml:space="preserve">                                                                                        Biểu số 003-CSTT</w:t>
      </w:r>
    </w:p>
    <w:p w:rsidR="00DE422F" w:rsidRPr="00807B53" w:rsidRDefault="00DE422F" w:rsidP="00DE422F">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BÁO CÁO DƯ NỢ CHO VAY BẰNG NGOẠI TỆ</w:t>
      </w:r>
    </w:p>
    <w:p w:rsidR="00DE422F" w:rsidRPr="00807B53" w:rsidRDefault="00DE422F" w:rsidP="00DE422F">
      <w:pPr>
        <w:jc w:val="center"/>
        <w:rPr>
          <w:rFonts w:ascii="Times New Roman" w:hAnsi="Times New Roman" w:cs="Times New Roman"/>
          <w:i/>
          <w:sz w:val="24"/>
          <w:szCs w:val="24"/>
        </w:rPr>
      </w:pPr>
      <w:r w:rsidRPr="00807B53">
        <w:rPr>
          <w:rFonts w:ascii="Times New Roman" w:hAnsi="Times New Roman" w:cs="Times New Roman"/>
          <w:bCs/>
          <w:i/>
          <w:sz w:val="24"/>
          <w:szCs w:val="24"/>
          <w:lang w:eastAsia="vi-VN"/>
        </w:rPr>
        <w:t>(Tháng …. năm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7371"/>
        <w:gridCol w:w="1276"/>
      </w:tblGrid>
      <w:tr w:rsidR="00DE422F" w:rsidRPr="00807B53" w:rsidTr="00DD37E3">
        <w:trPr>
          <w:trHeight w:val="458"/>
        </w:trPr>
        <w:tc>
          <w:tcPr>
            <w:tcW w:w="9464" w:type="dxa"/>
            <w:gridSpan w:val="3"/>
            <w:tcBorders>
              <w:top w:val="nil"/>
              <w:left w:val="nil"/>
              <w:bottom w:val="single" w:sz="4" w:space="0" w:color="auto"/>
              <w:right w:val="nil"/>
            </w:tcBorders>
            <w:shd w:val="clear" w:color="000000" w:fill="FFFFFF"/>
            <w:noWrap/>
            <w:vAlign w:val="bottom"/>
            <w:hideMark/>
          </w:tcPr>
          <w:p w:rsidR="00DE422F" w:rsidRPr="00807B53" w:rsidRDefault="00DE422F" w:rsidP="00DD37E3">
            <w:pPr>
              <w:jc w:val="right"/>
              <w:rPr>
                <w:rFonts w:ascii="Times New Roman" w:hAnsi="Times New Roman" w:cs="Times New Roman"/>
                <w:i/>
                <w:iCs/>
                <w:sz w:val="24"/>
                <w:szCs w:val="24"/>
                <w:lang w:eastAsia="vi-VN"/>
              </w:rPr>
            </w:pPr>
            <w:r w:rsidRPr="00807B53">
              <w:rPr>
                <w:rFonts w:ascii="Times New Roman" w:hAnsi="Times New Roman" w:cs="Times New Roman"/>
                <w:sz w:val="24"/>
                <w:szCs w:val="24"/>
                <w:lang w:eastAsia="vi-VN"/>
              </w:rPr>
              <w:t>  </w:t>
            </w:r>
            <w:r w:rsidRPr="00807B53">
              <w:rPr>
                <w:rFonts w:ascii="Times New Roman" w:hAnsi="Times New Roman" w:cs="Times New Roman"/>
                <w:i/>
                <w:iCs/>
                <w:sz w:val="24"/>
                <w:szCs w:val="24"/>
                <w:lang w:eastAsia="vi-VN"/>
              </w:rPr>
              <w:t>Đơn vị tính: Triệu VND</w:t>
            </w:r>
          </w:p>
        </w:tc>
      </w:tr>
      <w:tr w:rsidR="00DE422F" w:rsidRPr="00807B53" w:rsidTr="00DD37E3">
        <w:trPr>
          <w:trHeight w:val="330"/>
        </w:trPr>
        <w:tc>
          <w:tcPr>
            <w:tcW w:w="817" w:type="dxa"/>
            <w:vMerge w:val="restart"/>
            <w:tcBorders>
              <w:top w:val="single" w:sz="4" w:space="0" w:color="auto"/>
            </w:tcBorders>
            <w:shd w:val="clear" w:color="000000" w:fill="FFFFFF"/>
            <w:noWrap/>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STT</w:t>
            </w:r>
          </w:p>
        </w:tc>
        <w:tc>
          <w:tcPr>
            <w:tcW w:w="7371" w:type="dxa"/>
            <w:vMerge w:val="restart"/>
            <w:tcBorders>
              <w:top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Chỉ tiêu</w:t>
            </w:r>
          </w:p>
        </w:tc>
        <w:tc>
          <w:tcPr>
            <w:tcW w:w="1276" w:type="dxa"/>
            <w:tcBorders>
              <w:top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Dư nợ</w:t>
            </w:r>
          </w:p>
        </w:tc>
      </w:tr>
      <w:tr w:rsidR="00DE422F" w:rsidRPr="00807B53" w:rsidTr="00DD37E3">
        <w:trPr>
          <w:trHeight w:val="330"/>
        </w:trPr>
        <w:tc>
          <w:tcPr>
            <w:tcW w:w="817" w:type="dxa"/>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7371" w:type="dxa"/>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1276" w:type="dxa"/>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w:t>
            </w:r>
          </w:p>
        </w:tc>
      </w:tr>
      <w:tr w:rsidR="00DE422F" w:rsidRPr="00807B53" w:rsidTr="00DD37E3">
        <w:trPr>
          <w:trHeight w:val="330"/>
        </w:trPr>
        <w:tc>
          <w:tcPr>
            <w:tcW w:w="817" w:type="dxa"/>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w:t>
            </w:r>
          </w:p>
        </w:tc>
        <w:tc>
          <w:tcPr>
            <w:tcW w:w="7371" w:type="dxa"/>
            <w:shd w:val="clear" w:color="000000" w:fill="FFFFFF"/>
            <w:vAlign w:val="center"/>
            <w:hideMark/>
          </w:tcPr>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Dư nợ cho vay đối với khách hàng vay là người cư trú </w:t>
            </w:r>
          </w:p>
        </w:tc>
        <w:tc>
          <w:tcPr>
            <w:tcW w:w="1276" w:type="dxa"/>
            <w:shd w:val="clear" w:color="000000" w:fill="FFFFFF"/>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100</w:t>
            </w:r>
          </w:p>
        </w:tc>
      </w:tr>
      <w:tr w:rsidR="00DE422F" w:rsidRPr="00807B53" w:rsidTr="00DD37E3">
        <w:trPr>
          <w:trHeight w:val="330"/>
        </w:trPr>
        <w:tc>
          <w:tcPr>
            <w:tcW w:w="817"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7371" w:type="dxa"/>
            <w:shd w:val="clear" w:color="000000" w:fill="FFFFFF"/>
            <w:vAlign w:val="center"/>
            <w:hideMark/>
          </w:tcPr>
          <w:p w:rsidR="00DE422F" w:rsidRPr="00807B53" w:rsidRDefault="00DE422F" w:rsidP="00DD37E3">
            <w:pPr>
              <w:ind w:firstLineChars="200" w:firstLine="480"/>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Dư nợ cho vay ngắn hạn</w:t>
            </w:r>
          </w:p>
        </w:tc>
        <w:tc>
          <w:tcPr>
            <w:tcW w:w="1276" w:type="dxa"/>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010</w:t>
            </w:r>
          </w:p>
        </w:tc>
      </w:tr>
      <w:tr w:rsidR="00DE422F" w:rsidRPr="00807B53" w:rsidTr="00DD37E3">
        <w:trPr>
          <w:trHeight w:val="330"/>
        </w:trPr>
        <w:tc>
          <w:tcPr>
            <w:tcW w:w="817"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1.2</w:t>
            </w:r>
          </w:p>
        </w:tc>
        <w:tc>
          <w:tcPr>
            <w:tcW w:w="7371" w:type="dxa"/>
            <w:shd w:val="clear" w:color="000000" w:fill="FFFFFF"/>
            <w:vAlign w:val="center"/>
            <w:hideMark/>
          </w:tcPr>
          <w:p w:rsidR="00DE422F" w:rsidRPr="00807B53" w:rsidRDefault="00DE422F" w:rsidP="00DD37E3">
            <w:pPr>
              <w:ind w:firstLineChars="200" w:firstLine="480"/>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Dư nợ cho vay trung &amp; dài hạn</w:t>
            </w:r>
          </w:p>
        </w:tc>
        <w:tc>
          <w:tcPr>
            <w:tcW w:w="1276" w:type="dxa"/>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020</w:t>
            </w:r>
          </w:p>
        </w:tc>
      </w:tr>
      <w:tr w:rsidR="00DE422F" w:rsidRPr="00807B53" w:rsidTr="00DD37E3">
        <w:trPr>
          <w:trHeight w:val="330"/>
        </w:trPr>
        <w:tc>
          <w:tcPr>
            <w:tcW w:w="817" w:type="dxa"/>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w:t>
            </w:r>
          </w:p>
        </w:tc>
        <w:tc>
          <w:tcPr>
            <w:tcW w:w="7371" w:type="dxa"/>
            <w:shd w:val="clear" w:color="000000" w:fill="FFFFFF"/>
            <w:vAlign w:val="center"/>
            <w:hideMark/>
          </w:tcPr>
          <w:p w:rsidR="00DE422F" w:rsidRPr="00807B53" w:rsidRDefault="00DE422F" w:rsidP="00DD37E3">
            <w:pPr>
              <w:jc w:val="both"/>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Dư nợ cho vay phân theo mục đích vay vốn</w:t>
            </w:r>
          </w:p>
        </w:tc>
        <w:tc>
          <w:tcPr>
            <w:tcW w:w="1276" w:type="dxa"/>
            <w:shd w:val="clear" w:color="000000" w:fill="FFFFFF"/>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200</w:t>
            </w:r>
          </w:p>
        </w:tc>
      </w:tr>
      <w:tr w:rsidR="00DE422F" w:rsidRPr="00807B53" w:rsidTr="00DD37E3">
        <w:trPr>
          <w:trHeight w:val="1275"/>
        </w:trPr>
        <w:tc>
          <w:tcPr>
            <w:tcW w:w="817"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w:t>
            </w:r>
          </w:p>
        </w:tc>
        <w:tc>
          <w:tcPr>
            <w:tcW w:w="7371" w:type="dxa"/>
            <w:shd w:val="clear" w:color="000000" w:fill="FFFFFF"/>
            <w:vAlign w:val="center"/>
            <w:hideMark/>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Cho vay ngắn hạn, trung hạn và dài hạn để thanh toán ra nước ngoài tiền nhập khẩu hàng hóa, dịch vụ mà khách hàng vay có đủ ngoại tệ từ nguồn thu sản xuất-kinh doanh để trả nợ vay theo quy định tại điểm a khoản 1 Điều 3.</w:t>
            </w:r>
          </w:p>
        </w:tc>
        <w:tc>
          <w:tcPr>
            <w:tcW w:w="1276" w:type="dxa"/>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210</w:t>
            </w:r>
          </w:p>
        </w:tc>
      </w:tr>
      <w:tr w:rsidR="00DE422F" w:rsidRPr="00807B53" w:rsidTr="00DD37E3">
        <w:trPr>
          <w:trHeight w:val="645"/>
        </w:trPr>
        <w:tc>
          <w:tcPr>
            <w:tcW w:w="817"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p>
        </w:tc>
        <w:tc>
          <w:tcPr>
            <w:tcW w:w="7371" w:type="dxa"/>
            <w:shd w:val="clear" w:color="000000" w:fill="FFFFFF"/>
            <w:vAlign w:val="center"/>
            <w:hideMark/>
          </w:tcPr>
          <w:p w:rsidR="00DE422F" w:rsidRPr="00807B53" w:rsidRDefault="00DE422F" w:rsidP="00DD37E3">
            <w:pPr>
              <w:jc w:val="both"/>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Trong đó: Cho vay nhập khẩu hàng hóa, dịch vụ để sản xuất-kinh doanh hàng hóa xuất khẩu qua cửa khẩu, biên giới Việt Nam.</w:t>
            </w:r>
          </w:p>
        </w:tc>
        <w:tc>
          <w:tcPr>
            <w:tcW w:w="1276" w:type="dxa"/>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w:t>
            </w:r>
          </w:p>
        </w:tc>
      </w:tr>
      <w:tr w:rsidR="00DE422F" w:rsidRPr="00807B53" w:rsidTr="00DD37E3">
        <w:trPr>
          <w:trHeight w:val="645"/>
        </w:trPr>
        <w:tc>
          <w:tcPr>
            <w:tcW w:w="817"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2.2</w:t>
            </w:r>
          </w:p>
        </w:tc>
        <w:tc>
          <w:tcPr>
            <w:tcW w:w="7371" w:type="dxa"/>
            <w:shd w:val="clear" w:color="000000" w:fill="FFFFFF"/>
            <w:vAlign w:val="center"/>
            <w:hideMark/>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Cho vay ngắn hạn để thanh toán ra nước ngoài tiền nhập khẩu xăng dầu theo quy định tại điểm b khoản 1 Điều 3.</w:t>
            </w:r>
          </w:p>
        </w:tc>
        <w:tc>
          <w:tcPr>
            <w:tcW w:w="1276" w:type="dxa"/>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220</w:t>
            </w:r>
          </w:p>
        </w:tc>
      </w:tr>
      <w:tr w:rsidR="00DE422F" w:rsidRPr="00807B53" w:rsidTr="00DD37E3">
        <w:trPr>
          <w:trHeight w:val="960"/>
        </w:trPr>
        <w:tc>
          <w:tcPr>
            <w:tcW w:w="817"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2.3</w:t>
            </w:r>
          </w:p>
        </w:tc>
        <w:tc>
          <w:tcPr>
            <w:tcW w:w="7371" w:type="dxa"/>
            <w:shd w:val="clear" w:color="000000" w:fill="FFFFFF"/>
            <w:vAlign w:val="center"/>
            <w:hideMark/>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Cho vay ngắn hạn để đáp ứng các nhu cầu vốn ở trong nước nhằm thực hiện phương án sản xuất kinh doanh hàng xuất khẩu theo quy định tại điểm c khoản 1 Điều 3.</w:t>
            </w:r>
          </w:p>
        </w:tc>
        <w:tc>
          <w:tcPr>
            <w:tcW w:w="1276" w:type="dxa"/>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230</w:t>
            </w:r>
          </w:p>
        </w:tc>
      </w:tr>
      <w:tr w:rsidR="00DE422F" w:rsidRPr="00807B53" w:rsidTr="00DD37E3">
        <w:trPr>
          <w:trHeight w:val="645"/>
        </w:trPr>
        <w:tc>
          <w:tcPr>
            <w:tcW w:w="817"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2.4</w:t>
            </w:r>
          </w:p>
        </w:tc>
        <w:tc>
          <w:tcPr>
            <w:tcW w:w="7371" w:type="dxa"/>
            <w:shd w:val="clear" w:color="000000" w:fill="FFFFFF"/>
            <w:vAlign w:val="center"/>
            <w:hideMark/>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Cho vay để đầu tư trực tiếp ra nước ngoài đối với các dự án quan trọng, có ý nghĩa quốc gia theo quy định tại điểm d khoản 1 Điều 3.</w:t>
            </w:r>
          </w:p>
        </w:tc>
        <w:tc>
          <w:tcPr>
            <w:tcW w:w="1276" w:type="dxa"/>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240</w:t>
            </w:r>
          </w:p>
        </w:tc>
      </w:tr>
      <w:tr w:rsidR="00DE422F" w:rsidRPr="00807B53" w:rsidTr="00DD37E3">
        <w:trPr>
          <w:trHeight w:val="645"/>
        </w:trPr>
        <w:tc>
          <w:tcPr>
            <w:tcW w:w="817"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w:t>
            </w:r>
          </w:p>
        </w:tc>
        <w:tc>
          <w:tcPr>
            <w:tcW w:w="7371" w:type="dxa"/>
            <w:shd w:val="clear" w:color="000000" w:fill="FFFFFF"/>
            <w:vAlign w:val="center"/>
            <w:hideMark/>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Cho vay các nhu cầu vốn khác được NHNN chấp thuận bằng văn bản theo quy định tại khoản 2 Điều 3.</w:t>
            </w:r>
          </w:p>
        </w:tc>
        <w:tc>
          <w:tcPr>
            <w:tcW w:w="1276" w:type="dxa"/>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250</w:t>
            </w:r>
          </w:p>
        </w:tc>
      </w:tr>
      <w:tr w:rsidR="00DE422F" w:rsidRPr="00807B53" w:rsidTr="00DD37E3">
        <w:trPr>
          <w:trHeight w:val="960"/>
        </w:trPr>
        <w:tc>
          <w:tcPr>
            <w:tcW w:w="817"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2.6</w:t>
            </w:r>
          </w:p>
        </w:tc>
        <w:tc>
          <w:tcPr>
            <w:tcW w:w="7371" w:type="dxa"/>
            <w:shd w:val="clear" w:color="000000" w:fill="FFFFFF"/>
            <w:vAlign w:val="center"/>
            <w:hideMark/>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Cho vay các nhu cầu vốn khác của các hợp đồng tín dụng đã ký kết theo quy định của Ngân hàng Nhà nước Việt Nam tại các văn bản ban hành trước ngày Thông tư số 43/2014/TT-NHNN có hiệu lực thi hành.</w:t>
            </w:r>
          </w:p>
        </w:tc>
        <w:tc>
          <w:tcPr>
            <w:tcW w:w="1276" w:type="dxa"/>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260</w:t>
            </w:r>
          </w:p>
        </w:tc>
      </w:tr>
      <w:tr w:rsidR="00DE422F" w:rsidRPr="00807B53" w:rsidTr="00DD37E3">
        <w:trPr>
          <w:trHeight w:val="330"/>
        </w:trPr>
        <w:tc>
          <w:tcPr>
            <w:tcW w:w="817" w:type="dxa"/>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w:t>
            </w:r>
          </w:p>
        </w:tc>
        <w:tc>
          <w:tcPr>
            <w:tcW w:w="7371" w:type="dxa"/>
            <w:shd w:val="clear" w:color="000000" w:fill="FFFFFF"/>
            <w:vAlign w:val="center"/>
            <w:hideMark/>
          </w:tcPr>
          <w:p w:rsidR="00DE422F" w:rsidRPr="00807B53" w:rsidRDefault="00DE422F" w:rsidP="00DD37E3">
            <w:pPr>
              <w:jc w:val="both"/>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Dư nợ cho vay phân theo đối tượng khác hàng vay</w:t>
            </w:r>
          </w:p>
        </w:tc>
        <w:tc>
          <w:tcPr>
            <w:tcW w:w="1276" w:type="dxa"/>
            <w:shd w:val="clear" w:color="000000" w:fill="FFFFFF"/>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300</w:t>
            </w:r>
          </w:p>
        </w:tc>
      </w:tr>
      <w:tr w:rsidR="00DE422F" w:rsidRPr="00807B53" w:rsidTr="00DD37E3">
        <w:trPr>
          <w:trHeight w:val="330"/>
        </w:trPr>
        <w:tc>
          <w:tcPr>
            <w:tcW w:w="817"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3.1</w:t>
            </w:r>
          </w:p>
        </w:tc>
        <w:tc>
          <w:tcPr>
            <w:tcW w:w="7371" w:type="dxa"/>
            <w:shd w:val="clear" w:color="000000" w:fill="FFFFFF"/>
            <w:vAlign w:val="center"/>
            <w:hideMark/>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Doanh nghiệp FDI</w:t>
            </w:r>
          </w:p>
        </w:tc>
        <w:tc>
          <w:tcPr>
            <w:tcW w:w="1276" w:type="dxa"/>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310</w:t>
            </w:r>
          </w:p>
        </w:tc>
      </w:tr>
      <w:tr w:rsidR="00DE422F" w:rsidRPr="00807B53" w:rsidTr="00DD37E3">
        <w:trPr>
          <w:trHeight w:val="330"/>
        </w:trPr>
        <w:tc>
          <w:tcPr>
            <w:tcW w:w="817"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3.2</w:t>
            </w:r>
          </w:p>
        </w:tc>
        <w:tc>
          <w:tcPr>
            <w:tcW w:w="7371" w:type="dxa"/>
            <w:shd w:val="clear" w:color="000000" w:fill="FFFFFF"/>
            <w:vAlign w:val="center"/>
            <w:hideMark/>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Khách hàng vay khác</w:t>
            </w:r>
          </w:p>
        </w:tc>
        <w:tc>
          <w:tcPr>
            <w:tcW w:w="1276" w:type="dxa"/>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320</w:t>
            </w:r>
          </w:p>
        </w:tc>
      </w:tr>
      <w:tr w:rsidR="00DE422F" w:rsidRPr="00807B53" w:rsidTr="00DD37E3">
        <w:trPr>
          <w:trHeight w:val="330"/>
        </w:trPr>
        <w:tc>
          <w:tcPr>
            <w:tcW w:w="817" w:type="dxa"/>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w:t>
            </w:r>
          </w:p>
        </w:tc>
        <w:tc>
          <w:tcPr>
            <w:tcW w:w="7371" w:type="dxa"/>
            <w:shd w:val="clear" w:color="000000" w:fill="FFFFFF"/>
            <w:vAlign w:val="center"/>
            <w:hideMark/>
          </w:tcPr>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Nợ xấu cho vay bằng ngoại tệ</w:t>
            </w:r>
          </w:p>
        </w:tc>
        <w:tc>
          <w:tcPr>
            <w:tcW w:w="1276" w:type="dxa"/>
            <w:shd w:val="clear" w:color="000000" w:fill="FFFFFF"/>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400</w:t>
            </w:r>
          </w:p>
        </w:tc>
      </w:tr>
      <w:tr w:rsidR="00DE422F" w:rsidRPr="00807B53" w:rsidTr="00DD37E3">
        <w:trPr>
          <w:trHeight w:val="330"/>
        </w:trPr>
        <w:tc>
          <w:tcPr>
            <w:tcW w:w="817" w:type="dxa"/>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5</w:t>
            </w:r>
          </w:p>
        </w:tc>
        <w:tc>
          <w:tcPr>
            <w:tcW w:w="7371" w:type="dxa"/>
            <w:shd w:val="clear" w:color="000000" w:fill="FFFFFF"/>
            <w:vAlign w:val="center"/>
            <w:hideMark/>
          </w:tcPr>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dư nợ cho vay</w:t>
            </w:r>
          </w:p>
        </w:tc>
        <w:tc>
          <w:tcPr>
            <w:tcW w:w="1276" w:type="dxa"/>
            <w:shd w:val="clear" w:color="000000" w:fill="FFFFFF"/>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500</w:t>
            </w:r>
          </w:p>
        </w:tc>
      </w:tr>
      <w:tr w:rsidR="00DE422F" w:rsidRPr="00807B53" w:rsidTr="00DD37E3">
        <w:trPr>
          <w:trHeight w:val="330"/>
        </w:trPr>
        <w:tc>
          <w:tcPr>
            <w:tcW w:w="817" w:type="dxa"/>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6</w:t>
            </w:r>
          </w:p>
        </w:tc>
        <w:tc>
          <w:tcPr>
            <w:tcW w:w="7371" w:type="dxa"/>
            <w:shd w:val="clear" w:color="000000" w:fill="FFFFFF"/>
            <w:vAlign w:val="center"/>
            <w:hideMark/>
          </w:tcPr>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dư nợ cho vay bằng ngoại tệ</w:t>
            </w:r>
          </w:p>
        </w:tc>
        <w:tc>
          <w:tcPr>
            <w:tcW w:w="1276" w:type="dxa"/>
            <w:shd w:val="clear" w:color="000000" w:fill="FFFFFF"/>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600</w:t>
            </w:r>
          </w:p>
        </w:tc>
      </w:tr>
    </w:tbl>
    <w:p w:rsidR="00DE422F" w:rsidRPr="00807B53" w:rsidRDefault="00DE422F" w:rsidP="00DE422F">
      <w:pPr>
        <w:spacing w:before="60"/>
        <w:jc w:val="both"/>
        <w:rPr>
          <w:rFonts w:ascii="Times New Roman" w:hAnsi="Times New Roman" w:cs="Times New Roman"/>
          <w:b/>
          <w:i/>
          <w:sz w:val="24"/>
          <w:szCs w:val="24"/>
          <w:lang w:eastAsia="vi-VN"/>
        </w:rPr>
      </w:pPr>
    </w:p>
    <w:p w:rsidR="00DE422F" w:rsidRPr="00807B53" w:rsidRDefault="00DE422F" w:rsidP="00DE422F">
      <w:pPr>
        <w:spacing w:before="60" w:after="60" w:line="240" w:lineRule="atLeast"/>
        <w:jc w:val="both"/>
        <w:rPr>
          <w:rFonts w:ascii="Times New Roman" w:hAnsi="Times New Roman" w:cs="Times New Roman"/>
          <w:b/>
          <w:sz w:val="24"/>
          <w:szCs w:val="24"/>
          <w:lang w:eastAsia="vi-VN"/>
        </w:rPr>
      </w:pPr>
      <w:r w:rsidRPr="00807B53">
        <w:rPr>
          <w:rFonts w:ascii="Times New Roman" w:hAnsi="Times New Roman" w:cs="Times New Roman"/>
          <w:b/>
          <w:i/>
          <w:sz w:val="24"/>
          <w:szCs w:val="24"/>
          <w:lang w:eastAsia="vi-VN"/>
        </w:rPr>
        <w:t>1. Đối tượng áp dụng:</w:t>
      </w:r>
      <w:r w:rsidRPr="00807B53">
        <w:rPr>
          <w:rFonts w:ascii="Times New Roman" w:hAnsi="Times New Roman" w:cs="Times New Roman"/>
          <w:b/>
          <w:sz w:val="24"/>
          <w:szCs w:val="24"/>
          <w:lang w:eastAsia="vi-VN"/>
        </w:rPr>
        <w:t xml:space="preserve"> </w:t>
      </w:r>
      <w:r w:rsidRPr="00807B53">
        <w:rPr>
          <w:rFonts w:ascii="Times New Roman" w:hAnsi="Times New Roman" w:cs="Times New Roman"/>
          <w:sz w:val="24"/>
          <w:szCs w:val="24"/>
          <w:lang w:eastAsia="vi-VN"/>
        </w:rPr>
        <w:t>Trụ sở ch</w:t>
      </w:r>
      <w:r w:rsidR="00035E5B" w:rsidRPr="00807B53">
        <w:rPr>
          <w:rFonts w:ascii="Times New Roman" w:hAnsi="Times New Roman" w:cs="Times New Roman"/>
          <w:sz w:val="24"/>
          <w:szCs w:val="24"/>
          <w:lang w:eastAsia="vi-VN"/>
        </w:rPr>
        <w:t>ính tổ chức tín dụng</w:t>
      </w:r>
      <w:r w:rsidRPr="00807B53">
        <w:rPr>
          <w:rFonts w:ascii="Times New Roman" w:hAnsi="Times New Roman" w:cs="Times New Roman"/>
          <w:sz w:val="24"/>
          <w:szCs w:val="24"/>
          <w:lang w:eastAsia="vi-VN"/>
        </w:rPr>
        <w:t xml:space="preserve"> (trừ Ngân hàng Chính sách xã hội, Quỹ TDND) tổng hợp số liệu toàn hệ thống gửi NHNN qua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b/>
          <w:i/>
          <w:sz w:val="24"/>
          <w:szCs w:val="24"/>
          <w:lang w:eastAsia="vi-VN"/>
        </w:rPr>
        <w:t>2</w:t>
      </w:r>
      <w:r w:rsidRPr="00807B53">
        <w:rPr>
          <w:rFonts w:ascii="Times New Roman" w:hAnsi="Times New Roman" w:cs="Times New Roman"/>
          <w:b/>
          <w:i/>
          <w:sz w:val="24"/>
          <w:szCs w:val="24"/>
          <w:lang w:val="vi-VN" w:eastAsia="vi-VN"/>
        </w:rPr>
        <w:t>. Đơn vị nhận báo cáo:</w:t>
      </w:r>
      <w:r w:rsidRPr="00807B53">
        <w:rPr>
          <w:rFonts w:ascii="Times New Roman" w:hAnsi="Times New Roman" w:cs="Times New Roman"/>
          <w:b/>
          <w:sz w:val="24"/>
          <w:szCs w:val="24"/>
          <w:lang w:val="vi-VN" w:eastAsia="vi-VN"/>
        </w:rPr>
        <w:t xml:space="preserve"> </w:t>
      </w:r>
      <w:r w:rsidRPr="00807B53">
        <w:rPr>
          <w:rFonts w:ascii="Times New Roman" w:hAnsi="Times New Roman" w:cs="Times New Roman"/>
          <w:sz w:val="24"/>
          <w:szCs w:val="24"/>
          <w:lang w:val="vi-VN" w:eastAsia="vi-VN"/>
        </w:rPr>
        <w:t>Vụ Chính sách tiền tệ.</w:t>
      </w:r>
    </w:p>
    <w:p w:rsidR="00DE422F" w:rsidRPr="00807B53" w:rsidRDefault="00DE422F" w:rsidP="00DE422F">
      <w:pPr>
        <w:spacing w:before="60" w:after="60" w:line="240" w:lineRule="atLeast"/>
        <w:jc w:val="both"/>
        <w:rPr>
          <w:rFonts w:ascii="Times New Roman" w:hAnsi="Times New Roman" w:cs="Times New Roman"/>
          <w:b/>
          <w:i/>
          <w:sz w:val="24"/>
          <w:szCs w:val="24"/>
          <w:lang w:val="vi-VN" w:eastAsia="vi-VN"/>
        </w:rPr>
      </w:pPr>
      <w:r w:rsidRPr="00807B53">
        <w:rPr>
          <w:rFonts w:ascii="Times New Roman" w:hAnsi="Times New Roman" w:cs="Times New Roman"/>
          <w:b/>
          <w:i/>
          <w:sz w:val="24"/>
          <w:szCs w:val="24"/>
          <w:lang w:eastAsia="vi-VN"/>
        </w:rPr>
        <w:t>3</w:t>
      </w:r>
      <w:r w:rsidRPr="00807B53">
        <w:rPr>
          <w:rFonts w:ascii="Times New Roman" w:hAnsi="Times New Roman" w:cs="Times New Roman"/>
          <w:b/>
          <w:i/>
          <w:sz w:val="24"/>
          <w:szCs w:val="24"/>
          <w:lang w:val="vi-VN" w:eastAsia="vi-VN"/>
        </w:rPr>
        <w:t>. Hướng dẫn lập báo cáo:</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(Theo Thông tư số 43/2014/TT-NHNN ngày 25/12/2014 quy định về cho vay bằng ngoại tệ của tổ chức tín dụng, chi nhánh ngân hàng nước ngoài đối với khách hàng vay là người cư trú).</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Dư nợ cho vay ngắn hạn: dòng 010</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lastRenderedPageBreak/>
        <w:t>- Dư nợ cho vay trung &amp; dài hạn: dòng 020</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Dư nợ cho vay bằng ngoại tệ đối với khách hàng vay là người cư trú theo mục đích vay vốn (dòng 210 đến 260), bao gồm:</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Cho vay ngắn hạn, trung hạn và dài hạn để thanh toán ra nước ngoài tiền nhập khẩu hàng hóa, dịch vụ mà khách hàng vay có đủ ngoại tệ từ nguồn thu sản xuất, kinh doanh để trả nợ vay theo quy định tại điểm a khoản 1 Điều 3: dòng 210. Trong đó: Cho vay nhập khẩu hàng hóa, dịch vụ để sản xuất, kinh doanh hàng hóa xuất khẩu qua cửa khẩu, biên giới Việt Nam: dòng 211.</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Cho vay ngắn hạn để thanh toán ra nước ngoài tiền nhập khẩu xăng dầu theo quy định tại điểm b khoản 1 Điều 3: dòng 220</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Cho vay ngắn hạn để đáp ứng các nhu cầu vốn ở trong nước nhằm thực hiện phương án sản xuất kinh doanh hàng xuất khẩu theo quy định tại điểm c khoản 1 Điều 3: dòng 230</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Cho vay để đầu tư trực tiếp ra nước ngoài đối với các dự án quan trọng, có ý nghĩa quốc gia theo quy định tại điểm d khoản 1 Điều 3: dòng 240</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Cho vay các nhu cầu vốn khác được NHNN chấp thuận bằng văn bản theo quy định tại khoản 2 Điều 3: dòng 250</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Cho vay các nhu cầu vốn khác của các hợp đồng tín dụng đã ký kết theo quy định của Ngân hàng Nhà nước Việt Nam tại các văn bản ban hành trước ngày Thông tư số 43/2014/TT-NHNN có hiệu lực thi hành: dòng 260</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Dư nợ cho vay bằng ngoại tệ đối với doanh nghiệp FDI: dòng 310</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Dư nợ cho vay bằng ngoại tệ đối với các đối tượng khác ngoài doanh nghiệp FDI: dòng 320</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Nợ xấu cho vay bằng ngoại tệ: dòng 400</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Tổng dư nợ cho vay (bao gồm dư nợ cho vay bằng VNĐ và ngoại tệ): dòng 500</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-Tổng dư nợ cho vay bằng ngoại tệ(chỉ bao gồm dư nợ cho vay bằng ngoại tệ): dòng 600</w:t>
      </w:r>
    </w:p>
    <w:p w:rsidR="00DE422F" w:rsidRPr="00807B53" w:rsidRDefault="00DE422F" w:rsidP="00DE422F">
      <w:pPr>
        <w:spacing w:before="60" w:after="60" w:line="240" w:lineRule="atLeast"/>
        <w:ind w:firstLine="720"/>
        <w:jc w:val="both"/>
        <w:rPr>
          <w:rFonts w:ascii="Times New Roman" w:hAnsi="Times New Roman" w:cs="Times New Roman"/>
          <w:i/>
          <w:sz w:val="24"/>
          <w:szCs w:val="24"/>
          <w:lang w:val="vi-VN" w:eastAsia="vi-VN"/>
        </w:rPr>
      </w:pPr>
      <w:r w:rsidRPr="00807B53">
        <w:rPr>
          <w:rFonts w:ascii="Times New Roman" w:hAnsi="Times New Roman" w:cs="Times New Roman"/>
          <w:i/>
          <w:sz w:val="24"/>
          <w:szCs w:val="24"/>
          <w:lang w:val="vi-VN" w:eastAsia="vi-VN"/>
        </w:rPr>
        <w:t>Công thức kiểm tra:</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Dòng 100 = Dòng 010 + Dòng 020</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Dòng 200 = Dòng 210 + Dòng 220 + Dòng 230 + Dòng 240 + Dòng 250 +Dòng 260</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Dòng 300 = Dòng 310 + Dòng 320</w:t>
      </w:r>
    </w:p>
    <w:p w:rsidR="00DE422F" w:rsidRPr="00807B53" w:rsidRDefault="00DE422F" w:rsidP="00DE422F">
      <w:pPr>
        <w:spacing w:before="60" w:after="60" w:line="240" w:lineRule="atLeast"/>
        <w:ind w:firstLine="720"/>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Dòng 100 = Dòng 200 = Dòng 300 = Dòng 600.</w:t>
      </w:r>
    </w:p>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lang w:val="vi-VN"/>
        </w:rPr>
        <w:lastRenderedPageBreak/>
        <w:t>Đơn vị báo cáo:........                                                                                         Biểu số 004-</w:t>
      </w:r>
      <w:r w:rsidRPr="00807B53">
        <w:rPr>
          <w:rFonts w:ascii="Times New Roman" w:hAnsi="Times New Roman" w:cs="Times New Roman"/>
          <w:b/>
          <w:sz w:val="24"/>
          <w:szCs w:val="24"/>
        </w:rPr>
        <w:t>TTGS</w:t>
      </w:r>
    </w:p>
    <w:p w:rsidR="00DE422F" w:rsidRPr="00807B53" w:rsidRDefault="00DE422F" w:rsidP="00DE422F">
      <w:pPr>
        <w:pStyle w:val="Heading1"/>
        <w:jc w:val="center"/>
        <w:rPr>
          <w:rFonts w:ascii="Times New Roman" w:hAnsi="Times New Roman"/>
          <w:b w:val="0"/>
          <w:sz w:val="24"/>
          <w:szCs w:val="24"/>
          <w:lang w:val="vi-VN"/>
        </w:rPr>
      </w:pPr>
    </w:p>
    <w:p w:rsidR="00DE422F" w:rsidRPr="00807B53" w:rsidRDefault="00393B70" w:rsidP="00DE422F">
      <w:pPr>
        <w:pStyle w:val="Heading1"/>
        <w:jc w:val="center"/>
        <w:rPr>
          <w:rFonts w:ascii="Times New Roman" w:hAnsi="Times New Roman"/>
          <w:b w:val="0"/>
          <w:sz w:val="24"/>
          <w:szCs w:val="24"/>
          <w:lang w:val="vi-VN"/>
        </w:rPr>
      </w:pPr>
      <w:r w:rsidRPr="00807B53">
        <w:rPr>
          <w:rFonts w:ascii="Times New Roman" w:hAnsi="Times New Roman"/>
          <w:sz w:val="24"/>
          <w:szCs w:val="24"/>
        </w:rPr>
        <w:t xml:space="preserve">BÁO CÁO </w:t>
      </w:r>
      <w:r w:rsidR="00DE422F" w:rsidRPr="00807B53">
        <w:rPr>
          <w:rFonts w:ascii="Times New Roman" w:hAnsi="Times New Roman"/>
          <w:sz w:val="24"/>
          <w:szCs w:val="24"/>
          <w:lang w:val="vi-VN"/>
        </w:rPr>
        <w:t>DƯ NỢ THEO SỐ NGÀY QUÁ HẠN</w:t>
      </w:r>
    </w:p>
    <w:p w:rsidR="00DE422F" w:rsidRPr="00807B53" w:rsidRDefault="00DE422F" w:rsidP="00DE422F">
      <w:pPr>
        <w:jc w:val="center"/>
        <w:rPr>
          <w:rFonts w:ascii="Times New Roman" w:hAnsi="Times New Roman" w:cs="Times New Roman"/>
          <w:bCs/>
          <w:i/>
          <w:iCs/>
          <w:sz w:val="24"/>
          <w:szCs w:val="24"/>
          <w:lang w:val="de-DE"/>
        </w:rPr>
      </w:pPr>
      <w:r w:rsidRPr="00807B53">
        <w:rPr>
          <w:rFonts w:ascii="Times New Roman" w:hAnsi="Times New Roman" w:cs="Times New Roman"/>
          <w:bCs/>
          <w:i/>
          <w:iCs/>
          <w:sz w:val="24"/>
          <w:szCs w:val="24"/>
          <w:lang w:val="de-DE"/>
        </w:rPr>
        <w:t>(Tháng....... năm.....)</w:t>
      </w:r>
    </w:p>
    <w:p w:rsidR="00DE422F" w:rsidRPr="00807B53" w:rsidRDefault="00DE422F" w:rsidP="00DE422F">
      <w:pPr>
        <w:jc w:val="center"/>
        <w:rPr>
          <w:rFonts w:ascii="Times New Roman" w:hAnsi="Times New Roman" w:cs="Times New Roman"/>
          <w:sz w:val="24"/>
          <w:szCs w:val="24"/>
          <w:lang w:val="de-DE"/>
        </w:rPr>
      </w:pPr>
    </w:p>
    <w:p w:rsidR="00DE422F" w:rsidRPr="00807B53" w:rsidRDefault="00DE422F" w:rsidP="00DE422F">
      <w:pPr>
        <w:rPr>
          <w:rFonts w:ascii="Times New Roman" w:hAnsi="Times New Roman" w:cs="Times New Roman"/>
          <w:sz w:val="24"/>
          <w:szCs w:val="24"/>
          <w:lang w:val="de-DE"/>
        </w:rPr>
      </w:pPr>
      <w:r w:rsidRPr="00807B53">
        <w:rPr>
          <w:rFonts w:ascii="Times New Roman" w:hAnsi="Times New Roman" w:cs="Times New Roman"/>
          <w:i/>
          <w:iCs/>
          <w:sz w:val="24"/>
          <w:szCs w:val="24"/>
          <w:lang w:val="de-DE"/>
        </w:rPr>
        <w:tab/>
      </w:r>
      <w:r w:rsidRPr="00807B53">
        <w:rPr>
          <w:rFonts w:ascii="Times New Roman" w:hAnsi="Times New Roman" w:cs="Times New Roman"/>
          <w:i/>
          <w:iCs/>
          <w:sz w:val="24"/>
          <w:szCs w:val="24"/>
          <w:lang w:val="de-DE"/>
        </w:rPr>
        <w:tab/>
      </w:r>
      <w:r w:rsidRPr="00807B53">
        <w:rPr>
          <w:rFonts w:ascii="Times New Roman" w:hAnsi="Times New Roman" w:cs="Times New Roman"/>
          <w:i/>
          <w:iCs/>
          <w:sz w:val="24"/>
          <w:szCs w:val="24"/>
          <w:lang w:val="de-DE"/>
        </w:rPr>
        <w:tab/>
      </w:r>
      <w:r w:rsidRPr="00807B53">
        <w:rPr>
          <w:rFonts w:ascii="Times New Roman" w:hAnsi="Times New Roman" w:cs="Times New Roman"/>
          <w:i/>
          <w:iCs/>
          <w:sz w:val="24"/>
          <w:szCs w:val="24"/>
          <w:lang w:val="de-DE"/>
        </w:rPr>
        <w:tab/>
      </w:r>
      <w:r w:rsidRPr="00807B53">
        <w:rPr>
          <w:rFonts w:ascii="Times New Roman" w:hAnsi="Times New Roman" w:cs="Times New Roman"/>
          <w:i/>
          <w:iCs/>
          <w:sz w:val="24"/>
          <w:szCs w:val="24"/>
          <w:lang w:val="de-DE"/>
        </w:rPr>
        <w:tab/>
      </w:r>
      <w:r w:rsidRPr="00807B53">
        <w:rPr>
          <w:rFonts w:ascii="Times New Roman" w:hAnsi="Times New Roman" w:cs="Times New Roman"/>
          <w:i/>
          <w:iCs/>
          <w:sz w:val="24"/>
          <w:szCs w:val="24"/>
          <w:lang w:val="de-DE"/>
        </w:rPr>
        <w:tab/>
      </w:r>
      <w:r w:rsidRPr="00807B53">
        <w:rPr>
          <w:rFonts w:ascii="Times New Roman" w:hAnsi="Times New Roman" w:cs="Times New Roman"/>
          <w:i/>
          <w:iCs/>
          <w:sz w:val="24"/>
          <w:szCs w:val="24"/>
          <w:lang w:val="de-DE"/>
        </w:rPr>
        <w:tab/>
      </w:r>
      <w:r w:rsidRPr="00807B53">
        <w:rPr>
          <w:rFonts w:ascii="Times New Roman" w:hAnsi="Times New Roman" w:cs="Times New Roman"/>
          <w:i/>
          <w:iCs/>
          <w:sz w:val="24"/>
          <w:szCs w:val="24"/>
          <w:lang w:val="de-DE"/>
        </w:rPr>
        <w:tab/>
      </w:r>
      <w:r w:rsidRPr="00807B53">
        <w:rPr>
          <w:rFonts w:ascii="Times New Roman" w:hAnsi="Times New Roman" w:cs="Times New Roman"/>
          <w:i/>
          <w:iCs/>
          <w:sz w:val="24"/>
          <w:szCs w:val="24"/>
          <w:lang w:val="de-DE"/>
        </w:rPr>
        <w:tab/>
        <w:t xml:space="preserve">           Đơn vị: Triệu VND</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903"/>
        <w:gridCol w:w="2811"/>
        <w:gridCol w:w="1870"/>
        <w:gridCol w:w="1870"/>
        <w:gridCol w:w="1751"/>
      </w:tblGrid>
      <w:tr w:rsidR="00DE422F" w:rsidRPr="00807B53" w:rsidTr="00DD37E3">
        <w:trPr>
          <w:trHeight w:val="20"/>
        </w:trPr>
        <w:tc>
          <w:tcPr>
            <w:tcW w:w="916" w:type="dxa"/>
            <w:vMerge w:val="restart"/>
            <w:shd w:val="clear" w:color="auto" w:fill="auto"/>
            <w:noWrap/>
            <w:vAlign w:val="center"/>
            <w:hideMark/>
          </w:tcPr>
          <w:p w:rsidR="00DE422F" w:rsidRPr="00807B53" w:rsidRDefault="00DE422F" w:rsidP="00DD37E3">
            <w:pPr>
              <w:spacing w:before="60" w:after="60"/>
              <w:jc w:val="center"/>
              <w:rPr>
                <w:rFonts w:ascii="Times New Roman" w:hAnsi="Times New Roman" w:cs="Times New Roman"/>
                <w:b/>
                <w:iCs/>
                <w:sz w:val="24"/>
                <w:szCs w:val="24"/>
              </w:rPr>
            </w:pPr>
            <w:r w:rsidRPr="00807B53">
              <w:rPr>
                <w:rFonts w:ascii="Times New Roman" w:hAnsi="Times New Roman" w:cs="Times New Roman"/>
                <w:b/>
                <w:iCs/>
                <w:sz w:val="24"/>
                <w:szCs w:val="24"/>
              </w:rPr>
              <w:t>Mã chỉ tiêu</w:t>
            </w:r>
          </w:p>
        </w:tc>
        <w:tc>
          <w:tcPr>
            <w:tcW w:w="2858" w:type="dxa"/>
            <w:vMerge w:val="restart"/>
            <w:shd w:val="clear" w:color="auto" w:fill="auto"/>
            <w:vAlign w:val="center"/>
          </w:tcPr>
          <w:p w:rsidR="00DE422F" w:rsidRPr="00807B53" w:rsidRDefault="00DE422F" w:rsidP="00DD37E3">
            <w:pPr>
              <w:spacing w:before="60" w:after="60"/>
              <w:jc w:val="center"/>
              <w:rPr>
                <w:rFonts w:ascii="Times New Roman" w:hAnsi="Times New Roman" w:cs="Times New Roman"/>
                <w:b/>
                <w:iCs/>
                <w:sz w:val="24"/>
                <w:szCs w:val="24"/>
              </w:rPr>
            </w:pPr>
            <w:r w:rsidRPr="00807B53">
              <w:rPr>
                <w:rFonts w:ascii="Times New Roman" w:hAnsi="Times New Roman" w:cs="Times New Roman"/>
                <w:b/>
                <w:iCs/>
                <w:sz w:val="24"/>
                <w:szCs w:val="24"/>
              </w:rPr>
              <w:t>Tên chỉ tiêu</w:t>
            </w:r>
          </w:p>
        </w:tc>
        <w:tc>
          <w:tcPr>
            <w:tcW w:w="5582" w:type="dxa"/>
            <w:gridSpan w:val="3"/>
            <w:shd w:val="clear" w:color="auto" w:fill="auto"/>
            <w:noWrap/>
            <w:vAlign w:val="center"/>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Dư nợ tín dụng</w:t>
            </w:r>
          </w:p>
        </w:tc>
      </w:tr>
      <w:tr w:rsidR="00DE422F" w:rsidRPr="00807B53" w:rsidTr="00DD37E3">
        <w:trPr>
          <w:trHeight w:val="20"/>
        </w:trPr>
        <w:tc>
          <w:tcPr>
            <w:tcW w:w="916" w:type="dxa"/>
            <w:vMerge/>
            <w:shd w:val="clear" w:color="auto" w:fill="auto"/>
            <w:noWrap/>
            <w:vAlign w:val="center"/>
            <w:hideMark/>
          </w:tcPr>
          <w:p w:rsidR="00DE422F" w:rsidRPr="00807B53" w:rsidRDefault="00DE422F" w:rsidP="00DD37E3">
            <w:pPr>
              <w:spacing w:before="60" w:after="60"/>
              <w:jc w:val="center"/>
              <w:rPr>
                <w:rFonts w:ascii="Times New Roman" w:hAnsi="Times New Roman" w:cs="Times New Roman"/>
                <w:b/>
                <w:bCs/>
                <w:sz w:val="24"/>
                <w:szCs w:val="24"/>
              </w:rPr>
            </w:pPr>
          </w:p>
        </w:tc>
        <w:tc>
          <w:tcPr>
            <w:tcW w:w="2858" w:type="dxa"/>
            <w:vMerge/>
            <w:shd w:val="clear" w:color="auto" w:fill="auto"/>
            <w:vAlign w:val="center"/>
            <w:hideMark/>
          </w:tcPr>
          <w:p w:rsidR="00DE422F" w:rsidRPr="00807B53" w:rsidRDefault="00DE422F" w:rsidP="00DD37E3">
            <w:pPr>
              <w:spacing w:before="60" w:after="60"/>
              <w:jc w:val="center"/>
              <w:rPr>
                <w:rFonts w:ascii="Times New Roman" w:hAnsi="Times New Roman" w:cs="Times New Roman"/>
                <w:b/>
                <w:sz w:val="24"/>
                <w:szCs w:val="24"/>
              </w:rPr>
            </w:pPr>
          </w:p>
        </w:tc>
        <w:tc>
          <w:tcPr>
            <w:tcW w:w="1901" w:type="dxa"/>
            <w:shd w:val="clear" w:color="auto" w:fill="auto"/>
            <w:noWrap/>
            <w:vAlign w:val="center"/>
            <w:hideMark/>
          </w:tcPr>
          <w:p w:rsidR="00DE422F" w:rsidRPr="00807B53" w:rsidRDefault="00DE422F" w:rsidP="00DD37E3">
            <w:pPr>
              <w:spacing w:before="60" w:after="60"/>
              <w:jc w:val="center"/>
              <w:rPr>
                <w:rFonts w:ascii="Times New Roman" w:hAnsi="Times New Roman" w:cs="Times New Roman"/>
                <w:b/>
                <w:sz w:val="24"/>
                <w:szCs w:val="24"/>
              </w:rPr>
            </w:pPr>
            <w:r w:rsidRPr="00807B53">
              <w:rPr>
                <w:rFonts w:ascii="Times New Roman" w:hAnsi="Times New Roman" w:cs="Times New Roman"/>
                <w:b/>
                <w:sz w:val="24"/>
                <w:szCs w:val="24"/>
              </w:rPr>
              <w:t>Nợ trong hạn/Quá hạn (chưa được gia hạn/cơ cấu lại lần nào)</w:t>
            </w:r>
          </w:p>
        </w:tc>
        <w:tc>
          <w:tcPr>
            <w:tcW w:w="1901" w:type="dxa"/>
            <w:vAlign w:val="center"/>
          </w:tcPr>
          <w:p w:rsidR="00DE422F" w:rsidRPr="00807B53" w:rsidRDefault="00DE422F" w:rsidP="00DD37E3">
            <w:pPr>
              <w:spacing w:before="60" w:after="60"/>
              <w:jc w:val="center"/>
              <w:rPr>
                <w:rFonts w:ascii="Times New Roman" w:hAnsi="Times New Roman" w:cs="Times New Roman"/>
                <w:b/>
                <w:sz w:val="24"/>
                <w:szCs w:val="24"/>
              </w:rPr>
            </w:pPr>
            <w:r w:rsidRPr="00807B53">
              <w:rPr>
                <w:rFonts w:ascii="Times New Roman" w:hAnsi="Times New Roman" w:cs="Times New Roman"/>
                <w:b/>
                <w:sz w:val="24"/>
                <w:szCs w:val="24"/>
              </w:rPr>
              <w:t>Nợ đã được gia hạn/cơ cấu lại nợ</w:t>
            </w:r>
          </w:p>
        </w:tc>
        <w:tc>
          <w:tcPr>
            <w:tcW w:w="1780" w:type="dxa"/>
            <w:vAlign w:val="center"/>
          </w:tcPr>
          <w:p w:rsidR="00DE422F" w:rsidRPr="00807B53" w:rsidRDefault="00DE422F" w:rsidP="00DD37E3">
            <w:pPr>
              <w:spacing w:before="60" w:after="60"/>
              <w:jc w:val="center"/>
              <w:rPr>
                <w:rFonts w:ascii="Times New Roman" w:hAnsi="Times New Roman" w:cs="Times New Roman"/>
                <w:b/>
                <w:sz w:val="24"/>
                <w:szCs w:val="24"/>
              </w:rPr>
            </w:pPr>
            <w:r w:rsidRPr="00807B53">
              <w:rPr>
                <w:rFonts w:ascii="Times New Roman" w:hAnsi="Times New Roman" w:cs="Times New Roman"/>
                <w:b/>
                <w:sz w:val="24"/>
                <w:szCs w:val="24"/>
              </w:rPr>
              <w:t>Tổng dư nợ</w:t>
            </w:r>
          </w:p>
        </w:tc>
      </w:tr>
      <w:tr w:rsidR="00DE422F" w:rsidRPr="00807B53" w:rsidTr="00DD37E3">
        <w:trPr>
          <w:trHeight w:val="20"/>
        </w:trPr>
        <w:tc>
          <w:tcPr>
            <w:tcW w:w="916" w:type="dxa"/>
            <w:vMerge/>
            <w:shd w:val="clear" w:color="auto" w:fill="auto"/>
            <w:noWrap/>
            <w:vAlign w:val="bottom"/>
            <w:hideMark/>
          </w:tcPr>
          <w:p w:rsidR="00DE422F" w:rsidRPr="00807B53" w:rsidRDefault="00DE422F" w:rsidP="00DD37E3">
            <w:pPr>
              <w:spacing w:before="60" w:after="60"/>
              <w:jc w:val="center"/>
              <w:rPr>
                <w:rFonts w:ascii="Times New Roman" w:hAnsi="Times New Roman" w:cs="Times New Roman"/>
                <w:b/>
                <w:bCs/>
                <w:sz w:val="24"/>
                <w:szCs w:val="24"/>
              </w:rPr>
            </w:pPr>
          </w:p>
        </w:tc>
        <w:tc>
          <w:tcPr>
            <w:tcW w:w="2858" w:type="dxa"/>
            <w:vMerge/>
            <w:shd w:val="clear" w:color="auto" w:fill="auto"/>
            <w:vAlign w:val="bottom"/>
            <w:hideMark/>
          </w:tcPr>
          <w:p w:rsidR="00DE422F" w:rsidRPr="00807B53" w:rsidRDefault="00DE422F" w:rsidP="00DD37E3">
            <w:pPr>
              <w:spacing w:before="60" w:after="60"/>
              <w:jc w:val="both"/>
              <w:rPr>
                <w:rFonts w:ascii="Times New Roman" w:hAnsi="Times New Roman" w:cs="Times New Roman"/>
                <w:b/>
                <w:sz w:val="24"/>
                <w:szCs w:val="24"/>
              </w:rPr>
            </w:pPr>
          </w:p>
        </w:tc>
        <w:tc>
          <w:tcPr>
            <w:tcW w:w="1901" w:type="dxa"/>
            <w:shd w:val="clear" w:color="auto" w:fill="auto"/>
            <w:noWrap/>
            <w:vAlign w:val="bottom"/>
            <w:hideMark/>
          </w:tcPr>
          <w:p w:rsidR="00DE422F" w:rsidRPr="00807B53" w:rsidDel="000831D2" w:rsidRDefault="00DE422F" w:rsidP="00DD37E3">
            <w:pPr>
              <w:spacing w:before="60" w:after="60"/>
              <w:jc w:val="center"/>
              <w:rPr>
                <w:rFonts w:ascii="Times New Roman" w:hAnsi="Times New Roman" w:cs="Times New Roman"/>
                <w:b/>
                <w:sz w:val="24"/>
                <w:szCs w:val="24"/>
              </w:rPr>
            </w:pPr>
            <w:r w:rsidRPr="00807B53">
              <w:rPr>
                <w:rFonts w:ascii="Times New Roman" w:hAnsi="Times New Roman" w:cs="Times New Roman"/>
                <w:b/>
                <w:sz w:val="24"/>
                <w:szCs w:val="24"/>
              </w:rPr>
              <w:t>(1)</w:t>
            </w:r>
          </w:p>
        </w:tc>
        <w:tc>
          <w:tcPr>
            <w:tcW w:w="1901" w:type="dxa"/>
          </w:tcPr>
          <w:p w:rsidR="00DE422F" w:rsidRPr="00807B53" w:rsidRDefault="00DE422F" w:rsidP="00DD37E3">
            <w:pPr>
              <w:spacing w:before="60" w:after="60"/>
              <w:jc w:val="center"/>
              <w:rPr>
                <w:rFonts w:ascii="Times New Roman" w:hAnsi="Times New Roman" w:cs="Times New Roman"/>
                <w:b/>
                <w:sz w:val="24"/>
                <w:szCs w:val="24"/>
              </w:rPr>
            </w:pPr>
            <w:r w:rsidRPr="00807B53">
              <w:rPr>
                <w:rFonts w:ascii="Times New Roman" w:hAnsi="Times New Roman" w:cs="Times New Roman"/>
                <w:b/>
                <w:sz w:val="24"/>
                <w:szCs w:val="24"/>
              </w:rPr>
              <w:t>(2)</w:t>
            </w:r>
          </w:p>
        </w:tc>
        <w:tc>
          <w:tcPr>
            <w:tcW w:w="1780" w:type="dxa"/>
          </w:tcPr>
          <w:p w:rsidR="00DE422F" w:rsidRPr="00807B53" w:rsidRDefault="00DE422F" w:rsidP="00DD37E3">
            <w:pPr>
              <w:spacing w:before="60" w:after="60"/>
              <w:jc w:val="center"/>
              <w:rPr>
                <w:rFonts w:ascii="Times New Roman" w:hAnsi="Times New Roman" w:cs="Times New Roman"/>
                <w:b/>
                <w:sz w:val="24"/>
                <w:szCs w:val="24"/>
              </w:rPr>
            </w:pPr>
            <w:r w:rsidRPr="00807B53">
              <w:rPr>
                <w:rFonts w:ascii="Times New Roman" w:hAnsi="Times New Roman" w:cs="Times New Roman"/>
                <w:b/>
                <w:sz w:val="24"/>
                <w:szCs w:val="24"/>
              </w:rPr>
              <w:t>(3)</w:t>
            </w:r>
          </w:p>
        </w:tc>
      </w:tr>
      <w:tr w:rsidR="00DE422F" w:rsidRPr="00807B53" w:rsidTr="00DD37E3">
        <w:trPr>
          <w:trHeight w:val="481"/>
        </w:trPr>
        <w:tc>
          <w:tcPr>
            <w:tcW w:w="916"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2858" w:type="dxa"/>
            <w:shd w:val="clear" w:color="auto" w:fill="auto"/>
            <w:vAlign w:val="bottom"/>
            <w:hideMark/>
          </w:tcPr>
          <w:p w:rsidR="00DE422F" w:rsidRPr="00807B53" w:rsidRDefault="00DE422F" w:rsidP="00DD37E3">
            <w:pPr>
              <w:spacing w:before="60" w:after="60"/>
              <w:jc w:val="both"/>
              <w:rPr>
                <w:rFonts w:ascii="Times New Roman" w:hAnsi="Times New Roman" w:cs="Times New Roman"/>
                <w:sz w:val="24"/>
                <w:szCs w:val="24"/>
              </w:rPr>
            </w:pPr>
            <w:r w:rsidRPr="00807B53">
              <w:rPr>
                <w:rFonts w:ascii="Times New Roman" w:hAnsi="Times New Roman" w:cs="Times New Roman"/>
                <w:sz w:val="24"/>
                <w:szCs w:val="24"/>
              </w:rPr>
              <w:t>Nợ trong hạn hoặc Quá hạn ít hơn 10 ngày</w:t>
            </w:r>
          </w:p>
        </w:tc>
        <w:tc>
          <w:tcPr>
            <w:tcW w:w="1901" w:type="dxa"/>
            <w:shd w:val="clear" w:color="auto" w:fill="auto"/>
            <w:noWrap/>
            <w:vAlign w:val="bottom"/>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1901" w:type="dxa"/>
          </w:tcPr>
          <w:p w:rsidR="00DE422F" w:rsidRPr="00807B53" w:rsidRDefault="00DE422F" w:rsidP="00DD37E3">
            <w:pPr>
              <w:spacing w:before="60" w:after="60"/>
              <w:rPr>
                <w:rFonts w:ascii="Times New Roman" w:hAnsi="Times New Roman" w:cs="Times New Roman"/>
                <w:sz w:val="24"/>
                <w:szCs w:val="24"/>
              </w:rPr>
            </w:pPr>
          </w:p>
        </w:tc>
        <w:tc>
          <w:tcPr>
            <w:tcW w:w="1780" w:type="dxa"/>
          </w:tcPr>
          <w:p w:rsidR="00DE422F" w:rsidRPr="00807B53" w:rsidRDefault="00DE422F" w:rsidP="00DD37E3">
            <w:pPr>
              <w:spacing w:before="60" w:after="60"/>
              <w:rPr>
                <w:rFonts w:ascii="Times New Roman" w:hAnsi="Times New Roman" w:cs="Times New Roman"/>
                <w:sz w:val="24"/>
                <w:szCs w:val="24"/>
              </w:rPr>
            </w:pPr>
          </w:p>
        </w:tc>
      </w:tr>
      <w:tr w:rsidR="00DE422F" w:rsidRPr="00807B53" w:rsidTr="00DD37E3">
        <w:trPr>
          <w:trHeight w:val="20"/>
        </w:trPr>
        <w:tc>
          <w:tcPr>
            <w:tcW w:w="916"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bCs/>
                <w:sz w:val="24"/>
                <w:szCs w:val="24"/>
              </w:rPr>
            </w:pPr>
            <w:r w:rsidRPr="00807B53">
              <w:rPr>
                <w:rFonts w:ascii="Times New Roman" w:hAnsi="Times New Roman" w:cs="Times New Roman"/>
                <w:bCs/>
                <w:sz w:val="24"/>
                <w:szCs w:val="24"/>
              </w:rPr>
              <w:t>2</w:t>
            </w:r>
          </w:p>
        </w:tc>
        <w:tc>
          <w:tcPr>
            <w:tcW w:w="2858" w:type="dxa"/>
            <w:shd w:val="clear" w:color="auto" w:fill="auto"/>
            <w:vAlign w:val="bottom"/>
            <w:hideMark/>
          </w:tcPr>
          <w:p w:rsidR="00DE422F" w:rsidRPr="00807B53" w:rsidRDefault="00DE422F" w:rsidP="00DD37E3">
            <w:pPr>
              <w:spacing w:before="60" w:after="60"/>
              <w:jc w:val="both"/>
              <w:rPr>
                <w:rFonts w:ascii="Times New Roman" w:hAnsi="Times New Roman" w:cs="Times New Roman"/>
                <w:sz w:val="24"/>
                <w:szCs w:val="24"/>
              </w:rPr>
            </w:pPr>
            <w:r w:rsidRPr="00807B53">
              <w:rPr>
                <w:rFonts w:ascii="Times New Roman" w:hAnsi="Times New Roman" w:cs="Times New Roman"/>
                <w:sz w:val="24"/>
                <w:szCs w:val="24"/>
              </w:rPr>
              <w:t>Quá hạn từ 10 đến 90 ngày</w:t>
            </w:r>
          </w:p>
        </w:tc>
        <w:tc>
          <w:tcPr>
            <w:tcW w:w="1901" w:type="dxa"/>
            <w:shd w:val="clear" w:color="auto" w:fill="auto"/>
            <w:noWrap/>
            <w:vAlign w:val="bottom"/>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1901" w:type="dxa"/>
          </w:tcPr>
          <w:p w:rsidR="00DE422F" w:rsidRPr="00807B53" w:rsidRDefault="00DE422F" w:rsidP="00DD37E3">
            <w:pPr>
              <w:spacing w:before="60" w:after="60"/>
              <w:rPr>
                <w:rFonts w:ascii="Times New Roman" w:hAnsi="Times New Roman" w:cs="Times New Roman"/>
                <w:sz w:val="24"/>
                <w:szCs w:val="24"/>
              </w:rPr>
            </w:pPr>
          </w:p>
        </w:tc>
        <w:tc>
          <w:tcPr>
            <w:tcW w:w="1780" w:type="dxa"/>
          </w:tcPr>
          <w:p w:rsidR="00DE422F" w:rsidRPr="00807B53" w:rsidRDefault="00DE422F" w:rsidP="00DD37E3">
            <w:pPr>
              <w:spacing w:before="60" w:after="60"/>
              <w:rPr>
                <w:rFonts w:ascii="Times New Roman" w:hAnsi="Times New Roman" w:cs="Times New Roman"/>
                <w:sz w:val="24"/>
                <w:szCs w:val="24"/>
              </w:rPr>
            </w:pPr>
          </w:p>
        </w:tc>
      </w:tr>
      <w:tr w:rsidR="00DE422F" w:rsidRPr="00807B53" w:rsidTr="00DD37E3">
        <w:trPr>
          <w:trHeight w:val="20"/>
        </w:trPr>
        <w:tc>
          <w:tcPr>
            <w:tcW w:w="916"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bCs/>
                <w:sz w:val="24"/>
                <w:szCs w:val="24"/>
              </w:rPr>
            </w:pPr>
            <w:r w:rsidRPr="00807B53">
              <w:rPr>
                <w:rFonts w:ascii="Times New Roman" w:hAnsi="Times New Roman" w:cs="Times New Roman"/>
                <w:bCs/>
                <w:sz w:val="24"/>
                <w:szCs w:val="24"/>
              </w:rPr>
              <w:t>3</w:t>
            </w:r>
          </w:p>
        </w:tc>
        <w:tc>
          <w:tcPr>
            <w:tcW w:w="2858" w:type="dxa"/>
            <w:shd w:val="clear" w:color="auto" w:fill="auto"/>
            <w:vAlign w:val="bottom"/>
            <w:hideMark/>
          </w:tcPr>
          <w:p w:rsidR="00DE422F" w:rsidRPr="00807B53" w:rsidRDefault="00DE422F" w:rsidP="00DD37E3">
            <w:pPr>
              <w:spacing w:before="60" w:after="60"/>
              <w:jc w:val="both"/>
              <w:rPr>
                <w:rFonts w:ascii="Times New Roman" w:hAnsi="Times New Roman" w:cs="Times New Roman"/>
                <w:sz w:val="24"/>
                <w:szCs w:val="24"/>
              </w:rPr>
            </w:pPr>
            <w:r w:rsidRPr="00807B53">
              <w:rPr>
                <w:rFonts w:ascii="Times New Roman" w:hAnsi="Times New Roman" w:cs="Times New Roman"/>
                <w:sz w:val="24"/>
                <w:szCs w:val="24"/>
              </w:rPr>
              <w:t>Quá hạn từ 91 đến 180 ngày</w:t>
            </w:r>
          </w:p>
        </w:tc>
        <w:tc>
          <w:tcPr>
            <w:tcW w:w="1901" w:type="dxa"/>
            <w:shd w:val="clear" w:color="auto" w:fill="auto"/>
            <w:noWrap/>
            <w:vAlign w:val="bottom"/>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1901" w:type="dxa"/>
          </w:tcPr>
          <w:p w:rsidR="00DE422F" w:rsidRPr="00807B53" w:rsidRDefault="00DE422F" w:rsidP="00DD37E3">
            <w:pPr>
              <w:spacing w:before="60" w:after="60"/>
              <w:rPr>
                <w:rFonts w:ascii="Times New Roman" w:hAnsi="Times New Roman" w:cs="Times New Roman"/>
                <w:sz w:val="24"/>
                <w:szCs w:val="24"/>
              </w:rPr>
            </w:pPr>
          </w:p>
        </w:tc>
        <w:tc>
          <w:tcPr>
            <w:tcW w:w="1780" w:type="dxa"/>
          </w:tcPr>
          <w:p w:rsidR="00DE422F" w:rsidRPr="00807B53" w:rsidRDefault="00DE422F" w:rsidP="00DD37E3">
            <w:pPr>
              <w:spacing w:before="60" w:after="60"/>
              <w:rPr>
                <w:rFonts w:ascii="Times New Roman" w:hAnsi="Times New Roman" w:cs="Times New Roman"/>
                <w:sz w:val="24"/>
                <w:szCs w:val="24"/>
              </w:rPr>
            </w:pPr>
          </w:p>
        </w:tc>
      </w:tr>
      <w:tr w:rsidR="00DE422F" w:rsidRPr="00807B53" w:rsidTr="00DD37E3">
        <w:trPr>
          <w:trHeight w:val="20"/>
        </w:trPr>
        <w:tc>
          <w:tcPr>
            <w:tcW w:w="916"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bCs/>
                <w:sz w:val="24"/>
                <w:szCs w:val="24"/>
              </w:rPr>
            </w:pPr>
            <w:r w:rsidRPr="00807B53">
              <w:rPr>
                <w:rFonts w:ascii="Times New Roman" w:hAnsi="Times New Roman" w:cs="Times New Roman"/>
                <w:bCs/>
                <w:sz w:val="24"/>
                <w:szCs w:val="24"/>
              </w:rPr>
              <w:t>4</w:t>
            </w:r>
          </w:p>
        </w:tc>
        <w:tc>
          <w:tcPr>
            <w:tcW w:w="2858" w:type="dxa"/>
            <w:shd w:val="clear" w:color="auto" w:fill="auto"/>
            <w:vAlign w:val="bottom"/>
            <w:hideMark/>
          </w:tcPr>
          <w:p w:rsidR="00DE422F" w:rsidRPr="00807B53" w:rsidRDefault="00DE422F" w:rsidP="00DD37E3">
            <w:pPr>
              <w:spacing w:before="60" w:after="60"/>
              <w:jc w:val="both"/>
              <w:rPr>
                <w:rFonts w:ascii="Times New Roman" w:hAnsi="Times New Roman" w:cs="Times New Roman"/>
                <w:sz w:val="24"/>
                <w:szCs w:val="24"/>
              </w:rPr>
            </w:pPr>
            <w:r w:rsidRPr="00807B53">
              <w:rPr>
                <w:rFonts w:ascii="Times New Roman" w:hAnsi="Times New Roman" w:cs="Times New Roman"/>
                <w:sz w:val="24"/>
                <w:szCs w:val="24"/>
              </w:rPr>
              <w:t>Quá hạn từ 181 đến 360 ngày</w:t>
            </w:r>
          </w:p>
        </w:tc>
        <w:tc>
          <w:tcPr>
            <w:tcW w:w="1901" w:type="dxa"/>
            <w:shd w:val="clear" w:color="auto" w:fill="auto"/>
            <w:noWrap/>
            <w:vAlign w:val="bottom"/>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1901" w:type="dxa"/>
          </w:tcPr>
          <w:p w:rsidR="00DE422F" w:rsidRPr="00807B53" w:rsidRDefault="00DE422F" w:rsidP="00DD37E3">
            <w:pPr>
              <w:spacing w:before="60" w:after="60"/>
              <w:rPr>
                <w:rFonts w:ascii="Times New Roman" w:hAnsi="Times New Roman" w:cs="Times New Roman"/>
                <w:sz w:val="24"/>
                <w:szCs w:val="24"/>
              </w:rPr>
            </w:pPr>
          </w:p>
        </w:tc>
        <w:tc>
          <w:tcPr>
            <w:tcW w:w="1780" w:type="dxa"/>
          </w:tcPr>
          <w:p w:rsidR="00DE422F" w:rsidRPr="00807B53" w:rsidRDefault="00DE422F" w:rsidP="00DD37E3">
            <w:pPr>
              <w:spacing w:before="60" w:after="60"/>
              <w:rPr>
                <w:rFonts w:ascii="Times New Roman" w:hAnsi="Times New Roman" w:cs="Times New Roman"/>
                <w:sz w:val="24"/>
                <w:szCs w:val="24"/>
              </w:rPr>
            </w:pPr>
          </w:p>
        </w:tc>
      </w:tr>
      <w:tr w:rsidR="00DE422F" w:rsidRPr="00807B53" w:rsidTr="00DD37E3">
        <w:trPr>
          <w:trHeight w:val="20"/>
        </w:trPr>
        <w:tc>
          <w:tcPr>
            <w:tcW w:w="916"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bCs/>
                <w:sz w:val="24"/>
                <w:szCs w:val="24"/>
              </w:rPr>
            </w:pPr>
            <w:r w:rsidRPr="00807B53">
              <w:rPr>
                <w:rFonts w:ascii="Times New Roman" w:hAnsi="Times New Roman" w:cs="Times New Roman"/>
                <w:bCs/>
                <w:sz w:val="24"/>
                <w:szCs w:val="24"/>
              </w:rPr>
              <w:t>5</w:t>
            </w:r>
          </w:p>
        </w:tc>
        <w:tc>
          <w:tcPr>
            <w:tcW w:w="2858" w:type="dxa"/>
            <w:shd w:val="clear" w:color="auto" w:fill="auto"/>
            <w:vAlign w:val="bottom"/>
            <w:hideMark/>
          </w:tcPr>
          <w:p w:rsidR="00DE422F" w:rsidRPr="00807B53" w:rsidRDefault="00DE422F" w:rsidP="00DD37E3">
            <w:pPr>
              <w:spacing w:before="60" w:after="60"/>
              <w:jc w:val="both"/>
              <w:rPr>
                <w:rFonts w:ascii="Times New Roman" w:hAnsi="Times New Roman" w:cs="Times New Roman"/>
                <w:sz w:val="24"/>
                <w:szCs w:val="24"/>
              </w:rPr>
            </w:pPr>
            <w:r w:rsidRPr="00807B53">
              <w:rPr>
                <w:rFonts w:ascii="Times New Roman" w:hAnsi="Times New Roman" w:cs="Times New Roman"/>
                <w:sz w:val="24"/>
                <w:szCs w:val="24"/>
              </w:rPr>
              <w:t>Quá hạn trên 360 ngày</w:t>
            </w:r>
          </w:p>
        </w:tc>
        <w:tc>
          <w:tcPr>
            <w:tcW w:w="1901" w:type="dxa"/>
            <w:shd w:val="clear" w:color="auto" w:fill="auto"/>
            <w:noWrap/>
            <w:vAlign w:val="bottom"/>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1901" w:type="dxa"/>
          </w:tcPr>
          <w:p w:rsidR="00DE422F" w:rsidRPr="00807B53" w:rsidRDefault="00DE422F" w:rsidP="00DD37E3">
            <w:pPr>
              <w:spacing w:before="60" w:after="60"/>
              <w:rPr>
                <w:rFonts w:ascii="Times New Roman" w:hAnsi="Times New Roman" w:cs="Times New Roman"/>
                <w:sz w:val="24"/>
                <w:szCs w:val="24"/>
              </w:rPr>
            </w:pPr>
          </w:p>
        </w:tc>
        <w:tc>
          <w:tcPr>
            <w:tcW w:w="1780" w:type="dxa"/>
          </w:tcPr>
          <w:p w:rsidR="00DE422F" w:rsidRPr="00807B53" w:rsidRDefault="00DE422F" w:rsidP="00DD37E3">
            <w:pPr>
              <w:spacing w:before="60" w:after="60"/>
              <w:rPr>
                <w:rFonts w:ascii="Times New Roman" w:hAnsi="Times New Roman" w:cs="Times New Roman"/>
                <w:sz w:val="24"/>
                <w:szCs w:val="24"/>
              </w:rPr>
            </w:pPr>
          </w:p>
        </w:tc>
      </w:tr>
      <w:tr w:rsidR="00DE422F" w:rsidRPr="00807B53" w:rsidTr="00DD37E3">
        <w:trPr>
          <w:trHeight w:val="20"/>
        </w:trPr>
        <w:tc>
          <w:tcPr>
            <w:tcW w:w="916"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b/>
                <w:bCs/>
                <w:sz w:val="24"/>
                <w:szCs w:val="24"/>
              </w:rPr>
            </w:pPr>
          </w:p>
        </w:tc>
        <w:tc>
          <w:tcPr>
            <w:tcW w:w="2858" w:type="dxa"/>
            <w:shd w:val="clear" w:color="auto" w:fill="auto"/>
            <w:vAlign w:val="bottom"/>
            <w:hideMark/>
          </w:tcPr>
          <w:p w:rsidR="00DE422F" w:rsidRPr="00807B53" w:rsidRDefault="00DE422F" w:rsidP="00DD37E3">
            <w:pPr>
              <w:spacing w:before="60" w:after="60"/>
              <w:jc w:val="both"/>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1901" w:type="dxa"/>
            <w:shd w:val="clear" w:color="auto" w:fill="auto"/>
            <w:noWrap/>
            <w:vAlign w:val="bottom"/>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1901" w:type="dxa"/>
          </w:tcPr>
          <w:p w:rsidR="00DE422F" w:rsidRPr="00807B53" w:rsidRDefault="00DE422F" w:rsidP="00DD37E3">
            <w:pPr>
              <w:spacing w:before="60" w:after="60"/>
              <w:rPr>
                <w:rFonts w:ascii="Times New Roman" w:hAnsi="Times New Roman" w:cs="Times New Roman"/>
                <w:sz w:val="24"/>
                <w:szCs w:val="24"/>
              </w:rPr>
            </w:pPr>
          </w:p>
        </w:tc>
        <w:tc>
          <w:tcPr>
            <w:tcW w:w="1780" w:type="dxa"/>
          </w:tcPr>
          <w:p w:rsidR="00DE422F" w:rsidRPr="00807B53" w:rsidRDefault="00DE422F" w:rsidP="00DD37E3">
            <w:pPr>
              <w:spacing w:before="60" w:after="60"/>
              <w:rPr>
                <w:rFonts w:ascii="Times New Roman" w:hAnsi="Times New Roman" w:cs="Times New Roman"/>
                <w:sz w:val="24"/>
                <w:szCs w:val="24"/>
              </w:rPr>
            </w:pPr>
          </w:p>
        </w:tc>
      </w:tr>
    </w:tbl>
    <w:p w:rsidR="00DE422F" w:rsidRPr="00807B53" w:rsidRDefault="00DE422F" w:rsidP="00DE422F">
      <w:pPr>
        <w:ind w:left="360" w:hanging="360"/>
        <w:jc w:val="both"/>
        <w:rPr>
          <w:rFonts w:ascii="Times New Roman" w:hAnsi="Times New Roman" w:cs="Times New Roman"/>
          <w:b/>
          <w:i/>
          <w:sz w:val="24"/>
          <w:szCs w:val="24"/>
        </w:rPr>
      </w:pPr>
    </w:p>
    <w:p w:rsidR="00DE422F" w:rsidRPr="00807B53" w:rsidRDefault="00DE422F" w:rsidP="00DE422F">
      <w:pPr>
        <w:spacing w:before="60" w:after="60" w:line="240" w:lineRule="exact"/>
        <w:jc w:val="both"/>
        <w:rPr>
          <w:rFonts w:ascii="Times New Roman" w:hAnsi="Times New Roman" w:cs="Times New Roman"/>
          <w:sz w:val="24"/>
          <w:szCs w:val="24"/>
        </w:rPr>
      </w:pPr>
      <w:r w:rsidRPr="00807B53">
        <w:rPr>
          <w:rFonts w:ascii="Times New Roman" w:hAnsi="Times New Roman" w:cs="Times New Roman"/>
          <w:b/>
          <w:bCs/>
          <w:i/>
          <w:sz w:val="24"/>
          <w:szCs w:val="24"/>
        </w:rPr>
        <w:t>1. Đối tượng áp dụng:</w:t>
      </w:r>
      <w:r w:rsidR="00B40796" w:rsidRPr="00807B53">
        <w:rPr>
          <w:rFonts w:ascii="Times New Roman" w:hAnsi="Times New Roman" w:cs="Times New Roman"/>
          <w:b/>
          <w:bCs/>
          <w:i/>
          <w:sz w:val="24"/>
          <w:szCs w:val="24"/>
        </w:rPr>
        <w:t xml:space="preserve"> </w:t>
      </w:r>
      <w:r w:rsidR="00393B70" w:rsidRPr="00807B53">
        <w:rPr>
          <w:rFonts w:ascii="Times New Roman" w:hAnsi="Times New Roman" w:cs="Times New Roman"/>
          <w:bCs/>
          <w:iCs/>
          <w:sz w:val="24"/>
          <w:szCs w:val="24"/>
        </w:rPr>
        <w:t xml:space="preserve">Trụ sở chính </w:t>
      </w:r>
      <w:r w:rsidR="00035E5B" w:rsidRPr="00807B53">
        <w:rPr>
          <w:rFonts w:ascii="Times New Roman" w:hAnsi="Times New Roman" w:cs="Times New Roman"/>
          <w:bCs/>
          <w:iCs/>
          <w:sz w:val="24"/>
          <w:szCs w:val="24"/>
        </w:rPr>
        <w:t>tổ chức tín dụng</w:t>
      </w:r>
      <w:r w:rsidR="00393B70" w:rsidRPr="00807B53">
        <w:rPr>
          <w:rFonts w:ascii="Times New Roman" w:hAnsi="Times New Roman" w:cs="Times New Roman"/>
          <w:bCs/>
          <w:iCs/>
          <w:sz w:val="24"/>
          <w:szCs w:val="24"/>
        </w:rPr>
        <w:t xml:space="preserve"> (trừ Quỹ TDND</w:t>
      </w:r>
      <w:r w:rsidRPr="00807B53">
        <w:rPr>
          <w:rFonts w:ascii="Times New Roman" w:hAnsi="Times New Roman" w:cs="Times New Roman"/>
          <w:bCs/>
          <w:iCs/>
          <w:sz w:val="24"/>
          <w:szCs w:val="24"/>
        </w:rPr>
        <w:t>)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ind w:left="360" w:hanging="360"/>
        <w:jc w:val="both"/>
        <w:rPr>
          <w:rFonts w:ascii="Times New Roman" w:eastAsia="Calibri" w:hAnsi="Times New Roman" w:cs="Times New Roman"/>
          <w:sz w:val="24"/>
          <w:szCs w:val="24"/>
        </w:rPr>
      </w:pPr>
      <w:r w:rsidRPr="00807B53">
        <w:rPr>
          <w:rFonts w:ascii="Times New Roman" w:eastAsia="Calibri" w:hAnsi="Times New Roman" w:cs="Times New Roman"/>
          <w:b/>
          <w:i/>
          <w:sz w:val="24"/>
          <w:szCs w:val="24"/>
        </w:rPr>
        <w:t xml:space="preserve">2. Đơn vị nhận báo cáo: </w:t>
      </w:r>
      <w:r w:rsidRPr="00807B53">
        <w:rPr>
          <w:rFonts w:ascii="Times New Roman" w:eastAsia="Calibri" w:hAnsi="Times New Roman" w:cs="Times New Roman"/>
          <w:sz w:val="24"/>
          <w:szCs w:val="24"/>
        </w:rPr>
        <w:t>Cơ quan Thanh tra, giám sát ngân hàng</w:t>
      </w:r>
    </w:p>
    <w:p w:rsidR="00DE422F" w:rsidRPr="00807B53" w:rsidRDefault="00DE422F" w:rsidP="00DE422F">
      <w:pPr>
        <w:ind w:left="360" w:hanging="360"/>
        <w:rPr>
          <w:rFonts w:ascii="Times New Roman" w:eastAsia="Calibri" w:hAnsi="Times New Roman" w:cs="Times New Roman"/>
          <w:b/>
          <w:i/>
          <w:sz w:val="24"/>
          <w:szCs w:val="24"/>
        </w:rPr>
      </w:pPr>
      <w:r w:rsidRPr="00807B53">
        <w:rPr>
          <w:rFonts w:ascii="Times New Roman" w:eastAsia="Calibri" w:hAnsi="Times New Roman" w:cs="Times New Roman"/>
          <w:b/>
          <w:i/>
          <w:sz w:val="24"/>
          <w:szCs w:val="24"/>
        </w:rPr>
        <w:t>3. Hướng dẫn lập biểu:</w:t>
      </w:r>
    </w:p>
    <w:p w:rsidR="00DE422F" w:rsidRPr="00807B53" w:rsidRDefault="00DE422F" w:rsidP="00DE422F">
      <w:pPr>
        <w:tabs>
          <w:tab w:val="left" w:pos="270"/>
        </w:tabs>
        <w:jc w:val="both"/>
        <w:rPr>
          <w:rFonts w:ascii="Times New Roman" w:eastAsia="Calibri" w:hAnsi="Times New Roman" w:cs="Times New Roman"/>
          <w:sz w:val="24"/>
          <w:szCs w:val="24"/>
        </w:rPr>
      </w:pPr>
      <w:r w:rsidRPr="00807B53">
        <w:rPr>
          <w:rFonts w:ascii="Times New Roman" w:eastAsia="Calibri" w:hAnsi="Times New Roman" w:cs="Times New Roman"/>
          <w:sz w:val="24"/>
          <w:szCs w:val="24"/>
        </w:rPr>
        <w:t xml:space="preserve">- </w:t>
      </w:r>
      <w:r w:rsidRPr="00807B53">
        <w:rPr>
          <w:rFonts w:ascii="Times New Roman" w:eastAsia="Calibri" w:hAnsi="Times New Roman" w:cs="Times New Roman"/>
          <w:sz w:val="24"/>
          <w:szCs w:val="24"/>
        </w:rPr>
        <w:tab/>
        <w:t>Chỉ tiêu tại cột (1) là tổng số dư VND và ngoại tệ được quy đổi của các khoản Nợ trong hạn hoặc đã quá hạn (nhưng chưa được gia hạn/cơ cấu lại nợ lần nào) của TCTD đối với tổ chức và cá nhân tại cuối ngày làm việc cuối cùng của kỳ báo cáo theo số ngày quá hạn thanh toán.</w:t>
      </w:r>
    </w:p>
    <w:p w:rsidR="00DE422F" w:rsidRPr="00807B53" w:rsidRDefault="00DE422F" w:rsidP="00DE422F">
      <w:pPr>
        <w:tabs>
          <w:tab w:val="left" w:pos="270"/>
        </w:tabs>
        <w:jc w:val="both"/>
        <w:rPr>
          <w:rFonts w:ascii="Times New Roman" w:eastAsia="Calibri" w:hAnsi="Times New Roman" w:cs="Times New Roman"/>
          <w:sz w:val="24"/>
          <w:szCs w:val="24"/>
        </w:rPr>
      </w:pPr>
      <w:r w:rsidRPr="00807B53">
        <w:rPr>
          <w:rFonts w:ascii="Times New Roman" w:eastAsia="Calibri" w:hAnsi="Times New Roman" w:cs="Times New Roman"/>
          <w:sz w:val="24"/>
          <w:szCs w:val="24"/>
        </w:rPr>
        <w:t xml:space="preserve">- </w:t>
      </w:r>
      <w:r w:rsidRPr="00807B53">
        <w:rPr>
          <w:rFonts w:ascii="Times New Roman" w:eastAsia="Calibri" w:hAnsi="Times New Roman" w:cs="Times New Roman"/>
          <w:sz w:val="24"/>
          <w:szCs w:val="24"/>
        </w:rPr>
        <w:tab/>
        <w:t>Chỉ tiêu tại cột (2) là tổng số dư VND và ngoại tệ được quy đổi của các khoản Nợ đã được gia hạn/cơ cấu lại nợ) của TCTD đối với tổ chức và cá nhân tại cuối ngày làm việc cuối cùng của kỳ báo cáo theo số ngày quá hạn thanh toán.</w:t>
      </w:r>
    </w:p>
    <w:p w:rsidR="00DE422F" w:rsidRPr="00807B53" w:rsidRDefault="00DE422F" w:rsidP="00DE422F">
      <w:pPr>
        <w:tabs>
          <w:tab w:val="left" w:pos="270"/>
        </w:tabs>
        <w:jc w:val="both"/>
        <w:rPr>
          <w:rFonts w:ascii="Times New Roman" w:eastAsia="Calibri" w:hAnsi="Times New Roman" w:cs="Times New Roman"/>
          <w:sz w:val="24"/>
          <w:szCs w:val="24"/>
        </w:rPr>
      </w:pPr>
      <w:r w:rsidRPr="00807B53">
        <w:rPr>
          <w:rFonts w:ascii="Times New Roman" w:eastAsia="Calibri" w:hAnsi="Times New Roman" w:cs="Times New Roman"/>
          <w:sz w:val="24"/>
          <w:szCs w:val="24"/>
        </w:rPr>
        <w:t>-</w:t>
      </w:r>
      <w:r w:rsidRPr="00807B53">
        <w:rPr>
          <w:rFonts w:ascii="Times New Roman" w:eastAsia="Calibri" w:hAnsi="Times New Roman" w:cs="Times New Roman"/>
          <w:sz w:val="24"/>
          <w:szCs w:val="24"/>
        </w:rPr>
        <w:tab/>
        <w:t>Chỉ tiêu tại cột (3) là tổng số dư VND và ngoại tệ được quy đổi của các khoản Nợ tại cuối ngày làm việc cuối cùng của kỳ báo cáo theo số ngày quá hạn thanh toán.</w:t>
      </w:r>
    </w:p>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p w:rsidR="00DE422F" w:rsidRPr="00807B53" w:rsidRDefault="00DE422F" w:rsidP="00DE422F">
      <w:pPr>
        <w:rPr>
          <w:rFonts w:ascii="Times New Roman" w:hAnsi="Times New Roman" w:cs="Times New Roman"/>
        </w:rPr>
        <w:sectPr w:rsidR="00DE422F" w:rsidRPr="00807B53" w:rsidSect="00DD37E3">
          <w:pgSz w:w="11909" w:h="16834" w:code="9"/>
          <w:pgMar w:top="1411" w:right="1138" w:bottom="1138" w:left="1411" w:header="0" w:footer="0" w:gutter="0"/>
          <w:cols w:space="720"/>
          <w:docGrid w:linePitch="360"/>
        </w:sectPr>
      </w:pPr>
    </w:p>
    <w:p w:rsidR="00DE422F" w:rsidRPr="00807B53" w:rsidRDefault="00DE422F" w:rsidP="00DE422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8"/>
        <w:gridCol w:w="1186"/>
        <w:gridCol w:w="993"/>
        <w:gridCol w:w="980"/>
        <w:gridCol w:w="973"/>
        <w:gridCol w:w="1049"/>
        <w:gridCol w:w="954"/>
        <w:gridCol w:w="944"/>
        <w:gridCol w:w="939"/>
        <w:gridCol w:w="1003"/>
        <w:gridCol w:w="924"/>
        <w:gridCol w:w="917"/>
        <w:gridCol w:w="913"/>
        <w:gridCol w:w="968"/>
      </w:tblGrid>
      <w:tr w:rsidR="00DE422F" w:rsidRPr="00807B53" w:rsidTr="00DD37E3">
        <w:trPr>
          <w:trHeight w:val="949"/>
        </w:trPr>
        <w:tc>
          <w:tcPr>
            <w:tcW w:w="0" w:type="auto"/>
            <w:gridSpan w:val="14"/>
            <w:tcBorders>
              <w:top w:val="nil"/>
              <w:left w:val="nil"/>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Đơn vị báo cáo:....                                                                                                                                                                               Biểu số 005-DBTK</w:t>
            </w:r>
          </w:p>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CHO VAY, ĐẦU TƯ THEO HỢP ĐỒNG NHẬN ỦY THÁC PHÂN THEO NGÀNH KINH TẾ</w:t>
            </w:r>
          </w:p>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(Tháng ……..năm …….)</w:t>
            </w:r>
          </w:p>
          <w:p w:rsidR="00DE422F" w:rsidRPr="00807B53" w:rsidRDefault="00DE422F" w:rsidP="00DD37E3">
            <w:pPr>
              <w:spacing w:before="60" w:after="60"/>
              <w:jc w:val="right"/>
              <w:rPr>
                <w:rFonts w:ascii="Times New Roman" w:hAnsi="Times New Roman" w:cs="Times New Roman"/>
                <w:b/>
                <w:bCs/>
                <w:i/>
                <w:sz w:val="24"/>
                <w:szCs w:val="24"/>
              </w:rPr>
            </w:pPr>
            <w:r w:rsidRPr="00807B53">
              <w:rPr>
                <w:rFonts w:ascii="Times New Roman" w:hAnsi="Times New Roman" w:cs="Times New Roman"/>
                <w:i/>
                <w:sz w:val="24"/>
                <w:szCs w:val="24"/>
              </w:rPr>
              <w:t>Đơn vị tính: Triệu VND</w:t>
            </w:r>
          </w:p>
        </w:tc>
      </w:tr>
      <w:tr w:rsidR="00DE422F" w:rsidRPr="00807B53" w:rsidTr="00DD37E3">
        <w:trPr>
          <w:trHeight w:val="322"/>
        </w:trPr>
        <w:tc>
          <w:tcPr>
            <w:tcW w:w="0" w:type="auto"/>
            <w:vMerge w:val="restart"/>
            <w:tcBorders>
              <w:top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ngành kinh tế</w:t>
            </w:r>
          </w:p>
        </w:tc>
        <w:tc>
          <w:tcPr>
            <w:tcW w:w="0" w:type="auto"/>
            <w:vMerge w:val="restart"/>
            <w:tcBorders>
              <w:top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ngành kinh tế</w:t>
            </w:r>
          </w:p>
        </w:tc>
        <w:tc>
          <w:tcPr>
            <w:tcW w:w="0" w:type="auto"/>
            <w:gridSpan w:val="12"/>
            <w:vMerge w:val="restart"/>
            <w:tcBorders>
              <w:top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Cho vay, đầu tư theo hợp đồng nhận ủy thác</w:t>
            </w:r>
          </w:p>
        </w:tc>
      </w:tr>
      <w:tr w:rsidR="00DE422F" w:rsidRPr="00807B53" w:rsidTr="00DD37E3">
        <w:trPr>
          <w:trHeight w:val="322"/>
        </w:trPr>
        <w:tc>
          <w:tcPr>
            <w:tcW w:w="0" w:type="auto"/>
            <w:vMerge/>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0" w:type="auto"/>
            <w:gridSpan w:val="12"/>
            <w:vMerge/>
            <w:shd w:val="clear" w:color="auto" w:fill="auto"/>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97"/>
        </w:trPr>
        <w:tc>
          <w:tcPr>
            <w:tcW w:w="0" w:type="auto"/>
            <w:vMerge/>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0" w:type="auto"/>
            <w:gridSpan w:val="12"/>
            <w:vMerge/>
            <w:shd w:val="clear" w:color="auto" w:fill="auto"/>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97"/>
        </w:trPr>
        <w:tc>
          <w:tcPr>
            <w:tcW w:w="0" w:type="auto"/>
            <w:vMerge/>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0" w:type="auto"/>
            <w:gridSpan w:val="4"/>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Ngắn hạn</w:t>
            </w:r>
          </w:p>
        </w:tc>
        <w:tc>
          <w:tcPr>
            <w:tcW w:w="0" w:type="auto"/>
            <w:gridSpan w:val="4"/>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Trung và dài hạn</w:t>
            </w:r>
          </w:p>
        </w:tc>
        <w:tc>
          <w:tcPr>
            <w:tcW w:w="0" w:type="auto"/>
            <w:gridSpan w:val="4"/>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số</w:t>
            </w:r>
          </w:p>
        </w:tc>
      </w:tr>
      <w:tr w:rsidR="00DE422F" w:rsidRPr="00807B53" w:rsidTr="00DD37E3">
        <w:trPr>
          <w:trHeight w:val="397"/>
        </w:trPr>
        <w:tc>
          <w:tcPr>
            <w:tcW w:w="0" w:type="auto"/>
            <w:vMerge/>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VND</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USD</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EUR</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ngoại tệ khác</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VND</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USD</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EUR</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ngoại tệ khác</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VND</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USD</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EUR</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ngoại tệ khác</w:t>
            </w:r>
          </w:p>
        </w:tc>
      </w:tr>
      <w:tr w:rsidR="00DE422F" w:rsidRPr="00807B53" w:rsidTr="00DD37E3">
        <w:trPr>
          <w:trHeight w:val="397"/>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r>
      <w:tr w:rsidR="00DE422F" w:rsidRPr="00807B53" w:rsidTr="00DD37E3">
        <w:trPr>
          <w:trHeight w:val="397"/>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Ngành 1</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Ngành n</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0" w:type="auto"/>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 Tổng cộng</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p>
        </w:tc>
      </w:tr>
    </w:tbl>
    <w:p w:rsidR="00DE422F" w:rsidRPr="00807B53" w:rsidRDefault="00DE422F" w:rsidP="00DE422F">
      <w:pPr>
        <w:rPr>
          <w:rFonts w:ascii="Times New Roman" w:hAnsi="Times New Roman" w:cs="Times New Roman"/>
          <w:b/>
          <w:bCs/>
          <w:sz w:val="24"/>
          <w:szCs w:val="24"/>
        </w:rPr>
      </w:pPr>
    </w:p>
    <w:p w:rsidR="00273BE7" w:rsidRPr="00807B53" w:rsidRDefault="00DE422F" w:rsidP="00273BE7">
      <w:pPr>
        <w:pStyle w:val="ListParagraph"/>
        <w:numPr>
          <w:ilvl w:val="0"/>
          <w:numId w:val="11"/>
        </w:numPr>
        <w:spacing w:before="60" w:after="60" w:line="240" w:lineRule="atLeast"/>
        <w:ind w:left="270" w:hanging="270"/>
        <w:jc w:val="both"/>
        <w:rPr>
          <w:rFonts w:ascii="Times New Roman" w:hAnsi="Times New Roman"/>
          <w:b/>
          <w:bCs/>
          <w:i/>
          <w:iCs/>
          <w:sz w:val="24"/>
          <w:szCs w:val="24"/>
        </w:rPr>
      </w:pPr>
      <w:r w:rsidRPr="00807B53">
        <w:rPr>
          <w:rFonts w:ascii="Times New Roman" w:hAnsi="Times New Roman"/>
          <w:b/>
          <w:bCs/>
          <w:i/>
          <w:iCs/>
          <w:sz w:val="24"/>
          <w:szCs w:val="24"/>
        </w:rPr>
        <w:t xml:space="preserve">Đối tượng áp dụng: </w:t>
      </w:r>
      <w:r w:rsidR="00273BE7" w:rsidRPr="00807B53">
        <w:rPr>
          <w:rFonts w:ascii="Times New Roman" w:hAnsi="Times New Roman"/>
          <w:bCs/>
          <w:iCs/>
          <w:sz w:val="24"/>
          <w:szCs w:val="24"/>
        </w:rPr>
        <w:t>Tr</w:t>
      </w:r>
      <w:r w:rsidR="00273BE7" w:rsidRPr="00807B53">
        <w:rPr>
          <w:rFonts w:ascii="Times New Roman" w:hAnsi="Times New Roman" w:cs="Arial"/>
          <w:bCs/>
          <w:iCs/>
          <w:sz w:val="24"/>
          <w:szCs w:val="24"/>
        </w:rPr>
        <w:t>ụ</w:t>
      </w:r>
      <w:r w:rsidR="00273BE7" w:rsidRPr="00807B53">
        <w:rPr>
          <w:rFonts w:ascii="Times New Roman" w:hAnsi="Times New Roman"/>
          <w:bCs/>
          <w:iCs/>
          <w:sz w:val="24"/>
          <w:szCs w:val="24"/>
        </w:rPr>
        <w:t xml:space="preserve"> s</w:t>
      </w:r>
      <w:r w:rsidR="00273BE7" w:rsidRPr="00807B53">
        <w:rPr>
          <w:rFonts w:ascii="Times New Roman" w:hAnsi="Times New Roman" w:cs="Arial"/>
          <w:bCs/>
          <w:iCs/>
          <w:sz w:val="24"/>
          <w:szCs w:val="24"/>
        </w:rPr>
        <w:t>ở</w:t>
      </w:r>
      <w:r w:rsidR="00273BE7" w:rsidRPr="00807B53">
        <w:rPr>
          <w:rFonts w:ascii="Times New Roman" w:hAnsi="Times New Roman"/>
          <w:bCs/>
          <w:iCs/>
          <w:sz w:val="24"/>
          <w:szCs w:val="24"/>
        </w:rPr>
        <w:t xml:space="preserve"> chính </w:t>
      </w:r>
      <w:r w:rsidR="00035E5B" w:rsidRPr="00807B53">
        <w:rPr>
          <w:rFonts w:ascii="Times New Roman" w:hAnsi="Times New Roman"/>
          <w:bCs/>
          <w:iCs/>
          <w:sz w:val="24"/>
          <w:szCs w:val="24"/>
        </w:rPr>
        <w:t>tổ chức tín dụng</w:t>
      </w:r>
      <w:r w:rsidR="00273BE7" w:rsidRPr="00807B53">
        <w:rPr>
          <w:rFonts w:ascii="Times New Roman" w:hAnsi="Times New Roman"/>
          <w:bCs/>
          <w:iCs/>
          <w:sz w:val="24"/>
          <w:szCs w:val="24"/>
        </w:rPr>
        <w:t xml:space="preserve"> (tr</w:t>
      </w:r>
      <w:r w:rsidR="00273BE7" w:rsidRPr="00807B53">
        <w:rPr>
          <w:rFonts w:ascii="Times New Roman" w:hAnsi="Times New Roman" w:cs="Arial"/>
          <w:bCs/>
          <w:iCs/>
          <w:sz w:val="24"/>
          <w:szCs w:val="24"/>
        </w:rPr>
        <w:t>ừ</w:t>
      </w:r>
      <w:r w:rsidR="00273BE7" w:rsidRPr="00807B53">
        <w:rPr>
          <w:rFonts w:ascii="Times New Roman" w:hAnsi="Times New Roman"/>
          <w:bCs/>
          <w:iCs/>
          <w:sz w:val="24"/>
          <w:szCs w:val="24"/>
        </w:rPr>
        <w:t xml:space="preserve"> Qu</w:t>
      </w:r>
      <w:r w:rsidR="00273BE7" w:rsidRPr="00807B53">
        <w:rPr>
          <w:rFonts w:ascii="Times New Roman" w:hAnsi="Times New Roman" w:cs="Arial"/>
          <w:bCs/>
          <w:iCs/>
          <w:sz w:val="24"/>
          <w:szCs w:val="24"/>
        </w:rPr>
        <w:t>ỹ</w:t>
      </w:r>
      <w:r w:rsidR="00273BE7" w:rsidRPr="00807B53">
        <w:rPr>
          <w:rFonts w:ascii="Times New Roman" w:hAnsi="Times New Roman"/>
          <w:bCs/>
          <w:iCs/>
          <w:sz w:val="24"/>
          <w:szCs w:val="24"/>
        </w:rPr>
        <w:t xml:space="preserve"> Tín d</w:t>
      </w:r>
      <w:r w:rsidR="00273BE7" w:rsidRPr="00807B53">
        <w:rPr>
          <w:rFonts w:ascii="Times New Roman" w:hAnsi="Times New Roman" w:cs="Arial"/>
          <w:bCs/>
          <w:iCs/>
          <w:sz w:val="24"/>
          <w:szCs w:val="24"/>
        </w:rPr>
        <w:t>ụ</w:t>
      </w:r>
      <w:r w:rsidR="00273BE7" w:rsidRPr="00807B53">
        <w:rPr>
          <w:rFonts w:ascii="Times New Roman" w:hAnsi="Times New Roman"/>
          <w:bCs/>
          <w:iCs/>
          <w:sz w:val="24"/>
          <w:szCs w:val="24"/>
        </w:rPr>
        <w:t>ng nhân dân) t</w:t>
      </w:r>
      <w:r w:rsidR="00273BE7" w:rsidRPr="00807B53">
        <w:rPr>
          <w:rFonts w:ascii="Times New Roman" w:hAnsi="Times New Roman" w:cs="Arial"/>
          <w:bCs/>
          <w:iCs/>
          <w:sz w:val="24"/>
          <w:szCs w:val="24"/>
        </w:rPr>
        <w:t>ổ</w:t>
      </w:r>
      <w:r w:rsidR="00273BE7" w:rsidRPr="00807B53">
        <w:rPr>
          <w:rFonts w:ascii="Times New Roman" w:hAnsi="Times New Roman"/>
          <w:bCs/>
          <w:iCs/>
          <w:sz w:val="24"/>
          <w:szCs w:val="24"/>
        </w:rPr>
        <w:t>ng h</w:t>
      </w:r>
      <w:r w:rsidR="00273BE7" w:rsidRPr="00807B53">
        <w:rPr>
          <w:rFonts w:ascii="Times New Roman" w:hAnsi="Times New Roman" w:cs="Arial"/>
          <w:bCs/>
          <w:iCs/>
          <w:sz w:val="24"/>
          <w:szCs w:val="24"/>
        </w:rPr>
        <w:t>ợ</w:t>
      </w:r>
      <w:r w:rsidR="00273BE7" w:rsidRPr="00807B53">
        <w:rPr>
          <w:rFonts w:ascii="Times New Roman" w:hAnsi="Times New Roman"/>
          <w:bCs/>
          <w:iCs/>
          <w:sz w:val="24"/>
          <w:szCs w:val="24"/>
        </w:rPr>
        <w:t>p s</w:t>
      </w:r>
      <w:r w:rsidR="00273BE7" w:rsidRPr="00807B53">
        <w:rPr>
          <w:rFonts w:ascii="Times New Roman" w:hAnsi="Times New Roman" w:cs="Arial"/>
          <w:bCs/>
          <w:iCs/>
          <w:sz w:val="24"/>
          <w:szCs w:val="24"/>
        </w:rPr>
        <w:t>ố</w:t>
      </w:r>
      <w:r w:rsidR="00273BE7" w:rsidRPr="00807B53">
        <w:rPr>
          <w:rFonts w:ascii="Times New Roman" w:hAnsi="Times New Roman"/>
          <w:bCs/>
          <w:iCs/>
          <w:sz w:val="24"/>
          <w:szCs w:val="24"/>
        </w:rPr>
        <w:t xml:space="preserve"> li</w:t>
      </w:r>
      <w:r w:rsidR="00273BE7" w:rsidRPr="00807B53">
        <w:rPr>
          <w:rFonts w:ascii="Times New Roman" w:hAnsi="Times New Roman" w:cs="Arial"/>
          <w:bCs/>
          <w:iCs/>
          <w:sz w:val="24"/>
          <w:szCs w:val="24"/>
        </w:rPr>
        <w:t>ệ</w:t>
      </w:r>
      <w:r w:rsidR="00273BE7" w:rsidRPr="00807B53">
        <w:rPr>
          <w:rFonts w:ascii="Times New Roman" w:hAnsi="Times New Roman"/>
          <w:bCs/>
          <w:iCs/>
          <w:sz w:val="24"/>
          <w:szCs w:val="24"/>
        </w:rPr>
        <w:t>u toàn h</w:t>
      </w:r>
      <w:r w:rsidR="00273BE7" w:rsidRPr="00807B53">
        <w:rPr>
          <w:rFonts w:ascii="Times New Roman" w:hAnsi="Times New Roman" w:cs="Arial"/>
          <w:bCs/>
          <w:iCs/>
          <w:sz w:val="24"/>
          <w:szCs w:val="24"/>
        </w:rPr>
        <w:t>ệ</w:t>
      </w:r>
      <w:r w:rsidR="00273BE7" w:rsidRPr="00807B53">
        <w:rPr>
          <w:rFonts w:ascii="Times New Roman" w:hAnsi="Times New Roman"/>
          <w:bCs/>
          <w:iCs/>
          <w:sz w:val="24"/>
          <w:szCs w:val="24"/>
        </w:rPr>
        <w:t xml:space="preserve"> th</w:t>
      </w:r>
      <w:r w:rsidR="00273BE7" w:rsidRPr="00807B53">
        <w:rPr>
          <w:rFonts w:ascii="Times New Roman" w:hAnsi="Times New Roman" w:cs="Arial"/>
          <w:bCs/>
          <w:iCs/>
          <w:sz w:val="24"/>
          <w:szCs w:val="24"/>
        </w:rPr>
        <w:t>ố</w:t>
      </w:r>
      <w:r w:rsidR="00273BE7" w:rsidRPr="00807B53">
        <w:rPr>
          <w:rFonts w:ascii="Times New Roman" w:hAnsi="Times New Roman"/>
          <w:bCs/>
          <w:iCs/>
          <w:sz w:val="24"/>
          <w:szCs w:val="24"/>
        </w:rPr>
        <w:t>ng</w:t>
      </w:r>
      <w:r w:rsidR="00CA464B" w:rsidRPr="00807B53">
        <w:rPr>
          <w:rFonts w:ascii="Times New Roman" w:hAnsi="Times New Roman"/>
          <w:bCs/>
          <w:iCs/>
          <w:sz w:val="24"/>
          <w:szCs w:val="24"/>
        </w:rPr>
        <w:t>, từng chi nhánh tổ c</w:t>
      </w:r>
      <w:r w:rsidR="007E7E77" w:rsidRPr="00807B53">
        <w:rPr>
          <w:rFonts w:ascii="Times New Roman" w:hAnsi="Times New Roman"/>
          <w:bCs/>
          <w:iCs/>
          <w:sz w:val="24"/>
          <w:szCs w:val="24"/>
        </w:rPr>
        <w:t>hức tín dụng</w:t>
      </w:r>
      <w:r w:rsidR="00273BE7" w:rsidRPr="00807B53">
        <w:rPr>
          <w:rFonts w:ascii="Times New Roman" w:hAnsi="Times New Roman"/>
          <w:bCs/>
          <w:iCs/>
          <w:sz w:val="24"/>
          <w:szCs w:val="24"/>
        </w:rPr>
        <w:t xml:space="preserve"> </w:t>
      </w:r>
      <w:r w:rsidR="007820EA" w:rsidRPr="00807B53">
        <w:rPr>
          <w:rFonts w:ascii="Times New Roman" w:hAnsi="Times New Roman"/>
          <w:bCs/>
          <w:iCs/>
          <w:sz w:val="24"/>
          <w:szCs w:val="24"/>
        </w:rPr>
        <w:t>gửi</w:t>
      </w:r>
      <w:r w:rsidR="00273BE7" w:rsidRPr="00807B53">
        <w:rPr>
          <w:rFonts w:ascii="Times New Roman" w:hAnsi="Times New Roman"/>
          <w:bCs/>
          <w:iCs/>
          <w:sz w:val="24"/>
          <w:szCs w:val="24"/>
        </w:rPr>
        <w:t xml:space="preserve"> NHNN thông qua Cục Công nghệ tin học</w:t>
      </w:r>
      <w:r w:rsidR="00273BE7" w:rsidRPr="00807B53">
        <w:rPr>
          <w:rFonts w:ascii="Times New Roman" w:hAnsi="Times New Roman"/>
          <w:sz w:val="24"/>
          <w:szCs w:val="24"/>
        </w:rPr>
        <w:t>.</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sz w:val="24"/>
          <w:szCs w:val="24"/>
        </w:rPr>
        <w:t>Vụ Dự báo, thống kê.</w:t>
      </w:r>
    </w:p>
    <w:p w:rsidR="00DE422F" w:rsidRPr="00807B53" w:rsidRDefault="00DE422F" w:rsidP="00DE422F">
      <w:pPr>
        <w:spacing w:before="60" w:after="60" w:line="240" w:lineRule="atLeast"/>
        <w:jc w:val="both"/>
        <w:rPr>
          <w:rFonts w:ascii="Times New Roman" w:hAnsi="Times New Roman" w:cs="Times New Roman"/>
          <w:b/>
          <w:bCs/>
          <w:i/>
          <w:sz w:val="24"/>
          <w:szCs w:val="24"/>
        </w:rPr>
      </w:pPr>
      <w:r w:rsidRPr="00807B53">
        <w:rPr>
          <w:rFonts w:ascii="Times New Roman" w:hAnsi="Times New Roman" w:cs="Times New Roman"/>
          <w:b/>
          <w:bCs/>
          <w:i/>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Báo cáo này thống kê số dư tại cuối ngày làm việc cuối cùng của kỳ báo cáo.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từ cột (2) đến cột (9): Thống kê các khoản cho vay, đầu tư theo hợp đồng nhận ủy thác của tổ chức kinh tế và cá nhân theo kỳ hạn và loại tiền.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khoản cho vay, đầu tư theo hợp đồng nhận ủy thác ngắn hạn là các khoản cho vay, đầu tư có thời hạn đến 12 tháng.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lastRenderedPageBreak/>
        <w:t>- Các khoản cho vay, đầu tư theo hợp đồng nhận ủy thác trung và dài hạn là các khoản cho vay, đầu tư có thời hạn trên 12 tháng.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(10) bằng tổng cột (2) + cột (6).</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(11) bằng tổng cột (3) + cột (7).</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(12) bằng tổng cột (4) + cột (8).</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(13) bằng tổng cột (5) + cột (9).</w:t>
      </w:r>
    </w:p>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tbl>
      <w:tblPr>
        <w:tblpPr w:leftFromText="180" w:rightFromText="180" w:horzAnchor="margin" w:tblpXSpec="center" w:tblpY="-750"/>
        <w:tblW w:w="5000" w:type="pct"/>
        <w:tblLook w:val="04A0"/>
      </w:tblPr>
      <w:tblGrid>
        <w:gridCol w:w="687"/>
        <w:gridCol w:w="1171"/>
        <w:gridCol w:w="1609"/>
        <w:gridCol w:w="1293"/>
        <w:gridCol w:w="1157"/>
        <w:gridCol w:w="1142"/>
        <w:gridCol w:w="1113"/>
        <w:gridCol w:w="1082"/>
        <w:gridCol w:w="1871"/>
        <w:gridCol w:w="1180"/>
        <w:gridCol w:w="885"/>
        <w:gridCol w:w="1311"/>
      </w:tblGrid>
      <w:tr w:rsidR="00DE422F" w:rsidRPr="00807B53" w:rsidTr="00DD37E3">
        <w:trPr>
          <w:trHeight w:val="1380"/>
        </w:trPr>
        <w:tc>
          <w:tcPr>
            <w:tcW w:w="5000" w:type="pct"/>
            <w:gridSpan w:val="12"/>
            <w:tcBorders>
              <w:top w:val="nil"/>
              <w:left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Đơn vị báo cáo:</w:t>
            </w:r>
            <w:bookmarkEnd w:id="2"/>
            <w:r w:rsidRPr="00807B53">
              <w:rPr>
                <w:rFonts w:ascii="Times New Roman" w:hAnsi="Times New Roman" w:cs="Times New Roman"/>
                <w:b/>
                <w:bCs/>
                <w:sz w:val="24"/>
                <w:szCs w:val="24"/>
              </w:rPr>
              <w:t>…                                                                                                                                                                                Biểu số 006-CSTT</w:t>
            </w:r>
          </w:p>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DƯ NỢ CHO VAY ĐỐI VỚI NHU CẦU VỐN PHỤC VỤ ĐỜI SỐNG PHÂN THEO NHU CẦU VAY VỐN</w:t>
            </w:r>
          </w:p>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(Tháng…… năm……)</w:t>
            </w:r>
          </w:p>
          <w:p w:rsidR="00DE422F" w:rsidRPr="00807B53" w:rsidRDefault="00DE422F" w:rsidP="00DD37E3">
            <w:pPr>
              <w:jc w:val="right"/>
              <w:rPr>
                <w:rFonts w:ascii="Times New Roman" w:hAnsi="Times New Roman" w:cs="Times New Roman"/>
              </w:rPr>
            </w:pPr>
            <w:r w:rsidRPr="00807B53">
              <w:rPr>
                <w:rFonts w:ascii="Times New Roman" w:hAnsi="Times New Roman" w:cs="Times New Roman"/>
                <w:i/>
                <w:iCs/>
                <w:sz w:val="24"/>
              </w:rPr>
              <w:t>Đơn vị tính: Tỷ VND</w:t>
            </w:r>
          </w:p>
        </w:tc>
      </w:tr>
      <w:tr w:rsidR="00DE422F" w:rsidRPr="00807B53" w:rsidTr="00DD37E3">
        <w:trPr>
          <w:trHeight w:val="175"/>
        </w:trPr>
        <w:tc>
          <w:tcPr>
            <w:tcW w:w="23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STT</w:t>
            </w:r>
          </w:p>
        </w:tc>
        <w:tc>
          <w:tcPr>
            <w:tcW w:w="40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Chỉ tiêu</w:t>
            </w:r>
          </w:p>
        </w:tc>
        <w:tc>
          <w:tcPr>
            <w:tcW w:w="3196" w:type="pct"/>
            <w:gridSpan w:val="7"/>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Nhu cầu vay vốn</w:t>
            </w:r>
          </w:p>
        </w:tc>
        <w:tc>
          <w:tcPr>
            <w:tcW w:w="407" w:type="pct"/>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Cho vay thông qua nghiệp vụ phát hành và sử dụng thẻ tín dụng</w:t>
            </w:r>
          </w:p>
        </w:tc>
        <w:tc>
          <w:tcPr>
            <w:tcW w:w="30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Tổng cộng</w:t>
            </w:r>
          </w:p>
        </w:tc>
        <w:tc>
          <w:tcPr>
            <w:tcW w:w="45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xml:space="preserve"> Dư nợ xấu cho vay đối với các nhu cầu vốn phục vụ đời sống, cho vay thông qua nghiệp vụ phát hành và sử dụng thẻ tín dụng</w:t>
            </w:r>
          </w:p>
        </w:tc>
      </w:tr>
      <w:tr w:rsidR="00DE422F" w:rsidRPr="00807B53" w:rsidTr="00DD37E3">
        <w:trPr>
          <w:trHeight w:val="1640"/>
        </w:trPr>
        <w:tc>
          <w:tcPr>
            <w:tcW w:w="236"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404"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555"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Cho vay để xây dựng, sửa chữa và mua nhà để ở mà nguồn trả nợ bằng tiền lương, của khách hàng vay</w:t>
            </w:r>
          </w:p>
        </w:tc>
        <w:tc>
          <w:tcPr>
            <w:tcW w:w="446"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Cho vay để mua phương tiện đi lại</w:t>
            </w:r>
          </w:p>
        </w:tc>
        <w:tc>
          <w:tcPr>
            <w:tcW w:w="399"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Cho vay để chi phí học tập và chữa bệnh trong nước</w:t>
            </w:r>
          </w:p>
        </w:tc>
        <w:tc>
          <w:tcPr>
            <w:tcW w:w="394"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Cho vay để chi phí học tập và chữa bệnh ở nước ngoài</w:t>
            </w:r>
          </w:p>
        </w:tc>
        <w:tc>
          <w:tcPr>
            <w:tcW w:w="384"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Cho vay để mua đồ dùng, trang thiết bị gia đình</w:t>
            </w:r>
          </w:p>
        </w:tc>
        <w:tc>
          <w:tcPr>
            <w:tcW w:w="37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Cho vay để chi phí cho hoạt động văn hóa, thể thao, du lịch</w:t>
            </w:r>
          </w:p>
        </w:tc>
        <w:tc>
          <w:tcPr>
            <w:tcW w:w="644"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Cho vay theo phương thức thấu chi tài khoản cá nhân (loại trừ số dư cho vay theo phương thức thấu chi tài khoản cá nhân để đáp ứng các nhu cầu vốn tại cột (1) đến (6) (*)</w:t>
            </w:r>
          </w:p>
        </w:tc>
        <w:tc>
          <w:tcPr>
            <w:tcW w:w="407" w:type="pct"/>
            <w:vMerge/>
            <w:tcBorders>
              <w:top w:val="single" w:sz="8" w:space="0" w:color="auto"/>
              <w:left w:val="single" w:sz="8" w:space="0" w:color="auto"/>
              <w:bottom w:val="single" w:sz="4" w:space="0" w:color="000000"/>
              <w:right w:val="single" w:sz="8" w:space="0" w:color="auto"/>
            </w:tcBorders>
            <w:vAlign w:val="center"/>
            <w:hideMark/>
          </w:tcPr>
          <w:p w:rsidR="00DE422F" w:rsidRPr="00807B53" w:rsidRDefault="00DE422F" w:rsidP="00DD37E3">
            <w:pPr>
              <w:rPr>
                <w:rFonts w:ascii="Times New Roman" w:hAnsi="Times New Roman" w:cs="Times New Roman"/>
                <w:b/>
                <w:bCs/>
                <w:sz w:val="18"/>
                <w:szCs w:val="18"/>
              </w:rPr>
            </w:pPr>
          </w:p>
        </w:tc>
        <w:tc>
          <w:tcPr>
            <w:tcW w:w="305"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452"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0"/>
                <w:szCs w:val="20"/>
              </w:rPr>
            </w:pPr>
          </w:p>
        </w:tc>
      </w:tr>
      <w:tr w:rsidR="00DE422F" w:rsidRPr="00807B53" w:rsidTr="00DD37E3">
        <w:trPr>
          <w:trHeight w:val="397"/>
        </w:trPr>
        <w:tc>
          <w:tcPr>
            <w:tcW w:w="236"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404"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55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(1)</w:t>
            </w:r>
          </w:p>
        </w:tc>
        <w:tc>
          <w:tcPr>
            <w:tcW w:w="44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(2)</w:t>
            </w:r>
          </w:p>
        </w:tc>
        <w:tc>
          <w:tcPr>
            <w:tcW w:w="399"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(3)</w:t>
            </w:r>
          </w:p>
        </w:tc>
        <w:tc>
          <w:tcPr>
            <w:tcW w:w="394"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(4)</w:t>
            </w:r>
          </w:p>
        </w:tc>
        <w:tc>
          <w:tcPr>
            <w:tcW w:w="384"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(5)</w:t>
            </w:r>
          </w:p>
        </w:tc>
        <w:tc>
          <w:tcPr>
            <w:tcW w:w="37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(6)</w:t>
            </w:r>
          </w:p>
        </w:tc>
        <w:tc>
          <w:tcPr>
            <w:tcW w:w="644"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(7)</w:t>
            </w:r>
          </w:p>
        </w:tc>
        <w:tc>
          <w:tcPr>
            <w:tcW w:w="407"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 xml:space="preserve"> (8)</w:t>
            </w:r>
          </w:p>
        </w:tc>
        <w:tc>
          <w:tcPr>
            <w:tcW w:w="30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(9)</w:t>
            </w:r>
          </w:p>
        </w:tc>
        <w:tc>
          <w:tcPr>
            <w:tcW w:w="45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 xml:space="preserve"> (10)</w:t>
            </w:r>
          </w:p>
        </w:tc>
      </w:tr>
      <w:tr w:rsidR="00DE422F" w:rsidRPr="00807B53" w:rsidTr="00DD37E3">
        <w:trPr>
          <w:trHeight w:val="397"/>
        </w:trPr>
        <w:tc>
          <w:tcPr>
            <w:tcW w:w="236" w:type="pct"/>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1</w:t>
            </w:r>
          </w:p>
        </w:tc>
        <w:tc>
          <w:tcPr>
            <w:tcW w:w="404"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Ngắn hạn</w:t>
            </w:r>
          </w:p>
        </w:tc>
        <w:tc>
          <w:tcPr>
            <w:tcW w:w="555"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446"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399"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394"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384"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373"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644"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407"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305"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45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16"/>
                <w:szCs w:val="16"/>
              </w:rPr>
            </w:pPr>
          </w:p>
        </w:tc>
      </w:tr>
      <w:tr w:rsidR="00DE422F" w:rsidRPr="00807B53" w:rsidTr="00DD37E3">
        <w:trPr>
          <w:trHeight w:val="397"/>
        </w:trPr>
        <w:tc>
          <w:tcPr>
            <w:tcW w:w="236" w:type="pct"/>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2</w:t>
            </w:r>
          </w:p>
        </w:tc>
        <w:tc>
          <w:tcPr>
            <w:tcW w:w="404"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Trung và dài hạn</w:t>
            </w:r>
          </w:p>
        </w:tc>
        <w:tc>
          <w:tcPr>
            <w:tcW w:w="555"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446"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399"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394"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384"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373"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644"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407"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305"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16"/>
                <w:szCs w:val="16"/>
              </w:rPr>
            </w:pPr>
          </w:p>
        </w:tc>
        <w:tc>
          <w:tcPr>
            <w:tcW w:w="452"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16"/>
                <w:szCs w:val="16"/>
              </w:rPr>
            </w:pPr>
          </w:p>
        </w:tc>
      </w:tr>
      <w:tr w:rsidR="00DE422F" w:rsidRPr="00807B53" w:rsidTr="00DD37E3">
        <w:trPr>
          <w:trHeight w:val="397"/>
        </w:trPr>
        <w:tc>
          <w:tcPr>
            <w:tcW w:w="236"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2"/>
                <w:szCs w:val="22"/>
              </w:rPr>
            </w:pPr>
            <w:r w:rsidRPr="00807B53">
              <w:rPr>
                <w:rFonts w:ascii="Times New Roman" w:hAnsi="Times New Roman" w:cs="Times New Roman"/>
                <w:b/>
                <w:sz w:val="22"/>
                <w:szCs w:val="22"/>
              </w:rPr>
              <w:t>3</w:t>
            </w:r>
          </w:p>
        </w:tc>
        <w:tc>
          <w:tcPr>
            <w:tcW w:w="404"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Tổng dư nợ cho vay cuối kỳ</w:t>
            </w:r>
          </w:p>
        </w:tc>
        <w:tc>
          <w:tcPr>
            <w:tcW w:w="555"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b/>
                <w:sz w:val="16"/>
                <w:szCs w:val="16"/>
              </w:rPr>
            </w:pPr>
          </w:p>
        </w:tc>
        <w:tc>
          <w:tcPr>
            <w:tcW w:w="446"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b/>
                <w:sz w:val="16"/>
                <w:szCs w:val="16"/>
              </w:rPr>
            </w:pPr>
          </w:p>
        </w:tc>
        <w:tc>
          <w:tcPr>
            <w:tcW w:w="399"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b/>
                <w:sz w:val="16"/>
                <w:szCs w:val="16"/>
              </w:rPr>
            </w:pPr>
          </w:p>
        </w:tc>
        <w:tc>
          <w:tcPr>
            <w:tcW w:w="394"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b/>
                <w:sz w:val="16"/>
                <w:szCs w:val="16"/>
              </w:rPr>
            </w:pPr>
          </w:p>
        </w:tc>
        <w:tc>
          <w:tcPr>
            <w:tcW w:w="384"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b/>
                <w:sz w:val="16"/>
                <w:szCs w:val="16"/>
              </w:rPr>
            </w:pPr>
          </w:p>
        </w:tc>
        <w:tc>
          <w:tcPr>
            <w:tcW w:w="373"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b/>
                <w:sz w:val="16"/>
                <w:szCs w:val="16"/>
              </w:rPr>
            </w:pPr>
          </w:p>
        </w:tc>
        <w:tc>
          <w:tcPr>
            <w:tcW w:w="644"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b/>
                <w:sz w:val="16"/>
                <w:szCs w:val="16"/>
              </w:rPr>
            </w:pPr>
          </w:p>
        </w:tc>
        <w:tc>
          <w:tcPr>
            <w:tcW w:w="407"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b/>
                <w:sz w:val="16"/>
                <w:szCs w:val="16"/>
              </w:rPr>
            </w:pPr>
          </w:p>
        </w:tc>
        <w:tc>
          <w:tcPr>
            <w:tcW w:w="305" w:type="pct"/>
            <w:tcBorders>
              <w:top w:val="nil"/>
              <w:left w:val="nil"/>
              <w:bottom w:val="single" w:sz="8" w:space="0" w:color="auto"/>
              <w:right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b/>
                <w:sz w:val="16"/>
                <w:szCs w:val="16"/>
              </w:rPr>
            </w:pPr>
          </w:p>
        </w:tc>
        <w:tc>
          <w:tcPr>
            <w:tcW w:w="452"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sz w:val="16"/>
                <w:szCs w:val="16"/>
              </w:rPr>
            </w:pPr>
          </w:p>
        </w:tc>
      </w:tr>
    </w:tbl>
    <w:p w:rsidR="00DE422F" w:rsidRPr="00807B53" w:rsidRDefault="00DE422F" w:rsidP="00DE422F">
      <w:pPr>
        <w:rPr>
          <w:rFonts w:ascii="Times New Roman" w:hAnsi="Times New Roman" w:cs="Times New Roman"/>
          <w:b/>
          <w:bCs/>
          <w:sz w:val="24"/>
          <w:szCs w:val="24"/>
        </w:rPr>
      </w:pPr>
    </w:p>
    <w:p w:rsidR="00DE422F" w:rsidRPr="00807B53" w:rsidRDefault="00DE422F" w:rsidP="00DE422F">
      <w:pPr>
        <w:spacing w:before="60" w:after="60" w:line="240" w:lineRule="atLeast"/>
        <w:jc w:val="both"/>
        <w:rPr>
          <w:rFonts w:ascii="Times New Roman" w:hAnsi="Times New Roman" w:cs="Times New Roman"/>
          <w:b/>
          <w:sz w:val="24"/>
          <w:szCs w:val="24"/>
          <w:lang w:eastAsia="vi-VN"/>
        </w:rPr>
      </w:pPr>
      <w:r w:rsidRPr="00807B53">
        <w:rPr>
          <w:rFonts w:ascii="Times New Roman" w:hAnsi="Times New Roman" w:cs="Times New Roman"/>
          <w:b/>
          <w:i/>
          <w:sz w:val="24"/>
          <w:szCs w:val="24"/>
          <w:lang w:eastAsia="vi-VN"/>
        </w:rPr>
        <w:t>1. Đối tượng áp dụng:</w:t>
      </w:r>
      <w:r w:rsidRPr="00807B53">
        <w:rPr>
          <w:rFonts w:ascii="Times New Roman" w:hAnsi="Times New Roman" w:cs="Times New Roman"/>
          <w:b/>
          <w:sz w:val="24"/>
          <w:szCs w:val="24"/>
          <w:lang w:eastAsia="vi-VN"/>
        </w:rPr>
        <w:t xml:space="preserve"> </w:t>
      </w:r>
      <w:r w:rsidRPr="00807B53">
        <w:rPr>
          <w:rFonts w:ascii="Times New Roman" w:hAnsi="Times New Roman" w:cs="Times New Roman"/>
          <w:sz w:val="24"/>
          <w:szCs w:val="24"/>
          <w:lang w:eastAsia="vi-VN"/>
        </w:rPr>
        <w:t xml:space="preserve">Trụ sở chính </w:t>
      </w:r>
      <w:r w:rsidR="00035E5B" w:rsidRPr="00807B53">
        <w:rPr>
          <w:rFonts w:ascii="Times New Roman" w:hAnsi="Times New Roman" w:cs="Times New Roman"/>
          <w:sz w:val="24"/>
          <w:szCs w:val="24"/>
          <w:lang w:eastAsia="vi-VN"/>
        </w:rPr>
        <w:t>tổ chức tín dụng</w:t>
      </w:r>
      <w:r w:rsidRPr="00807B53">
        <w:rPr>
          <w:rFonts w:ascii="Times New Roman" w:hAnsi="Times New Roman" w:cs="Times New Roman"/>
          <w:sz w:val="24"/>
          <w:szCs w:val="24"/>
          <w:lang w:eastAsia="vi-VN"/>
        </w:rPr>
        <w:t xml:space="preserve"> (</w:t>
      </w:r>
      <w:r w:rsidR="002D5AA4" w:rsidRPr="00807B53">
        <w:rPr>
          <w:rFonts w:ascii="Times New Roman" w:hAnsi="Times New Roman" w:cs="Times New Roman"/>
          <w:sz w:val="24"/>
          <w:szCs w:val="24"/>
          <w:lang w:eastAsia="vi-VN"/>
        </w:rPr>
        <w:t xml:space="preserve">trừ </w:t>
      </w:r>
      <w:r w:rsidRPr="00807B53">
        <w:rPr>
          <w:rFonts w:ascii="Times New Roman" w:hAnsi="Times New Roman" w:cs="Times New Roman"/>
          <w:sz w:val="24"/>
          <w:szCs w:val="24"/>
          <w:lang w:eastAsia="vi-VN"/>
        </w:rPr>
        <w:t>Ngân hàng Chính sách xã hội, Quỹ Tín dụng nhân dân) tổng hợp số liệu toàn hệ thống gửi NHNN qua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sz w:val="24"/>
          <w:szCs w:val="24"/>
        </w:rPr>
        <w:t xml:space="preserve"> Vụ Chính sách tiền tệ.</w:t>
      </w:r>
    </w:p>
    <w:p w:rsidR="00DE422F" w:rsidRPr="00807B53" w:rsidRDefault="00DE422F" w:rsidP="00DE422F">
      <w:pPr>
        <w:spacing w:before="60" w:after="60" w:line="240" w:lineRule="atLeast"/>
        <w:jc w:val="both"/>
        <w:rPr>
          <w:rFonts w:ascii="Times New Roman" w:hAnsi="Times New Roman" w:cs="Times New Roman"/>
          <w:i/>
          <w:sz w:val="24"/>
          <w:szCs w:val="24"/>
        </w:rPr>
      </w:pPr>
      <w:r w:rsidRPr="00807B53">
        <w:rPr>
          <w:rFonts w:ascii="Times New Roman" w:hAnsi="Times New Roman" w:cs="Times New Roman"/>
          <w:b/>
          <w:i/>
          <w:sz w:val="24"/>
          <w:szCs w:val="24"/>
        </w:rPr>
        <w:t>3. Hướng dẫn lập báo cáo</w:t>
      </w:r>
      <w:r w:rsidRPr="00807B53">
        <w:rPr>
          <w:rFonts w:ascii="Times New Roman" w:hAnsi="Times New Roman" w:cs="Times New Roman"/>
          <w:i/>
          <w:sz w:val="24"/>
          <w:szCs w:val="24"/>
        </w:rPr>
        <w:t xml:space="preserve">: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 là dư nợ cuối kỳ ngắn hạn, trung và dài hạn, tổng cộng dư nợ cho vay để xây dựng, sửa chữa và mua nhà để ở mà nguồn trả nợ bằng tiền lương của khách hàng vay</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(2) là dư nợ cuối kỳ ngắn hạn, trung và dài hạn, tổng cộng dư nợ cho vay để mua phương tiện đi lại.</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lastRenderedPageBreak/>
        <w:t>- Chỉ tiêu tại cột (3) là dư nợ cuối kỳ ngắn hạn, trung và dài hạn, tổng cộng dư nợ cho vay chí phí học tập, chữa bệnh trong nước.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(4) là dư nợ cuối kỳ ngắn hạn, trung và dài hạn, tổng cộng dư nợ cho vay chi phí học tập, chữa bênh nước ngoài.</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(5) là dư nợ cuối kỳ ngắn hạn, trung và dài hạn, tổng cộng dư nợ cho vay để mua đồ dùng, trang thiết bị gia đình.</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(6) là dư nợ cuối kỳ ngắn hạn, trung và dài hạn, tổng cộng dư nợ cho vay để chi phí cho hoạt động văn hóa, thể thao, du lịch.</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(7) là dư nợ cuối kỳ ngắn hạn, trung và dài hạn, tổng cộng dư nợ cho vay theo phương thức thấu chi tài khoản cá nhân loại trừ số dư cho vay theo phương thức thấu chi tài khoản cá nhân để đáp ứng các nhu cầu vốn nêu trên (tại cột (1) đến cột (6)).</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(8) là dư nợ cuối kỳ ngắn hạn, trung và dài hạn, tổng cộng dư nợ cho vay thông qua nghiệp vụ phát hành và sử dụng thẻ tín dụng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(9) là tổng của cột (1) đến cột (8).</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(10) là tổng dư nợ xấu cho vay cuối kỳ đối với các nhu cầu vốn phục vụ đời sống, cho vay thông qua nghiệp vụ phát hành và sử dụng thẻ tín dụng.</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br w:type="page"/>
      </w:r>
    </w:p>
    <w:tbl>
      <w:tblPr>
        <w:tblW w:w="0" w:type="auto"/>
        <w:tblInd w:w="91" w:type="dxa"/>
        <w:tblLook w:val="04A0"/>
      </w:tblPr>
      <w:tblGrid>
        <w:gridCol w:w="670"/>
        <w:gridCol w:w="2629"/>
        <w:gridCol w:w="877"/>
        <w:gridCol w:w="1012"/>
        <w:gridCol w:w="847"/>
        <w:gridCol w:w="1174"/>
        <w:gridCol w:w="882"/>
        <w:gridCol w:w="998"/>
        <w:gridCol w:w="839"/>
        <w:gridCol w:w="855"/>
        <w:gridCol w:w="982"/>
        <w:gridCol w:w="830"/>
        <w:gridCol w:w="846"/>
        <w:gridCol w:w="969"/>
      </w:tblGrid>
      <w:tr w:rsidR="00DE422F" w:rsidRPr="00807B53" w:rsidTr="00DD37E3">
        <w:trPr>
          <w:trHeight w:val="1815"/>
        </w:trPr>
        <w:tc>
          <w:tcPr>
            <w:tcW w:w="0" w:type="auto"/>
            <w:gridSpan w:val="14"/>
            <w:tcBorders>
              <w:top w:val="nil"/>
              <w:left w:val="nil"/>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lastRenderedPageBreak/>
              <w:t>Đơn vị báo cáo:...                                                                                                                                                                              Biểu số 007-DBTK</w:t>
            </w:r>
          </w:p>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DƯ NỢ TÍN DỤNG; ĐẦU TƯ TRÁI PHIẾU DOANH NGHIỆP; CHO VAY, ĐẦU TƯ THEO HỢP ĐỒNG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NHẬN ỦY THÁC VÀ LÃI SUẤT CHO VAY ĐỐI VỚI CÁC LĨNH VỰC HỖ TRỢ ƯU TIÊN PHÁT TRIỂN</w:t>
            </w:r>
          </w:p>
          <w:p w:rsidR="00DE422F" w:rsidRPr="00807B53" w:rsidRDefault="00DE422F" w:rsidP="00DD37E3">
            <w:pPr>
              <w:jc w:val="center"/>
              <w:rPr>
                <w:rFonts w:ascii="Times New Roman" w:hAnsi="Times New Roman" w:cs="Times New Roman"/>
                <w:bCs/>
                <w:i/>
                <w:sz w:val="24"/>
                <w:szCs w:val="24"/>
              </w:rPr>
            </w:pPr>
            <w:r w:rsidRPr="00807B53">
              <w:rPr>
                <w:rFonts w:ascii="Times New Roman" w:hAnsi="Times New Roman" w:cs="Times New Roman"/>
                <w:bCs/>
                <w:i/>
                <w:sz w:val="24"/>
                <w:szCs w:val="24"/>
              </w:rPr>
              <w:t>(Tháng …. năm ….)</w:t>
            </w:r>
          </w:p>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i/>
                <w:iCs/>
                <w:sz w:val="24"/>
                <w:szCs w:val="24"/>
              </w:rPr>
              <w:t>Đơn vị tính: Triệu VND</w:t>
            </w:r>
          </w:p>
        </w:tc>
      </w:tr>
      <w:tr w:rsidR="00DE422F" w:rsidRPr="00807B53" w:rsidTr="00DD37E3">
        <w:trPr>
          <w:trHeight w:val="289"/>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lĩnh vực ưu tiên</w:t>
            </w:r>
          </w:p>
        </w:tc>
        <w:tc>
          <w:tcPr>
            <w:tcW w:w="0" w:type="auto"/>
            <w:gridSpan w:val="10"/>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Lãi suất</w:t>
            </w:r>
          </w:p>
        </w:tc>
      </w:tr>
      <w:tr w:rsidR="00DE422F" w:rsidRPr="00807B53" w:rsidTr="00DD37E3">
        <w:trPr>
          <w:trHeight w:val="57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Tín dụng</w:t>
            </w:r>
          </w:p>
        </w:tc>
        <w:tc>
          <w:tcPr>
            <w:tcW w:w="1174"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Đầu tư trái phiếu doanh nghiệp</w:t>
            </w:r>
          </w:p>
        </w:tc>
        <w:tc>
          <w:tcPr>
            <w:tcW w:w="2727" w:type="dxa"/>
            <w:gridSpan w:val="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Cho vay, đầu tư theo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hợp đồng nhận ủy thác</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Tổng số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Ngắn hạn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Trung và dài hạn</w:t>
            </w:r>
          </w:p>
        </w:tc>
      </w:tr>
      <w:tr w:rsidR="00DE422F" w:rsidRPr="00807B53" w:rsidTr="00DD37E3">
        <w:trPr>
          <w:trHeight w:val="115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Ngắn hạn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Trung và dài hạn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số</w:t>
            </w:r>
          </w:p>
        </w:tc>
        <w:tc>
          <w:tcPr>
            <w:tcW w:w="1174"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88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Ngắn hạn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Trung và dài hạn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số</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Ngắn hạn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Trung và dài hạn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số</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11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88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Lĩnh vực xuất khẩu</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Bằng VND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Bằng ngoại tệ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Lĩnh vực doanh nghiệp nhỏ và vừa</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Bằng VND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bookmarkStart w:id="3" w:name="RANGE!A15"/>
            <w:r w:rsidRPr="00807B53">
              <w:rPr>
                <w:rFonts w:ascii="Times New Roman" w:hAnsi="Times New Roman" w:cs="Times New Roman"/>
                <w:sz w:val="24"/>
                <w:szCs w:val="24"/>
              </w:rPr>
              <w:t>2</w:t>
            </w:r>
            <w:bookmarkEnd w:id="3"/>
            <w:r w:rsidRPr="00807B53">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Bằng ngoại tệ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Lĩnh vực phát triển nông nghiệp nông thôn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Bằng VND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Bằng ngoại tệ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Lĩnh vực công nghiệp hỗ trợ ưu tiên phát triển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Bằng VND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Bằng ngoại tệ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4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lastRenderedPageBreak/>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Lĩnh vực doanh nghiệp ứng dụng công nghệ cao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Bằng VND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Bằng ngoại tệ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8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spacing w:before="60" w:after="60" w:line="240" w:lineRule="atLeast"/>
        <w:jc w:val="both"/>
        <w:rPr>
          <w:rFonts w:ascii="Times New Roman" w:hAnsi="Times New Roman" w:cs="Times New Roman"/>
          <w:b/>
          <w:sz w:val="24"/>
          <w:szCs w:val="24"/>
          <w:lang w:eastAsia="vi-VN"/>
        </w:rPr>
      </w:pPr>
      <w:r w:rsidRPr="00807B53">
        <w:rPr>
          <w:rFonts w:ascii="Times New Roman" w:hAnsi="Times New Roman" w:cs="Times New Roman"/>
          <w:b/>
          <w:i/>
          <w:sz w:val="24"/>
          <w:szCs w:val="24"/>
          <w:lang w:eastAsia="vi-VN"/>
        </w:rPr>
        <w:t>1. Đối tượng áp dụng:</w:t>
      </w:r>
      <w:r w:rsidRPr="00807B53">
        <w:rPr>
          <w:rFonts w:ascii="Times New Roman" w:hAnsi="Times New Roman" w:cs="Times New Roman"/>
          <w:b/>
          <w:sz w:val="24"/>
          <w:szCs w:val="24"/>
          <w:lang w:eastAsia="vi-VN"/>
        </w:rPr>
        <w:t xml:space="preserve"> </w:t>
      </w:r>
      <w:r w:rsidRPr="00807B53">
        <w:rPr>
          <w:rFonts w:ascii="Times New Roman" w:hAnsi="Times New Roman" w:cs="Times New Roman"/>
          <w:sz w:val="24"/>
          <w:szCs w:val="24"/>
          <w:lang w:eastAsia="vi-VN"/>
        </w:rPr>
        <w:t xml:space="preserve">Trụ sở chính </w:t>
      </w:r>
      <w:r w:rsidR="00035E5B" w:rsidRPr="00807B53">
        <w:rPr>
          <w:rFonts w:ascii="Times New Roman" w:hAnsi="Times New Roman" w:cs="Times New Roman"/>
          <w:sz w:val="24"/>
          <w:szCs w:val="24"/>
          <w:lang w:eastAsia="vi-VN"/>
        </w:rPr>
        <w:t>tổ chức tín dụng</w:t>
      </w:r>
      <w:r w:rsidRPr="00807B53">
        <w:rPr>
          <w:rFonts w:ascii="Times New Roman" w:hAnsi="Times New Roman" w:cs="Times New Roman"/>
          <w:sz w:val="24"/>
          <w:szCs w:val="24"/>
          <w:lang w:eastAsia="vi-VN"/>
        </w:rPr>
        <w:t xml:space="preserve"> (trừ Quỹ Tín dụng nhân dân) tổng hợp số liệu toàn hệ thống gửi NHNN </w:t>
      </w:r>
      <w:r w:rsidR="00035E5B" w:rsidRPr="00807B53">
        <w:rPr>
          <w:rFonts w:ascii="Times New Roman" w:hAnsi="Times New Roman" w:cs="Times New Roman"/>
          <w:sz w:val="24"/>
          <w:szCs w:val="24"/>
          <w:lang w:eastAsia="vi-VN"/>
        </w:rPr>
        <w:t xml:space="preserve">thông </w:t>
      </w:r>
      <w:r w:rsidRPr="00807B53">
        <w:rPr>
          <w:rFonts w:ascii="Times New Roman" w:hAnsi="Times New Roman" w:cs="Times New Roman"/>
          <w:sz w:val="24"/>
          <w:szCs w:val="24"/>
          <w:lang w:eastAsia="vi-VN"/>
        </w:rPr>
        <w:t>qua Cục Công nghệ tin học.</w:t>
      </w: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2. Đơn vị nhận báo cáo: </w:t>
      </w:r>
      <w:r w:rsidRPr="00807B53">
        <w:rPr>
          <w:rFonts w:ascii="Times New Roman" w:hAnsi="Times New Roman" w:cs="Times New Roman"/>
          <w:sz w:val="24"/>
          <w:szCs w:val="24"/>
        </w:rPr>
        <w:t>Vụ Dự báo, thống kê.</w:t>
      </w: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r w:rsidRPr="00807B53">
        <w:rPr>
          <w:rFonts w:ascii="Times New Roman" w:hAnsi="Times New Roman" w:cs="Times New Roman"/>
          <w:sz w:val="24"/>
          <w:szCs w:val="24"/>
        </w:rPr>
        <w:t xml:space="preserve">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Báo cáo dư nợ tín dụng đối với một số ngành, lĩnh vực của TCTD ưu tiên theo quy định hiện hành của Chính phủ và các hướng dẫn có liên quan của Ngân hàng Nhà nước.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Báo cáo này thống kê số dư tại cuối ngày làm việc cuối cùng của kỳ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các cột (2), cột (3): Thống kê số dư các khoản cấp tín dụng ngắn hạn, trung và dài hạn của TCTD đối với tổ chức và cá nhân tại cuối ngày làm việc cuối cùng của kỳ báo cáo theo từng lĩnh vực hỗ trợ ưu tiên phát triển.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(4) bằng tổng cột (2) + cột (3).</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(5): Thống kê các khoản đầu tư vào trái phiếu của doanh nghiệp là Người cư trú của Việt Nam phát hành. Việc phân loại doanh nghiệp theo ngành kinh tế được xác định trên cơ sở giấy phép đăng ký kinh doanh của doanh nghiệp phát hành trái phiếu.</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(6), cột (7): Thống kê các khoản cho vay, đầu tư theo hợp đồng nhận ủy thác của các tổ chức kinh tế (không bao gồm TCTD, chi nhánh ngân hàng nước ngoài) và cá nhân hiện được hạch toán tại tài khoản 983 của Bảng cân đối tài khoản kế toán của TCTD.</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khoản cho vay, đầu tư theo hợp đồng nhận ủy thác ngắn hạn là các khoản cho vay, đầu tư có thời hạn đến 12 tháng.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khoản cho vay, đầu tư theo hợp đồng nhận ủy thác trung và dài hạn là các khoản cho vay, đầu tư có thời hạn trên 12 tháng.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(8) bằng tổng cột (6) + cột (7).</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(9) bằng tổng cột (2) + cột (6).</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(10) bằng tổng cột (3) + cột (5) + cột (7).</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(11) bằng tổng cột (4) + cột (5) + cột (8).</w:t>
      </w:r>
    </w:p>
    <w:p w:rsidR="00DE422F" w:rsidRPr="00807B53" w:rsidRDefault="00DE422F" w:rsidP="00DE422F">
      <w:pPr>
        <w:spacing w:before="60" w:after="60" w:line="240" w:lineRule="atLeast"/>
        <w:jc w:val="both"/>
        <w:rPr>
          <w:rFonts w:ascii="Times New Roman" w:hAnsi="Times New Roman" w:cs="Times New Roman"/>
          <w:b/>
          <w:sz w:val="24"/>
          <w:szCs w:val="24"/>
        </w:rPr>
      </w:pPr>
      <w:r w:rsidRPr="00807B53">
        <w:rPr>
          <w:rFonts w:ascii="Times New Roman" w:hAnsi="Times New Roman" w:cs="Times New Roman"/>
          <w:sz w:val="24"/>
          <w:szCs w:val="24"/>
        </w:rPr>
        <w:t>- Chỉ tiêu tại các cột (12), cột (13) thống kê mức lãi suất cho vay phổ biến ngắn hạn, trung và dài hạn theo từng lĩnh vực hỗ trợ ưu tiên phát triển.</w:t>
      </w:r>
      <w:r w:rsidRPr="00807B53">
        <w:rPr>
          <w:rFonts w:ascii="Times New Roman" w:hAnsi="Times New Roman" w:cs="Times New Roman"/>
          <w:b/>
          <w:sz w:val="24"/>
          <w:szCs w:val="24"/>
        </w:rPr>
        <w:br w:type="page"/>
      </w:r>
      <w:r w:rsidRPr="00807B53">
        <w:rPr>
          <w:rFonts w:ascii="Times New Roman" w:hAnsi="Times New Roman" w:cs="Times New Roman"/>
          <w:b/>
          <w:sz w:val="24"/>
          <w:szCs w:val="24"/>
        </w:rPr>
        <w:lastRenderedPageBreak/>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008.1-TD</w:t>
      </w:r>
    </w:p>
    <w:p w:rsidR="00DE422F" w:rsidRPr="00807B53" w:rsidRDefault="00DE422F" w:rsidP="00DE422F">
      <w:pPr>
        <w:spacing w:before="120"/>
        <w:jc w:val="center"/>
        <w:rPr>
          <w:rFonts w:ascii="Times New Roman" w:hAnsi="Times New Roman" w:cs="Times New Roman"/>
          <w:b/>
          <w:sz w:val="24"/>
          <w:szCs w:val="24"/>
        </w:rPr>
      </w:pPr>
      <w:r w:rsidRPr="00807B53">
        <w:rPr>
          <w:rFonts w:ascii="Times New Roman" w:hAnsi="Times New Roman" w:cs="Times New Roman"/>
          <w:b/>
          <w:sz w:val="24"/>
          <w:szCs w:val="24"/>
        </w:rPr>
        <w:t xml:space="preserve">BÁO CÁO TÌNH HÌNH CẤP TÍN DỤNG ĐỐI VỚI LĨNH VỰC NÔNG NGHIỆP, NÔNG THÔN </w:t>
      </w:r>
    </w:p>
    <w:p w:rsidR="00DE422F" w:rsidRPr="00807B53" w:rsidRDefault="00DE422F" w:rsidP="00DE422F">
      <w:pPr>
        <w:tabs>
          <w:tab w:val="left" w:pos="426"/>
        </w:tabs>
        <w:jc w:val="center"/>
        <w:rPr>
          <w:rFonts w:ascii="Times New Roman" w:hAnsi="Times New Roman" w:cs="Times New Roman"/>
          <w:i/>
          <w:sz w:val="24"/>
          <w:szCs w:val="24"/>
        </w:rPr>
      </w:pPr>
      <w:r w:rsidRPr="00807B53">
        <w:rPr>
          <w:rFonts w:ascii="Times New Roman" w:hAnsi="Times New Roman" w:cs="Times New Roman"/>
          <w:i/>
          <w:sz w:val="24"/>
          <w:szCs w:val="24"/>
        </w:rPr>
        <w:t>(Tháng … năm …)</w:t>
      </w:r>
    </w:p>
    <w:p w:rsidR="00DE422F" w:rsidRPr="00807B53" w:rsidRDefault="00DE422F" w:rsidP="00DE422F">
      <w:pPr>
        <w:jc w:val="right"/>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sz w:val="24"/>
          <w:szCs w:val="24"/>
        </w:rPr>
        <w:t>Đơn vị: Triệu đồng, lượt khách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4109"/>
        <w:gridCol w:w="1813"/>
        <w:gridCol w:w="824"/>
        <w:gridCol w:w="754"/>
        <w:gridCol w:w="792"/>
        <w:gridCol w:w="1093"/>
        <w:gridCol w:w="882"/>
        <w:gridCol w:w="1146"/>
        <w:gridCol w:w="708"/>
        <w:gridCol w:w="1679"/>
      </w:tblGrid>
      <w:tr w:rsidR="00DE422F" w:rsidRPr="00807B53" w:rsidTr="00DD37E3">
        <w:trPr>
          <w:trHeight w:val="340"/>
        </w:trPr>
        <w:tc>
          <w:tcPr>
            <w:tcW w:w="242" w:type="pct"/>
            <w:vMerge w:val="restar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1417" w:type="pct"/>
            <w:vMerge w:val="restar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Chỉ tiêu</w:t>
            </w:r>
          </w:p>
        </w:tc>
        <w:tc>
          <w:tcPr>
            <w:tcW w:w="625" w:type="pct"/>
            <w:vMerge w:val="restar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Doanh số phát sinh tăng trong kỳ báo cáo</w:t>
            </w:r>
          </w:p>
        </w:tc>
        <w:tc>
          <w:tcPr>
            <w:tcW w:w="2137" w:type="pct"/>
            <w:gridSpan w:val="7"/>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cấp tín dụng cuối kỳ</w:t>
            </w:r>
          </w:p>
        </w:tc>
        <w:tc>
          <w:tcPr>
            <w:tcW w:w="580" w:type="pct"/>
            <w:vMerge w:val="restar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lượt khách hàng được cấp tín dụng</w:t>
            </w:r>
          </w:p>
        </w:tc>
      </w:tr>
      <w:tr w:rsidR="00DE422F" w:rsidRPr="00807B53" w:rsidTr="00DD37E3">
        <w:trPr>
          <w:trHeight w:val="340"/>
        </w:trPr>
        <w:tc>
          <w:tcPr>
            <w:tcW w:w="242" w:type="pct"/>
            <w:vMerge/>
            <w:vAlign w:val="center"/>
            <w:hideMark/>
          </w:tcPr>
          <w:p w:rsidR="00DE422F" w:rsidRPr="00807B53" w:rsidRDefault="00DE422F" w:rsidP="00DD37E3">
            <w:pPr>
              <w:rPr>
                <w:rFonts w:ascii="Times New Roman" w:hAnsi="Times New Roman" w:cs="Times New Roman"/>
                <w:b/>
                <w:bCs/>
                <w:sz w:val="24"/>
                <w:szCs w:val="24"/>
              </w:rPr>
            </w:pPr>
          </w:p>
        </w:tc>
        <w:tc>
          <w:tcPr>
            <w:tcW w:w="1417" w:type="pct"/>
            <w:vMerge/>
            <w:vAlign w:val="center"/>
            <w:hideMark/>
          </w:tcPr>
          <w:p w:rsidR="00DE422F" w:rsidRPr="00807B53" w:rsidRDefault="00DE422F" w:rsidP="00DD37E3">
            <w:pPr>
              <w:rPr>
                <w:rFonts w:ascii="Times New Roman" w:hAnsi="Times New Roman" w:cs="Times New Roman"/>
                <w:b/>
                <w:bCs/>
                <w:sz w:val="24"/>
                <w:szCs w:val="24"/>
              </w:rPr>
            </w:pPr>
          </w:p>
        </w:tc>
        <w:tc>
          <w:tcPr>
            <w:tcW w:w="625" w:type="pct"/>
            <w:vMerge/>
            <w:vAlign w:val="center"/>
            <w:hideMark/>
          </w:tcPr>
          <w:p w:rsidR="00DE422F" w:rsidRPr="00807B53" w:rsidRDefault="00DE422F" w:rsidP="00DD37E3">
            <w:pPr>
              <w:rPr>
                <w:rFonts w:ascii="Times New Roman" w:hAnsi="Times New Roman" w:cs="Times New Roman"/>
                <w:b/>
                <w:bCs/>
                <w:sz w:val="24"/>
                <w:szCs w:val="24"/>
              </w:rPr>
            </w:pPr>
          </w:p>
        </w:tc>
        <w:tc>
          <w:tcPr>
            <w:tcW w:w="284" w:type="pct"/>
            <w:vMerge w:val="restar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số</w:t>
            </w:r>
          </w:p>
        </w:tc>
        <w:tc>
          <w:tcPr>
            <w:tcW w:w="910" w:type="pct"/>
            <w:gridSpan w:val="3"/>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Phân theo loại hình</w:t>
            </w:r>
          </w:p>
        </w:tc>
        <w:tc>
          <w:tcPr>
            <w:tcW w:w="699" w:type="pct"/>
            <w:gridSpan w:val="2"/>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Phân theo thời hạn</w:t>
            </w:r>
          </w:p>
        </w:tc>
        <w:tc>
          <w:tcPr>
            <w:tcW w:w="244" w:type="pct"/>
            <w:vMerge w:val="restar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Nợ xấu</w:t>
            </w:r>
          </w:p>
        </w:tc>
        <w:tc>
          <w:tcPr>
            <w:tcW w:w="580" w:type="pct"/>
            <w:vMerge/>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40"/>
        </w:trPr>
        <w:tc>
          <w:tcPr>
            <w:tcW w:w="242" w:type="pct"/>
            <w:vMerge/>
            <w:vAlign w:val="center"/>
            <w:hideMark/>
          </w:tcPr>
          <w:p w:rsidR="00DE422F" w:rsidRPr="00807B53" w:rsidRDefault="00DE422F" w:rsidP="00DD37E3">
            <w:pPr>
              <w:rPr>
                <w:rFonts w:ascii="Times New Roman" w:hAnsi="Times New Roman" w:cs="Times New Roman"/>
                <w:b/>
                <w:bCs/>
                <w:sz w:val="24"/>
                <w:szCs w:val="24"/>
              </w:rPr>
            </w:pPr>
          </w:p>
        </w:tc>
        <w:tc>
          <w:tcPr>
            <w:tcW w:w="1417" w:type="pct"/>
            <w:vMerge/>
            <w:vAlign w:val="center"/>
            <w:hideMark/>
          </w:tcPr>
          <w:p w:rsidR="00DE422F" w:rsidRPr="00807B53" w:rsidRDefault="00DE422F" w:rsidP="00DD37E3">
            <w:pPr>
              <w:rPr>
                <w:rFonts w:ascii="Times New Roman" w:hAnsi="Times New Roman" w:cs="Times New Roman"/>
                <w:b/>
                <w:bCs/>
                <w:sz w:val="24"/>
                <w:szCs w:val="24"/>
              </w:rPr>
            </w:pPr>
          </w:p>
        </w:tc>
        <w:tc>
          <w:tcPr>
            <w:tcW w:w="625" w:type="pct"/>
            <w:vMerge/>
            <w:vAlign w:val="center"/>
            <w:hideMark/>
          </w:tcPr>
          <w:p w:rsidR="00DE422F" w:rsidRPr="00807B53" w:rsidRDefault="00DE422F" w:rsidP="00DD37E3">
            <w:pPr>
              <w:rPr>
                <w:rFonts w:ascii="Times New Roman" w:hAnsi="Times New Roman" w:cs="Times New Roman"/>
                <w:b/>
                <w:bCs/>
                <w:sz w:val="24"/>
                <w:szCs w:val="24"/>
              </w:rPr>
            </w:pPr>
          </w:p>
        </w:tc>
        <w:tc>
          <w:tcPr>
            <w:tcW w:w="284" w:type="pct"/>
            <w:vMerge/>
            <w:vAlign w:val="center"/>
            <w:hideMark/>
          </w:tcPr>
          <w:p w:rsidR="00DE422F" w:rsidRPr="00807B53" w:rsidRDefault="00DE422F" w:rsidP="00DD37E3">
            <w:pPr>
              <w:rPr>
                <w:rFonts w:ascii="Times New Roman" w:hAnsi="Times New Roman" w:cs="Times New Roman"/>
                <w:b/>
                <w:bCs/>
                <w:sz w:val="24"/>
                <w:szCs w:val="24"/>
              </w:rPr>
            </w:pPr>
          </w:p>
        </w:tc>
        <w:tc>
          <w:tcPr>
            <w:tcW w:w="260"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Cho vay</w:t>
            </w:r>
          </w:p>
        </w:tc>
        <w:tc>
          <w:tcPr>
            <w:tcW w:w="273"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Bảo lãnh</w:t>
            </w:r>
          </w:p>
        </w:tc>
        <w:tc>
          <w:tcPr>
            <w:tcW w:w="377"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Cấp tín dụng khác</w:t>
            </w:r>
          </w:p>
        </w:tc>
        <w:tc>
          <w:tcPr>
            <w:tcW w:w="304"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Ngắn hạn</w:t>
            </w:r>
          </w:p>
        </w:tc>
        <w:tc>
          <w:tcPr>
            <w:tcW w:w="395"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Trung, dài hạn</w:t>
            </w:r>
          </w:p>
        </w:tc>
        <w:tc>
          <w:tcPr>
            <w:tcW w:w="244" w:type="pct"/>
            <w:vMerge/>
            <w:vAlign w:val="center"/>
            <w:hideMark/>
          </w:tcPr>
          <w:p w:rsidR="00DE422F" w:rsidRPr="00807B53" w:rsidRDefault="00DE422F" w:rsidP="00DD37E3">
            <w:pPr>
              <w:rPr>
                <w:rFonts w:ascii="Times New Roman" w:hAnsi="Times New Roman" w:cs="Times New Roman"/>
                <w:b/>
                <w:bCs/>
                <w:sz w:val="24"/>
                <w:szCs w:val="24"/>
              </w:rPr>
            </w:pPr>
          </w:p>
        </w:tc>
        <w:tc>
          <w:tcPr>
            <w:tcW w:w="580" w:type="pct"/>
            <w:vMerge/>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417"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625"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284"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260"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273"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377"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304"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395"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244"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580"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w:t>
            </w:r>
          </w:p>
        </w:tc>
        <w:tc>
          <w:tcPr>
            <w:tcW w:w="1417"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Phân theo mục đích vay vốn (= 1+2+…15)</w:t>
            </w:r>
          </w:p>
        </w:tc>
        <w:tc>
          <w:tcPr>
            <w:tcW w:w="625"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4"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0"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73"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77"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04"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95"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4"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580"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Chi phí trồng trọt (không bao gồm chi phí tại mục 2)</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1.1 </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Cây lương thực</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Cây khác</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Máy móc phục vụ trồng trọt</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Chi phí chăn nuôi</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Khai thác, nuôi trồng thủy sản </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4.1</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Khai thác thủy sản </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4.1.1</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Đóng mới, nâng cấp, cải hoán tàu phục vụ khai thác và dịch vụ hậu cần khai thác </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4.1.2</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Chi phí phục vụ khai thác (không bao gồm chi phí tại mục 4.1.1)</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4.2</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Nuôi trồng thủy sản </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4.2.1</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Nuôi trồng thủy sản biển</w:t>
            </w:r>
          </w:p>
        </w:tc>
        <w:tc>
          <w:tcPr>
            <w:tcW w:w="625"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4.2.2</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Nuôi trồng thủy sản nội địa</w:t>
            </w:r>
          </w:p>
        </w:tc>
        <w:tc>
          <w:tcPr>
            <w:tcW w:w="625"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Thu mua, chế biến, bảo quản, tiêu thụ </w:t>
            </w:r>
            <w:r w:rsidRPr="00807B53">
              <w:rPr>
                <w:rFonts w:ascii="Times New Roman" w:hAnsi="Times New Roman" w:cs="Times New Roman"/>
                <w:sz w:val="24"/>
                <w:szCs w:val="24"/>
              </w:rPr>
              <w:lastRenderedPageBreak/>
              <w:t>nông sản, thủy sản</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lastRenderedPageBreak/>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lastRenderedPageBreak/>
              <w:t>5.1</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Nông sản</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5.1.1</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Lương thực</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5.1.2</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Khác</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5.2</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Thủy sản</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Sản xuất, thu mua, chế biến, bảo quản, tiêu thụ muối</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Lâm nghiệp</w:t>
            </w:r>
          </w:p>
        </w:tc>
        <w:tc>
          <w:tcPr>
            <w:tcW w:w="625"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7.1</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Trồng, chăm sóc bảo vệ rừng</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7.2</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Khai thác lâm sản </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7.3</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Thu mua, chế biến, bảo quản lâm sản</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7.4</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Khác</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Sản xuất, nhập khẩu phân bón</w:t>
            </w:r>
          </w:p>
        </w:tc>
        <w:tc>
          <w:tcPr>
            <w:tcW w:w="62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Đầu tư xây dựng cơ sở hạ tầng nông thôn</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nghiệp, thương mại và cung ứng dịch vụ phi nông nghiệp trên địa bàn nông thôn</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Tiêu dùng trên địa bàn nông thôn</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Giải quyết việc làm trên địa bàn nông thôn</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Học sinh sinh viên trên địa bàn nông thôn</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Xuất khẩu lao động trên địa bàn nông thôn</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Khác</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II</w:t>
            </w:r>
          </w:p>
        </w:tc>
        <w:tc>
          <w:tcPr>
            <w:tcW w:w="1417"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Phân theo tiêu chí khác</w:t>
            </w:r>
          </w:p>
        </w:tc>
        <w:tc>
          <w:tcPr>
            <w:tcW w:w="625" w:type="pct"/>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4" w:type="pct"/>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0" w:type="pct"/>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73" w:type="pct"/>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77" w:type="pct"/>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04" w:type="pct"/>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95" w:type="pct"/>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4" w:type="pct"/>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580" w:type="pct"/>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Cấp tín dụng không có tài sản bảo đảm</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Cấp tín dụng đối với các công ty nông </w:t>
            </w:r>
            <w:r w:rsidRPr="00807B53">
              <w:rPr>
                <w:rFonts w:ascii="Times New Roman" w:hAnsi="Times New Roman" w:cs="Times New Roman"/>
                <w:sz w:val="24"/>
                <w:szCs w:val="24"/>
              </w:rPr>
              <w:lastRenderedPageBreak/>
              <w:t>nghiệp, công ty lâm nghiệp, ban quản lý rừng (nông, lâm trường quốc doanh trước đây)</w:t>
            </w:r>
          </w:p>
        </w:tc>
        <w:tc>
          <w:tcPr>
            <w:tcW w:w="625"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lastRenderedPageBreak/>
              <w:t> </w:t>
            </w:r>
          </w:p>
        </w:tc>
        <w:tc>
          <w:tcPr>
            <w:tcW w:w="284"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lastRenderedPageBreak/>
              <w:t>2.1</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nông nghiệp</w:t>
            </w:r>
          </w:p>
        </w:tc>
        <w:tc>
          <w:tcPr>
            <w:tcW w:w="625"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lâm nghiệp</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2.3</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Ban quản lý rừng </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Cấp tín dụng phân theo địa bàn</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3.1</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Tại địa bàn nông thôn</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Trong đó: tại địa bàn xã</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Ngoài địa bàn nông thôn</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Cấp tín dụng phục vụ tái cơ cấu ngành nông nghiệp</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4.1</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Sản xuất nông nghiệp theo mô hình liên kết</w:t>
            </w:r>
          </w:p>
        </w:tc>
        <w:tc>
          <w:tcPr>
            <w:tcW w:w="6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4.2</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Sản xuất nông nghiệp ứng dụng công nghệ cao</w:t>
            </w:r>
          </w:p>
        </w:tc>
        <w:tc>
          <w:tcPr>
            <w:tcW w:w="62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4.3</w:t>
            </w:r>
          </w:p>
        </w:tc>
        <w:tc>
          <w:tcPr>
            <w:tcW w:w="141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Sản xuất nông nghiệp theo mô hình liên kết và ứng dụng công nghệ cao</w:t>
            </w:r>
          </w:p>
        </w:tc>
        <w:tc>
          <w:tcPr>
            <w:tcW w:w="62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4"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73"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77"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04"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9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4"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58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bl>
    <w:p w:rsidR="00DE422F" w:rsidRPr="00807B53" w:rsidRDefault="00DE422F" w:rsidP="00DE422F">
      <w:pPr>
        <w:jc w:val="both"/>
        <w:rPr>
          <w:rFonts w:ascii="Times New Roman" w:hAnsi="Times New Roman" w:cs="Times New Roman"/>
          <w:sz w:val="24"/>
          <w:szCs w:val="24"/>
        </w:rPr>
      </w:pP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b/>
          <w:i/>
          <w:sz w:val="24"/>
          <w:szCs w:val="24"/>
        </w:rPr>
        <w:t>1. Đối tượng áp dụng:</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Trụ sở chính tổ chức tín dụng (trừ</w:t>
      </w:r>
      <w:r w:rsidR="00B40796" w:rsidRPr="00807B53">
        <w:rPr>
          <w:rFonts w:ascii="Times New Roman" w:hAnsi="Times New Roman" w:cs="Times New Roman"/>
          <w:sz w:val="24"/>
          <w:szCs w:val="24"/>
        </w:rPr>
        <w:t xml:space="preserve"> </w:t>
      </w:r>
      <w:r w:rsidRPr="00807B53">
        <w:rPr>
          <w:rFonts w:ascii="Times New Roman" w:hAnsi="Times New Roman" w:cs="Times New Roman"/>
          <w:sz w:val="24"/>
          <w:szCs w:val="24"/>
        </w:rPr>
        <w:t>Quỹ Tín dụng nhân dân) tổng hợp số liệu toàn hệ thống, từng</w:t>
      </w:r>
      <w:r w:rsidR="00B40796" w:rsidRPr="00807B53">
        <w:rPr>
          <w:rFonts w:ascii="Times New Roman" w:hAnsi="Times New Roman" w:cs="Times New Roman"/>
          <w:sz w:val="24"/>
          <w:szCs w:val="24"/>
        </w:rPr>
        <w:t xml:space="preserve"> </w:t>
      </w:r>
      <w:r w:rsidRPr="00807B53">
        <w:rPr>
          <w:rFonts w:ascii="Times New Roman" w:hAnsi="Times New Roman" w:cs="Times New Roman"/>
          <w:sz w:val="24"/>
          <w:szCs w:val="24"/>
        </w:rPr>
        <w:t>chi nhánh</w:t>
      </w:r>
      <w:r w:rsidR="00035E5B" w:rsidRPr="00807B53">
        <w:rPr>
          <w:rFonts w:ascii="Times New Roman" w:hAnsi="Times New Roman" w:cs="Times New Roman"/>
          <w:sz w:val="24"/>
          <w:szCs w:val="24"/>
        </w:rPr>
        <w:t xml:space="preserve"> tổ chức tín dụng</w:t>
      </w:r>
      <w:r w:rsidRPr="00807B53">
        <w:rPr>
          <w:rFonts w:ascii="Times New Roman" w:hAnsi="Times New Roman" w:cs="Times New Roman"/>
          <w:sz w:val="24"/>
          <w:szCs w:val="24"/>
        </w:rPr>
        <w:t xml:space="preserve"> trong hệ thống về NHNN thông qua Cục Công nghệ tin học.</w:t>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Quỹ Tín dụng nhân dân gửi số liệu báo cáo về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Vụ Tín dụng các ngành kinh tế.</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jc w:val="both"/>
        <w:rPr>
          <w:rFonts w:ascii="Times New Roman" w:hAnsi="Times New Roman" w:cs="Times New Roman"/>
          <w:b/>
          <w:i/>
          <w:sz w:val="24"/>
          <w:szCs w:val="24"/>
        </w:rPr>
      </w:pPr>
      <w:r w:rsidRPr="00807B53">
        <w:rPr>
          <w:rFonts w:ascii="Times New Roman" w:hAnsi="Times New Roman" w:cs="Times New Roman"/>
          <w:b/>
          <w:i/>
          <w:sz w:val="24"/>
          <w:szCs w:val="24"/>
        </w:rPr>
        <w:t>3. Hướng dẫn lập báo cáo:</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Khái niệm “nông thôn” và “nông nghiệp” được quy định tại Khoản 1 và Khoản 2 Điều 3 Nghị định 55/2015/NĐ-CP ngày 09/6/2015 của Chính phủ về chính sách tín dụng phục vụ phát triển nông nghiệp, nông thôn;</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Số liệu cấp tín dụng phân theo địa bàn tại mục 3 phần II được xác định theo địa chỉ thường trú hoặc địa chỉ đăng ký kinh doanh của khách hàng vay;</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lastRenderedPageBreak/>
        <w:t>- Các chỉ tiêu tại mục I sau đâyđược tham chiếu theo mã ngành tại Quyết định số 10/2007/QĐ-TTg ngày 23/1/2007 của Thủ tướng Chính phủ và Quyết định số 337/QĐ-BKH ngày 10/4/2007 của Bộ Kế hoạch và Đầu tư, cụ thể:</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1tham chiếu theo mã ngành 011, 012;bao gồm tất cả các chi phí phục vụ trồng trọt;</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1.1 tham chiếu theo mã ngành 01110, 01120, 01130;</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3 tham chiếu theo mã ngành 014;bao gồm tất cả các chi phí phục vụ chăn nuôi;</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4 tham chiếu theo mã ngành 03;</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4.1 tham chiếu theo mã ngành 031;</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4.2 tham chiếu theo mã ngành 032;</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4.2.1 tham chiếu theo mã ngành 0321;</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4.2.2 tham chiếu theo mã ngành 0322;</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7 tham chiếu theo mã ngành 02;</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7.1 tham chiếu theo mã ngành 021;</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7.2 tham chiếu theo mã ngành 022;</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7.4 tham chiếu theo mã ngành 023,024;</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Đối với những chỉ tiêu không nằm trong mã ngành thuộc Quyết định 10/2007/QĐ-TTg, các TCTD báo cáo số liệu theo phân ngành do TCTD theo dõi;</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Cột (11): Thống kê số lượt khách hàng được cấp tín dụng lũy kế từ đầu năm.</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Tại mục I:</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rPr>
        <w:t>+</w:t>
      </w:r>
      <w:r w:rsidRPr="00807B53">
        <w:rPr>
          <w:rFonts w:ascii="Times New Roman" w:hAnsi="Times New Roman" w:cs="Times New Roman"/>
          <w:sz w:val="24"/>
          <w:szCs w:val="24"/>
          <w:lang w:eastAsia="zh-CN"/>
        </w:rPr>
        <w:t>Dòng 1= 1.1+1.2;</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+Dòng 4= 4.1+4.2;</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+Dòng 4.1 = 4.1.1+4.1.2;</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+Dòng 4.2= 4.2.1+4.2.2;</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+Dòng 5 = 5.1+ 5.2;</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Dòng 5.1 = 5.1.1 + 5.1.2;</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Dòng 7  = 7.1+7.2+7.3+7.4;</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Tại mục II:</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Dòng 2 = 2.1 + 2.2 + 2.3;</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Dòng 3 = 3.1 + 3.2;</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lang w:eastAsia="zh-CN"/>
        </w:rPr>
        <w:t>+ Dòng 4 = 4.1 +4.2 + 4.3.</w:t>
      </w:r>
    </w:p>
    <w:p w:rsidR="00DE422F" w:rsidRPr="00807B53" w:rsidRDefault="00DE422F" w:rsidP="00DE422F">
      <w:pPr>
        <w:spacing w:before="40"/>
        <w:jc w:val="both"/>
        <w:rPr>
          <w:rFonts w:ascii="Times New Roman" w:hAnsi="Times New Roman" w:cs="Times New Roman"/>
          <w:sz w:val="24"/>
          <w:szCs w:val="24"/>
        </w:rPr>
      </w:pPr>
      <w:r w:rsidRPr="00807B53">
        <w:rPr>
          <w:rFonts w:ascii="Times New Roman" w:hAnsi="Times New Roman" w:cs="Times New Roman"/>
          <w:sz w:val="24"/>
          <w:szCs w:val="24"/>
        </w:rPr>
        <w:t>- Cột 4 = Cột 5 + 6 + 7 = 8 + 9.</w:t>
      </w: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spacing w:before="40"/>
        <w:jc w:val="both"/>
        <w:rPr>
          <w:rFonts w:ascii="Times New Roman" w:hAnsi="Times New Roman" w:cs="Times New Roman"/>
          <w:sz w:val="24"/>
          <w:szCs w:val="24"/>
        </w:rPr>
      </w:pP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008.2-TD</w:t>
      </w:r>
    </w:p>
    <w:p w:rsidR="00DE422F" w:rsidRPr="00807B53" w:rsidRDefault="00DE422F" w:rsidP="00DE422F">
      <w:pPr>
        <w:spacing w:before="120"/>
        <w:jc w:val="center"/>
        <w:rPr>
          <w:rFonts w:ascii="Times New Roman" w:hAnsi="Times New Roman" w:cs="Times New Roman"/>
          <w:b/>
          <w:sz w:val="24"/>
          <w:szCs w:val="24"/>
        </w:rPr>
      </w:pPr>
      <w:r w:rsidRPr="00807B53">
        <w:rPr>
          <w:rFonts w:ascii="Times New Roman" w:hAnsi="Times New Roman" w:cs="Times New Roman"/>
          <w:b/>
          <w:sz w:val="24"/>
          <w:szCs w:val="24"/>
        </w:rPr>
        <w:t xml:space="preserve">BÁO CÁO TÌNH HÌNH CẤP TÍN DỤNG ĐỐI VỚI LĨNH VỰC NÔNG NGHIỆP, NÔNG THÔN </w:t>
      </w: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PHÂN THEO ĐỐI TƯỢNG CẤP TÍN DỤNG</w:t>
      </w:r>
    </w:p>
    <w:p w:rsidR="00DE422F" w:rsidRPr="00807B53" w:rsidRDefault="00DE422F" w:rsidP="00DE422F">
      <w:pPr>
        <w:tabs>
          <w:tab w:val="left" w:pos="426"/>
        </w:tabs>
        <w:jc w:val="center"/>
        <w:rPr>
          <w:rFonts w:ascii="Times New Roman" w:hAnsi="Times New Roman" w:cs="Times New Roman"/>
          <w:i/>
          <w:sz w:val="24"/>
          <w:szCs w:val="24"/>
        </w:rPr>
      </w:pPr>
      <w:r w:rsidRPr="00807B53">
        <w:rPr>
          <w:rFonts w:ascii="Times New Roman" w:hAnsi="Times New Roman" w:cs="Times New Roman"/>
          <w:i/>
          <w:sz w:val="24"/>
          <w:szCs w:val="24"/>
        </w:rPr>
        <w:t>(Tháng … năm …)</w:t>
      </w:r>
    </w:p>
    <w:p w:rsidR="00DE422F" w:rsidRPr="00807B53" w:rsidRDefault="00DE422F" w:rsidP="00DE422F">
      <w:pPr>
        <w:jc w:val="right"/>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sz w:val="24"/>
          <w:szCs w:val="24"/>
        </w:rPr>
        <w:t>Đơn vị: Triệu đồng, lượt khách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3211"/>
        <w:gridCol w:w="1398"/>
        <w:gridCol w:w="943"/>
        <w:gridCol w:w="742"/>
        <w:gridCol w:w="1166"/>
        <w:gridCol w:w="1047"/>
        <w:gridCol w:w="1398"/>
        <w:gridCol w:w="943"/>
        <w:gridCol w:w="742"/>
        <w:gridCol w:w="1166"/>
        <w:gridCol w:w="1044"/>
      </w:tblGrid>
      <w:tr w:rsidR="00DE422F" w:rsidRPr="00807B53" w:rsidTr="00DD37E3">
        <w:trPr>
          <w:trHeight w:val="340"/>
        </w:trPr>
        <w:tc>
          <w:tcPr>
            <w:tcW w:w="242" w:type="pct"/>
            <w:vMerge w:val="restart"/>
            <w:shd w:val="clear" w:color="000000" w:fill="FFFFFF"/>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1107" w:type="pct"/>
            <w:vMerge w:val="restart"/>
            <w:shd w:val="clear" w:color="000000" w:fill="FFFFFF"/>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Chỉ tiêu</w:t>
            </w:r>
          </w:p>
        </w:tc>
        <w:tc>
          <w:tcPr>
            <w:tcW w:w="1826" w:type="pct"/>
            <w:gridSpan w:val="5"/>
            <w:shd w:val="clear" w:color="000000" w:fill="FFFFFF"/>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cấp tín dụng cuối kỳ</w:t>
            </w:r>
          </w:p>
        </w:tc>
        <w:tc>
          <w:tcPr>
            <w:tcW w:w="1826" w:type="pct"/>
            <w:gridSpan w:val="5"/>
            <w:shd w:val="clear" w:color="000000" w:fill="FFFFFF"/>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lượt khách hàng còn số dư</w:t>
            </w:r>
          </w:p>
        </w:tc>
      </w:tr>
      <w:tr w:rsidR="00DE422F" w:rsidRPr="00807B53" w:rsidTr="00DD37E3">
        <w:trPr>
          <w:trHeight w:val="340"/>
        </w:trPr>
        <w:tc>
          <w:tcPr>
            <w:tcW w:w="242" w:type="pct"/>
            <w:vMerge/>
            <w:shd w:val="clear" w:color="000000" w:fill="FFFFFF"/>
            <w:vAlign w:val="center"/>
          </w:tcPr>
          <w:p w:rsidR="00DE422F" w:rsidRPr="00807B53" w:rsidRDefault="00DE422F" w:rsidP="00DD37E3">
            <w:pPr>
              <w:jc w:val="center"/>
              <w:rPr>
                <w:rFonts w:ascii="Times New Roman" w:hAnsi="Times New Roman" w:cs="Times New Roman"/>
                <w:b/>
                <w:bCs/>
                <w:sz w:val="24"/>
                <w:szCs w:val="24"/>
              </w:rPr>
            </w:pPr>
          </w:p>
        </w:tc>
        <w:tc>
          <w:tcPr>
            <w:tcW w:w="1107" w:type="pct"/>
            <w:vMerge/>
            <w:shd w:val="clear" w:color="000000" w:fill="FFFFFF"/>
            <w:vAlign w:val="center"/>
          </w:tcPr>
          <w:p w:rsidR="00DE422F" w:rsidRPr="00807B53" w:rsidRDefault="00DE422F" w:rsidP="00DD37E3">
            <w:pPr>
              <w:jc w:val="center"/>
              <w:rPr>
                <w:rFonts w:ascii="Times New Roman" w:hAnsi="Times New Roman" w:cs="Times New Roman"/>
                <w:b/>
                <w:bCs/>
                <w:sz w:val="24"/>
                <w:szCs w:val="24"/>
              </w:rPr>
            </w:pPr>
          </w:p>
        </w:tc>
        <w:tc>
          <w:tcPr>
            <w:tcW w:w="482" w:type="pct"/>
            <w:shd w:val="clear" w:color="000000" w:fill="FFFFFF"/>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Cá nhân, hộ gia đình, hộ kinh doanh</w:t>
            </w:r>
          </w:p>
        </w:tc>
        <w:tc>
          <w:tcPr>
            <w:tcW w:w="325" w:type="pct"/>
            <w:shd w:val="clear" w:color="000000" w:fill="FFFFFF"/>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Chủ trang trại</w:t>
            </w:r>
          </w:p>
        </w:tc>
        <w:tc>
          <w:tcPr>
            <w:tcW w:w="256" w:type="pct"/>
            <w:shd w:val="clear" w:color="000000" w:fill="FFFFFF"/>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 hợp tác</w:t>
            </w:r>
          </w:p>
        </w:tc>
        <w:tc>
          <w:tcPr>
            <w:tcW w:w="402" w:type="pct"/>
            <w:shd w:val="clear" w:color="000000" w:fill="FFFFFF"/>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 Hợp tác xã, liên hiệp hợp tác xã</w:t>
            </w:r>
          </w:p>
        </w:tc>
        <w:tc>
          <w:tcPr>
            <w:tcW w:w="360" w:type="pct"/>
            <w:shd w:val="clear" w:color="000000" w:fill="FFFFFF"/>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Doanh nghiệp</w:t>
            </w:r>
          </w:p>
        </w:tc>
        <w:tc>
          <w:tcPr>
            <w:tcW w:w="482" w:type="pct"/>
            <w:shd w:val="clear" w:color="000000" w:fill="FFFFFF"/>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Cá nhân, hộ gia đình, hộ kinh doanh</w:t>
            </w:r>
          </w:p>
        </w:tc>
        <w:tc>
          <w:tcPr>
            <w:tcW w:w="325" w:type="pct"/>
            <w:shd w:val="clear" w:color="000000" w:fill="FFFFFF"/>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Chủ trang trại</w:t>
            </w:r>
          </w:p>
        </w:tc>
        <w:tc>
          <w:tcPr>
            <w:tcW w:w="256" w:type="pct"/>
            <w:shd w:val="clear" w:color="000000" w:fill="FFFFFF"/>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 hợp tác</w:t>
            </w:r>
          </w:p>
        </w:tc>
        <w:tc>
          <w:tcPr>
            <w:tcW w:w="402" w:type="pct"/>
            <w:shd w:val="clear" w:color="000000" w:fill="FFFFFF"/>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 Hợp tác xã, liên hiệp hợp tác xã</w:t>
            </w:r>
          </w:p>
        </w:tc>
        <w:tc>
          <w:tcPr>
            <w:tcW w:w="360" w:type="pct"/>
            <w:shd w:val="clear" w:color="000000" w:fill="FFFFFF"/>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Doanh nghiệp</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w:t>
            </w:r>
          </w:p>
        </w:tc>
        <w:tc>
          <w:tcPr>
            <w:tcW w:w="1107" w:type="pct"/>
            <w:shd w:val="clear" w:color="000000" w:fill="FFFFFF"/>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(2)</w:t>
            </w:r>
          </w:p>
        </w:tc>
        <w:tc>
          <w:tcPr>
            <w:tcW w:w="482" w:type="pct"/>
            <w:shd w:val="clear" w:color="000000" w:fill="FFFFFF"/>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(3)</w:t>
            </w:r>
          </w:p>
        </w:tc>
        <w:tc>
          <w:tcPr>
            <w:tcW w:w="325" w:type="pct"/>
            <w:shd w:val="clear" w:color="000000" w:fill="FFFFFF"/>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(4)</w:t>
            </w:r>
          </w:p>
        </w:tc>
        <w:tc>
          <w:tcPr>
            <w:tcW w:w="256" w:type="pct"/>
            <w:shd w:val="clear" w:color="000000" w:fill="FFFFFF"/>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(5)</w:t>
            </w:r>
          </w:p>
        </w:tc>
        <w:tc>
          <w:tcPr>
            <w:tcW w:w="402" w:type="pct"/>
            <w:shd w:val="clear" w:color="000000" w:fill="FFFFFF"/>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(6)</w:t>
            </w:r>
          </w:p>
        </w:tc>
        <w:tc>
          <w:tcPr>
            <w:tcW w:w="360" w:type="pct"/>
            <w:shd w:val="clear" w:color="000000" w:fill="FFFFFF"/>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(7)</w:t>
            </w:r>
          </w:p>
        </w:tc>
        <w:tc>
          <w:tcPr>
            <w:tcW w:w="482" w:type="pct"/>
            <w:shd w:val="clear" w:color="000000" w:fill="FFFFFF"/>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(8)</w:t>
            </w:r>
          </w:p>
        </w:tc>
        <w:tc>
          <w:tcPr>
            <w:tcW w:w="325" w:type="pct"/>
            <w:shd w:val="clear" w:color="000000" w:fill="FFFFFF"/>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(9)</w:t>
            </w:r>
          </w:p>
        </w:tc>
        <w:tc>
          <w:tcPr>
            <w:tcW w:w="256" w:type="pct"/>
            <w:shd w:val="clear" w:color="000000" w:fill="FFFFFF"/>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(10)</w:t>
            </w:r>
          </w:p>
        </w:tc>
        <w:tc>
          <w:tcPr>
            <w:tcW w:w="402" w:type="pct"/>
            <w:shd w:val="clear" w:color="000000" w:fill="FFFFFF"/>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(11)</w:t>
            </w:r>
          </w:p>
        </w:tc>
        <w:tc>
          <w:tcPr>
            <w:tcW w:w="360" w:type="pct"/>
            <w:shd w:val="clear" w:color="000000" w:fill="FFFFFF"/>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(12)</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w:t>
            </w:r>
          </w:p>
        </w:tc>
        <w:tc>
          <w:tcPr>
            <w:tcW w:w="1107"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Phân theo mục đích vay vốn (= 1+2+…15)</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Chi phí trồng trọt (không bao gồm chi phí tại mục 2)</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1.1 </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Cây lương thực</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Cây khác</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Máy móc phục vụ trồng trọt</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Chi phí chăn nuôi</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Khai thác, nuôi trồng thủy sản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4.1</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Khai thác thủy sản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4.1.1</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Đóng mới, nâng cấp, cải hoán tàu phục vụ khai thác và dịch vụ hậu cần khai thác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4.1.2</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Chi phí phục vụ khai thác (không bao gồm chi phí tại mục 4.1.1)</w:t>
            </w:r>
          </w:p>
        </w:tc>
        <w:tc>
          <w:tcPr>
            <w:tcW w:w="482"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4.2</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Nuôi trồng thủy sản </w:t>
            </w:r>
          </w:p>
        </w:tc>
        <w:tc>
          <w:tcPr>
            <w:tcW w:w="482"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4.2.1</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Nuôi trồng thủy sản biển</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4.2.2</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Nuôi trồng thủy sản nội địa</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Thu mua, chế biến, bảo quản, tiêu thụ nông sản, thủy sản</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5.1</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Nông sản</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5.1.1</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Lương thực</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5.1.2</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Khác</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5.2</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Thủy sản</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Sản xuất, thu mua, chế biến, bảo quản, tiêu thụ muối</w:t>
            </w:r>
          </w:p>
        </w:tc>
        <w:tc>
          <w:tcPr>
            <w:tcW w:w="48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Lâm nghiệp</w:t>
            </w:r>
          </w:p>
        </w:tc>
        <w:tc>
          <w:tcPr>
            <w:tcW w:w="48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7.1</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Trồng, chăm sóc bảo vệ rừng</w:t>
            </w:r>
          </w:p>
        </w:tc>
        <w:tc>
          <w:tcPr>
            <w:tcW w:w="48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7.2</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Khai thác lâm sản </w:t>
            </w:r>
          </w:p>
        </w:tc>
        <w:tc>
          <w:tcPr>
            <w:tcW w:w="48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7.3</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Thu mua, chế biến, bảo quản lâm sản</w:t>
            </w:r>
          </w:p>
        </w:tc>
        <w:tc>
          <w:tcPr>
            <w:tcW w:w="48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7.4</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Khác</w:t>
            </w:r>
          </w:p>
        </w:tc>
        <w:tc>
          <w:tcPr>
            <w:tcW w:w="482"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Sản xuất, nhập khẩu phân bón</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Đầu tư xây dựng cơ sở hạ tầng nông thôn</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nghiệp, thương mại và cung ứng dịch vụ phi nông nghiệp trên địa bàn nông thôn</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Tiêu dùng trên địa bàn nông thôn</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Giải quyết việc làm trên địa bàn nông thôn</w:t>
            </w:r>
          </w:p>
        </w:tc>
        <w:tc>
          <w:tcPr>
            <w:tcW w:w="48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Học sinh sinh viên trên địa bàn nông thôn</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Xuất khẩu lao động trên địa bàn nông thôn</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Khác</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II</w:t>
            </w:r>
          </w:p>
        </w:tc>
        <w:tc>
          <w:tcPr>
            <w:tcW w:w="1107" w:type="pct"/>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Phân theo tiêu chí khác</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Cấp tín dụng không có tài sản bảo đảm</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Cấp tín dụng đối với các công ty nông nghiệp, công ty lâm nghiệp, ban quản lý rừng (nông, lâm trường quốc doanh trước đây)</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nông nghiệp</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lâm nghiệp</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2.3</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Ban quản lý rừng </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Cấp tín dụng phân theo địa bàn</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3.1</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Tại địa bàn nông thôn</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Trong đó: tại địa bàn xã</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Ngoài địa bàn nông thôn</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Cấp tín dụng phục vụ tái cơ cấu ngành nông nghiệp</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4.1</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Sản xuất nông nghiệp theo mô hình liên kết</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4.2</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Sản xuất nông nghiệp ứng dụng công nghệ cao</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42" w:type="pct"/>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4.3</w:t>
            </w:r>
          </w:p>
        </w:tc>
        <w:tc>
          <w:tcPr>
            <w:tcW w:w="1107"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Sản xuất nông nghiệp theo mô hình liên kết và ứng dụng công nghệ cao</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8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5"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6"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02"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0"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b/>
          <w:i/>
          <w:sz w:val="24"/>
          <w:szCs w:val="24"/>
        </w:rPr>
        <w:t>1. Đối tượng áp dụng:</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Trụ sở chính tổ chức tín dụng (trừ</w:t>
      </w:r>
      <w:r w:rsidR="00B40796" w:rsidRPr="00807B53">
        <w:rPr>
          <w:rFonts w:ascii="Times New Roman" w:hAnsi="Times New Roman" w:cs="Times New Roman"/>
          <w:sz w:val="24"/>
          <w:szCs w:val="24"/>
        </w:rPr>
        <w:t xml:space="preserve"> </w:t>
      </w:r>
      <w:r w:rsidRPr="00807B53">
        <w:rPr>
          <w:rFonts w:ascii="Times New Roman" w:hAnsi="Times New Roman" w:cs="Times New Roman"/>
          <w:sz w:val="24"/>
          <w:szCs w:val="24"/>
        </w:rPr>
        <w:t>Quỹ Tín dụng nhân dân) tổng hợp số liệu toàn hệ thống, từng chi nhánh tổ chức tín dụng trong hệ thống về NHNN thông qua Cục Công nghệ tin học.</w:t>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Quỹ Tín dụng nhân dân gửi số liệu báo cáo về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Vụ Tín dụng các ngành kinh tế.</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jc w:val="both"/>
        <w:rPr>
          <w:rFonts w:ascii="Times New Roman" w:hAnsi="Times New Roman" w:cs="Times New Roman"/>
          <w:b/>
          <w:i/>
          <w:sz w:val="24"/>
          <w:szCs w:val="24"/>
        </w:rPr>
      </w:pPr>
      <w:r w:rsidRPr="00807B53">
        <w:rPr>
          <w:rFonts w:ascii="Times New Roman" w:hAnsi="Times New Roman" w:cs="Times New Roman"/>
          <w:b/>
          <w:i/>
          <w:sz w:val="24"/>
          <w:szCs w:val="24"/>
        </w:rPr>
        <w:t>3. Hướng dẫn lập báo cáo:</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Khái niệm “nông thôn” và “nông nghiệp” được quy định tại Khoản 1 và Khoản 2 Điều 3 Nghị định 55/2015/NĐ-CP ngày 09/6/2015 của Chính phủ về chính sách tín dụng phục vụ phát triển nông nghiệp, nông thôn;</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Số liệu cấp tín dụng phân theo địa bàn tại mục 3 phần II được xác định theo địa chỉ thường trú hoặc địa chỉ đăng ký kinh doanh của khách hàng vay;</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Các chỉ tiêu tại mục I sau đây được tham chiếu theo mã ngành tại Quyết định số 10/2007/QĐ-TTg ngày 23/1/2007 của Thủ tướng Chính phủ và Quyết định số 337/QĐ-BKH ngày 10/4/2007 của Bộ Kế hoạch và Đầu tư, cụ thể:</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1 tham chiếu theo mã ngành 011, 012;bao gồm tất cả các chi phí phục vụ trồng trọt;</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1.1 tham chiếu theo mã ngành 01110, 01120, 01130;</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3 tham chiếu theo mã ngành 014;bao gồm tất cả các chi phí phục vụ chăn nuôi;</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4 tham chiếu theo mã ngành 03;</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4.1 tham chiếu theo mã ngành 031;</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4.2 tham chiếu theo mã ngành 032;</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4.2.1 tham chiếu theo mã ngành 0321;</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4.2.2 tham chiếu theo mã ngành 0322;</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7 tham chiếu theo mã ngành 02;</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7.1 tham chiếu theo mã ngành 021;</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7.2 tham chiếu theo mã ngành 022;</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7.4 tham chiếu theo mã ngành 023,024;</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Đối với những chỉ tiêu không nằm trong mã ngành thuộc Quyết định 10/2007/QĐ-TTg, các TCTD báo cáo số liệu theo phân ngành do TCTD theo dõi;</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Tại mục I:</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lang w:eastAsia="zh-CN"/>
        </w:rPr>
        <w:t>Dòng 1 = 1.1+1.2;</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+Dòng 4 = 4.1+4.2;</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Dòng 4.1 = 4.1.1+4.1.2;</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Dòng 4.2 = 4.2.1+4.2.2;</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Dòng 5 = 5.1+ 5.2;</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Dòng 5.1 = 5.1.1 + 5.1.2;</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Dòng 7  = 7.1+7.2+7.3+7.4;</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Tại mục II:</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Dòng 2 = 2.1 + 2.2 + 2.3;</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Dòng 3 = 3.1 + 3.2;</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Dòng 4 = 4.1 +4.2 + 4.3.</w:t>
      </w: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rPr>
        <w:br w:type="page"/>
      </w: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008.3-TD</w:t>
      </w:r>
    </w:p>
    <w:p w:rsidR="00DE422F" w:rsidRPr="00807B53" w:rsidRDefault="00DE422F" w:rsidP="00DE422F">
      <w:pPr>
        <w:spacing w:before="120"/>
        <w:jc w:val="center"/>
        <w:rPr>
          <w:rFonts w:ascii="Times New Roman" w:hAnsi="Times New Roman" w:cs="Times New Roman"/>
          <w:b/>
          <w:sz w:val="24"/>
          <w:szCs w:val="24"/>
        </w:rPr>
      </w:pPr>
      <w:r w:rsidRPr="00807B53">
        <w:rPr>
          <w:rFonts w:ascii="Times New Roman" w:hAnsi="Times New Roman" w:cs="Times New Roman"/>
          <w:b/>
          <w:sz w:val="24"/>
          <w:szCs w:val="24"/>
        </w:rPr>
        <w:t xml:space="preserve">BÁO CÁO TÌNH HÌNH CẤP TÍN DỤNG ĐỐI VỚI MỘT SỐ NGÀNH THUỘC LĨNH VỰC NÔNG NGHIỆP, NÔNG THÔN </w:t>
      </w:r>
    </w:p>
    <w:p w:rsidR="00DE422F" w:rsidRPr="00807B53" w:rsidRDefault="00DE422F" w:rsidP="00DE422F">
      <w:pPr>
        <w:tabs>
          <w:tab w:val="left" w:pos="426"/>
        </w:tabs>
        <w:jc w:val="center"/>
        <w:rPr>
          <w:rFonts w:ascii="Times New Roman" w:hAnsi="Times New Roman" w:cs="Times New Roman"/>
          <w:i/>
          <w:sz w:val="24"/>
          <w:szCs w:val="24"/>
        </w:rPr>
      </w:pPr>
      <w:r w:rsidRPr="00807B53">
        <w:rPr>
          <w:rFonts w:ascii="Times New Roman" w:hAnsi="Times New Roman" w:cs="Times New Roman"/>
          <w:i/>
          <w:sz w:val="24"/>
          <w:szCs w:val="24"/>
        </w:rPr>
        <w:t>(Tháng … năm …)</w:t>
      </w:r>
    </w:p>
    <w:p w:rsidR="00DE422F" w:rsidRPr="00807B53" w:rsidRDefault="00DE422F" w:rsidP="00DE422F">
      <w:pPr>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sz w:val="24"/>
          <w:szCs w:val="24"/>
        </w:rPr>
        <w:t>Đơn vị: Triệu đồng, lượt khách hàng</w:t>
      </w:r>
    </w:p>
    <w:tbl>
      <w:tblPr>
        <w:tblW w:w="136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3040"/>
        <w:gridCol w:w="960"/>
        <w:gridCol w:w="960"/>
        <w:gridCol w:w="960"/>
        <w:gridCol w:w="960"/>
        <w:gridCol w:w="960"/>
        <w:gridCol w:w="960"/>
        <w:gridCol w:w="960"/>
        <w:gridCol w:w="960"/>
        <w:gridCol w:w="960"/>
        <w:gridCol w:w="960"/>
      </w:tblGrid>
      <w:tr w:rsidR="00DE422F" w:rsidRPr="00807B53" w:rsidTr="00DD37E3">
        <w:trPr>
          <w:trHeight w:val="315"/>
        </w:trPr>
        <w:tc>
          <w:tcPr>
            <w:tcW w:w="960" w:type="dxa"/>
            <w:vMerge w:val="restar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3040" w:type="dxa"/>
            <w:vMerge w:val="restar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Chỉ tiêu</w:t>
            </w:r>
          </w:p>
        </w:tc>
        <w:tc>
          <w:tcPr>
            <w:tcW w:w="960" w:type="dxa"/>
            <w:vMerge w:val="restar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Doanh số phát sinh tăng trong kỳ báo cáo</w:t>
            </w:r>
          </w:p>
        </w:tc>
        <w:tc>
          <w:tcPr>
            <w:tcW w:w="6720" w:type="dxa"/>
            <w:gridSpan w:val="7"/>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cấp tín dụng cuối kỳ</w:t>
            </w:r>
          </w:p>
        </w:tc>
        <w:tc>
          <w:tcPr>
            <w:tcW w:w="960" w:type="dxa"/>
            <w:vMerge w:val="restar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lượt khách hàng còn số dư</w:t>
            </w:r>
          </w:p>
        </w:tc>
        <w:tc>
          <w:tcPr>
            <w:tcW w:w="960" w:type="dxa"/>
            <w:vMerge w:val="restar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lượt khách hàng được cấp tín dụng</w:t>
            </w:r>
          </w:p>
        </w:tc>
      </w:tr>
      <w:tr w:rsidR="00DE422F" w:rsidRPr="00807B53" w:rsidTr="00DD37E3">
        <w:trPr>
          <w:trHeight w:val="315"/>
        </w:trPr>
        <w:tc>
          <w:tcPr>
            <w:tcW w:w="960" w:type="dxa"/>
            <w:vMerge/>
            <w:vAlign w:val="center"/>
            <w:hideMark/>
          </w:tcPr>
          <w:p w:rsidR="00DE422F" w:rsidRPr="00807B53" w:rsidRDefault="00DE422F" w:rsidP="00DD37E3">
            <w:pPr>
              <w:rPr>
                <w:rFonts w:ascii="Times New Roman" w:hAnsi="Times New Roman" w:cs="Times New Roman"/>
                <w:b/>
                <w:bCs/>
                <w:sz w:val="24"/>
                <w:szCs w:val="24"/>
              </w:rPr>
            </w:pPr>
          </w:p>
        </w:tc>
        <w:tc>
          <w:tcPr>
            <w:tcW w:w="3040" w:type="dxa"/>
            <w:vMerge/>
            <w:vAlign w:val="center"/>
            <w:hideMark/>
          </w:tcPr>
          <w:p w:rsidR="00DE422F" w:rsidRPr="00807B53" w:rsidRDefault="00DE422F" w:rsidP="00DD37E3">
            <w:pPr>
              <w:rPr>
                <w:rFonts w:ascii="Times New Roman" w:hAnsi="Times New Roman" w:cs="Times New Roman"/>
                <w:b/>
                <w:bCs/>
                <w:sz w:val="24"/>
                <w:szCs w:val="24"/>
              </w:rPr>
            </w:pPr>
          </w:p>
        </w:tc>
        <w:tc>
          <w:tcPr>
            <w:tcW w:w="960" w:type="dxa"/>
            <w:vMerge/>
            <w:vAlign w:val="center"/>
            <w:hideMark/>
          </w:tcPr>
          <w:p w:rsidR="00DE422F" w:rsidRPr="00807B53" w:rsidRDefault="00DE422F" w:rsidP="00DD37E3">
            <w:pPr>
              <w:rPr>
                <w:rFonts w:ascii="Times New Roman" w:hAnsi="Times New Roman" w:cs="Times New Roman"/>
                <w:b/>
                <w:bCs/>
                <w:sz w:val="24"/>
                <w:szCs w:val="24"/>
              </w:rPr>
            </w:pPr>
          </w:p>
        </w:tc>
        <w:tc>
          <w:tcPr>
            <w:tcW w:w="960" w:type="dxa"/>
            <w:vMerge w:val="restar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số</w:t>
            </w:r>
          </w:p>
        </w:tc>
        <w:tc>
          <w:tcPr>
            <w:tcW w:w="2880" w:type="dxa"/>
            <w:gridSpan w:val="3"/>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Phân theo loại hình</w:t>
            </w:r>
          </w:p>
        </w:tc>
        <w:tc>
          <w:tcPr>
            <w:tcW w:w="1920" w:type="dxa"/>
            <w:gridSpan w:val="2"/>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Phân theo thời hạn</w:t>
            </w:r>
          </w:p>
        </w:tc>
        <w:tc>
          <w:tcPr>
            <w:tcW w:w="960" w:type="dxa"/>
            <w:vMerge w:val="restart"/>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Nợ xấu</w:t>
            </w:r>
          </w:p>
        </w:tc>
        <w:tc>
          <w:tcPr>
            <w:tcW w:w="960" w:type="dxa"/>
            <w:vMerge/>
            <w:vAlign w:val="center"/>
            <w:hideMark/>
          </w:tcPr>
          <w:p w:rsidR="00DE422F" w:rsidRPr="00807B53" w:rsidRDefault="00DE422F" w:rsidP="00DD37E3">
            <w:pPr>
              <w:rPr>
                <w:rFonts w:ascii="Times New Roman" w:hAnsi="Times New Roman" w:cs="Times New Roman"/>
                <w:b/>
                <w:bCs/>
                <w:sz w:val="24"/>
                <w:szCs w:val="24"/>
              </w:rPr>
            </w:pPr>
          </w:p>
        </w:tc>
        <w:tc>
          <w:tcPr>
            <w:tcW w:w="960" w:type="dxa"/>
            <w:vMerge/>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855"/>
        </w:trPr>
        <w:tc>
          <w:tcPr>
            <w:tcW w:w="960" w:type="dxa"/>
            <w:vMerge/>
            <w:vAlign w:val="center"/>
            <w:hideMark/>
          </w:tcPr>
          <w:p w:rsidR="00DE422F" w:rsidRPr="00807B53" w:rsidRDefault="00DE422F" w:rsidP="00DD37E3">
            <w:pPr>
              <w:rPr>
                <w:rFonts w:ascii="Times New Roman" w:hAnsi="Times New Roman" w:cs="Times New Roman"/>
                <w:b/>
                <w:bCs/>
                <w:sz w:val="24"/>
                <w:szCs w:val="24"/>
              </w:rPr>
            </w:pPr>
          </w:p>
        </w:tc>
        <w:tc>
          <w:tcPr>
            <w:tcW w:w="3040" w:type="dxa"/>
            <w:vMerge/>
            <w:vAlign w:val="center"/>
            <w:hideMark/>
          </w:tcPr>
          <w:p w:rsidR="00DE422F" w:rsidRPr="00807B53" w:rsidRDefault="00DE422F" w:rsidP="00DD37E3">
            <w:pPr>
              <w:rPr>
                <w:rFonts w:ascii="Times New Roman" w:hAnsi="Times New Roman" w:cs="Times New Roman"/>
                <w:b/>
                <w:bCs/>
                <w:sz w:val="24"/>
                <w:szCs w:val="24"/>
              </w:rPr>
            </w:pPr>
          </w:p>
        </w:tc>
        <w:tc>
          <w:tcPr>
            <w:tcW w:w="960" w:type="dxa"/>
            <w:vMerge/>
            <w:vAlign w:val="center"/>
            <w:hideMark/>
          </w:tcPr>
          <w:p w:rsidR="00DE422F" w:rsidRPr="00807B53" w:rsidRDefault="00DE422F" w:rsidP="00DD37E3">
            <w:pPr>
              <w:rPr>
                <w:rFonts w:ascii="Times New Roman" w:hAnsi="Times New Roman" w:cs="Times New Roman"/>
                <w:b/>
                <w:bCs/>
                <w:sz w:val="24"/>
                <w:szCs w:val="24"/>
              </w:rPr>
            </w:pPr>
          </w:p>
        </w:tc>
        <w:tc>
          <w:tcPr>
            <w:tcW w:w="960" w:type="dxa"/>
            <w:vMerge/>
            <w:vAlign w:val="center"/>
            <w:hideMark/>
          </w:tcPr>
          <w:p w:rsidR="00DE422F" w:rsidRPr="00807B53" w:rsidRDefault="00DE422F" w:rsidP="00DD37E3">
            <w:pPr>
              <w:rPr>
                <w:rFonts w:ascii="Times New Roman" w:hAnsi="Times New Roman" w:cs="Times New Roman"/>
                <w:b/>
                <w:bCs/>
                <w:sz w:val="24"/>
                <w:szCs w:val="24"/>
              </w:rPr>
            </w:pPr>
          </w:p>
        </w:tc>
        <w:tc>
          <w:tcPr>
            <w:tcW w:w="960" w:type="dxa"/>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Cho vay</w:t>
            </w:r>
          </w:p>
        </w:tc>
        <w:tc>
          <w:tcPr>
            <w:tcW w:w="960" w:type="dxa"/>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Bảo lãnh</w:t>
            </w:r>
          </w:p>
        </w:tc>
        <w:tc>
          <w:tcPr>
            <w:tcW w:w="960" w:type="dxa"/>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Cấp tín dụng khác</w:t>
            </w:r>
          </w:p>
        </w:tc>
        <w:tc>
          <w:tcPr>
            <w:tcW w:w="960" w:type="dxa"/>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Ngắn hạn</w:t>
            </w:r>
          </w:p>
        </w:tc>
        <w:tc>
          <w:tcPr>
            <w:tcW w:w="960" w:type="dxa"/>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Trung, dài hạn</w:t>
            </w:r>
          </w:p>
        </w:tc>
        <w:tc>
          <w:tcPr>
            <w:tcW w:w="960" w:type="dxa"/>
            <w:vMerge/>
            <w:vAlign w:val="center"/>
            <w:hideMark/>
          </w:tcPr>
          <w:p w:rsidR="00DE422F" w:rsidRPr="00807B53" w:rsidRDefault="00DE422F" w:rsidP="00DD37E3">
            <w:pPr>
              <w:rPr>
                <w:rFonts w:ascii="Times New Roman" w:hAnsi="Times New Roman" w:cs="Times New Roman"/>
                <w:b/>
                <w:bCs/>
                <w:sz w:val="24"/>
                <w:szCs w:val="24"/>
              </w:rPr>
            </w:pPr>
          </w:p>
        </w:tc>
        <w:tc>
          <w:tcPr>
            <w:tcW w:w="960" w:type="dxa"/>
            <w:vMerge/>
            <w:vAlign w:val="center"/>
            <w:hideMark/>
          </w:tcPr>
          <w:p w:rsidR="00DE422F" w:rsidRPr="00807B53" w:rsidRDefault="00DE422F" w:rsidP="00DD37E3">
            <w:pPr>
              <w:rPr>
                <w:rFonts w:ascii="Times New Roman" w:hAnsi="Times New Roman" w:cs="Times New Roman"/>
                <w:b/>
                <w:bCs/>
                <w:sz w:val="24"/>
                <w:szCs w:val="24"/>
              </w:rPr>
            </w:pPr>
          </w:p>
        </w:tc>
        <w:tc>
          <w:tcPr>
            <w:tcW w:w="960" w:type="dxa"/>
            <w:vMerge/>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304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Chi phí trồng trọt:</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Lúa</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Cà phê</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Cao su</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Hồ tiêu</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Điều</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1.6</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Mía</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1.7</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Chè</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1.8</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Mắc ca</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1.9</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Cây ăn quả</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1.10</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Cây khác</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Chi phí phục vụ khai thác:</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 ngừ</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Tôm</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2.3</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Loại khác</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Nuôi trồng thủy sản biển:</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3.1</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Tôm</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Loại khác</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Nuôi trồng thủy sản nội địa:</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4.1</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 tra</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4.2</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Tôm</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4.3</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Loại khác</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6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Thu mua, chế biến, bảo quản, tiêu thụ nông sản: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5.1</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Lúa</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5.2</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Cà phê</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5.3</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Cao su</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5.4</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Hồ tiêu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5.5</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Điều</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5.6</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Mía</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5.7</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Chè</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5.8</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Mắc ca</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5.9</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Cây ăn quả</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5.10</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Cây khác</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Thu mua, chế biến, bảo quản, tiêu thụ thủy sản: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6.1</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 tra</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6.2</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 ngừ</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6.3</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Tôm</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r w:rsidR="00DE422F" w:rsidRPr="00807B53" w:rsidTr="00DD37E3">
        <w:trPr>
          <w:trHeight w:val="300"/>
        </w:trPr>
        <w:tc>
          <w:tcPr>
            <w:tcW w:w="960" w:type="dxa"/>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6.4</w:t>
            </w:r>
          </w:p>
        </w:tc>
        <w:tc>
          <w:tcPr>
            <w:tcW w:w="3040"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Loại khác</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960" w:type="dxa"/>
            <w:shd w:val="clear" w:color="000000" w:fill="FFFFFF"/>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r>
    </w:tbl>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b/>
          <w:i/>
          <w:sz w:val="24"/>
          <w:szCs w:val="24"/>
        </w:rPr>
        <w:t>1. Đối tượng áp dụng:</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xml:space="preserve">- Trụ sở chính tổ chức tín dụng (trừ Quỹ </w:t>
      </w:r>
      <w:r w:rsidR="00B40796" w:rsidRPr="00807B53">
        <w:rPr>
          <w:rFonts w:ascii="Times New Roman" w:hAnsi="Times New Roman" w:cs="Times New Roman"/>
          <w:sz w:val="24"/>
          <w:szCs w:val="24"/>
        </w:rPr>
        <w:t>Tín dụng nhân dân</w:t>
      </w:r>
      <w:r w:rsidRPr="00807B53">
        <w:rPr>
          <w:rFonts w:ascii="Times New Roman" w:hAnsi="Times New Roman" w:cs="Times New Roman"/>
          <w:sz w:val="24"/>
          <w:szCs w:val="24"/>
        </w:rPr>
        <w:t xml:space="preserve">) tổng hợp số liệu toàn hệ thống, từng chi nhánh tổ chức tín dụng trong hệ thống </w:t>
      </w:r>
      <w:r w:rsidR="00376961" w:rsidRPr="00807B53">
        <w:rPr>
          <w:rFonts w:ascii="Times New Roman" w:hAnsi="Times New Roman" w:cs="Times New Roman"/>
          <w:sz w:val="24"/>
          <w:szCs w:val="24"/>
        </w:rPr>
        <w:t>gửi</w:t>
      </w:r>
      <w:r w:rsidRPr="00807B53">
        <w:rPr>
          <w:rFonts w:ascii="Times New Roman" w:hAnsi="Times New Roman" w:cs="Times New Roman"/>
          <w:sz w:val="24"/>
          <w:szCs w:val="24"/>
        </w:rPr>
        <w:t xml:space="preserve"> NHNN thông qua Cục Công nghệ tin học.</w:t>
      </w:r>
      <w:r w:rsidRPr="00807B53">
        <w:rPr>
          <w:rFonts w:ascii="Times New Roman" w:hAnsi="Times New Roman" w:cs="Times New Roman"/>
          <w:sz w:val="24"/>
          <w:szCs w:val="24"/>
        </w:rPr>
        <w:tab/>
      </w:r>
    </w:p>
    <w:p w:rsidR="00B40796" w:rsidRPr="00807B53" w:rsidRDefault="00DE422F" w:rsidP="00B40796">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00B40796" w:rsidRPr="00807B53">
        <w:rPr>
          <w:rFonts w:ascii="Times New Roman" w:hAnsi="Times New Roman" w:cs="Times New Roman"/>
          <w:sz w:val="24"/>
          <w:szCs w:val="24"/>
        </w:rPr>
        <w:t xml:space="preserve">Quỹ Tín dụng nhân dân gửi số liệu báo cáo về NHNN </w:t>
      </w:r>
      <w:r w:rsidR="00B40796" w:rsidRPr="00807B53">
        <w:rPr>
          <w:rFonts w:ascii="Times New Roman" w:hAnsi="Times New Roman" w:cs="Times New Roman"/>
          <w:bCs/>
          <w:iCs/>
          <w:sz w:val="24"/>
          <w:szCs w:val="24"/>
        </w:rPr>
        <w:t>thông qua Cục Công nghệ tin học</w:t>
      </w:r>
      <w:r w:rsidR="00B40796" w:rsidRPr="00807B53">
        <w:rPr>
          <w:rFonts w:ascii="Times New Roman" w:hAnsi="Times New Roman" w:cs="Times New Roman"/>
          <w:sz w:val="24"/>
          <w:szCs w:val="24"/>
        </w:rPr>
        <w:t>.</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Vụ Tín dụng các ngành kinh tế.</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jc w:val="both"/>
        <w:rPr>
          <w:rFonts w:ascii="Times New Roman" w:hAnsi="Times New Roman" w:cs="Times New Roman"/>
          <w:b/>
          <w:i/>
          <w:sz w:val="24"/>
          <w:szCs w:val="24"/>
        </w:rPr>
      </w:pPr>
      <w:r w:rsidRPr="00807B53">
        <w:rPr>
          <w:rFonts w:ascii="Times New Roman" w:hAnsi="Times New Roman" w:cs="Times New Roman"/>
          <w:b/>
          <w:i/>
          <w:sz w:val="24"/>
          <w:szCs w:val="24"/>
        </w:rPr>
        <w:t>3. Hướng dẫn lập báo cáo:</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Các chỉ tiêu sau đây được tham chiếu theo mã ngành tại Quyết định số 10/2007/QĐ-TTg ngày 23/1/2007 của Thủ tướng Chính phủ và Quyết định số 337/QĐ-BKH ngày 10/4/2007 của Bộ Kế hoạch và Đầu tư, cụ thể:</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1.1 tham chiếu theo mã ngành 01110;</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1.2 tham chiếu theo mã ngành 01260;</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1.3 tham chiếu theo mã ngành 01250;</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1.4 tham chiếu theo mã ngành 01240;</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1.5 tham chiếu theo mã ngành 01230;</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1.6 tham chiếu theo mã ngành 01140;</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1.7 tham chiếu theo mã ngành 01270;</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Chỉ tiêu tại dòng 1.9 tham chiếu theo mã ngành 0121.</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Đối với những chỉ tiêu không nằm trong mã ngành thuộc Quyết định 10/2007/QĐ-TTg, các TCTD báo cáo số liệu theo phân ngành do TCTD theo dõi;</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Cột (12): Thống kê số lượt khách hàng được cấp tín dụng lũy kế từ đầu năm.</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lang w:eastAsia="zh-CN"/>
        </w:rPr>
        <w:t>Dòng 1 = 1.1+1.2+…+1.10;</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Dòng 2 = 2.1 + 2.2 + 2.3;</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Dòng 3 = 3.1 + 3.2;</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Dòng 4 = 4.1 + 4.2 + 4.3;</w:t>
      </w:r>
    </w:p>
    <w:p w:rsidR="00DE422F" w:rsidRPr="00807B53" w:rsidRDefault="00DE422F" w:rsidP="00DE422F">
      <w:pPr>
        <w:spacing w:before="60"/>
        <w:jc w:val="both"/>
        <w:rPr>
          <w:rFonts w:ascii="Times New Roman" w:hAnsi="Times New Roman" w:cs="Times New Roman"/>
          <w:sz w:val="24"/>
          <w:szCs w:val="24"/>
          <w:lang w:eastAsia="zh-CN"/>
        </w:rPr>
      </w:pPr>
      <w:r w:rsidRPr="00807B53">
        <w:rPr>
          <w:rFonts w:ascii="Times New Roman" w:hAnsi="Times New Roman" w:cs="Times New Roman"/>
          <w:sz w:val="24"/>
          <w:szCs w:val="24"/>
          <w:lang w:eastAsia="zh-CN"/>
        </w:rPr>
        <w:t>- Dòng 5 = 5.1 + 5.2 + …+ 5.10;</w:t>
      </w: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 Dòng 6 =  6.1 + 6.2 + 6.3 + 6.4.</w:t>
      </w:r>
    </w:p>
    <w:p w:rsidR="00DE422F" w:rsidRPr="00807B53" w:rsidRDefault="00DE422F" w:rsidP="00DE422F">
      <w:pPr>
        <w:spacing w:before="40"/>
        <w:jc w:val="both"/>
        <w:rPr>
          <w:rFonts w:ascii="Times New Roman" w:hAnsi="Times New Roman" w:cs="Times New Roman"/>
          <w:sz w:val="24"/>
          <w:szCs w:val="24"/>
        </w:rPr>
      </w:pPr>
      <w:r w:rsidRPr="00807B53">
        <w:rPr>
          <w:rFonts w:ascii="Times New Roman" w:hAnsi="Times New Roman" w:cs="Times New Roman"/>
          <w:sz w:val="24"/>
          <w:szCs w:val="24"/>
        </w:rPr>
        <w:t>- Cột 4 = Cột 5 + 6 + 7 = 8 + 9</w:t>
      </w: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009-TD</w:t>
      </w:r>
      <w:r w:rsidRPr="00807B53">
        <w:rPr>
          <w:rFonts w:ascii="Times New Roman" w:hAnsi="Times New Roman" w:cs="Times New Roman"/>
          <w:b/>
          <w:sz w:val="24"/>
          <w:szCs w:val="24"/>
        </w:rPr>
        <w:tab/>
      </w:r>
    </w:p>
    <w:p w:rsidR="00DE422F" w:rsidRPr="00807B53" w:rsidRDefault="00DE422F" w:rsidP="00DE422F">
      <w:pPr>
        <w:spacing w:before="120"/>
        <w:jc w:val="center"/>
        <w:rPr>
          <w:rFonts w:ascii="Times New Roman" w:hAnsi="Times New Roman" w:cs="Times New Roman"/>
          <w:b/>
          <w:sz w:val="24"/>
          <w:szCs w:val="24"/>
        </w:rPr>
      </w:pPr>
      <w:r w:rsidRPr="00807B53">
        <w:rPr>
          <w:rFonts w:ascii="Times New Roman" w:hAnsi="Times New Roman" w:cs="Times New Roman"/>
          <w:b/>
          <w:sz w:val="24"/>
          <w:szCs w:val="24"/>
        </w:rPr>
        <w:t>BÁO CÁO TÌNH HÌNH CẤP TÍN DỤNG ĐỐI VỚI LĨNH VỰC THƯƠNG MẠI, DỊCH VỤ</w:t>
      </w:r>
    </w:p>
    <w:p w:rsidR="00DE422F" w:rsidRPr="00807B53" w:rsidRDefault="00DE422F" w:rsidP="00DE422F">
      <w:pPr>
        <w:tabs>
          <w:tab w:val="left" w:pos="426"/>
        </w:tabs>
        <w:jc w:val="center"/>
        <w:rPr>
          <w:rFonts w:ascii="Times New Roman" w:hAnsi="Times New Roman" w:cs="Times New Roman"/>
          <w:i/>
          <w:sz w:val="24"/>
          <w:szCs w:val="24"/>
        </w:rPr>
      </w:pPr>
      <w:r w:rsidRPr="00807B53">
        <w:rPr>
          <w:rFonts w:ascii="Times New Roman" w:hAnsi="Times New Roman" w:cs="Times New Roman"/>
          <w:i/>
          <w:sz w:val="24"/>
          <w:szCs w:val="24"/>
        </w:rPr>
        <w:t>(Tháng … năm …)</w:t>
      </w:r>
    </w:p>
    <w:p w:rsidR="00DE422F" w:rsidRPr="00807B53" w:rsidRDefault="00DE422F" w:rsidP="00DE422F">
      <w:pPr>
        <w:jc w:val="right"/>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sz w:val="24"/>
          <w:szCs w:val="24"/>
        </w:rPr>
        <w:t>Đơn vị: Triệu VND</w:t>
      </w:r>
    </w:p>
    <w:tbl>
      <w:tblPr>
        <w:tblW w:w="0" w:type="auto"/>
        <w:tblLook w:val="04A0"/>
      </w:tblPr>
      <w:tblGrid>
        <w:gridCol w:w="670"/>
        <w:gridCol w:w="4960"/>
        <w:gridCol w:w="2223"/>
        <w:gridCol w:w="851"/>
        <w:gridCol w:w="799"/>
        <w:gridCol w:w="841"/>
        <w:gridCol w:w="1249"/>
        <w:gridCol w:w="929"/>
        <w:gridCol w:w="1237"/>
        <w:gridCol w:w="742"/>
      </w:tblGrid>
      <w:tr w:rsidR="00DE422F" w:rsidRPr="00807B53" w:rsidTr="00DD37E3">
        <w:trPr>
          <w:trHeight w:val="340"/>
        </w:trPr>
        <w:tc>
          <w:tcPr>
            <w:tcW w:w="0" w:type="auto"/>
            <w:vMerge w:val="restart"/>
            <w:tcBorders>
              <w:top w:val="single" w:sz="4" w:space="0" w:color="auto"/>
              <w:left w:val="single" w:sz="4" w:space="0" w:color="auto"/>
              <w:bottom w:val="nil"/>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Chỉ tiêu</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Doanh số phát sinh tăng trong kỳ báo cáo</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cấp tín dụng cuối kỳ</w:t>
            </w:r>
          </w:p>
        </w:tc>
      </w:tr>
      <w:tr w:rsidR="00DE422F" w:rsidRPr="00807B53" w:rsidTr="00DD37E3">
        <w:trPr>
          <w:trHeight w:val="340"/>
        </w:trPr>
        <w:tc>
          <w:tcPr>
            <w:tcW w:w="0" w:type="auto"/>
            <w:vMerge/>
            <w:tcBorders>
              <w:top w:val="single" w:sz="4" w:space="0" w:color="auto"/>
              <w:left w:val="single" w:sz="4" w:space="0" w:color="auto"/>
              <w:bottom w:val="nil"/>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nil"/>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số</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Phân theo loại hình</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Phân theo thời hạn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Nợ xấu</w:t>
            </w:r>
          </w:p>
        </w:tc>
      </w:tr>
      <w:tr w:rsidR="00DE422F" w:rsidRPr="00807B53" w:rsidTr="00DD37E3">
        <w:trPr>
          <w:trHeight w:val="340"/>
        </w:trPr>
        <w:tc>
          <w:tcPr>
            <w:tcW w:w="0" w:type="auto"/>
            <w:vMerge/>
            <w:tcBorders>
              <w:top w:val="single" w:sz="4" w:space="0" w:color="auto"/>
              <w:left w:val="single" w:sz="4" w:space="0" w:color="auto"/>
              <w:bottom w:val="nil"/>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nil"/>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Cho vay</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Bảo lãnh</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Cấp tín dụng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Ngắn hạn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Trung, dài hạn</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Bán buôn, bán lẻ phân theo phương thức bán hàng; Sửa chữa ô tô, mô tô, xe máy và xe có động cơ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Bán buôn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Bán lẻ trong siêu thị, trung tâm thương mại</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Bán lẻ khác</w:t>
            </w:r>
            <w:r w:rsidRPr="00807B53">
              <w:rPr>
                <w:rFonts w:ascii="Times New Roman" w:hAnsi="Times New Roman" w:cs="Times New Roman"/>
                <w:bCs/>
                <w:i/>
                <w:iCs/>
                <w:sz w:val="24"/>
                <w:szCs w:val="24"/>
              </w:rPr>
              <w:t xml:space="preserve">; </w:t>
            </w:r>
            <w:r w:rsidRPr="00807B53">
              <w:rPr>
                <w:rFonts w:ascii="Times New Roman" w:hAnsi="Times New Roman" w:cs="Times New Roman"/>
                <w:bCs/>
                <w:iCs/>
                <w:sz w:val="24"/>
                <w:szCs w:val="24"/>
              </w:rPr>
              <w:t>Sửa chữa ô tô, mô tô, xe máy và xe có động cơ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Bán buôn, bán lẻ phân theo loại hàng hóa; Sửa chữa ô tô, mô tô, xe máy và xe có động cơ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Bán buôn, lẻ lương thực, thực phẩm, đồ uống, thuốc lá, thuốc lào</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Bán buôn, lẻ đồ dùng gia đình</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Bán buôn, lẻ nông, lâm sản nguyên liệu (trừ gỗ, tre, nứa), động vật sống, máy móc, thiết bị, phụ tùng nông nghiệp</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Bán buôn, lẻ nguyên liệu, nhiên liệu, máy móc thiết bị dùng trong công nghiệp, xây dựng, công nghệ thông tin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Bán buôn, lẻ hàng hóa khác; Sửa chữa ô tô, mô tô, xe máy và xe có động cơ khác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Vận tải kho bãi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Vận tải đường sắt, đường bộ và vận tải đường ống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Vận tải đường thủy</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Vận tải hàng không</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Kho bãi và các hoạt động hỗ trợ cho vận tải; Bưu chính và chuyển phát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Dịch vụ lưu trú và ăn uống</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Dịch vụ lưu trú</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Dịch vụ ăn uống</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Thông tin và truyền thông</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xuất bản, điện ảnh, phát thanh truyền hình</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Viễn thông</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nghệ thông tin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Hoạt động tài chính, ngân hàng và bảo hiểm</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Bảo hiểm, tái bảo hiểm và bảo hiểm xã hội</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tài chính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Kinh doanh bất động sản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Hoạt động chuyên môn, khoa học và công nghệ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Nghiên cứu khoa học và phát triển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Quảng cáo và nghiên cứu thị trường</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chuyên môn, khoa học và công nghệ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Hoạt động hành chính và dịch vụ hỗ trợ</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của các đại lý du lịch, kinh doanh tua du lịch và dịch vụ hỗ trợ tua du lịch</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hành chính và dịch vụ hỗ trợ khác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Hoạt động của Đảng cộng sản, tổ chức CT-XH, quản lý nhà nước, an ninh quốc phòng; bảo đảm xã hội bắt buộc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Giáo dục và đào tạo</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Giáo dục văn hóa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Giáo dục nghề</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Giáo dục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Y tế và hoạt động trợ giúp xã hội</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sz w:val="24"/>
                <w:szCs w:val="24"/>
              </w:rPr>
            </w:pPr>
            <w:r w:rsidRPr="00807B53">
              <w:rPr>
                <w:rFonts w:ascii="Times New Roman" w:hAnsi="Times New Roman" w:cs="Times New Roman"/>
                <w:bCs/>
                <w:sz w:val="24"/>
                <w:szCs w:val="24"/>
              </w:rPr>
              <w:t>Nghệ thuật, vui chơi và giải trí</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sz w:val="24"/>
                <w:szCs w:val="24"/>
              </w:rPr>
            </w:pPr>
            <w:r w:rsidRPr="00807B53">
              <w:rPr>
                <w:rFonts w:ascii="Times New Roman" w:hAnsi="Times New Roman" w:cs="Times New Roman"/>
                <w:bCs/>
                <w:sz w:val="24"/>
                <w:szCs w:val="24"/>
              </w:rPr>
              <w:t>Hoạt động dịch vụ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Hoạt động làm thuê trong hộ gia đình, sản xuất SP vật chất và DV tự tiêu dùng hộ GĐ</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Hoạt động của các tổ chức và cơ quan quốc tế</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Hoạt động làm thuê trong hộ gia đình, sản xuất SP vật chất và DV tự tiêu dùng của hộ gia đình</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Hoạt động của các tổ chức và cơ quan quốc tế</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r>
    </w:tbl>
    <w:p w:rsidR="00273BE7" w:rsidRPr="00807B53" w:rsidRDefault="00DE422F" w:rsidP="00867296">
      <w:pPr>
        <w:pStyle w:val="ListParagraph"/>
        <w:numPr>
          <w:ilvl w:val="0"/>
          <w:numId w:val="12"/>
        </w:numPr>
        <w:spacing w:before="60" w:after="60" w:line="240" w:lineRule="atLeast"/>
        <w:ind w:left="270" w:hanging="270"/>
        <w:jc w:val="both"/>
        <w:rPr>
          <w:rFonts w:ascii="Times New Roman" w:hAnsi="Times New Roman"/>
          <w:b/>
          <w:i/>
          <w:sz w:val="24"/>
          <w:szCs w:val="24"/>
        </w:rPr>
      </w:pPr>
      <w:r w:rsidRPr="00807B53">
        <w:rPr>
          <w:rFonts w:ascii="Times New Roman" w:hAnsi="Times New Roman"/>
          <w:b/>
          <w:i/>
          <w:sz w:val="24"/>
          <w:szCs w:val="24"/>
        </w:rPr>
        <w:t>Đối tượng áp dụng:</w:t>
      </w:r>
    </w:p>
    <w:p w:rsidR="00273BE7" w:rsidRPr="00807B53" w:rsidRDefault="00273BE7" w:rsidP="00273BE7">
      <w:pPr>
        <w:spacing w:before="60" w:after="60" w:line="240" w:lineRule="atLeast"/>
        <w:jc w:val="both"/>
        <w:rPr>
          <w:rFonts w:ascii="Times New Roman" w:hAnsi="Times New Roman"/>
          <w:sz w:val="24"/>
          <w:szCs w:val="24"/>
        </w:rPr>
      </w:pPr>
      <w:r w:rsidRPr="00807B53">
        <w:rPr>
          <w:rFonts w:ascii="Times New Roman" w:hAnsi="Times New Roman"/>
          <w:bCs/>
          <w:iCs/>
          <w:sz w:val="24"/>
          <w:szCs w:val="24"/>
        </w:rPr>
        <w:t>- Tr</w:t>
      </w:r>
      <w:r w:rsidRPr="00807B53">
        <w:rPr>
          <w:rFonts w:ascii="Times New Roman" w:hAnsi="Times New Roman" w:cs="Arial"/>
          <w:bCs/>
          <w:iCs/>
          <w:sz w:val="24"/>
          <w:szCs w:val="24"/>
        </w:rPr>
        <w:t>ụ</w:t>
      </w:r>
      <w:r w:rsidRPr="00807B53">
        <w:rPr>
          <w:rFonts w:ascii="Times New Roman" w:hAnsi="Times New Roman"/>
          <w:bCs/>
          <w:iCs/>
          <w:sz w:val="24"/>
          <w:szCs w:val="24"/>
        </w:rPr>
        <w:t xml:space="preserve"> s</w:t>
      </w:r>
      <w:r w:rsidRPr="00807B53">
        <w:rPr>
          <w:rFonts w:ascii="Times New Roman" w:hAnsi="Times New Roman" w:cs="Arial"/>
          <w:bCs/>
          <w:iCs/>
          <w:sz w:val="24"/>
          <w:szCs w:val="24"/>
        </w:rPr>
        <w:t>ở</w:t>
      </w:r>
      <w:r w:rsidR="00035E5B" w:rsidRPr="00807B53">
        <w:rPr>
          <w:rFonts w:ascii="Times New Roman" w:hAnsi="Times New Roman"/>
          <w:bCs/>
          <w:iCs/>
          <w:sz w:val="24"/>
          <w:szCs w:val="24"/>
        </w:rPr>
        <w:t xml:space="preserve"> chính tổ chức tín dụng</w:t>
      </w:r>
      <w:r w:rsidRPr="00807B53">
        <w:rPr>
          <w:rFonts w:ascii="Times New Roman" w:hAnsi="Times New Roman"/>
          <w:bCs/>
          <w:iCs/>
          <w:sz w:val="24"/>
          <w:szCs w:val="24"/>
        </w:rPr>
        <w:t xml:space="preserve"> (tr</w:t>
      </w:r>
      <w:r w:rsidRPr="00807B53">
        <w:rPr>
          <w:rFonts w:ascii="Times New Roman" w:hAnsi="Times New Roman" w:cs="Arial"/>
          <w:bCs/>
          <w:iCs/>
          <w:sz w:val="24"/>
          <w:szCs w:val="24"/>
        </w:rPr>
        <w:t>ừ</w:t>
      </w:r>
      <w:r w:rsidRPr="00807B53">
        <w:rPr>
          <w:rFonts w:ascii="Times New Roman" w:hAnsi="Times New Roman"/>
          <w:bCs/>
          <w:iCs/>
          <w:sz w:val="24"/>
          <w:szCs w:val="24"/>
        </w:rPr>
        <w:t xml:space="preserve"> Qu</w:t>
      </w:r>
      <w:r w:rsidRPr="00807B53">
        <w:rPr>
          <w:rFonts w:ascii="Times New Roman" w:hAnsi="Times New Roman" w:cs="Arial"/>
          <w:bCs/>
          <w:iCs/>
          <w:sz w:val="24"/>
          <w:szCs w:val="24"/>
        </w:rPr>
        <w:t>ỹ</w:t>
      </w:r>
      <w:r w:rsidRPr="00807B53">
        <w:rPr>
          <w:rFonts w:ascii="Times New Roman" w:hAnsi="Times New Roman"/>
          <w:bCs/>
          <w:iCs/>
          <w:sz w:val="24"/>
          <w:szCs w:val="24"/>
        </w:rPr>
        <w:t xml:space="preserve"> Tín d</w:t>
      </w:r>
      <w:r w:rsidRPr="00807B53">
        <w:rPr>
          <w:rFonts w:ascii="Times New Roman" w:hAnsi="Times New Roman" w:cs="Arial"/>
          <w:bCs/>
          <w:iCs/>
          <w:sz w:val="24"/>
          <w:szCs w:val="24"/>
        </w:rPr>
        <w:t>ụ</w:t>
      </w:r>
      <w:r w:rsidRPr="00807B53">
        <w:rPr>
          <w:rFonts w:ascii="Times New Roman" w:hAnsi="Times New Roman"/>
          <w:bCs/>
          <w:iCs/>
          <w:sz w:val="24"/>
          <w:szCs w:val="24"/>
        </w:rPr>
        <w:t>ng nhân dân) t</w:t>
      </w:r>
      <w:r w:rsidRPr="00807B53">
        <w:rPr>
          <w:rFonts w:ascii="Times New Roman" w:hAnsi="Times New Roman" w:cs="Arial"/>
          <w:bCs/>
          <w:iCs/>
          <w:sz w:val="24"/>
          <w:szCs w:val="24"/>
        </w:rPr>
        <w:t>ổ</w:t>
      </w:r>
      <w:r w:rsidRPr="00807B53">
        <w:rPr>
          <w:rFonts w:ascii="Times New Roman" w:hAnsi="Times New Roman"/>
          <w:bCs/>
          <w:iCs/>
          <w:sz w:val="24"/>
          <w:szCs w:val="24"/>
        </w:rPr>
        <w:t>ng h</w:t>
      </w:r>
      <w:r w:rsidRPr="00807B53">
        <w:rPr>
          <w:rFonts w:ascii="Times New Roman" w:hAnsi="Times New Roman" w:cs="Arial"/>
          <w:bCs/>
          <w:iCs/>
          <w:sz w:val="24"/>
          <w:szCs w:val="24"/>
        </w:rPr>
        <w:t>ợ</w:t>
      </w:r>
      <w:r w:rsidRPr="00807B53">
        <w:rPr>
          <w:rFonts w:ascii="Times New Roman" w:hAnsi="Times New Roman"/>
          <w:bCs/>
          <w:iCs/>
          <w:sz w:val="24"/>
          <w:szCs w:val="24"/>
        </w:rPr>
        <w:t>p s</w:t>
      </w:r>
      <w:r w:rsidRPr="00807B53">
        <w:rPr>
          <w:rFonts w:ascii="Times New Roman" w:hAnsi="Times New Roman" w:cs="Arial"/>
          <w:bCs/>
          <w:iCs/>
          <w:sz w:val="24"/>
          <w:szCs w:val="24"/>
        </w:rPr>
        <w:t>ố</w:t>
      </w:r>
      <w:r w:rsidRPr="00807B53">
        <w:rPr>
          <w:rFonts w:ascii="Times New Roman" w:hAnsi="Times New Roman"/>
          <w:bCs/>
          <w:iCs/>
          <w:sz w:val="24"/>
          <w:szCs w:val="24"/>
        </w:rPr>
        <w:t xml:space="preserve"> li</w:t>
      </w:r>
      <w:r w:rsidRPr="00807B53">
        <w:rPr>
          <w:rFonts w:ascii="Times New Roman" w:hAnsi="Times New Roman" w:cs="Arial"/>
          <w:bCs/>
          <w:iCs/>
          <w:sz w:val="24"/>
          <w:szCs w:val="24"/>
        </w:rPr>
        <w:t>ệ</w:t>
      </w:r>
      <w:r w:rsidRPr="00807B53">
        <w:rPr>
          <w:rFonts w:ascii="Times New Roman" w:hAnsi="Times New Roman"/>
          <w:bCs/>
          <w:iCs/>
          <w:sz w:val="24"/>
          <w:szCs w:val="24"/>
        </w:rPr>
        <w:t>u toàn h</w:t>
      </w:r>
      <w:r w:rsidRPr="00807B53">
        <w:rPr>
          <w:rFonts w:ascii="Times New Roman" w:hAnsi="Times New Roman" w:cs="Arial"/>
          <w:bCs/>
          <w:iCs/>
          <w:sz w:val="24"/>
          <w:szCs w:val="24"/>
        </w:rPr>
        <w:t>ệ</w:t>
      </w:r>
      <w:r w:rsidRPr="00807B53">
        <w:rPr>
          <w:rFonts w:ascii="Times New Roman" w:hAnsi="Times New Roman"/>
          <w:bCs/>
          <w:iCs/>
          <w:sz w:val="24"/>
          <w:szCs w:val="24"/>
        </w:rPr>
        <w:t xml:space="preserve"> th</w:t>
      </w:r>
      <w:r w:rsidRPr="00807B53">
        <w:rPr>
          <w:rFonts w:ascii="Times New Roman" w:hAnsi="Times New Roman" w:cs="Arial"/>
          <w:bCs/>
          <w:iCs/>
          <w:sz w:val="24"/>
          <w:szCs w:val="24"/>
        </w:rPr>
        <w:t>ố</w:t>
      </w:r>
      <w:r w:rsidRPr="00807B53">
        <w:rPr>
          <w:rFonts w:ascii="Times New Roman" w:hAnsi="Times New Roman"/>
          <w:bCs/>
          <w:iCs/>
          <w:sz w:val="24"/>
          <w:szCs w:val="24"/>
        </w:rPr>
        <w:t>ng, t</w:t>
      </w:r>
      <w:r w:rsidRPr="00807B53">
        <w:rPr>
          <w:rFonts w:ascii="Times New Roman" w:hAnsi="Times New Roman" w:cs="Arial"/>
          <w:bCs/>
          <w:iCs/>
          <w:sz w:val="24"/>
          <w:szCs w:val="24"/>
        </w:rPr>
        <w:t>ừ</w:t>
      </w:r>
      <w:r w:rsidRPr="00807B53">
        <w:rPr>
          <w:rFonts w:ascii="Times New Roman" w:hAnsi="Times New Roman"/>
          <w:bCs/>
          <w:iCs/>
          <w:sz w:val="24"/>
          <w:szCs w:val="24"/>
        </w:rPr>
        <w:t xml:space="preserve">ng chi nhánh </w:t>
      </w:r>
      <w:r w:rsidR="00035E5B" w:rsidRPr="00807B53">
        <w:rPr>
          <w:rFonts w:ascii="Times New Roman" w:hAnsi="Times New Roman"/>
          <w:bCs/>
          <w:iCs/>
          <w:sz w:val="24"/>
          <w:szCs w:val="24"/>
        </w:rPr>
        <w:t>tổ chức tín dụng</w:t>
      </w:r>
      <w:r w:rsidRPr="00807B53">
        <w:rPr>
          <w:rFonts w:ascii="Times New Roman" w:hAnsi="Times New Roman"/>
          <w:bCs/>
          <w:iCs/>
          <w:sz w:val="24"/>
          <w:szCs w:val="24"/>
        </w:rPr>
        <w:t xml:space="preserve"> trong hệ thống </w:t>
      </w:r>
      <w:r w:rsidR="00376961" w:rsidRPr="00807B53">
        <w:rPr>
          <w:rFonts w:ascii="Times New Roman" w:hAnsi="Times New Roman"/>
          <w:bCs/>
          <w:iCs/>
          <w:sz w:val="24"/>
          <w:szCs w:val="24"/>
        </w:rPr>
        <w:t xml:space="preserve">gửi </w:t>
      </w:r>
      <w:r w:rsidRPr="00807B53">
        <w:rPr>
          <w:rFonts w:ascii="Times New Roman" w:hAnsi="Times New Roman"/>
          <w:bCs/>
          <w:iCs/>
          <w:sz w:val="24"/>
          <w:szCs w:val="24"/>
        </w:rPr>
        <w:t>NHNN thông qua Cục Công nghệ tin học</w:t>
      </w:r>
      <w:r w:rsidRPr="00807B53">
        <w:rPr>
          <w:rFonts w:ascii="Times New Roman" w:hAnsi="Times New Roman"/>
          <w:sz w:val="24"/>
          <w:szCs w:val="24"/>
        </w:rPr>
        <w:t>.</w:t>
      </w:r>
    </w:p>
    <w:p w:rsidR="00DE422F" w:rsidRPr="00807B53" w:rsidRDefault="00273BE7" w:rsidP="00273BE7">
      <w:pPr>
        <w:spacing w:before="60" w:after="60" w:line="240" w:lineRule="atLeast"/>
        <w:jc w:val="both"/>
        <w:rPr>
          <w:rFonts w:ascii="Times New Roman" w:hAnsi="Times New Roman"/>
          <w:sz w:val="24"/>
          <w:szCs w:val="24"/>
        </w:rPr>
      </w:pPr>
      <w:r w:rsidRPr="00807B53">
        <w:rPr>
          <w:rFonts w:ascii="Times New Roman" w:hAnsi="Times New Roman"/>
          <w:sz w:val="24"/>
          <w:szCs w:val="24"/>
        </w:rPr>
        <w:t>- Qu</w:t>
      </w:r>
      <w:r w:rsidRPr="00807B53">
        <w:rPr>
          <w:rFonts w:ascii="Times New Roman" w:hAnsi="Times New Roman" w:cs="Arial"/>
          <w:sz w:val="24"/>
          <w:szCs w:val="24"/>
        </w:rPr>
        <w:t>ỹ</w:t>
      </w:r>
      <w:r w:rsidRPr="00807B53">
        <w:rPr>
          <w:rFonts w:ascii="Times New Roman" w:hAnsi="Times New Roman"/>
          <w:sz w:val="24"/>
          <w:szCs w:val="24"/>
        </w:rPr>
        <w:t xml:space="preserve"> Tín d</w:t>
      </w:r>
      <w:r w:rsidRPr="00807B53">
        <w:rPr>
          <w:rFonts w:ascii="Times New Roman" w:hAnsi="Times New Roman" w:cs="Arial"/>
          <w:sz w:val="24"/>
          <w:szCs w:val="24"/>
        </w:rPr>
        <w:t>ụ</w:t>
      </w:r>
      <w:r w:rsidRPr="00807B53">
        <w:rPr>
          <w:rFonts w:ascii="Times New Roman" w:hAnsi="Times New Roman"/>
          <w:sz w:val="24"/>
          <w:szCs w:val="24"/>
        </w:rPr>
        <w:t>ng nhân dân g</w:t>
      </w:r>
      <w:r w:rsidRPr="00807B53">
        <w:rPr>
          <w:rFonts w:ascii="Times New Roman" w:hAnsi="Times New Roman" w:cs="Arial"/>
          <w:sz w:val="24"/>
          <w:szCs w:val="24"/>
        </w:rPr>
        <w:t>ử</w:t>
      </w:r>
      <w:r w:rsidRPr="00807B53">
        <w:rPr>
          <w:rFonts w:ascii="Times New Roman" w:hAnsi="Times New Roman"/>
          <w:sz w:val="24"/>
          <w:szCs w:val="24"/>
        </w:rPr>
        <w:t>i s</w:t>
      </w:r>
      <w:r w:rsidRPr="00807B53">
        <w:rPr>
          <w:rFonts w:ascii="Times New Roman" w:hAnsi="Times New Roman" w:cs="Arial"/>
          <w:sz w:val="24"/>
          <w:szCs w:val="24"/>
        </w:rPr>
        <w:t>ố</w:t>
      </w:r>
      <w:r w:rsidRPr="00807B53">
        <w:rPr>
          <w:rFonts w:ascii="Times New Roman" w:hAnsi="Times New Roman"/>
          <w:sz w:val="24"/>
          <w:szCs w:val="24"/>
        </w:rPr>
        <w:t xml:space="preserve"> li</w:t>
      </w:r>
      <w:r w:rsidRPr="00807B53">
        <w:rPr>
          <w:rFonts w:ascii="Times New Roman" w:hAnsi="Times New Roman" w:cs="Arial"/>
          <w:sz w:val="24"/>
          <w:szCs w:val="24"/>
        </w:rPr>
        <w:t>ệ</w:t>
      </w:r>
      <w:r w:rsidRPr="00807B53">
        <w:rPr>
          <w:rFonts w:ascii="Times New Roman" w:hAnsi="Times New Roman"/>
          <w:sz w:val="24"/>
          <w:szCs w:val="24"/>
        </w:rPr>
        <w:t>u báo cáo v</w:t>
      </w:r>
      <w:r w:rsidRPr="00807B53">
        <w:rPr>
          <w:rFonts w:ascii="Times New Roman" w:hAnsi="Times New Roman" w:cs="Arial"/>
          <w:sz w:val="24"/>
          <w:szCs w:val="24"/>
        </w:rPr>
        <w:t>ề</w:t>
      </w:r>
      <w:r w:rsidRPr="00807B53">
        <w:rPr>
          <w:rFonts w:ascii="Times New Roman" w:hAnsi="Times New Roman"/>
          <w:sz w:val="24"/>
          <w:szCs w:val="24"/>
        </w:rPr>
        <w:t xml:space="preserve"> NHNN </w:t>
      </w:r>
      <w:r w:rsidRPr="00807B53">
        <w:rPr>
          <w:rFonts w:ascii="Times New Roman" w:hAnsi="Times New Roman"/>
          <w:bCs/>
          <w:iCs/>
          <w:sz w:val="24"/>
          <w:szCs w:val="24"/>
        </w:rPr>
        <w:t>thông qua Cục Công nghệ tin học</w:t>
      </w:r>
      <w:r w:rsidRPr="00807B53">
        <w:rPr>
          <w:rFonts w:ascii="Times New Roman" w:hAnsi="Times New Roman"/>
          <w:sz w:val="24"/>
          <w:szCs w:val="24"/>
        </w:rPr>
        <w:t>.</w:t>
      </w:r>
      <w:r w:rsidR="00DE422F" w:rsidRPr="00807B53">
        <w:rPr>
          <w:rFonts w:ascii="Times New Roman" w:hAnsi="Times New Roman"/>
          <w:sz w:val="24"/>
          <w:szCs w:val="24"/>
        </w:rPr>
        <w:tab/>
      </w:r>
      <w:r w:rsidR="00DE422F" w:rsidRPr="00807B53">
        <w:rPr>
          <w:rFonts w:ascii="Times New Roman" w:hAnsi="Times New Roman"/>
          <w:sz w:val="24"/>
          <w:szCs w:val="24"/>
        </w:rPr>
        <w:tab/>
      </w:r>
      <w:r w:rsidR="00DE422F" w:rsidRPr="00807B53">
        <w:rPr>
          <w:rFonts w:ascii="Times New Roman" w:hAnsi="Times New Roman"/>
          <w:sz w:val="24"/>
          <w:szCs w:val="24"/>
        </w:rPr>
        <w:tab/>
      </w:r>
      <w:r w:rsidR="00DE422F" w:rsidRPr="00807B53">
        <w:rPr>
          <w:rFonts w:ascii="Times New Roman" w:hAnsi="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Vụ Tín dụng các ngành kinh tế.</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b/>
          <w:i/>
          <w:sz w:val="24"/>
          <w:szCs w:val="24"/>
        </w:rPr>
      </w:pPr>
      <w:r w:rsidRPr="00807B53">
        <w:rPr>
          <w:rFonts w:ascii="Times New Roman" w:hAnsi="Times New Roman" w:cs="Times New Roman"/>
          <w:b/>
          <w:i/>
          <w:sz w:val="24"/>
          <w:szCs w:val="24"/>
        </w:rPr>
        <w:t>3. Hướng dẫn lập báo cáo:</w:t>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Nội dung: Thống kê doanh số phát sinh tăng, dư nợ cấp tín dụng mà tổ chức tín dụng, chi nhánh ngân hàng nước ngoài cấp cho khách hàng phân theo lĩnh vực thương mại, dịch vụ căn cứ vào mục đích sử dụng khoản cấp tín dụng của khách hàng.</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Kiểm tra công thức: Cột (4) = Cột (5) + (6) + (7) = Cột (8) + (9)</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Các chỉ tiêu tại bảng được tham chiếu theo các mã ngành tại Quyết định số 10/2007/QĐ-TTg ngày 23/1/2007 của Thủ tướng Chính phủ và Quyết định số 337/QĐ-BKH ngày 10/4/2007 của Bộ Kế hoạch và Đầu tư, cụ thể:</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1, 2 tham chiếu theo mã ngành G;</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1.1 tham chiếu theo mã ngành 45 (-4512, 452, 45302, 45412, 4542, 45432), 46;</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1.2 tham chiếu theo mã ngành 47191;</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1.3 tham chiếu theo mã ngành 4512, 452, 45302, 45412, 4542, 45432, 47 (-47191);</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2.1 tham chiếu theo mã ngành 463, 4711, 472, 4781;</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2.2 tham chiếu theo mã ngành 464, 475 (-4752), 476, 477, 4782, 4789 (-47899);</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2.3 tham chiếu theo mã ngành 462, 4653, 46691;</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2.4 tham chiếu theo mã ngành 465 (-4653, 46595, 46599), 466 (-46691, 46699), 473, 474, 4752;</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2.5 tham chiếu theo mã ngành 45, 461, 46595, 46599, 46699, 469, 4719, 47899, 479;</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3 tham chiếu theo mã ngành 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3.1 tham chiếu theo mã ngành 49;</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3.2 tham chiếu theo mã ngành 50;</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3.3 tham chiếu theo mã ngành 51;</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3.4 tham chiếu theo mã ngành 52, 53;</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4 tham chiếu theo mã ngành I;</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4.1 tham chiếu theo mã ngành 55;</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4.2 tham chiếu theo mã ngành 56;</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5 tham chiếu theo mã ngành J;</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5.1 tham chiếu theo mã ngành 58, 59, 60;</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5.2 tham chiếu theo mã ngành 61;</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5.3 tham chiếu theo mã ngành 62, 63;</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6 tham chiếu theo mã ngành K;</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6.1 tham chiếu theo mã ngành 65;</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6.2 tham chiếu theo mã ngành 64, 66;</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7 tham chiếu theo mã ngành L;</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8 tham chiếu theo mã ngành M;</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8.1 tham chiếu theo mã ngành 72;</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8.2 tham chiếu theo mã ngành 73;</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8.3 tham chiếu theo mã ngành 69, 70, 71, 74, 75;</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9 tham chiếu theo mã ngành N;</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9.1 tham chiếu theo mã ngành 79;</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9.2 tham chiếu theo mã ngành 77, 78, 80, 81, 82;</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10 tham chiếu theo mã ngành O;</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11 tham chiếu theo mã ngành P;</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11.1 tham chiếu theo mã ngành 851, 852, 853 (-8532), 854;</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11.2 tham chiếu theo mã ngành 8532;</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11.3 tham chiếu theo mã ngành 855, 856;</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12 tham chiếu theo mã ngành Q;</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12.1 tham chiếu theo mã ngành 86, 87;</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12.2 tham chiếu theo mã ngành 88;</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13 tham chiếu theo mã ngành R;</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14 tham chiếu theo mã ngành S;</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15 tham chiếu theo mã ngành T;</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dòng 16 tham chiếu theo mã ngành U;</w:t>
      </w:r>
    </w:p>
    <w:p w:rsidR="00DE422F" w:rsidRPr="00807B53" w:rsidRDefault="00DE422F" w:rsidP="00DE422F">
      <w:pPr>
        <w:jc w:val="both"/>
        <w:rPr>
          <w:rFonts w:ascii="Times New Roman" w:hAnsi="Times New Roman" w:cs="Times New Roman"/>
          <w:b/>
          <w:sz w:val="24"/>
          <w:szCs w:val="24"/>
        </w:rPr>
      </w:pPr>
      <w:r w:rsidRPr="00807B53">
        <w:rPr>
          <w:rFonts w:ascii="Times New Roman" w:hAnsi="Times New Roman" w:cs="Times New Roman"/>
          <w:b/>
          <w:sz w:val="24"/>
          <w:szCs w:val="24"/>
        </w:rPr>
        <w:t xml:space="preserve">- Ghi chú: </w:t>
      </w:r>
      <w:r w:rsidRPr="00807B53">
        <w:rPr>
          <w:rFonts w:ascii="Times New Roman" w:hAnsi="Times New Roman" w:cs="Times New Roman"/>
          <w:sz w:val="24"/>
          <w:szCs w:val="24"/>
        </w:rPr>
        <w:t>Công thức tính số liệu tổng:</w:t>
      </w:r>
    </w:p>
    <w:tbl>
      <w:tblPr>
        <w:tblW w:w="4772" w:type="pct"/>
        <w:tblInd w:w="333" w:type="dxa"/>
        <w:tblLook w:val="04A0"/>
      </w:tblPr>
      <w:tblGrid>
        <w:gridCol w:w="400"/>
        <w:gridCol w:w="198"/>
        <w:gridCol w:w="5355"/>
        <w:gridCol w:w="1707"/>
        <w:gridCol w:w="578"/>
        <w:gridCol w:w="431"/>
        <w:gridCol w:w="229"/>
        <w:gridCol w:w="478"/>
        <w:gridCol w:w="246"/>
        <w:gridCol w:w="551"/>
        <w:gridCol w:w="479"/>
        <w:gridCol w:w="1002"/>
        <w:gridCol w:w="180"/>
        <w:gridCol w:w="695"/>
        <w:gridCol w:w="758"/>
        <w:gridCol w:w="553"/>
      </w:tblGrid>
      <w:tr w:rsidR="00DE422F" w:rsidRPr="00807B53" w:rsidTr="00273BE7">
        <w:trPr>
          <w:gridBefore w:val="1"/>
          <w:gridAfter w:val="11"/>
          <w:wBefore w:w="145" w:type="pct"/>
          <w:wAfter w:w="2022" w:type="pct"/>
          <w:trHeight w:val="300"/>
        </w:trPr>
        <w:tc>
          <w:tcPr>
            <w:tcW w:w="2833" w:type="pct"/>
            <w:gridSpan w:val="4"/>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Dòng 1 = 1.1+1.2+1.3</w:t>
            </w:r>
          </w:p>
        </w:tc>
      </w:tr>
      <w:tr w:rsidR="00DE422F" w:rsidRPr="00807B53" w:rsidTr="00273BE7">
        <w:trPr>
          <w:gridBefore w:val="1"/>
          <w:gridAfter w:val="11"/>
          <w:wBefore w:w="145" w:type="pct"/>
          <w:wAfter w:w="2022" w:type="pct"/>
          <w:trHeight w:val="300"/>
        </w:trPr>
        <w:tc>
          <w:tcPr>
            <w:tcW w:w="2833" w:type="pct"/>
            <w:gridSpan w:val="4"/>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Dòng 2 = 2.1+ 2.2+2.3+2.4+2.5</w:t>
            </w:r>
          </w:p>
        </w:tc>
      </w:tr>
      <w:tr w:rsidR="00DE422F" w:rsidRPr="00807B53" w:rsidTr="00273BE7">
        <w:trPr>
          <w:gridBefore w:val="1"/>
          <w:gridAfter w:val="11"/>
          <w:wBefore w:w="145" w:type="pct"/>
          <w:wAfter w:w="2022" w:type="pct"/>
          <w:trHeight w:val="300"/>
        </w:trPr>
        <w:tc>
          <w:tcPr>
            <w:tcW w:w="2833" w:type="pct"/>
            <w:gridSpan w:val="4"/>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Dòng 3 = 3.1+3.2+3.3+3.4</w:t>
            </w:r>
          </w:p>
        </w:tc>
      </w:tr>
      <w:tr w:rsidR="00DE422F" w:rsidRPr="00807B53" w:rsidTr="00273BE7">
        <w:trPr>
          <w:gridBefore w:val="1"/>
          <w:gridAfter w:val="11"/>
          <w:wBefore w:w="145" w:type="pct"/>
          <w:wAfter w:w="2022" w:type="pct"/>
          <w:trHeight w:val="300"/>
        </w:trPr>
        <w:tc>
          <w:tcPr>
            <w:tcW w:w="2833" w:type="pct"/>
            <w:gridSpan w:val="4"/>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Dòng 4 = 4.1+4.2</w:t>
            </w:r>
          </w:p>
        </w:tc>
      </w:tr>
      <w:tr w:rsidR="00DE422F" w:rsidRPr="00807B53" w:rsidTr="00273BE7">
        <w:trPr>
          <w:gridBefore w:val="1"/>
          <w:gridAfter w:val="11"/>
          <w:wBefore w:w="145" w:type="pct"/>
          <w:wAfter w:w="2022" w:type="pct"/>
          <w:trHeight w:val="300"/>
        </w:trPr>
        <w:tc>
          <w:tcPr>
            <w:tcW w:w="2833" w:type="pct"/>
            <w:gridSpan w:val="4"/>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Dòng 5 = 5.1+5.2+5.3</w:t>
            </w:r>
          </w:p>
        </w:tc>
      </w:tr>
      <w:tr w:rsidR="00DE422F" w:rsidRPr="00807B53" w:rsidTr="00273BE7">
        <w:trPr>
          <w:gridBefore w:val="1"/>
          <w:gridAfter w:val="11"/>
          <w:wBefore w:w="145" w:type="pct"/>
          <w:wAfter w:w="2022" w:type="pct"/>
          <w:trHeight w:val="300"/>
        </w:trPr>
        <w:tc>
          <w:tcPr>
            <w:tcW w:w="2833" w:type="pct"/>
            <w:gridSpan w:val="4"/>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Dòng 6 = 6.1+6.2</w:t>
            </w:r>
          </w:p>
        </w:tc>
      </w:tr>
      <w:tr w:rsidR="00DE422F" w:rsidRPr="00807B53" w:rsidTr="00273BE7">
        <w:trPr>
          <w:gridBefore w:val="1"/>
          <w:gridAfter w:val="11"/>
          <w:wBefore w:w="145" w:type="pct"/>
          <w:wAfter w:w="2022" w:type="pct"/>
          <w:trHeight w:val="300"/>
        </w:trPr>
        <w:tc>
          <w:tcPr>
            <w:tcW w:w="2833" w:type="pct"/>
            <w:gridSpan w:val="4"/>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Dòng 8 = 8.1+8.2+8.3</w:t>
            </w:r>
          </w:p>
        </w:tc>
      </w:tr>
      <w:tr w:rsidR="00DE422F" w:rsidRPr="00807B53" w:rsidTr="00273BE7">
        <w:trPr>
          <w:gridBefore w:val="1"/>
          <w:gridAfter w:val="11"/>
          <w:wBefore w:w="145" w:type="pct"/>
          <w:wAfter w:w="2022" w:type="pct"/>
          <w:trHeight w:val="300"/>
        </w:trPr>
        <w:tc>
          <w:tcPr>
            <w:tcW w:w="2833" w:type="pct"/>
            <w:gridSpan w:val="4"/>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Dòng 9 = 9.1+9.2</w:t>
            </w:r>
          </w:p>
        </w:tc>
      </w:tr>
      <w:tr w:rsidR="00DE422F" w:rsidRPr="00807B53" w:rsidTr="00273BE7">
        <w:trPr>
          <w:gridBefore w:val="1"/>
          <w:gridAfter w:val="11"/>
          <w:wBefore w:w="145" w:type="pct"/>
          <w:wAfter w:w="2022" w:type="pct"/>
          <w:trHeight w:val="300"/>
        </w:trPr>
        <w:tc>
          <w:tcPr>
            <w:tcW w:w="2833" w:type="pct"/>
            <w:gridSpan w:val="4"/>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Dòng 11 = 11.1+11.2+11.3</w:t>
            </w:r>
          </w:p>
        </w:tc>
      </w:tr>
      <w:tr w:rsidR="00DE422F" w:rsidRPr="00807B53" w:rsidTr="00273BE7">
        <w:trPr>
          <w:gridBefore w:val="1"/>
          <w:gridAfter w:val="11"/>
          <w:wBefore w:w="145" w:type="pct"/>
          <w:wAfter w:w="2022" w:type="pct"/>
          <w:trHeight w:val="300"/>
        </w:trPr>
        <w:tc>
          <w:tcPr>
            <w:tcW w:w="2833" w:type="pct"/>
            <w:gridSpan w:val="4"/>
            <w:shd w:val="clear" w:color="auto" w:fill="auto"/>
            <w:noWrap/>
            <w:vAlign w:val="bottom"/>
            <w:hideMark/>
          </w:tcPr>
          <w:p w:rsidR="00DE422F" w:rsidRPr="00807B53" w:rsidRDefault="00DE422F" w:rsidP="00DD37E3">
            <w:pPr>
              <w:rPr>
                <w:rFonts w:ascii="Times New Roman" w:hAnsi="Times New Roman" w:cs="Times New Roman"/>
                <w:sz w:val="24"/>
                <w:szCs w:val="24"/>
              </w:rPr>
            </w:pPr>
          </w:p>
          <w:p w:rsidR="00273BE7" w:rsidRPr="00807B53" w:rsidRDefault="00273BE7" w:rsidP="00DD37E3">
            <w:pPr>
              <w:rPr>
                <w:rFonts w:ascii="Times New Roman" w:hAnsi="Times New Roman" w:cs="Times New Roman"/>
                <w:sz w:val="24"/>
                <w:szCs w:val="24"/>
              </w:rPr>
            </w:pPr>
          </w:p>
          <w:p w:rsidR="00273BE7" w:rsidRPr="00807B53" w:rsidRDefault="00273BE7" w:rsidP="00DD37E3">
            <w:pPr>
              <w:rPr>
                <w:rFonts w:ascii="Times New Roman" w:hAnsi="Times New Roman" w:cs="Times New Roman"/>
                <w:sz w:val="24"/>
                <w:szCs w:val="24"/>
              </w:rPr>
            </w:pPr>
          </w:p>
          <w:p w:rsidR="00273BE7" w:rsidRPr="00807B53" w:rsidRDefault="00273BE7" w:rsidP="00DD37E3">
            <w:pPr>
              <w:rPr>
                <w:rFonts w:ascii="Times New Roman" w:hAnsi="Times New Roman" w:cs="Times New Roman"/>
                <w:sz w:val="24"/>
                <w:szCs w:val="24"/>
              </w:rPr>
            </w:pPr>
          </w:p>
          <w:p w:rsidR="00273BE7" w:rsidRPr="00807B53" w:rsidRDefault="00273BE7" w:rsidP="00DD37E3">
            <w:pPr>
              <w:rPr>
                <w:rFonts w:ascii="Times New Roman" w:hAnsi="Times New Roman" w:cs="Times New Roman"/>
                <w:sz w:val="24"/>
                <w:szCs w:val="24"/>
              </w:rPr>
            </w:pPr>
          </w:p>
          <w:p w:rsidR="00273BE7" w:rsidRPr="00807B53" w:rsidRDefault="00273BE7" w:rsidP="00DD37E3">
            <w:pPr>
              <w:rPr>
                <w:rFonts w:ascii="Times New Roman" w:hAnsi="Times New Roman" w:cs="Times New Roman"/>
                <w:sz w:val="24"/>
                <w:szCs w:val="24"/>
              </w:rPr>
            </w:pPr>
          </w:p>
          <w:p w:rsidR="00273BE7" w:rsidRPr="00807B53" w:rsidRDefault="00273BE7" w:rsidP="00DD37E3">
            <w:pPr>
              <w:rPr>
                <w:rFonts w:ascii="Times New Roman" w:hAnsi="Times New Roman" w:cs="Times New Roman"/>
                <w:sz w:val="24"/>
                <w:szCs w:val="24"/>
              </w:rPr>
            </w:pPr>
          </w:p>
          <w:p w:rsidR="00273BE7" w:rsidRPr="00807B53" w:rsidRDefault="00273BE7" w:rsidP="00DD37E3">
            <w:pPr>
              <w:rPr>
                <w:rFonts w:ascii="Times New Roman" w:hAnsi="Times New Roman" w:cs="Times New Roman"/>
                <w:sz w:val="24"/>
                <w:szCs w:val="24"/>
              </w:rPr>
            </w:pPr>
          </w:p>
          <w:p w:rsidR="00273BE7" w:rsidRPr="00807B53" w:rsidRDefault="00273BE7" w:rsidP="00DD37E3">
            <w:pPr>
              <w:rPr>
                <w:rFonts w:ascii="Times New Roman" w:hAnsi="Times New Roman" w:cs="Times New Roman"/>
                <w:sz w:val="24"/>
                <w:szCs w:val="24"/>
              </w:rPr>
            </w:pPr>
          </w:p>
        </w:tc>
      </w:tr>
      <w:tr w:rsidR="00DE422F" w:rsidRPr="00807B53" w:rsidTr="00DD37E3">
        <w:trPr>
          <w:trHeight w:val="315"/>
        </w:trPr>
        <w:tc>
          <w:tcPr>
            <w:tcW w:w="5000" w:type="pct"/>
            <w:gridSpan w:val="16"/>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xml:space="preserve">Đơn vị báo cáo:………                                                                                                                                                       </w:t>
            </w:r>
            <w:r w:rsidR="00376961" w:rsidRPr="00807B53">
              <w:rPr>
                <w:rFonts w:ascii="Times New Roman" w:hAnsi="Times New Roman" w:cs="Times New Roman"/>
                <w:b/>
                <w:bCs/>
                <w:sz w:val="24"/>
                <w:szCs w:val="24"/>
              </w:rPr>
              <w:t xml:space="preserve"> </w:t>
            </w:r>
            <w:r w:rsidRPr="00807B53">
              <w:rPr>
                <w:rFonts w:ascii="Times New Roman" w:hAnsi="Times New Roman" w:cs="Times New Roman"/>
                <w:b/>
                <w:bCs/>
                <w:sz w:val="24"/>
                <w:szCs w:val="24"/>
              </w:rPr>
              <w:t>Biểu số 010-TD</w:t>
            </w:r>
          </w:p>
        </w:tc>
      </w:tr>
      <w:tr w:rsidR="00DE422F" w:rsidRPr="00807B53" w:rsidTr="00273BE7">
        <w:trPr>
          <w:trHeight w:val="315"/>
        </w:trPr>
        <w:tc>
          <w:tcPr>
            <w:tcW w:w="217"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1935"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61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3"/>
                <w:szCs w:val="23"/>
              </w:rPr>
            </w:pPr>
          </w:p>
        </w:tc>
        <w:tc>
          <w:tcPr>
            <w:tcW w:w="448" w:type="pct"/>
            <w:gridSpan w:val="3"/>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3"/>
                <w:szCs w:val="23"/>
              </w:rPr>
            </w:pPr>
          </w:p>
        </w:tc>
        <w:tc>
          <w:tcPr>
            <w:tcW w:w="262"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3"/>
                <w:szCs w:val="23"/>
              </w:rPr>
            </w:pPr>
          </w:p>
        </w:tc>
        <w:tc>
          <w:tcPr>
            <w:tcW w:w="372"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3"/>
                <w:szCs w:val="23"/>
              </w:rPr>
            </w:pPr>
          </w:p>
        </w:tc>
        <w:tc>
          <w:tcPr>
            <w:tcW w:w="427"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3"/>
                <w:szCs w:val="23"/>
              </w:rPr>
            </w:pPr>
          </w:p>
        </w:tc>
        <w:tc>
          <w:tcPr>
            <w:tcW w:w="251"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p>
        </w:tc>
        <w:tc>
          <w:tcPr>
            <w:tcW w:w="27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p>
        </w:tc>
        <w:tc>
          <w:tcPr>
            <w:tcW w:w="199"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p>
        </w:tc>
      </w:tr>
      <w:tr w:rsidR="00DE422F" w:rsidRPr="00807B53" w:rsidTr="00DD37E3">
        <w:trPr>
          <w:trHeight w:val="945"/>
        </w:trPr>
        <w:tc>
          <w:tcPr>
            <w:tcW w:w="5000" w:type="pct"/>
            <w:gridSpan w:val="16"/>
            <w:tcBorders>
              <w:top w:val="nil"/>
              <w:left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TÌNH HÌNH CẤP TÍN DỤNG ĐỐI VỚI LĨNH VỰC CÔNG NGHIỆP VÀ XÂY DỰNG</w:t>
            </w:r>
          </w:p>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(Tháng … năm ……)</w:t>
            </w:r>
          </w:p>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i/>
                <w:iCs/>
                <w:sz w:val="24"/>
                <w:szCs w:val="24"/>
              </w:rPr>
              <w:t>Đơn vị tính: Triệu VND</w:t>
            </w:r>
          </w:p>
        </w:tc>
      </w:tr>
      <w:tr w:rsidR="00DE422F" w:rsidRPr="00807B53" w:rsidTr="00273BE7">
        <w:trPr>
          <w:trHeight w:val="300"/>
        </w:trPr>
        <w:tc>
          <w:tcPr>
            <w:tcW w:w="217"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STT</w:t>
            </w:r>
          </w:p>
        </w:tc>
        <w:tc>
          <w:tcPr>
            <w:tcW w:w="19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Chỉ tiêu</w:t>
            </w:r>
          </w:p>
        </w:tc>
        <w:tc>
          <w:tcPr>
            <w:tcW w:w="6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Doanh số cấp tín dụng phát sinh tăng trong kỳ báo cáo</w:t>
            </w:r>
          </w:p>
        </w:tc>
        <w:tc>
          <w:tcPr>
            <w:tcW w:w="2232" w:type="pct"/>
            <w:gridSpan w:val="1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Số dư cấp tín dụng cuối kỳ</w:t>
            </w:r>
          </w:p>
        </w:tc>
      </w:tr>
      <w:tr w:rsidR="00DE422F" w:rsidRPr="00807B53" w:rsidTr="00273BE7">
        <w:trPr>
          <w:trHeight w:val="660"/>
        </w:trPr>
        <w:tc>
          <w:tcPr>
            <w:tcW w:w="217" w:type="pct"/>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193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61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36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Tổng số</w:t>
            </w:r>
          </w:p>
        </w:tc>
        <w:tc>
          <w:tcPr>
            <w:tcW w:w="1078" w:type="pct"/>
            <w:gridSpan w:val="6"/>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Phân theo loại hình</w:t>
            </w:r>
            <w:r w:rsidRPr="00807B53">
              <w:rPr>
                <w:rFonts w:ascii="Times New Roman" w:hAnsi="Times New Roman" w:cs="Times New Roman"/>
                <w:b/>
                <w:bCs/>
                <w:sz w:val="20"/>
                <w:szCs w:val="20"/>
              </w:rPr>
              <w:br/>
              <w:t xml:space="preserve"> </w:t>
            </w:r>
          </w:p>
        </w:tc>
        <w:tc>
          <w:tcPr>
            <w:tcW w:w="589" w:type="pct"/>
            <w:gridSpan w:val="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 xml:space="preserve">Phân theo </w:t>
            </w:r>
            <w:r w:rsidRPr="00807B53">
              <w:rPr>
                <w:rFonts w:ascii="Times New Roman" w:hAnsi="Times New Roman" w:cs="Times New Roman"/>
                <w:b/>
                <w:bCs/>
                <w:sz w:val="20"/>
                <w:szCs w:val="20"/>
              </w:rPr>
              <w:br/>
              <w:t>thời hạn</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 xml:space="preserve">Nợ xấu </w:t>
            </w:r>
          </w:p>
        </w:tc>
      </w:tr>
      <w:tr w:rsidR="00DE422F" w:rsidRPr="00807B53" w:rsidTr="00273BE7">
        <w:trPr>
          <w:trHeight w:val="300"/>
        </w:trPr>
        <w:tc>
          <w:tcPr>
            <w:tcW w:w="217" w:type="pct"/>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193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61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365"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25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Cho vay</w:t>
            </w:r>
          </w:p>
        </w:tc>
        <w:tc>
          <w:tcPr>
            <w:tcW w:w="28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Bảo lãnh</w:t>
            </w:r>
          </w:p>
        </w:tc>
        <w:tc>
          <w:tcPr>
            <w:tcW w:w="53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Cấp tín dụng khác</w:t>
            </w:r>
          </w:p>
        </w:tc>
        <w:tc>
          <w:tcPr>
            <w:tcW w:w="31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Ngắn hạn</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Trung, dài hạn</w:t>
            </w: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r>
      <w:tr w:rsidR="00DE422F" w:rsidRPr="00807B53" w:rsidTr="00273BE7">
        <w:trPr>
          <w:trHeight w:val="825"/>
        </w:trPr>
        <w:tc>
          <w:tcPr>
            <w:tcW w:w="217" w:type="pct"/>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193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61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365"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256"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0"/>
                <w:szCs w:val="20"/>
              </w:rPr>
            </w:pPr>
          </w:p>
        </w:tc>
        <w:tc>
          <w:tcPr>
            <w:tcW w:w="288"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0"/>
                <w:szCs w:val="20"/>
              </w:rPr>
            </w:pPr>
          </w:p>
        </w:tc>
        <w:tc>
          <w:tcPr>
            <w:tcW w:w="535"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0"/>
                <w:szCs w:val="20"/>
              </w:rPr>
            </w:pPr>
          </w:p>
        </w:tc>
        <w:tc>
          <w:tcPr>
            <w:tcW w:w="316"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0"/>
                <w:szCs w:val="20"/>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0"/>
                <w:szCs w:val="20"/>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65"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256"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288"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535"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316"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1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(10)</w:t>
            </w: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1</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 xml:space="preserve">Khai khoáng </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1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Khai thác và sản xuất than </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51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Khai thác, sản xuất dầu mỏ, khí đốt và dịch vụ hỗ trợ </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1.3</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Khai thác quặng kim loại </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51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1.4</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Khai khoáng khác và các hoạt động dịch vụ hỗ trợ </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51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1.5</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SX chế biến thực phẩm (trừ thủy sản, thức ăn chăn nuôi) và đồ uống</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2</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 xml:space="preserve">Công nghiệp chế biến, chế tạo </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1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2.1</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Chế biến thủy, hải sản</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2.2</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Sản xuất thức ăn chăn nuôi</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2.3</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SX thuốc lá</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2.4</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Dệt và sợi</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2.5</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Sản xuất trang phục, may mặc</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2.6</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Sản xuất da, giầy</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51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2.7</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Khai thác, chế biến gỗ và sản xuất các sản phẩm từ gỗ</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2.8</w:t>
            </w:r>
          </w:p>
        </w:tc>
        <w:tc>
          <w:tcPr>
            <w:tcW w:w="1935"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Sản xuất giấy và sản phẩm từ giấy</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2.9</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Sản xuất than cốc</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2.10</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Sản xuất sản phẩm dầu mỏ tinh chế</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51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2.11</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Sản xuất phân bón, hóa chất và sản phẩm từ hóa chất </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2.12</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Sản xuất thuốc, hóa dược, dược liệu</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2.13</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Sản xuất các sản phẩm từ cao su và plastic</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2.14</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Sản xuất xi măng, clinker</w:t>
            </w:r>
          </w:p>
        </w:tc>
        <w:tc>
          <w:tcPr>
            <w:tcW w:w="6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2.15</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Sản xuất phi kim (trừ xi măng) </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2.16</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Sản xuất và đúc sắt, thép</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2.17</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Sản xuất kim loại khác (trừ sắt thép) </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51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2.18</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Sản xuất sản phẩm từ kim loại đúc sẵn (trừ máy móc thiết bị)</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51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2.19</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Sản xuất thiết bị điện tử, máy vi tính, sản phẩm quang học, thiết bị y tế</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2.20</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Sản xuất thiết bị điện </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2.21</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Sản xuất máy móc thiết bị </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2.22</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Sản xuất ô tô, xe máy</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2.23</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Đóng tàu, thuyền</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51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2.24</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Sản xuất xe có động cơ và phương tiện vận tải khác (trừ đóng tàu và thuyền, ô tô xe máy)</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2.25</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Công nghiệp chế biến, chế tạo khác</w:t>
            </w:r>
          </w:p>
        </w:tc>
        <w:tc>
          <w:tcPr>
            <w:tcW w:w="6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51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3</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SX và phân phối điện, khí đốt, hơi nước và điều hòa không khí</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1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3.1</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Sản xuất, truyền tải và phân phối điện</w:t>
            </w:r>
          </w:p>
        </w:tc>
        <w:tc>
          <w:tcPr>
            <w:tcW w:w="6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3.2</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Sản xuất, phân phối khí đốt bằng đường ống</w:t>
            </w:r>
          </w:p>
        </w:tc>
        <w:tc>
          <w:tcPr>
            <w:tcW w:w="6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51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3.3</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Sản xuất, phân phối hơi nước, nước nóng, điều hòa không khí và sản xuất nước đá</w:t>
            </w:r>
          </w:p>
        </w:tc>
        <w:tc>
          <w:tcPr>
            <w:tcW w:w="6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51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4</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Cung cấp nước, hoạt động quản lý và xử lý rác thải, nước thải</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1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r>
      <w:tr w:rsidR="00DE422F" w:rsidRPr="00807B53" w:rsidTr="00273BE7">
        <w:trPr>
          <w:trHeight w:val="300"/>
        </w:trPr>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4.1</w:t>
            </w:r>
          </w:p>
        </w:tc>
        <w:tc>
          <w:tcPr>
            <w:tcW w:w="1935"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Khai thác, xử lý và cung cấp nước</w:t>
            </w:r>
          </w:p>
        </w:tc>
        <w:tc>
          <w:tcPr>
            <w:tcW w:w="6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4.2</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Hoạt động quản lý và xử lý rác thải, nước thải</w:t>
            </w:r>
          </w:p>
        </w:tc>
        <w:tc>
          <w:tcPr>
            <w:tcW w:w="6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365"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56"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88"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535"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316"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c>
          <w:tcPr>
            <w:tcW w:w="19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p>
        </w:tc>
      </w:tr>
      <w:tr w:rsidR="00DE422F" w:rsidRPr="00807B53" w:rsidTr="00273BE7">
        <w:trPr>
          <w:trHeight w:val="300"/>
        </w:trPr>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5</w:t>
            </w:r>
          </w:p>
        </w:tc>
        <w:tc>
          <w:tcPr>
            <w:tcW w:w="19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Xây dựng</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2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53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p>
        </w:tc>
      </w:tr>
      <w:tr w:rsidR="00DE422F" w:rsidRPr="00807B53" w:rsidTr="00273BE7">
        <w:trPr>
          <w:trHeight w:val="300"/>
        </w:trPr>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5.1</w:t>
            </w:r>
          </w:p>
        </w:tc>
        <w:tc>
          <w:tcPr>
            <w:tcW w:w="1935"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Xây dựng nhà các loại</w:t>
            </w:r>
          </w:p>
        </w:tc>
        <w:tc>
          <w:tcPr>
            <w:tcW w:w="6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365"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256"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288"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35"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316" w:type="pct"/>
            <w:gridSpan w:val="2"/>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19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5.2</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Xây dựng công trình đường bộ</w:t>
            </w:r>
          </w:p>
        </w:tc>
        <w:tc>
          <w:tcPr>
            <w:tcW w:w="61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365"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256"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288"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35"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316"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273"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5.3</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Xây dựng công trình đường sắt</w:t>
            </w:r>
          </w:p>
        </w:tc>
        <w:tc>
          <w:tcPr>
            <w:tcW w:w="61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365"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256"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288"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35"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316"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273"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5.4</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Xây dựng công trình công ích </w:t>
            </w:r>
          </w:p>
        </w:tc>
        <w:tc>
          <w:tcPr>
            <w:tcW w:w="61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365"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256"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288"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35"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316"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273"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273BE7">
        <w:trPr>
          <w:trHeight w:val="300"/>
        </w:trPr>
        <w:tc>
          <w:tcPr>
            <w:tcW w:w="217"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5.5</w:t>
            </w:r>
          </w:p>
        </w:tc>
        <w:tc>
          <w:tcPr>
            <w:tcW w:w="19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Xây dựng, thi công lắp đặt khác </w:t>
            </w:r>
          </w:p>
        </w:tc>
        <w:tc>
          <w:tcPr>
            <w:tcW w:w="61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365"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256"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288"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35"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316" w:type="pct"/>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273"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bl>
    <w:p w:rsidR="00273BE7" w:rsidRPr="00807B53" w:rsidRDefault="00273BE7" w:rsidP="00273BE7">
      <w:pPr>
        <w:rPr>
          <w:rFonts w:ascii="Times New Roman" w:hAnsi="Times New Roman" w:cs="Times New Roman"/>
          <w:b/>
          <w:i/>
          <w:sz w:val="24"/>
          <w:szCs w:val="24"/>
        </w:rPr>
      </w:pP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b/>
          <w:i/>
          <w:sz w:val="24"/>
          <w:szCs w:val="24"/>
        </w:rPr>
        <w:t>1. Đối tượng áp dụng:</w:t>
      </w:r>
      <w:r w:rsidRPr="00807B53">
        <w:rPr>
          <w:rFonts w:ascii="Times New Roman" w:hAnsi="Times New Roman" w:cs="Times New Roman"/>
          <w:sz w:val="24"/>
          <w:szCs w:val="24"/>
        </w:rPr>
        <w:t xml:space="preserve"> </w:t>
      </w:r>
    </w:p>
    <w:p w:rsidR="00273BE7" w:rsidRPr="00807B53" w:rsidRDefault="00035E5B" w:rsidP="00273BE7">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Cs/>
          <w:iCs/>
          <w:sz w:val="24"/>
          <w:szCs w:val="24"/>
        </w:rPr>
        <w:t>- Trụ sở chính tổ chức tín dụng</w:t>
      </w:r>
      <w:r w:rsidR="00273BE7" w:rsidRPr="00807B53">
        <w:rPr>
          <w:rFonts w:ascii="Times New Roman" w:hAnsi="Times New Roman" w:cs="Times New Roman"/>
          <w:bCs/>
          <w:iCs/>
          <w:sz w:val="24"/>
          <w:szCs w:val="24"/>
        </w:rPr>
        <w:t xml:space="preserve"> (trừ Quỹ Tín dụng nhân dân) tổng hợp số liệu toàn hệ thống, từng chi nhánh </w:t>
      </w:r>
      <w:r w:rsidRPr="00807B53">
        <w:rPr>
          <w:rFonts w:ascii="Times New Roman" w:hAnsi="Times New Roman" w:cs="Times New Roman"/>
          <w:bCs/>
          <w:iCs/>
          <w:sz w:val="24"/>
          <w:szCs w:val="24"/>
        </w:rPr>
        <w:t>tổ chức tín dụng</w:t>
      </w:r>
      <w:r w:rsidR="00273BE7" w:rsidRPr="00807B53">
        <w:rPr>
          <w:rFonts w:ascii="Times New Roman" w:hAnsi="Times New Roman" w:cs="Times New Roman"/>
          <w:bCs/>
          <w:iCs/>
          <w:sz w:val="24"/>
          <w:szCs w:val="24"/>
        </w:rPr>
        <w:t xml:space="preserve"> trong hệ thống </w:t>
      </w:r>
      <w:r w:rsidR="00376961" w:rsidRPr="00807B53">
        <w:rPr>
          <w:rFonts w:ascii="Times New Roman" w:hAnsi="Times New Roman" w:cs="Times New Roman"/>
          <w:bCs/>
          <w:iCs/>
          <w:sz w:val="24"/>
          <w:szCs w:val="24"/>
        </w:rPr>
        <w:t>gửi</w:t>
      </w:r>
      <w:r w:rsidR="00273BE7" w:rsidRPr="00807B53">
        <w:rPr>
          <w:rFonts w:ascii="Times New Roman" w:hAnsi="Times New Roman" w:cs="Times New Roman"/>
          <w:bCs/>
          <w:iCs/>
          <w:sz w:val="24"/>
          <w:szCs w:val="24"/>
        </w:rPr>
        <w:t xml:space="preserve"> NHNN thông qua Cục Công nghệ tin học</w:t>
      </w:r>
      <w:r w:rsidR="00273BE7" w:rsidRPr="00807B53">
        <w:rPr>
          <w:rFonts w:ascii="Times New Roman" w:hAnsi="Times New Roman" w:cs="Times New Roman"/>
          <w:sz w:val="24"/>
          <w:szCs w:val="24"/>
        </w:rPr>
        <w:t>.</w:t>
      </w:r>
    </w:p>
    <w:p w:rsidR="00273BE7" w:rsidRPr="00807B53" w:rsidRDefault="00273BE7" w:rsidP="00273BE7">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Quỹ Tín dụng nhân dân gửi số liệu báo cáo về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Vụ Tín dụng các ngành kinh tế.</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b/>
          <w:i/>
          <w:sz w:val="24"/>
          <w:szCs w:val="24"/>
        </w:rPr>
        <w:t>3. Hướng dẫn lập báo cáo:</w:t>
      </w:r>
      <w:r w:rsidRPr="00807B53">
        <w:rPr>
          <w:rFonts w:ascii="Times New Roman" w:hAnsi="Times New Roman" w:cs="Times New Roman"/>
          <w:sz w:val="24"/>
          <w:szCs w:val="24"/>
        </w:rPr>
        <w:t xml:space="preserve"> </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Báo cáo này thống kê tình hình cấp tín dụng của các TCTD, chi nhánh ngân hàng nước ngoài đối với khách hàng thuộc lĩnh vực Công nghiệp và Xây dựng (theo quy định tại Quyết định số 10/2007/QĐ-TTg ngày 23/1/2007 của Thủ tướng Chính phủ về hệ thống ngành kinh tế VN và được căn cứ vào mục đích xin cấp tín dụng)</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Các chỉ tiêu tại bảng được tham chiếu theo mã ngành tại Quyết định số 10/2007/QĐ-TTg ngày 23/1/2007 của Thủ tướng Chính phủ và Quyết định số 337/QĐ-BKH ngày 10/4/2007 của Bộ Kế hoạch và Đầu tư như sau:</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1.1 tham chiếu mã ngành số 05</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1.2 tham chiếu mã ngành số 06 và 091</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1.3 tham chiếu mã ngành số 07</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+Chỉ tiêu tại dòng 1.4 tham chiếu mã ngành số 08 và 099</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1.5 tham chiếu mã ngành số 10 và 11 (không bao gồm mã ngành số 102 và 108)</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2.1 tham chiếu mã ngành số 102</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2.2 tham chiếu mã ngành số 108</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2.3 tham chiếu mã ngành số 12</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2.4 tham chiếu mã ngành số 13</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2.5 tham chiếu mã ngành số 14</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2.6 tham chiếu mã ngành số 15</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2.7 tham chiếu mã ngành số 16</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2.8 tham chiếu mã ngành số 17</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2.9 tham chiếu mã ngành số 191</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2.10 tham chiếu mã ngành số 192</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2.11 tham chiếu mã ngành số 20</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2.12 tham chiếu mã ngành số 21</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2.13 tham chiếu mã ngành số 22</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2.14 tham chiếu mã ngành số 23941</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2.15 tham chiếu mã ngành số 23 (không bao gồm mã ngành số 23941)</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2.16 tham chiếu mã ngành số 241 và 2431</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2.17 tham chiếu mã ngành số 242 và 2432</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2.18 tham chiếu mã ngành số 25</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2.19 tham chiếu mã ngành số 26</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2.20 tham chiếu mã ngành số 27</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2.21 tham chiếu mã ngành số 28</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2.22 tham chiếu mã ngành số 3091</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2.23 tham chiếu mã ngành số 301</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2.24 tham chiếu mã ngành số 29 và 30 (không bao gồm mã ngành số 301 và 3091)</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2.25 tham chiếu mã ngành số 18, 31, 32 và 33</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3.1 tham chiếu mã ngành số 351</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3.2 tham chiếu mã ngành số 352</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3.3 tham chiếu mã ngành số 353</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4.1 tham chiếu mã ngành số 36</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4.2 tham chiếu mã ngành số 37, 38 và 39</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5.1 tham chiếu mã ngành số 41</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5.2 tham chiếu mã ngành số 42102</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5.3 tham chiếu mã ngành số 42101</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5.4 tham chiếu mã ngành số 422</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 Chỉ tiêu tại dòng 5.5 tham chiếu mã ngành số 429 và 43</w:t>
      </w:r>
    </w:p>
    <w:p w:rsidR="00273BE7" w:rsidRPr="00807B53" w:rsidRDefault="00273BE7" w:rsidP="00273BE7">
      <w:pPr>
        <w:rPr>
          <w:rFonts w:ascii="Times New Roman" w:hAnsi="Times New Roman" w:cs="Times New Roman"/>
          <w:b/>
          <w:i/>
          <w:sz w:val="24"/>
          <w:szCs w:val="24"/>
          <w:u w:val="single"/>
        </w:rPr>
      </w:pPr>
      <w:r w:rsidRPr="00807B53">
        <w:rPr>
          <w:rFonts w:ascii="Times New Roman" w:hAnsi="Times New Roman" w:cs="Times New Roman"/>
          <w:b/>
          <w:i/>
          <w:sz w:val="24"/>
          <w:szCs w:val="24"/>
          <w:u w:val="single"/>
        </w:rPr>
        <w:t>- Ghi chú:</w:t>
      </w:r>
    </w:p>
    <w:p w:rsidR="00273BE7" w:rsidRPr="00807B53" w:rsidRDefault="00273BE7" w:rsidP="00273BE7">
      <w:pPr>
        <w:rPr>
          <w:rFonts w:ascii="Times New Roman" w:hAnsi="Times New Roman" w:cs="Times New Roman"/>
          <w:sz w:val="24"/>
          <w:szCs w:val="24"/>
        </w:rPr>
      </w:pPr>
      <w:r w:rsidRPr="00807B53">
        <w:rPr>
          <w:rFonts w:ascii="Times New Roman" w:hAnsi="Times New Roman" w:cs="Times New Roman"/>
          <w:sz w:val="24"/>
          <w:szCs w:val="24"/>
        </w:rPr>
        <w:t>Tham khảo Quyết định số 10/2007/QĐ-TTg ngày 23/1/2007 của Thủ tướng Chính phủ và Quyết định số 337/QĐ-BKH ngày 10/4/2007 của Bộ Kế hoạch và Đầu tư để có mô tả chi tiết về từng mã ngành.</w:t>
      </w:r>
    </w:p>
    <w:p w:rsidR="00273BE7" w:rsidRPr="00807B53" w:rsidRDefault="00273BE7">
      <w:pPr>
        <w:rPr>
          <w:rFonts w:ascii="Times New Roman" w:hAnsi="Times New Roman" w:cs="Times New Roman"/>
          <w:b/>
          <w:bCs/>
          <w:sz w:val="24"/>
          <w:szCs w:val="24"/>
        </w:rPr>
      </w:pPr>
    </w:p>
    <w:p w:rsidR="00273BE7" w:rsidRPr="00807B53" w:rsidRDefault="00273BE7">
      <w:pPr>
        <w:rPr>
          <w:rFonts w:ascii="Times New Roman" w:hAnsi="Times New Roman" w:cs="Times New Roman"/>
          <w:b/>
          <w:bCs/>
          <w:sz w:val="24"/>
          <w:szCs w:val="24"/>
        </w:rPr>
      </w:pPr>
      <w:r w:rsidRPr="00807B53">
        <w:rPr>
          <w:rFonts w:ascii="Times New Roman" w:hAnsi="Times New Roman" w:cs="Times New Roman"/>
          <w:b/>
          <w:bCs/>
          <w:sz w:val="24"/>
          <w:szCs w:val="24"/>
        </w:rPr>
        <w:br w:type="page"/>
      </w:r>
    </w:p>
    <w:p w:rsidR="00DE422F" w:rsidRPr="00807B53" w:rsidRDefault="00DE422F" w:rsidP="00DE422F">
      <w:pPr>
        <w:rPr>
          <w:rFonts w:ascii="Times New Roman" w:hAnsi="Times New Roman" w:cs="Times New Roman"/>
          <w:b/>
          <w:bCs/>
          <w:sz w:val="24"/>
          <w:szCs w:val="24"/>
        </w:rPr>
      </w:pPr>
      <w:r w:rsidRPr="00807B53">
        <w:rPr>
          <w:rFonts w:ascii="Times New Roman" w:hAnsi="Times New Roman" w:cs="Times New Roman"/>
          <w:b/>
          <w:bCs/>
          <w:sz w:val="24"/>
          <w:szCs w:val="24"/>
        </w:rPr>
        <w:t>Đơn vị báo cáo:..                                                                                                                                                                                 Biểu số 011-CSTT</w:t>
      </w:r>
    </w:p>
    <w:p w:rsidR="00DE422F" w:rsidRPr="00807B53" w:rsidRDefault="00DE422F" w:rsidP="00DE422F">
      <w:pPr>
        <w:jc w:val="center"/>
        <w:rPr>
          <w:rFonts w:ascii="Times New Roman" w:hAnsi="Times New Roman" w:cs="Times New Roman"/>
          <w:b/>
          <w:bCs/>
          <w:sz w:val="24"/>
          <w:szCs w:val="16"/>
        </w:rPr>
      </w:pPr>
    </w:p>
    <w:p w:rsidR="00DE422F" w:rsidRPr="00807B53" w:rsidRDefault="00DE422F" w:rsidP="00DE422F">
      <w:pPr>
        <w:jc w:val="center"/>
        <w:rPr>
          <w:rFonts w:ascii="Times New Roman" w:hAnsi="Times New Roman" w:cs="Times New Roman"/>
          <w:b/>
          <w:bCs/>
          <w:sz w:val="24"/>
          <w:szCs w:val="16"/>
        </w:rPr>
      </w:pPr>
      <w:r w:rsidRPr="00807B53">
        <w:rPr>
          <w:rFonts w:ascii="Times New Roman" w:hAnsi="Times New Roman" w:cs="Times New Roman"/>
          <w:b/>
          <w:bCs/>
          <w:sz w:val="24"/>
          <w:szCs w:val="16"/>
        </w:rPr>
        <w:t>BÁO CÁO DƯ NỢ CHO VAY ĐỐI VỚI LĨNH VỰC ĐẦU TƯ, KINH DOANH BẤT ĐỘNG SẢN</w:t>
      </w:r>
    </w:p>
    <w:p w:rsidR="00DE422F" w:rsidRPr="00807B53" w:rsidRDefault="00DE422F" w:rsidP="00DE422F">
      <w:pPr>
        <w:jc w:val="center"/>
        <w:rPr>
          <w:rFonts w:ascii="Times New Roman" w:hAnsi="Times New Roman" w:cs="Times New Roman"/>
          <w:i/>
          <w:sz w:val="24"/>
          <w:szCs w:val="16"/>
        </w:rPr>
      </w:pPr>
      <w:r w:rsidRPr="00807B53">
        <w:rPr>
          <w:rFonts w:ascii="Times New Roman" w:hAnsi="Times New Roman" w:cs="Times New Roman"/>
          <w:i/>
          <w:sz w:val="24"/>
          <w:szCs w:val="16"/>
        </w:rPr>
        <w:t>(Tháng….năm….)</w:t>
      </w:r>
    </w:p>
    <w:p w:rsidR="00DE422F" w:rsidRPr="00807B53" w:rsidRDefault="00DE422F" w:rsidP="00DE422F">
      <w:pPr>
        <w:jc w:val="right"/>
        <w:rPr>
          <w:rFonts w:ascii="Times New Roman" w:hAnsi="Times New Roman" w:cs="Times New Roman"/>
          <w:b/>
          <w:bCs/>
          <w:sz w:val="24"/>
          <w:szCs w:val="16"/>
        </w:rPr>
      </w:pPr>
      <w:r w:rsidRPr="00807B53">
        <w:rPr>
          <w:rFonts w:ascii="Times New Roman" w:hAnsi="Times New Roman" w:cs="Times New Roman"/>
          <w:i/>
          <w:sz w:val="24"/>
          <w:szCs w:val="16"/>
        </w:rPr>
        <w:t>Đơn vị tính: Tỷ VND</w:t>
      </w:r>
    </w:p>
    <w:tbl>
      <w:tblPr>
        <w:tblW w:w="0" w:type="auto"/>
        <w:tblInd w:w="148" w:type="dxa"/>
        <w:tblLayout w:type="fixed"/>
        <w:tblLook w:val="04A0"/>
      </w:tblPr>
      <w:tblGrid>
        <w:gridCol w:w="478"/>
        <w:gridCol w:w="612"/>
        <w:gridCol w:w="680"/>
        <w:gridCol w:w="565"/>
        <w:gridCol w:w="651"/>
        <w:gridCol w:w="741"/>
        <w:gridCol w:w="587"/>
        <w:gridCol w:w="643"/>
        <w:gridCol w:w="608"/>
        <w:gridCol w:w="703"/>
        <w:gridCol w:w="892"/>
        <w:gridCol w:w="616"/>
        <w:gridCol w:w="645"/>
        <w:gridCol w:w="971"/>
        <w:gridCol w:w="485"/>
        <w:gridCol w:w="655"/>
        <w:gridCol w:w="583"/>
        <w:gridCol w:w="598"/>
        <w:gridCol w:w="504"/>
        <w:gridCol w:w="757"/>
        <w:gridCol w:w="576"/>
        <w:gridCol w:w="720"/>
      </w:tblGrid>
      <w:tr w:rsidR="00DE422F" w:rsidRPr="00807B53" w:rsidTr="00DD37E3">
        <w:trPr>
          <w:trHeight w:val="170"/>
        </w:trPr>
        <w:tc>
          <w:tcPr>
            <w:tcW w:w="4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Mã chỉ tiêu</w:t>
            </w: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Tên chỉ tiêu</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Dư nợ cho vay đối với lĩnh vực đầu tư kinh doanh bất động sản</w:t>
            </w:r>
          </w:p>
        </w:tc>
        <w:tc>
          <w:tcPr>
            <w:tcW w:w="1216"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Phân theo thời hạn vay</w:t>
            </w:r>
          </w:p>
        </w:tc>
        <w:tc>
          <w:tcPr>
            <w:tcW w:w="6406" w:type="dxa"/>
            <w:gridSpan w:val="9"/>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Phân theo nhu cầu vốn vay</w:t>
            </w:r>
          </w:p>
        </w:tc>
        <w:tc>
          <w:tcPr>
            <w:tcW w:w="3582" w:type="dxa"/>
            <w:gridSpan w:val="6"/>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Phân theo địa bàn vay</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b/>
                <w:bCs/>
                <w:sz w:val="16"/>
                <w:szCs w:val="16"/>
              </w:rPr>
              <w:t>Dư nợ xấu cho vay đối vớilĩnh vực đầu tư, kinh doanh  bất động sản</w:t>
            </w:r>
          </w:p>
          <w:p w:rsidR="00DE422F" w:rsidRPr="00807B53" w:rsidRDefault="00DE422F" w:rsidP="00DD37E3">
            <w:pPr>
              <w:ind w:left="-119" w:right="-245" w:hanging="42"/>
              <w:rPr>
                <w:rFonts w:ascii="Times New Roman" w:hAnsi="Times New Roman" w:cs="Times New Roman"/>
                <w:b/>
                <w:bCs/>
                <w:sz w:val="16"/>
                <w:szCs w:val="16"/>
              </w:rPr>
            </w:pP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Tỷ lệ nợ xấu cho vay đối với lĩnh vực đầu tư, kinh doanh bất động sản so với tổng dư nợ cho vay đối với lĩnh vực đầu tư, kinh doanh bất động sản (%)</w:t>
            </w:r>
          </w:p>
        </w:tc>
      </w:tr>
      <w:tr w:rsidR="00DE422F" w:rsidRPr="00807B53" w:rsidTr="00DD37E3">
        <w:trPr>
          <w:trHeight w:val="170"/>
        </w:trPr>
        <w:tc>
          <w:tcPr>
            <w:tcW w:w="478"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565"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6"/>
                <w:szCs w:val="16"/>
              </w:rPr>
            </w:pPr>
            <w:r w:rsidRPr="00807B53">
              <w:rPr>
                <w:rFonts w:ascii="Times New Roman" w:hAnsi="Times New Roman" w:cs="Times New Roman"/>
                <w:sz w:val="16"/>
                <w:szCs w:val="16"/>
              </w:rPr>
              <w:t>Ngắn</w:t>
            </w:r>
          </w:p>
          <w:p w:rsidR="00DE422F" w:rsidRPr="00807B53" w:rsidRDefault="00DE422F" w:rsidP="00DD37E3">
            <w:pPr>
              <w:rPr>
                <w:rFonts w:ascii="Times New Roman" w:hAnsi="Times New Roman" w:cs="Times New Roman"/>
                <w:sz w:val="16"/>
                <w:szCs w:val="16"/>
              </w:rPr>
            </w:pPr>
            <w:r w:rsidRPr="00807B53">
              <w:rPr>
                <w:rFonts w:ascii="Times New Roman" w:hAnsi="Times New Roman" w:cs="Times New Roman"/>
                <w:sz w:val="16"/>
                <w:szCs w:val="16"/>
              </w:rPr>
              <w:t xml:space="preserve"> hạn</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6"/>
                <w:szCs w:val="16"/>
              </w:rPr>
            </w:pPr>
            <w:r w:rsidRPr="00807B53">
              <w:rPr>
                <w:rFonts w:ascii="Times New Roman" w:hAnsi="Times New Roman" w:cs="Times New Roman"/>
                <w:sz w:val="16"/>
                <w:szCs w:val="16"/>
              </w:rPr>
              <w:t>Trung,</w:t>
            </w:r>
            <w:r w:rsidRPr="00807B53">
              <w:rPr>
                <w:rFonts w:ascii="Times New Roman" w:hAnsi="Times New Roman" w:cs="Times New Roman"/>
                <w:sz w:val="16"/>
                <w:szCs w:val="16"/>
              </w:rPr>
              <w:br/>
              <w:t xml:space="preserve"> dài hạn</w:t>
            </w:r>
          </w:p>
        </w:tc>
        <w:tc>
          <w:tcPr>
            <w:tcW w:w="741"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Xây dựng khu công nghiệp, khu chế xuất</w:t>
            </w:r>
          </w:p>
        </w:tc>
        <w:tc>
          <w:tcPr>
            <w:tcW w:w="587"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Xây dựng khu đô thị, bao gồm:</w:t>
            </w:r>
          </w:p>
        </w:tc>
        <w:tc>
          <w:tcPr>
            <w:tcW w:w="1251"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Trong đó:</w:t>
            </w:r>
          </w:p>
        </w:tc>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Xây dựng văn phòng, cao ốc cho thuê</w:t>
            </w:r>
          </w:p>
        </w:tc>
        <w:tc>
          <w:tcPr>
            <w:tcW w:w="892"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Xây dựng, sửa chữa,và  mua nhà để ở, nhà để ở  kết hợp với cho thuê mà các khoản cho vay này KH trả nợ bằng các nguồn thu nhập không phải là tiền lương, tiền công của khách hàng vay</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Xây dựng, sửa chữa và mua nhà để bán, cho thuê</w:t>
            </w:r>
          </w:p>
        </w:tc>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Mua quyền sử dụng đất</w:t>
            </w:r>
          </w:p>
        </w:tc>
        <w:tc>
          <w:tcPr>
            <w:tcW w:w="971"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Đầu tư, kinh doanh bất động sản khác (xây dựng khách sạn, nhà hàng để bán, cho thuê nhưng không bao gồm các nhu cầu vốn xây dựng cơ sở  hạ tầng phục vụ sản xuất, kinh doanh)…</w:t>
            </w:r>
          </w:p>
        </w:tc>
        <w:tc>
          <w:tcPr>
            <w:tcW w:w="485"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Hà Nội</w:t>
            </w:r>
          </w:p>
        </w:tc>
        <w:tc>
          <w:tcPr>
            <w:tcW w:w="655"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Hải Phòng</w:t>
            </w:r>
          </w:p>
        </w:tc>
        <w:tc>
          <w:tcPr>
            <w:tcW w:w="583"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Đà Nẵng</w:t>
            </w:r>
          </w:p>
        </w:tc>
        <w:tc>
          <w:tcPr>
            <w:tcW w:w="598"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TP. Hồ Chí Minh</w:t>
            </w:r>
          </w:p>
        </w:tc>
        <w:tc>
          <w:tcPr>
            <w:tcW w:w="504"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Cần Thơ</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Các địa phương khác</w:t>
            </w: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r>
      <w:tr w:rsidR="00DE422F" w:rsidRPr="00807B53" w:rsidTr="00DD37E3">
        <w:trPr>
          <w:trHeight w:val="5104"/>
        </w:trPr>
        <w:tc>
          <w:tcPr>
            <w:tcW w:w="478"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565"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16"/>
                <w:szCs w:val="16"/>
              </w:rPr>
            </w:pPr>
          </w:p>
        </w:tc>
        <w:tc>
          <w:tcPr>
            <w:tcW w:w="651"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16"/>
                <w:szCs w:val="16"/>
              </w:rPr>
            </w:pPr>
          </w:p>
        </w:tc>
        <w:tc>
          <w:tcPr>
            <w:tcW w:w="741"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587"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6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 Xây dựng các công trình, dự án phát triển nhà ở trong khu đô thị</w:t>
            </w:r>
          </w:p>
        </w:tc>
        <w:tc>
          <w:tcPr>
            <w:tcW w:w="60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6"/>
                <w:szCs w:val="16"/>
              </w:rPr>
            </w:pPr>
            <w:r w:rsidRPr="00807B53">
              <w:rPr>
                <w:rFonts w:ascii="Times New Roman" w:hAnsi="Times New Roman" w:cs="Times New Roman"/>
                <w:b/>
                <w:bCs/>
                <w:sz w:val="16"/>
                <w:szCs w:val="16"/>
              </w:rPr>
              <w:t xml:space="preserve">-Xây dựng khác trong khu đô thị </w:t>
            </w:r>
          </w:p>
        </w:tc>
        <w:tc>
          <w:tcPr>
            <w:tcW w:w="703"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892"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616"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645"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971"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485"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655"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583"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598"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504"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757"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r>
      <w:tr w:rsidR="00DE422F" w:rsidRPr="00807B53" w:rsidTr="00DD37E3">
        <w:trPr>
          <w:trHeight w:val="315"/>
        </w:trPr>
        <w:tc>
          <w:tcPr>
            <w:tcW w:w="478"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16"/>
                <w:szCs w:val="16"/>
              </w:rPr>
            </w:pPr>
          </w:p>
        </w:tc>
        <w:tc>
          <w:tcPr>
            <w:tcW w:w="6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(1)</w:t>
            </w:r>
          </w:p>
        </w:tc>
        <w:tc>
          <w:tcPr>
            <w:tcW w:w="56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(2)</w:t>
            </w:r>
          </w:p>
        </w:tc>
        <w:tc>
          <w:tcPr>
            <w:tcW w:w="65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(3)</w:t>
            </w:r>
          </w:p>
        </w:tc>
        <w:tc>
          <w:tcPr>
            <w:tcW w:w="74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(4)</w:t>
            </w:r>
          </w:p>
        </w:tc>
        <w:tc>
          <w:tcPr>
            <w:tcW w:w="58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(5)</w:t>
            </w:r>
          </w:p>
        </w:tc>
        <w:tc>
          <w:tcPr>
            <w:tcW w:w="64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(6)</w:t>
            </w:r>
          </w:p>
        </w:tc>
        <w:tc>
          <w:tcPr>
            <w:tcW w:w="60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(7)</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(8)</w:t>
            </w:r>
          </w:p>
        </w:tc>
        <w:tc>
          <w:tcPr>
            <w:tcW w:w="89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(9)</w:t>
            </w:r>
          </w:p>
        </w:tc>
        <w:tc>
          <w:tcPr>
            <w:tcW w:w="6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(10)</w:t>
            </w:r>
          </w:p>
        </w:tc>
        <w:tc>
          <w:tcPr>
            <w:tcW w:w="64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(11)</w:t>
            </w:r>
          </w:p>
        </w:tc>
        <w:tc>
          <w:tcPr>
            <w:tcW w:w="97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(12)</w:t>
            </w:r>
          </w:p>
        </w:tc>
        <w:tc>
          <w:tcPr>
            <w:tcW w:w="4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(13)</w:t>
            </w:r>
          </w:p>
        </w:tc>
        <w:tc>
          <w:tcPr>
            <w:tcW w:w="65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(14)</w:t>
            </w:r>
          </w:p>
        </w:tc>
        <w:tc>
          <w:tcPr>
            <w:tcW w:w="58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(15)</w:t>
            </w:r>
          </w:p>
        </w:tc>
        <w:tc>
          <w:tcPr>
            <w:tcW w:w="59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(16)</w:t>
            </w:r>
          </w:p>
        </w:tc>
        <w:tc>
          <w:tcPr>
            <w:tcW w:w="50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(17)</w:t>
            </w:r>
          </w:p>
        </w:tc>
        <w:tc>
          <w:tcPr>
            <w:tcW w:w="75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(18)</w:t>
            </w:r>
          </w:p>
        </w:tc>
        <w:tc>
          <w:tcPr>
            <w:tcW w:w="57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(19)</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(20)</w:t>
            </w:r>
          </w:p>
        </w:tc>
      </w:tr>
      <w:tr w:rsidR="00DE422F" w:rsidRPr="00807B53" w:rsidTr="00DD37E3">
        <w:trPr>
          <w:trHeight w:val="126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16"/>
                <w:szCs w:val="16"/>
              </w:rPr>
            </w:pPr>
            <w:r w:rsidRPr="00807B53">
              <w:rPr>
                <w:rFonts w:ascii="Times New Roman" w:hAnsi="Times New Roman" w:cs="Times New Roman"/>
                <w:sz w:val="16"/>
                <w:szCs w:val="16"/>
              </w:rPr>
              <w:t>1</w:t>
            </w:r>
          </w:p>
        </w:tc>
        <w:tc>
          <w:tcPr>
            <w:tcW w:w="61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6"/>
                <w:szCs w:val="16"/>
              </w:rPr>
            </w:pPr>
            <w:r w:rsidRPr="00807B53">
              <w:rPr>
                <w:rFonts w:ascii="Times New Roman" w:hAnsi="Times New Roman" w:cs="Times New Roman"/>
                <w:sz w:val="16"/>
                <w:szCs w:val="16"/>
              </w:rPr>
              <w:t>Dư nợ khách hàng  cuối kỳ</w:t>
            </w:r>
          </w:p>
        </w:tc>
        <w:tc>
          <w:tcPr>
            <w:tcW w:w="6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565"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651"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741"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587"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64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608"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70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89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616"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645"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971"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485"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655"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58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598"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504"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757"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576"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16"/>
                <w:szCs w:val="16"/>
              </w:rPr>
            </w:pPr>
          </w:p>
        </w:tc>
      </w:tr>
    </w:tbl>
    <w:p w:rsidR="00DE422F" w:rsidRPr="00807B53" w:rsidRDefault="00DE422F" w:rsidP="00DE422F">
      <w:pPr>
        <w:jc w:val="both"/>
        <w:rPr>
          <w:rFonts w:ascii="Times New Roman" w:hAnsi="Times New Roman" w:cs="Times New Roman"/>
          <w:b/>
          <w:bCs/>
          <w:sz w:val="24"/>
          <w:szCs w:val="24"/>
        </w:rPr>
      </w:pPr>
    </w:p>
    <w:p w:rsidR="00DE422F" w:rsidRPr="00807B53" w:rsidRDefault="00DE422F" w:rsidP="00DE422F">
      <w:pPr>
        <w:jc w:val="both"/>
        <w:rPr>
          <w:rFonts w:ascii="Times New Roman" w:hAnsi="Times New Roman" w:cs="Times New Roman"/>
          <w:b/>
          <w:bCs/>
          <w:sz w:val="24"/>
          <w:szCs w:val="24"/>
        </w:rPr>
      </w:pPr>
    </w:p>
    <w:p w:rsidR="00DE422F" w:rsidRPr="00807B53" w:rsidRDefault="00DE422F" w:rsidP="00DE422F">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sz w:val="24"/>
          <w:szCs w:val="24"/>
        </w:rPr>
        <w:t xml:space="preserve"> </w:t>
      </w:r>
      <w:r w:rsidRPr="00807B53">
        <w:rPr>
          <w:rFonts w:ascii="Times New Roman" w:hAnsi="Times New Roman" w:cs="Times New Roman"/>
          <w:bCs/>
          <w:iCs/>
          <w:sz w:val="24"/>
          <w:szCs w:val="24"/>
        </w:rPr>
        <w:t xml:space="preserve">Trụ sở chính </w:t>
      </w:r>
      <w:r w:rsidR="00035E5B" w:rsidRPr="00807B53">
        <w:rPr>
          <w:rFonts w:ascii="Times New Roman" w:hAnsi="Times New Roman" w:cs="Times New Roman"/>
          <w:bCs/>
          <w:iCs/>
          <w:sz w:val="24"/>
          <w:szCs w:val="24"/>
        </w:rPr>
        <w:t>tổ chức tín dụng</w:t>
      </w:r>
      <w:r w:rsidRPr="00807B53">
        <w:rPr>
          <w:rFonts w:ascii="Times New Roman" w:hAnsi="Times New Roman" w:cs="Times New Roman"/>
          <w:bCs/>
          <w:iCs/>
          <w:sz w:val="24"/>
          <w:szCs w:val="24"/>
        </w:rPr>
        <w:t xml:space="preserve"> </w:t>
      </w:r>
      <w:r w:rsidRPr="00807B53">
        <w:rPr>
          <w:rFonts w:ascii="Times New Roman" w:hAnsi="Times New Roman" w:cs="Times New Roman"/>
          <w:sz w:val="24"/>
          <w:szCs w:val="24"/>
        </w:rPr>
        <w:t>(t</w:t>
      </w:r>
      <w:r w:rsidR="002D5AA4" w:rsidRPr="00807B53">
        <w:rPr>
          <w:rFonts w:ascii="Times New Roman" w:hAnsi="Times New Roman" w:cs="Times New Roman"/>
          <w:sz w:val="24"/>
          <w:szCs w:val="24"/>
        </w:rPr>
        <w:t>rừ Ngân hàng Chính sách xã hội</w:t>
      </w:r>
      <w:r w:rsidRPr="00807B53">
        <w:rPr>
          <w:rFonts w:ascii="Times New Roman" w:hAnsi="Times New Roman" w:cs="Times New Roman"/>
          <w:sz w:val="24"/>
          <w:szCs w:val="24"/>
        </w:rPr>
        <w:t>, Quỹ Tín dụng nhân dân)</w:t>
      </w:r>
      <w:r w:rsidRPr="00807B53">
        <w:rPr>
          <w:rFonts w:ascii="Times New Roman" w:hAnsi="Times New Roman" w:cs="Times New Roman"/>
          <w:bCs/>
          <w:iCs/>
          <w:sz w:val="24"/>
          <w:szCs w:val="24"/>
        </w:rPr>
        <w:t xml:space="preserve"> báo cáo số liệu toàn hệ thống gửi NHNN thông qua Cục Công nghệ tin học.</w:t>
      </w:r>
      <w:r w:rsidRPr="00807B53">
        <w:rPr>
          <w:rFonts w:ascii="Times New Roman" w:hAnsi="Times New Roman" w:cs="Times New Roman"/>
          <w:sz w:val="24"/>
          <w:szCs w:val="24"/>
        </w:rPr>
        <w:t xml:space="preserve">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w:t>
      </w:r>
      <w:r w:rsidRPr="00807B53">
        <w:rPr>
          <w:rFonts w:ascii="Times New Roman" w:hAnsi="Times New Roman" w:cs="Times New Roman"/>
          <w:sz w:val="24"/>
          <w:szCs w:val="24"/>
        </w:rPr>
        <w:t xml:space="preserve"> Vụ Chính sách tiền tệ.</w:t>
      </w:r>
    </w:p>
    <w:p w:rsidR="00DE422F" w:rsidRPr="00807B53" w:rsidRDefault="00DE422F" w:rsidP="00DE422F">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bCs/>
          <w:i/>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Báo cáo dư nợ khách hàng đối với lĩnh vực đầu tư, kinh doanh bất động sản của TCTD tại ngày báo cáo theo thời hạn vay (ngắn hạn, trung hạn), theo nhu cầu vay vốn (xây dựng khu công nghiệp, khu chế xuất; xây dựng khu đô thị; xây dựng văn phòng, cao ốc cho thuê; xây dựng, sửa chữa và mua nhà để ở, nhà để ở  kết hợp với cho thuê mà các khoản cho vay này KH trả nợ bằng các nguồn thu nhập không phải là tiền lương, tiền công của khách hàng vay; mua quyền sử dụng đất; đầu tư kinh doanh bất động sản khác (xây dựng khách sạn, nhà hàng để bán hoặc cho thuê  không bao gồm vốn vay xây dựng hạ tầng phục vụ sản xuất và thương mại)) và theo địa bàn vay (Hà Nội, Hải Phòng, Đà Nẵng, TP. Hồ Chí Minh, Cần Thơ, và các địa phương khác).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 là dư nợ cho vay khách hàng cuối kỳ đối với lĩnh vực đầu tư kinh doanh bất động sản.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(2) đến cột (3) là dư nợ khách hàng cuối kỳ phân theo thời hạn vay, bao gồm: ngắn hạn (cột (2)), trung, dài hạn (cột (3)).</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(4) đến cột (12) là dư nợ khách hàng cuối kỳ phân theo nhu cầu vốn vay, bao gồm: cột (4)  là dư nợ khách hàng cuối kỳ cho mục đích xây dựng khu công nghiệp, khu chế xuất; cột (5) là dư nợ khách hàng cuối kỳ cho mục đích xây dựng khu đô thị, bao gồm: xây dựng các công trình, dự án phát triển nhà ở trong khu đô thị (chỉ tiêu (6)) và xây dựng khác trong khu đô thị(chỉ tiêu (7)); cột (8) là dư nợ khách hàng cuối kỳ cho mục đích xây dựng văn phòng, cao ốc cho thuê; cột (9) là dư nợ khách hàng cuối kỳ cho mục đích xây dựng, sửa chữa, mua nhà để ở, nhà để ở kết hợp với cho thuê mà các khoản cho vay này KH trả nợ bằng các nguồn thu nhập không phải là tiền lương, tiền công của khách hàng vay; cột (10) là dư nợ khách hàng cuối kỳ cho mục đích xây dựng, sửa chữa, mua nhà để bán, cho thuê; cột (11) là dư nợ khách hàng cuối kỳ cho mục đích mua quyền sử dụng đất; cột (12)  là dư nợ khách hàng cuối kỳ cho mục đích đầu tư, kinh doanh bất động sản khác (xây dựng khách sạn, nhà hàng để bán, cho thuê nhưng không bao gồm  các nhu cầu vốn xây dựng cở hạ tầng phục vụ sản xuất, kinh doanh).</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(13) đến cột (18) là dư nợ khách hàng cuối kỳ phân theo địa bàn vay bao gồm: Hà Nội (cột (13)), Hải Phòng (cột (14)), Đà Nẵng (cột (15)), thành phố Hồ Chí Minh (cột (16)), Cần Thơ (cột (17)) và các địa phương khác (cột (18)).</w:t>
      </w:r>
    </w:p>
    <w:p w:rsidR="00DE422F" w:rsidRPr="00807B53" w:rsidRDefault="00DE422F" w:rsidP="00DE422F">
      <w:pPr>
        <w:spacing w:before="60" w:after="60" w:line="240" w:lineRule="atLeast"/>
        <w:jc w:val="both"/>
        <w:rPr>
          <w:rFonts w:ascii="Times New Roman" w:hAnsi="Times New Roman" w:cs="Times New Roman"/>
          <w:b/>
          <w:sz w:val="24"/>
          <w:szCs w:val="24"/>
        </w:rPr>
      </w:pPr>
      <w:r w:rsidRPr="00807B53">
        <w:rPr>
          <w:rFonts w:ascii="Times New Roman" w:hAnsi="Times New Roman" w:cs="Times New Roman"/>
          <w:sz w:val="24"/>
          <w:szCs w:val="24"/>
        </w:rPr>
        <w:t>- Chỉ tiêu tại cột (19) là dư nợ xấu cho vay khách hàng cuối kỳ đối với lĩnh vực đầu tư kinh doanh bất động sản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Tổng chỉ tiêu cột (1) = cột (2) + cột (3) = cột (4) + Cột (5) +  cột (8) + cột (9) + cột (10) + cột (11) + cột (12) = cột (13) + cột (14) + cột (15) + cột (16) + cột (17) + cột (18).</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(5) = cột (6) + cột (7)</w:t>
      </w:r>
    </w:p>
    <w:p w:rsidR="00DE422F" w:rsidRPr="00807B53" w:rsidRDefault="00DE422F" w:rsidP="00DE422F">
      <w:pPr>
        <w:spacing w:before="60" w:after="60" w:line="240" w:lineRule="atLeast"/>
        <w:rPr>
          <w:rFonts w:ascii="Times New Roman" w:hAnsi="Times New Roman" w:cs="Times New Roman"/>
          <w:b/>
          <w:sz w:val="24"/>
          <w:szCs w:val="24"/>
          <w:lang w:val="en-IE"/>
        </w:rPr>
      </w:pPr>
      <w:r w:rsidRPr="00807B53">
        <w:rPr>
          <w:rFonts w:ascii="Times New Roman" w:hAnsi="Times New Roman" w:cs="Times New Roman"/>
          <w:sz w:val="24"/>
          <w:szCs w:val="24"/>
        </w:rPr>
        <w:t>- Cột (20) = Cột (19)/cột (1) * 100%.</w:t>
      </w:r>
    </w:p>
    <w:p w:rsidR="00DE422F" w:rsidRPr="00807B53" w:rsidRDefault="00DE422F" w:rsidP="00DE422F">
      <w:pPr>
        <w:ind w:hanging="91"/>
        <w:jc w:val="center"/>
        <w:rPr>
          <w:rFonts w:ascii="Times New Roman" w:hAnsi="Times New Roman" w:cs="Times New Roman"/>
          <w:b/>
          <w:bCs/>
          <w:sz w:val="24"/>
          <w:szCs w:val="24"/>
        </w:rPr>
      </w:pPr>
    </w:p>
    <w:p w:rsidR="00DE422F" w:rsidRPr="00807B53" w:rsidRDefault="00DE422F" w:rsidP="00DE422F">
      <w:pPr>
        <w:ind w:hanging="91"/>
        <w:jc w:val="center"/>
        <w:rPr>
          <w:rFonts w:ascii="Times New Roman" w:hAnsi="Times New Roman" w:cs="Times New Roman"/>
          <w:b/>
          <w:bCs/>
          <w:sz w:val="24"/>
          <w:szCs w:val="24"/>
        </w:rPr>
      </w:pPr>
    </w:p>
    <w:p w:rsidR="00DE422F" w:rsidRPr="00807B53" w:rsidRDefault="00DE422F" w:rsidP="00DE422F">
      <w:pPr>
        <w:ind w:hanging="91"/>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 xml:space="preserve">Đơn vị báo cáo:…                                             </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012-TD</w:t>
      </w:r>
      <w:r w:rsidRPr="00807B53">
        <w:rPr>
          <w:rFonts w:ascii="Times New Roman" w:hAnsi="Times New Roman" w:cs="Times New Roman"/>
          <w:b/>
          <w:sz w:val="24"/>
          <w:szCs w:val="24"/>
        </w:rPr>
        <w:tab/>
      </w:r>
      <w:r w:rsidRPr="00807B53">
        <w:rPr>
          <w:rFonts w:ascii="Times New Roman" w:hAnsi="Times New Roman" w:cs="Times New Roman"/>
          <w:b/>
          <w:sz w:val="24"/>
          <w:szCs w:val="24"/>
        </w:rPr>
        <w:tab/>
      </w: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 xml:space="preserve">BÁO CÁO TÌNH HÌNH CHO VAY CÁC DOANH NGHIỆP NHỎ VÀ VỪA CÓ BẢO LÃNH </w:t>
      </w: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CỦA NGÂN HÀNG PHÁT TRIỂN VIỆT NAM</w:t>
      </w:r>
    </w:p>
    <w:p w:rsidR="00DE422F" w:rsidRPr="00807B53" w:rsidRDefault="00DE422F" w:rsidP="00DE422F">
      <w:pPr>
        <w:jc w:val="center"/>
        <w:rPr>
          <w:rFonts w:ascii="Times New Roman" w:hAnsi="Times New Roman" w:cs="Times New Roman"/>
          <w:i/>
          <w:sz w:val="24"/>
          <w:szCs w:val="24"/>
        </w:rPr>
      </w:pPr>
      <w:r w:rsidRPr="00807B53">
        <w:rPr>
          <w:rFonts w:ascii="Times New Roman" w:hAnsi="Times New Roman" w:cs="Times New Roman"/>
          <w:i/>
          <w:sz w:val="24"/>
          <w:szCs w:val="24"/>
        </w:rPr>
        <w:t>(Tháng......năm........)</w:t>
      </w:r>
    </w:p>
    <w:p w:rsidR="00DE422F" w:rsidRPr="00807B53" w:rsidRDefault="00DE422F" w:rsidP="00DE422F">
      <w:pPr>
        <w:ind w:left="9360" w:firstLine="720"/>
        <w:jc w:val="right"/>
        <w:rPr>
          <w:rFonts w:ascii="Times New Roman" w:hAnsi="Times New Roman" w:cs="Times New Roman"/>
          <w:i/>
          <w:sz w:val="24"/>
          <w:szCs w:val="24"/>
        </w:rPr>
      </w:pPr>
      <w:r w:rsidRPr="00807B53">
        <w:rPr>
          <w:rFonts w:ascii="Times New Roman" w:hAnsi="Times New Roman" w:cs="Times New Roman"/>
          <w:i/>
          <w:sz w:val="24"/>
          <w:szCs w:val="24"/>
        </w:rPr>
        <w:t xml:space="preserve">                               Đơn vị tính: Triệu VND</w:t>
      </w:r>
      <w:r w:rsidRPr="00807B53">
        <w:rPr>
          <w:rFonts w:ascii="Times New Roman" w:hAnsi="Times New Roman" w:cs="Times New Roman"/>
          <w:i/>
          <w:sz w:val="24"/>
          <w:szCs w:val="24"/>
        </w:rPr>
        <w:tab/>
      </w:r>
      <w:r w:rsidRPr="00807B53">
        <w:rPr>
          <w:rFonts w:ascii="Times New Roman" w:hAnsi="Times New Roman" w:cs="Times New Roman"/>
          <w:i/>
          <w:sz w:val="24"/>
          <w:szCs w:val="24"/>
        </w:rPr>
        <w:tab/>
      </w:r>
    </w:p>
    <w:tbl>
      <w:tblPr>
        <w:tblW w:w="14322" w:type="dxa"/>
        <w:tblInd w:w="103" w:type="dxa"/>
        <w:tblLook w:val="04A0"/>
      </w:tblPr>
      <w:tblGrid>
        <w:gridCol w:w="671"/>
        <w:gridCol w:w="3163"/>
        <w:gridCol w:w="1611"/>
        <w:gridCol w:w="1224"/>
        <w:gridCol w:w="1087"/>
        <w:gridCol w:w="876"/>
        <w:gridCol w:w="966"/>
        <w:gridCol w:w="1023"/>
        <w:gridCol w:w="759"/>
        <w:gridCol w:w="1383"/>
        <w:gridCol w:w="1559"/>
      </w:tblGrid>
      <w:tr w:rsidR="00DE422F" w:rsidRPr="00807B53" w:rsidTr="00DD37E3">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3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Ngành kinh tế</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doanh nghiệp được chấp thuận cho vay</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tiền giải ngân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tiền thu nợ</w:t>
            </w:r>
          </w:p>
        </w:tc>
        <w:tc>
          <w:tcPr>
            <w:tcW w:w="3624" w:type="dxa"/>
            <w:gridSpan w:val="4"/>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Dư nợ cuối kỳ</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tiền NHPT đã trả thay</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tiền NHPT từ chối trả thay</w:t>
            </w:r>
          </w:p>
        </w:tc>
      </w:tr>
      <w:tr w:rsidR="00DE422F" w:rsidRPr="00807B53" w:rsidTr="00DD37E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3163"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số</w:t>
            </w:r>
          </w:p>
        </w:tc>
        <w:tc>
          <w:tcPr>
            <w:tcW w:w="1989"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Trong đó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Nợ xấu</w:t>
            </w: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3163"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96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Trung hạn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Dài hạn</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316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316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Nông, lâm nghiệp và thủy sản</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316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nghiệp và xây dựng</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316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Thương mại và dịch vụ</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316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Ngành kinh tế khác</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5</w:t>
            </w:r>
          </w:p>
        </w:tc>
        <w:tc>
          <w:tcPr>
            <w:tcW w:w="316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Tổng cộng</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rPr>
            </w:pP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rPr>
            </w:pP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rPr>
            </w:pP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rPr>
            </w:pPr>
          </w:p>
        </w:tc>
      </w:tr>
      <w:tr w:rsidR="00DE422F" w:rsidRPr="00807B53" w:rsidTr="00DD37E3">
        <w:trPr>
          <w:trHeight w:val="397"/>
        </w:trPr>
        <w:tc>
          <w:tcPr>
            <w:tcW w:w="3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sz w:val="24"/>
                <w:szCs w:val="24"/>
              </w:rPr>
            </w:pPr>
            <w:r w:rsidRPr="00807B53">
              <w:rPr>
                <w:rFonts w:ascii="Times New Roman" w:hAnsi="Times New Roman" w:cs="Times New Roman"/>
                <w:b/>
                <w:bCs/>
                <w:i/>
                <w:sz w:val="24"/>
                <w:szCs w:val="24"/>
              </w:rPr>
              <w:t>Ghi chú</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sz w:val="24"/>
                <w:szCs w:val="24"/>
              </w:rPr>
            </w:pP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sz w:val="24"/>
                <w:szCs w:val="24"/>
              </w:rPr>
            </w:pP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sz w:val="24"/>
                <w:szCs w:val="24"/>
              </w:rPr>
            </w:pP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sz w:val="24"/>
                <w:szCs w:val="24"/>
              </w:rPr>
            </w:pPr>
          </w:p>
        </w:tc>
      </w:tr>
    </w:tbl>
    <w:p w:rsidR="00DE422F" w:rsidRPr="00807B53" w:rsidRDefault="00DE422F" w:rsidP="00DE422F">
      <w:pPr>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1. Đối tượng áp dụng:</w:t>
      </w:r>
      <w:r w:rsidRPr="00807B53">
        <w:rPr>
          <w:rFonts w:ascii="Times New Roman" w:hAnsi="Times New Roman" w:cs="Times New Roman"/>
          <w:sz w:val="24"/>
          <w:szCs w:val="24"/>
        </w:rPr>
        <w:t xml:space="preserve"> Trụ sở chính </w:t>
      </w:r>
      <w:r w:rsidR="00035E5B" w:rsidRPr="00807B53">
        <w:rPr>
          <w:rFonts w:ascii="Times New Roman" w:hAnsi="Times New Roman" w:cs="Times New Roman"/>
          <w:sz w:val="24"/>
          <w:szCs w:val="24"/>
        </w:rPr>
        <w:t>tổ chức tín dụng</w:t>
      </w:r>
      <w:r w:rsidRPr="00807B53">
        <w:rPr>
          <w:rFonts w:ascii="Times New Roman" w:hAnsi="Times New Roman" w:cs="Times New Roman"/>
          <w:sz w:val="24"/>
          <w:szCs w:val="24"/>
        </w:rPr>
        <w:t xml:space="preserve"> (t</w:t>
      </w:r>
      <w:r w:rsidR="00273BE7" w:rsidRPr="00807B53">
        <w:rPr>
          <w:rFonts w:ascii="Times New Roman" w:hAnsi="Times New Roman" w:cs="Times New Roman"/>
          <w:sz w:val="24"/>
          <w:szCs w:val="24"/>
        </w:rPr>
        <w:t>rừ ngân hàng Chính sách xã hội,</w:t>
      </w:r>
      <w:r w:rsidRPr="00807B53">
        <w:rPr>
          <w:rFonts w:ascii="Times New Roman" w:hAnsi="Times New Roman" w:cs="Times New Roman"/>
          <w:sz w:val="24"/>
          <w:szCs w:val="24"/>
        </w:rPr>
        <w:t xml:space="preserve"> công ty tài chính, c</w:t>
      </w:r>
      <w:r w:rsidR="00273BE7" w:rsidRPr="00807B53">
        <w:rPr>
          <w:rFonts w:ascii="Times New Roman" w:hAnsi="Times New Roman" w:cs="Times New Roman"/>
          <w:sz w:val="24"/>
          <w:szCs w:val="24"/>
        </w:rPr>
        <w:t>ông ty cho thuê tài chính, Quỹ Tín dụng nhân dân</w:t>
      </w:r>
      <w:r w:rsidRPr="00807B53">
        <w:rPr>
          <w:rFonts w:ascii="Times New Roman" w:hAnsi="Times New Roman" w:cs="Times New Roman"/>
          <w:sz w:val="24"/>
          <w:szCs w:val="24"/>
        </w:rPr>
        <w:t xml:space="preserve">) </w:t>
      </w:r>
      <w:r w:rsidRPr="00807B53">
        <w:rPr>
          <w:rFonts w:ascii="Times New Roman" w:hAnsi="Times New Roman" w:cs="Times New Roman"/>
          <w:bCs/>
          <w:iCs/>
          <w:sz w:val="24"/>
          <w:szCs w:val="24"/>
        </w:rPr>
        <w:t>tổng hợp số liệu toàn hệ thống gửi NHNN thông qua Cục Công nghệ tin học.</w:t>
      </w: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Vụ Tín dụng các ngành kinh tế.</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3. Hướng dẫn lập báo cáo:</w:t>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(2): Tiêu chí xác định doanh nghiệp nhỏ và vừa và phân tổ ngành kinh tế được quy định tại Phụ lục 2 Hướng dẫn chung lập báo cáo ban hành kèm theo Thông tư này.</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(3), (4), (5), (10) và (11): thống kê số liệu phát sinh trong kỳ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(6), (7), (8) và (9): thống kê số dư nợ tại cuối ngày làm việc cuối cùng của kỳ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(9): Dư nợ xấu được quy định tại Phụ lục 2 Hướng dẫn chung lập báo cáo ban hành kèm theo Thông tư này.</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Dòng (5) = (1) + (2) + (3) + (4)</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u w:val="single"/>
        </w:rPr>
        <w:t>(*) Lưu ý:</w:t>
      </w:r>
      <w:r w:rsidRPr="00807B53">
        <w:rPr>
          <w:rFonts w:ascii="Times New Roman" w:hAnsi="Times New Roman" w:cs="Times New Roman"/>
          <w:sz w:val="24"/>
          <w:szCs w:val="24"/>
        </w:rPr>
        <w:t xml:space="preserve"> Đối với các số liệu còn phát sinh theo quy định tại Quyết định số 14/2009/QĐ-TTg ngày 21/01/2009 của Thủ tướng Chính phủ về ban hành quy chế bảo lãnh cho doanh nghiệp vay vốn tại ngân hàng thương mại và các văn bản sửa đổi, bổ sung có liên quan: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Đơn vị báo cáo vẫn thực hiện báo cáo theo Mẫu biểu này, đồng thời phải chú thích rõ tại dòng “Ghi chú”</w:t>
      </w:r>
    </w:p>
    <w:p w:rsidR="00DE422F" w:rsidRPr="00807B53" w:rsidRDefault="00DE422F" w:rsidP="00DE422F">
      <w:pPr>
        <w:spacing w:before="60" w:after="60" w:line="240" w:lineRule="atLeast"/>
        <w:jc w:val="both"/>
        <w:rPr>
          <w:rFonts w:ascii="Times New Roman" w:hAnsi="Times New Roman" w:cs="Times New Roman"/>
          <w:i/>
          <w:sz w:val="24"/>
          <w:szCs w:val="24"/>
        </w:rPr>
      </w:pPr>
      <w:r w:rsidRPr="00807B53">
        <w:rPr>
          <w:rFonts w:ascii="Times New Roman" w:hAnsi="Times New Roman" w:cs="Times New Roman"/>
          <w:i/>
          <w:sz w:val="24"/>
          <w:szCs w:val="24"/>
        </w:rPr>
        <w:t>Ví dụ: Cột 6, dòng 5 tổng dư nợ cuối kỳ là 50.000 triệu đồng, trong đó 20.000 triệu đồng là dư nợ cho vay theo Quyết định 14/2009/QĐ-TTg thì ghi tại dòng “Ghi chú” tương ứng với cột 6 “20.000 theo QĐ14”</w:t>
      </w:r>
    </w:p>
    <w:p w:rsidR="00DE422F" w:rsidRPr="00807B53" w:rsidRDefault="00DE422F" w:rsidP="00DE422F">
      <w:pPr>
        <w:spacing w:before="120" w:after="120"/>
        <w:jc w:val="both"/>
      </w:pPr>
      <w:r w:rsidRPr="00807B53">
        <w:rPr>
          <w:rFonts w:ascii="Times New Roman" w:hAnsi="Times New Roman" w:cs="Times New Roman"/>
          <w:sz w:val="24"/>
          <w:szCs w:val="24"/>
        </w:rPr>
        <w:t>- Trường hợp, các giao dịch phát sinh bằng ngoại tệ, số liệu báo cáo được quy đổi ra VND theo tỷ giá áp dụng quy định tại Phụ lục 2 Hướng dẫn chung lập báo cáo ban hành kèm theo Thông tư này</w:t>
      </w:r>
    </w:p>
    <w:p w:rsidR="00DE422F" w:rsidRPr="00807B53" w:rsidRDefault="00DE422F" w:rsidP="00DE422F">
      <w:pPr>
        <w:ind w:hanging="91"/>
        <w:jc w:val="center"/>
        <w:rPr>
          <w:rFonts w:ascii="Times New Roman" w:hAnsi="Times New Roman" w:cs="Times New Roman"/>
          <w:b/>
          <w:bCs/>
          <w:sz w:val="24"/>
          <w:szCs w:val="24"/>
        </w:rPr>
      </w:pPr>
    </w:p>
    <w:p w:rsidR="00DE422F" w:rsidRPr="00807B53" w:rsidRDefault="00DE422F" w:rsidP="00DE422F">
      <w:pPr>
        <w:ind w:hanging="91"/>
        <w:jc w:val="center"/>
        <w:rPr>
          <w:rFonts w:ascii="Times New Roman" w:hAnsi="Times New Roman" w:cs="Times New Roman"/>
          <w:b/>
          <w:bCs/>
          <w:sz w:val="24"/>
          <w:szCs w:val="24"/>
        </w:rPr>
        <w:sectPr w:rsidR="00DE422F" w:rsidRPr="00807B53" w:rsidSect="00DD37E3">
          <w:pgSz w:w="16834" w:h="11909" w:orient="landscape" w:code="9"/>
          <w:pgMar w:top="1411" w:right="1411" w:bottom="1138" w:left="1138" w:header="0" w:footer="0" w:gutter="0"/>
          <w:cols w:space="720"/>
          <w:docGrid w:linePitch="360"/>
        </w:sectPr>
      </w:pPr>
    </w:p>
    <w:tbl>
      <w:tblPr>
        <w:tblW w:w="0" w:type="auto"/>
        <w:tblInd w:w="91" w:type="dxa"/>
        <w:tblLook w:val="04A0"/>
      </w:tblPr>
      <w:tblGrid>
        <w:gridCol w:w="868"/>
        <w:gridCol w:w="3685"/>
        <w:gridCol w:w="1843"/>
        <w:gridCol w:w="1664"/>
        <w:gridCol w:w="1425"/>
      </w:tblGrid>
      <w:tr w:rsidR="00DE422F" w:rsidRPr="00807B53" w:rsidTr="00DD37E3">
        <w:trPr>
          <w:trHeight w:val="1620"/>
        </w:trPr>
        <w:tc>
          <w:tcPr>
            <w:tcW w:w="9485" w:type="dxa"/>
            <w:gridSpan w:val="5"/>
            <w:tcBorders>
              <w:top w:val="nil"/>
              <w:left w:val="nil"/>
              <w:bottom w:val="single" w:sz="4" w:space="0" w:color="auto"/>
              <w:right w:val="nil"/>
            </w:tcBorders>
            <w:shd w:val="clear" w:color="auto" w:fill="auto"/>
            <w:noWrap/>
            <w:vAlign w:val="center"/>
            <w:hideMark/>
          </w:tcPr>
          <w:p w:rsidR="00DE422F" w:rsidRPr="00807B53" w:rsidRDefault="00DE422F" w:rsidP="00DD37E3">
            <w:pPr>
              <w:ind w:hanging="91"/>
              <w:jc w:val="center"/>
              <w:rPr>
                <w:rFonts w:ascii="Times New Roman" w:hAnsi="Times New Roman" w:cs="Times New Roman"/>
                <w:b/>
                <w:bCs/>
                <w:sz w:val="24"/>
                <w:szCs w:val="24"/>
              </w:rPr>
            </w:pPr>
            <w:r w:rsidRPr="00807B53">
              <w:rPr>
                <w:rFonts w:ascii="Times New Roman" w:hAnsi="Times New Roman" w:cs="Times New Roman"/>
                <w:b/>
                <w:bCs/>
                <w:sz w:val="24"/>
                <w:szCs w:val="24"/>
              </w:rPr>
              <w:t>Đơn vị báo cáo:...                                                                                             Biểu số 013-DBTK</w:t>
            </w:r>
          </w:p>
          <w:p w:rsidR="00DE422F" w:rsidRPr="00807B53" w:rsidRDefault="00DE422F" w:rsidP="00DD37E3">
            <w:pPr>
              <w:ind w:hanging="91"/>
              <w:rPr>
                <w:rFonts w:ascii="Times New Roman" w:hAnsi="Times New Roman" w:cs="Times New Roman"/>
                <w:b/>
                <w:bCs/>
                <w:sz w:val="24"/>
                <w:szCs w:val="24"/>
              </w:rPr>
            </w:pPr>
          </w:p>
          <w:p w:rsidR="00DE422F" w:rsidRPr="00807B53" w:rsidRDefault="00DE422F" w:rsidP="00DD37E3">
            <w:pPr>
              <w:ind w:hanging="91"/>
              <w:jc w:val="center"/>
              <w:rPr>
                <w:rFonts w:ascii="Times New Roman" w:hAnsi="Times New Roman" w:cs="Times New Roman"/>
                <w:b/>
                <w:bCs/>
                <w:sz w:val="24"/>
                <w:szCs w:val="24"/>
              </w:rPr>
            </w:pPr>
            <w:r w:rsidRPr="00807B53">
              <w:rPr>
                <w:rFonts w:ascii="Times New Roman" w:hAnsi="Times New Roman" w:cs="Times New Roman"/>
                <w:b/>
                <w:bCs/>
                <w:sz w:val="24"/>
                <w:szCs w:val="24"/>
              </w:rPr>
              <w:t>BÁO CÁO CHO VAY XUẤT NHẬP KHẨU</w:t>
            </w:r>
          </w:p>
          <w:p w:rsidR="00DE422F" w:rsidRPr="00807B53" w:rsidRDefault="00DE422F" w:rsidP="00DD37E3">
            <w:pPr>
              <w:ind w:hanging="91"/>
              <w:jc w:val="center"/>
              <w:rPr>
                <w:rFonts w:ascii="Times New Roman" w:hAnsi="Times New Roman" w:cs="Times New Roman"/>
                <w:i/>
                <w:iCs/>
                <w:sz w:val="24"/>
                <w:szCs w:val="24"/>
              </w:rPr>
            </w:pPr>
            <w:r w:rsidRPr="00807B53">
              <w:rPr>
                <w:rFonts w:ascii="Times New Roman" w:hAnsi="Times New Roman" w:cs="Times New Roman"/>
                <w:i/>
                <w:iCs/>
                <w:sz w:val="24"/>
                <w:szCs w:val="24"/>
              </w:rPr>
              <w:t>(Tháng..........năm........)</w:t>
            </w:r>
          </w:p>
          <w:p w:rsidR="00DE422F" w:rsidRPr="00807B53" w:rsidRDefault="00DE422F" w:rsidP="00DD37E3">
            <w:pPr>
              <w:ind w:hanging="91"/>
              <w:jc w:val="right"/>
              <w:rPr>
                <w:rFonts w:ascii="Times New Roman" w:hAnsi="Times New Roman" w:cs="Times New Roman"/>
                <w:b/>
                <w:bCs/>
                <w:sz w:val="24"/>
                <w:szCs w:val="24"/>
              </w:rPr>
            </w:pPr>
            <w:r w:rsidRPr="00807B53">
              <w:rPr>
                <w:rFonts w:ascii="Times New Roman" w:hAnsi="Times New Roman" w:cs="Times New Roman"/>
                <w:i/>
                <w:iCs/>
                <w:sz w:val="24"/>
                <w:szCs w:val="24"/>
              </w:rPr>
              <w:t>Đơn vị tính: Triệu VND</w:t>
            </w:r>
          </w:p>
        </w:tc>
      </w:tr>
      <w:tr w:rsidR="00DE422F" w:rsidRPr="00807B53" w:rsidTr="00DD37E3">
        <w:trPr>
          <w:trHeight w:val="322"/>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Chỉ tiêu</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Doanh số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cho vay</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Doanh số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thu nợ</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Dư nợ </w:t>
            </w:r>
          </w:p>
        </w:tc>
      </w:tr>
      <w:tr w:rsidR="00DE422F" w:rsidRPr="00807B53" w:rsidTr="00DD37E3">
        <w:trPr>
          <w:trHeight w:val="322"/>
        </w:trPr>
        <w:tc>
          <w:tcPr>
            <w:tcW w:w="868"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435"/>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425"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r>
      <w:tr w:rsidR="00DE422F" w:rsidRPr="00807B53" w:rsidTr="00DD37E3">
        <w:trPr>
          <w:trHeight w:val="43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36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1. Cho vay xuất khẩu</w:t>
            </w:r>
          </w:p>
        </w:tc>
        <w:tc>
          <w:tcPr>
            <w:tcW w:w="18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42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43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1.1</w:t>
            </w:r>
          </w:p>
        </w:tc>
        <w:tc>
          <w:tcPr>
            <w:tcW w:w="36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a. Cho vay ngắn hạn</w:t>
            </w:r>
          </w:p>
        </w:tc>
        <w:tc>
          <w:tcPr>
            <w:tcW w:w="18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42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43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1.1.1</w:t>
            </w:r>
          </w:p>
        </w:tc>
        <w:tc>
          <w:tcPr>
            <w:tcW w:w="36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Cho vay bằng VND</w:t>
            </w:r>
          </w:p>
        </w:tc>
        <w:tc>
          <w:tcPr>
            <w:tcW w:w="18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2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3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1.1.2</w:t>
            </w:r>
          </w:p>
        </w:tc>
        <w:tc>
          <w:tcPr>
            <w:tcW w:w="36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 Cho vay bằng ngoại tệ </w:t>
            </w:r>
          </w:p>
        </w:tc>
        <w:tc>
          <w:tcPr>
            <w:tcW w:w="18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2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3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1.2</w:t>
            </w:r>
          </w:p>
        </w:tc>
        <w:tc>
          <w:tcPr>
            <w:tcW w:w="36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b. Cho vay trung và dài hạn</w:t>
            </w:r>
          </w:p>
        </w:tc>
        <w:tc>
          <w:tcPr>
            <w:tcW w:w="18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2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3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1.2.1</w:t>
            </w:r>
          </w:p>
        </w:tc>
        <w:tc>
          <w:tcPr>
            <w:tcW w:w="36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Cho vay bằng VND</w:t>
            </w:r>
          </w:p>
        </w:tc>
        <w:tc>
          <w:tcPr>
            <w:tcW w:w="18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2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3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1.2.2</w:t>
            </w:r>
          </w:p>
        </w:tc>
        <w:tc>
          <w:tcPr>
            <w:tcW w:w="36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 Cho vay bằng ngoại tệ </w:t>
            </w:r>
          </w:p>
        </w:tc>
        <w:tc>
          <w:tcPr>
            <w:tcW w:w="18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2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3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36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2. Cho vay nhập khẩu</w:t>
            </w:r>
          </w:p>
        </w:tc>
        <w:tc>
          <w:tcPr>
            <w:tcW w:w="18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2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3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2.1</w:t>
            </w:r>
          </w:p>
        </w:tc>
        <w:tc>
          <w:tcPr>
            <w:tcW w:w="36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a. Cho vay ngắn hạn</w:t>
            </w:r>
          </w:p>
        </w:tc>
        <w:tc>
          <w:tcPr>
            <w:tcW w:w="18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2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3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2.1.1</w:t>
            </w:r>
          </w:p>
        </w:tc>
        <w:tc>
          <w:tcPr>
            <w:tcW w:w="36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Cho vay bằng VND</w:t>
            </w:r>
          </w:p>
        </w:tc>
        <w:tc>
          <w:tcPr>
            <w:tcW w:w="18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2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3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2.1.2</w:t>
            </w:r>
          </w:p>
        </w:tc>
        <w:tc>
          <w:tcPr>
            <w:tcW w:w="36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Cho vay bằng ngoại tệ</w:t>
            </w:r>
          </w:p>
        </w:tc>
        <w:tc>
          <w:tcPr>
            <w:tcW w:w="18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2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3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2.2</w:t>
            </w:r>
          </w:p>
        </w:tc>
        <w:tc>
          <w:tcPr>
            <w:tcW w:w="36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b. Cho vay trung và dài hạn</w:t>
            </w:r>
          </w:p>
        </w:tc>
        <w:tc>
          <w:tcPr>
            <w:tcW w:w="18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2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3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2.2.1</w:t>
            </w:r>
          </w:p>
        </w:tc>
        <w:tc>
          <w:tcPr>
            <w:tcW w:w="36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Cho vay bằng VND</w:t>
            </w:r>
          </w:p>
        </w:tc>
        <w:tc>
          <w:tcPr>
            <w:tcW w:w="18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2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3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2.2.2</w:t>
            </w:r>
          </w:p>
        </w:tc>
        <w:tc>
          <w:tcPr>
            <w:tcW w:w="36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 Cho vay bằng ngoại tệ </w:t>
            </w:r>
          </w:p>
        </w:tc>
        <w:tc>
          <w:tcPr>
            <w:tcW w:w="18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2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70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36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3. Dư nợ xấu đối với cho vay xuất, nhập khẩu</w:t>
            </w:r>
          </w:p>
        </w:tc>
        <w:tc>
          <w:tcPr>
            <w:tcW w:w="18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2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3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3.1</w:t>
            </w:r>
          </w:p>
        </w:tc>
        <w:tc>
          <w:tcPr>
            <w:tcW w:w="36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Bằng VND</w:t>
            </w:r>
          </w:p>
        </w:tc>
        <w:tc>
          <w:tcPr>
            <w:tcW w:w="18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2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35"/>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w:t>
            </w:r>
          </w:p>
        </w:tc>
        <w:tc>
          <w:tcPr>
            <w:tcW w:w="36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Bằng ngoại tệ</w:t>
            </w:r>
          </w:p>
        </w:tc>
        <w:tc>
          <w:tcPr>
            <w:tcW w:w="184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2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spacing w:before="60" w:after="60" w:line="240" w:lineRule="atLeast"/>
        <w:jc w:val="both"/>
        <w:rPr>
          <w:rFonts w:ascii="Times New Roman" w:hAnsi="Times New Roman" w:cs="Times New Roman"/>
          <w:b/>
          <w:sz w:val="24"/>
          <w:szCs w:val="24"/>
          <w:lang w:eastAsia="vi-VN"/>
        </w:rPr>
      </w:pPr>
      <w:r w:rsidRPr="00807B53">
        <w:rPr>
          <w:rFonts w:ascii="Times New Roman" w:hAnsi="Times New Roman" w:cs="Times New Roman"/>
          <w:b/>
          <w:bCs/>
          <w:i/>
          <w:iCs/>
          <w:sz w:val="24"/>
          <w:szCs w:val="24"/>
        </w:rPr>
        <w:t xml:space="preserve">1. Đối tượng áp dụng: </w:t>
      </w:r>
      <w:r w:rsidRPr="00807B53">
        <w:rPr>
          <w:rFonts w:ascii="Times New Roman" w:hAnsi="Times New Roman" w:cs="Times New Roman"/>
          <w:sz w:val="24"/>
          <w:szCs w:val="24"/>
          <w:lang w:eastAsia="vi-VN"/>
        </w:rPr>
        <w:t xml:space="preserve">Trụ sở chính </w:t>
      </w:r>
      <w:r w:rsidR="00035E5B"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vi-VN"/>
        </w:rPr>
        <w:t xml:space="preserve"> </w:t>
      </w:r>
      <w:r w:rsidR="002D5AA4" w:rsidRPr="00807B53">
        <w:rPr>
          <w:rFonts w:ascii="Times New Roman" w:hAnsi="Times New Roman" w:cs="Times New Roman"/>
          <w:sz w:val="24"/>
          <w:szCs w:val="24"/>
        </w:rPr>
        <w:t>(t</w:t>
      </w:r>
      <w:r w:rsidRPr="00807B53">
        <w:rPr>
          <w:rFonts w:ascii="Times New Roman" w:hAnsi="Times New Roman" w:cs="Times New Roman"/>
          <w:sz w:val="24"/>
          <w:szCs w:val="24"/>
        </w:rPr>
        <w:t>rừ ngân hàng Hợp tác xã</w:t>
      </w:r>
      <w:r w:rsidR="002D5AA4" w:rsidRPr="00807B53">
        <w:rPr>
          <w:rFonts w:ascii="Times New Roman" w:hAnsi="Times New Roman" w:cs="Times New Roman"/>
          <w:sz w:val="24"/>
          <w:szCs w:val="24"/>
        </w:rPr>
        <w:t xml:space="preserve"> Việt Nam</w:t>
      </w:r>
      <w:r w:rsidRPr="00807B53">
        <w:rPr>
          <w:rFonts w:ascii="Times New Roman" w:hAnsi="Times New Roman" w:cs="Times New Roman"/>
          <w:sz w:val="24"/>
          <w:szCs w:val="24"/>
        </w:rPr>
        <w:t xml:space="preserve"> và Quỹ tín dụng nhân dân) báo cáo </w:t>
      </w:r>
      <w:r w:rsidRPr="00807B53">
        <w:rPr>
          <w:rFonts w:ascii="Times New Roman" w:hAnsi="Times New Roman" w:cs="Times New Roman"/>
          <w:sz w:val="24"/>
          <w:szCs w:val="24"/>
          <w:lang w:eastAsia="vi-VN"/>
        </w:rPr>
        <w:t xml:space="preserve">số liệu toàn hệ thống gửi NHNN </w:t>
      </w:r>
      <w:r w:rsidR="00376961" w:rsidRPr="00807B53">
        <w:rPr>
          <w:rFonts w:ascii="Times New Roman" w:hAnsi="Times New Roman" w:cs="Times New Roman"/>
          <w:sz w:val="24"/>
          <w:szCs w:val="24"/>
          <w:lang w:eastAsia="vi-VN"/>
        </w:rPr>
        <w:t xml:space="preserve">thông </w:t>
      </w:r>
      <w:r w:rsidRPr="00807B53">
        <w:rPr>
          <w:rFonts w:ascii="Times New Roman" w:hAnsi="Times New Roman" w:cs="Times New Roman"/>
          <w:sz w:val="24"/>
          <w:szCs w:val="24"/>
          <w:lang w:eastAsia="vi-VN"/>
        </w:rPr>
        <w:t>qua Cục Công nghệ tin học.</w:t>
      </w: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2. Đơn vị nhận báo cáo: </w:t>
      </w:r>
      <w:r w:rsidRPr="00807B53">
        <w:rPr>
          <w:rFonts w:ascii="Times New Roman" w:hAnsi="Times New Roman" w:cs="Times New Roman"/>
          <w:sz w:val="24"/>
          <w:szCs w:val="24"/>
        </w:rPr>
        <w:t>Vụ Dự báo, thống kê.</w:t>
      </w: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2.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Cho vay xuất khẩu: Thống kê toàn bộ các khoản doanh số cho vay, doanh số thu nợ, dư nợ cho tổ chức, cá nhân trong nước vay đáp ứng nhu cầu vốn trực tiếp cho đầu tư, sản xuất, kinh doanh hàng hoá và dịch vụ xuất khẩu (không bao gồm phần cho vay để thanh toán cho nước ngoài tiền nhập khẩu hàng hoá, máy móc, thiết bị, dịch vụ…phục vụ nhu cầu sản xuất hàng xuất khẩu).</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Cho vay nhập khẩu: Thống kê toàn bộ các khoản doanh số cho vay, doanh số thu nợ, dư nợ cho tổ chức, cá nhân trong nước vay để thanh toán cho nước ngoài tiền nhập khẩu hàng hoá (kể cả hàng tạm nhập tái xuất), dịch vụ phục vụ nhu cầu sản xuất, kinh doanh trong nước.</w:t>
      </w:r>
    </w:p>
    <w:p w:rsidR="00DE422F" w:rsidRPr="00807B53" w:rsidRDefault="00DE422F" w:rsidP="00DE422F">
      <w:pPr>
        <w:spacing w:before="60" w:after="60" w:line="240" w:lineRule="atLeast"/>
        <w:jc w:val="both"/>
        <w:rPr>
          <w:rFonts w:ascii="Times New Roman" w:hAnsi="Times New Roman" w:cs="Times New Roman"/>
          <w:sz w:val="23"/>
          <w:szCs w:val="23"/>
        </w:rPr>
      </w:pPr>
      <w:r w:rsidRPr="00807B53">
        <w:rPr>
          <w:rFonts w:ascii="Times New Roman" w:hAnsi="Times New Roman" w:cs="Times New Roman"/>
          <w:sz w:val="23"/>
          <w:szCs w:val="23"/>
        </w:rPr>
        <w:t xml:space="preserve">- Chỉ tiêu tại cột (1): Thống kê doanh số cho vay trong kỳ báo cáo đối với các </w:t>
      </w:r>
      <w:r w:rsidRPr="00807B53">
        <w:rPr>
          <w:rFonts w:ascii="Times New Roman" w:hAnsi="Times New Roman" w:cs="Times New Roman"/>
          <w:sz w:val="24"/>
          <w:szCs w:val="24"/>
        </w:rPr>
        <w:t>tổ chức, cá nhân trong nước của TCTD.</w:t>
      </w:r>
    </w:p>
    <w:p w:rsidR="00DE422F" w:rsidRPr="00807B53" w:rsidRDefault="00DE422F" w:rsidP="00DE422F">
      <w:pPr>
        <w:spacing w:before="60" w:after="60" w:line="240" w:lineRule="atLeast"/>
        <w:jc w:val="both"/>
        <w:rPr>
          <w:rFonts w:ascii="Times New Roman" w:hAnsi="Times New Roman" w:cs="Times New Roman"/>
          <w:sz w:val="23"/>
          <w:szCs w:val="23"/>
        </w:rPr>
      </w:pPr>
      <w:r w:rsidRPr="00807B53">
        <w:rPr>
          <w:rFonts w:ascii="Times New Roman" w:hAnsi="Times New Roman" w:cs="Times New Roman"/>
          <w:sz w:val="23"/>
          <w:szCs w:val="23"/>
        </w:rPr>
        <w:t xml:space="preserve">- Chỉ tiêu tại cột (2): Thống kê doanh số thu nợ trong kỳ báo cáo đối với các </w:t>
      </w:r>
      <w:r w:rsidRPr="00807B53">
        <w:rPr>
          <w:rFonts w:ascii="Times New Roman" w:hAnsi="Times New Roman" w:cs="Times New Roman"/>
          <w:sz w:val="24"/>
          <w:szCs w:val="24"/>
        </w:rPr>
        <w:t>tổ chức, cá nhân trong nước của TCTD.</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3"/>
          <w:szCs w:val="23"/>
        </w:rPr>
        <w:t xml:space="preserve">Chỉ tiêu tại cột (3): Thống kê dư nợ cho vay đối với các </w:t>
      </w:r>
      <w:r w:rsidRPr="00807B53">
        <w:rPr>
          <w:rFonts w:ascii="Times New Roman" w:hAnsi="Times New Roman" w:cs="Times New Roman"/>
          <w:sz w:val="24"/>
          <w:szCs w:val="24"/>
        </w:rPr>
        <w:t>tổ chức, cá nhân trong nước vay của TCTD tại ngày làm việc cuối cùng của kỳ báo cáo.</w:t>
      </w:r>
    </w:p>
    <w:p w:rsidR="00DE422F" w:rsidRPr="00807B53" w:rsidRDefault="00DE422F" w:rsidP="00DE422F">
      <w:pPr>
        <w:spacing w:before="60" w:after="60" w:line="240" w:lineRule="atLeast"/>
        <w:jc w:val="both"/>
        <w:rPr>
          <w:rFonts w:ascii="Times New Roman" w:hAnsi="Times New Roman" w:cs="Times New Roman"/>
          <w:b/>
          <w:bCs/>
          <w:i/>
          <w:iCs/>
          <w:sz w:val="24"/>
          <w:szCs w:val="24"/>
        </w:rPr>
        <w:sectPr w:rsidR="00DE422F" w:rsidRPr="00807B53" w:rsidSect="00DD37E3">
          <w:pgSz w:w="11909" w:h="16834" w:code="9"/>
          <w:pgMar w:top="1411" w:right="1138" w:bottom="1138" w:left="1411" w:header="0" w:footer="0" w:gutter="0"/>
          <w:cols w:space="720"/>
          <w:docGrid w:linePitch="360"/>
        </w:sectPr>
      </w:pPr>
    </w:p>
    <w:tbl>
      <w:tblPr>
        <w:tblW w:w="14175" w:type="dxa"/>
        <w:tblInd w:w="108" w:type="dxa"/>
        <w:tblLook w:val="04A0"/>
      </w:tblPr>
      <w:tblGrid>
        <w:gridCol w:w="851"/>
        <w:gridCol w:w="11623"/>
        <w:gridCol w:w="1701"/>
      </w:tblGrid>
      <w:tr w:rsidR="00DE422F" w:rsidRPr="00807B53" w:rsidTr="00DD37E3">
        <w:trPr>
          <w:trHeight w:val="1245"/>
        </w:trPr>
        <w:tc>
          <w:tcPr>
            <w:tcW w:w="14175" w:type="dxa"/>
            <w:gridSpan w:val="3"/>
            <w:tcBorders>
              <w:top w:val="nil"/>
              <w:left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lang w:eastAsia="vi-VN"/>
              </w:rPr>
            </w:pPr>
            <w:bookmarkStart w:id="4" w:name="RANGE!A1:G30"/>
            <w:r w:rsidRPr="00807B53">
              <w:rPr>
                <w:rFonts w:ascii="Times New Roman" w:hAnsi="Times New Roman" w:cs="Times New Roman"/>
                <w:b/>
                <w:bCs/>
                <w:sz w:val="24"/>
                <w:lang w:eastAsia="vi-VN"/>
              </w:rPr>
              <w:t>Đơn vị báo cáo:</w:t>
            </w:r>
            <w:bookmarkEnd w:id="4"/>
            <w:r w:rsidRPr="00807B53">
              <w:rPr>
                <w:rFonts w:ascii="Times New Roman" w:hAnsi="Times New Roman" w:cs="Times New Roman"/>
                <w:b/>
                <w:bCs/>
                <w:sz w:val="24"/>
                <w:lang w:eastAsia="vi-VN"/>
              </w:rPr>
              <w:t>…                                                                                                                                                                          Biểu số 014-CSTT</w:t>
            </w:r>
          </w:p>
          <w:p w:rsidR="00DE422F" w:rsidRPr="00807B53" w:rsidRDefault="00DE422F" w:rsidP="00DD37E3">
            <w:pPr>
              <w:jc w:val="center"/>
              <w:rPr>
                <w:rFonts w:ascii="Times New Roman" w:hAnsi="Times New Roman" w:cs="Times New Roman"/>
                <w:b/>
                <w:bCs/>
                <w:sz w:val="24"/>
                <w:lang w:eastAsia="vi-VN"/>
              </w:rPr>
            </w:pPr>
          </w:p>
          <w:p w:rsidR="00DE422F" w:rsidRPr="00807B53" w:rsidRDefault="00DE422F" w:rsidP="00DD37E3">
            <w:pPr>
              <w:jc w:val="center"/>
              <w:rPr>
                <w:rFonts w:ascii="Times New Roman" w:hAnsi="Times New Roman" w:cs="Times New Roman"/>
                <w:b/>
                <w:bCs/>
                <w:sz w:val="24"/>
                <w:lang w:eastAsia="vi-VN"/>
              </w:rPr>
            </w:pPr>
            <w:r w:rsidRPr="00807B53">
              <w:rPr>
                <w:rFonts w:ascii="Times New Roman" w:hAnsi="Times New Roman" w:cs="Times New Roman"/>
                <w:b/>
                <w:bCs/>
                <w:sz w:val="24"/>
                <w:lang w:eastAsia="vi-VN"/>
              </w:rPr>
              <w:t>BÁO CÁO DƯ NỢ TÍN DỤNG THEO PHƯƠNG THỨC BẢO ĐẢM</w:t>
            </w:r>
          </w:p>
          <w:p w:rsidR="00DE422F" w:rsidRPr="00807B53" w:rsidRDefault="00DE422F" w:rsidP="00DD37E3">
            <w:pPr>
              <w:jc w:val="center"/>
              <w:rPr>
                <w:rFonts w:ascii="Times New Roman" w:hAnsi="Times New Roman" w:cs="Times New Roman"/>
                <w:i/>
                <w:sz w:val="24"/>
                <w:lang w:eastAsia="vi-VN"/>
              </w:rPr>
            </w:pPr>
            <w:r w:rsidRPr="00807B53">
              <w:rPr>
                <w:rFonts w:ascii="Times New Roman" w:hAnsi="Times New Roman" w:cs="Times New Roman"/>
                <w:i/>
                <w:sz w:val="24"/>
                <w:lang w:eastAsia="vi-VN"/>
              </w:rPr>
              <w:t>(Quý … năm ….)</w:t>
            </w:r>
          </w:p>
          <w:p w:rsidR="00DE422F" w:rsidRPr="00807B53" w:rsidRDefault="00DE422F" w:rsidP="00DD37E3">
            <w:pPr>
              <w:jc w:val="right"/>
              <w:rPr>
                <w:rFonts w:ascii="Times New Roman" w:hAnsi="Times New Roman" w:cs="Times New Roman"/>
                <w:b/>
                <w:bCs/>
                <w:sz w:val="24"/>
                <w:lang w:eastAsia="vi-VN"/>
              </w:rPr>
            </w:pPr>
            <w:r w:rsidRPr="00807B53">
              <w:rPr>
                <w:rFonts w:ascii="Times New Roman" w:hAnsi="Times New Roman" w:cs="Times New Roman"/>
                <w:i/>
                <w:iCs/>
                <w:sz w:val="24"/>
                <w:lang w:eastAsia="vi-VN"/>
              </w:rPr>
              <w:t>Đơn vị tính: Triệu VND</w:t>
            </w:r>
          </w:p>
        </w:tc>
      </w:tr>
      <w:tr w:rsidR="00DE422F" w:rsidRPr="00807B53" w:rsidTr="00DD37E3">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STT</w:t>
            </w:r>
          </w:p>
        </w:tc>
        <w:tc>
          <w:tcPr>
            <w:tcW w:w="116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Tên chỉ tiêu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Giá trị</w:t>
            </w:r>
          </w:p>
        </w:tc>
      </w:tr>
      <w:tr w:rsidR="00DE422F" w:rsidRPr="00807B53" w:rsidTr="00DD37E3">
        <w:trPr>
          <w:trHeight w:val="34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11623"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Dư nợ tín dụng có bảo đảm bằng quyền sử dụng đất và tài sản gắn liền với đất của bên vay</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p>
        </w:tc>
      </w:tr>
      <w:tr w:rsidR="00DE422F" w:rsidRPr="00807B53" w:rsidTr="00DD37E3">
        <w:trPr>
          <w:trHeight w:val="34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11623"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Dư nợ tín dụng có bảo đảm bằng quyền sử dụng đất và tài sản gắn liền với đất của bên bảo lãnh</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p>
        </w:tc>
      </w:tr>
      <w:tr w:rsidR="00DE422F" w:rsidRPr="00807B53" w:rsidTr="00DD37E3">
        <w:trPr>
          <w:trHeight w:val="34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11623"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Dư nợ tín dụng có bảo đảm bằng tài sản hình thành trong tương lai (trừ quyền sử dụng đất hình thành trong tương lai)</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p>
        </w:tc>
      </w:tr>
      <w:tr w:rsidR="00DE422F" w:rsidRPr="00807B53" w:rsidTr="00DD37E3">
        <w:trPr>
          <w:trHeight w:val="34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11623"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Dư nợ tín dụng có bảo đảm bằng cầm cố giấy tờ có giá, sổ tiết kiệm, số dư tài khoản tiền gửi, kim loại quý, đá quý</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p>
        </w:tc>
      </w:tr>
      <w:tr w:rsidR="00DE422F" w:rsidRPr="00807B53" w:rsidTr="00DD37E3">
        <w:trPr>
          <w:trHeight w:val="34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11623"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Dư nợ tín dụng có bảo đảm bằng vàng</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p>
        </w:tc>
      </w:tr>
      <w:tr w:rsidR="00DE422F" w:rsidRPr="00807B53" w:rsidTr="00DD37E3">
        <w:trPr>
          <w:trHeight w:val="34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w:t>
            </w:r>
          </w:p>
        </w:tc>
        <w:tc>
          <w:tcPr>
            <w:tcW w:w="11623"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Dư nợ tín dụng có bảo đảm bằng tài sản khác</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p>
        </w:tc>
      </w:tr>
      <w:tr w:rsidR="00DE422F" w:rsidRPr="00807B53" w:rsidTr="00DD37E3">
        <w:trPr>
          <w:trHeight w:val="34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w:t>
            </w:r>
          </w:p>
        </w:tc>
        <w:tc>
          <w:tcPr>
            <w:tcW w:w="11623"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Dư nợ tín dụng không có bảo đảm bằng tài sản</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p>
        </w:tc>
      </w:tr>
    </w:tbl>
    <w:p w:rsidR="00DE422F" w:rsidRPr="00807B53" w:rsidRDefault="00DE422F" w:rsidP="00DE422F">
      <w:pPr>
        <w:spacing w:line="240" w:lineRule="atLeast"/>
        <w:jc w:val="both"/>
        <w:rPr>
          <w:rFonts w:ascii="Times New Roman" w:hAnsi="Times New Roman" w:cs="Times New Roman"/>
          <w:b/>
          <w:bCs/>
          <w:i/>
          <w:sz w:val="24"/>
          <w:szCs w:val="24"/>
          <w:lang w:eastAsia="vi-VN"/>
        </w:rPr>
      </w:pP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lang w:eastAsia="vi-VN"/>
        </w:rPr>
        <w:t>1. Đối tượng áp dụng:</w:t>
      </w:r>
      <w:r w:rsidRPr="00807B53">
        <w:rPr>
          <w:rFonts w:ascii="Times New Roman" w:hAnsi="Times New Roman" w:cs="Times New Roman"/>
          <w:sz w:val="24"/>
          <w:szCs w:val="24"/>
          <w:lang w:eastAsia="vi-VN"/>
        </w:rPr>
        <w:t xml:space="preserve"> </w:t>
      </w:r>
      <w:r w:rsidRPr="00807B53">
        <w:rPr>
          <w:rFonts w:ascii="Times New Roman" w:hAnsi="Times New Roman" w:cs="Times New Roman"/>
          <w:bCs/>
          <w:iCs/>
          <w:sz w:val="24"/>
          <w:szCs w:val="24"/>
        </w:rPr>
        <w:t xml:space="preserve">Trụ sở chính </w:t>
      </w:r>
      <w:r w:rsidR="00035E5B"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báo cáo số liệu toàn hệ thống,</w:t>
      </w:r>
      <w:r w:rsidRPr="00807B53">
        <w:rPr>
          <w:rFonts w:ascii="Times New Roman" w:hAnsi="Times New Roman" w:cs="Times New Roman"/>
          <w:sz w:val="24"/>
          <w:szCs w:val="24"/>
        </w:rPr>
        <w:t xml:space="preserve"> từng chi nhánh </w:t>
      </w:r>
      <w:r w:rsidR="00035E5B" w:rsidRPr="00807B53">
        <w:rPr>
          <w:rFonts w:ascii="Times New Roman" w:hAnsi="Times New Roman" w:cs="Times New Roman"/>
          <w:sz w:val="24"/>
          <w:szCs w:val="24"/>
        </w:rPr>
        <w:t>tổ chức tín dụng</w:t>
      </w:r>
      <w:r w:rsidRPr="00807B53">
        <w:rPr>
          <w:rFonts w:ascii="Times New Roman" w:hAnsi="Times New Roman" w:cs="Times New Roman"/>
          <w:sz w:val="24"/>
          <w:szCs w:val="24"/>
        </w:rPr>
        <w:t xml:space="preserve"> trong hệ thống</w:t>
      </w:r>
      <w:r w:rsidRPr="00807B53">
        <w:rPr>
          <w:rFonts w:ascii="Times New Roman" w:hAnsi="Times New Roman" w:cs="Times New Roman"/>
          <w:bCs/>
          <w:iCs/>
          <w:sz w:val="24"/>
          <w:szCs w:val="24"/>
        </w:rPr>
        <w:t xml:space="preserve">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b/>
          <w:bCs/>
          <w:i/>
          <w:sz w:val="24"/>
          <w:szCs w:val="24"/>
          <w:lang w:eastAsia="vi-VN"/>
        </w:rPr>
        <w:t>2. Đơn vị nhận báo cáo:</w:t>
      </w:r>
      <w:r w:rsidRPr="00807B53">
        <w:rPr>
          <w:rFonts w:ascii="Times New Roman" w:hAnsi="Times New Roman" w:cs="Times New Roman"/>
          <w:sz w:val="24"/>
          <w:szCs w:val="24"/>
          <w:lang w:eastAsia="vi-VN"/>
        </w:rPr>
        <w:t xml:space="preserve"> Vụ Chính sách tiền tệ.</w:t>
      </w:r>
    </w:p>
    <w:p w:rsidR="00DE422F" w:rsidRPr="00807B53" w:rsidRDefault="00DE422F" w:rsidP="00DE422F">
      <w:pPr>
        <w:spacing w:before="60" w:after="60" w:line="240" w:lineRule="atLeast"/>
        <w:jc w:val="both"/>
        <w:rPr>
          <w:rFonts w:ascii="Times New Roman" w:hAnsi="Times New Roman" w:cs="Times New Roman"/>
          <w:b/>
          <w:bCs/>
          <w:i/>
          <w:sz w:val="24"/>
          <w:szCs w:val="24"/>
          <w:lang w:eastAsia="vi-VN"/>
        </w:rPr>
      </w:pPr>
      <w:r w:rsidRPr="00807B53">
        <w:rPr>
          <w:rFonts w:ascii="Times New Roman" w:hAnsi="Times New Roman" w:cs="Times New Roman"/>
          <w:b/>
          <w:bCs/>
          <w:i/>
          <w:sz w:val="24"/>
          <w:szCs w:val="24"/>
          <w:lang w:eastAsia="vi-VN"/>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Chỉ tiêu 1: Thống kê số dư các khoản cấp tín dụng của TCTD đối với tổ chức và cá nhân có bảo đảm bằng quyền sử dụng đất và tài sản gắn liền với đất của bên vay tại cuối ngày làm việc cuối cùng của kỳ báo cáo.</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Chỉ tiêu 2: Thống kê số dư các khoản cấp tín dụng của TCTD đối với tổ chức và cá nhân có bảo đảm bằng quyền sử dụng đất và tài sản gắn liền với đất của bên bảo lãnh tại cuối ngày làm việc cuối cùng của kỳ báo cáo.</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Chỉ tiêu 3: Thống kê số dư các khoản cấp tín dụng của TCTD đối với tổ chức và cá nhân có bảo đảm bằng tài sản hình thành trong tương lai (trừ quyền sử dụng đất hình thành trong tương lai) tại cuối ngày làm việc cuối cùng của kỳ báo cáo.</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Chỉ tiêu 4: Thống kê số dư các khoản cấp tín dụng của TCTD đối với tổ chức và cá nhân có bảo đảm bằng cầm cố giấy tờ có giá, sổ tiết kiệm, số dư tài khoản tiền gửi, kim loại quý, đá quý tại cuối ngày làm việc cuối cùng của kỳ báo cáo. Giấy tờ có giá bao gồm trái phiếu Chính phủ, trái phiếu Kho bạc Nhà nước và các giấy tờ có giá khác theo quy định tại Quyết định số 07/2008/QĐ-NHNN ngày 24/3/2008 và các văn bản pháp lý khác có liên quan.</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Chỉ tiêu 5: Thống kê số dư các khoản cấp tín dụng của TCTD đối với tổ chức và cá nhân có bảo đảm bằng vàng tại cuối ngày làm việc cuối cùng của kỳ báo cáo.</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Chỉ tiêu 6: Thống kê số dư các khoản cấp tín dụng của TCTD đối với tổ chức và cá nhân có bảo đảm bằng tài sản khác, gồm: máy móc, thiết bị... (không bao gồm các khoản cấp tín dụng có bảo đảm bằng tài sản đã thống kê tại ô (1), ô (2), chỉ tiêu 3, chỉ tiêu 4 và chỉ tiêu 5 của nhóm này) tại cuối ngày làm việc cuối cùng của kỳ báo cáo</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Chỉ tiêu 7: Thống kê số dư các khoản cấp tín dụng của TCTD đối với tổ chức và cá nhân không bảo đảm bằng tài sản tại cuối ngày làm việc cuối cùng của kỳ báo cáo.</w:t>
      </w:r>
    </w:p>
    <w:p w:rsidR="00DE422F" w:rsidRPr="00807B53" w:rsidRDefault="00DE422F" w:rsidP="00DE422F">
      <w:pPr>
        <w:spacing w:before="60" w:after="60" w:line="240" w:lineRule="atLeast"/>
        <w:jc w:val="both"/>
        <w:rPr>
          <w:rFonts w:ascii="Times New Roman" w:hAnsi="Times New Roman" w:cs="Times New Roman"/>
        </w:rPr>
      </w:pPr>
      <w:r w:rsidRPr="00807B53">
        <w:rPr>
          <w:rFonts w:ascii="Times New Roman" w:hAnsi="Times New Roman" w:cs="Times New Roman"/>
          <w:sz w:val="24"/>
          <w:szCs w:val="24"/>
          <w:lang w:eastAsia="vi-VN"/>
        </w:rPr>
        <w:t>- Đối với trường hợp cấp tín dụng theo hạn mức tín dụng và được bảo đảm bằng danh mục tài sản bảo đảm, thì các TCTD xác định giá trị tài sản bảo đảm trên cơ sở nội dung thỏa thuận về các tài sản bảo đảm cho từng khoản cấp tín dụng theo quy định của pháp luật về giao dịch bảo đảm, được ghi cụ thể trong hợp đồng bảo đảm và hợp đồng cấp tín dụng cụ thể trong hạn mức tín dụng (hoặc giấy nhận nợ từng lần); trường hợp tài sản bảo đảm chung cho nghĩa vụ trả nợ của tổng dư nợ cấp tín dụng theo hạn mức tín dụng thì có thể xác định giá trị tài sản bảo đảm trên cơ sở tỷ trọng của khoản tín dụng đó so với tổng hạn mức tín dụng.</w:t>
      </w:r>
    </w:p>
    <w:p w:rsidR="00DE422F" w:rsidRPr="00807B53" w:rsidRDefault="00DE422F" w:rsidP="00DE422F">
      <w:pPr>
        <w:rPr>
          <w:rFonts w:ascii="Times New Roman" w:hAnsi="Times New Roman" w:cs="Times New Roman"/>
        </w:rPr>
        <w:sectPr w:rsidR="00DE422F" w:rsidRPr="00807B53" w:rsidSect="00DD37E3">
          <w:pgSz w:w="16834" w:h="11909" w:orient="landscape" w:code="9"/>
          <w:pgMar w:top="1411" w:right="1411" w:bottom="1138" w:left="1138" w:header="0" w:footer="0" w:gutter="0"/>
          <w:cols w:space="720"/>
          <w:docGrid w:linePitch="360"/>
        </w:sectPr>
      </w:pPr>
    </w:p>
    <w:tbl>
      <w:tblPr>
        <w:tblW w:w="0" w:type="auto"/>
        <w:tblInd w:w="18" w:type="dxa"/>
        <w:tblLook w:val="04A0"/>
      </w:tblPr>
      <w:tblGrid>
        <w:gridCol w:w="798"/>
        <w:gridCol w:w="1946"/>
        <w:gridCol w:w="869"/>
        <w:gridCol w:w="858"/>
        <w:gridCol w:w="850"/>
        <w:gridCol w:w="895"/>
        <w:gridCol w:w="833"/>
        <w:gridCol w:w="827"/>
        <w:gridCol w:w="822"/>
        <w:gridCol w:w="860"/>
      </w:tblGrid>
      <w:tr w:rsidR="00DE422F" w:rsidRPr="00807B53" w:rsidTr="00DD37E3">
        <w:trPr>
          <w:trHeight w:val="1290"/>
        </w:trPr>
        <w:tc>
          <w:tcPr>
            <w:tcW w:w="9558" w:type="dxa"/>
            <w:gridSpan w:val="10"/>
            <w:tcBorders>
              <w:top w:val="nil"/>
              <w:left w:val="nil"/>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bookmarkStart w:id="5" w:name="RANGE!A1:J24"/>
            <w:r w:rsidRPr="00807B53">
              <w:rPr>
                <w:rFonts w:ascii="Times New Roman" w:hAnsi="Times New Roman" w:cs="Times New Roman"/>
                <w:b/>
                <w:bCs/>
                <w:sz w:val="24"/>
                <w:szCs w:val="24"/>
              </w:rPr>
              <w:t>Đơn vị báo cáo: ….</w:t>
            </w:r>
            <w:bookmarkEnd w:id="5"/>
            <w:r w:rsidRPr="00807B53">
              <w:rPr>
                <w:rFonts w:ascii="Times New Roman" w:hAnsi="Times New Roman" w:cs="Times New Roman"/>
                <w:b/>
                <w:bCs/>
                <w:sz w:val="24"/>
                <w:szCs w:val="24"/>
              </w:rPr>
              <w:t xml:space="preserve">                                                                                          Biểu số 015-DBTK</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DOANH SỐ CẤP TÍN DỤNG, DOANH SỐ THU NỢ TÍN DỤNG</w:t>
            </w:r>
          </w:p>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(Tháng…. năm….)</w:t>
            </w:r>
          </w:p>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i/>
                <w:iCs/>
                <w:sz w:val="24"/>
                <w:szCs w:val="24"/>
              </w:rPr>
              <w:t>Đơn vị tính: Triệu VND</w:t>
            </w:r>
          </w:p>
        </w:tc>
      </w:tr>
      <w:tr w:rsidR="00DE422F" w:rsidRPr="00807B53" w:rsidTr="00DD37E3">
        <w:trPr>
          <w:trHeight w:val="315"/>
        </w:trPr>
        <w:tc>
          <w:tcPr>
            <w:tcW w:w="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19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Doanh số cấp tín dụng</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Doanh số thu nợ tín dụng</w:t>
            </w:r>
          </w:p>
        </w:tc>
      </w:tr>
      <w:tr w:rsidR="00DE422F" w:rsidRPr="00807B53" w:rsidTr="00DD37E3">
        <w:trPr>
          <w:trHeight w:val="945"/>
        </w:trPr>
        <w:tc>
          <w:tcPr>
            <w:tcW w:w="799"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VND</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USD</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EUR</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ngoại tệ khác</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VND</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USD</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EUR</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ngoại tệ khác</w:t>
            </w:r>
          </w:p>
        </w:tc>
      </w:tr>
      <w:tr w:rsidR="00DE422F" w:rsidRPr="00807B53" w:rsidTr="00DD37E3">
        <w:trPr>
          <w:trHeight w:val="39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94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r>
      <w:tr w:rsidR="00DE422F" w:rsidRPr="00807B53" w:rsidTr="00DD37E3">
        <w:trPr>
          <w:trHeight w:val="39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94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Ngắn hạn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94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Trung và dài hạn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194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Tổng cộng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spacing w:line="240" w:lineRule="atLeast"/>
        <w:jc w:val="both"/>
        <w:rPr>
          <w:rFonts w:ascii="Times New Roman" w:hAnsi="Times New Roman" w:cs="Times New Roman"/>
          <w:b/>
          <w:bCs/>
          <w:i/>
          <w:iCs/>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rPr>
        <w:t xml:space="preserve">1. Đối tượng áp dụng: </w:t>
      </w:r>
      <w:r w:rsidRPr="00807B53">
        <w:rPr>
          <w:rFonts w:ascii="Times New Roman" w:hAnsi="Times New Roman" w:cs="Times New Roman"/>
          <w:bCs/>
          <w:iCs/>
          <w:sz w:val="24"/>
          <w:szCs w:val="24"/>
        </w:rPr>
        <w:t xml:space="preserve">Trụ sở chính </w:t>
      </w:r>
      <w:r w:rsidR="00035E5B"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báo cáo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2. Đơn vị nhận báo cáo: </w:t>
      </w:r>
      <w:r w:rsidRPr="00807B53">
        <w:rPr>
          <w:rFonts w:ascii="Times New Roman" w:hAnsi="Times New Roman" w:cs="Times New Roman"/>
          <w:sz w:val="24"/>
          <w:szCs w:val="24"/>
        </w:rPr>
        <w:t>Vụ Dự báo, thống kê.</w:t>
      </w: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Doanh số cấp tín dụng, doanh số thu nợ tín dụng: Thống kê tổng giá trị các khoản cấp tín dụng/thu nợ tín dụng đối với cá nhân, tổ chức là Người cư trú của Việt Nam (không bao gồm TCTD) theo loại tiền thực tế phát sinh trong kỳ báo cáo dưới các hình thức sau đây:</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Cho vay;</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Chiết khấu, tái chiết khấu các công cụ chuyển nhượng và các giấy tờ có giá khác;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Cho thuê tài chính;</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Bao thanh toán;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khoản trả thay cá nhân, tổ chức trong trường hợp cá nhân, tổ chức được bảo lãnh không thực hiện được nghĩa vụ của mình khi đến hạn thanh toán;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Các nghiệp vụ cấp tín dụng khác được NHNN chấp thuận.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từ cột (1) đến cột (4): Thống kê doanh số cấp tín dụng trong kỳ báo cáo đối với các tổ chức, cá nhân trong nước của TCTD theo loại tiền.</w:t>
      </w:r>
    </w:p>
    <w:p w:rsidR="00DE422F" w:rsidRPr="00807B53" w:rsidRDefault="00DE422F" w:rsidP="00DE422F">
      <w:pPr>
        <w:tabs>
          <w:tab w:val="left" w:pos="90"/>
          <w:tab w:val="left" w:pos="360"/>
        </w:tabs>
        <w:spacing w:before="60" w:after="60" w:line="240" w:lineRule="atLeast"/>
        <w:jc w:val="both"/>
        <w:rPr>
          <w:rFonts w:ascii="Times New Roman" w:hAnsi="Times New Roman" w:cs="Times New Roman"/>
        </w:rPr>
      </w:pPr>
      <w:r w:rsidRPr="00807B53">
        <w:rPr>
          <w:rFonts w:ascii="Times New Roman" w:hAnsi="Times New Roman" w:cs="Times New Roman"/>
          <w:sz w:val="24"/>
          <w:szCs w:val="24"/>
        </w:rPr>
        <w:t>- Chỉ tiêu từ cột (5) đến cột (8): Thống kê doanh số thu nợ tín dụng trong kỳ báo cáo đối với các tổ chức, cá nhân trong nước của TCTD theo loại tiền.</w:t>
      </w:r>
    </w:p>
    <w:p w:rsidR="00DE422F" w:rsidRPr="00807B53" w:rsidRDefault="00DE422F" w:rsidP="00DE422F">
      <w:pPr>
        <w:jc w:val="right"/>
        <w:rPr>
          <w:rFonts w:ascii="Times New Roman" w:hAnsi="Times New Roman" w:cs="Times New Roman"/>
          <w:b/>
          <w:bCs/>
          <w:sz w:val="24"/>
          <w:szCs w:val="24"/>
        </w:rPr>
        <w:sectPr w:rsidR="00DE422F" w:rsidRPr="00807B53" w:rsidSect="00DD37E3">
          <w:pgSz w:w="11909" w:h="16834" w:code="9"/>
          <w:pgMar w:top="1411" w:right="1138" w:bottom="1138" w:left="1411" w:header="0" w:footer="0" w:gutter="0"/>
          <w:cols w:space="720"/>
          <w:docGrid w:linePitch="360"/>
        </w:sectPr>
      </w:pPr>
    </w:p>
    <w:tbl>
      <w:tblPr>
        <w:tblW w:w="0" w:type="auto"/>
        <w:tblInd w:w="93" w:type="dxa"/>
        <w:tblLook w:val="04A0"/>
      </w:tblPr>
      <w:tblGrid>
        <w:gridCol w:w="2304"/>
        <w:gridCol w:w="1127"/>
        <w:gridCol w:w="752"/>
        <w:gridCol w:w="733"/>
        <w:gridCol w:w="733"/>
        <w:gridCol w:w="799"/>
        <w:gridCol w:w="752"/>
        <w:gridCol w:w="733"/>
        <w:gridCol w:w="733"/>
        <w:gridCol w:w="799"/>
        <w:gridCol w:w="606"/>
        <w:gridCol w:w="593"/>
        <w:gridCol w:w="752"/>
        <w:gridCol w:w="733"/>
        <w:gridCol w:w="733"/>
        <w:gridCol w:w="799"/>
        <w:gridCol w:w="727"/>
      </w:tblGrid>
      <w:tr w:rsidR="00DE422F" w:rsidRPr="00807B53" w:rsidTr="00DD37E3">
        <w:trPr>
          <w:trHeight w:val="1725"/>
        </w:trPr>
        <w:tc>
          <w:tcPr>
            <w:tcW w:w="0" w:type="auto"/>
            <w:gridSpan w:val="17"/>
            <w:tcBorders>
              <w:top w:val="nil"/>
              <w:left w:val="nil"/>
              <w:right w:val="nil"/>
            </w:tcBorders>
            <w:shd w:val="clear" w:color="auto" w:fill="auto"/>
            <w:noWrap/>
            <w:vAlign w:val="center"/>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016-TD</w:t>
            </w:r>
            <w:r w:rsidRPr="00807B53">
              <w:rPr>
                <w:rFonts w:ascii="Times New Roman" w:hAnsi="Times New Roman" w:cs="Times New Roman"/>
                <w:b/>
                <w:sz w:val="24"/>
                <w:szCs w:val="24"/>
              </w:rPr>
              <w:tab/>
            </w:r>
          </w:p>
          <w:p w:rsidR="00DE422F" w:rsidRPr="00807B53" w:rsidRDefault="00DE422F" w:rsidP="00DD37E3">
            <w:pPr>
              <w:spacing w:before="120"/>
              <w:jc w:val="center"/>
              <w:rPr>
                <w:rFonts w:ascii="Times New Roman" w:hAnsi="Times New Roman" w:cs="Times New Roman"/>
                <w:b/>
                <w:sz w:val="24"/>
                <w:szCs w:val="24"/>
              </w:rPr>
            </w:pPr>
            <w:r w:rsidRPr="00807B53">
              <w:rPr>
                <w:rFonts w:ascii="Times New Roman" w:hAnsi="Times New Roman" w:cs="Times New Roman"/>
                <w:b/>
                <w:sz w:val="24"/>
                <w:szCs w:val="24"/>
              </w:rPr>
              <w:t>BÁO CÁO SỐ DƯ BẢO LÃNH VÀ THƯ TÍN DỤNG THEO NGÀNH KINH TẾ</w:t>
            </w:r>
          </w:p>
          <w:p w:rsidR="00DE422F" w:rsidRPr="00807B53" w:rsidRDefault="00DE422F" w:rsidP="00DD37E3">
            <w:pPr>
              <w:tabs>
                <w:tab w:val="left" w:pos="426"/>
              </w:tabs>
              <w:jc w:val="center"/>
              <w:rPr>
                <w:rFonts w:ascii="Times New Roman" w:hAnsi="Times New Roman" w:cs="Times New Roman"/>
                <w:i/>
                <w:sz w:val="24"/>
                <w:szCs w:val="24"/>
              </w:rPr>
            </w:pPr>
            <w:r w:rsidRPr="00807B53">
              <w:rPr>
                <w:rFonts w:ascii="Times New Roman" w:hAnsi="Times New Roman" w:cs="Times New Roman"/>
                <w:i/>
                <w:sz w:val="24"/>
                <w:szCs w:val="24"/>
              </w:rPr>
              <w:t>(Tháng … năm …..)</w:t>
            </w:r>
          </w:p>
          <w:p w:rsidR="00DE422F" w:rsidRPr="00807B53" w:rsidRDefault="00DE422F" w:rsidP="00DD37E3">
            <w:pPr>
              <w:jc w:val="right"/>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t xml:space="preserve">                          </w:t>
            </w:r>
            <w:r w:rsidRPr="00807B53">
              <w:rPr>
                <w:rFonts w:ascii="Times New Roman" w:hAnsi="Times New Roman" w:cs="Times New Roman"/>
                <w:i/>
                <w:sz w:val="24"/>
                <w:szCs w:val="24"/>
              </w:rPr>
              <w:t>Đơn vị tính: Triệu VND</w:t>
            </w:r>
          </w:p>
          <w:tbl>
            <w:tblPr>
              <w:tblW w:w="5000" w:type="pct"/>
              <w:tblLook w:val="04A0"/>
            </w:tblPr>
            <w:tblGrid>
              <w:gridCol w:w="719"/>
              <w:gridCol w:w="2927"/>
              <w:gridCol w:w="1849"/>
              <w:gridCol w:w="1710"/>
              <w:gridCol w:w="1710"/>
              <w:gridCol w:w="1569"/>
              <w:gridCol w:w="1849"/>
              <w:gridCol w:w="1849"/>
            </w:tblGrid>
            <w:tr w:rsidR="00DE422F" w:rsidRPr="00807B53" w:rsidTr="00DD37E3">
              <w:trPr>
                <w:trHeight w:val="340"/>
              </w:trPr>
              <w:tc>
                <w:tcPr>
                  <w:tcW w:w="253" w:type="pct"/>
                  <w:vMerge w:val="restart"/>
                  <w:tcBorders>
                    <w:top w:val="single" w:sz="4" w:space="0" w:color="auto"/>
                    <w:left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1032" w:type="pct"/>
                  <w:vMerge w:val="restart"/>
                  <w:tcBorders>
                    <w:top w:val="single" w:sz="4" w:space="0" w:color="auto"/>
                    <w:left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ngành</w:t>
                  </w:r>
                </w:p>
              </w:tc>
              <w:tc>
                <w:tcPr>
                  <w:tcW w:w="1857" w:type="pct"/>
                  <w:gridSpan w:val="3"/>
                  <w:tcBorders>
                    <w:top w:val="single" w:sz="4" w:space="0" w:color="auto"/>
                    <w:left w:val="nil"/>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Bảo lãnh</w:t>
                  </w:r>
                </w:p>
              </w:tc>
              <w:tc>
                <w:tcPr>
                  <w:tcW w:w="1858" w:type="pct"/>
                  <w:gridSpan w:val="3"/>
                  <w:tcBorders>
                    <w:top w:val="single" w:sz="4" w:space="0" w:color="auto"/>
                    <w:left w:val="nil"/>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Thư tín dụng</w:t>
                  </w:r>
                </w:p>
              </w:tc>
            </w:tr>
            <w:tr w:rsidR="00DE422F" w:rsidRPr="00807B53" w:rsidTr="00DD37E3">
              <w:trPr>
                <w:trHeight w:val="340"/>
              </w:trPr>
              <w:tc>
                <w:tcPr>
                  <w:tcW w:w="253" w:type="pct"/>
                  <w:vMerge/>
                  <w:tcBorders>
                    <w:left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1032" w:type="pct"/>
                  <w:vMerge/>
                  <w:tcBorders>
                    <w:left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652"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bảo lãnh</w:t>
                  </w:r>
                </w:p>
              </w:tc>
              <w:tc>
                <w:tcPr>
                  <w:tcW w:w="60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trả thay</w:t>
                  </w:r>
                </w:p>
              </w:tc>
              <w:tc>
                <w:tcPr>
                  <w:tcW w:w="60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tài sản bảo đảm</w:t>
                  </w:r>
                </w:p>
              </w:tc>
              <w:tc>
                <w:tcPr>
                  <w:tcW w:w="55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phát hành L/C</w:t>
                  </w:r>
                </w:p>
              </w:tc>
              <w:tc>
                <w:tcPr>
                  <w:tcW w:w="652"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cho vay để thanh toán L/C</w:t>
                  </w:r>
                </w:p>
              </w:tc>
              <w:tc>
                <w:tcPr>
                  <w:tcW w:w="653"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tài sản bảo đảm</w:t>
                  </w:r>
                </w:p>
              </w:tc>
            </w:tr>
            <w:tr w:rsidR="00DE422F" w:rsidRPr="00807B53" w:rsidTr="00DD37E3">
              <w:trPr>
                <w:trHeight w:val="340"/>
              </w:trPr>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(2)</w:t>
                  </w:r>
                </w:p>
              </w:tc>
              <w:tc>
                <w:tcPr>
                  <w:tcW w:w="652"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60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60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55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652"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653"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r>
            <w:tr w:rsidR="00DE422F" w:rsidRPr="00807B53" w:rsidTr="00DD37E3">
              <w:trPr>
                <w:trHeight w:val="340"/>
              </w:trPr>
              <w:tc>
                <w:tcPr>
                  <w:tcW w:w="253" w:type="pct"/>
                  <w:tcBorders>
                    <w:top w:val="single" w:sz="4" w:space="0" w:color="auto"/>
                    <w:left w:val="single" w:sz="4" w:space="0" w:color="auto"/>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0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Ngành 1</w:t>
                  </w:r>
                </w:p>
              </w:tc>
              <w:tc>
                <w:tcPr>
                  <w:tcW w:w="652"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55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652"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653"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r>
            <w:tr w:rsidR="00DE422F" w:rsidRPr="00807B53" w:rsidTr="00DD37E3">
              <w:trPr>
                <w:trHeight w:val="340"/>
              </w:trPr>
              <w:tc>
                <w:tcPr>
                  <w:tcW w:w="253" w:type="pct"/>
                  <w:tcBorders>
                    <w:top w:val="single" w:sz="4" w:space="0" w:color="auto"/>
                    <w:left w:val="single" w:sz="4" w:space="0" w:color="auto"/>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032" w:type="pc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Ngành 2</w:t>
                  </w:r>
                </w:p>
              </w:tc>
              <w:tc>
                <w:tcPr>
                  <w:tcW w:w="652"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55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652"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653"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r>
            <w:tr w:rsidR="00DE422F" w:rsidRPr="00807B53" w:rsidTr="00DD37E3">
              <w:trPr>
                <w:trHeight w:val="340"/>
              </w:trPr>
              <w:tc>
                <w:tcPr>
                  <w:tcW w:w="253" w:type="pct"/>
                  <w:tcBorders>
                    <w:top w:val="single" w:sz="4" w:space="0" w:color="auto"/>
                    <w:left w:val="single" w:sz="4" w:space="0" w:color="auto"/>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1032" w:type="pc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w:t>
                  </w:r>
                </w:p>
              </w:tc>
              <w:tc>
                <w:tcPr>
                  <w:tcW w:w="652"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55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652"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653"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r>
            <w:tr w:rsidR="00DE422F" w:rsidRPr="00807B53" w:rsidTr="00DD37E3">
              <w:trPr>
                <w:trHeight w:val="340"/>
              </w:trPr>
              <w:tc>
                <w:tcPr>
                  <w:tcW w:w="253" w:type="pct"/>
                  <w:tcBorders>
                    <w:top w:val="single" w:sz="4" w:space="0" w:color="auto"/>
                    <w:left w:val="single" w:sz="4" w:space="0" w:color="auto"/>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1032" w:type="pc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Ngành n</w:t>
                  </w:r>
                </w:p>
              </w:tc>
              <w:tc>
                <w:tcPr>
                  <w:tcW w:w="652"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55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652"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653"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r>
            <w:tr w:rsidR="00DE422F" w:rsidRPr="00807B53" w:rsidTr="00DD37E3">
              <w:trPr>
                <w:trHeight w:val="340"/>
              </w:trPr>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103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652" w:type="pct"/>
                  <w:tcBorders>
                    <w:top w:val="single" w:sz="4" w:space="0" w:color="auto"/>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553"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652"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653" w:type="pct"/>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r>
          </w:tbl>
          <w:p w:rsidR="00DE422F" w:rsidRPr="00807B53" w:rsidRDefault="00DE422F" w:rsidP="00DD37E3">
            <w:pPr>
              <w:rPr>
                <w:rFonts w:ascii="Times New Roman" w:hAnsi="Times New Roman" w:cs="Times New Roman"/>
                <w:sz w:val="24"/>
                <w:szCs w:val="24"/>
              </w:rPr>
            </w:pPr>
          </w:p>
          <w:p w:rsidR="00273BE7" w:rsidRPr="00807B53" w:rsidRDefault="00DE422F" w:rsidP="00867296">
            <w:pPr>
              <w:pStyle w:val="ListParagraph"/>
              <w:numPr>
                <w:ilvl w:val="0"/>
                <w:numId w:val="13"/>
              </w:numPr>
              <w:spacing w:before="60" w:after="60" w:line="240" w:lineRule="atLeast"/>
              <w:ind w:left="267" w:hanging="270"/>
              <w:jc w:val="both"/>
              <w:rPr>
                <w:rFonts w:ascii="Times New Roman" w:hAnsi="Times New Roman"/>
                <w:sz w:val="24"/>
                <w:szCs w:val="24"/>
              </w:rPr>
            </w:pPr>
            <w:r w:rsidRPr="00807B53">
              <w:rPr>
                <w:rFonts w:ascii="Times New Roman" w:hAnsi="Times New Roman"/>
                <w:b/>
                <w:i/>
                <w:sz w:val="24"/>
                <w:szCs w:val="24"/>
              </w:rPr>
              <w:t>Đối tượng áp dụng:</w:t>
            </w:r>
            <w:r w:rsidRPr="00807B53">
              <w:rPr>
                <w:rFonts w:ascii="Times New Roman" w:hAnsi="Times New Roman"/>
                <w:sz w:val="24"/>
                <w:szCs w:val="24"/>
              </w:rPr>
              <w:t xml:space="preserve"> </w:t>
            </w:r>
          </w:p>
          <w:p w:rsidR="00273BE7" w:rsidRPr="00807B53" w:rsidRDefault="00273BE7" w:rsidP="00273BE7">
            <w:pPr>
              <w:spacing w:before="60" w:after="60" w:line="240" w:lineRule="atLeast"/>
              <w:ind w:left="-3"/>
              <w:jc w:val="both"/>
              <w:rPr>
                <w:rFonts w:ascii="Times New Roman" w:hAnsi="Times New Roman"/>
                <w:sz w:val="24"/>
                <w:szCs w:val="24"/>
              </w:rPr>
            </w:pPr>
            <w:r w:rsidRPr="00807B53">
              <w:rPr>
                <w:rFonts w:ascii="Times New Roman" w:hAnsi="Times New Roman"/>
                <w:bCs/>
                <w:iCs/>
                <w:sz w:val="24"/>
                <w:szCs w:val="24"/>
              </w:rPr>
              <w:t>- Tr</w:t>
            </w:r>
            <w:r w:rsidRPr="00807B53">
              <w:rPr>
                <w:rFonts w:ascii="Times New Roman" w:hAnsi="Times New Roman" w:cs="Arial"/>
                <w:bCs/>
                <w:iCs/>
                <w:sz w:val="24"/>
                <w:szCs w:val="24"/>
              </w:rPr>
              <w:t>ụ</w:t>
            </w:r>
            <w:r w:rsidRPr="00807B53">
              <w:rPr>
                <w:rFonts w:ascii="Times New Roman" w:hAnsi="Times New Roman"/>
                <w:bCs/>
                <w:iCs/>
                <w:sz w:val="24"/>
                <w:szCs w:val="24"/>
              </w:rPr>
              <w:t xml:space="preserve"> s</w:t>
            </w:r>
            <w:r w:rsidRPr="00807B53">
              <w:rPr>
                <w:rFonts w:ascii="Times New Roman" w:hAnsi="Times New Roman" w:cs="Arial"/>
                <w:bCs/>
                <w:iCs/>
                <w:sz w:val="24"/>
                <w:szCs w:val="24"/>
              </w:rPr>
              <w:t>ở</w:t>
            </w:r>
            <w:r w:rsidRPr="00807B53">
              <w:rPr>
                <w:rFonts w:ascii="Times New Roman" w:hAnsi="Times New Roman"/>
                <w:bCs/>
                <w:iCs/>
                <w:sz w:val="24"/>
                <w:szCs w:val="24"/>
              </w:rPr>
              <w:t xml:space="preserve"> chính </w:t>
            </w:r>
            <w:r w:rsidR="00035E5B" w:rsidRPr="00807B53">
              <w:rPr>
                <w:rFonts w:ascii="Times New Roman" w:hAnsi="Times New Roman" w:cs="Times New Roman"/>
                <w:sz w:val="24"/>
                <w:szCs w:val="24"/>
              </w:rPr>
              <w:t>tổ chức tín dụng</w:t>
            </w:r>
            <w:r w:rsidRPr="00807B53">
              <w:rPr>
                <w:rFonts w:ascii="Times New Roman" w:hAnsi="Times New Roman"/>
                <w:bCs/>
                <w:iCs/>
                <w:sz w:val="24"/>
                <w:szCs w:val="24"/>
              </w:rPr>
              <w:t xml:space="preserve"> (tr</w:t>
            </w:r>
            <w:r w:rsidRPr="00807B53">
              <w:rPr>
                <w:rFonts w:ascii="Times New Roman" w:hAnsi="Times New Roman" w:cs="Arial"/>
                <w:bCs/>
                <w:iCs/>
                <w:sz w:val="24"/>
                <w:szCs w:val="24"/>
              </w:rPr>
              <w:t>ừ</w:t>
            </w:r>
            <w:r w:rsidRPr="00807B53">
              <w:rPr>
                <w:rFonts w:ascii="Times New Roman" w:hAnsi="Times New Roman"/>
                <w:bCs/>
                <w:iCs/>
                <w:sz w:val="24"/>
                <w:szCs w:val="24"/>
              </w:rPr>
              <w:t xml:space="preserve"> Qu</w:t>
            </w:r>
            <w:r w:rsidRPr="00807B53">
              <w:rPr>
                <w:rFonts w:ascii="Times New Roman" w:hAnsi="Times New Roman" w:cs="Arial"/>
                <w:bCs/>
                <w:iCs/>
                <w:sz w:val="24"/>
                <w:szCs w:val="24"/>
              </w:rPr>
              <w:t>ỹ</w:t>
            </w:r>
            <w:r w:rsidRPr="00807B53">
              <w:rPr>
                <w:rFonts w:ascii="Times New Roman" w:hAnsi="Times New Roman"/>
                <w:bCs/>
                <w:iCs/>
                <w:sz w:val="24"/>
                <w:szCs w:val="24"/>
              </w:rPr>
              <w:t xml:space="preserve"> Tín d</w:t>
            </w:r>
            <w:r w:rsidRPr="00807B53">
              <w:rPr>
                <w:rFonts w:ascii="Times New Roman" w:hAnsi="Times New Roman" w:cs="Arial"/>
                <w:bCs/>
                <w:iCs/>
                <w:sz w:val="24"/>
                <w:szCs w:val="24"/>
              </w:rPr>
              <w:t>ụ</w:t>
            </w:r>
            <w:r w:rsidRPr="00807B53">
              <w:rPr>
                <w:rFonts w:ascii="Times New Roman" w:hAnsi="Times New Roman"/>
                <w:bCs/>
                <w:iCs/>
                <w:sz w:val="24"/>
                <w:szCs w:val="24"/>
              </w:rPr>
              <w:t>ng nhân dân) t</w:t>
            </w:r>
            <w:r w:rsidRPr="00807B53">
              <w:rPr>
                <w:rFonts w:ascii="Times New Roman" w:hAnsi="Times New Roman" w:cs="Arial"/>
                <w:bCs/>
                <w:iCs/>
                <w:sz w:val="24"/>
                <w:szCs w:val="24"/>
              </w:rPr>
              <w:t>ổ</w:t>
            </w:r>
            <w:r w:rsidRPr="00807B53">
              <w:rPr>
                <w:rFonts w:ascii="Times New Roman" w:hAnsi="Times New Roman"/>
                <w:bCs/>
                <w:iCs/>
                <w:sz w:val="24"/>
                <w:szCs w:val="24"/>
              </w:rPr>
              <w:t>ng h</w:t>
            </w:r>
            <w:r w:rsidRPr="00807B53">
              <w:rPr>
                <w:rFonts w:ascii="Times New Roman" w:hAnsi="Times New Roman" w:cs="Arial"/>
                <w:bCs/>
                <w:iCs/>
                <w:sz w:val="24"/>
                <w:szCs w:val="24"/>
              </w:rPr>
              <w:t>ợ</w:t>
            </w:r>
            <w:r w:rsidRPr="00807B53">
              <w:rPr>
                <w:rFonts w:ascii="Times New Roman" w:hAnsi="Times New Roman"/>
                <w:bCs/>
                <w:iCs/>
                <w:sz w:val="24"/>
                <w:szCs w:val="24"/>
              </w:rPr>
              <w:t>p s</w:t>
            </w:r>
            <w:r w:rsidRPr="00807B53">
              <w:rPr>
                <w:rFonts w:ascii="Times New Roman" w:hAnsi="Times New Roman" w:cs="Arial"/>
                <w:bCs/>
                <w:iCs/>
                <w:sz w:val="24"/>
                <w:szCs w:val="24"/>
              </w:rPr>
              <w:t>ố</w:t>
            </w:r>
            <w:r w:rsidRPr="00807B53">
              <w:rPr>
                <w:rFonts w:ascii="Times New Roman" w:hAnsi="Times New Roman"/>
                <w:bCs/>
                <w:iCs/>
                <w:sz w:val="24"/>
                <w:szCs w:val="24"/>
              </w:rPr>
              <w:t xml:space="preserve"> li</w:t>
            </w:r>
            <w:r w:rsidRPr="00807B53">
              <w:rPr>
                <w:rFonts w:ascii="Times New Roman" w:hAnsi="Times New Roman" w:cs="Arial"/>
                <w:bCs/>
                <w:iCs/>
                <w:sz w:val="24"/>
                <w:szCs w:val="24"/>
              </w:rPr>
              <w:t>ệ</w:t>
            </w:r>
            <w:r w:rsidRPr="00807B53">
              <w:rPr>
                <w:rFonts w:ascii="Times New Roman" w:hAnsi="Times New Roman"/>
                <w:bCs/>
                <w:iCs/>
                <w:sz w:val="24"/>
                <w:szCs w:val="24"/>
              </w:rPr>
              <w:t>u toàn h</w:t>
            </w:r>
            <w:r w:rsidRPr="00807B53">
              <w:rPr>
                <w:rFonts w:ascii="Times New Roman" w:hAnsi="Times New Roman" w:cs="Arial"/>
                <w:bCs/>
                <w:iCs/>
                <w:sz w:val="24"/>
                <w:szCs w:val="24"/>
              </w:rPr>
              <w:t>ệ</w:t>
            </w:r>
            <w:r w:rsidRPr="00807B53">
              <w:rPr>
                <w:rFonts w:ascii="Times New Roman" w:hAnsi="Times New Roman"/>
                <w:bCs/>
                <w:iCs/>
                <w:sz w:val="24"/>
                <w:szCs w:val="24"/>
              </w:rPr>
              <w:t xml:space="preserve"> th</w:t>
            </w:r>
            <w:r w:rsidRPr="00807B53">
              <w:rPr>
                <w:rFonts w:ascii="Times New Roman" w:hAnsi="Times New Roman" w:cs="Arial"/>
                <w:bCs/>
                <w:iCs/>
                <w:sz w:val="24"/>
                <w:szCs w:val="24"/>
              </w:rPr>
              <w:t>ố</w:t>
            </w:r>
            <w:r w:rsidRPr="00807B53">
              <w:rPr>
                <w:rFonts w:ascii="Times New Roman" w:hAnsi="Times New Roman"/>
                <w:bCs/>
                <w:iCs/>
                <w:sz w:val="24"/>
                <w:szCs w:val="24"/>
              </w:rPr>
              <w:t>ng gửi NHNN thông qua Cục Công nghệ tin học</w:t>
            </w:r>
            <w:r w:rsidRPr="00807B53">
              <w:rPr>
                <w:rFonts w:ascii="Times New Roman" w:hAnsi="Times New Roman"/>
                <w:sz w:val="24"/>
                <w:szCs w:val="24"/>
              </w:rPr>
              <w:t>.</w:t>
            </w:r>
          </w:p>
          <w:p w:rsidR="00DE422F" w:rsidRPr="00807B53" w:rsidRDefault="00273BE7" w:rsidP="00273BE7">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Quỹ Tín dụng nhân dân gửi số liệu báo cáo về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Vụ Tín dụng các ngành kinh tế</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D37E3">
            <w:pPr>
              <w:jc w:val="both"/>
              <w:rPr>
                <w:rFonts w:ascii="Times New Roman" w:hAnsi="Times New Roman" w:cs="Times New Roman"/>
                <w:b/>
                <w:i/>
                <w:sz w:val="24"/>
                <w:szCs w:val="24"/>
              </w:rPr>
            </w:pPr>
            <w:r w:rsidRPr="00807B53">
              <w:rPr>
                <w:rFonts w:ascii="Times New Roman" w:hAnsi="Times New Roman" w:cs="Times New Roman"/>
                <w:b/>
                <w:i/>
                <w:sz w:val="24"/>
                <w:szCs w:val="24"/>
              </w:rPr>
              <w:t>3. Hướng dẫn lập báo cáo:</w:t>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D37E3">
            <w:pPr>
              <w:spacing w:after="120"/>
              <w:jc w:val="both"/>
              <w:rPr>
                <w:rFonts w:ascii="Times New Roman" w:hAnsi="Times New Roman" w:cs="Times New Roman"/>
                <w:sz w:val="24"/>
                <w:szCs w:val="24"/>
              </w:rPr>
            </w:pPr>
            <w:r w:rsidRPr="00807B53">
              <w:rPr>
                <w:rFonts w:ascii="Times New Roman" w:hAnsi="Times New Roman" w:cs="Times New Roman"/>
                <w:sz w:val="24"/>
                <w:szCs w:val="24"/>
              </w:rPr>
              <w:t>- Nội dung: Thống kê số dư cuối kỳ, số dư trả thay của các khoản bảo lãnh, thư tín dụng mà TCTD phát hành cho khách hàng phân theo ngành kinh tế.</w:t>
            </w:r>
            <w:r w:rsidRPr="00807B53">
              <w:rPr>
                <w:rFonts w:ascii="Times New Roman" w:hAnsi="Times New Roman" w:cs="Times New Roman"/>
                <w:sz w:val="24"/>
                <w:szCs w:val="24"/>
              </w:rPr>
              <w:tab/>
            </w:r>
          </w:p>
          <w:p w:rsidR="00DE422F" w:rsidRPr="00807B53" w:rsidRDefault="00DE422F" w:rsidP="00DD37E3">
            <w:pPr>
              <w:spacing w:after="120"/>
              <w:rPr>
                <w:rFonts w:ascii="Times New Roman" w:hAnsi="Times New Roman" w:cs="Times New Roman"/>
                <w:sz w:val="24"/>
                <w:szCs w:val="24"/>
              </w:rPr>
            </w:pPr>
            <w:r w:rsidRPr="00807B53">
              <w:rPr>
                <w:rFonts w:ascii="Times New Roman" w:hAnsi="Times New Roman" w:cs="Times New Roman"/>
                <w:sz w:val="24"/>
                <w:szCs w:val="24"/>
              </w:rPr>
              <w:t xml:space="preserve">- Ngành 1, 2, …: là các ngành theo Bảng 1 Mã ngành kinh tế, Phụ lục 3 Thông tư này. </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D37E3">
            <w:pPr>
              <w:spacing w:after="120"/>
              <w:jc w:val="both"/>
              <w:rPr>
                <w:rFonts w:ascii="Times New Roman" w:hAnsi="Times New Roman" w:cs="Times New Roman"/>
                <w:sz w:val="24"/>
                <w:szCs w:val="24"/>
              </w:rPr>
            </w:pPr>
            <w:r w:rsidRPr="00807B53">
              <w:rPr>
                <w:rFonts w:ascii="Times New Roman" w:hAnsi="Times New Roman" w:cs="Times New Roman"/>
                <w:sz w:val="24"/>
                <w:szCs w:val="24"/>
              </w:rPr>
              <w:t>- Chỉ tiêu tại cột (3) thống kê tổng số dư TCTD đã thực hiện cấp bảo lãnh phân theo từng ngành kinh tế  tính đến cuối ngày làm việc cuối cùng của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D37E3">
            <w:pPr>
              <w:spacing w:after="120"/>
              <w:jc w:val="both"/>
              <w:rPr>
                <w:rFonts w:ascii="Times New Roman" w:hAnsi="Times New Roman" w:cs="Times New Roman"/>
                <w:sz w:val="24"/>
                <w:szCs w:val="24"/>
              </w:rPr>
            </w:pPr>
            <w:r w:rsidRPr="00807B53">
              <w:rPr>
                <w:rFonts w:ascii="Times New Roman" w:hAnsi="Times New Roman" w:cs="Times New Roman"/>
                <w:sz w:val="24"/>
                <w:szCs w:val="24"/>
              </w:rPr>
              <w:t>- Chỉ tiêu tại cột (4) thống kê tổng số dư TCTD đã thực hiện nghĩa vụ trả thay khoản bảo lãnh phân theo từng ngành kinh tế tính đến cuối ngày làm việc cuối cùng của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D37E3">
            <w:pPr>
              <w:spacing w:after="120"/>
              <w:jc w:val="both"/>
              <w:rPr>
                <w:rFonts w:ascii="Times New Roman" w:hAnsi="Times New Roman" w:cs="Times New Roman"/>
                <w:sz w:val="24"/>
                <w:szCs w:val="24"/>
              </w:rPr>
            </w:pPr>
            <w:r w:rsidRPr="00807B53">
              <w:rPr>
                <w:rFonts w:ascii="Times New Roman" w:hAnsi="Times New Roman" w:cs="Times New Roman"/>
                <w:sz w:val="24"/>
                <w:szCs w:val="24"/>
              </w:rPr>
              <w:t>- Chỉ tiêu tại cột (5) thống kê giá trị TSBĐ của các khoản bảo lãnh mà TCTD cấp cho khách hàng phân theo từng ngành kinh tế  tính đến cuối ngày làm việc cuối cùng của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D37E3">
            <w:pPr>
              <w:spacing w:after="120"/>
              <w:jc w:val="both"/>
              <w:rPr>
                <w:rFonts w:ascii="Times New Roman" w:hAnsi="Times New Roman" w:cs="Times New Roman"/>
                <w:sz w:val="24"/>
                <w:szCs w:val="24"/>
              </w:rPr>
            </w:pPr>
            <w:r w:rsidRPr="00807B53">
              <w:rPr>
                <w:rFonts w:ascii="Times New Roman" w:hAnsi="Times New Roman" w:cs="Times New Roman"/>
                <w:sz w:val="24"/>
                <w:szCs w:val="24"/>
              </w:rPr>
              <w:t>- Chỉ tiêu tại cột (6) tổng số dư mà TCTD đã thực hiện phát hành thư tín dụng phân theo từng ngành kinh tế tính đến cuối ngày làm việc cuối cùng của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D37E3">
            <w:pPr>
              <w:spacing w:after="120"/>
              <w:jc w:val="both"/>
              <w:rPr>
                <w:rFonts w:ascii="Times New Roman" w:hAnsi="Times New Roman" w:cs="Times New Roman"/>
                <w:sz w:val="24"/>
                <w:szCs w:val="24"/>
              </w:rPr>
            </w:pPr>
            <w:r w:rsidRPr="00807B53">
              <w:rPr>
                <w:rFonts w:ascii="Times New Roman" w:hAnsi="Times New Roman" w:cs="Times New Roman"/>
                <w:sz w:val="24"/>
                <w:szCs w:val="24"/>
              </w:rPr>
              <w:t>- Chỉ tiêu tại cột (7) thống kê tổng số dư TCTD đã thực hiện cho vay (bao gồm cả cho vay nhận nợ bắt buộc) để thanh toán L/C phân theo từng ngành kinh tế tính đến cuối ngày làm việc cuối cùng của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Chỉ tiêu tại cột (8) thống kê giá trị TSBĐ để đảm bảo cho khoản vay thanh toán L/C phân theo từng ngành kinh tế tính đến cuối ngày làm việc cuối cùng của kỳ báo cáo.</w:t>
            </w:r>
          </w:p>
          <w:p w:rsidR="00DE422F" w:rsidRPr="00807B53" w:rsidRDefault="00DE422F" w:rsidP="00DD37E3">
            <w:pPr>
              <w:spacing w:after="120"/>
              <w:jc w:val="both"/>
              <w:rPr>
                <w:rFonts w:ascii="Times New Roman" w:hAnsi="Times New Roman" w:cs="Times New Roman"/>
                <w:sz w:val="24"/>
                <w:szCs w:val="24"/>
              </w:rPr>
            </w:pPr>
            <w:r w:rsidRPr="00807B53">
              <w:rPr>
                <w:rFonts w:ascii="Times New Roman" w:hAnsi="Times New Roman" w:cs="Times New Roman"/>
                <w:sz w:val="24"/>
                <w:szCs w:val="24"/>
              </w:rPr>
              <w:t>- Việc phân loại bảo lãnh theo ngành kinh tế căn cứ vào mục đích giao dịch bảo lãnh của bên được bảo lãnh. Ví dụ: Trong kỳ báo cáo, TCTD A có cấp bảo lãnh cho Công ty X để được vay vốn tại TCTD B thực hiện dự án xây dựng trung tâm thương mại thì ngành kinh tế trong trường hợp này được xác định là ngành xây dựng.</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D37E3">
            <w:pPr>
              <w:spacing w:after="120"/>
              <w:jc w:val="both"/>
              <w:rPr>
                <w:rFonts w:ascii="Times New Roman" w:hAnsi="Times New Roman" w:cs="Times New Roman"/>
                <w:sz w:val="24"/>
                <w:szCs w:val="24"/>
              </w:rPr>
            </w:pPr>
            <w:r w:rsidRPr="00807B53">
              <w:rPr>
                <w:rFonts w:ascii="Times New Roman" w:hAnsi="Times New Roman" w:cs="Times New Roman"/>
                <w:sz w:val="24"/>
                <w:szCs w:val="24"/>
              </w:rPr>
              <w:t>- Việc phân loại thư tín dụng theo ngành kinh tế căn cứ vào mặt hàng nhập khẩu thanh toán theo thư tín dụng được sử dụng cho ngành này. Ví dụ: Trong kỳ báo cáo, TCTD B phát hành thư tín dụng cho Công ty Y để nhập khẩu phân bón dùng trong nông nghiệp thì ngành kinh tế được xác định là nhóm ngành nông nghiệp, lâm nghiệp và thủy sản.</w:t>
            </w:r>
          </w:p>
          <w:p w:rsidR="00DE422F" w:rsidRPr="00807B53" w:rsidRDefault="00DE422F" w:rsidP="00DD37E3">
            <w:pPr>
              <w:rPr>
                <w:rFonts w:ascii="Times New Roman" w:hAnsi="Times New Roman" w:cs="Times New Roman"/>
                <w:b/>
                <w:sz w:val="24"/>
                <w:szCs w:val="24"/>
              </w:rPr>
            </w:pPr>
          </w:p>
          <w:p w:rsidR="00DE422F" w:rsidRPr="00807B53" w:rsidRDefault="00DE422F" w:rsidP="00DD37E3">
            <w:pPr>
              <w:spacing w:after="120"/>
              <w:jc w:val="both"/>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017.1-TD</w:t>
            </w:r>
            <w:r w:rsidRPr="00807B53">
              <w:rPr>
                <w:rFonts w:ascii="Times New Roman" w:hAnsi="Times New Roman" w:cs="Times New Roman"/>
                <w:b/>
                <w:sz w:val="24"/>
                <w:szCs w:val="24"/>
              </w:rPr>
              <w:tab/>
            </w:r>
          </w:p>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BÁO CÁO TÌNH HÌNH PHÁT HÀNH THƯ TÍN DỤNG (L/C)</w:t>
            </w:r>
          </w:p>
          <w:p w:rsidR="00DE422F" w:rsidRPr="00807B53" w:rsidRDefault="00DE422F" w:rsidP="00DD37E3">
            <w:pPr>
              <w:tabs>
                <w:tab w:val="left" w:pos="426"/>
              </w:tabs>
              <w:jc w:val="center"/>
              <w:rPr>
                <w:rFonts w:ascii="Times New Roman" w:hAnsi="Times New Roman" w:cs="Times New Roman"/>
                <w:i/>
                <w:sz w:val="24"/>
                <w:szCs w:val="24"/>
              </w:rPr>
            </w:pPr>
            <w:r w:rsidRPr="00807B53">
              <w:rPr>
                <w:rFonts w:ascii="Times New Roman" w:hAnsi="Times New Roman" w:cs="Times New Roman"/>
                <w:i/>
                <w:sz w:val="24"/>
                <w:szCs w:val="24"/>
              </w:rPr>
              <w:t>(Tháng … năm ..…)</w:t>
            </w:r>
          </w:p>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t xml:space="preserve">                     Đơn vị tính: Triệu VND</w:t>
            </w:r>
            <w:r w:rsidRPr="00807B53">
              <w:rPr>
                <w:rFonts w:ascii="Times New Roman" w:hAnsi="Times New Roman" w:cs="Times New Roman"/>
                <w:sz w:val="24"/>
                <w:szCs w:val="24"/>
              </w:rPr>
              <w:tab/>
            </w:r>
          </w:p>
          <w:tbl>
            <w:tblPr>
              <w:tblW w:w="14116" w:type="dxa"/>
              <w:tblInd w:w="103" w:type="dxa"/>
              <w:tblLook w:val="04A0"/>
            </w:tblPr>
            <w:tblGrid>
              <w:gridCol w:w="714"/>
              <w:gridCol w:w="3827"/>
              <w:gridCol w:w="1984"/>
              <w:gridCol w:w="1779"/>
              <w:gridCol w:w="1843"/>
              <w:gridCol w:w="1985"/>
              <w:gridCol w:w="1984"/>
            </w:tblGrid>
            <w:tr w:rsidR="00DE422F" w:rsidRPr="00807B53" w:rsidTr="00DD37E3">
              <w:trPr>
                <w:trHeight w:val="340"/>
              </w:trPr>
              <w:tc>
                <w:tcPr>
                  <w:tcW w:w="714" w:type="dxa"/>
                  <w:vMerge w:val="restart"/>
                  <w:tcBorders>
                    <w:top w:val="single" w:sz="4" w:space="0" w:color="auto"/>
                    <w:left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3827" w:type="dxa"/>
                  <w:vMerge w:val="restart"/>
                  <w:tcBorders>
                    <w:top w:val="single" w:sz="4" w:space="0" w:color="auto"/>
                    <w:left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chỉ tiêu</w:t>
                  </w:r>
                </w:p>
              </w:tc>
              <w:tc>
                <w:tcPr>
                  <w:tcW w:w="3763"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Phát hành L/C</w:t>
                  </w:r>
                </w:p>
              </w:tc>
              <w:tc>
                <w:tcPr>
                  <w:tcW w:w="5812" w:type="dxa"/>
                  <w:gridSpan w:val="3"/>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Cho vay để thanh toán L/C</w:t>
                  </w:r>
                </w:p>
              </w:tc>
            </w:tr>
            <w:tr w:rsidR="00DE422F" w:rsidRPr="00807B53" w:rsidTr="00DD37E3">
              <w:trPr>
                <w:trHeight w:val="340"/>
              </w:trPr>
              <w:tc>
                <w:tcPr>
                  <w:tcW w:w="714" w:type="dxa"/>
                  <w:vMerge/>
                  <w:tcBorders>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3827" w:type="dxa"/>
                  <w:vMerge/>
                  <w:tcBorders>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Doanh số phát sinh tăng trong kỳ</w:t>
                  </w:r>
                </w:p>
              </w:tc>
              <w:tc>
                <w:tcPr>
                  <w:tcW w:w="1779" w:type="dxa"/>
                  <w:tcBorders>
                    <w:top w:val="nil"/>
                    <w:left w:val="nil"/>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w:t>
                  </w:r>
                </w:p>
              </w:tc>
              <w:tc>
                <w:tcPr>
                  <w:tcW w:w="1843"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Doanh số phát sinh tăng trong kỳ </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w:t>
                  </w:r>
                </w:p>
              </w:tc>
              <w:tc>
                <w:tcPr>
                  <w:tcW w:w="198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tài sản bảo đảm</w:t>
                  </w:r>
                </w:p>
              </w:tc>
            </w:tr>
            <w:tr w:rsidR="00DE422F" w:rsidRPr="00807B53" w:rsidTr="00DD37E3">
              <w:trPr>
                <w:trHeight w:val="397"/>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1779"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19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r>
            <w:tr w:rsidR="00DE422F" w:rsidRPr="00807B53" w:rsidTr="00DD37E3">
              <w:trPr>
                <w:trHeight w:val="397"/>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Bằng VND</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7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382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Thư tín dụng trả chậm</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7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382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Thư tín dụng trả ngay</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7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382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Thư tín dụng khác</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7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382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Bằng ngoại tệ quy VND</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7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382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Thư tín dụng trả chậm</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7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w:t>
                  </w:r>
                </w:p>
              </w:tc>
              <w:tc>
                <w:tcPr>
                  <w:tcW w:w="382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Thư tín dụng trả ngay</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7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2.3</w:t>
                  </w:r>
                </w:p>
              </w:tc>
              <w:tc>
                <w:tcPr>
                  <w:tcW w:w="382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Thư tín dụng khác</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7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382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Tổng cộng (1+2)</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7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3.1</w:t>
                  </w:r>
                </w:p>
              </w:tc>
              <w:tc>
                <w:tcPr>
                  <w:tcW w:w="382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Thư tín dụng trả chậm</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7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w:t>
                  </w:r>
                </w:p>
              </w:tc>
              <w:tc>
                <w:tcPr>
                  <w:tcW w:w="382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Thư tín dụng trả ngay</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7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3.3</w:t>
                  </w:r>
                </w:p>
              </w:tc>
              <w:tc>
                <w:tcPr>
                  <w:tcW w:w="382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Thư tín dụng khác</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7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D37E3">
            <w:pPr>
              <w:jc w:val="both"/>
              <w:rPr>
                <w:rFonts w:ascii="Times New Roman" w:hAnsi="Times New Roman" w:cs="Times New Roman"/>
                <w:b/>
                <w:i/>
                <w:sz w:val="24"/>
                <w:szCs w:val="24"/>
              </w:rPr>
            </w:pPr>
          </w:p>
          <w:p w:rsidR="00273BE7" w:rsidRPr="00807B53" w:rsidRDefault="00273BE7" w:rsidP="00867296">
            <w:pPr>
              <w:pStyle w:val="ListParagraph"/>
              <w:numPr>
                <w:ilvl w:val="0"/>
                <w:numId w:val="14"/>
              </w:numPr>
              <w:spacing w:before="60" w:after="60" w:line="240" w:lineRule="atLeast"/>
              <w:ind w:left="-3" w:hanging="270"/>
              <w:jc w:val="both"/>
              <w:rPr>
                <w:rFonts w:ascii="Times New Roman" w:hAnsi="Times New Roman"/>
                <w:sz w:val="24"/>
                <w:szCs w:val="24"/>
              </w:rPr>
            </w:pPr>
            <w:r w:rsidRPr="00807B53">
              <w:rPr>
                <w:rFonts w:ascii="Times New Roman" w:hAnsi="Times New Roman"/>
                <w:b/>
                <w:i/>
                <w:sz w:val="24"/>
                <w:szCs w:val="24"/>
              </w:rPr>
              <w:t xml:space="preserve">1. </w:t>
            </w:r>
            <w:r w:rsidR="00DE422F" w:rsidRPr="00807B53">
              <w:rPr>
                <w:rFonts w:ascii="Times New Roman" w:hAnsi="Times New Roman"/>
                <w:b/>
                <w:i/>
                <w:sz w:val="24"/>
                <w:szCs w:val="24"/>
              </w:rPr>
              <w:t>Đối tượng áp dụng</w:t>
            </w:r>
            <w:r w:rsidRPr="00807B53">
              <w:rPr>
                <w:rFonts w:ascii="Times New Roman" w:hAnsi="Times New Roman"/>
                <w:b/>
                <w:i/>
                <w:sz w:val="24"/>
                <w:szCs w:val="24"/>
              </w:rPr>
              <w:t>:</w:t>
            </w:r>
          </w:p>
          <w:p w:rsidR="00273BE7" w:rsidRPr="00807B53" w:rsidRDefault="00273BE7" w:rsidP="00867296">
            <w:pPr>
              <w:pStyle w:val="ListParagraph"/>
              <w:numPr>
                <w:ilvl w:val="0"/>
                <w:numId w:val="14"/>
              </w:numPr>
              <w:spacing w:before="60" w:after="60" w:line="240" w:lineRule="atLeast"/>
              <w:ind w:left="-3" w:hanging="270"/>
              <w:jc w:val="both"/>
              <w:rPr>
                <w:rFonts w:ascii="Times New Roman" w:hAnsi="Times New Roman"/>
                <w:sz w:val="24"/>
                <w:szCs w:val="24"/>
              </w:rPr>
            </w:pPr>
            <w:r w:rsidRPr="00807B53">
              <w:rPr>
                <w:rFonts w:ascii="Times New Roman" w:hAnsi="Times New Roman"/>
                <w:bCs/>
                <w:iCs/>
                <w:sz w:val="24"/>
                <w:szCs w:val="24"/>
              </w:rPr>
              <w:t>- Tr</w:t>
            </w:r>
            <w:r w:rsidRPr="00807B53">
              <w:rPr>
                <w:rFonts w:ascii="Times New Roman" w:hAnsi="Times New Roman" w:cs="Arial"/>
                <w:bCs/>
                <w:iCs/>
                <w:sz w:val="24"/>
                <w:szCs w:val="24"/>
              </w:rPr>
              <w:t>ụ</w:t>
            </w:r>
            <w:r w:rsidRPr="00807B53">
              <w:rPr>
                <w:rFonts w:ascii="Times New Roman" w:hAnsi="Times New Roman" w:cs=".VnTime"/>
                <w:bCs/>
                <w:iCs/>
                <w:sz w:val="24"/>
                <w:szCs w:val="24"/>
              </w:rPr>
              <w:t xml:space="preserve"> s</w:t>
            </w:r>
            <w:r w:rsidRPr="00807B53">
              <w:rPr>
                <w:rFonts w:ascii="Times New Roman" w:hAnsi="Times New Roman" w:cs="Arial"/>
                <w:bCs/>
                <w:iCs/>
                <w:sz w:val="24"/>
                <w:szCs w:val="24"/>
              </w:rPr>
              <w:t>ở</w:t>
            </w:r>
            <w:r w:rsidRPr="00807B53">
              <w:rPr>
                <w:rFonts w:ascii="Times New Roman" w:hAnsi="Times New Roman" w:cs=".VnTime"/>
                <w:bCs/>
                <w:iCs/>
                <w:sz w:val="24"/>
                <w:szCs w:val="24"/>
              </w:rPr>
              <w:t xml:space="preserve"> chính </w:t>
            </w:r>
            <w:r w:rsidR="00035E5B" w:rsidRPr="00807B53">
              <w:rPr>
                <w:rFonts w:ascii="Times New Roman" w:hAnsi="Times New Roman"/>
                <w:sz w:val="24"/>
                <w:szCs w:val="24"/>
              </w:rPr>
              <w:t>tổ chức tín dụng</w:t>
            </w:r>
            <w:r w:rsidRPr="00807B53">
              <w:rPr>
                <w:rFonts w:ascii="Times New Roman" w:hAnsi="Times New Roman" w:cs=".VnTime"/>
                <w:bCs/>
                <w:iCs/>
                <w:sz w:val="24"/>
                <w:szCs w:val="24"/>
              </w:rPr>
              <w:t xml:space="preserve"> (tr</w:t>
            </w:r>
            <w:r w:rsidRPr="00807B53">
              <w:rPr>
                <w:rFonts w:ascii="Times New Roman" w:hAnsi="Times New Roman" w:cs="Arial"/>
                <w:bCs/>
                <w:iCs/>
                <w:sz w:val="24"/>
                <w:szCs w:val="24"/>
              </w:rPr>
              <w:t>ừ</w:t>
            </w:r>
            <w:r w:rsidRPr="00807B53">
              <w:rPr>
                <w:rFonts w:ascii="Times New Roman" w:hAnsi="Times New Roman" w:cs=".VnTime"/>
                <w:bCs/>
                <w:iCs/>
                <w:sz w:val="24"/>
                <w:szCs w:val="24"/>
              </w:rPr>
              <w:t xml:space="preserve"> Qu</w:t>
            </w:r>
            <w:r w:rsidRPr="00807B53">
              <w:rPr>
                <w:rFonts w:ascii="Times New Roman" w:hAnsi="Times New Roman" w:cs="Arial"/>
                <w:bCs/>
                <w:iCs/>
                <w:sz w:val="24"/>
                <w:szCs w:val="24"/>
              </w:rPr>
              <w:t>ỹ</w:t>
            </w:r>
            <w:r w:rsidRPr="00807B53">
              <w:rPr>
                <w:rFonts w:ascii="Times New Roman" w:hAnsi="Times New Roman" w:cs=".VnTime"/>
                <w:bCs/>
                <w:iCs/>
                <w:sz w:val="24"/>
                <w:szCs w:val="24"/>
              </w:rPr>
              <w:t xml:space="preserve"> Tín d</w:t>
            </w:r>
            <w:r w:rsidRPr="00807B53">
              <w:rPr>
                <w:rFonts w:ascii="Times New Roman" w:hAnsi="Times New Roman" w:cs="Arial"/>
                <w:bCs/>
                <w:iCs/>
                <w:sz w:val="24"/>
                <w:szCs w:val="24"/>
              </w:rPr>
              <w:t>ụ</w:t>
            </w:r>
            <w:r w:rsidRPr="00807B53">
              <w:rPr>
                <w:rFonts w:ascii="Times New Roman" w:hAnsi="Times New Roman" w:cs=".VnTime"/>
                <w:bCs/>
                <w:iCs/>
                <w:sz w:val="24"/>
                <w:szCs w:val="24"/>
              </w:rPr>
              <w:t>ng nhân dân) t</w:t>
            </w:r>
            <w:r w:rsidRPr="00807B53">
              <w:rPr>
                <w:rFonts w:ascii="Times New Roman" w:hAnsi="Times New Roman" w:cs="Arial"/>
                <w:bCs/>
                <w:iCs/>
                <w:sz w:val="24"/>
                <w:szCs w:val="24"/>
              </w:rPr>
              <w:t>ổ</w:t>
            </w:r>
            <w:r w:rsidRPr="00807B53">
              <w:rPr>
                <w:rFonts w:ascii="Times New Roman" w:hAnsi="Times New Roman" w:cs=".VnTime"/>
                <w:bCs/>
                <w:iCs/>
                <w:sz w:val="24"/>
                <w:szCs w:val="24"/>
              </w:rPr>
              <w:t>ng h</w:t>
            </w:r>
            <w:r w:rsidRPr="00807B53">
              <w:rPr>
                <w:rFonts w:ascii="Times New Roman" w:hAnsi="Times New Roman" w:cs="Arial"/>
                <w:bCs/>
                <w:iCs/>
                <w:sz w:val="24"/>
                <w:szCs w:val="24"/>
              </w:rPr>
              <w:t>ợ</w:t>
            </w:r>
            <w:r w:rsidRPr="00807B53">
              <w:rPr>
                <w:rFonts w:ascii="Times New Roman" w:hAnsi="Times New Roman" w:cs=".VnTime"/>
                <w:bCs/>
                <w:iCs/>
                <w:sz w:val="24"/>
                <w:szCs w:val="24"/>
              </w:rPr>
              <w:t>p s</w:t>
            </w:r>
            <w:r w:rsidRPr="00807B53">
              <w:rPr>
                <w:rFonts w:ascii="Times New Roman" w:hAnsi="Times New Roman" w:cs="Arial"/>
                <w:bCs/>
                <w:iCs/>
                <w:sz w:val="24"/>
                <w:szCs w:val="24"/>
              </w:rPr>
              <w:t>ố</w:t>
            </w:r>
            <w:r w:rsidRPr="00807B53">
              <w:rPr>
                <w:rFonts w:ascii="Times New Roman" w:hAnsi="Times New Roman" w:cs=".VnTime"/>
                <w:bCs/>
                <w:iCs/>
                <w:sz w:val="24"/>
                <w:szCs w:val="24"/>
              </w:rPr>
              <w:t xml:space="preserve"> li</w:t>
            </w:r>
            <w:r w:rsidRPr="00807B53">
              <w:rPr>
                <w:rFonts w:ascii="Times New Roman" w:hAnsi="Times New Roman" w:cs="Arial"/>
                <w:bCs/>
                <w:iCs/>
                <w:sz w:val="24"/>
                <w:szCs w:val="24"/>
              </w:rPr>
              <w:t>ệ</w:t>
            </w:r>
            <w:r w:rsidRPr="00807B53">
              <w:rPr>
                <w:rFonts w:ascii="Times New Roman" w:hAnsi="Times New Roman" w:cs=".VnTime"/>
                <w:bCs/>
                <w:iCs/>
                <w:sz w:val="24"/>
                <w:szCs w:val="24"/>
              </w:rPr>
              <w:t>u toàn h</w:t>
            </w:r>
            <w:r w:rsidRPr="00807B53">
              <w:rPr>
                <w:rFonts w:ascii="Times New Roman" w:hAnsi="Times New Roman" w:cs="Arial"/>
                <w:bCs/>
                <w:iCs/>
                <w:sz w:val="24"/>
                <w:szCs w:val="24"/>
              </w:rPr>
              <w:t>ệ</w:t>
            </w:r>
            <w:r w:rsidRPr="00807B53">
              <w:rPr>
                <w:rFonts w:ascii="Times New Roman" w:hAnsi="Times New Roman" w:cs=".VnTime"/>
                <w:bCs/>
                <w:iCs/>
                <w:sz w:val="24"/>
                <w:szCs w:val="24"/>
              </w:rPr>
              <w:t xml:space="preserve"> th</w:t>
            </w:r>
            <w:r w:rsidRPr="00807B53">
              <w:rPr>
                <w:rFonts w:ascii="Times New Roman" w:hAnsi="Times New Roman" w:cs="Arial"/>
                <w:bCs/>
                <w:iCs/>
                <w:sz w:val="24"/>
                <w:szCs w:val="24"/>
              </w:rPr>
              <w:t>ố</w:t>
            </w:r>
            <w:r w:rsidRPr="00807B53">
              <w:rPr>
                <w:rFonts w:ascii="Times New Roman" w:hAnsi="Times New Roman"/>
                <w:bCs/>
                <w:iCs/>
                <w:sz w:val="24"/>
                <w:szCs w:val="24"/>
              </w:rPr>
              <w:t>ng gửi NHNN thông qua Cục Công nghệ tin học</w:t>
            </w:r>
            <w:r w:rsidRPr="00807B53">
              <w:rPr>
                <w:rFonts w:ascii="Times New Roman" w:hAnsi="Times New Roman"/>
                <w:sz w:val="24"/>
                <w:szCs w:val="24"/>
              </w:rPr>
              <w:t>.</w:t>
            </w:r>
          </w:p>
          <w:p w:rsidR="00273BE7" w:rsidRPr="00807B53" w:rsidRDefault="00273BE7" w:rsidP="00273BE7">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Quỹ Tín dụng nhân dân gửi số liệu báo cáo về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p>
          <w:p w:rsidR="00273BE7" w:rsidRPr="00807B53" w:rsidRDefault="00273BE7" w:rsidP="00273BE7">
            <w:pPr>
              <w:pStyle w:val="ListParagraph"/>
              <w:jc w:val="both"/>
              <w:rPr>
                <w:rFonts w:ascii="Times New Roman" w:hAnsi="Times New Roman"/>
                <w:b/>
                <w:i/>
                <w:sz w:val="24"/>
                <w:szCs w:val="24"/>
              </w:rPr>
            </w:pP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Vụ Tín dụng các ngành kinh tế</w:t>
            </w:r>
          </w:p>
          <w:p w:rsidR="00DE422F" w:rsidRPr="00807B53" w:rsidRDefault="00DE422F" w:rsidP="00DD37E3">
            <w:pPr>
              <w:jc w:val="both"/>
              <w:rPr>
                <w:rFonts w:ascii="Times New Roman" w:hAnsi="Times New Roman" w:cs="Times New Roman"/>
                <w:b/>
                <w:i/>
                <w:sz w:val="24"/>
                <w:szCs w:val="24"/>
              </w:rPr>
            </w:pPr>
            <w:r w:rsidRPr="00807B53">
              <w:rPr>
                <w:rFonts w:ascii="Times New Roman" w:hAnsi="Times New Roman" w:cs="Times New Roman"/>
                <w:b/>
                <w:i/>
                <w:sz w:val="24"/>
                <w:szCs w:val="24"/>
              </w:rPr>
              <w:t>3. Hướng dẫn lập báo cáo:</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Nội dung: Thống kê tình hình phát hành thư tín dụng mà TCTD, chi nhánh ngân hàng nước ngoài (gọi tắt là TCTD) phát hành cho khách hàng bằng VND, ngoại tệ quy VND.</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(3) thống kê số tiền TCTD phát hành thư tín dụng cho khách hàng phát sinh trong kỳ báo cáo.</w:t>
            </w:r>
            <w:r w:rsidRPr="00807B53">
              <w:rPr>
                <w:rFonts w:ascii="Times New Roman" w:hAnsi="Times New Roman" w:cs="Times New Roman"/>
                <w:sz w:val="24"/>
                <w:szCs w:val="24"/>
              </w:rPr>
              <w:tab/>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(4) thống kê số dư TCTD phát hành thư tín dụng cho khách hàng tính đến cuối ngày làm việc cuối cùng của kỳ báo cáo.</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(5) thống kê số tiền TCTD cho vay khách hàng (bao gồm cả cho vay khách hàng nhận nợ bắt buộc) phát sinh trong kỳ báo cáo.</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(6) thống kê số dư TCTD cho vay khách hàng (bao gồm cả cho vay khách hàng nhận nợ bắt buộc) tính đến cuối ngày làm việc cuối cùng của kỳ báo cáo</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(7) thống kê giá trị tài sản bảo đảm của khách hàng tại TCTD để đảm bảo cho khoản vay thanh toán L/C tính đến cuối ngày làm việc cuối cùng của kỳ báo cáo.</w:t>
            </w:r>
          </w:p>
          <w:p w:rsidR="00DE422F" w:rsidRPr="00807B53" w:rsidRDefault="00DE422F" w:rsidP="00DD37E3">
            <w:pPr>
              <w:jc w:val="both"/>
              <w:rPr>
                <w:rFonts w:ascii="Times New Roman" w:hAnsi="Times New Roman" w:cs="Times New Roman"/>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017.2-TD</w:t>
            </w:r>
          </w:p>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BÁO CÁO TÌNH HÌNH PHÁT HÀNH BẢO LÃNH</w:t>
            </w:r>
          </w:p>
          <w:p w:rsidR="00DE422F" w:rsidRPr="00807B53" w:rsidRDefault="00DE422F" w:rsidP="00DD37E3">
            <w:pPr>
              <w:tabs>
                <w:tab w:val="left" w:pos="426"/>
              </w:tabs>
              <w:jc w:val="center"/>
              <w:rPr>
                <w:rFonts w:ascii="Times New Roman" w:hAnsi="Times New Roman" w:cs="Times New Roman"/>
                <w:i/>
                <w:sz w:val="24"/>
                <w:szCs w:val="24"/>
              </w:rPr>
            </w:pPr>
            <w:r w:rsidRPr="00807B53">
              <w:rPr>
                <w:rFonts w:ascii="Times New Roman" w:hAnsi="Times New Roman" w:cs="Times New Roman"/>
                <w:i/>
                <w:sz w:val="24"/>
                <w:szCs w:val="24"/>
              </w:rPr>
              <w:t>(Tháng … năm ..…)</w:t>
            </w:r>
          </w:p>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t xml:space="preserve">         Đơn vị tính: Triệu VND</w:t>
            </w:r>
            <w:r w:rsidRPr="00807B53">
              <w:rPr>
                <w:rFonts w:ascii="Times New Roman" w:hAnsi="Times New Roman" w:cs="Times New Roman"/>
                <w:sz w:val="24"/>
                <w:szCs w:val="24"/>
              </w:rPr>
              <w:tab/>
            </w:r>
          </w:p>
          <w:tbl>
            <w:tblPr>
              <w:tblW w:w="14116" w:type="dxa"/>
              <w:tblInd w:w="103" w:type="dxa"/>
              <w:tblLook w:val="04A0"/>
            </w:tblPr>
            <w:tblGrid>
              <w:gridCol w:w="714"/>
              <w:gridCol w:w="4253"/>
              <w:gridCol w:w="1559"/>
              <w:gridCol w:w="1495"/>
              <w:gridCol w:w="1559"/>
              <w:gridCol w:w="1559"/>
              <w:gridCol w:w="1560"/>
              <w:gridCol w:w="1417"/>
            </w:tblGrid>
            <w:tr w:rsidR="00DE422F" w:rsidRPr="00807B53" w:rsidTr="00DD37E3">
              <w:trPr>
                <w:trHeight w:val="340"/>
              </w:trPr>
              <w:tc>
                <w:tcPr>
                  <w:tcW w:w="714" w:type="dxa"/>
                  <w:vMerge w:val="restart"/>
                  <w:tcBorders>
                    <w:top w:val="single" w:sz="4" w:space="0" w:color="auto"/>
                    <w:left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4253" w:type="dxa"/>
                  <w:vMerge w:val="restart"/>
                  <w:tcBorders>
                    <w:top w:val="single" w:sz="4" w:space="0" w:color="auto"/>
                    <w:left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chỉ tiêu</w:t>
                  </w:r>
                </w:p>
              </w:tc>
              <w:tc>
                <w:tcPr>
                  <w:tcW w:w="3054"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Cam kết bảo lãnh</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tài sản bảo đảm</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Doanh số trả thay trong kỳ</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Dư nợ trả thay</w:t>
                  </w:r>
                </w:p>
              </w:tc>
            </w:tr>
            <w:tr w:rsidR="00DE422F" w:rsidRPr="00807B53" w:rsidTr="00DD37E3">
              <w:trPr>
                <w:trHeight w:val="340"/>
              </w:trPr>
              <w:tc>
                <w:tcPr>
                  <w:tcW w:w="714" w:type="dxa"/>
                  <w:vMerge/>
                  <w:tcBorders>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4253" w:type="dxa"/>
                  <w:vMerge/>
                  <w:tcBorders>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Doanh số phát sinh tăng trong kỳ</w:t>
                  </w:r>
                </w:p>
              </w:tc>
              <w:tc>
                <w:tcPr>
                  <w:tcW w:w="1495" w:type="dxa"/>
                  <w:tcBorders>
                    <w:top w:val="nil"/>
                    <w:left w:val="nil"/>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w:t>
                  </w:r>
                </w:p>
              </w:tc>
              <w:tc>
                <w:tcPr>
                  <w:tcW w:w="155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tiền, vàng, trái phiếu CP</w:t>
                  </w:r>
                </w:p>
              </w:tc>
              <w:tc>
                <w:tcPr>
                  <w:tcW w:w="155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tài sản khác</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15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15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156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141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r>
            <w:tr w:rsidR="00DE422F" w:rsidRPr="00807B53" w:rsidTr="00DD37E3">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1</w:t>
                  </w:r>
                </w:p>
              </w:tc>
              <w:tc>
                <w:tcPr>
                  <w:tcW w:w="425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Bảo lãnh (bao gồm cả xác nhận bảo lãnh, bảo lãnh đối ứng) bằng VNĐ</w:t>
                  </w:r>
                </w:p>
              </w:tc>
              <w:tc>
                <w:tcPr>
                  <w:tcW w:w="15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9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5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Trong đó: Bảo lãnh trong bán, cho thuê mua nhà ở hình thành trong tương lai</w:t>
                  </w:r>
                </w:p>
              </w:tc>
              <w:tc>
                <w:tcPr>
                  <w:tcW w:w="15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49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2</w:t>
                  </w:r>
                </w:p>
              </w:tc>
              <w:tc>
                <w:tcPr>
                  <w:tcW w:w="425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Bảo lãnh (bao gồm cả xác nhận bảo lãnh, bảo lãnh đối ứng) bằng ngoại tệ quy VNĐ</w:t>
                  </w:r>
                </w:p>
              </w:tc>
              <w:tc>
                <w:tcPr>
                  <w:tcW w:w="15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9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Trong đó: Bảo lãnh trong bán, cho thuê mua nhà ở hình thành trong tương lai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3</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Tổng cộng (1 + 2)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Trong đó: Bảo lãnh trong bán, cho thuê mua nhà ở hình thành trong tương lai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bl>
          <w:p w:rsidR="00DE422F" w:rsidRPr="00807B53" w:rsidRDefault="00DE422F" w:rsidP="00DD37E3">
            <w:pPr>
              <w:jc w:val="both"/>
              <w:rPr>
                <w:rFonts w:ascii="Times New Roman" w:hAnsi="Times New Roman" w:cs="Times New Roman"/>
                <w:b/>
                <w:i/>
                <w:sz w:val="24"/>
                <w:szCs w:val="24"/>
              </w:rPr>
            </w:pPr>
          </w:p>
          <w:p w:rsidR="00273BE7" w:rsidRPr="00807B53" w:rsidRDefault="00273BE7" w:rsidP="00867296">
            <w:pPr>
              <w:pStyle w:val="ListParagraph"/>
              <w:numPr>
                <w:ilvl w:val="0"/>
                <w:numId w:val="15"/>
              </w:numPr>
              <w:spacing w:before="60" w:after="60" w:line="240" w:lineRule="atLeast"/>
              <w:ind w:left="-3"/>
              <w:jc w:val="both"/>
              <w:rPr>
                <w:rFonts w:ascii="Times New Roman" w:hAnsi="Times New Roman"/>
                <w:sz w:val="24"/>
                <w:szCs w:val="24"/>
              </w:rPr>
            </w:pPr>
            <w:r w:rsidRPr="00807B53">
              <w:rPr>
                <w:rFonts w:ascii="Times New Roman" w:hAnsi="Times New Roman"/>
                <w:b/>
                <w:i/>
                <w:sz w:val="24"/>
                <w:szCs w:val="24"/>
              </w:rPr>
              <w:t xml:space="preserve">1. </w:t>
            </w:r>
            <w:r w:rsidR="00DE422F" w:rsidRPr="00807B53">
              <w:rPr>
                <w:rFonts w:ascii="Times New Roman" w:hAnsi="Times New Roman"/>
                <w:b/>
                <w:i/>
                <w:sz w:val="24"/>
                <w:szCs w:val="24"/>
              </w:rPr>
              <w:t xml:space="preserve">Đối tượng áp dụng: </w:t>
            </w:r>
          </w:p>
          <w:p w:rsidR="00273BE7" w:rsidRPr="00807B53" w:rsidRDefault="00273BE7" w:rsidP="00867296">
            <w:pPr>
              <w:pStyle w:val="ListParagraph"/>
              <w:numPr>
                <w:ilvl w:val="0"/>
                <w:numId w:val="15"/>
              </w:numPr>
              <w:spacing w:before="60" w:after="60" w:line="240" w:lineRule="atLeast"/>
              <w:ind w:left="-3"/>
              <w:jc w:val="both"/>
              <w:rPr>
                <w:rFonts w:ascii="Times New Roman" w:hAnsi="Times New Roman"/>
                <w:sz w:val="24"/>
                <w:szCs w:val="24"/>
              </w:rPr>
            </w:pPr>
            <w:r w:rsidRPr="00807B53">
              <w:rPr>
                <w:rFonts w:ascii="Times New Roman" w:hAnsi="Times New Roman"/>
                <w:bCs/>
                <w:iCs/>
                <w:sz w:val="24"/>
                <w:szCs w:val="24"/>
              </w:rPr>
              <w:t>- Tr</w:t>
            </w:r>
            <w:r w:rsidRPr="00807B53">
              <w:rPr>
                <w:rFonts w:ascii="Times New Roman" w:hAnsi="Times New Roman" w:cs="Arial"/>
                <w:bCs/>
                <w:iCs/>
                <w:sz w:val="24"/>
                <w:szCs w:val="24"/>
              </w:rPr>
              <w:t>ụ</w:t>
            </w:r>
            <w:r w:rsidRPr="00807B53">
              <w:rPr>
                <w:rFonts w:ascii="Times New Roman" w:hAnsi="Times New Roman" w:cs=".VnTime"/>
                <w:bCs/>
                <w:iCs/>
                <w:sz w:val="24"/>
                <w:szCs w:val="24"/>
              </w:rPr>
              <w:t xml:space="preserve"> s</w:t>
            </w:r>
            <w:r w:rsidRPr="00807B53">
              <w:rPr>
                <w:rFonts w:ascii="Times New Roman" w:hAnsi="Times New Roman" w:cs="Arial"/>
                <w:bCs/>
                <w:iCs/>
                <w:sz w:val="24"/>
                <w:szCs w:val="24"/>
              </w:rPr>
              <w:t>ở</w:t>
            </w:r>
            <w:r w:rsidRPr="00807B53">
              <w:rPr>
                <w:rFonts w:ascii="Times New Roman" w:hAnsi="Times New Roman" w:cs=".VnTime"/>
                <w:bCs/>
                <w:iCs/>
                <w:sz w:val="24"/>
                <w:szCs w:val="24"/>
              </w:rPr>
              <w:t xml:space="preserve"> chính </w:t>
            </w:r>
            <w:r w:rsidR="00035E5B" w:rsidRPr="00807B53">
              <w:rPr>
                <w:rFonts w:ascii="Times New Roman" w:hAnsi="Times New Roman"/>
                <w:sz w:val="24"/>
                <w:szCs w:val="24"/>
              </w:rPr>
              <w:t>tổ chức tín dụng</w:t>
            </w:r>
            <w:r w:rsidRPr="00807B53">
              <w:rPr>
                <w:rFonts w:ascii="Times New Roman" w:hAnsi="Times New Roman" w:cs=".VnTime"/>
                <w:bCs/>
                <w:iCs/>
                <w:sz w:val="24"/>
                <w:szCs w:val="24"/>
              </w:rPr>
              <w:t xml:space="preserve"> (tr</w:t>
            </w:r>
            <w:r w:rsidRPr="00807B53">
              <w:rPr>
                <w:rFonts w:ascii="Times New Roman" w:hAnsi="Times New Roman" w:cs="Arial"/>
                <w:bCs/>
                <w:iCs/>
                <w:sz w:val="24"/>
                <w:szCs w:val="24"/>
              </w:rPr>
              <w:t>ừ</w:t>
            </w:r>
            <w:r w:rsidRPr="00807B53">
              <w:rPr>
                <w:rFonts w:ascii="Times New Roman" w:hAnsi="Times New Roman" w:cs=".VnTime"/>
                <w:bCs/>
                <w:iCs/>
                <w:sz w:val="24"/>
                <w:szCs w:val="24"/>
              </w:rPr>
              <w:t xml:space="preserve"> Qu</w:t>
            </w:r>
            <w:r w:rsidRPr="00807B53">
              <w:rPr>
                <w:rFonts w:ascii="Times New Roman" w:hAnsi="Times New Roman" w:cs="Arial"/>
                <w:bCs/>
                <w:iCs/>
                <w:sz w:val="24"/>
                <w:szCs w:val="24"/>
              </w:rPr>
              <w:t>ỹ</w:t>
            </w:r>
            <w:r w:rsidRPr="00807B53">
              <w:rPr>
                <w:rFonts w:ascii="Times New Roman" w:hAnsi="Times New Roman" w:cs=".VnTime"/>
                <w:bCs/>
                <w:iCs/>
                <w:sz w:val="24"/>
                <w:szCs w:val="24"/>
              </w:rPr>
              <w:t xml:space="preserve"> Tín d</w:t>
            </w:r>
            <w:r w:rsidRPr="00807B53">
              <w:rPr>
                <w:rFonts w:ascii="Times New Roman" w:hAnsi="Times New Roman" w:cs="Arial"/>
                <w:bCs/>
                <w:iCs/>
                <w:sz w:val="24"/>
                <w:szCs w:val="24"/>
              </w:rPr>
              <w:t>ụ</w:t>
            </w:r>
            <w:r w:rsidRPr="00807B53">
              <w:rPr>
                <w:rFonts w:ascii="Times New Roman" w:hAnsi="Times New Roman" w:cs=".VnTime"/>
                <w:bCs/>
                <w:iCs/>
                <w:sz w:val="24"/>
                <w:szCs w:val="24"/>
              </w:rPr>
              <w:t>ng nhân dân) t</w:t>
            </w:r>
            <w:r w:rsidRPr="00807B53">
              <w:rPr>
                <w:rFonts w:ascii="Times New Roman" w:hAnsi="Times New Roman" w:cs="Arial"/>
                <w:bCs/>
                <w:iCs/>
                <w:sz w:val="24"/>
                <w:szCs w:val="24"/>
              </w:rPr>
              <w:t>ổ</w:t>
            </w:r>
            <w:r w:rsidRPr="00807B53">
              <w:rPr>
                <w:rFonts w:ascii="Times New Roman" w:hAnsi="Times New Roman" w:cs=".VnTime"/>
                <w:bCs/>
                <w:iCs/>
                <w:sz w:val="24"/>
                <w:szCs w:val="24"/>
              </w:rPr>
              <w:t>ng h</w:t>
            </w:r>
            <w:r w:rsidRPr="00807B53">
              <w:rPr>
                <w:rFonts w:ascii="Times New Roman" w:hAnsi="Times New Roman" w:cs="Arial"/>
                <w:bCs/>
                <w:iCs/>
                <w:sz w:val="24"/>
                <w:szCs w:val="24"/>
              </w:rPr>
              <w:t>ợ</w:t>
            </w:r>
            <w:r w:rsidRPr="00807B53">
              <w:rPr>
                <w:rFonts w:ascii="Times New Roman" w:hAnsi="Times New Roman" w:cs=".VnTime"/>
                <w:bCs/>
                <w:iCs/>
                <w:sz w:val="24"/>
                <w:szCs w:val="24"/>
              </w:rPr>
              <w:t>p s</w:t>
            </w:r>
            <w:r w:rsidRPr="00807B53">
              <w:rPr>
                <w:rFonts w:ascii="Times New Roman" w:hAnsi="Times New Roman" w:cs="Arial"/>
                <w:bCs/>
                <w:iCs/>
                <w:sz w:val="24"/>
                <w:szCs w:val="24"/>
              </w:rPr>
              <w:t>ố</w:t>
            </w:r>
            <w:r w:rsidRPr="00807B53">
              <w:rPr>
                <w:rFonts w:ascii="Times New Roman" w:hAnsi="Times New Roman" w:cs=".VnTime"/>
                <w:bCs/>
                <w:iCs/>
                <w:sz w:val="24"/>
                <w:szCs w:val="24"/>
              </w:rPr>
              <w:t xml:space="preserve"> li</w:t>
            </w:r>
            <w:r w:rsidRPr="00807B53">
              <w:rPr>
                <w:rFonts w:ascii="Times New Roman" w:hAnsi="Times New Roman" w:cs="Arial"/>
                <w:bCs/>
                <w:iCs/>
                <w:sz w:val="24"/>
                <w:szCs w:val="24"/>
              </w:rPr>
              <w:t>ệ</w:t>
            </w:r>
            <w:r w:rsidRPr="00807B53">
              <w:rPr>
                <w:rFonts w:ascii="Times New Roman" w:hAnsi="Times New Roman" w:cs=".VnTime"/>
                <w:bCs/>
                <w:iCs/>
                <w:sz w:val="24"/>
                <w:szCs w:val="24"/>
              </w:rPr>
              <w:t>u toàn h</w:t>
            </w:r>
            <w:r w:rsidRPr="00807B53">
              <w:rPr>
                <w:rFonts w:ascii="Times New Roman" w:hAnsi="Times New Roman" w:cs="Arial"/>
                <w:bCs/>
                <w:iCs/>
                <w:sz w:val="24"/>
                <w:szCs w:val="24"/>
              </w:rPr>
              <w:t>ệ</w:t>
            </w:r>
            <w:r w:rsidRPr="00807B53">
              <w:rPr>
                <w:rFonts w:ascii="Times New Roman" w:hAnsi="Times New Roman" w:cs=".VnTime"/>
                <w:bCs/>
                <w:iCs/>
                <w:sz w:val="24"/>
                <w:szCs w:val="24"/>
              </w:rPr>
              <w:t xml:space="preserve"> th</w:t>
            </w:r>
            <w:r w:rsidRPr="00807B53">
              <w:rPr>
                <w:rFonts w:ascii="Times New Roman" w:hAnsi="Times New Roman" w:cs="Arial"/>
                <w:bCs/>
                <w:iCs/>
                <w:sz w:val="24"/>
                <w:szCs w:val="24"/>
              </w:rPr>
              <w:t>ố</w:t>
            </w:r>
            <w:r w:rsidRPr="00807B53">
              <w:rPr>
                <w:rFonts w:ascii="Times New Roman" w:hAnsi="Times New Roman"/>
                <w:bCs/>
                <w:iCs/>
                <w:sz w:val="24"/>
                <w:szCs w:val="24"/>
              </w:rPr>
              <w:t>ng gửi về NHNN thông qua Cục Công nghệ tin học</w:t>
            </w:r>
            <w:r w:rsidRPr="00807B53">
              <w:rPr>
                <w:rFonts w:ascii="Times New Roman" w:hAnsi="Times New Roman"/>
                <w:sz w:val="24"/>
                <w:szCs w:val="24"/>
              </w:rPr>
              <w:t>.</w:t>
            </w:r>
          </w:p>
          <w:p w:rsidR="00273BE7" w:rsidRPr="00807B53" w:rsidRDefault="00273BE7" w:rsidP="00273BE7">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Quỹ Tín dụng nhân dân gửi số liệu báo cáo về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Vụ Tín dụng các ngành kinh tế</w:t>
            </w:r>
          </w:p>
          <w:p w:rsidR="00DE422F" w:rsidRPr="00807B53" w:rsidRDefault="00DE422F" w:rsidP="00DD37E3">
            <w:pPr>
              <w:jc w:val="both"/>
              <w:rPr>
                <w:rFonts w:ascii="Times New Roman" w:hAnsi="Times New Roman" w:cs="Times New Roman"/>
                <w:b/>
                <w:i/>
                <w:sz w:val="24"/>
                <w:szCs w:val="24"/>
              </w:rPr>
            </w:pPr>
            <w:r w:rsidRPr="00807B53">
              <w:rPr>
                <w:rFonts w:ascii="Times New Roman" w:hAnsi="Times New Roman" w:cs="Times New Roman"/>
                <w:b/>
                <w:i/>
                <w:sz w:val="24"/>
                <w:szCs w:val="24"/>
              </w:rPr>
              <w:t>3. Hướng dẫn lập báo cáo:</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Nội dung: Thống kê tình hình phát hành bảo lãnh mà TCTD, chi nhánh ngân hàng nước ngoài (gọi tắt là TCTD) phát hành cho khách hàng bằng VND, ngoại tệ quy VND.</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(3) thống kê số tiền TCTD phát hành bảo lãnh cho khách hàng phát sinh trong kỳ báo cáo.</w:t>
            </w:r>
            <w:r w:rsidRPr="00807B53">
              <w:rPr>
                <w:rFonts w:ascii="Times New Roman" w:hAnsi="Times New Roman" w:cs="Times New Roman"/>
                <w:sz w:val="24"/>
                <w:szCs w:val="24"/>
              </w:rPr>
              <w:tab/>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(4) thống kê số dư TCTD phát hành bảo lãnh cho khách hàng tính đến cuối ngày làm việc cuối cùng của kỳ báo cáo.</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(5) thống kê giá trị tài sản bảo đảm (bằng tiền, vàng, trái phiếu CP) được dùng để bảo đảm cho các nghĩa vụ bảo lãnh tính đến cuối ngày làm việc cuối cùng của kỳ báo cáo.</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(6) thống kê giá trị tài sản bảo đảm khác được dùng để bảo đảm cho các nghĩa vụ bảo lãnh tính đến cuối ngày làm việc cuối cùng của kỳ báo cáo.</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(7) thống kê số tiền TCTD đã thực hiện nghĩa vụ trả thay cho khách hàng phát sinh trong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Chỉ tiêu tại cột (8) thống kê số dư TCTD đã thực hiện nghĩa vụ trả thay cho khách hàng tính đến cuối ngày làm việc cuối cùng của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p>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Đơn vị báo cáo:...                                                                                                                                                                            Biểu số 018-DBTK</w:t>
            </w:r>
          </w:p>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DƯ NỢ TÍN DỤNG VÀ CÁC CAM KẾT CHO VAY KHÔNG HỦY NGANG</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 THEO LOẠI HÌNH TỔ CHỨC VÀ CÁ NHÂN</w:t>
            </w:r>
          </w:p>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xml:space="preserve"> (Tháng ....... năm.....)</w:t>
            </w:r>
          </w:p>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i/>
                <w:iCs/>
                <w:sz w:val="24"/>
                <w:szCs w:val="24"/>
              </w:rPr>
              <w:t>Đơn vị tính: Triệu VND</w:t>
            </w:r>
          </w:p>
        </w:tc>
      </w:tr>
      <w:tr w:rsidR="00DE422F" w:rsidRPr="00807B53" w:rsidTr="00DD37E3">
        <w:trPr>
          <w:trHeight w:val="312"/>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xml:space="preserve">Tên loại hình tổ chức và </w:t>
            </w:r>
            <w:r w:rsidRPr="00807B53">
              <w:rPr>
                <w:rFonts w:ascii="Times New Roman" w:hAnsi="Times New Roman" w:cs="Times New Roman"/>
                <w:b/>
                <w:bCs/>
                <w:sz w:val="22"/>
                <w:szCs w:val="22"/>
              </w:rPr>
              <w:br/>
              <w:t>cá nhân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Mã loại hình tổ chức và cá nhân</w:t>
            </w:r>
          </w:p>
        </w:tc>
        <w:tc>
          <w:tcPr>
            <w:tcW w:w="0" w:type="auto"/>
            <w:gridSpan w:val="10"/>
            <w:tcBorders>
              <w:top w:val="single" w:sz="4" w:space="0" w:color="auto"/>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Dư nợ tín dụng</w:t>
            </w:r>
          </w:p>
        </w:tc>
        <w:tc>
          <w:tcPr>
            <w:tcW w:w="0" w:type="auto"/>
            <w:gridSpan w:val="5"/>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xml:space="preserve">Các cam kết cho vay </w:t>
            </w:r>
          </w:p>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không hủy ngang</w:t>
            </w:r>
          </w:p>
        </w:tc>
      </w:tr>
      <w:tr w:rsidR="00DE422F" w:rsidRPr="00807B53" w:rsidTr="00DD37E3">
        <w:trPr>
          <w:trHeight w:val="312"/>
        </w:trPr>
        <w:tc>
          <w:tcPr>
            <w:tcW w:w="0" w:type="auto"/>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Ngắn hạn</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Trung và dài hạn</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Tổng cộng</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Lãi Dự thu</w:t>
            </w:r>
          </w:p>
        </w:tc>
        <w:tc>
          <w:tcPr>
            <w:tcW w:w="0" w:type="auto"/>
            <w:gridSpan w:val="5"/>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r>
      <w:tr w:rsidR="00DE422F" w:rsidRPr="00807B53" w:rsidTr="00DD37E3">
        <w:trPr>
          <w:trHeight w:val="900"/>
        </w:trPr>
        <w:tc>
          <w:tcPr>
            <w:tcW w:w="0" w:type="auto"/>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Bằng VND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Bằng USD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Bằng EUR</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Bằng ngoại tệ khác</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Bằng VND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Bằng USD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Bằng EUR</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Bằng ngoại tệ khác</w:t>
            </w:r>
          </w:p>
        </w:tc>
        <w:tc>
          <w:tcPr>
            <w:tcW w:w="0" w:type="auto"/>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Bằng VND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Bằng USD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Bằng EUR</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Bằng ngoại tệ khác</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Tổng cộng</w:t>
            </w:r>
          </w:p>
        </w:tc>
      </w:tr>
      <w:tr w:rsidR="00DE422F" w:rsidRPr="00807B53" w:rsidTr="00DD37E3">
        <w:trPr>
          <w:trHeight w:val="315"/>
        </w:trPr>
        <w:tc>
          <w:tcPr>
            <w:tcW w:w="0" w:type="auto"/>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(16)</w:t>
            </w:r>
          </w:p>
        </w:tc>
      </w:tr>
      <w:tr w:rsidR="00DE422F" w:rsidRPr="00807B53" w:rsidTr="00DD37E3">
        <w:trPr>
          <w:trHeight w:val="7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Loại hình tổ chức và </w:t>
            </w:r>
            <w:r w:rsidRPr="00807B53">
              <w:rPr>
                <w:rFonts w:ascii="Times New Roman" w:hAnsi="Times New Roman" w:cs="Times New Roman"/>
                <w:sz w:val="24"/>
                <w:szCs w:val="24"/>
              </w:rPr>
              <w:br/>
              <w:t>cá nhân 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5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7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Loại hình tổ chức và </w:t>
            </w:r>
            <w:r w:rsidRPr="00807B53">
              <w:rPr>
                <w:rFonts w:ascii="Times New Roman" w:hAnsi="Times New Roman" w:cs="Times New Roman"/>
                <w:sz w:val="24"/>
                <w:szCs w:val="24"/>
              </w:rPr>
              <w:br/>
              <w:t>cá nhân 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5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1. Đối tượng áp dụng: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Cs/>
          <w:iCs/>
          <w:sz w:val="24"/>
          <w:szCs w:val="24"/>
        </w:rPr>
        <w:t xml:space="preserve">- Trụ sở chính </w:t>
      </w:r>
      <w:r w:rsidR="00035E5B"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từng chi nhánh </w:t>
      </w:r>
      <w:r w:rsidR="00035E5B"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trong hệ thống về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Quỹ Tín dụng nhân dân gửi số liệu báo cáo cho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2. Đơn vị nhận báo cáo: </w:t>
      </w:r>
      <w:r w:rsidRPr="00807B53">
        <w:rPr>
          <w:rFonts w:ascii="Times New Roman" w:hAnsi="Times New Roman" w:cs="Times New Roman"/>
          <w:sz w:val="24"/>
          <w:szCs w:val="24"/>
        </w:rPr>
        <w:t>Vụ Dự báo, thống kê.</w:t>
      </w: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Báo cáo dư nợ tín dụng và cam kết cho vay không hủy ngang theo từng loại hình tổ chức và cá nhân được xác định theo loại tiền và kỳ hạn cho vay.</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 là Mã loại hình tổ chức và cá nhân được quy định tại phần hướng dẫn chung về tín dụng.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tại cột (2) đến cột (5): Thống kê số dư các khoản cấp tín dụng ngắn hạn của TCTD đối với tổ chức và cá nhân tại cuối ngày làm việc cuối cùng của kỳ báo cáo phân theo từng mã loại hình tổ chức và cá nhân và theo loại tiền (VND, USD, EUR và các loại ngoại tệ khác).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(6) đến cột (9): Thống kê số dư các khoản cấp tín dụng trung và dài hạn của TCTD đối với tổ chức và cá nhân tại cuối ngày làm việc cuối cùng của kỳ báo cáo phân theo từng mã loại hình tổ chức và cá nhân và theo loại tiền (VND, USD, EUR và các loại ngoại tệ khác).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(10) bằng tổng các cột từ (2) đến (9).</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(11): Thống kê số lãi dự thu của TCTD đối với tổ chức và cá nhân tại cuối ngày làm việc cuối cùng của kỳ báo cáo theo từng mã loại hình tổ chức và cá nhân được lấy từ hệ thống quản trị nội bộ của TCTD.</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tại cột (12) đến cột (15):  Thống kê số dư các khoản cam kết cho vay không hủy ngang tại cuối ngày làm việc cuối cùng của kỳ báo cáo theo từng mã loại hình tổ chức và cá nhân và theo loại tiền (VND, USD, EUR và các loại ngoại tệ khác). </w:t>
      </w:r>
    </w:p>
    <w:p w:rsidR="00DE422F" w:rsidRPr="00807B53" w:rsidRDefault="00DE422F" w:rsidP="00DE422F">
      <w:pPr>
        <w:tabs>
          <w:tab w:val="left" w:pos="5983"/>
        </w:tabs>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(16) bằng tổng các cột từ (12) đến (15).</w:t>
      </w:r>
      <w:r w:rsidRPr="00807B53">
        <w:rPr>
          <w:rFonts w:ascii="Times New Roman" w:hAnsi="Times New Roman" w:cs="Times New Roman"/>
          <w:sz w:val="24"/>
          <w:szCs w:val="24"/>
        </w:rPr>
        <w:tab/>
      </w:r>
    </w:p>
    <w:p w:rsidR="00DE422F" w:rsidRPr="00807B53" w:rsidRDefault="00DE422F" w:rsidP="00DE422F">
      <w:pPr>
        <w:tabs>
          <w:tab w:val="left" w:pos="5983"/>
        </w:tabs>
        <w:spacing w:before="60" w:after="60" w:line="240" w:lineRule="atLeast"/>
        <w:jc w:val="both"/>
        <w:rPr>
          <w:rFonts w:ascii="Times New Roman" w:hAnsi="Times New Roman" w:cs="Times New Roman"/>
          <w:sz w:val="24"/>
          <w:szCs w:val="24"/>
        </w:rPr>
      </w:pPr>
    </w:p>
    <w:p w:rsidR="00DE422F" w:rsidRPr="00807B53" w:rsidRDefault="00DE422F" w:rsidP="00DE422F">
      <w:pPr>
        <w:tabs>
          <w:tab w:val="left" w:pos="5983"/>
        </w:tabs>
        <w:spacing w:before="60" w:after="60" w:line="240" w:lineRule="atLeast"/>
        <w:jc w:val="both"/>
        <w:rPr>
          <w:rFonts w:ascii="Times New Roman" w:hAnsi="Times New Roman" w:cs="Times New Roman"/>
          <w:sz w:val="24"/>
          <w:szCs w:val="24"/>
        </w:rPr>
      </w:pPr>
    </w:p>
    <w:p w:rsidR="00DE422F" w:rsidRPr="00807B53" w:rsidRDefault="00DE422F" w:rsidP="00DE422F">
      <w:pPr>
        <w:tabs>
          <w:tab w:val="left" w:pos="5983"/>
        </w:tabs>
        <w:spacing w:before="60" w:after="60" w:line="240" w:lineRule="atLeast"/>
        <w:jc w:val="both"/>
        <w:rPr>
          <w:rFonts w:ascii="Times New Roman" w:hAnsi="Times New Roman" w:cs="Times New Roman"/>
          <w:sz w:val="24"/>
          <w:szCs w:val="24"/>
        </w:rPr>
      </w:pPr>
    </w:p>
    <w:p w:rsidR="00DE422F" w:rsidRPr="00807B53" w:rsidRDefault="00DE422F" w:rsidP="00DE422F">
      <w:pPr>
        <w:tabs>
          <w:tab w:val="left" w:pos="5983"/>
        </w:tabs>
        <w:spacing w:before="60" w:after="60" w:line="240" w:lineRule="atLeast"/>
        <w:jc w:val="both"/>
        <w:rPr>
          <w:rFonts w:ascii="Times New Roman" w:hAnsi="Times New Roman" w:cs="Times New Roman"/>
          <w:sz w:val="24"/>
          <w:szCs w:val="24"/>
        </w:rPr>
      </w:pPr>
    </w:p>
    <w:p w:rsidR="00DE422F" w:rsidRPr="00807B53" w:rsidRDefault="00DE422F" w:rsidP="00DE422F">
      <w:pPr>
        <w:tabs>
          <w:tab w:val="left" w:pos="5983"/>
        </w:tabs>
        <w:spacing w:before="60" w:after="60" w:line="240" w:lineRule="atLeast"/>
        <w:jc w:val="both"/>
        <w:rPr>
          <w:rFonts w:ascii="Times New Roman" w:hAnsi="Times New Roman" w:cs="Times New Roman"/>
          <w:sz w:val="24"/>
          <w:szCs w:val="24"/>
        </w:rPr>
      </w:pPr>
    </w:p>
    <w:p w:rsidR="00DE422F" w:rsidRPr="00807B53" w:rsidRDefault="00DE422F" w:rsidP="00DE422F">
      <w:pPr>
        <w:tabs>
          <w:tab w:val="left" w:pos="5983"/>
        </w:tabs>
        <w:spacing w:before="60" w:after="60" w:line="240" w:lineRule="atLeast"/>
        <w:jc w:val="both"/>
        <w:rPr>
          <w:rFonts w:ascii="Times New Roman" w:hAnsi="Times New Roman" w:cs="Times New Roman"/>
          <w:sz w:val="24"/>
          <w:szCs w:val="24"/>
        </w:rPr>
      </w:pPr>
    </w:p>
    <w:p w:rsidR="00DE422F" w:rsidRPr="00807B53" w:rsidRDefault="00DE422F" w:rsidP="00DE422F">
      <w:pPr>
        <w:tabs>
          <w:tab w:val="left" w:pos="5983"/>
        </w:tabs>
        <w:spacing w:before="60" w:after="60" w:line="240" w:lineRule="atLeast"/>
        <w:jc w:val="both"/>
        <w:rPr>
          <w:rFonts w:ascii="Times New Roman" w:hAnsi="Times New Roman" w:cs="Times New Roman"/>
          <w:sz w:val="24"/>
          <w:szCs w:val="24"/>
        </w:rPr>
      </w:pPr>
    </w:p>
    <w:p w:rsidR="00DE422F" w:rsidRPr="00807B53" w:rsidRDefault="00DE422F" w:rsidP="00DE422F">
      <w:pPr>
        <w:tabs>
          <w:tab w:val="left" w:pos="5983"/>
        </w:tabs>
        <w:spacing w:before="60" w:after="60" w:line="240" w:lineRule="atLeast"/>
        <w:jc w:val="both"/>
        <w:rPr>
          <w:rFonts w:ascii="Times New Roman" w:hAnsi="Times New Roman" w:cs="Times New Roman"/>
          <w:sz w:val="24"/>
          <w:szCs w:val="24"/>
        </w:rPr>
      </w:pPr>
    </w:p>
    <w:p w:rsidR="00DE422F" w:rsidRPr="00807B53" w:rsidRDefault="00DE422F" w:rsidP="00DE422F">
      <w:pPr>
        <w:tabs>
          <w:tab w:val="left" w:pos="5983"/>
        </w:tabs>
        <w:spacing w:before="60" w:after="60" w:line="240" w:lineRule="atLeast"/>
        <w:jc w:val="both"/>
        <w:rPr>
          <w:rFonts w:ascii="Times New Roman" w:hAnsi="Times New Roman" w:cs="Times New Roman"/>
          <w:sz w:val="24"/>
          <w:szCs w:val="24"/>
        </w:rPr>
      </w:pPr>
    </w:p>
    <w:p w:rsidR="00DE422F" w:rsidRPr="00807B53" w:rsidRDefault="00DE422F" w:rsidP="00DE422F">
      <w:pPr>
        <w:tabs>
          <w:tab w:val="left" w:pos="5983"/>
        </w:tabs>
        <w:spacing w:before="60" w:after="60" w:line="240" w:lineRule="atLeast"/>
        <w:jc w:val="both"/>
        <w:rPr>
          <w:rFonts w:ascii="Times New Roman" w:hAnsi="Times New Roman" w:cs="Times New Roman"/>
          <w:sz w:val="24"/>
          <w:szCs w:val="24"/>
        </w:rPr>
      </w:pPr>
    </w:p>
    <w:p w:rsidR="00DE422F" w:rsidRPr="00807B53" w:rsidRDefault="00DE422F" w:rsidP="00DE422F">
      <w:pPr>
        <w:tabs>
          <w:tab w:val="left" w:pos="5983"/>
        </w:tabs>
        <w:spacing w:before="60" w:after="60" w:line="240" w:lineRule="atLeast"/>
        <w:jc w:val="both"/>
        <w:rPr>
          <w:rFonts w:ascii="Times New Roman" w:hAnsi="Times New Roman" w:cs="Times New Roman"/>
          <w:sz w:val="24"/>
          <w:szCs w:val="24"/>
        </w:rPr>
      </w:pPr>
    </w:p>
    <w:p w:rsidR="00DE422F" w:rsidRPr="00807B53" w:rsidRDefault="00DE422F" w:rsidP="00DE422F">
      <w:pPr>
        <w:tabs>
          <w:tab w:val="left" w:pos="5983"/>
        </w:tabs>
        <w:spacing w:before="60" w:after="60" w:line="240" w:lineRule="atLeast"/>
        <w:jc w:val="both"/>
        <w:rPr>
          <w:rFonts w:ascii="Times New Roman" w:hAnsi="Times New Roman" w:cs="Times New Roman"/>
          <w:sz w:val="24"/>
          <w:szCs w:val="24"/>
        </w:rPr>
      </w:pPr>
    </w:p>
    <w:tbl>
      <w:tblPr>
        <w:tblW w:w="0" w:type="auto"/>
        <w:tblLook w:val="04A0"/>
      </w:tblPr>
      <w:tblGrid>
        <w:gridCol w:w="1836"/>
        <w:gridCol w:w="1169"/>
        <w:gridCol w:w="938"/>
        <w:gridCol w:w="927"/>
        <w:gridCol w:w="929"/>
        <w:gridCol w:w="1095"/>
        <w:gridCol w:w="923"/>
        <w:gridCol w:w="913"/>
        <w:gridCol w:w="915"/>
        <w:gridCol w:w="1077"/>
        <w:gridCol w:w="911"/>
        <w:gridCol w:w="902"/>
        <w:gridCol w:w="904"/>
        <w:gridCol w:w="1062"/>
      </w:tblGrid>
      <w:tr w:rsidR="00DE422F" w:rsidRPr="00807B53" w:rsidTr="00DD37E3">
        <w:trPr>
          <w:trHeight w:val="1710"/>
        </w:trPr>
        <w:tc>
          <w:tcPr>
            <w:tcW w:w="0" w:type="auto"/>
            <w:gridSpan w:val="14"/>
            <w:tcBorders>
              <w:top w:val="nil"/>
              <w:left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Đơn vị báo cáo:....                                                                                                                                                    Biểu số 019-DBTK</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CHO VAY, ĐẦU TƯ THEO HỢP ĐỒNG NHẬN ỦY THÁC </w:t>
            </w:r>
            <w:r w:rsidRPr="00807B53">
              <w:rPr>
                <w:rFonts w:ascii="Times New Roman" w:hAnsi="Times New Roman" w:cs="Times New Roman"/>
                <w:b/>
                <w:bCs/>
                <w:sz w:val="24"/>
                <w:szCs w:val="24"/>
              </w:rPr>
              <w:br/>
              <w:t>PHÂN THEO LOẠI HÌNH TỔ CHỨC VÀ CÁ NHÂN</w:t>
            </w:r>
          </w:p>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(Tháng ……..năm …….)</w:t>
            </w:r>
          </w:p>
          <w:p w:rsidR="00DE422F" w:rsidRPr="00807B53" w:rsidRDefault="00DE422F" w:rsidP="00DD37E3">
            <w:pPr>
              <w:jc w:val="right"/>
              <w:rPr>
                <w:rFonts w:ascii="Times New Roman" w:hAnsi="Times New Roman" w:cs="Times New Roman"/>
                <w:b/>
                <w:bCs/>
                <w:i/>
                <w:sz w:val="24"/>
                <w:szCs w:val="24"/>
              </w:rPr>
            </w:pPr>
            <w:r w:rsidRPr="00807B53">
              <w:rPr>
                <w:rFonts w:ascii="Times New Roman" w:hAnsi="Times New Roman" w:cs="Times New Roman"/>
                <w:i/>
                <w:sz w:val="24"/>
                <w:szCs w:val="24"/>
              </w:rPr>
              <w:t>Đơn vị tính: Triệu VND</w:t>
            </w:r>
          </w:p>
        </w:tc>
      </w:tr>
      <w:tr w:rsidR="00DE422F" w:rsidRPr="00807B53" w:rsidTr="00DD37E3">
        <w:trPr>
          <w:trHeight w:val="322"/>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Tên loại hình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tổ chức và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cá nhân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Mã loại hình tổ chức và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cá nhân</w:t>
            </w:r>
          </w:p>
        </w:tc>
        <w:tc>
          <w:tcPr>
            <w:tcW w:w="0" w:type="auto"/>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Cho vay, đầu tư theo hợp đồng nhận ủy thác</w:t>
            </w:r>
          </w:p>
        </w:tc>
      </w:tr>
      <w:tr w:rsidR="00DE422F" w:rsidRPr="00807B53" w:rsidTr="00DD37E3">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gridSpan w:val="1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gridSpan w:val="1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gridSpan w:val="4"/>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Ngắn hạn</w:t>
            </w:r>
          </w:p>
        </w:tc>
        <w:tc>
          <w:tcPr>
            <w:tcW w:w="0" w:type="auto"/>
            <w:gridSpan w:val="4"/>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Trung và dài hạn</w:t>
            </w:r>
          </w:p>
        </w:tc>
        <w:tc>
          <w:tcPr>
            <w:tcW w:w="0" w:type="auto"/>
            <w:gridSpan w:val="4"/>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số</w:t>
            </w:r>
          </w:p>
        </w:tc>
      </w:tr>
      <w:tr w:rsidR="00DE422F" w:rsidRPr="00807B53" w:rsidTr="00DD37E3">
        <w:trPr>
          <w:trHeight w:val="9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VND</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USD</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EUR</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ngoại tệ khác</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VND</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USD</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EUR</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ngoại tệ khác</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VND</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USD</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EUR</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ngoại tệ khác</w:t>
            </w:r>
          </w:p>
        </w:tc>
      </w:tr>
      <w:tr w:rsidR="00DE422F" w:rsidRPr="00807B53" w:rsidTr="00DD37E3">
        <w:trPr>
          <w:trHeight w:val="40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r>
      <w:tr w:rsidR="00DE422F" w:rsidRPr="00807B53" w:rsidTr="00DD37E3">
        <w:trPr>
          <w:trHeight w:val="5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Loại hình tổ chức và cá nhân 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2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2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Loại hình tổ chức và cá nhân 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 Tổng cộng</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r>
    </w:tbl>
    <w:p w:rsidR="00DE422F" w:rsidRPr="00807B53" w:rsidRDefault="00DE422F" w:rsidP="00DE422F">
      <w:pPr>
        <w:tabs>
          <w:tab w:val="left" w:pos="13171"/>
        </w:tabs>
        <w:rPr>
          <w:rFonts w:ascii="Times New Roman" w:hAnsi="Times New Roman" w:cs="Times New Roman"/>
          <w:b/>
          <w:bCs/>
          <w:sz w:val="24"/>
          <w:szCs w:val="24"/>
        </w:rPr>
      </w:pPr>
      <w:r w:rsidRPr="00807B53">
        <w:rPr>
          <w:rFonts w:ascii="Times New Roman" w:hAnsi="Times New Roman" w:cs="Times New Roman"/>
          <w:b/>
          <w:bCs/>
          <w:sz w:val="24"/>
          <w:szCs w:val="24"/>
        </w:rPr>
        <w:tab/>
      </w:r>
    </w:p>
    <w:p w:rsidR="00DE422F" w:rsidRPr="00807B53" w:rsidRDefault="00DE422F" w:rsidP="00DE422F">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b/>
          <w:bCs/>
          <w:sz w:val="24"/>
          <w:szCs w:val="24"/>
        </w:rPr>
        <w:t xml:space="preserve"> </w:t>
      </w:r>
      <w:r w:rsidRPr="00807B53">
        <w:rPr>
          <w:rFonts w:ascii="Times New Roman" w:hAnsi="Times New Roman" w:cs="Times New Roman"/>
          <w:bCs/>
          <w:iCs/>
          <w:sz w:val="24"/>
          <w:szCs w:val="24"/>
        </w:rPr>
        <w:t xml:space="preserve">Trụ sở chính </w:t>
      </w:r>
      <w:r w:rsidR="00035E5B"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từng chi nhánh </w:t>
      </w:r>
      <w:r w:rsidR="00035E5B"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trong hệ thống </w:t>
      </w:r>
      <w:r w:rsidR="00376961" w:rsidRPr="00807B53">
        <w:rPr>
          <w:rFonts w:ascii="Times New Roman" w:hAnsi="Times New Roman" w:cs="Times New Roman"/>
          <w:bCs/>
          <w:iCs/>
          <w:sz w:val="24"/>
          <w:szCs w:val="24"/>
        </w:rPr>
        <w:t>cho</w:t>
      </w:r>
      <w:r w:rsidRPr="00807B53">
        <w:rPr>
          <w:rFonts w:ascii="Times New Roman" w:hAnsi="Times New Roman" w:cs="Times New Roman"/>
          <w:bCs/>
          <w:iCs/>
          <w:sz w:val="24"/>
          <w:szCs w:val="24"/>
        </w:rPr>
        <w:t xml:space="preserve">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sz w:val="24"/>
          <w:szCs w:val="24"/>
        </w:rPr>
        <w:t>Vụ Dự báo, thống kê.</w:t>
      </w:r>
    </w:p>
    <w:p w:rsidR="00DE422F" w:rsidRPr="00807B53" w:rsidRDefault="00DE422F" w:rsidP="00DE422F">
      <w:pPr>
        <w:spacing w:before="60" w:after="60" w:line="240" w:lineRule="atLeast"/>
        <w:jc w:val="both"/>
        <w:rPr>
          <w:rFonts w:ascii="Times New Roman" w:hAnsi="Times New Roman" w:cs="Times New Roman"/>
          <w:b/>
          <w:bCs/>
          <w:i/>
          <w:sz w:val="24"/>
          <w:szCs w:val="24"/>
        </w:rPr>
      </w:pPr>
      <w:r w:rsidRPr="00807B53">
        <w:rPr>
          <w:rFonts w:ascii="Times New Roman" w:hAnsi="Times New Roman" w:cs="Times New Roman"/>
          <w:b/>
          <w:bCs/>
          <w:i/>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Báo cáo này thống kê số dư tại cuối ngày làm việc cuối cùng của kỳ báo cáo.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từ cột (2) đến cột (9): Thống kê các khoản cho vay, đầu tư theo hợp đồng nhận ủy thác của tổ chức kinh tế và cá nhân theo kỳ hạn và loại tiền.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khoản cho vay, đầu tư theo hợp đồng nhận ủy thác ngắn hạn là các khoản cho vay, đầu tư có thời hạn đến 12 tháng.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khoản cho vay, đầu tư theo hợp đồng nhận ủy thác trung và dài hạn là các khoản cho vay, đầu tư có thời hạn trên 12 tháng.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(10) bằng tổng cột (2) + cột (6).</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(11) bằng tổng cột (3) + cột (7).</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(12) bằng tổng cột (4) + cột (8).</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(13) bằng tổng cột (5) + cột (9).</w:t>
      </w: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711DC8" w:rsidRPr="00807B53" w:rsidRDefault="00711DC8" w:rsidP="00DE422F">
      <w:pPr>
        <w:rPr>
          <w:rFonts w:ascii="Times New Roman" w:hAnsi="Times New Roman" w:cs="Times New Roman"/>
          <w:b/>
          <w:sz w:val="24"/>
          <w:szCs w:val="24"/>
        </w:rPr>
      </w:pPr>
    </w:p>
    <w:p w:rsidR="00711DC8" w:rsidRPr="00807B53" w:rsidRDefault="00711DC8" w:rsidP="00DE422F">
      <w:pPr>
        <w:rPr>
          <w:rFonts w:ascii="Times New Roman" w:hAnsi="Times New Roman" w:cs="Times New Roman"/>
          <w:b/>
          <w:sz w:val="24"/>
          <w:szCs w:val="24"/>
        </w:rPr>
      </w:pPr>
    </w:p>
    <w:p w:rsidR="00711DC8" w:rsidRPr="00807B53" w:rsidRDefault="00711DC8"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020-TD</w:t>
      </w:r>
      <w:r w:rsidRPr="00807B53">
        <w:rPr>
          <w:rFonts w:ascii="Times New Roman" w:hAnsi="Times New Roman" w:cs="Times New Roman"/>
          <w:b/>
          <w:sz w:val="24"/>
          <w:szCs w:val="24"/>
        </w:rPr>
        <w:tab/>
      </w:r>
    </w:p>
    <w:p w:rsidR="00DE422F" w:rsidRPr="00807B53" w:rsidRDefault="00DE422F" w:rsidP="00DE422F">
      <w:pPr>
        <w:spacing w:before="120"/>
        <w:jc w:val="center"/>
        <w:rPr>
          <w:rFonts w:ascii="Times New Roman" w:hAnsi="Times New Roman" w:cs="Times New Roman"/>
          <w:b/>
          <w:sz w:val="24"/>
          <w:szCs w:val="24"/>
        </w:rPr>
      </w:pPr>
      <w:r w:rsidRPr="00807B53">
        <w:rPr>
          <w:rFonts w:ascii="Times New Roman" w:hAnsi="Times New Roman" w:cs="Times New Roman"/>
          <w:b/>
          <w:sz w:val="24"/>
          <w:szCs w:val="24"/>
        </w:rPr>
        <w:t>BÁO CÁO TÌNH HÌNH CẤP TÍN DỤNG HỢP VỐN</w:t>
      </w:r>
    </w:p>
    <w:p w:rsidR="00DE422F" w:rsidRPr="00807B53" w:rsidRDefault="00DE422F" w:rsidP="00DE422F">
      <w:pPr>
        <w:tabs>
          <w:tab w:val="left" w:pos="426"/>
        </w:tabs>
        <w:jc w:val="center"/>
        <w:rPr>
          <w:rFonts w:ascii="Times New Roman" w:hAnsi="Times New Roman" w:cs="Times New Roman"/>
          <w:i/>
          <w:sz w:val="24"/>
          <w:szCs w:val="24"/>
        </w:rPr>
      </w:pPr>
      <w:r w:rsidRPr="00807B53">
        <w:rPr>
          <w:rFonts w:ascii="Times New Roman" w:hAnsi="Times New Roman" w:cs="Times New Roman"/>
          <w:i/>
          <w:sz w:val="24"/>
          <w:szCs w:val="24"/>
        </w:rPr>
        <w:t>(Tháng … năm ..…)</w:t>
      </w:r>
    </w:p>
    <w:p w:rsidR="00DE422F" w:rsidRPr="00807B53" w:rsidRDefault="00DE422F" w:rsidP="00DE422F">
      <w:pPr>
        <w:jc w:val="right"/>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sz w:val="24"/>
          <w:szCs w:val="24"/>
        </w:rPr>
        <w:t>Đơn vị tính: Triệu VND</w:t>
      </w:r>
    </w:p>
    <w:tbl>
      <w:tblPr>
        <w:tblW w:w="14180" w:type="dxa"/>
        <w:tblInd w:w="103" w:type="dxa"/>
        <w:tblLook w:val="04A0"/>
      </w:tblPr>
      <w:tblGrid>
        <w:gridCol w:w="714"/>
        <w:gridCol w:w="2835"/>
        <w:gridCol w:w="1985"/>
        <w:gridCol w:w="1842"/>
        <w:gridCol w:w="1985"/>
        <w:gridCol w:w="1134"/>
        <w:gridCol w:w="1276"/>
        <w:gridCol w:w="1134"/>
        <w:gridCol w:w="1275"/>
      </w:tblGrid>
      <w:tr w:rsidR="00DE422F" w:rsidRPr="00807B53" w:rsidTr="00DD37E3">
        <w:trPr>
          <w:trHeight w:val="340"/>
        </w:trPr>
        <w:tc>
          <w:tcPr>
            <w:tcW w:w="714" w:type="dxa"/>
            <w:vMerge w:val="restart"/>
            <w:tcBorders>
              <w:top w:val="single" w:sz="4" w:space="0" w:color="auto"/>
              <w:left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2835" w:type="dxa"/>
            <w:vMerge w:val="restart"/>
            <w:tcBorders>
              <w:top w:val="single" w:sz="4" w:space="0" w:color="auto"/>
              <w:left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chỉ tiêu</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Số tiền cam kết cấp cho khách hàng của TCTD </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Doanh số phát sinh tăng (lũy kế từ đầu năm)</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Doanh số phát sinh giảm (lũy kế từ đầu năm)</w:t>
            </w:r>
          </w:p>
        </w:tc>
        <w:tc>
          <w:tcPr>
            <w:tcW w:w="2410" w:type="dxa"/>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Dư nợ/Số dư</w:t>
            </w:r>
          </w:p>
        </w:tc>
        <w:tc>
          <w:tcPr>
            <w:tcW w:w="2409" w:type="dxa"/>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Nợ xấu</w:t>
            </w:r>
          </w:p>
        </w:tc>
      </w:tr>
      <w:tr w:rsidR="00DE422F" w:rsidRPr="00807B53" w:rsidTr="00DD37E3">
        <w:trPr>
          <w:trHeight w:val="340"/>
        </w:trPr>
        <w:tc>
          <w:tcPr>
            <w:tcW w:w="714" w:type="dxa"/>
            <w:vMerge/>
            <w:tcBorders>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2835" w:type="dxa"/>
            <w:vMerge/>
            <w:tcBorders>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số</w:t>
            </w:r>
          </w:p>
        </w:tc>
        <w:tc>
          <w:tcPr>
            <w:tcW w:w="127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Trong đó: VNĐ</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số</w:t>
            </w:r>
          </w:p>
        </w:tc>
        <w:tc>
          <w:tcPr>
            <w:tcW w:w="127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Trong đó: Nhóm 5</w:t>
            </w:r>
          </w:p>
        </w:tc>
      </w:tr>
      <w:tr w:rsidR="00DE422F" w:rsidRPr="00807B53" w:rsidTr="00DD37E3">
        <w:trPr>
          <w:trHeight w:val="340"/>
        </w:trPr>
        <w:tc>
          <w:tcPr>
            <w:tcW w:w="71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184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127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127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r>
      <w:tr w:rsidR="00DE422F" w:rsidRPr="00807B53" w:rsidTr="00DD37E3">
        <w:trPr>
          <w:trHeight w:val="340"/>
        </w:trPr>
        <w:tc>
          <w:tcPr>
            <w:tcW w:w="714"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283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Cho vay hợp vốn</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283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Hợp vốn để bảo lãnh </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Trong đó:</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283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Đã trả nợ thay</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283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Hợp vốn để chiết khấu</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283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Cho thuê tài chính hợp vốn</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283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Hợp vốn để thực hiện bao thanh toán</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283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Hợp vốn để cấp tín dụng theo các hình thức khác</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283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rPr>
          <w:rFonts w:ascii="Times New Roman" w:hAnsi="Times New Roman" w:cs="Times New Roman"/>
          <w:sz w:val="24"/>
          <w:szCs w:val="24"/>
        </w:rPr>
      </w:pP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i/>
          <w:sz w:val="24"/>
          <w:szCs w:val="24"/>
        </w:rPr>
        <w:t xml:space="preserve">1. Đối tượng áp dụng: </w:t>
      </w:r>
      <w:r w:rsidRPr="00807B53">
        <w:rPr>
          <w:rFonts w:ascii="Times New Roman" w:hAnsi="Times New Roman" w:cs="Times New Roman"/>
          <w:sz w:val="24"/>
          <w:szCs w:val="24"/>
        </w:rPr>
        <w:t xml:space="preserve">Trụ sở chính </w:t>
      </w:r>
      <w:r w:rsidR="00035E5B" w:rsidRPr="00807B53">
        <w:rPr>
          <w:rFonts w:ascii="Times New Roman" w:hAnsi="Times New Roman" w:cs="Times New Roman"/>
          <w:sz w:val="24"/>
          <w:szCs w:val="24"/>
        </w:rPr>
        <w:t>tổ chức tín dụng</w:t>
      </w:r>
      <w:r w:rsidRPr="00807B53">
        <w:rPr>
          <w:rFonts w:ascii="Times New Roman" w:hAnsi="Times New Roman" w:cs="Times New Roman"/>
          <w:sz w:val="24"/>
          <w:szCs w:val="24"/>
        </w:rPr>
        <w:t xml:space="preserve"> (trừ Quỹ Tín dụng nhân dân) tổng hợp số liệu toàn hệ thống gửi NHNN thông qua Cục Công nghệ tin học.</w:t>
      </w:r>
      <w:r w:rsidRPr="00807B53">
        <w:rPr>
          <w:rFonts w:ascii="Times New Roman" w:hAnsi="Times New Roman" w:cs="Times New Roman"/>
          <w:sz w:val="24"/>
          <w:szCs w:val="24"/>
        </w:rPr>
        <w:tab/>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Vụ Tín dụng các ngành kinh tế.</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rPr>
          <w:rFonts w:ascii="Times New Roman" w:hAnsi="Times New Roman" w:cs="Times New Roman"/>
          <w:b/>
          <w:i/>
          <w:sz w:val="24"/>
          <w:szCs w:val="24"/>
        </w:rPr>
      </w:pPr>
      <w:r w:rsidRPr="00807B53">
        <w:rPr>
          <w:rFonts w:ascii="Times New Roman" w:hAnsi="Times New Roman" w:cs="Times New Roman"/>
          <w:b/>
          <w:i/>
          <w:sz w:val="24"/>
          <w:szCs w:val="24"/>
        </w:rPr>
        <w:t>3. Hướng dẫn lập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Dòng 7 =  Dòng 1+ 2 +3 + 4 +5 +6.</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TCTD chỉ báo cáo phần tham gia cấp tín dụng hợp vốn của chính TCTD.</w:t>
      </w:r>
    </w:p>
    <w:p w:rsidR="00DE422F" w:rsidRPr="00807B53" w:rsidRDefault="00DE422F" w:rsidP="00DE422F">
      <w:pPr>
        <w:spacing w:before="60" w:after="60" w:line="240" w:lineRule="atLeast"/>
        <w:jc w:val="both"/>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spacing w:line="240" w:lineRule="atLeast"/>
        <w:jc w:val="both"/>
        <w:rPr>
          <w:rFonts w:ascii="Times New Roman" w:hAnsi="Times New Roman" w:cs="Times New Roman"/>
          <w:b/>
          <w:bCs/>
          <w:i/>
          <w:iCs/>
          <w:sz w:val="24"/>
          <w:szCs w:val="24"/>
        </w:rPr>
        <w:sectPr w:rsidR="00DE422F" w:rsidRPr="00807B53" w:rsidSect="00DD37E3">
          <w:pgSz w:w="16834" w:h="11909" w:orient="landscape" w:code="9"/>
          <w:pgMar w:top="1411" w:right="1411" w:bottom="1138" w:left="1138" w:header="0" w:footer="0" w:gutter="0"/>
          <w:cols w:space="720"/>
          <w:docGrid w:linePitch="360"/>
        </w:sectPr>
      </w:pPr>
    </w:p>
    <w:tbl>
      <w:tblPr>
        <w:tblW w:w="0" w:type="auto"/>
        <w:tblInd w:w="91" w:type="dxa"/>
        <w:tblLayout w:type="fixed"/>
        <w:tblLook w:val="04A0"/>
      </w:tblPr>
      <w:tblGrid>
        <w:gridCol w:w="923"/>
        <w:gridCol w:w="3504"/>
        <w:gridCol w:w="1170"/>
        <w:gridCol w:w="900"/>
        <w:gridCol w:w="900"/>
        <w:gridCol w:w="990"/>
        <w:gridCol w:w="1098"/>
      </w:tblGrid>
      <w:tr w:rsidR="00DE422F" w:rsidRPr="00807B53" w:rsidTr="00DD37E3">
        <w:trPr>
          <w:trHeight w:val="1807"/>
        </w:trPr>
        <w:tc>
          <w:tcPr>
            <w:tcW w:w="9485" w:type="dxa"/>
            <w:gridSpan w:val="7"/>
            <w:tcBorders>
              <w:top w:val="nil"/>
              <w:lef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Đơn vị báo cáo:....                                                                                           Biểu số 021-DBTK</w:t>
            </w:r>
          </w:p>
          <w:p w:rsidR="00DE422F" w:rsidRPr="00807B53" w:rsidRDefault="00DE422F" w:rsidP="00DD37E3">
            <w:pPr>
              <w:tabs>
                <w:tab w:val="left" w:pos="14241"/>
              </w:tabs>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DƯ NỢ TÍN DỤNG ĐỐI VỚI CÁC TỔ CHỨC KHÔNG PHẢI </w:t>
            </w:r>
            <w:r w:rsidRPr="00807B53">
              <w:rPr>
                <w:rFonts w:ascii="Times New Roman" w:hAnsi="Times New Roman" w:cs="Times New Roman"/>
                <w:b/>
                <w:bCs/>
                <w:sz w:val="24"/>
                <w:szCs w:val="24"/>
              </w:rPr>
              <w:br/>
              <w:t>TỔ CHỨC TÍN DỤNG HOẠT ĐỘNG TẠI VIỆT NAM</w:t>
            </w:r>
          </w:p>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xml:space="preserve"> (Tháng ....... năm.....)</w:t>
            </w:r>
          </w:p>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i/>
                <w:iCs/>
                <w:sz w:val="24"/>
                <w:szCs w:val="24"/>
              </w:rPr>
              <w:t>Đơn vị tính: Triệu VND</w:t>
            </w:r>
          </w:p>
        </w:tc>
      </w:tr>
      <w:tr w:rsidR="00DE422F" w:rsidRPr="00807B53" w:rsidTr="00DD37E3">
        <w:trPr>
          <w:trHeight w:val="300"/>
        </w:trPr>
        <w:tc>
          <w:tcPr>
            <w:tcW w:w="9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chỉ tiêu</w:t>
            </w:r>
          </w:p>
        </w:tc>
        <w:tc>
          <w:tcPr>
            <w:tcW w:w="35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chỉ tiêu</w:t>
            </w:r>
          </w:p>
        </w:tc>
        <w:tc>
          <w:tcPr>
            <w:tcW w:w="5058" w:type="dxa"/>
            <w:gridSpan w:val="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Dư nợ tín dụng</w:t>
            </w:r>
          </w:p>
        </w:tc>
      </w:tr>
      <w:tr w:rsidR="00DE422F" w:rsidRPr="00807B53" w:rsidTr="00DD37E3">
        <w:trPr>
          <w:trHeight w:val="602"/>
        </w:trPr>
        <w:tc>
          <w:tcPr>
            <w:tcW w:w="923"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3504"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17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VND</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USD</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EUR</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ngoại tệ khác</w:t>
            </w:r>
          </w:p>
        </w:tc>
        <w:tc>
          <w:tcPr>
            <w:tcW w:w="109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r>
      <w:tr w:rsidR="00DE422F" w:rsidRPr="00807B53" w:rsidTr="00DD37E3">
        <w:trPr>
          <w:trHeight w:val="300"/>
        </w:trPr>
        <w:tc>
          <w:tcPr>
            <w:tcW w:w="923"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3504"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17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99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109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r>
      <w:tr w:rsidR="00DE422F" w:rsidRPr="00807B53" w:rsidTr="00DD37E3">
        <w:trPr>
          <w:trHeight w:val="3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1</w:t>
            </w:r>
          </w:p>
        </w:tc>
        <w:tc>
          <w:tcPr>
            <w:tcW w:w="350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Ngắn hạn</w:t>
            </w:r>
          </w:p>
        </w:tc>
        <w:tc>
          <w:tcPr>
            <w:tcW w:w="117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0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350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Trong đó:</w:t>
            </w:r>
          </w:p>
        </w:tc>
        <w:tc>
          <w:tcPr>
            <w:tcW w:w="117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0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3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350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 </w:t>
            </w:r>
            <w:r w:rsidRPr="00807B53">
              <w:rPr>
                <w:rFonts w:ascii="Times New Roman" w:hAnsi="Times New Roman" w:cs="Times New Roman"/>
                <w:sz w:val="24"/>
                <w:szCs w:val="24"/>
              </w:rPr>
              <w:t>Công ty chứng khoán</w:t>
            </w:r>
          </w:p>
        </w:tc>
        <w:tc>
          <w:tcPr>
            <w:tcW w:w="117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0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3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350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 </w:t>
            </w:r>
            <w:r w:rsidRPr="00807B53">
              <w:rPr>
                <w:rFonts w:ascii="Times New Roman" w:hAnsi="Times New Roman" w:cs="Times New Roman"/>
                <w:sz w:val="24"/>
                <w:szCs w:val="24"/>
              </w:rPr>
              <w:t>Công ty bảo hiểm</w:t>
            </w:r>
          </w:p>
        </w:tc>
        <w:tc>
          <w:tcPr>
            <w:tcW w:w="117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0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3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2</w:t>
            </w:r>
          </w:p>
        </w:tc>
        <w:tc>
          <w:tcPr>
            <w:tcW w:w="350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Trung và dài hạn</w:t>
            </w:r>
          </w:p>
        </w:tc>
        <w:tc>
          <w:tcPr>
            <w:tcW w:w="117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0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350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Trong đó:</w:t>
            </w:r>
          </w:p>
        </w:tc>
        <w:tc>
          <w:tcPr>
            <w:tcW w:w="117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0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3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2.1</w:t>
            </w:r>
          </w:p>
        </w:tc>
        <w:tc>
          <w:tcPr>
            <w:tcW w:w="350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 </w:t>
            </w:r>
            <w:r w:rsidRPr="00807B53">
              <w:rPr>
                <w:rFonts w:ascii="Times New Roman" w:hAnsi="Times New Roman" w:cs="Times New Roman"/>
                <w:sz w:val="24"/>
                <w:szCs w:val="24"/>
              </w:rPr>
              <w:t>Công ty chứng khoán</w:t>
            </w:r>
          </w:p>
        </w:tc>
        <w:tc>
          <w:tcPr>
            <w:tcW w:w="117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0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3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2.2</w:t>
            </w:r>
          </w:p>
        </w:tc>
        <w:tc>
          <w:tcPr>
            <w:tcW w:w="350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 </w:t>
            </w:r>
            <w:r w:rsidRPr="00807B53">
              <w:rPr>
                <w:rFonts w:ascii="Times New Roman" w:hAnsi="Times New Roman" w:cs="Times New Roman"/>
                <w:sz w:val="24"/>
                <w:szCs w:val="24"/>
              </w:rPr>
              <w:t>Công ty bảo hiểm</w:t>
            </w:r>
          </w:p>
        </w:tc>
        <w:tc>
          <w:tcPr>
            <w:tcW w:w="117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0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3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3</w:t>
            </w:r>
          </w:p>
        </w:tc>
        <w:tc>
          <w:tcPr>
            <w:tcW w:w="350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117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0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350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Trong đó:</w:t>
            </w:r>
          </w:p>
        </w:tc>
        <w:tc>
          <w:tcPr>
            <w:tcW w:w="117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0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3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3.1</w:t>
            </w:r>
          </w:p>
        </w:tc>
        <w:tc>
          <w:tcPr>
            <w:tcW w:w="350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 </w:t>
            </w:r>
            <w:r w:rsidRPr="00807B53">
              <w:rPr>
                <w:rFonts w:ascii="Times New Roman" w:hAnsi="Times New Roman" w:cs="Times New Roman"/>
                <w:sz w:val="24"/>
                <w:szCs w:val="24"/>
              </w:rPr>
              <w:t>Công ty chứng khoán</w:t>
            </w:r>
          </w:p>
        </w:tc>
        <w:tc>
          <w:tcPr>
            <w:tcW w:w="117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0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300"/>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3.2</w:t>
            </w:r>
          </w:p>
        </w:tc>
        <w:tc>
          <w:tcPr>
            <w:tcW w:w="350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 </w:t>
            </w:r>
            <w:r w:rsidRPr="00807B53">
              <w:rPr>
                <w:rFonts w:ascii="Times New Roman" w:hAnsi="Times New Roman" w:cs="Times New Roman"/>
                <w:sz w:val="24"/>
                <w:szCs w:val="24"/>
              </w:rPr>
              <w:t>Công ty bảo hiểm</w:t>
            </w:r>
          </w:p>
        </w:tc>
        <w:tc>
          <w:tcPr>
            <w:tcW w:w="117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0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bl>
    <w:p w:rsidR="00DE422F" w:rsidRPr="00807B53" w:rsidRDefault="00DE422F" w:rsidP="00DE422F">
      <w:pPr>
        <w:spacing w:before="60" w:after="60" w:line="240" w:lineRule="atLeast"/>
        <w:rPr>
          <w:rFonts w:ascii="Times New Roman" w:hAnsi="Times New Roman" w:cs="Times New Roman"/>
          <w:b/>
          <w:bCs/>
          <w:i/>
          <w:iCs/>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rPr>
        <w:t xml:space="preserve">1. Đối tượng áp dụng: </w:t>
      </w:r>
      <w:r w:rsidRPr="00807B53">
        <w:rPr>
          <w:rFonts w:ascii="Times New Roman" w:hAnsi="Times New Roman" w:cs="Times New Roman"/>
          <w:bCs/>
          <w:iCs/>
          <w:sz w:val="24"/>
          <w:szCs w:val="24"/>
        </w:rPr>
        <w:t xml:space="preserve">Trụ sở chính </w:t>
      </w:r>
      <w:r w:rsidR="00035E5B"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w:t>
      </w:r>
      <w:r w:rsidRPr="00807B53">
        <w:rPr>
          <w:rFonts w:ascii="Times New Roman" w:hAnsi="Times New Roman" w:cs="Times New Roman"/>
          <w:sz w:val="24"/>
          <w:szCs w:val="24"/>
        </w:rPr>
        <w:t xml:space="preserve">(trừ Quỹ tín dụng nhân dân) </w:t>
      </w:r>
      <w:r w:rsidR="002F0ABB" w:rsidRPr="00807B53">
        <w:rPr>
          <w:rFonts w:ascii="Times New Roman" w:hAnsi="Times New Roman" w:cs="Times New Roman"/>
          <w:bCs/>
          <w:iCs/>
          <w:sz w:val="24"/>
          <w:szCs w:val="24"/>
        </w:rPr>
        <w:t>tổng hợp</w:t>
      </w:r>
      <w:r w:rsidRPr="00807B53">
        <w:rPr>
          <w:rFonts w:ascii="Times New Roman" w:hAnsi="Times New Roman" w:cs="Times New Roman"/>
          <w:bCs/>
          <w:iCs/>
          <w:sz w:val="24"/>
          <w:szCs w:val="24"/>
        </w:rPr>
        <w:t xml:space="preserve">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2. Đơn vị nhận báo cáo: </w:t>
      </w:r>
      <w:r w:rsidRPr="00807B53">
        <w:rPr>
          <w:rFonts w:ascii="Times New Roman" w:hAnsi="Times New Roman" w:cs="Times New Roman"/>
          <w:sz w:val="24"/>
          <w:szCs w:val="24"/>
        </w:rPr>
        <w:t>Vụ Dự báo, thống kê.</w:t>
      </w: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Báo cáo dư nợ tín dụng của TCTD đối với tổ chức không phải là TCTD hoạt động tại Việt Nam theo loại tiền và theo kỳ hạn cho vay.</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từ cột (1) đến cột (4): Thống kê số dư các khoản cấp tín dụng của TCTD đối với các tổ chức không phải TCTD hoạt động tại Việt Nam theo loại tiền.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(5) bằng tổng cột (1) + cột (2) + cột (3) + cột (4).</w:t>
      </w: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sectPr w:rsidR="00DE422F" w:rsidRPr="00807B53" w:rsidSect="00DD37E3">
          <w:pgSz w:w="11909" w:h="16834" w:code="9"/>
          <w:pgMar w:top="1411" w:right="1138" w:bottom="1138" w:left="1411" w:header="0" w:footer="0" w:gutter="0"/>
          <w:cols w:space="720"/>
          <w:docGrid w:linePitch="360"/>
        </w:sectPr>
      </w:pPr>
    </w:p>
    <w:tbl>
      <w:tblPr>
        <w:tblW w:w="5000" w:type="pct"/>
        <w:tblLook w:val="04A0"/>
      </w:tblPr>
      <w:tblGrid>
        <w:gridCol w:w="556"/>
        <w:gridCol w:w="560"/>
        <w:gridCol w:w="1335"/>
        <w:gridCol w:w="560"/>
        <w:gridCol w:w="565"/>
        <w:gridCol w:w="565"/>
        <w:gridCol w:w="583"/>
        <w:gridCol w:w="565"/>
        <w:gridCol w:w="595"/>
        <w:gridCol w:w="565"/>
        <w:gridCol w:w="583"/>
        <w:gridCol w:w="565"/>
        <w:gridCol w:w="583"/>
        <w:gridCol w:w="565"/>
        <w:gridCol w:w="604"/>
        <w:gridCol w:w="565"/>
        <w:gridCol w:w="583"/>
        <w:gridCol w:w="565"/>
        <w:gridCol w:w="592"/>
        <w:gridCol w:w="565"/>
        <w:gridCol w:w="742"/>
        <w:gridCol w:w="556"/>
        <w:gridCol w:w="568"/>
        <w:gridCol w:w="701"/>
      </w:tblGrid>
      <w:tr w:rsidR="00DE422F" w:rsidRPr="00807B53" w:rsidTr="00DD37E3">
        <w:trPr>
          <w:trHeight w:val="1335"/>
        </w:trPr>
        <w:tc>
          <w:tcPr>
            <w:tcW w:w="5000" w:type="pct"/>
            <w:gridSpan w:val="24"/>
            <w:tcBorders>
              <w:top w:val="nil"/>
              <w:left w:val="nil"/>
              <w:bottom w:val="single" w:sz="4" w:space="0" w:color="auto"/>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sz w:val="24"/>
                <w:szCs w:val="24"/>
              </w:rPr>
              <w:br w:type="page"/>
            </w:r>
            <w:bookmarkStart w:id="6" w:name="RANGE!A1:X62"/>
            <w:bookmarkEnd w:id="6"/>
            <w:r w:rsidRPr="00807B53">
              <w:rPr>
                <w:rFonts w:ascii="Times New Roman" w:hAnsi="Times New Roman" w:cs="Times New Roman"/>
                <w:b/>
                <w:bCs/>
                <w:sz w:val="24"/>
                <w:szCs w:val="24"/>
              </w:rPr>
              <w:t>Đơn vị báo cáo: …                                                                                                                                                                                   Biểu số 022-DBTK</w:t>
            </w:r>
          </w:p>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TÌNH HÌNH TÍN DỤNG ĐỐI VỚI CÁC TẬP ĐOÀN KINH TẾ, TỔNG CÔNG TY NHÀ NƯỚC</w:t>
            </w:r>
          </w:p>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(Tháng……..năm……)</w:t>
            </w:r>
          </w:p>
          <w:p w:rsidR="00DE422F" w:rsidRPr="00807B53" w:rsidRDefault="00DE422F" w:rsidP="00DD37E3">
            <w:pPr>
              <w:jc w:val="right"/>
              <w:rPr>
                <w:rFonts w:ascii="Times New Roman" w:hAnsi="Times New Roman" w:cs="Times New Roman"/>
                <w:b/>
                <w:bCs/>
                <w:i/>
                <w:sz w:val="24"/>
                <w:szCs w:val="24"/>
              </w:rPr>
            </w:pPr>
            <w:r w:rsidRPr="00807B53">
              <w:rPr>
                <w:rFonts w:ascii="Times New Roman" w:hAnsi="Times New Roman" w:cs="Times New Roman"/>
                <w:i/>
                <w:sz w:val="24"/>
                <w:szCs w:val="24"/>
              </w:rPr>
              <w:t>Đơn vị tính: Triệu VND</w:t>
            </w:r>
          </w:p>
        </w:tc>
      </w:tr>
      <w:tr w:rsidR="00DE422F" w:rsidRPr="00807B53" w:rsidTr="00DD37E3">
        <w:trPr>
          <w:trHeight w:val="472"/>
        </w:trPr>
        <w:tc>
          <w:tcPr>
            <w:tcW w:w="1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STT</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Mã số thuế</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Tên doanh nghiệp</w:t>
            </w:r>
          </w:p>
        </w:tc>
        <w:tc>
          <w:tcPr>
            <w:tcW w:w="2342"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Dư nợ Tín dụng</w:t>
            </w:r>
          </w:p>
        </w:tc>
        <w:tc>
          <w:tcPr>
            <w:tcW w:w="783"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Cho vay, đầu tư theo hợp đồng</w:t>
            </w:r>
          </w:p>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nhận Uỷ thác đầu tư</w:t>
            </w:r>
          </w:p>
        </w:tc>
        <w:tc>
          <w:tcPr>
            <w:tcW w:w="44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Bảo Lãnh</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Thư tín dụng</w:t>
            </w:r>
          </w:p>
        </w:tc>
        <w:tc>
          <w:tcPr>
            <w:tcW w:w="2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Đầu tư Trái</w:t>
            </w:r>
          </w:p>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phiếu do</w:t>
            </w:r>
          </w:p>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khách hàng</w:t>
            </w:r>
          </w:p>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phát hành</w:t>
            </w:r>
          </w:p>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 </w:t>
            </w:r>
          </w:p>
        </w:tc>
      </w:tr>
      <w:tr w:rsidR="00DE422F" w:rsidRPr="00807B53" w:rsidTr="00DD37E3">
        <w:trPr>
          <w:trHeight w:val="390"/>
        </w:trPr>
        <w:tc>
          <w:tcPr>
            <w:tcW w:w="179"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14"/>
                <w:szCs w:val="14"/>
              </w:rPr>
            </w:pPr>
          </w:p>
        </w:tc>
        <w:tc>
          <w:tcPr>
            <w:tcW w:w="180"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14"/>
                <w:szCs w:val="14"/>
              </w:rPr>
            </w:pPr>
          </w:p>
        </w:tc>
        <w:tc>
          <w:tcPr>
            <w:tcW w:w="452"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14"/>
                <w:szCs w:val="14"/>
              </w:rPr>
            </w:pPr>
          </w:p>
        </w:tc>
        <w:tc>
          <w:tcPr>
            <w:tcW w:w="1165" w:type="pct"/>
            <w:gridSpan w:val="6"/>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Ngắn hạn</w:t>
            </w:r>
          </w:p>
        </w:tc>
        <w:tc>
          <w:tcPr>
            <w:tcW w:w="1177" w:type="pct"/>
            <w:gridSpan w:val="6"/>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Trung, dài hạn</w:t>
            </w:r>
          </w:p>
        </w:tc>
        <w:tc>
          <w:tcPr>
            <w:tcW w:w="783" w:type="pct"/>
            <w:gridSpan w:val="4"/>
            <w:vMerge/>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p>
        </w:tc>
        <w:tc>
          <w:tcPr>
            <w:tcW w:w="444" w:type="pct"/>
            <w:gridSpan w:val="2"/>
            <w:tcBorders>
              <w:top w:val="single" w:sz="4" w:space="0" w:color="auto"/>
              <w:left w:val="nil"/>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382" w:type="pct"/>
            <w:gridSpan w:val="2"/>
            <w:tcBorders>
              <w:top w:val="single" w:sz="4" w:space="0" w:color="auto"/>
              <w:left w:val="single" w:sz="4" w:space="0" w:color="auto"/>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238" w:type="pct"/>
            <w:vMerge/>
            <w:tcBorders>
              <w:top w:val="single" w:sz="4" w:space="0" w:color="auto"/>
              <w:left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p>
        </w:tc>
      </w:tr>
      <w:tr w:rsidR="00DE422F" w:rsidRPr="00807B53" w:rsidTr="00DD37E3">
        <w:trPr>
          <w:trHeight w:val="441"/>
        </w:trPr>
        <w:tc>
          <w:tcPr>
            <w:tcW w:w="179"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14"/>
                <w:szCs w:val="14"/>
              </w:rPr>
            </w:pPr>
          </w:p>
        </w:tc>
        <w:tc>
          <w:tcPr>
            <w:tcW w:w="180"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14"/>
                <w:szCs w:val="14"/>
              </w:rPr>
            </w:pPr>
          </w:p>
        </w:tc>
        <w:tc>
          <w:tcPr>
            <w:tcW w:w="452"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14"/>
                <w:szCs w:val="14"/>
              </w:rPr>
            </w:pPr>
          </w:p>
        </w:tc>
        <w:tc>
          <w:tcPr>
            <w:tcW w:w="382"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Tổng dư nợ</w:t>
            </w:r>
          </w:p>
        </w:tc>
        <w:tc>
          <w:tcPr>
            <w:tcW w:w="784" w:type="pct"/>
            <w:gridSpan w:val="4"/>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Tr.đó: CV = nguồn nhận uỷ thác</w:t>
            </w:r>
          </w:p>
        </w:tc>
        <w:tc>
          <w:tcPr>
            <w:tcW w:w="390"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Tổng dư nợ</w:t>
            </w:r>
          </w:p>
        </w:tc>
        <w:tc>
          <w:tcPr>
            <w:tcW w:w="786" w:type="pct"/>
            <w:gridSpan w:val="4"/>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Tr.đó: CV = nguồn nhận uỷ thác</w:t>
            </w:r>
          </w:p>
        </w:tc>
        <w:tc>
          <w:tcPr>
            <w:tcW w:w="390" w:type="pct"/>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Ngắn hạn</w:t>
            </w:r>
          </w:p>
        </w:tc>
        <w:tc>
          <w:tcPr>
            <w:tcW w:w="392" w:type="pct"/>
            <w:gridSpan w:val="2"/>
            <w:tcBorders>
              <w:top w:val="single" w:sz="4" w:space="0" w:color="auto"/>
              <w:left w:val="nil"/>
              <w:bottom w:val="nil"/>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Trung, dài hạn</w:t>
            </w:r>
          </w:p>
        </w:tc>
        <w:tc>
          <w:tcPr>
            <w:tcW w:w="192" w:type="pct"/>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252" w:type="pct"/>
            <w:tcBorders>
              <w:top w:val="nil"/>
              <w:left w:val="single" w:sz="4" w:space="0" w:color="auto"/>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189" w:type="pct"/>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192" w:type="pct"/>
            <w:tcBorders>
              <w:top w:val="nil"/>
              <w:left w:val="single" w:sz="4" w:space="0" w:color="auto"/>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238" w:type="pct"/>
            <w:vMerge/>
            <w:tcBorders>
              <w:left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p>
        </w:tc>
      </w:tr>
      <w:tr w:rsidR="00DE422F" w:rsidRPr="00807B53" w:rsidTr="00DD37E3">
        <w:trPr>
          <w:trHeight w:val="278"/>
        </w:trPr>
        <w:tc>
          <w:tcPr>
            <w:tcW w:w="179"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14"/>
                <w:szCs w:val="14"/>
              </w:rPr>
            </w:pPr>
          </w:p>
        </w:tc>
        <w:tc>
          <w:tcPr>
            <w:tcW w:w="180"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14"/>
                <w:szCs w:val="14"/>
              </w:rPr>
            </w:pPr>
          </w:p>
        </w:tc>
        <w:tc>
          <w:tcPr>
            <w:tcW w:w="452"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14"/>
                <w:szCs w:val="14"/>
              </w:rPr>
            </w:pPr>
          </w:p>
        </w:tc>
        <w:tc>
          <w:tcPr>
            <w:tcW w:w="382" w:type="pct"/>
            <w:gridSpan w:val="2"/>
            <w:vMerge/>
            <w:tcBorders>
              <w:top w:val="single" w:sz="4" w:space="0" w:color="auto"/>
              <w:left w:val="single" w:sz="4" w:space="0" w:color="auto"/>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b/>
                <w:bCs/>
                <w:sz w:val="14"/>
                <w:szCs w:val="14"/>
              </w:rPr>
            </w:pPr>
          </w:p>
        </w:tc>
        <w:tc>
          <w:tcPr>
            <w:tcW w:w="390" w:type="pct"/>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Dư nợ</w:t>
            </w:r>
          </w:p>
        </w:tc>
        <w:tc>
          <w:tcPr>
            <w:tcW w:w="393" w:type="pct"/>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Nợ xấu</w:t>
            </w:r>
          </w:p>
        </w:tc>
        <w:tc>
          <w:tcPr>
            <w:tcW w:w="390" w:type="pct"/>
            <w:gridSpan w:val="2"/>
            <w:vMerge/>
            <w:tcBorders>
              <w:top w:val="single" w:sz="4" w:space="0" w:color="auto"/>
              <w:left w:val="single" w:sz="4" w:space="0" w:color="auto"/>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b/>
                <w:bCs/>
                <w:sz w:val="16"/>
                <w:szCs w:val="16"/>
              </w:rPr>
            </w:pPr>
          </w:p>
        </w:tc>
        <w:tc>
          <w:tcPr>
            <w:tcW w:w="390" w:type="pct"/>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Dư nợ</w:t>
            </w:r>
          </w:p>
        </w:tc>
        <w:tc>
          <w:tcPr>
            <w:tcW w:w="396" w:type="pct"/>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16"/>
                <w:szCs w:val="16"/>
              </w:rPr>
            </w:pPr>
            <w:r w:rsidRPr="00807B53">
              <w:rPr>
                <w:rFonts w:ascii="Times New Roman" w:hAnsi="Times New Roman" w:cs="Times New Roman"/>
                <w:b/>
                <w:bCs/>
                <w:sz w:val="16"/>
                <w:szCs w:val="16"/>
              </w:rPr>
              <w:t>Nợ xấu</w:t>
            </w:r>
          </w:p>
        </w:tc>
        <w:tc>
          <w:tcPr>
            <w:tcW w:w="192" w:type="pct"/>
            <w:tcBorders>
              <w:top w:val="nil"/>
              <w:left w:val="nil"/>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VNĐ</w:t>
            </w:r>
          </w:p>
        </w:tc>
        <w:tc>
          <w:tcPr>
            <w:tcW w:w="198" w:type="pct"/>
            <w:tcBorders>
              <w:top w:val="nil"/>
              <w:left w:val="nil"/>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Ng.tệ</w:t>
            </w:r>
          </w:p>
        </w:tc>
        <w:tc>
          <w:tcPr>
            <w:tcW w:w="192" w:type="pct"/>
            <w:tcBorders>
              <w:top w:val="single" w:sz="4" w:space="0" w:color="auto"/>
              <w:left w:val="nil"/>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VNĐ</w:t>
            </w:r>
          </w:p>
        </w:tc>
        <w:tc>
          <w:tcPr>
            <w:tcW w:w="200" w:type="pct"/>
            <w:tcBorders>
              <w:top w:val="single" w:sz="4" w:space="0" w:color="auto"/>
              <w:left w:val="nil"/>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Ng.tệ</w:t>
            </w:r>
          </w:p>
        </w:tc>
        <w:tc>
          <w:tcPr>
            <w:tcW w:w="192" w:type="pct"/>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VNĐ</w:t>
            </w:r>
          </w:p>
        </w:tc>
        <w:tc>
          <w:tcPr>
            <w:tcW w:w="252" w:type="pct"/>
            <w:tcBorders>
              <w:top w:val="nil"/>
              <w:left w:val="single" w:sz="4" w:space="0" w:color="auto"/>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Ng.tệ</w:t>
            </w:r>
          </w:p>
        </w:tc>
        <w:tc>
          <w:tcPr>
            <w:tcW w:w="189" w:type="pct"/>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VNĐ</w:t>
            </w:r>
          </w:p>
        </w:tc>
        <w:tc>
          <w:tcPr>
            <w:tcW w:w="192" w:type="pct"/>
            <w:tcBorders>
              <w:top w:val="nil"/>
              <w:left w:val="single" w:sz="4" w:space="0" w:color="auto"/>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Ng.tệ</w:t>
            </w:r>
          </w:p>
        </w:tc>
        <w:tc>
          <w:tcPr>
            <w:tcW w:w="238" w:type="pct"/>
            <w:vMerge/>
            <w:tcBorders>
              <w:left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p>
        </w:tc>
      </w:tr>
      <w:tr w:rsidR="00DE422F" w:rsidRPr="00807B53" w:rsidTr="00DD37E3">
        <w:trPr>
          <w:trHeight w:val="345"/>
        </w:trPr>
        <w:tc>
          <w:tcPr>
            <w:tcW w:w="179"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14"/>
                <w:szCs w:val="14"/>
              </w:rPr>
            </w:pPr>
          </w:p>
        </w:tc>
        <w:tc>
          <w:tcPr>
            <w:tcW w:w="180"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14"/>
                <w:szCs w:val="14"/>
              </w:rPr>
            </w:pPr>
          </w:p>
        </w:tc>
        <w:tc>
          <w:tcPr>
            <w:tcW w:w="452"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14"/>
                <w:szCs w:val="14"/>
              </w:rPr>
            </w:pP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VNĐ</w:t>
            </w: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Ng.tệ</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VNĐ</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Ng.tệ</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VNĐ</w:t>
            </w: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Ng.tệ</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VNĐ</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Ng.tệ</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VNĐ</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Ng.tệ</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VNĐ</w:t>
            </w: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Ng.tệ</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192" w:type="pct"/>
            <w:tcBorders>
              <w:top w:val="nil"/>
              <w:left w:val="nil"/>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25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189" w:type="pct"/>
            <w:tcBorders>
              <w:top w:val="nil"/>
              <w:left w:val="nil"/>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19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238" w:type="pct"/>
            <w:vMerge/>
            <w:tcBorders>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p>
        </w:tc>
      </w:tr>
      <w:tr w:rsidR="00DE422F" w:rsidRPr="00807B53" w:rsidTr="00DD37E3">
        <w:trPr>
          <w:trHeight w:val="188"/>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1</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2</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3</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4</w:t>
            </w: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6</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8</w:t>
            </w: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9</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10</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11</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12</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13</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14</w:t>
            </w: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15</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16</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17</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18</w:t>
            </w: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19</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20</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21</w:t>
            </w: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22</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18"/>
                <w:szCs w:val="18"/>
              </w:rPr>
            </w:pPr>
            <w:r w:rsidRPr="00807B53">
              <w:rPr>
                <w:rFonts w:ascii="Times New Roman" w:hAnsi="Times New Roman" w:cs="Times New Roman"/>
                <w:sz w:val="18"/>
                <w:szCs w:val="18"/>
              </w:rPr>
              <w:t>23</w:t>
            </w: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24</w:t>
            </w:r>
          </w:p>
        </w:tc>
      </w:tr>
      <w:tr w:rsidR="00DE422F" w:rsidRPr="00807B53" w:rsidTr="00DD37E3">
        <w:trPr>
          <w:trHeight w:val="1320"/>
        </w:trPr>
        <w:tc>
          <w:tcPr>
            <w:tcW w:w="179" w:type="pc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A</w:t>
            </w:r>
          </w:p>
        </w:tc>
        <w:tc>
          <w:tcPr>
            <w:tcW w:w="180"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45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Tập đoàn kinh tế Nhà nước(Bao gồm cả Tập đoàn mẹ và đơn vị thành viên thuộc Tập đoàn)</w:t>
            </w:r>
          </w:p>
        </w:tc>
        <w:tc>
          <w:tcPr>
            <w:tcW w:w="190"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1"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201"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204"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200"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25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89"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238"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20"/>
                <w:szCs w:val="20"/>
              </w:rPr>
            </w:pPr>
          </w:p>
        </w:tc>
      </w:tr>
      <w:tr w:rsidR="00DE422F" w:rsidRPr="00807B53" w:rsidTr="00DD37E3">
        <w:trPr>
          <w:trHeight w:val="102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I</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Tập đoàn Điện lực VN</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rPr>
            </w:pPr>
          </w:p>
        </w:tc>
      </w:tr>
      <w:tr w:rsidR="00DE422F" w:rsidRPr="00807B53" w:rsidTr="00DD37E3">
        <w:trPr>
          <w:trHeight w:val="66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1</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Tập đoàn mẹ</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rPr>
            </w:pPr>
            <w:r w:rsidRPr="00807B53">
              <w:rPr>
                <w:rFonts w:ascii="Times New Roman" w:hAnsi="Times New Roman" w:cs="Times New Roman"/>
                <w:b/>
                <w:bCs/>
                <w:i/>
                <w:iCs/>
                <w:sz w:val="20"/>
                <w:szCs w:val="20"/>
              </w:rPr>
              <w:t> </w:t>
            </w:r>
          </w:p>
        </w:tc>
      </w:tr>
      <w:tr w:rsidR="00DE422F" w:rsidRPr="00807B53" w:rsidTr="00DD37E3">
        <w:trPr>
          <w:trHeight w:val="69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2</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Các đơn vị thành viên</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r>
      <w:tr w:rsidR="00DE422F" w:rsidRPr="00807B53" w:rsidTr="00DD37E3">
        <w:trPr>
          <w:trHeight w:val="36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2.1</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Đơn vị thành viên 1</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rPr>
            </w:pPr>
            <w:r w:rsidRPr="00807B53">
              <w:rPr>
                <w:rFonts w:ascii="Times New Roman" w:hAnsi="Times New Roman" w:cs="Times New Roman"/>
                <w:i/>
                <w:iCs/>
                <w:sz w:val="20"/>
                <w:szCs w:val="20"/>
              </w:rPr>
              <w:t> </w:t>
            </w:r>
          </w:p>
        </w:tc>
      </w:tr>
      <w:tr w:rsidR="00DE422F" w:rsidRPr="00807B53" w:rsidTr="00DD37E3">
        <w:trPr>
          <w:trHeight w:val="36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2.2</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Đơn vị thành viên 2</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rPr>
            </w:pPr>
            <w:r w:rsidRPr="00807B53">
              <w:rPr>
                <w:rFonts w:ascii="Times New Roman" w:hAnsi="Times New Roman" w:cs="Times New Roman"/>
                <w:i/>
                <w:iCs/>
                <w:sz w:val="20"/>
                <w:szCs w:val="20"/>
              </w:rPr>
              <w:t> </w:t>
            </w:r>
          </w:p>
        </w:tc>
      </w:tr>
      <w:tr w:rsidR="00DE422F" w:rsidRPr="00807B53" w:rsidTr="00DD37E3">
        <w:trPr>
          <w:trHeight w:val="360"/>
        </w:trPr>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rPr>
            </w:pPr>
            <w:r w:rsidRPr="00807B53">
              <w:rPr>
                <w:rFonts w:ascii="Times New Roman" w:hAnsi="Times New Roman" w:cs="Times New Roman"/>
                <w:i/>
                <w:iCs/>
                <w:sz w:val="20"/>
                <w:szCs w:val="20"/>
              </w:rPr>
              <w:t> </w:t>
            </w:r>
          </w:p>
        </w:tc>
      </w:tr>
      <w:tr w:rsidR="00DE422F" w:rsidRPr="00807B53" w:rsidTr="00DD37E3">
        <w:trPr>
          <w:trHeight w:val="750"/>
        </w:trPr>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II</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Tập đoàn Vinashin</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rPr>
            </w:pPr>
          </w:p>
        </w:tc>
      </w:tr>
      <w:tr w:rsidR="00DE422F" w:rsidRPr="00807B53" w:rsidTr="00DD37E3">
        <w:trPr>
          <w:trHeight w:val="360"/>
        </w:trPr>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1</w:t>
            </w:r>
          </w:p>
        </w:tc>
        <w:tc>
          <w:tcPr>
            <w:tcW w:w="1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Tập đoàn mẹ</w:t>
            </w:r>
          </w:p>
        </w:tc>
        <w:tc>
          <w:tcPr>
            <w:tcW w:w="19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765"/>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2</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Các đơn vị thành viên</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r>
      <w:tr w:rsidR="00DE422F" w:rsidRPr="00807B53" w:rsidTr="00DD37E3">
        <w:trPr>
          <w:trHeight w:val="36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2.1</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Đơn vị thành viên 1</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6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2.2</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Đơn vị thành viên 2</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6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72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III</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xml:space="preserve">Tập đoàn Dệt may </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rPr>
            </w:pPr>
          </w:p>
        </w:tc>
      </w:tr>
      <w:tr w:rsidR="00DE422F" w:rsidRPr="00807B53" w:rsidTr="00DD37E3">
        <w:trPr>
          <w:trHeight w:val="55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1950"/>
        </w:trPr>
        <w:tc>
          <w:tcPr>
            <w:tcW w:w="179" w:type="pc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B</w:t>
            </w:r>
          </w:p>
        </w:tc>
        <w:tc>
          <w:tcPr>
            <w:tcW w:w="180"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45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Tổng cty Nhà nước(Bao gồm cả Công ty mẹ và các đơn vị thành viên thuộc TCty; không bao gồm các Tcty thuộc các Tập đoàn kinh tế</w:t>
            </w:r>
          </w:p>
        </w:tc>
        <w:tc>
          <w:tcPr>
            <w:tcW w:w="190"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1"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201"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204"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200"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25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89"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18"/>
                <w:szCs w:val="18"/>
              </w:rPr>
            </w:pPr>
          </w:p>
        </w:tc>
        <w:tc>
          <w:tcPr>
            <w:tcW w:w="238"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20"/>
                <w:szCs w:val="20"/>
              </w:rPr>
            </w:pPr>
          </w:p>
        </w:tc>
      </w:tr>
      <w:tr w:rsidR="00DE422F" w:rsidRPr="00807B53" w:rsidTr="00DD37E3">
        <w:trPr>
          <w:trHeight w:val="735"/>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I</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Tổng công ty Thép VN</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rPr>
            </w:pPr>
          </w:p>
        </w:tc>
      </w:tr>
      <w:tr w:rsidR="00DE422F" w:rsidRPr="00807B53" w:rsidTr="00DD37E3">
        <w:trPr>
          <w:trHeight w:val="36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1</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Tổng công ty mẹ</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 </w:t>
            </w:r>
          </w:p>
        </w:tc>
      </w:tr>
      <w:tr w:rsidR="00DE422F" w:rsidRPr="00807B53" w:rsidTr="00DD37E3">
        <w:trPr>
          <w:trHeight w:val="72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2</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Các đơn vị thành viên</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r>
      <w:tr w:rsidR="00DE422F" w:rsidRPr="00807B53" w:rsidTr="00DD37E3">
        <w:trPr>
          <w:trHeight w:val="36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b/>
                <w:bCs/>
                <w:i/>
                <w:iCs/>
                <w:sz w:val="18"/>
                <w:szCs w:val="18"/>
              </w:rPr>
            </w:pPr>
            <w:r w:rsidRPr="00807B53">
              <w:rPr>
                <w:rFonts w:ascii="Times New Roman" w:hAnsi="Times New Roman" w:cs="Times New Roman"/>
                <w:b/>
                <w:bCs/>
                <w:i/>
                <w:iCs/>
                <w:sz w:val="18"/>
                <w:szCs w:val="18"/>
              </w:rPr>
              <w:t>2.1</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Đơn vị thành viên 1</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rPr>
            </w:pPr>
            <w:r w:rsidRPr="00807B53">
              <w:rPr>
                <w:rFonts w:ascii="Times New Roman" w:hAnsi="Times New Roman" w:cs="Times New Roman"/>
                <w:i/>
                <w:iCs/>
                <w:sz w:val="20"/>
                <w:szCs w:val="20"/>
              </w:rPr>
              <w:t> </w:t>
            </w:r>
          </w:p>
        </w:tc>
      </w:tr>
      <w:tr w:rsidR="00DE422F" w:rsidRPr="00807B53" w:rsidTr="00DD37E3">
        <w:trPr>
          <w:trHeight w:val="360"/>
        </w:trPr>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2.2</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Đơn vị thành viên 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rPr>
            </w:pPr>
            <w:r w:rsidRPr="00807B53">
              <w:rPr>
                <w:rFonts w:ascii="Times New Roman" w:hAnsi="Times New Roman" w:cs="Times New Roman"/>
                <w:i/>
                <w:iCs/>
                <w:sz w:val="20"/>
                <w:szCs w:val="20"/>
              </w:rPr>
              <w:t> </w:t>
            </w:r>
          </w:p>
        </w:tc>
      </w:tr>
      <w:tr w:rsidR="00DE422F" w:rsidRPr="00807B53" w:rsidTr="00DD37E3">
        <w:trPr>
          <w:trHeight w:val="360"/>
        </w:trPr>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w:t>
            </w:r>
          </w:p>
        </w:tc>
        <w:tc>
          <w:tcPr>
            <w:tcW w:w="19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rPr>
            </w:pPr>
            <w:r w:rsidRPr="00807B53">
              <w:rPr>
                <w:rFonts w:ascii="Times New Roman" w:hAnsi="Times New Roman" w:cs="Times New Roman"/>
                <w:i/>
                <w:iCs/>
                <w:sz w:val="20"/>
                <w:szCs w:val="20"/>
              </w:rPr>
              <w:t> </w:t>
            </w:r>
          </w:p>
        </w:tc>
      </w:tr>
      <w:tr w:rsidR="00DE422F" w:rsidRPr="00807B53" w:rsidTr="00DD37E3">
        <w:trPr>
          <w:trHeight w:val="66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II</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Tổng công ty cà phê VN</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rPr>
            </w:pPr>
          </w:p>
        </w:tc>
      </w:tr>
      <w:tr w:rsidR="00DE422F" w:rsidRPr="00807B53" w:rsidTr="00DD37E3">
        <w:trPr>
          <w:trHeight w:val="36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1</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Tổng công ty mẹ</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 </w:t>
            </w:r>
          </w:p>
        </w:tc>
      </w:tr>
      <w:tr w:rsidR="00DE422F" w:rsidRPr="00807B53" w:rsidTr="00DD37E3">
        <w:trPr>
          <w:trHeight w:val="675"/>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2</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Các đơn vị thành viên</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r>
      <w:tr w:rsidR="00DE422F" w:rsidRPr="00807B53" w:rsidTr="00DD37E3">
        <w:trPr>
          <w:trHeight w:val="36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b/>
                <w:bCs/>
                <w:i/>
                <w:iCs/>
                <w:sz w:val="18"/>
                <w:szCs w:val="18"/>
              </w:rPr>
            </w:pPr>
            <w:r w:rsidRPr="00807B53">
              <w:rPr>
                <w:rFonts w:ascii="Times New Roman" w:hAnsi="Times New Roman" w:cs="Times New Roman"/>
                <w:b/>
                <w:bCs/>
                <w:i/>
                <w:iCs/>
                <w:sz w:val="18"/>
                <w:szCs w:val="18"/>
              </w:rPr>
              <w:t>2.1</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Đơn vị thành viên 1</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6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2.2</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Đơn vị thành viên 2</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6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735"/>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III</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18"/>
                <w:szCs w:val="18"/>
              </w:rPr>
            </w:pPr>
            <w:r w:rsidRPr="00807B53">
              <w:rPr>
                <w:rFonts w:ascii="Times New Roman" w:hAnsi="Times New Roman" w:cs="Times New Roman"/>
                <w:b/>
                <w:bCs/>
                <w:sz w:val="18"/>
                <w:szCs w:val="18"/>
              </w:rPr>
              <w:t>Tổng công ty lăp máy VN</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18"/>
                <w:szCs w:val="18"/>
              </w:rPr>
            </w:pP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rPr>
            </w:pPr>
          </w:p>
        </w:tc>
      </w:tr>
      <w:tr w:rsidR="00DE422F" w:rsidRPr="00807B53" w:rsidTr="00DD37E3">
        <w:trPr>
          <w:trHeight w:val="360"/>
        </w:trPr>
        <w:tc>
          <w:tcPr>
            <w:tcW w:w="17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1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18"/>
                <w:szCs w:val="18"/>
              </w:rPr>
            </w:pPr>
            <w:r w:rsidRPr="00807B53">
              <w:rPr>
                <w:rFonts w:ascii="Times New Roman" w:hAnsi="Times New Roman" w:cs="Times New Roman"/>
                <w:b/>
                <w:bCs/>
                <w:i/>
                <w:iCs/>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18"/>
                <w:szCs w:val="18"/>
              </w:rPr>
            </w:pPr>
            <w:r w:rsidRPr="00807B53">
              <w:rPr>
                <w:rFonts w:ascii="Times New Roman" w:hAnsi="Times New Roman" w:cs="Times New Roman"/>
                <w:i/>
                <w:iCs/>
                <w:sz w:val="18"/>
                <w:szCs w:val="18"/>
              </w:rPr>
              <w:t>…………..</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r w:rsidRPr="00807B53">
              <w:rPr>
                <w:rFonts w:ascii="Times New Roman" w:hAnsi="Times New Roman" w:cs="Times New Roman"/>
                <w:sz w:val="18"/>
                <w:szCs w:val="18"/>
              </w:rPr>
              <w:t> </w:t>
            </w: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537"/>
        </w:trPr>
        <w:tc>
          <w:tcPr>
            <w:tcW w:w="811"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DE422F" w:rsidRPr="00807B53" w:rsidRDefault="00DE422F" w:rsidP="00DD37E3">
            <w:pPr>
              <w:jc w:val="center"/>
              <w:rPr>
                <w:rFonts w:ascii="Times New Roman" w:hAnsi="Times New Roman" w:cs="Times New Roman"/>
                <w:b/>
                <w:bCs/>
                <w:sz w:val="18"/>
                <w:szCs w:val="18"/>
              </w:rPr>
            </w:pPr>
            <w:r w:rsidRPr="00807B53">
              <w:rPr>
                <w:rFonts w:ascii="Times New Roman" w:hAnsi="Times New Roman" w:cs="Times New Roman"/>
                <w:b/>
                <w:bCs/>
                <w:sz w:val="18"/>
                <w:szCs w:val="18"/>
              </w:rPr>
              <w:t>Tổng cộng</w:t>
            </w:r>
          </w:p>
        </w:tc>
        <w:tc>
          <w:tcPr>
            <w:tcW w:w="1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0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18"/>
                <w:szCs w:val="18"/>
              </w:rPr>
            </w:pP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r>
    </w:tbl>
    <w:p w:rsidR="00DE422F" w:rsidRPr="00807B53" w:rsidRDefault="00DE422F" w:rsidP="00DE422F">
      <w:pPr>
        <w:spacing w:before="60" w:after="60" w:line="240" w:lineRule="atLeast"/>
        <w:jc w:val="both"/>
        <w:rPr>
          <w:rFonts w:ascii="Times New Roman" w:hAnsi="Times New Roman" w:cs="Times New Roman"/>
          <w:b/>
          <w:bCs/>
          <w:i/>
          <w:iCs/>
          <w:sz w:val="24"/>
          <w:szCs w:val="24"/>
        </w:rPr>
      </w:pPr>
      <w:bookmarkStart w:id="7" w:name="RANGE!A1:Y60"/>
      <w:bookmarkEnd w:id="7"/>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rPr>
        <w:t xml:space="preserve">1. Đối tượng áp dụng: </w:t>
      </w:r>
      <w:r w:rsidRPr="00807B53">
        <w:rPr>
          <w:rFonts w:ascii="Times New Roman" w:hAnsi="Times New Roman" w:cs="Times New Roman"/>
          <w:bCs/>
          <w:iCs/>
          <w:sz w:val="24"/>
          <w:szCs w:val="24"/>
        </w:rPr>
        <w:t xml:space="preserve">Trụ sở chính </w:t>
      </w:r>
      <w:r w:rsidR="00035E5B"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w:t>
      </w:r>
      <w:r w:rsidR="002F0ABB" w:rsidRPr="00807B53">
        <w:rPr>
          <w:rFonts w:ascii="Times New Roman" w:hAnsi="Times New Roman" w:cs="Times New Roman"/>
          <w:sz w:val="24"/>
          <w:szCs w:val="24"/>
        </w:rPr>
        <w:t>(t</w:t>
      </w:r>
      <w:r w:rsidRPr="00807B53">
        <w:rPr>
          <w:rFonts w:ascii="Times New Roman" w:hAnsi="Times New Roman" w:cs="Times New Roman"/>
          <w:sz w:val="24"/>
          <w:szCs w:val="24"/>
        </w:rPr>
        <w:t xml:space="preserve">rừ Quỹ tín dụng nhân dân) </w:t>
      </w:r>
      <w:r w:rsidR="002F0ABB" w:rsidRPr="00807B53">
        <w:rPr>
          <w:rFonts w:ascii="Times New Roman" w:hAnsi="Times New Roman" w:cs="Times New Roman"/>
          <w:bCs/>
          <w:iCs/>
          <w:sz w:val="24"/>
          <w:szCs w:val="24"/>
        </w:rPr>
        <w:t>tổng hợp</w:t>
      </w:r>
      <w:r w:rsidRPr="00807B53">
        <w:rPr>
          <w:rFonts w:ascii="Times New Roman" w:hAnsi="Times New Roman" w:cs="Times New Roman"/>
          <w:bCs/>
          <w:iCs/>
          <w:sz w:val="24"/>
          <w:szCs w:val="24"/>
        </w:rPr>
        <w:t xml:space="preserve">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sz w:val="24"/>
          <w:szCs w:val="24"/>
        </w:rPr>
        <w:t>Vụ Dự báo, thống kê.</w:t>
      </w:r>
    </w:p>
    <w:p w:rsidR="00DE422F" w:rsidRPr="00807B53" w:rsidRDefault="00DE422F" w:rsidP="00DE422F">
      <w:pPr>
        <w:spacing w:before="60" w:after="60" w:line="240" w:lineRule="atLeast"/>
        <w:jc w:val="both"/>
        <w:rPr>
          <w:rFonts w:ascii="Times New Roman" w:hAnsi="Times New Roman" w:cs="Times New Roman"/>
          <w:b/>
          <w:bCs/>
          <w:i/>
          <w:sz w:val="24"/>
          <w:szCs w:val="24"/>
        </w:rPr>
      </w:pPr>
      <w:r w:rsidRPr="00807B53">
        <w:rPr>
          <w:rFonts w:ascii="Times New Roman" w:hAnsi="Times New Roman" w:cs="Times New Roman"/>
          <w:b/>
          <w:bCs/>
          <w:i/>
          <w:sz w:val="24"/>
          <w:szCs w:val="24"/>
        </w:rPr>
        <w:t xml:space="preserve">3. Hướng dẫn lập báo cáo: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Tập đoàn kinh tế nhà nước (TĐKTNN) được xác định theo quy định tại khoản 2, Điều 4, Nghị định số 101/2009/NĐ-CP ngày 05/11/2009 của Chính phủ về thí điểm thành lập, tổ chức, hoạt động và quản lí TĐKTNN.</w:t>
      </w:r>
    </w:p>
    <w:p w:rsidR="00DE422F" w:rsidRPr="00807B53" w:rsidRDefault="00DE422F" w:rsidP="00DE422F">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bCs/>
          <w:sz w:val="24"/>
          <w:szCs w:val="24"/>
        </w:rPr>
        <w:t>-</w:t>
      </w:r>
      <w:r w:rsidRPr="00807B53">
        <w:rPr>
          <w:rFonts w:ascii="Times New Roman" w:hAnsi="Times New Roman" w:cs="Times New Roman"/>
          <w:sz w:val="24"/>
          <w:szCs w:val="24"/>
        </w:rPr>
        <w:t xml:space="preserve"> Tổng công ty nhà nước được xác định theo Phụ lục "Danh sách tổng công ty".</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cột 2: ghi mã số thuế của từng đơn vị thành viên hoặc công ty con thuộc tập đoàn kinh tế, tổng công ty nhà nước có quan hệ tín dụng với TCTD (đề nghị TCTD phải ghi đầy đủ)</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Dư nợ tín dụng (từ cột 4 đến cột 15): bao gồm các khoản cấp tín dụng của các tổ chức, cá nhân theo hướng dẫn chung về tín dụng. Trong đó:</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 Tín dụng ngắn hạn, trung hạn, dài hạn được xác định theo hướng dẫn chung về tín dụng.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 Cột 6, 7, 12, 13: Thống kê số dư các khoản cho vay đối với tập đoàn kinh tế, tổng công ty nhà nước bằng vốn tài trợ, ủy thác đầu tư mà TCTD phải chịu rủi ro được hạch toán nội bảng cân đối tài khoản kế toán.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 Cột 8, 9, 14, 15: Thống kê số dư các khoản nợ thuộc các nhóm 3, 4 và 5 theo quy định tại Thông tư 02/2013/TT-NHNN của các khoản cho vay đối với tập đoàn kinh tế, tổng công ty nhà nước bằng vốn tài trợ, ủy thác đầu tư được hạch toán nội bảng cân đối tài khoản kế toán.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từ cột 16 đến cột 19: Thống kê số dư cho vay, đầu tư theo hợp đồng nhận ủy thác đầu tư của tổ chức khác không phải TCTD (TCTD nhận ủy thác đầu tư không chịu rủi ro) được hạch toán ngoại bảng cân đối tài khoản kế toán (Tài khoản 983).</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từ cột 20 đến cột 23: Thống kê số dư các khoản cam kết bảo lãnh, thư tín dụng chưa phát sinh trả thay, hiện đang được TCTD theo dõi ngoại bảng.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24: Thống kê số dư đầu tư vào trái phiếu do tập đoàn kinh tế, tổng công ty nhà nước phát hành.</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Đối với Ngân hàng Phát triển Việt Nam: thống kê toàn bộ số dư các khoản cấp tín dụng dưới hình thức: cho vay đầu tư phát triển của Nhà nước, cho vay xuất khẩu, cho vay từ nguồn vốn ODA, cho vay uỷ thác.</w:t>
      </w: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b/>
          <w:bCs/>
          <w:sz w:val="24"/>
          <w:szCs w:val="24"/>
        </w:rPr>
      </w:pPr>
      <w:r w:rsidRPr="00807B53">
        <w:rPr>
          <w:rFonts w:ascii="Times New Roman" w:hAnsi="Times New Roman" w:cs="Times New Roman"/>
          <w:b/>
          <w:bCs/>
          <w:sz w:val="24"/>
          <w:szCs w:val="24"/>
        </w:rPr>
        <w:br w:type="page"/>
      </w: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023-TD</w:t>
      </w:r>
      <w:r w:rsidRPr="00807B53">
        <w:rPr>
          <w:rFonts w:ascii="Times New Roman" w:hAnsi="Times New Roman" w:cs="Times New Roman"/>
          <w:b/>
          <w:sz w:val="24"/>
          <w:szCs w:val="24"/>
        </w:rPr>
        <w:tab/>
      </w:r>
    </w:p>
    <w:p w:rsidR="00DE422F" w:rsidRPr="00807B53" w:rsidRDefault="00DE422F" w:rsidP="00DE422F">
      <w:pPr>
        <w:spacing w:before="120"/>
        <w:jc w:val="center"/>
        <w:rPr>
          <w:rFonts w:ascii="Times New Roman" w:hAnsi="Times New Roman" w:cs="Times New Roman"/>
          <w:b/>
          <w:sz w:val="24"/>
          <w:szCs w:val="24"/>
        </w:rPr>
      </w:pPr>
      <w:r w:rsidRPr="00807B53">
        <w:rPr>
          <w:rFonts w:ascii="Times New Roman" w:hAnsi="Times New Roman" w:cs="Times New Roman"/>
          <w:b/>
          <w:sz w:val="24"/>
          <w:szCs w:val="24"/>
        </w:rPr>
        <w:t>BÁO CÁO SỐ DƯ BẢO LÃNH, THƯ TÍN DỤNG THEO THÀNH PHẦN KINH TẾ</w:t>
      </w:r>
    </w:p>
    <w:p w:rsidR="00DE422F" w:rsidRPr="00807B53" w:rsidRDefault="00DE422F" w:rsidP="00DE422F">
      <w:pPr>
        <w:tabs>
          <w:tab w:val="left" w:pos="426"/>
        </w:tabs>
        <w:jc w:val="center"/>
        <w:rPr>
          <w:rFonts w:ascii="Times New Roman" w:hAnsi="Times New Roman" w:cs="Times New Roman"/>
          <w:i/>
          <w:sz w:val="24"/>
          <w:szCs w:val="24"/>
        </w:rPr>
      </w:pPr>
      <w:r w:rsidRPr="00807B53">
        <w:rPr>
          <w:rFonts w:ascii="Times New Roman" w:hAnsi="Times New Roman" w:cs="Times New Roman"/>
          <w:i/>
          <w:sz w:val="24"/>
          <w:szCs w:val="24"/>
        </w:rPr>
        <w:t>(Tháng … năm …..)</w:t>
      </w:r>
    </w:p>
    <w:p w:rsidR="00DE422F" w:rsidRPr="00807B53" w:rsidRDefault="00DE422F" w:rsidP="00DE422F">
      <w:pPr>
        <w:jc w:val="right"/>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sz w:val="24"/>
          <w:szCs w:val="24"/>
        </w:rPr>
        <w:t>Đơn vị tính: Triệu VND</w:t>
      </w:r>
      <w:r w:rsidRPr="00807B53">
        <w:rPr>
          <w:rFonts w:ascii="Times New Roman" w:hAnsi="Times New Roman" w:cs="Times New Roman"/>
          <w:i/>
          <w:sz w:val="24"/>
          <w:szCs w:val="24"/>
        </w:rPr>
        <w:tab/>
      </w:r>
    </w:p>
    <w:tbl>
      <w:tblPr>
        <w:tblW w:w="13959" w:type="dxa"/>
        <w:tblInd w:w="103" w:type="dxa"/>
        <w:tblLook w:val="04A0"/>
      </w:tblPr>
      <w:tblGrid>
        <w:gridCol w:w="777"/>
        <w:gridCol w:w="3402"/>
        <w:gridCol w:w="1417"/>
        <w:gridCol w:w="1559"/>
        <w:gridCol w:w="1560"/>
        <w:gridCol w:w="1701"/>
        <w:gridCol w:w="1842"/>
        <w:gridCol w:w="1701"/>
      </w:tblGrid>
      <w:tr w:rsidR="00DE422F" w:rsidRPr="00807B53" w:rsidTr="00DD37E3">
        <w:trPr>
          <w:trHeight w:val="340"/>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Thành phần kinh tế</w:t>
            </w:r>
          </w:p>
        </w:tc>
        <w:tc>
          <w:tcPr>
            <w:tcW w:w="4536" w:type="dxa"/>
            <w:gridSpan w:val="3"/>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Bảo lãnh</w:t>
            </w:r>
          </w:p>
        </w:tc>
        <w:tc>
          <w:tcPr>
            <w:tcW w:w="5244" w:type="dxa"/>
            <w:gridSpan w:val="3"/>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L/C</w:t>
            </w:r>
          </w:p>
        </w:tc>
      </w:tr>
      <w:tr w:rsidR="00DE422F" w:rsidRPr="00807B53" w:rsidTr="00DD37E3">
        <w:trPr>
          <w:trHeight w:val="340"/>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1417"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bảo lãnh</w:t>
            </w:r>
          </w:p>
        </w:tc>
        <w:tc>
          <w:tcPr>
            <w:tcW w:w="1559"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trả thay</w:t>
            </w:r>
          </w:p>
        </w:tc>
        <w:tc>
          <w:tcPr>
            <w:tcW w:w="1560"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tài sản bảo đảm</w:t>
            </w:r>
          </w:p>
        </w:tc>
        <w:tc>
          <w:tcPr>
            <w:tcW w:w="1701"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phát hành L/C</w:t>
            </w:r>
          </w:p>
        </w:tc>
        <w:tc>
          <w:tcPr>
            <w:tcW w:w="1842"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cho vay để thanh toán L/C</w:t>
            </w:r>
          </w:p>
        </w:tc>
        <w:tc>
          <w:tcPr>
            <w:tcW w:w="1701"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tài sản bảo đảm</w:t>
            </w:r>
          </w:p>
        </w:tc>
      </w:tr>
      <w:tr w:rsidR="00DE422F" w:rsidRPr="00807B53" w:rsidTr="00DD37E3">
        <w:trPr>
          <w:trHeight w:val="340"/>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(2)</w:t>
            </w:r>
          </w:p>
        </w:tc>
        <w:tc>
          <w:tcPr>
            <w:tcW w:w="1417"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1701"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r>
      <w:tr w:rsidR="00DE422F" w:rsidRPr="00807B53" w:rsidTr="00DD37E3">
        <w:trPr>
          <w:trHeight w:val="340"/>
        </w:trPr>
        <w:tc>
          <w:tcPr>
            <w:tcW w:w="777" w:type="dxa"/>
            <w:tcBorders>
              <w:top w:val="single" w:sz="4" w:space="0" w:color="auto"/>
              <w:left w:val="single" w:sz="4" w:space="0" w:color="auto"/>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1 </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NGƯỜI CƯ TRÚ</w:t>
            </w:r>
            <w:r w:rsidRPr="00807B53">
              <w:rPr>
                <w:rFonts w:ascii="Times New Roman" w:hAnsi="Times New Roman" w:cs="Times New Roman"/>
                <w:b/>
                <w:bCs/>
                <w:i/>
                <w:iCs/>
                <w:sz w:val="24"/>
                <w:szCs w:val="24"/>
              </w:rPr>
              <w:t xml:space="preserve"> </w:t>
            </w:r>
          </w:p>
        </w:tc>
        <w:tc>
          <w:tcPr>
            <w:tcW w:w="1417"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701"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r>
      <w:tr w:rsidR="00DE422F" w:rsidRPr="00807B53" w:rsidTr="00DD37E3">
        <w:trPr>
          <w:trHeight w:val="340"/>
        </w:trPr>
        <w:tc>
          <w:tcPr>
            <w:tcW w:w="777" w:type="dxa"/>
            <w:tcBorders>
              <w:top w:val="single" w:sz="4" w:space="0" w:color="auto"/>
              <w:left w:val="single" w:sz="4" w:space="0" w:color="auto"/>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Doanh nghiệp nhà nước </w:t>
            </w:r>
          </w:p>
        </w:tc>
        <w:tc>
          <w:tcPr>
            <w:tcW w:w="1417"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701"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r>
      <w:tr w:rsidR="00DE422F" w:rsidRPr="00807B53" w:rsidTr="00DD37E3">
        <w:trPr>
          <w:trHeight w:val="340"/>
        </w:trPr>
        <w:tc>
          <w:tcPr>
            <w:tcW w:w="777" w:type="dxa"/>
            <w:tcBorders>
              <w:top w:val="single" w:sz="4" w:space="0" w:color="auto"/>
              <w:left w:val="single" w:sz="4" w:space="0" w:color="auto"/>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Khác </w:t>
            </w:r>
          </w:p>
        </w:tc>
        <w:tc>
          <w:tcPr>
            <w:tcW w:w="1417"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701"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r>
      <w:tr w:rsidR="00DE422F" w:rsidRPr="00807B53" w:rsidTr="00DD37E3">
        <w:trPr>
          <w:trHeight w:val="340"/>
        </w:trPr>
        <w:tc>
          <w:tcPr>
            <w:tcW w:w="777" w:type="dxa"/>
            <w:tcBorders>
              <w:top w:val="single" w:sz="4" w:space="0" w:color="auto"/>
              <w:left w:val="single" w:sz="4" w:space="0" w:color="auto"/>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NGƯỜI KHÔNG CƯ TRÚ</w:t>
            </w:r>
          </w:p>
        </w:tc>
        <w:tc>
          <w:tcPr>
            <w:tcW w:w="1417"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701"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r>
      <w:tr w:rsidR="00DE422F" w:rsidRPr="00807B53" w:rsidTr="00DD37E3">
        <w:trPr>
          <w:trHeight w:val="340"/>
        </w:trPr>
        <w:tc>
          <w:tcPr>
            <w:tcW w:w="777" w:type="dxa"/>
            <w:tcBorders>
              <w:top w:val="single" w:sz="4" w:space="0" w:color="auto"/>
              <w:left w:val="single" w:sz="4" w:space="0" w:color="auto"/>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3 </w:t>
            </w: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Tổng cộng (1+2)</w:t>
            </w:r>
          </w:p>
        </w:tc>
        <w:tc>
          <w:tcPr>
            <w:tcW w:w="1417"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1701"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r>
    </w:tbl>
    <w:p w:rsidR="00DE422F" w:rsidRPr="00807B53" w:rsidRDefault="00DE422F" w:rsidP="00DE422F">
      <w:pPr>
        <w:rPr>
          <w:rFonts w:ascii="Times New Roman" w:hAnsi="Times New Roman" w:cs="Times New Roman"/>
          <w:i/>
          <w:sz w:val="24"/>
          <w:szCs w:val="24"/>
        </w:rPr>
      </w:pPr>
    </w:p>
    <w:p w:rsidR="002F0ABB" w:rsidRPr="00807B53" w:rsidRDefault="00DE422F" w:rsidP="00867296">
      <w:pPr>
        <w:pStyle w:val="ListParagraph"/>
        <w:numPr>
          <w:ilvl w:val="0"/>
          <w:numId w:val="16"/>
        </w:numPr>
        <w:tabs>
          <w:tab w:val="left" w:pos="270"/>
        </w:tabs>
        <w:spacing w:before="60" w:after="60" w:line="240" w:lineRule="atLeast"/>
        <w:ind w:left="-3" w:firstLine="3"/>
        <w:jc w:val="both"/>
        <w:rPr>
          <w:rFonts w:ascii="Times New Roman" w:hAnsi="Times New Roman"/>
          <w:sz w:val="24"/>
          <w:szCs w:val="24"/>
        </w:rPr>
      </w:pPr>
      <w:r w:rsidRPr="00807B53">
        <w:rPr>
          <w:rFonts w:ascii="Times New Roman" w:hAnsi="Times New Roman"/>
          <w:b/>
          <w:i/>
          <w:sz w:val="24"/>
          <w:szCs w:val="24"/>
        </w:rPr>
        <w:t>Đối tượng áp dụng:</w:t>
      </w:r>
    </w:p>
    <w:p w:rsidR="002F0ABB" w:rsidRPr="00807B53" w:rsidRDefault="00DE422F" w:rsidP="002F0ABB">
      <w:pPr>
        <w:pStyle w:val="ListParagraph"/>
        <w:spacing w:before="60" w:after="60" w:line="240" w:lineRule="atLeast"/>
        <w:ind w:left="-3"/>
        <w:jc w:val="both"/>
        <w:rPr>
          <w:rFonts w:ascii="Times New Roman" w:hAnsi="Times New Roman"/>
          <w:sz w:val="24"/>
          <w:szCs w:val="24"/>
        </w:rPr>
      </w:pPr>
      <w:r w:rsidRPr="00807B53">
        <w:rPr>
          <w:rFonts w:ascii="Times New Roman" w:hAnsi="Times New Roman"/>
          <w:sz w:val="24"/>
          <w:szCs w:val="24"/>
        </w:rPr>
        <w:tab/>
      </w:r>
      <w:r w:rsidR="002F0ABB" w:rsidRPr="00807B53">
        <w:rPr>
          <w:rFonts w:ascii="Times New Roman" w:hAnsi="Times New Roman"/>
          <w:bCs/>
          <w:iCs/>
          <w:sz w:val="24"/>
          <w:szCs w:val="24"/>
        </w:rPr>
        <w:t>- Tr</w:t>
      </w:r>
      <w:r w:rsidR="002F0ABB" w:rsidRPr="00807B53">
        <w:rPr>
          <w:rFonts w:ascii="Times New Roman" w:hAnsi="Times New Roman" w:cs="Arial"/>
          <w:bCs/>
          <w:iCs/>
          <w:sz w:val="24"/>
          <w:szCs w:val="24"/>
        </w:rPr>
        <w:t>ụ</w:t>
      </w:r>
      <w:r w:rsidR="002F0ABB" w:rsidRPr="00807B53">
        <w:rPr>
          <w:rFonts w:ascii="Times New Roman" w:hAnsi="Times New Roman" w:cs=".VnTime"/>
          <w:bCs/>
          <w:iCs/>
          <w:sz w:val="24"/>
          <w:szCs w:val="24"/>
        </w:rPr>
        <w:t xml:space="preserve"> s</w:t>
      </w:r>
      <w:r w:rsidR="002F0ABB" w:rsidRPr="00807B53">
        <w:rPr>
          <w:rFonts w:ascii="Times New Roman" w:hAnsi="Times New Roman" w:cs="Arial"/>
          <w:bCs/>
          <w:iCs/>
          <w:sz w:val="24"/>
          <w:szCs w:val="24"/>
        </w:rPr>
        <w:t>ở</w:t>
      </w:r>
      <w:r w:rsidR="002F0ABB" w:rsidRPr="00807B53">
        <w:rPr>
          <w:rFonts w:ascii="Times New Roman" w:hAnsi="Times New Roman" w:cs=".VnTime"/>
          <w:bCs/>
          <w:iCs/>
          <w:sz w:val="24"/>
          <w:szCs w:val="24"/>
        </w:rPr>
        <w:t xml:space="preserve"> chính </w:t>
      </w:r>
      <w:r w:rsidR="00035E5B" w:rsidRPr="00807B53">
        <w:rPr>
          <w:rFonts w:ascii="Times New Roman" w:hAnsi="Times New Roman"/>
          <w:sz w:val="24"/>
          <w:szCs w:val="24"/>
        </w:rPr>
        <w:t>tổ chức tín dụng</w:t>
      </w:r>
      <w:r w:rsidR="002F0ABB" w:rsidRPr="00807B53">
        <w:rPr>
          <w:rFonts w:ascii="Times New Roman" w:hAnsi="Times New Roman" w:cs=".VnTime"/>
          <w:bCs/>
          <w:iCs/>
          <w:sz w:val="24"/>
          <w:szCs w:val="24"/>
        </w:rPr>
        <w:t xml:space="preserve"> (tr</w:t>
      </w:r>
      <w:r w:rsidR="002F0ABB" w:rsidRPr="00807B53">
        <w:rPr>
          <w:rFonts w:ascii="Times New Roman" w:hAnsi="Times New Roman" w:cs="Arial"/>
          <w:bCs/>
          <w:iCs/>
          <w:sz w:val="24"/>
          <w:szCs w:val="24"/>
        </w:rPr>
        <w:t>ừ</w:t>
      </w:r>
      <w:r w:rsidR="002F0ABB" w:rsidRPr="00807B53">
        <w:rPr>
          <w:rFonts w:ascii="Times New Roman" w:hAnsi="Times New Roman" w:cs=".VnTime"/>
          <w:bCs/>
          <w:iCs/>
          <w:sz w:val="24"/>
          <w:szCs w:val="24"/>
        </w:rPr>
        <w:t xml:space="preserve"> Qu</w:t>
      </w:r>
      <w:r w:rsidR="002F0ABB" w:rsidRPr="00807B53">
        <w:rPr>
          <w:rFonts w:ascii="Times New Roman" w:hAnsi="Times New Roman" w:cs="Arial"/>
          <w:bCs/>
          <w:iCs/>
          <w:sz w:val="24"/>
          <w:szCs w:val="24"/>
        </w:rPr>
        <w:t>ỹ</w:t>
      </w:r>
      <w:r w:rsidR="002F0ABB" w:rsidRPr="00807B53">
        <w:rPr>
          <w:rFonts w:ascii="Times New Roman" w:hAnsi="Times New Roman" w:cs=".VnTime"/>
          <w:bCs/>
          <w:iCs/>
          <w:sz w:val="24"/>
          <w:szCs w:val="24"/>
        </w:rPr>
        <w:t xml:space="preserve"> Tín d</w:t>
      </w:r>
      <w:r w:rsidR="002F0ABB" w:rsidRPr="00807B53">
        <w:rPr>
          <w:rFonts w:ascii="Times New Roman" w:hAnsi="Times New Roman" w:cs="Arial"/>
          <w:bCs/>
          <w:iCs/>
          <w:sz w:val="24"/>
          <w:szCs w:val="24"/>
        </w:rPr>
        <w:t>ụ</w:t>
      </w:r>
      <w:r w:rsidR="002F0ABB" w:rsidRPr="00807B53">
        <w:rPr>
          <w:rFonts w:ascii="Times New Roman" w:hAnsi="Times New Roman" w:cs=".VnTime"/>
          <w:bCs/>
          <w:iCs/>
          <w:sz w:val="24"/>
          <w:szCs w:val="24"/>
        </w:rPr>
        <w:t>ng nhân dân) t</w:t>
      </w:r>
      <w:r w:rsidR="002F0ABB" w:rsidRPr="00807B53">
        <w:rPr>
          <w:rFonts w:ascii="Times New Roman" w:hAnsi="Times New Roman" w:cs="Arial"/>
          <w:bCs/>
          <w:iCs/>
          <w:sz w:val="24"/>
          <w:szCs w:val="24"/>
        </w:rPr>
        <w:t>ổ</w:t>
      </w:r>
      <w:r w:rsidR="002F0ABB" w:rsidRPr="00807B53">
        <w:rPr>
          <w:rFonts w:ascii="Times New Roman" w:hAnsi="Times New Roman" w:cs=".VnTime"/>
          <w:bCs/>
          <w:iCs/>
          <w:sz w:val="24"/>
          <w:szCs w:val="24"/>
        </w:rPr>
        <w:t>ng h</w:t>
      </w:r>
      <w:r w:rsidR="002F0ABB" w:rsidRPr="00807B53">
        <w:rPr>
          <w:rFonts w:ascii="Times New Roman" w:hAnsi="Times New Roman" w:cs="Arial"/>
          <w:bCs/>
          <w:iCs/>
          <w:sz w:val="24"/>
          <w:szCs w:val="24"/>
        </w:rPr>
        <w:t>ợ</w:t>
      </w:r>
      <w:r w:rsidR="002F0ABB" w:rsidRPr="00807B53">
        <w:rPr>
          <w:rFonts w:ascii="Times New Roman" w:hAnsi="Times New Roman" w:cs=".VnTime"/>
          <w:bCs/>
          <w:iCs/>
          <w:sz w:val="24"/>
          <w:szCs w:val="24"/>
        </w:rPr>
        <w:t>p s</w:t>
      </w:r>
      <w:r w:rsidR="002F0ABB" w:rsidRPr="00807B53">
        <w:rPr>
          <w:rFonts w:ascii="Times New Roman" w:hAnsi="Times New Roman" w:cs="Arial"/>
          <w:bCs/>
          <w:iCs/>
          <w:sz w:val="24"/>
          <w:szCs w:val="24"/>
        </w:rPr>
        <w:t>ố</w:t>
      </w:r>
      <w:r w:rsidR="002F0ABB" w:rsidRPr="00807B53">
        <w:rPr>
          <w:rFonts w:ascii="Times New Roman" w:hAnsi="Times New Roman" w:cs=".VnTime"/>
          <w:bCs/>
          <w:iCs/>
          <w:sz w:val="24"/>
          <w:szCs w:val="24"/>
        </w:rPr>
        <w:t xml:space="preserve"> li</w:t>
      </w:r>
      <w:r w:rsidR="002F0ABB" w:rsidRPr="00807B53">
        <w:rPr>
          <w:rFonts w:ascii="Times New Roman" w:hAnsi="Times New Roman" w:cs="Arial"/>
          <w:bCs/>
          <w:iCs/>
          <w:sz w:val="24"/>
          <w:szCs w:val="24"/>
        </w:rPr>
        <w:t>ệ</w:t>
      </w:r>
      <w:r w:rsidR="002F0ABB" w:rsidRPr="00807B53">
        <w:rPr>
          <w:rFonts w:ascii="Times New Roman" w:hAnsi="Times New Roman" w:cs=".VnTime"/>
          <w:bCs/>
          <w:iCs/>
          <w:sz w:val="24"/>
          <w:szCs w:val="24"/>
        </w:rPr>
        <w:t>u toàn h</w:t>
      </w:r>
      <w:r w:rsidR="002F0ABB" w:rsidRPr="00807B53">
        <w:rPr>
          <w:rFonts w:ascii="Times New Roman" w:hAnsi="Times New Roman" w:cs="Arial"/>
          <w:bCs/>
          <w:iCs/>
          <w:sz w:val="24"/>
          <w:szCs w:val="24"/>
        </w:rPr>
        <w:t>ệ</w:t>
      </w:r>
      <w:r w:rsidR="002F0ABB" w:rsidRPr="00807B53">
        <w:rPr>
          <w:rFonts w:ascii="Times New Roman" w:hAnsi="Times New Roman" w:cs=".VnTime"/>
          <w:bCs/>
          <w:iCs/>
          <w:sz w:val="24"/>
          <w:szCs w:val="24"/>
        </w:rPr>
        <w:t xml:space="preserve"> th</w:t>
      </w:r>
      <w:r w:rsidR="002F0ABB" w:rsidRPr="00807B53">
        <w:rPr>
          <w:rFonts w:ascii="Times New Roman" w:hAnsi="Times New Roman" w:cs="Arial"/>
          <w:bCs/>
          <w:iCs/>
          <w:sz w:val="24"/>
          <w:szCs w:val="24"/>
        </w:rPr>
        <w:t>ố</w:t>
      </w:r>
      <w:r w:rsidR="002F0ABB" w:rsidRPr="00807B53">
        <w:rPr>
          <w:rFonts w:ascii="Times New Roman" w:hAnsi="Times New Roman"/>
          <w:bCs/>
          <w:iCs/>
          <w:sz w:val="24"/>
          <w:szCs w:val="24"/>
        </w:rPr>
        <w:t>ng gửi NHNN thông qua Cục Công nghệ tin học</w:t>
      </w:r>
      <w:r w:rsidR="002F0ABB" w:rsidRPr="00807B53">
        <w:rPr>
          <w:rFonts w:ascii="Times New Roman" w:hAnsi="Times New Roman"/>
          <w:sz w:val="24"/>
          <w:szCs w:val="24"/>
        </w:rPr>
        <w:t>.</w:t>
      </w:r>
    </w:p>
    <w:p w:rsidR="002F0ABB" w:rsidRPr="00807B53" w:rsidRDefault="002F0ABB" w:rsidP="002F0ABB">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Quỹ Tín dụng nhân dân gửi số liệu báo cáo về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p>
    <w:p w:rsidR="00DE422F" w:rsidRPr="00807B53" w:rsidRDefault="00DE422F" w:rsidP="002F0ABB">
      <w:pPr>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Vụ Tín dụng các ngành kinh tế</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rPr>
          <w:rFonts w:ascii="Times New Roman" w:hAnsi="Times New Roman" w:cs="Times New Roman"/>
          <w:b/>
          <w:i/>
          <w:sz w:val="24"/>
          <w:szCs w:val="24"/>
        </w:rPr>
      </w:pPr>
      <w:r w:rsidRPr="00807B53">
        <w:rPr>
          <w:rFonts w:ascii="Times New Roman" w:hAnsi="Times New Roman" w:cs="Times New Roman"/>
          <w:b/>
          <w:i/>
          <w:sz w:val="24"/>
          <w:szCs w:val="24"/>
        </w:rPr>
        <w:t>3. Hướng dẫn lập báo cáo:</w:t>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Nội dung: Thống kê số dư cuối kỳ, số dư trả thay của các khoản bảo lãnh, thư tín dụng mà TCTD cấp cho khách hàng phân theo thành phần kinh tế.</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Thống kê thành phần kinh tế theo mã loại hình tổ chức và cá nhân quy định tại Bảng mã loại hình tổ chức, cá nhân quy định tại Phụ lục 3 Thông tư này, cụ thể như sau:</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 Doanh nghiệp nhà nước: Mã 01, 02, 03, 05.</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 Khác: Mã 04, 06, 07, 08, 09, 10, 11, 12, 13.</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(3) thống kê tổng số dư TCTD đã thực hiện cấp bảo lãnh cho tổ chức và cá nhân (theo Bảng mã loại hình tổ chức, cá nhân) tính đến  cuối ngày làm việc cuối cùng của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(4) thống kê tổng số dư đã thực hiện nghĩa vụ trả thay khoản bảo lãnh cho tổ chức và cá nhân (theo Bảng mã loại hình tổ chức, cá nhân) tính đến  cuối ngày làm việc cuối cùng của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(5) thống kê giá trị TSBĐ của các khoản bảo lãnh mà TCTD đã cấp cho tổ chức và cá nhân (theo Bảng mã loại hình tổ chức, cá nhân) tính đến cuối ngày làm việc cuối cùng của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tại cột (6) thống kê tổng số dư TCTD đã thực hiện phát hành thư tín dụng cho tổ chức và cá nhân (theo Bảng mã loại hình tổ chức, cá nhân) tính đến  cuối ngày làm việc cuối cùng của kỳ báo cáo. </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(7) thống kê tổng số dư TCTD đã thực hiện cho vay (bao gồm cả cho vay nhận nợ bắt buộc) để thanh toán L/C đối với tổ chức và cá nhân (theo Bảng mã loại hình tổ chức, cá nhân) tính đến cuối ngày làm việc cuối cùng của kỳ báo cáo.</w:t>
      </w:r>
    </w:p>
    <w:p w:rsidR="00DE422F" w:rsidRPr="00807B53" w:rsidRDefault="00DE422F" w:rsidP="00DE422F">
      <w:pPr>
        <w:rPr>
          <w:rFonts w:ascii="Times New Roman" w:hAnsi="Times New Roman" w:cs="Times New Roman"/>
        </w:rPr>
      </w:pPr>
      <w:r w:rsidRPr="00807B53">
        <w:rPr>
          <w:rFonts w:ascii="Times New Roman" w:hAnsi="Times New Roman" w:cs="Times New Roman"/>
          <w:sz w:val="24"/>
          <w:szCs w:val="24"/>
        </w:rPr>
        <w:t>- Chỉ tiêu tại cột (8) thống kê giá trị TSBĐ để đảm bảo cho khoản vay thanh toán L/C mà TCTD đã phát hành cho tổ chức và cá nhân (theo Bảng mã loại hình tổ chức, cá nhân) tính đến cuối ngày làm việc cuối cùng của kỳ báo cáo.</w:t>
      </w:r>
      <w:r w:rsidRPr="00807B53">
        <w:rPr>
          <w:rFonts w:ascii="Times New Roman" w:hAnsi="Times New Roman" w:cs="Times New Roman"/>
        </w:rPr>
        <w:br w:type="page"/>
      </w:r>
    </w:p>
    <w:tbl>
      <w:tblPr>
        <w:tblpPr w:leftFromText="180" w:rightFromText="180" w:horzAnchor="margin" w:tblpY="276"/>
        <w:tblW w:w="5000" w:type="pct"/>
        <w:tblCellMar>
          <w:left w:w="0" w:type="dxa"/>
          <w:right w:w="0" w:type="dxa"/>
        </w:tblCellMar>
        <w:tblLook w:val="04A0"/>
      </w:tblPr>
      <w:tblGrid>
        <w:gridCol w:w="9631"/>
        <w:gridCol w:w="4939"/>
      </w:tblGrid>
      <w:tr w:rsidR="00DE422F" w:rsidRPr="00807B53" w:rsidTr="00DD37E3">
        <w:trPr>
          <w:trHeight w:val="367"/>
        </w:trPr>
        <w:tc>
          <w:tcPr>
            <w:tcW w:w="3305" w:type="pct"/>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sz w:val="24"/>
                <w:szCs w:val="24"/>
                <w:lang w:eastAsia="en-AU"/>
              </w:rPr>
              <w:br w:type="page"/>
            </w:r>
            <w:r w:rsidRPr="00807B53">
              <w:rPr>
                <w:rFonts w:ascii="Times New Roman" w:hAnsi="Times New Roman" w:cs="Times New Roman"/>
                <w:sz w:val="24"/>
                <w:szCs w:val="24"/>
                <w:lang w:eastAsia="en-AU"/>
              </w:rPr>
              <w:br w:type="page"/>
            </w:r>
            <w:r w:rsidRPr="00807B53">
              <w:rPr>
                <w:rFonts w:ascii="Times New Roman" w:hAnsi="Times New Roman" w:cs="Times New Roman"/>
                <w:b/>
                <w:bCs/>
                <w:sz w:val="24"/>
                <w:szCs w:val="24"/>
              </w:rPr>
              <w:t>Đơn vị báo cáo…………………</w:t>
            </w:r>
          </w:p>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Vốn tự có:………….triệu VND</w:t>
            </w:r>
          </w:p>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Vốn điều lệ (hoặc vốn được cấp):………….triệu VND</w:t>
            </w:r>
          </w:p>
        </w:tc>
        <w:tc>
          <w:tcPr>
            <w:tcW w:w="1695" w:type="pct"/>
            <w:shd w:val="clear" w:color="auto" w:fill="auto"/>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024-TTGS</w:t>
            </w:r>
          </w:p>
        </w:tc>
      </w:tr>
      <w:tr w:rsidR="00DE422F" w:rsidRPr="00807B53" w:rsidTr="00DD37E3">
        <w:trPr>
          <w:trHeight w:val="367"/>
        </w:trPr>
        <w:tc>
          <w:tcPr>
            <w:tcW w:w="5000" w:type="pct"/>
            <w:gridSpan w:val="2"/>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BÁO CÁO VỀ CẤP TÍN DỤNG ĐỐI VỚI MỘT KHÁCH HÀNG, MỘT KHÁCH HÀNG VÀ NGƯỜI CÓ LIÊN QUAN</w:t>
            </w:r>
          </w:p>
        </w:tc>
      </w:tr>
      <w:tr w:rsidR="00DE422F" w:rsidRPr="00807B53" w:rsidTr="00DD37E3">
        <w:trPr>
          <w:trHeight w:val="367"/>
        </w:trPr>
        <w:tc>
          <w:tcPr>
            <w:tcW w:w="5000" w:type="pct"/>
            <w:gridSpan w:val="2"/>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xml:space="preserve">         (Tháng ………. năm …….)</w:t>
            </w:r>
          </w:p>
        </w:tc>
      </w:tr>
      <w:tr w:rsidR="00DE422F" w:rsidRPr="00807B53" w:rsidTr="00DD37E3">
        <w:trPr>
          <w:trHeight w:val="235"/>
        </w:trPr>
        <w:tc>
          <w:tcPr>
            <w:tcW w:w="5000" w:type="pct"/>
            <w:gridSpan w:val="2"/>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sz w:val="24"/>
                <w:szCs w:val="24"/>
              </w:rPr>
              <w:t> </w:t>
            </w:r>
            <w:r w:rsidRPr="00807B53">
              <w:rPr>
                <w:rFonts w:ascii="Times New Roman" w:hAnsi="Times New Roman" w:cs="Times New Roman"/>
                <w:i/>
                <w:iCs/>
                <w:sz w:val="24"/>
                <w:szCs w:val="24"/>
              </w:rPr>
              <w:t>Đơn vị tính: Triệu VND, %</w:t>
            </w:r>
          </w:p>
        </w:tc>
      </w:tr>
    </w:tbl>
    <w:tbl>
      <w:tblPr>
        <w:tblW w:w="14495" w:type="dxa"/>
        <w:tblLayout w:type="fixed"/>
        <w:tblCellMar>
          <w:left w:w="0" w:type="dxa"/>
          <w:right w:w="0" w:type="dxa"/>
        </w:tblCellMar>
        <w:tblLook w:val="04A0"/>
      </w:tblPr>
      <w:tblGrid>
        <w:gridCol w:w="495"/>
        <w:gridCol w:w="2210"/>
        <w:gridCol w:w="630"/>
        <w:gridCol w:w="630"/>
        <w:gridCol w:w="647"/>
        <w:gridCol w:w="684"/>
        <w:gridCol w:w="605"/>
        <w:gridCol w:w="674"/>
        <w:gridCol w:w="630"/>
        <w:gridCol w:w="626"/>
        <w:gridCol w:w="630"/>
        <w:gridCol w:w="634"/>
        <w:gridCol w:w="630"/>
        <w:gridCol w:w="17"/>
        <w:gridCol w:w="703"/>
        <w:gridCol w:w="720"/>
        <w:gridCol w:w="762"/>
        <w:gridCol w:w="48"/>
        <w:gridCol w:w="577"/>
        <w:gridCol w:w="53"/>
        <w:gridCol w:w="720"/>
        <w:gridCol w:w="601"/>
        <w:gridCol w:w="29"/>
        <w:gridCol w:w="511"/>
        <w:gridCol w:w="29"/>
      </w:tblGrid>
      <w:tr w:rsidR="00DE422F" w:rsidRPr="00807B53" w:rsidTr="00DD37E3">
        <w:trPr>
          <w:trHeight w:val="465"/>
        </w:trPr>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STT</w:t>
            </w:r>
          </w:p>
        </w:tc>
        <w:tc>
          <w:tcPr>
            <w:tcW w:w="22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Chỉ tiêu / Tên khách hàng</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CMT/ Mã số thuế</w:t>
            </w:r>
          </w:p>
        </w:tc>
        <w:tc>
          <w:tcPr>
            <w:tcW w:w="7110" w:type="dxa"/>
            <w:gridSpan w:val="1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vi-VN"/>
              </w:rPr>
              <w:t>Cấp tín dụng</w:t>
            </w:r>
          </w:p>
        </w:tc>
        <w:tc>
          <w:tcPr>
            <w:tcW w:w="1530" w:type="dxa"/>
            <w:gridSpan w:val="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Cấp tín dụng để đầu tư, kinh doanh cổ phiếu</w:t>
            </w:r>
          </w:p>
        </w:tc>
        <w:tc>
          <w:tcPr>
            <w:tcW w:w="6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en-AU"/>
              </w:rPr>
              <w:t>Hạn mức cấp tín dụng vượt giới hạn được chấp thuận</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en-AU"/>
              </w:rPr>
              <w:t>Thời hạn cấp tín dụng vượt giới hạn được chấp thuận (tháng)</w:t>
            </w:r>
          </w:p>
        </w:tc>
        <w:tc>
          <w:tcPr>
            <w:tcW w:w="6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en-AU"/>
              </w:rPr>
              <w:t>Số công văn, ngày tháng năm của công văn chấp thuận cấp tín dụng vượt giới hạn</w:t>
            </w:r>
          </w:p>
        </w:tc>
        <w:tc>
          <w:tcPr>
            <w:tcW w:w="5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en-AU"/>
              </w:rPr>
              <w:t>Ghi chú</w:t>
            </w:r>
          </w:p>
        </w:tc>
      </w:tr>
      <w:tr w:rsidR="00DE422F" w:rsidRPr="00807B53" w:rsidTr="00DD37E3">
        <w:trPr>
          <w:trHeight w:val="555"/>
        </w:trPr>
        <w:tc>
          <w:tcPr>
            <w:tcW w:w="495"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2"/>
                <w:szCs w:val="22"/>
                <w:lang w:eastAsia="vi-VN"/>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Cs/>
                <w:sz w:val="22"/>
                <w:szCs w:val="22"/>
                <w:lang w:eastAsia="vi-VN"/>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Cs/>
                <w:sz w:val="22"/>
                <w:szCs w:val="22"/>
                <w:lang w:eastAsia="vi-VN"/>
              </w:rPr>
            </w:pPr>
          </w:p>
        </w:tc>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en-AU"/>
              </w:rPr>
              <w:t>Tổng các khoản cấp tín dụng</w:t>
            </w:r>
          </w:p>
        </w:tc>
        <w:tc>
          <w:tcPr>
            <w:tcW w:w="4496" w:type="dxa"/>
            <w:gridSpan w:val="7"/>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2"/>
                <w:szCs w:val="22"/>
                <w:lang w:eastAsia="vi-VN"/>
              </w:rPr>
            </w:pPr>
            <w:r w:rsidRPr="00807B53">
              <w:rPr>
                <w:rFonts w:ascii="Times New Roman" w:hAnsi="Times New Roman" w:cs="Times New Roman"/>
                <w:i/>
                <w:iCs/>
                <w:sz w:val="22"/>
                <w:szCs w:val="22"/>
                <w:lang w:eastAsia="vi-VN"/>
              </w:rPr>
              <w:t>Trong đó</w:t>
            </w:r>
          </w:p>
        </w:tc>
        <w:tc>
          <w:tcPr>
            <w:tcW w:w="634"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en-AU"/>
              </w:rPr>
              <w:t>Phân loại nợ</w:t>
            </w:r>
          </w:p>
        </w:tc>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en-AU"/>
              </w:rPr>
              <w:t>Dư nợ cấp tín dụng/ Vốn tự có</w:t>
            </w:r>
          </w:p>
        </w:tc>
        <w:tc>
          <w:tcPr>
            <w:tcW w:w="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en-AU"/>
              </w:rPr>
              <w:t xml:space="preserve">Giá trị tài sản đảm bảo cho các khoản cấp tín dụng </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Dư nợ cấp tín dụng để đầu tư, kinh doanh cổ phiếu</w:t>
            </w:r>
          </w:p>
        </w:tc>
        <w:tc>
          <w:tcPr>
            <w:tcW w:w="81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en-AU"/>
              </w:rPr>
              <w:t>Dư nợ cấp tín dụng để đầu tư, kinh doanh cổ phiếu / vốn điều lệ (hoặc vốn được cấp)</w:t>
            </w:r>
          </w:p>
        </w:tc>
        <w:tc>
          <w:tcPr>
            <w:tcW w:w="630"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Cs/>
                <w:sz w:val="22"/>
                <w:szCs w:val="22"/>
                <w:lang w:eastAsia="vi-VN"/>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Cs/>
                <w:sz w:val="22"/>
                <w:szCs w:val="22"/>
                <w:lang w:eastAsia="vi-VN"/>
              </w:rPr>
            </w:pPr>
          </w:p>
        </w:tc>
        <w:tc>
          <w:tcPr>
            <w:tcW w:w="630"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Cs/>
                <w:sz w:val="22"/>
                <w:szCs w:val="22"/>
                <w:lang w:eastAsia="vi-VN"/>
              </w:rPr>
            </w:pPr>
          </w:p>
        </w:tc>
        <w:tc>
          <w:tcPr>
            <w:tcW w:w="540"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Cs/>
                <w:sz w:val="22"/>
                <w:szCs w:val="22"/>
                <w:lang w:eastAsia="vi-VN"/>
              </w:rPr>
            </w:pPr>
          </w:p>
        </w:tc>
      </w:tr>
      <w:tr w:rsidR="00DE422F" w:rsidRPr="00807B53" w:rsidTr="00DD37E3">
        <w:trPr>
          <w:trHeight w:val="1905"/>
        </w:trPr>
        <w:tc>
          <w:tcPr>
            <w:tcW w:w="495"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2"/>
                <w:szCs w:val="22"/>
                <w:lang w:eastAsia="vi-VN"/>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vi-VN"/>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vi-VN"/>
              </w:rPr>
            </w:pPr>
          </w:p>
        </w:tc>
        <w:tc>
          <w:tcPr>
            <w:tcW w:w="630"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vi-VN"/>
              </w:rPr>
            </w:pPr>
          </w:p>
        </w:tc>
        <w:tc>
          <w:tcPr>
            <w:tcW w:w="64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Dư nợ cho vay, cho thuê tài chính</w:t>
            </w:r>
          </w:p>
        </w:tc>
        <w:tc>
          <w:tcPr>
            <w:tcW w:w="68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Dư nợ chiết khấu, tài chiết khấu giấy tờ có giá</w:t>
            </w:r>
          </w:p>
        </w:tc>
        <w:tc>
          <w:tcPr>
            <w:tcW w:w="60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Dư nợ bao thanh toán</w:t>
            </w:r>
          </w:p>
        </w:tc>
        <w:tc>
          <w:tcPr>
            <w:tcW w:w="6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Đầu tư trái phiếu doanh nghiệp</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Dư nợ thẻ tín dụng</w:t>
            </w:r>
          </w:p>
        </w:tc>
        <w:tc>
          <w:tcPr>
            <w:tcW w:w="62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Dư nợ cấp tín dụng khác</w:t>
            </w:r>
          </w:p>
        </w:tc>
        <w:tc>
          <w:tcPr>
            <w:tcW w:w="630"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Số dư bảo lãnh và các khoản ủy thác cấp tín dụng</w:t>
            </w:r>
          </w:p>
        </w:tc>
        <w:tc>
          <w:tcPr>
            <w:tcW w:w="634"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vi-VN"/>
              </w:rPr>
            </w:pPr>
          </w:p>
        </w:tc>
        <w:tc>
          <w:tcPr>
            <w:tcW w:w="630"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vi-VN"/>
              </w:rPr>
            </w:pPr>
          </w:p>
        </w:tc>
        <w:tc>
          <w:tcPr>
            <w:tcW w:w="720" w:type="dxa"/>
            <w:gridSpan w:val="2"/>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vi-VN"/>
              </w:rPr>
            </w:pPr>
          </w:p>
        </w:tc>
        <w:tc>
          <w:tcPr>
            <w:tcW w:w="720"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2"/>
                <w:szCs w:val="22"/>
                <w:lang w:eastAsia="vi-VN"/>
              </w:rPr>
            </w:pPr>
          </w:p>
        </w:tc>
        <w:tc>
          <w:tcPr>
            <w:tcW w:w="810" w:type="dxa"/>
            <w:gridSpan w:val="2"/>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vi-VN"/>
              </w:rPr>
            </w:pPr>
          </w:p>
        </w:tc>
        <w:tc>
          <w:tcPr>
            <w:tcW w:w="630"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vi-VN"/>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vi-VN"/>
              </w:rPr>
            </w:pPr>
          </w:p>
        </w:tc>
        <w:tc>
          <w:tcPr>
            <w:tcW w:w="630"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vi-VN"/>
              </w:rPr>
            </w:pPr>
          </w:p>
        </w:tc>
        <w:tc>
          <w:tcPr>
            <w:tcW w:w="540"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vi-VN"/>
              </w:rPr>
            </w:pPr>
          </w:p>
        </w:tc>
      </w:tr>
      <w:tr w:rsidR="00DE422F" w:rsidRPr="00807B53" w:rsidTr="00DD37E3">
        <w:trPr>
          <w:trHeight w:val="315"/>
        </w:trPr>
        <w:tc>
          <w:tcPr>
            <w:tcW w:w="495" w:type="dxa"/>
            <w:tcBorders>
              <w:top w:val="nil"/>
              <w:left w:val="single" w:sz="4" w:space="0" w:color="auto"/>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2</w:t>
            </w:r>
          </w:p>
        </w:tc>
        <w:tc>
          <w:tcPr>
            <w:tcW w:w="630" w:type="dxa"/>
            <w:tcBorders>
              <w:top w:val="nil"/>
              <w:left w:val="nil"/>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3</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4</w:t>
            </w:r>
          </w:p>
        </w:tc>
        <w:tc>
          <w:tcPr>
            <w:tcW w:w="647" w:type="dxa"/>
            <w:tcBorders>
              <w:top w:val="nil"/>
              <w:left w:val="nil"/>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5</w:t>
            </w:r>
          </w:p>
        </w:tc>
        <w:tc>
          <w:tcPr>
            <w:tcW w:w="684"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6</w:t>
            </w:r>
          </w:p>
        </w:tc>
        <w:tc>
          <w:tcPr>
            <w:tcW w:w="605" w:type="dxa"/>
            <w:tcBorders>
              <w:top w:val="nil"/>
              <w:left w:val="nil"/>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7</w:t>
            </w:r>
          </w:p>
        </w:tc>
        <w:tc>
          <w:tcPr>
            <w:tcW w:w="674"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8</w:t>
            </w:r>
          </w:p>
        </w:tc>
        <w:tc>
          <w:tcPr>
            <w:tcW w:w="630" w:type="dxa"/>
            <w:tcBorders>
              <w:top w:val="nil"/>
              <w:left w:val="nil"/>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9</w:t>
            </w:r>
          </w:p>
        </w:tc>
        <w:tc>
          <w:tcPr>
            <w:tcW w:w="626"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10</w:t>
            </w:r>
          </w:p>
        </w:tc>
        <w:tc>
          <w:tcPr>
            <w:tcW w:w="630" w:type="dxa"/>
            <w:tcBorders>
              <w:top w:val="single" w:sz="4" w:space="0" w:color="auto"/>
              <w:left w:val="nil"/>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11</w:t>
            </w:r>
          </w:p>
        </w:tc>
        <w:tc>
          <w:tcPr>
            <w:tcW w:w="634"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12</w:t>
            </w:r>
          </w:p>
        </w:tc>
        <w:tc>
          <w:tcPr>
            <w:tcW w:w="630" w:type="dxa"/>
            <w:tcBorders>
              <w:top w:val="nil"/>
              <w:left w:val="nil"/>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13</w:t>
            </w:r>
          </w:p>
        </w:tc>
        <w:tc>
          <w:tcPr>
            <w:tcW w:w="720" w:type="dxa"/>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14</w:t>
            </w:r>
          </w:p>
        </w:tc>
        <w:tc>
          <w:tcPr>
            <w:tcW w:w="720" w:type="dxa"/>
            <w:tcBorders>
              <w:top w:val="nil"/>
              <w:left w:val="nil"/>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15</w:t>
            </w:r>
          </w:p>
        </w:tc>
        <w:tc>
          <w:tcPr>
            <w:tcW w:w="810" w:type="dxa"/>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16</w:t>
            </w:r>
          </w:p>
        </w:tc>
        <w:tc>
          <w:tcPr>
            <w:tcW w:w="630" w:type="dxa"/>
            <w:gridSpan w:val="2"/>
            <w:tcBorders>
              <w:top w:val="nil"/>
              <w:left w:val="nil"/>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17</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18</w:t>
            </w:r>
          </w:p>
        </w:tc>
        <w:tc>
          <w:tcPr>
            <w:tcW w:w="630" w:type="dxa"/>
            <w:gridSpan w:val="2"/>
            <w:tcBorders>
              <w:top w:val="nil"/>
              <w:left w:val="nil"/>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19</w:t>
            </w:r>
          </w:p>
        </w:tc>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20</w:t>
            </w:r>
          </w:p>
        </w:tc>
      </w:tr>
      <w:tr w:rsidR="00DE422F" w:rsidRPr="00807B53" w:rsidTr="00DD37E3">
        <w:trPr>
          <w:trHeight w:val="315"/>
        </w:trPr>
        <w:tc>
          <w:tcPr>
            <w:tcW w:w="495" w:type="dxa"/>
            <w:tcBorders>
              <w:top w:val="nil"/>
              <w:left w:val="single" w:sz="4" w:space="0" w:color="auto"/>
              <w:bottom w:val="single" w:sz="4" w:space="0" w:color="auto"/>
              <w:right w:val="nil"/>
            </w:tcBorders>
            <w:shd w:val="clear" w:color="000000" w:fill="FFFFFF"/>
            <w:vAlign w:val="center"/>
            <w:hideMark/>
          </w:tcPr>
          <w:p w:rsidR="00DE422F" w:rsidRPr="00807B53" w:rsidRDefault="00DE422F" w:rsidP="00DD37E3">
            <w:pPr>
              <w:jc w:val="cente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I</w:t>
            </w:r>
          </w:p>
        </w:tc>
        <w:tc>
          <w:tcPr>
            <w:tcW w:w="14000" w:type="dxa"/>
            <w:gridSpan w:val="24"/>
            <w:tcBorders>
              <w:top w:val="single" w:sz="4" w:space="0" w:color="auto"/>
              <w:left w:val="single" w:sz="4" w:space="0" w:color="auto"/>
              <w:bottom w:val="single" w:sz="4" w:space="0" w:color="auto"/>
              <w:right w:val="single" w:sz="4" w:space="0" w:color="000000"/>
            </w:tcBorders>
            <w:shd w:val="clear" w:color="000000" w:fill="FFFFFF"/>
            <w:vAlign w:val="center"/>
            <w:hideMark/>
          </w:tcPr>
          <w:p w:rsidR="00DE422F" w:rsidRPr="00807B53" w:rsidRDefault="00DE422F" w:rsidP="00DD37E3">
            <w:pP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 xml:space="preserve">Cấp tín dụng </w:t>
            </w:r>
            <w:r w:rsidRPr="00807B53">
              <w:rPr>
                <w:rFonts w:ascii="Times New Roman" w:hAnsi="Times New Roman" w:cs="Times New Roman"/>
                <w:b/>
                <w:bCs/>
                <w:sz w:val="22"/>
                <w:szCs w:val="22"/>
                <w:u w:val="single"/>
                <w:lang w:eastAsia="en-AU"/>
              </w:rPr>
              <w:t>vượt giới hạn</w:t>
            </w:r>
            <w:r w:rsidRPr="00807B53">
              <w:rPr>
                <w:rFonts w:ascii="Times New Roman" w:hAnsi="Times New Roman" w:cs="Times New Roman"/>
                <w:b/>
                <w:bCs/>
                <w:sz w:val="22"/>
                <w:szCs w:val="22"/>
                <w:lang w:eastAsia="en-AU"/>
              </w:rPr>
              <w:t xml:space="preserve"> đối với một khách hàng và/ hoặc đối với một khách hàng và người có liên quan</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2"/>
                <w:szCs w:val="22"/>
                <w:lang w:eastAsia="vi-VN"/>
              </w:rPr>
            </w:pPr>
            <w:r w:rsidRPr="00807B53">
              <w:rPr>
                <w:rFonts w:ascii="Times New Roman" w:hAnsi="Times New Roman" w:cs="Times New Roman"/>
                <w:b/>
                <w:bCs/>
                <w:i/>
                <w:iCs/>
                <w:sz w:val="22"/>
                <w:szCs w:val="22"/>
                <w:lang w:eastAsia="en-AU"/>
              </w:rPr>
              <w:t>1</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2"/>
                <w:szCs w:val="22"/>
                <w:lang w:eastAsia="vi-VN"/>
              </w:rPr>
            </w:pPr>
            <w:r w:rsidRPr="00807B53">
              <w:rPr>
                <w:rFonts w:ascii="Times New Roman" w:hAnsi="Times New Roman" w:cs="Times New Roman"/>
                <w:b/>
                <w:bCs/>
                <w:i/>
                <w:iCs/>
                <w:sz w:val="22"/>
                <w:szCs w:val="22"/>
                <w:lang w:eastAsia="en-AU"/>
              </w:rPr>
              <w:t>Tên khách hàng A</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2"/>
                <w:szCs w:val="22"/>
                <w:lang w:eastAsia="vi-VN"/>
              </w:rPr>
            </w:pPr>
            <w:r w:rsidRPr="00807B53">
              <w:rPr>
                <w:rFonts w:ascii="Times New Roman" w:hAnsi="Times New Roman" w:cs="Times New Roman"/>
                <w:i/>
                <w:iCs/>
                <w:sz w:val="22"/>
                <w:szCs w:val="22"/>
                <w:lang w:eastAsia="en-AU"/>
              </w:rPr>
              <w:t>Người có liên quan đến khách hàng A (=1.1 +1.2 + …)</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2"/>
                <w:szCs w:val="22"/>
                <w:lang w:eastAsia="vi-VN"/>
              </w:rPr>
            </w:pPr>
            <w:r w:rsidRPr="00807B53">
              <w:rPr>
                <w:rFonts w:ascii="Times New Roman" w:hAnsi="Times New Roman" w:cs="Times New Roman"/>
                <w:i/>
                <w:iCs/>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1.1</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Tên khách hàng A1</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1.2</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Tên khách hàng A2</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single" w:sz="4" w:space="0" w:color="auto"/>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Tổng của khách hàng A và người có liên quan</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 </w:t>
            </w:r>
          </w:p>
        </w:tc>
        <w:tc>
          <w:tcPr>
            <w:tcW w:w="630" w:type="dxa"/>
            <w:tcBorders>
              <w:top w:val="single" w:sz="4" w:space="0" w:color="auto"/>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2"/>
                <w:szCs w:val="22"/>
                <w:lang w:eastAsia="vi-VN"/>
              </w:rPr>
            </w:pPr>
            <w:r w:rsidRPr="00807B53">
              <w:rPr>
                <w:rFonts w:ascii="Times New Roman" w:hAnsi="Times New Roman" w:cs="Times New Roman"/>
                <w:b/>
                <w:bCs/>
                <w:i/>
                <w:iCs/>
                <w:sz w:val="22"/>
                <w:szCs w:val="22"/>
                <w:lang w:eastAsia="en-AU"/>
              </w:rPr>
              <w:t>2</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2"/>
                <w:szCs w:val="22"/>
                <w:lang w:eastAsia="vi-VN"/>
              </w:rPr>
            </w:pPr>
            <w:r w:rsidRPr="00807B53">
              <w:rPr>
                <w:rFonts w:ascii="Times New Roman" w:hAnsi="Times New Roman" w:cs="Times New Roman"/>
                <w:b/>
                <w:bCs/>
                <w:i/>
                <w:iCs/>
                <w:sz w:val="22"/>
                <w:szCs w:val="22"/>
                <w:lang w:eastAsia="en-AU"/>
              </w:rPr>
              <w:t>Tên khách hàng B</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2"/>
                <w:szCs w:val="22"/>
                <w:lang w:eastAsia="en-AU"/>
              </w:rPr>
            </w:pPr>
            <w:r w:rsidRPr="00807B53">
              <w:rPr>
                <w:rFonts w:ascii="Times New Roman" w:hAnsi="Times New Roman" w:cs="Times New Roman"/>
                <w:i/>
                <w:iCs/>
                <w:sz w:val="22"/>
                <w:szCs w:val="22"/>
                <w:lang w:eastAsia="en-AU"/>
              </w:rPr>
              <w:t>Người có liên quan đến khách hàng B</w:t>
            </w:r>
          </w:p>
          <w:p w:rsidR="00DE422F" w:rsidRPr="00807B53" w:rsidRDefault="00DE422F" w:rsidP="00DD37E3">
            <w:pPr>
              <w:rPr>
                <w:rFonts w:ascii="Times New Roman" w:hAnsi="Times New Roman" w:cs="Times New Roman"/>
                <w:i/>
                <w:iCs/>
                <w:sz w:val="22"/>
                <w:szCs w:val="22"/>
                <w:lang w:eastAsia="vi-VN"/>
              </w:rPr>
            </w:pPr>
            <w:r w:rsidRPr="00807B53">
              <w:rPr>
                <w:rFonts w:ascii="Times New Roman" w:hAnsi="Times New Roman" w:cs="Times New Roman"/>
                <w:i/>
                <w:iCs/>
                <w:sz w:val="22"/>
                <w:szCs w:val="22"/>
                <w:lang w:eastAsia="en-AU"/>
              </w:rPr>
              <w:t>(=2.1 +2.2 + …)</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2"/>
                <w:szCs w:val="22"/>
                <w:lang w:eastAsia="vi-VN"/>
              </w:rPr>
            </w:pPr>
            <w:r w:rsidRPr="00807B53">
              <w:rPr>
                <w:rFonts w:ascii="Times New Roman" w:hAnsi="Times New Roman" w:cs="Times New Roman"/>
                <w:i/>
                <w:iCs/>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2.1</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Tên khách hàng B1</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2.2</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Tên khách hàng B2</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Tổng của khách hàng B và người có liên quan</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27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Tổng cộng các khoản cấp</w:t>
            </w:r>
          </w:p>
          <w:p w:rsidR="00DE422F" w:rsidRPr="00807B53" w:rsidRDefault="00DE422F" w:rsidP="00DD37E3">
            <w:pPr>
              <w:jc w:val="cente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tín dụng vượt giới hạn</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trHeight w:val="315"/>
        </w:trPr>
        <w:tc>
          <w:tcPr>
            <w:tcW w:w="495" w:type="dxa"/>
            <w:tcBorders>
              <w:top w:val="nil"/>
              <w:left w:val="single" w:sz="4" w:space="0" w:color="auto"/>
              <w:bottom w:val="single" w:sz="4" w:space="0" w:color="auto"/>
              <w:right w:val="nil"/>
            </w:tcBorders>
            <w:shd w:val="clear" w:color="000000" w:fill="FFFFFF"/>
            <w:vAlign w:val="center"/>
            <w:hideMark/>
          </w:tcPr>
          <w:p w:rsidR="00DE422F" w:rsidRPr="00807B53" w:rsidRDefault="00DE422F" w:rsidP="00DD37E3">
            <w:pPr>
              <w:jc w:val="cente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II</w:t>
            </w:r>
          </w:p>
        </w:tc>
        <w:tc>
          <w:tcPr>
            <w:tcW w:w="14000" w:type="dxa"/>
            <w:gridSpan w:val="24"/>
            <w:tcBorders>
              <w:top w:val="single" w:sz="4" w:space="0" w:color="auto"/>
              <w:left w:val="single" w:sz="4" w:space="0" w:color="auto"/>
              <w:bottom w:val="single" w:sz="4" w:space="0" w:color="auto"/>
              <w:right w:val="single" w:sz="4" w:space="0" w:color="000000"/>
            </w:tcBorders>
            <w:shd w:val="clear" w:color="000000" w:fill="FFFFFF"/>
            <w:vAlign w:val="center"/>
            <w:hideMark/>
          </w:tcPr>
          <w:p w:rsidR="00DE422F" w:rsidRPr="00807B53" w:rsidRDefault="00DE422F" w:rsidP="00DD37E3">
            <w:pP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 xml:space="preserve">Các khoản cấp tín dụng đã được NHNN cho phép cấp tín dụng vượt giới hạn đối với một khách hàng và/ hoặc đối với một khách hàng và người có liên quan  </w:t>
            </w:r>
            <w:r w:rsidRPr="00807B53">
              <w:rPr>
                <w:rFonts w:ascii="Times New Roman" w:hAnsi="Times New Roman" w:cs="Times New Roman"/>
                <w:b/>
                <w:bCs/>
                <w:sz w:val="22"/>
                <w:szCs w:val="22"/>
                <w:u w:val="single"/>
                <w:lang w:eastAsia="en-AU"/>
              </w:rPr>
              <w:t>nhưng chưa cấp vượt giới hạn</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2"/>
                <w:szCs w:val="22"/>
                <w:lang w:eastAsia="vi-VN"/>
              </w:rPr>
            </w:pPr>
            <w:r w:rsidRPr="00807B53">
              <w:rPr>
                <w:rFonts w:ascii="Times New Roman" w:hAnsi="Times New Roman" w:cs="Times New Roman"/>
                <w:b/>
                <w:bCs/>
                <w:i/>
                <w:iCs/>
                <w:sz w:val="22"/>
                <w:szCs w:val="22"/>
                <w:lang w:eastAsia="en-AU"/>
              </w:rPr>
              <w:t>1</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2"/>
                <w:szCs w:val="22"/>
                <w:lang w:eastAsia="vi-VN"/>
              </w:rPr>
            </w:pPr>
            <w:r w:rsidRPr="00807B53">
              <w:rPr>
                <w:rFonts w:ascii="Times New Roman" w:hAnsi="Times New Roman" w:cs="Times New Roman"/>
                <w:b/>
                <w:bCs/>
                <w:i/>
                <w:iCs/>
                <w:sz w:val="22"/>
                <w:szCs w:val="22"/>
                <w:lang w:eastAsia="en-AU"/>
              </w:rPr>
              <w:t xml:space="preserve">Tên khách hàng X </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2"/>
                <w:szCs w:val="22"/>
                <w:lang w:eastAsia="vi-VN"/>
              </w:rPr>
            </w:pPr>
            <w:r w:rsidRPr="00807B53">
              <w:rPr>
                <w:rFonts w:ascii="Times New Roman" w:hAnsi="Times New Roman" w:cs="Times New Roman"/>
                <w:i/>
                <w:iCs/>
                <w:sz w:val="22"/>
                <w:szCs w:val="22"/>
                <w:lang w:eastAsia="en-AU"/>
              </w:rPr>
              <w:t>Người có liên quan đến khách hàng X (=1.1 +1.2 + …)</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2"/>
                <w:szCs w:val="22"/>
                <w:lang w:eastAsia="vi-VN"/>
              </w:rPr>
            </w:pPr>
            <w:r w:rsidRPr="00807B53">
              <w:rPr>
                <w:rFonts w:ascii="Times New Roman" w:hAnsi="Times New Roman" w:cs="Times New Roman"/>
                <w:i/>
                <w:iCs/>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1.1</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Tên khách hàng X1</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1.2</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Tên khách hàng X2</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single" w:sz="4" w:space="0" w:color="auto"/>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Tổng của khách hàng X và người có liên quan</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 </w:t>
            </w:r>
          </w:p>
        </w:tc>
        <w:tc>
          <w:tcPr>
            <w:tcW w:w="630" w:type="dxa"/>
            <w:tcBorders>
              <w:top w:val="single" w:sz="4" w:space="0" w:color="auto"/>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2"/>
                <w:szCs w:val="22"/>
                <w:lang w:eastAsia="vi-VN"/>
              </w:rPr>
            </w:pPr>
            <w:r w:rsidRPr="00807B53">
              <w:rPr>
                <w:rFonts w:ascii="Times New Roman" w:hAnsi="Times New Roman" w:cs="Times New Roman"/>
                <w:b/>
                <w:bCs/>
                <w:i/>
                <w:iCs/>
                <w:sz w:val="22"/>
                <w:szCs w:val="22"/>
                <w:lang w:eastAsia="en-AU"/>
              </w:rPr>
              <w:t>2</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2"/>
                <w:szCs w:val="22"/>
                <w:lang w:eastAsia="vi-VN"/>
              </w:rPr>
            </w:pPr>
            <w:r w:rsidRPr="00807B53">
              <w:rPr>
                <w:rFonts w:ascii="Times New Roman" w:hAnsi="Times New Roman" w:cs="Times New Roman"/>
                <w:b/>
                <w:bCs/>
                <w:i/>
                <w:iCs/>
                <w:sz w:val="22"/>
                <w:szCs w:val="22"/>
                <w:lang w:eastAsia="en-AU"/>
              </w:rPr>
              <w:t>Tên khách hàng Y</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2"/>
                <w:szCs w:val="22"/>
                <w:lang w:eastAsia="en-AU"/>
              </w:rPr>
            </w:pPr>
            <w:r w:rsidRPr="00807B53">
              <w:rPr>
                <w:rFonts w:ascii="Times New Roman" w:hAnsi="Times New Roman" w:cs="Times New Roman"/>
                <w:i/>
                <w:iCs/>
                <w:sz w:val="22"/>
                <w:szCs w:val="22"/>
                <w:lang w:eastAsia="en-AU"/>
              </w:rPr>
              <w:t>Người có liên quan đến khách hàng Y</w:t>
            </w:r>
          </w:p>
          <w:p w:rsidR="00DE422F" w:rsidRPr="00807B53" w:rsidRDefault="00DE422F" w:rsidP="00DD37E3">
            <w:pPr>
              <w:rPr>
                <w:rFonts w:ascii="Times New Roman" w:hAnsi="Times New Roman" w:cs="Times New Roman"/>
                <w:i/>
                <w:iCs/>
                <w:sz w:val="22"/>
                <w:szCs w:val="22"/>
                <w:lang w:eastAsia="vi-VN"/>
              </w:rPr>
            </w:pPr>
            <w:r w:rsidRPr="00807B53">
              <w:rPr>
                <w:rFonts w:ascii="Times New Roman" w:hAnsi="Times New Roman" w:cs="Times New Roman"/>
                <w:i/>
                <w:iCs/>
                <w:sz w:val="22"/>
                <w:szCs w:val="22"/>
                <w:lang w:eastAsia="en-AU"/>
              </w:rPr>
              <w:t>(=2.1 +2.2 +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2"/>
                <w:szCs w:val="22"/>
                <w:lang w:eastAsia="vi-VN"/>
              </w:rPr>
            </w:pPr>
            <w:r w:rsidRPr="00807B53">
              <w:rPr>
                <w:rFonts w:ascii="Times New Roman" w:hAnsi="Times New Roman" w:cs="Times New Roman"/>
                <w:i/>
                <w:iCs/>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single" w:sz="4" w:space="0" w:color="auto"/>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2.1</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Tên khách hàng Y1</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2.2</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Tên khách hàng Y2</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Tổng của khách hàng Y và người có liên quan</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27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Tổng cộng các khoản cấp tín dụng được chấp thuận vượt giới hạn nhưng chưa vượt giới hạn theo quy định</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III</w:t>
            </w:r>
          </w:p>
        </w:tc>
        <w:tc>
          <w:tcPr>
            <w:tcW w:w="1400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Các khoản cấp tín dụng đối với một khách hàng và người có liên quan (không bao gồm các khoản cấp tín dụng tại Mục I và Mục II)</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Tên khách hàng M</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2"/>
                <w:szCs w:val="22"/>
                <w:lang w:eastAsia="en-AU"/>
              </w:rPr>
            </w:pPr>
            <w:r w:rsidRPr="00807B53">
              <w:rPr>
                <w:rFonts w:ascii="Times New Roman" w:hAnsi="Times New Roman" w:cs="Times New Roman"/>
                <w:i/>
                <w:iCs/>
                <w:sz w:val="22"/>
                <w:szCs w:val="22"/>
                <w:lang w:eastAsia="en-AU"/>
              </w:rPr>
              <w:t>Người có liên quan đến khách hàng M</w:t>
            </w:r>
          </w:p>
          <w:p w:rsidR="00DE422F" w:rsidRPr="00807B53" w:rsidRDefault="00DE422F" w:rsidP="00DD37E3">
            <w:pPr>
              <w:rPr>
                <w:rFonts w:ascii="Times New Roman" w:hAnsi="Times New Roman" w:cs="Times New Roman"/>
                <w:i/>
                <w:iCs/>
                <w:sz w:val="22"/>
                <w:szCs w:val="22"/>
                <w:lang w:eastAsia="vi-VN"/>
              </w:rPr>
            </w:pPr>
            <w:r w:rsidRPr="00807B53">
              <w:rPr>
                <w:rFonts w:ascii="Times New Roman" w:hAnsi="Times New Roman" w:cs="Times New Roman"/>
                <w:i/>
                <w:iCs/>
                <w:sz w:val="22"/>
                <w:szCs w:val="22"/>
                <w:lang w:eastAsia="en-AU"/>
              </w:rPr>
              <w:t>(=1.1 +1.2 + …)</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2"/>
                <w:szCs w:val="22"/>
                <w:lang w:eastAsia="vi-VN"/>
              </w:rPr>
            </w:pPr>
            <w:r w:rsidRPr="00807B53">
              <w:rPr>
                <w:rFonts w:ascii="Times New Roman" w:hAnsi="Times New Roman" w:cs="Times New Roman"/>
                <w:i/>
                <w:iCs/>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1.1</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Tên khách hàng M1</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1.2</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Tên khách hàng M2</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Tổng của khách hàng M và người có liên quan</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single" w:sz="4" w:space="0" w:color="auto"/>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2</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xml:space="preserve">Tên khách hàng N </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2"/>
                <w:szCs w:val="22"/>
                <w:lang w:eastAsia="en-AU"/>
              </w:rPr>
            </w:pPr>
            <w:r w:rsidRPr="00807B53">
              <w:rPr>
                <w:rFonts w:ascii="Times New Roman" w:hAnsi="Times New Roman" w:cs="Times New Roman"/>
                <w:i/>
                <w:iCs/>
                <w:sz w:val="22"/>
                <w:szCs w:val="22"/>
                <w:lang w:eastAsia="en-AU"/>
              </w:rPr>
              <w:t>Người có liên quan đến khách hàng N</w:t>
            </w:r>
          </w:p>
          <w:p w:rsidR="00DE422F" w:rsidRPr="00807B53" w:rsidRDefault="00DE422F" w:rsidP="00DD37E3">
            <w:pPr>
              <w:rPr>
                <w:rFonts w:ascii="Times New Roman" w:hAnsi="Times New Roman" w:cs="Times New Roman"/>
                <w:i/>
                <w:iCs/>
                <w:sz w:val="22"/>
                <w:szCs w:val="22"/>
                <w:lang w:eastAsia="vi-VN"/>
              </w:rPr>
            </w:pPr>
            <w:r w:rsidRPr="00807B53">
              <w:rPr>
                <w:rFonts w:ascii="Times New Roman" w:hAnsi="Times New Roman" w:cs="Times New Roman"/>
                <w:i/>
                <w:iCs/>
                <w:sz w:val="22"/>
                <w:szCs w:val="22"/>
                <w:lang w:eastAsia="en-AU"/>
              </w:rPr>
              <w:t>(=2.1 +2.2 + …)</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2"/>
                <w:szCs w:val="22"/>
                <w:lang w:eastAsia="vi-VN"/>
              </w:rPr>
            </w:pPr>
            <w:r w:rsidRPr="00807B53">
              <w:rPr>
                <w:rFonts w:ascii="Times New Roman" w:hAnsi="Times New Roman" w:cs="Times New Roman"/>
                <w:i/>
                <w:iCs/>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2.1</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Tên khách hàng N1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single" w:sz="4" w:space="0" w:color="auto"/>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2.2</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Tên khách hàng N2</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711DC8">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711DC8">
        <w:trPr>
          <w:gridAfter w:val="1"/>
          <w:wAfter w:w="29" w:type="dxa"/>
          <w:trHeight w:val="315"/>
        </w:trPr>
        <w:tc>
          <w:tcPr>
            <w:tcW w:w="495" w:type="dxa"/>
            <w:tcBorders>
              <w:top w:val="single" w:sz="4" w:space="0" w:color="auto"/>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Tổng của khách hàng N và người có liên quan</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 </w:t>
            </w:r>
          </w:p>
        </w:tc>
        <w:tc>
          <w:tcPr>
            <w:tcW w:w="630" w:type="dxa"/>
            <w:tcBorders>
              <w:top w:val="single" w:sz="4" w:space="0" w:color="auto"/>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495" w:type="dxa"/>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r w:rsidR="00DE422F" w:rsidRPr="00807B53" w:rsidTr="00DD37E3">
        <w:trPr>
          <w:gridAfter w:val="1"/>
          <w:wAfter w:w="29" w:type="dxa"/>
          <w:trHeight w:val="315"/>
        </w:trPr>
        <w:tc>
          <w:tcPr>
            <w:tcW w:w="27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right="90"/>
              <w:jc w:val="cente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Tổng cộng các khoản cấp tín dụng cho người có liên quan tại Mục III</w:t>
            </w:r>
          </w:p>
        </w:tc>
        <w:tc>
          <w:tcPr>
            <w:tcW w:w="6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vi-VN"/>
              </w:rPr>
            </w:pPr>
            <w:r w:rsidRPr="00807B53">
              <w:rPr>
                <w:rFonts w:ascii="Times New Roman" w:hAnsi="Times New Roman" w:cs="Times New Roman"/>
                <w:b/>
                <w:bCs/>
                <w:sz w:val="22"/>
                <w:szCs w:val="22"/>
                <w:lang w:eastAsia="en-AU"/>
              </w:rPr>
              <w:t> </w:t>
            </w:r>
          </w:p>
        </w:tc>
        <w:tc>
          <w:tcPr>
            <w:tcW w:w="630" w:type="dxa"/>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4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vi-VN"/>
              </w:rPr>
              <w:t> </w:t>
            </w:r>
          </w:p>
        </w:tc>
        <w:tc>
          <w:tcPr>
            <w:tcW w:w="7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773"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6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lang w:eastAsia="vi-VN"/>
              </w:rPr>
            </w:pPr>
            <w:r w:rsidRPr="00807B53">
              <w:rPr>
                <w:rFonts w:ascii="Times New Roman" w:hAnsi="Times New Roman" w:cs="Times New Roman"/>
                <w:sz w:val="22"/>
                <w:szCs w:val="22"/>
                <w:lang w:eastAsia="en-AU"/>
              </w:rPr>
              <w:t> </w:t>
            </w:r>
          </w:p>
        </w:tc>
      </w:tr>
    </w:tbl>
    <w:p w:rsidR="002F0ABB" w:rsidRPr="00807B53" w:rsidRDefault="002F0ABB" w:rsidP="00DE422F">
      <w:pPr>
        <w:spacing w:before="60" w:after="60" w:line="240" w:lineRule="exact"/>
        <w:jc w:val="both"/>
        <w:rPr>
          <w:rFonts w:ascii="Times New Roman" w:hAnsi="Times New Roman" w:cs="Times New Roman"/>
          <w:b/>
          <w:bCs/>
          <w:i/>
          <w:sz w:val="24"/>
          <w:szCs w:val="24"/>
          <w:lang w:eastAsia="en-AU"/>
        </w:rPr>
      </w:pP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1. Đối tượng áp dụng:</w:t>
      </w:r>
      <w:r w:rsidR="002F0ABB" w:rsidRPr="00807B53">
        <w:rPr>
          <w:rFonts w:ascii="Times New Roman" w:hAnsi="Times New Roman" w:cs="Times New Roman"/>
          <w:sz w:val="24"/>
          <w:szCs w:val="24"/>
          <w:lang w:eastAsia="en-AU"/>
        </w:rPr>
        <w:t xml:space="preserve"> </w:t>
      </w:r>
      <w:r w:rsidRPr="00807B53">
        <w:rPr>
          <w:rFonts w:ascii="Times New Roman" w:hAnsi="Times New Roman" w:cs="Times New Roman"/>
          <w:bCs/>
          <w:iCs/>
          <w:sz w:val="24"/>
          <w:szCs w:val="24"/>
        </w:rPr>
        <w:t xml:space="preserve">Trụ sở chính </w:t>
      </w:r>
      <w:r w:rsidR="00035E5B"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w:t>
      </w:r>
      <w:r w:rsidR="002F0ABB" w:rsidRPr="00807B53">
        <w:rPr>
          <w:rFonts w:ascii="Times New Roman" w:hAnsi="Times New Roman" w:cs="Times New Roman"/>
          <w:bCs/>
          <w:iCs/>
          <w:sz w:val="24"/>
          <w:szCs w:val="24"/>
        </w:rPr>
        <w:t>ín dụng nhân dân</w:t>
      </w:r>
      <w:r w:rsidRPr="00807B53">
        <w:rPr>
          <w:rFonts w:ascii="Times New Roman" w:hAnsi="Times New Roman" w:cs="Times New Roman"/>
          <w:bCs/>
          <w:iCs/>
          <w:sz w:val="24"/>
          <w:szCs w:val="24"/>
        </w:rPr>
        <w:t>)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2. Đơn vị nhận báo cáo:</w:t>
      </w:r>
      <w:r w:rsidRPr="00807B53">
        <w:rPr>
          <w:rFonts w:ascii="Times New Roman" w:hAnsi="Times New Roman" w:cs="Times New Roman"/>
          <w:sz w:val="24"/>
          <w:szCs w:val="24"/>
          <w:lang w:eastAsia="en-AU"/>
        </w:rPr>
        <w:t xml:space="preserve"> Cơ quan Thanh tra, giám sát ngân hàng.</w:t>
      </w:r>
    </w:p>
    <w:p w:rsidR="00DE422F" w:rsidRPr="00807B53" w:rsidRDefault="00DE422F" w:rsidP="00DE422F">
      <w:pPr>
        <w:spacing w:before="60" w:after="60" w:line="240" w:lineRule="exact"/>
        <w:jc w:val="both"/>
        <w:rPr>
          <w:rFonts w:ascii="Times New Roman" w:hAnsi="Times New Roman" w:cs="Times New Roman"/>
          <w:b/>
          <w:bCs/>
          <w:i/>
          <w:sz w:val="24"/>
          <w:szCs w:val="24"/>
          <w:lang w:eastAsia="en-AU"/>
        </w:rPr>
      </w:pPr>
      <w:r w:rsidRPr="00807B53">
        <w:rPr>
          <w:rFonts w:ascii="Times New Roman" w:hAnsi="Times New Roman" w:cs="Times New Roman"/>
          <w:b/>
          <w:bCs/>
          <w:i/>
          <w:sz w:val="24"/>
          <w:szCs w:val="24"/>
          <w:lang w:eastAsia="en-AU"/>
        </w:rPr>
        <w:t>3. Hướng dẫn lập báo cáo:</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Các TCTD căn cứ vào quy định về giới hạn cấp tín dụng theo Thông tư 36/2014/TT-NHNN ngày 20/11/2014 về các tỷ lệ đảm bảo an toàn trong hoạt động của TCTD, chi nhánh ngân hàng nước ngoài.</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Các khoản cấp tín dụng bằng ngoại tệ được quy đổi ra VND theo tỷ giá bình quân liên ngân hàng do NHNN công bố tại ngày làm việc cuối cùng của kỳ báo cáo hoặc theo tỷ giá do TCTD, chi nhánh ngân hàng nước ngoài hạch toán nếu không có tỷ giá bình quân liên ngân hàng do Ngân hàng Nhà nước công bố.</w:t>
      </w:r>
    </w:p>
    <w:p w:rsidR="00DE422F" w:rsidRPr="00807B53" w:rsidRDefault="00DE422F" w:rsidP="00DE422F">
      <w:pPr>
        <w:tabs>
          <w:tab w:val="left" w:pos="630"/>
        </w:tabs>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Mục I:</w:t>
      </w:r>
      <w:r w:rsidRPr="00807B53">
        <w:rPr>
          <w:rFonts w:ascii="Times New Roman" w:hAnsi="Times New Roman" w:cs="Times New Roman"/>
          <w:sz w:val="24"/>
          <w:szCs w:val="24"/>
          <w:lang w:eastAsia="en-AU"/>
        </w:rPr>
        <w:t xml:space="preserve"> thống kê các khoản cấp tín dụng vượt giới hạn đối với một khách hàng và/ hoặc một khách hàng và người có liên quan theo các hình thức cấp tín dụng từ cột 5 đến cột 11, và các khoản cấp tín dụng để đầu tư, kinh doanh cổ phiếu tại cột 15 (nếu có);</w:t>
      </w:r>
    </w:p>
    <w:p w:rsidR="00DE422F" w:rsidRPr="00807B53" w:rsidRDefault="00DE422F" w:rsidP="00DE422F">
      <w:pPr>
        <w:tabs>
          <w:tab w:val="left" w:pos="630"/>
        </w:tabs>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Đối với mỗi khách hàng và/ hoặc một khách hàng và người có liên quan được chấp thuận cấp tín dụng vượt giới hạn: cột (17) ghi rõ hạn mức tín dụng vượt giới hạn được chấp thuận, cột (18) ghi rõ thời hạn (tháng) được cấp tín dụng vượt giới hạn, cột (19) ghi rõ số công văn và ngày, tháng, năm của công văn chấp thuận việc cấp tín dụng vượt giới hạn.</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Mục II:</w:t>
      </w:r>
      <w:r w:rsidRPr="00807B53">
        <w:rPr>
          <w:rFonts w:ascii="Times New Roman" w:hAnsi="Times New Roman" w:cs="Times New Roman"/>
          <w:sz w:val="24"/>
          <w:szCs w:val="24"/>
          <w:lang w:eastAsia="en-AU"/>
        </w:rPr>
        <w:t xml:space="preserve"> thống kê các khoản cấp tín dụng đối với một khách hàng và/ hoặc một khách hàng và người có liên quan đã được NHNN chấp thuận cấp tín dụng vượt giới hạn nhưng tổng các khoản cấp tín dụng chưa vượt giới hạn đảm bảo an toàn theo các hình thức cấp tín dụng từ cột 5 đến </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cột 11, và các khoản cấp tín dụng để đầu tư, kinh doanh cổ phiếu tại cột 15 (nếu có);   </w:t>
      </w:r>
    </w:p>
    <w:p w:rsidR="00DE422F" w:rsidRPr="00807B53" w:rsidRDefault="00DE422F" w:rsidP="00DE422F">
      <w:pPr>
        <w:spacing w:before="60" w:after="60" w:line="240" w:lineRule="exact"/>
        <w:jc w:val="both"/>
        <w:rPr>
          <w:rFonts w:ascii="Times New Roman" w:hAnsi="Times New Roman" w:cs="Times New Roman"/>
          <w:b/>
          <w:bCs/>
          <w:sz w:val="24"/>
          <w:szCs w:val="24"/>
          <w:lang w:eastAsia="en-AU"/>
        </w:rPr>
      </w:pPr>
      <w:r w:rsidRPr="00807B53">
        <w:rPr>
          <w:rFonts w:ascii="Times New Roman" w:hAnsi="Times New Roman" w:cs="Times New Roman"/>
          <w:sz w:val="24"/>
          <w:szCs w:val="24"/>
          <w:lang w:eastAsia="en-AU"/>
        </w:rPr>
        <w:t xml:space="preserve">           Đối với mỗi khách hàng và/ hoặc một khách hàng và người có liên quan được chấp thuận cấp tín dụng vượt giới hạn: cột (17) ghi rõ hạn mức tín dụng vượt giới hạn được chấp thuận, cột (18) ghi rõ thời hạn được cấp tín dụng vượt giới hạn, cột (19) ghi rõ số công văn và ngày, tháng, năm của công văn chấp thuận việc cấp tín dụng vượt giới hạn.</w:t>
      </w:r>
    </w:p>
    <w:p w:rsidR="00DE422F" w:rsidRPr="00807B53" w:rsidRDefault="00DE422F" w:rsidP="00DE422F">
      <w:pPr>
        <w:spacing w:before="60" w:after="60" w:line="240" w:lineRule="exact"/>
        <w:jc w:val="both"/>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 Mục III: </w:t>
      </w:r>
      <w:r w:rsidRPr="00807B53">
        <w:rPr>
          <w:rFonts w:ascii="Times New Roman" w:hAnsi="Times New Roman" w:cs="Times New Roman"/>
          <w:sz w:val="24"/>
          <w:szCs w:val="24"/>
          <w:lang w:eastAsia="en-AU"/>
        </w:rPr>
        <w:t>thống kê các khoản cấp tín dụng cho khách hàng và người có liên quan (không bao gồm các khoản cấp tín dụng vượt giới hạn tại Mục I và các khoản được chấp thuận nhưng chưa vượt giới hạn tại Mục II) theo các hình thức cấp tín dụng từ cột 5 đến cột 11, và các khoản cấp tín dụng để đầu tư, kinh doanh cổ phiếu tại cột 15 (nếu có).</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xml:space="preserve">- Lưu ý: </w:t>
      </w:r>
      <w:r w:rsidRPr="00807B53">
        <w:rPr>
          <w:rFonts w:ascii="Times New Roman" w:hAnsi="Times New Roman" w:cs="Times New Roman"/>
          <w:sz w:val="24"/>
          <w:szCs w:val="24"/>
          <w:lang w:eastAsia="en-AU"/>
        </w:rPr>
        <w:t>Mục I, Mục II, Mục III chỉ báo cáo những người có liên quan có dư nợ tại đơn vị báo cáo.</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Mục III: chỉ báo cáo những nhóm khách hàng có tổng các khoản cấp tín dụng đối với khách hàng và người có liên quan từ 1 tỷ VND trở lên.</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4 = cột 5 + cột 6 + cột 7 + cột 8 + cột 9 + cột 10 + cột 11.</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12: ghi nhóm nợ của từng khách hàng, nhận các giá trị (1, 2, 3, 4, 5).</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13 = Cột 4 *100 / Vốn tự có của TCTD, chi nhánh ngân hàng nước ngoài (chỉ ghi giá trị, không ghi ký tự %, ví dụ: 50% ghi là 50, 0.5% ghi là 0.5)</w:t>
      </w:r>
    </w:p>
    <w:p w:rsidR="00DE422F" w:rsidRPr="00807B53" w:rsidRDefault="00DE422F" w:rsidP="00DE422F">
      <w:pPr>
        <w:tabs>
          <w:tab w:val="left" w:pos="764"/>
          <w:tab w:val="left" w:pos="2669"/>
          <w:tab w:val="left" w:pos="3303"/>
          <w:tab w:val="left" w:pos="3949"/>
          <w:tab w:val="left" w:pos="4416"/>
          <w:tab w:val="left" w:pos="4997"/>
          <w:tab w:val="left" w:pos="5572"/>
          <w:tab w:val="left" w:pos="6153"/>
          <w:tab w:val="left" w:pos="6802"/>
          <w:tab w:val="left" w:pos="7350"/>
          <w:tab w:val="left" w:pos="7898"/>
          <w:tab w:val="left" w:pos="8511"/>
          <w:tab w:val="left" w:pos="9121"/>
          <w:tab w:val="left" w:pos="9731"/>
          <w:tab w:val="left" w:pos="10389"/>
          <w:tab w:val="left" w:pos="10999"/>
        </w:tabs>
        <w:spacing w:before="60" w:after="60" w:line="240" w:lineRule="exact"/>
        <w:jc w:val="both"/>
        <w:rPr>
          <w:rFonts w:ascii="Times New Roman" w:hAnsi="Times New Roman" w:cs="Times New Roman"/>
          <w:lang w:eastAsia="en-AU"/>
        </w:rPr>
      </w:pPr>
      <w:r w:rsidRPr="00807B53">
        <w:rPr>
          <w:rFonts w:ascii="Times New Roman" w:hAnsi="Times New Roman" w:cs="Times New Roman"/>
          <w:sz w:val="24"/>
          <w:szCs w:val="24"/>
          <w:lang w:eastAsia="en-AU"/>
        </w:rPr>
        <w:t>- Cột 16 = Cột 15 *100 / Vốn điều lệ hoặc vốn được cấp (chỉ ghi giá trị, không ghi ký tự %, ví dụ: 50% ghi là 50, 0.5% ghi là 0.5).</w:t>
      </w:r>
      <w:r w:rsidRPr="00807B53">
        <w:rPr>
          <w:rFonts w:ascii="Times New Roman" w:hAnsi="Times New Roman" w:cs="Times New Roman"/>
          <w:lang w:eastAsia="en-AU"/>
        </w:rPr>
        <w:tab/>
      </w:r>
      <w:r w:rsidRPr="00807B53">
        <w:rPr>
          <w:rFonts w:ascii="Times New Roman" w:hAnsi="Times New Roman" w:cs="Times New Roman"/>
          <w:lang w:eastAsia="en-AU"/>
        </w:rPr>
        <w:tab/>
      </w:r>
      <w:r w:rsidRPr="00807B53">
        <w:rPr>
          <w:rFonts w:ascii="Times New Roman" w:hAnsi="Times New Roman" w:cs="Times New Roman"/>
          <w:lang w:eastAsia="en-AU"/>
        </w:rPr>
        <w:tab/>
      </w:r>
      <w:r w:rsidRPr="00807B53">
        <w:rPr>
          <w:rFonts w:ascii="Times New Roman" w:hAnsi="Times New Roman" w:cs="Times New Roman"/>
          <w:lang w:eastAsia="en-AU"/>
        </w:rPr>
        <w:tab/>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tbl>
      <w:tblPr>
        <w:tblW w:w="14571" w:type="dxa"/>
        <w:tblLook w:val="04A0"/>
      </w:tblPr>
      <w:tblGrid>
        <w:gridCol w:w="7810"/>
        <w:gridCol w:w="6761"/>
      </w:tblGrid>
      <w:tr w:rsidR="00DE422F" w:rsidRPr="00807B53" w:rsidTr="00DD37E3">
        <w:trPr>
          <w:trHeight w:val="278"/>
        </w:trPr>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
                <w:bCs/>
                <w:sz w:val="24"/>
                <w:szCs w:val="24"/>
              </w:rPr>
              <w:t>Đơn vị báo cáo:……..</w:t>
            </w:r>
          </w:p>
        </w:tc>
        <w:tc>
          <w:tcPr>
            <w:tcW w:w="0" w:type="auto"/>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025-TTGS</w:t>
            </w:r>
          </w:p>
        </w:tc>
      </w:tr>
      <w:tr w:rsidR="00DE422F" w:rsidRPr="00807B53" w:rsidTr="00DD37E3">
        <w:trPr>
          <w:trHeight w:val="278"/>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
                <w:bCs/>
                <w:sz w:val="24"/>
                <w:szCs w:val="24"/>
              </w:rPr>
              <w:t>Vốn tự có:………triệu VND</w:t>
            </w:r>
          </w:p>
        </w:tc>
      </w:tr>
      <w:tr w:rsidR="00DE422F" w:rsidRPr="00807B53" w:rsidTr="00DD37E3">
        <w:trPr>
          <w:trHeight w:val="278"/>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
                <w:bCs/>
                <w:sz w:val="24"/>
                <w:szCs w:val="24"/>
              </w:rPr>
              <w:t>Vốn điều lệ (hoặc vốn được cấp):……triệu VND</w:t>
            </w:r>
          </w:p>
        </w:tc>
      </w:tr>
      <w:tr w:rsidR="00DE422F" w:rsidRPr="00807B53" w:rsidTr="00DD37E3">
        <w:trPr>
          <w:trHeight w:val="327"/>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VỀ CẤP TÍN DỤNG ĐỐI VỚI CÁC ĐỐI TƯỢNG BỊ HẠN CHẾ CẤP TÍN DỤNG </w:t>
            </w:r>
          </w:p>
        </w:tc>
      </w:tr>
      <w:tr w:rsidR="00DE422F" w:rsidRPr="00807B53" w:rsidTr="00DD37E3">
        <w:trPr>
          <w:trHeight w:val="278"/>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(Tháng….năm……..)</w:t>
            </w:r>
          </w:p>
        </w:tc>
      </w:tr>
      <w:tr w:rsidR="00DE422F" w:rsidRPr="00807B53" w:rsidTr="00DD37E3">
        <w:trPr>
          <w:trHeight w:val="278"/>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tính: Triệu VND, %</w:t>
            </w:r>
          </w:p>
        </w:tc>
      </w:tr>
    </w:tbl>
    <w:p w:rsidR="00DE422F" w:rsidRPr="00807B53" w:rsidRDefault="00DE422F" w:rsidP="00DE422F">
      <w:pPr>
        <w:tabs>
          <w:tab w:val="left" w:pos="558"/>
          <w:tab w:val="left" w:pos="2628"/>
          <w:tab w:val="left" w:pos="3348"/>
          <w:tab w:val="left" w:pos="3584"/>
          <w:tab w:val="left" w:pos="4609"/>
          <w:tab w:val="left" w:pos="5634"/>
          <w:tab w:val="left" w:pos="6659"/>
          <w:tab w:val="left" w:pos="7684"/>
          <w:tab w:val="left" w:pos="8709"/>
          <w:tab w:val="left" w:pos="9734"/>
          <w:tab w:val="left" w:pos="10759"/>
          <w:tab w:val="left" w:pos="11784"/>
        </w:tabs>
        <w:rPr>
          <w:rFonts w:ascii="Times New Roman" w:hAnsi="Times New Roman" w:cs="Times New Roman"/>
          <w:i/>
          <w:iCs/>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tbl>
      <w:tblPr>
        <w:tblW w:w="14598" w:type="dxa"/>
        <w:tblLayout w:type="fixed"/>
        <w:tblLook w:val="04A0"/>
      </w:tblPr>
      <w:tblGrid>
        <w:gridCol w:w="558"/>
        <w:gridCol w:w="2070"/>
        <w:gridCol w:w="720"/>
        <w:gridCol w:w="720"/>
        <w:gridCol w:w="810"/>
        <w:gridCol w:w="810"/>
        <w:gridCol w:w="810"/>
        <w:gridCol w:w="810"/>
        <w:gridCol w:w="810"/>
        <w:gridCol w:w="810"/>
        <w:gridCol w:w="796"/>
        <w:gridCol w:w="734"/>
        <w:gridCol w:w="757"/>
        <w:gridCol w:w="773"/>
        <w:gridCol w:w="900"/>
        <w:gridCol w:w="990"/>
        <w:gridCol w:w="720"/>
      </w:tblGrid>
      <w:tr w:rsidR="00DE422F" w:rsidRPr="00807B53" w:rsidTr="00DD37E3">
        <w:trPr>
          <w:trHeight w:val="945"/>
        </w:trPr>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2"/>
                <w:szCs w:val="22"/>
              </w:rPr>
            </w:pPr>
            <w:r w:rsidRPr="00807B53">
              <w:rPr>
                <w:rFonts w:ascii="Times New Roman" w:hAnsi="Times New Roman" w:cs="Times New Roman"/>
                <w:sz w:val="22"/>
                <w:szCs w:val="22"/>
              </w:rPr>
              <w:t>STT</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2"/>
                <w:szCs w:val="22"/>
              </w:rPr>
            </w:pPr>
            <w:r w:rsidRPr="00807B53">
              <w:rPr>
                <w:rFonts w:ascii="Times New Roman" w:hAnsi="Times New Roman" w:cs="Times New Roman"/>
                <w:sz w:val="22"/>
                <w:szCs w:val="22"/>
              </w:rPr>
              <w:t>Chỉ tiêu / Tên khách hàng</w:t>
            </w:r>
          </w:p>
        </w:tc>
        <w:tc>
          <w:tcPr>
            <w:tcW w:w="720" w:type="dxa"/>
            <w:vMerge w:val="restart"/>
            <w:tcBorders>
              <w:top w:val="single" w:sz="4" w:space="0" w:color="auto"/>
              <w:left w:val="single" w:sz="4" w:space="0" w:color="auto"/>
              <w:bottom w:val="single" w:sz="4" w:space="0" w:color="auto"/>
              <w:right w:val="nil"/>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2"/>
                <w:szCs w:val="22"/>
              </w:rPr>
            </w:pPr>
            <w:r w:rsidRPr="00807B53">
              <w:rPr>
                <w:rFonts w:ascii="Times New Roman" w:hAnsi="Times New Roman" w:cs="Times New Roman"/>
                <w:sz w:val="22"/>
                <w:szCs w:val="22"/>
              </w:rPr>
              <w:t>CMT/ Mã số thuế</w:t>
            </w:r>
          </w:p>
        </w:tc>
        <w:tc>
          <w:tcPr>
            <w:tcW w:w="864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b/>
                <w:bCs/>
                <w:sz w:val="22"/>
                <w:szCs w:val="22"/>
              </w:rPr>
            </w:pPr>
            <w:r w:rsidRPr="00807B53">
              <w:rPr>
                <w:rFonts w:ascii="Times New Roman" w:hAnsi="Times New Roman" w:cs="Times New Roman"/>
                <w:b/>
                <w:bCs/>
                <w:sz w:val="22"/>
                <w:szCs w:val="22"/>
              </w:rPr>
              <w:t>Cấp tín dụng</w:t>
            </w:r>
          </w:p>
        </w:tc>
        <w:tc>
          <w:tcPr>
            <w:tcW w:w="1890"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b/>
                <w:bCs/>
                <w:sz w:val="22"/>
                <w:szCs w:val="22"/>
              </w:rPr>
            </w:pPr>
            <w:r w:rsidRPr="00807B53">
              <w:rPr>
                <w:rFonts w:ascii="Times New Roman" w:hAnsi="Times New Roman" w:cs="Times New Roman"/>
                <w:b/>
                <w:bCs/>
                <w:sz w:val="22"/>
                <w:szCs w:val="22"/>
              </w:rPr>
              <w:t>Cấp tín dụng để đầu tư, kinh doanh cổ phiếu</w:t>
            </w:r>
          </w:p>
        </w:tc>
        <w:tc>
          <w:tcPr>
            <w:tcW w:w="720" w:type="dxa"/>
            <w:vMerge w:val="restar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2"/>
                <w:szCs w:val="22"/>
              </w:rPr>
            </w:pPr>
            <w:r w:rsidRPr="00807B53">
              <w:rPr>
                <w:rFonts w:ascii="Times New Roman" w:hAnsi="Times New Roman" w:cs="Times New Roman"/>
                <w:sz w:val="22"/>
                <w:szCs w:val="22"/>
              </w:rPr>
              <w:t>Ghi chú</w:t>
            </w:r>
          </w:p>
        </w:tc>
      </w:tr>
      <w:tr w:rsidR="00DE422F" w:rsidRPr="00807B53" w:rsidTr="00DD37E3">
        <w:trPr>
          <w:trHeight w:val="615"/>
        </w:trPr>
        <w:tc>
          <w:tcPr>
            <w:tcW w:w="558"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2"/>
                <w:szCs w:val="22"/>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2"/>
                <w:szCs w:val="22"/>
              </w:rPr>
            </w:pPr>
          </w:p>
        </w:tc>
        <w:tc>
          <w:tcPr>
            <w:tcW w:w="720" w:type="dxa"/>
            <w:vMerge/>
            <w:tcBorders>
              <w:top w:val="single" w:sz="4" w:space="0" w:color="auto"/>
              <w:left w:val="single" w:sz="4" w:space="0" w:color="auto"/>
              <w:bottom w:val="single" w:sz="4" w:space="0" w:color="auto"/>
              <w:right w:val="nil"/>
            </w:tcBorders>
            <w:vAlign w:val="center"/>
            <w:hideMark/>
          </w:tcPr>
          <w:p w:rsidR="00DE422F" w:rsidRPr="00807B53" w:rsidRDefault="00DE422F" w:rsidP="00DD37E3">
            <w:pPr>
              <w:ind w:left="-72" w:right="-72"/>
              <w:rPr>
                <w:rFonts w:ascii="Times New Roman" w:hAnsi="Times New Roman" w:cs="Times New Roman"/>
                <w:sz w:val="22"/>
                <w:szCs w:val="22"/>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2"/>
                <w:szCs w:val="22"/>
              </w:rPr>
            </w:pPr>
            <w:r w:rsidRPr="00807B53">
              <w:rPr>
                <w:rFonts w:ascii="Times New Roman" w:hAnsi="Times New Roman" w:cs="Times New Roman"/>
                <w:sz w:val="22"/>
                <w:szCs w:val="22"/>
              </w:rPr>
              <w:t>Tổng các khoản cấp tín dụng</w:t>
            </w:r>
          </w:p>
        </w:tc>
        <w:tc>
          <w:tcPr>
            <w:tcW w:w="5656" w:type="dxa"/>
            <w:gridSpan w:val="7"/>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i/>
                <w:iCs/>
                <w:sz w:val="22"/>
                <w:szCs w:val="22"/>
              </w:rPr>
            </w:pPr>
            <w:r w:rsidRPr="00807B53">
              <w:rPr>
                <w:rFonts w:ascii="Times New Roman" w:hAnsi="Times New Roman" w:cs="Times New Roman"/>
                <w:i/>
                <w:iCs/>
                <w:sz w:val="22"/>
                <w:szCs w:val="22"/>
              </w:rPr>
              <w:t>Trong đó</w:t>
            </w:r>
          </w:p>
        </w:tc>
        <w:tc>
          <w:tcPr>
            <w:tcW w:w="734"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2"/>
                <w:szCs w:val="22"/>
              </w:rPr>
            </w:pPr>
            <w:r w:rsidRPr="00807B53">
              <w:rPr>
                <w:rFonts w:ascii="Times New Roman" w:hAnsi="Times New Roman" w:cs="Times New Roman"/>
                <w:sz w:val="22"/>
                <w:szCs w:val="22"/>
              </w:rPr>
              <w:t>Phân loại nợ</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2"/>
                <w:szCs w:val="22"/>
              </w:rPr>
            </w:pPr>
            <w:r w:rsidRPr="00807B53">
              <w:rPr>
                <w:rFonts w:ascii="Times New Roman" w:hAnsi="Times New Roman" w:cs="Times New Roman"/>
                <w:sz w:val="22"/>
                <w:szCs w:val="22"/>
              </w:rPr>
              <w:t>Dư nợ cấp tín dụng/ Vốn tự có</w:t>
            </w:r>
          </w:p>
        </w:tc>
        <w:tc>
          <w:tcPr>
            <w:tcW w:w="773"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2"/>
                <w:szCs w:val="22"/>
              </w:rPr>
            </w:pPr>
            <w:r w:rsidRPr="00807B53">
              <w:rPr>
                <w:rFonts w:ascii="Times New Roman" w:hAnsi="Times New Roman" w:cs="Times New Roman"/>
                <w:sz w:val="22"/>
                <w:szCs w:val="22"/>
              </w:rPr>
              <w:t xml:space="preserve">Giá trị tài sản đảm bảo cho các khoản cấp tín dụng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2"/>
                <w:szCs w:val="22"/>
              </w:rPr>
            </w:pPr>
            <w:r w:rsidRPr="00807B53">
              <w:rPr>
                <w:rFonts w:ascii="Times New Roman" w:hAnsi="Times New Roman" w:cs="Times New Roman"/>
                <w:sz w:val="22"/>
                <w:szCs w:val="22"/>
              </w:rPr>
              <w:t>Dư nợ cấp tín dụng để đầu tư, kinh doanh cổ phiếu</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2"/>
                <w:szCs w:val="22"/>
              </w:rPr>
            </w:pPr>
            <w:r w:rsidRPr="00807B53">
              <w:rPr>
                <w:rFonts w:ascii="Times New Roman" w:hAnsi="Times New Roman" w:cs="Times New Roman"/>
                <w:sz w:val="22"/>
                <w:szCs w:val="22"/>
              </w:rPr>
              <w:t>Dư nợ cấp tín dụng để đầu tư, kinh doanh cổ phiếu / vốn điều lệ (hoặc vốn được cấp)</w:t>
            </w:r>
          </w:p>
        </w:tc>
        <w:tc>
          <w:tcPr>
            <w:tcW w:w="720" w:type="dxa"/>
            <w:vMerge/>
            <w:tcBorders>
              <w:top w:val="single" w:sz="4" w:space="0" w:color="auto"/>
              <w:left w:val="nil"/>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2"/>
                <w:szCs w:val="22"/>
              </w:rPr>
            </w:pPr>
          </w:p>
        </w:tc>
      </w:tr>
      <w:tr w:rsidR="00DE422F" w:rsidRPr="00807B53" w:rsidTr="00DD37E3">
        <w:trPr>
          <w:trHeight w:val="1890"/>
        </w:trPr>
        <w:tc>
          <w:tcPr>
            <w:tcW w:w="558"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2"/>
                <w:szCs w:val="22"/>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2"/>
                <w:szCs w:val="22"/>
              </w:rPr>
            </w:pPr>
          </w:p>
        </w:tc>
        <w:tc>
          <w:tcPr>
            <w:tcW w:w="720" w:type="dxa"/>
            <w:vMerge/>
            <w:tcBorders>
              <w:top w:val="single" w:sz="4" w:space="0" w:color="auto"/>
              <w:left w:val="single" w:sz="4" w:space="0" w:color="auto"/>
              <w:bottom w:val="single" w:sz="4" w:space="0" w:color="auto"/>
              <w:right w:val="nil"/>
            </w:tcBorders>
            <w:vAlign w:val="center"/>
            <w:hideMark/>
          </w:tcPr>
          <w:p w:rsidR="00DE422F" w:rsidRPr="00807B53" w:rsidRDefault="00DE422F" w:rsidP="00DD37E3">
            <w:pPr>
              <w:ind w:left="-72" w:right="-72"/>
              <w:rPr>
                <w:rFonts w:ascii="Times New Roman" w:hAnsi="Times New Roman" w:cs="Times New Roman"/>
                <w:sz w:val="22"/>
                <w:szCs w:val="22"/>
              </w:rPr>
            </w:pPr>
          </w:p>
        </w:tc>
        <w:tc>
          <w:tcPr>
            <w:tcW w:w="720"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2"/>
                <w:szCs w:val="22"/>
              </w:rPr>
            </w:pP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2"/>
                <w:szCs w:val="22"/>
              </w:rPr>
            </w:pPr>
            <w:r w:rsidRPr="00807B53">
              <w:rPr>
                <w:rFonts w:ascii="Times New Roman" w:hAnsi="Times New Roman" w:cs="Times New Roman"/>
                <w:sz w:val="22"/>
                <w:szCs w:val="22"/>
              </w:rPr>
              <w:t>Dư nợ cho vay, cho thuê tài chính</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2"/>
                <w:szCs w:val="22"/>
              </w:rPr>
            </w:pPr>
            <w:r w:rsidRPr="00807B53">
              <w:rPr>
                <w:rFonts w:ascii="Times New Roman" w:hAnsi="Times New Roman" w:cs="Times New Roman"/>
                <w:sz w:val="22"/>
                <w:szCs w:val="22"/>
              </w:rPr>
              <w:t>Dư nợ chiết khấu, tài chiết khấu giấy tờ có giá</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2"/>
                <w:szCs w:val="22"/>
              </w:rPr>
            </w:pPr>
            <w:r w:rsidRPr="00807B53">
              <w:rPr>
                <w:rFonts w:ascii="Times New Roman" w:hAnsi="Times New Roman" w:cs="Times New Roman"/>
                <w:sz w:val="22"/>
                <w:szCs w:val="22"/>
              </w:rPr>
              <w:t>Dư nợ bao thanh toán</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2"/>
                <w:szCs w:val="22"/>
              </w:rPr>
            </w:pPr>
            <w:r w:rsidRPr="00807B53">
              <w:rPr>
                <w:rFonts w:ascii="Times New Roman" w:hAnsi="Times New Roman" w:cs="Times New Roman"/>
                <w:sz w:val="22"/>
                <w:szCs w:val="22"/>
              </w:rPr>
              <w:t>Đầu tư trái phiếu doanh nghiệp</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2"/>
                <w:szCs w:val="22"/>
              </w:rPr>
            </w:pPr>
            <w:r w:rsidRPr="00807B53">
              <w:rPr>
                <w:rFonts w:ascii="Times New Roman" w:hAnsi="Times New Roman" w:cs="Times New Roman"/>
                <w:sz w:val="22"/>
                <w:szCs w:val="22"/>
              </w:rPr>
              <w:t>Dư nợ thẻ tín dụng</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2"/>
                <w:szCs w:val="22"/>
              </w:rPr>
            </w:pPr>
            <w:r w:rsidRPr="00807B53">
              <w:rPr>
                <w:rFonts w:ascii="Times New Roman" w:hAnsi="Times New Roman" w:cs="Times New Roman"/>
                <w:sz w:val="22"/>
                <w:szCs w:val="22"/>
              </w:rPr>
              <w:t>Dư nợ cấp tín dụng khác</w:t>
            </w:r>
          </w:p>
        </w:tc>
        <w:tc>
          <w:tcPr>
            <w:tcW w:w="79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2"/>
                <w:szCs w:val="22"/>
              </w:rPr>
            </w:pPr>
            <w:r w:rsidRPr="00807B53">
              <w:rPr>
                <w:rFonts w:ascii="Times New Roman" w:hAnsi="Times New Roman" w:cs="Times New Roman"/>
                <w:sz w:val="22"/>
                <w:szCs w:val="22"/>
              </w:rPr>
              <w:t>Số dư bảo lãnh và các khoản ủy thác cấp tín dụng</w:t>
            </w:r>
          </w:p>
        </w:tc>
        <w:tc>
          <w:tcPr>
            <w:tcW w:w="734"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2"/>
                <w:szCs w:val="22"/>
              </w:rPr>
            </w:pPr>
          </w:p>
        </w:tc>
        <w:tc>
          <w:tcPr>
            <w:tcW w:w="757"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2"/>
                <w:szCs w:val="22"/>
              </w:rPr>
            </w:pPr>
          </w:p>
        </w:tc>
        <w:tc>
          <w:tcPr>
            <w:tcW w:w="773"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2"/>
                <w:szCs w:val="22"/>
              </w:rPr>
            </w:pPr>
          </w:p>
        </w:tc>
        <w:tc>
          <w:tcPr>
            <w:tcW w:w="900"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2"/>
                <w:szCs w:val="22"/>
              </w:rPr>
            </w:pPr>
          </w:p>
        </w:tc>
        <w:tc>
          <w:tcPr>
            <w:tcW w:w="990"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2"/>
                <w:szCs w:val="22"/>
              </w:rPr>
            </w:pPr>
          </w:p>
        </w:tc>
        <w:tc>
          <w:tcPr>
            <w:tcW w:w="720" w:type="dxa"/>
            <w:vMerge/>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2"/>
                <w:szCs w:val="22"/>
              </w:rPr>
            </w:pPr>
          </w:p>
        </w:tc>
      </w:tr>
      <w:tr w:rsidR="00DE422F" w:rsidRPr="00807B53" w:rsidTr="00DD37E3">
        <w:trPr>
          <w:trHeight w:val="315"/>
        </w:trPr>
        <w:tc>
          <w:tcPr>
            <w:tcW w:w="558"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w:t>
            </w:r>
          </w:p>
        </w:tc>
        <w:tc>
          <w:tcPr>
            <w:tcW w:w="207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w:t>
            </w:r>
          </w:p>
        </w:tc>
        <w:tc>
          <w:tcPr>
            <w:tcW w:w="7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(3)</w:t>
            </w:r>
          </w:p>
        </w:tc>
        <w:tc>
          <w:tcPr>
            <w:tcW w:w="7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(4)</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(5)</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(6)</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(7)</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(8)</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(9)</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(10)</w:t>
            </w:r>
          </w:p>
        </w:tc>
        <w:tc>
          <w:tcPr>
            <w:tcW w:w="796"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w:t>
            </w:r>
          </w:p>
        </w:tc>
        <w:tc>
          <w:tcPr>
            <w:tcW w:w="734"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(12)</w:t>
            </w:r>
          </w:p>
        </w:tc>
        <w:tc>
          <w:tcPr>
            <w:tcW w:w="757"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(13)</w:t>
            </w:r>
          </w:p>
        </w:tc>
        <w:tc>
          <w:tcPr>
            <w:tcW w:w="773"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(14)</w:t>
            </w:r>
          </w:p>
        </w:tc>
        <w:tc>
          <w:tcPr>
            <w:tcW w:w="90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(16)</w:t>
            </w:r>
          </w:p>
        </w:tc>
        <w:tc>
          <w:tcPr>
            <w:tcW w:w="7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(17)</w:t>
            </w:r>
          </w:p>
        </w:tc>
      </w:tr>
      <w:tr w:rsidR="00DE422F" w:rsidRPr="00807B53" w:rsidTr="00DD37E3">
        <w:trPr>
          <w:trHeight w:val="2519"/>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2"/>
                <w:szCs w:val="22"/>
              </w:rPr>
            </w:pPr>
            <w:r w:rsidRPr="00807B53">
              <w:rPr>
                <w:rFonts w:ascii="Times New Roman" w:hAnsi="Times New Roman" w:cs="Times New Roman"/>
                <w:i/>
                <w:iCs/>
                <w:sz w:val="22"/>
                <w:szCs w:val="22"/>
              </w:rPr>
              <w:t>1</w:t>
            </w:r>
          </w:p>
        </w:tc>
        <w:tc>
          <w:tcPr>
            <w:tcW w:w="207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right="-108"/>
              <w:rPr>
                <w:rFonts w:ascii="Times New Roman" w:hAnsi="Times New Roman" w:cs="Times New Roman"/>
                <w:i/>
                <w:iCs/>
                <w:sz w:val="22"/>
                <w:szCs w:val="22"/>
              </w:rPr>
            </w:pPr>
            <w:r w:rsidRPr="00807B53">
              <w:rPr>
                <w:rFonts w:ascii="Times New Roman" w:hAnsi="Times New Roman" w:cs="Times New Roman"/>
                <w:i/>
                <w:iCs/>
                <w:sz w:val="22"/>
                <w:szCs w:val="22"/>
              </w:rPr>
              <w:t>Khách hàng thuộc đối tượng bị hạn chế cấp tín dụng (không bao gồm công ty con, công ty liên kết của TCTD hoặc doanh nghiệp mà TCTD nắm quyển kiểm soát)</w:t>
            </w:r>
          </w:p>
        </w:tc>
        <w:tc>
          <w:tcPr>
            <w:tcW w:w="7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=1.1+1.2+…</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=1.1+1.2+…</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=1.1+1.2+…</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=1.1+1.2+…</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=1.1+1.2+…</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=1.1+1.2+…</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=1.1+1.2+…</w:t>
            </w:r>
          </w:p>
        </w:tc>
        <w:tc>
          <w:tcPr>
            <w:tcW w:w="79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=1.1+1.2+…</w:t>
            </w:r>
          </w:p>
        </w:tc>
        <w:tc>
          <w:tcPr>
            <w:tcW w:w="7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=1.1+1.2+…</w:t>
            </w:r>
          </w:p>
        </w:tc>
        <w:tc>
          <w:tcPr>
            <w:tcW w:w="75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77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=1.1+1.2+…</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=1.1+1.2+…</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DE422F" w:rsidRPr="00807B53" w:rsidTr="00DD37E3">
        <w:trPr>
          <w:trHeight w:val="315"/>
        </w:trPr>
        <w:tc>
          <w:tcPr>
            <w:tcW w:w="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Tên khách hàng 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r>
      <w:tr w:rsidR="00DE422F" w:rsidRPr="00807B53" w:rsidTr="00DD37E3">
        <w:trPr>
          <w:trHeight w:val="315"/>
        </w:trPr>
        <w:tc>
          <w:tcPr>
            <w:tcW w:w="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1.2</w:t>
            </w:r>
          </w:p>
        </w:tc>
        <w:tc>
          <w:tcPr>
            <w:tcW w:w="2070"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Tên khách hàng 2</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96"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34"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57"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73"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r>
      <w:tr w:rsidR="00DE422F" w:rsidRPr="00807B53" w:rsidTr="00DD37E3">
        <w:trPr>
          <w:trHeight w:val="315"/>
        </w:trPr>
        <w:tc>
          <w:tcPr>
            <w:tcW w:w="558"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w:t>
            </w:r>
          </w:p>
        </w:tc>
        <w:tc>
          <w:tcPr>
            <w:tcW w:w="207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w:t>
            </w:r>
          </w:p>
        </w:tc>
        <w:tc>
          <w:tcPr>
            <w:tcW w:w="7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96"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34"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57"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73"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90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r>
      <w:tr w:rsidR="00DE422F" w:rsidRPr="00807B53" w:rsidTr="00DD37E3">
        <w:trPr>
          <w:trHeight w:val="1890"/>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2"/>
                <w:szCs w:val="22"/>
              </w:rPr>
            </w:pPr>
            <w:r w:rsidRPr="00807B53">
              <w:rPr>
                <w:rFonts w:ascii="Times New Roman" w:hAnsi="Times New Roman" w:cs="Times New Roman"/>
                <w:i/>
                <w:iCs/>
                <w:sz w:val="22"/>
                <w:szCs w:val="22"/>
              </w:rPr>
              <w:t>2</w:t>
            </w:r>
          </w:p>
        </w:tc>
        <w:tc>
          <w:tcPr>
            <w:tcW w:w="207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Khách hàng là công ty con, công ty liên kết của TCTD hoặc doanh nghiệp mà TCTD nắm quyển kiểm soát</w:t>
            </w:r>
          </w:p>
        </w:tc>
        <w:tc>
          <w:tcPr>
            <w:tcW w:w="7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=2.1+2.2+…</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=2.1+2.2+…</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=2.1+2.2+…</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=2.1+2.2+…</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=2.1+2.2+…</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=2.1+2.2+…</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=2.1+2.2+…</w:t>
            </w:r>
          </w:p>
        </w:tc>
        <w:tc>
          <w:tcPr>
            <w:tcW w:w="79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=2.1+2.2+…</w:t>
            </w:r>
          </w:p>
        </w:tc>
        <w:tc>
          <w:tcPr>
            <w:tcW w:w="7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=2.1+2.2+…</w:t>
            </w:r>
          </w:p>
        </w:tc>
        <w:tc>
          <w:tcPr>
            <w:tcW w:w="75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77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=2.1+2.2+…</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=2.1+2.2+…</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7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15"/>
        </w:trPr>
        <w:tc>
          <w:tcPr>
            <w:tcW w:w="558"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w:t>
            </w:r>
          </w:p>
        </w:tc>
        <w:tc>
          <w:tcPr>
            <w:tcW w:w="207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Tên công ty 1</w:t>
            </w:r>
          </w:p>
        </w:tc>
        <w:tc>
          <w:tcPr>
            <w:tcW w:w="7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96"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34"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57"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73"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90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r>
      <w:tr w:rsidR="00DE422F" w:rsidRPr="00807B53" w:rsidTr="00DD37E3">
        <w:trPr>
          <w:trHeight w:val="315"/>
        </w:trPr>
        <w:tc>
          <w:tcPr>
            <w:tcW w:w="558"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2.2</w:t>
            </w:r>
          </w:p>
        </w:tc>
        <w:tc>
          <w:tcPr>
            <w:tcW w:w="207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Tên công ty 2</w:t>
            </w:r>
          </w:p>
        </w:tc>
        <w:tc>
          <w:tcPr>
            <w:tcW w:w="7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96"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34"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57"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73"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90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r>
      <w:tr w:rsidR="00DE422F" w:rsidRPr="00807B53" w:rsidTr="00DD37E3">
        <w:trPr>
          <w:trHeight w:val="315"/>
        </w:trPr>
        <w:tc>
          <w:tcPr>
            <w:tcW w:w="558"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w:t>
            </w:r>
          </w:p>
        </w:tc>
        <w:tc>
          <w:tcPr>
            <w:tcW w:w="207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w:t>
            </w:r>
          </w:p>
        </w:tc>
        <w:tc>
          <w:tcPr>
            <w:tcW w:w="7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8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96"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34"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57"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73"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90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r>
      <w:tr w:rsidR="00DE422F" w:rsidRPr="00807B53" w:rsidTr="00DD37E3">
        <w:trPr>
          <w:trHeight w:val="1448"/>
        </w:trPr>
        <w:tc>
          <w:tcPr>
            <w:tcW w:w="26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Tổng cộng các khoản cấp tín dụng cho các đối tượng bị hạn chế cấp tín dụng</w:t>
            </w:r>
          </w:p>
        </w:tc>
        <w:tc>
          <w:tcPr>
            <w:tcW w:w="7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79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7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75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77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108" w:right="-108"/>
              <w:rPr>
                <w:rFonts w:ascii="Times New Roman" w:hAnsi="Times New Roman" w:cs="Times New Roman"/>
                <w:b/>
                <w:bCs/>
                <w:sz w:val="22"/>
                <w:szCs w:val="22"/>
              </w:rPr>
            </w:pPr>
            <w:r w:rsidRPr="00807B53">
              <w:rPr>
                <w:rFonts w:ascii="Times New Roman" w:hAnsi="Times New Roman" w:cs="Times New Roman"/>
                <w:b/>
                <w:bCs/>
                <w:sz w:val="22"/>
                <w:szCs w:val="22"/>
              </w:rPr>
              <w:t>=(1)+(2)</w:t>
            </w:r>
          </w:p>
        </w:tc>
        <w:tc>
          <w:tcPr>
            <w:tcW w:w="9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r>
    </w:tbl>
    <w:p w:rsidR="00DE422F" w:rsidRPr="00807B53" w:rsidRDefault="00DE422F" w:rsidP="00630695">
      <w:pPr>
        <w:tabs>
          <w:tab w:val="left" w:pos="588"/>
          <w:tab w:val="left" w:pos="1770"/>
          <w:tab w:val="left" w:pos="2308"/>
          <w:tab w:val="left" w:pos="3509"/>
          <w:tab w:val="left" w:pos="4427"/>
          <w:tab w:val="left" w:pos="5345"/>
          <w:tab w:val="left" w:pos="6263"/>
          <w:tab w:val="left" w:pos="7181"/>
          <w:tab w:val="left" w:pos="8099"/>
          <w:tab w:val="left" w:pos="9017"/>
          <w:tab w:val="left" w:pos="9935"/>
          <w:tab w:val="left" w:pos="10853"/>
        </w:tabs>
        <w:spacing w:beforeLines="60" w:afterLines="60" w:line="240" w:lineRule="exact"/>
        <w:jc w:val="both"/>
        <w:rPr>
          <w:rFonts w:ascii="Times New Roman" w:hAnsi="Times New Roman" w:cs="Times New Roman"/>
          <w:i/>
          <w:iCs/>
          <w:lang w:eastAsia="en-AU"/>
        </w:rPr>
      </w:pPr>
      <w:r w:rsidRPr="00807B53">
        <w:rPr>
          <w:rFonts w:ascii="Times New Roman" w:hAnsi="Times New Roman" w:cs="Times New Roman"/>
          <w:b/>
          <w:bCs/>
          <w:i/>
          <w:sz w:val="24"/>
          <w:szCs w:val="24"/>
          <w:lang w:eastAsia="en-AU"/>
        </w:rPr>
        <w:t xml:space="preserve">1. Đối tượng áp dụng: </w:t>
      </w:r>
      <w:r w:rsidR="00F21FB3" w:rsidRPr="00807B53">
        <w:rPr>
          <w:rFonts w:ascii="Times New Roman" w:hAnsi="Times New Roman" w:cs="Times New Roman"/>
          <w:bCs/>
          <w:iCs/>
          <w:sz w:val="24"/>
          <w:szCs w:val="24"/>
        </w:rPr>
        <w:t xml:space="preserve">Trụ sở chính </w:t>
      </w:r>
      <w:r w:rsidR="00035E5B" w:rsidRPr="00807B53">
        <w:rPr>
          <w:rFonts w:ascii="Times New Roman" w:hAnsi="Times New Roman" w:cs="Times New Roman"/>
          <w:sz w:val="24"/>
          <w:szCs w:val="24"/>
        </w:rPr>
        <w:t>tổ chức tín dụng</w:t>
      </w:r>
      <w:r w:rsidR="00F21FB3" w:rsidRPr="00807B53">
        <w:rPr>
          <w:rFonts w:ascii="Times New Roman" w:hAnsi="Times New Roman" w:cs="Times New Roman"/>
          <w:bCs/>
          <w:iCs/>
          <w:sz w:val="24"/>
          <w:szCs w:val="24"/>
        </w:rPr>
        <w:t xml:space="preserve"> (trừ Quỹ TDND</w:t>
      </w:r>
      <w:r w:rsidRPr="00807B53">
        <w:rPr>
          <w:rFonts w:ascii="Times New Roman" w:hAnsi="Times New Roman" w:cs="Times New Roman"/>
          <w:bCs/>
          <w:iCs/>
          <w:sz w:val="24"/>
          <w:szCs w:val="24"/>
        </w:rPr>
        <w:t>)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2. Đơn vị nhận báo cáo:</w:t>
      </w:r>
      <w:r w:rsidRPr="00807B53">
        <w:rPr>
          <w:rFonts w:ascii="Times New Roman" w:hAnsi="Times New Roman" w:cs="Times New Roman"/>
          <w:sz w:val="24"/>
          <w:szCs w:val="24"/>
          <w:lang w:eastAsia="en-AU"/>
        </w:rPr>
        <w:t xml:space="preserve"> Cơ quan Thanh tra, giám sát ngân hàng.</w:t>
      </w:r>
    </w:p>
    <w:p w:rsidR="00DE422F" w:rsidRPr="00807B53" w:rsidRDefault="00DE422F" w:rsidP="00DE422F">
      <w:pPr>
        <w:spacing w:before="60" w:after="60" w:line="240" w:lineRule="exact"/>
        <w:jc w:val="both"/>
        <w:rPr>
          <w:rFonts w:ascii="Times New Roman" w:hAnsi="Times New Roman" w:cs="Times New Roman"/>
          <w:b/>
          <w:bCs/>
          <w:i/>
          <w:sz w:val="24"/>
          <w:szCs w:val="24"/>
          <w:lang w:eastAsia="en-AU"/>
        </w:rPr>
      </w:pPr>
      <w:r w:rsidRPr="00807B53">
        <w:rPr>
          <w:rFonts w:ascii="Times New Roman" w:hAnsi="Times New Roman" w:cs="Times New Roman"/>
          <w:b/>
          <w:bCs/>
          <w:i/>
          <w:sz w:val="24"/>
          <w:szCs w:val="24"/>
          <w:lang w:eastAsia="en-AU"/>
        </w:rPr>
        <w:t>3. Hướng dẫn lập báo cáo:</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Các khoản cấp tín dụng bằng ngoại tệ được quy đổi ra VND theo tỷ giá bình quân liên ngân hàng do NHNN công bố tại ngày làm việc cuối cùng của kỳ báo cáo hoặc theo tỷ giá do TCTD, chi nhánh ngân hàng nước ngoài hạch toán nếu không có tỷ giá bình quân liên ngân hàng do Ngân hàng Nhà nước công bố.</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2: Ghi tên khách hàng thuộc đối tượng bị hạn chế cấp tín dụng theo quy định tại Điều 12 Thông tư 36/2014/TT-NHNN ngày 20/11/2014 về các tỷ lệ đảm bảo an toàn trong hoạt động của TCTD, chi nhánh ngân hàng nước ngoài.</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3: Ghi số CMT đối với cá nhân, mã số thuế đối với tổ chức.</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4 = cột 5 + cột 6 + cột 7 + cột 8 + cột 9 + cột 10 + cột 11.</w:t>
      </w:r>
    </w:p>
    <w:p w:rsidR="00DE422F" w:rsidRPr="00807B53" w:rsidRDefault="00DE422F" w:rsidP="00DE422F">
      <w:pPr>
        <w:spacing w:before="60" w:after="60" w:line="240" w:lineRule="exact"/>
        <w:jc w:val="both"/>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 </w:t>
      </w:r>
      <w:r w:rsidRPr="00807B53">
        <w:rPr>
          <w:rFonts w:ascii="Times New Roman" w:hAnsi="Times New Roman" w:cs="Times New Roman"/>
          <w:sz w:val="24"/>
          <w:szCs w:val="24"/>
          <w:lang w:eastAsia="en-AU"/>
        </w:rPr>
        <w:t>Thống kê các khoản cấp tín dụng cho các khách hàng thuộc đối tượng hạn chế cấp tín dụng theo các hình thức từ cột 5 đến cột 11, và các khoản cấp tín dụng để đầu tư, kinh doanh cổ phiếu tại cột 15 (nếu có); ghi rõ khách hàng thuộc đối tượng nào theo quy định tại khoản 1 Điều 12 Thông tư 36/2014/TT-NHNN vào cột 17 (cột ghi chú).</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12: ghi nhóm nợ của từng khách hàng, nhận các giá trị (1,2,3,4,5)</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13 = Cột 4 *100 /Vốn tự có của TCTD, chi nhánh ngân hàng nước ngoài (chỉ ghi giá trị, không ghi ký tự %, ví dụ: 50% ghi là 50, 0.5% ghi là 0.5)</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14: Ghi giá trị tài sản đảm bảo được định giá tại thời điểm gần nhất được bảo đảm cho khoản cấp tín dụng.</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16 = Cột 15 *100 /Vốn điều lệ hoặc vốn được cấp (chỉ ghi giá trị, không ghi ký tự %, ví dụ: 50% ghi là 50, 0.5% ghi là 0.5).</w:t>
      </w:r>
    </w:p>
    <w:p w:rsidR="00DE422F" w:rsidRPr="00807B53" w:rsidRDefault="00DE422F" w:rsidP="00DE422F">
      <w:pPr>
        <w:rPr>
          <w:rFonts w:ascii="Times New Roman" w:hAnsi="Times New Roman" w:cs="Times New Roman"/>
          <w:lang w:eastAsia="vi-VN"/>
        </w:rPr>
      </w:pPr>
    </w:p>
    <w:p w:rsidR="00DE422F" w:rsidRPr="00807B53" w:rsidRDefault="00DE422F" w:rsidP="00DE422F">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br w:type="page"/>
      </w:r>
    </w:p>
    <w:tbl>
      <w:tblPr>
        <w:tblW w:w="14414" w:type="dxa"/>
        <w:tblInd w:w="93" w:type="dxa"/>
        <w:tblLook w:val="04A0"/>
      </w:tblPr>
      <w:tblGrid>
        <w:gridCol w:w="2646"/>
        <w:gridCol w:w="11768"/>
      </w:tblGrid>
      <w:tr w:rsidR="00DE422F" w:rsidRPr="00807B53" w:rsidTr="00DD37E3">
        <w:trPr>
          <w:trHeight w:val="326"/>
        </w:trPr>
        <w:tc>
          <w:tcPr>
            <w:tcW w:w="2646"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Đơn vị báo cáo:……..</w:t>
            </w:r>
          </w:p>
        </w:tc>
        <w:tc>
          <w:tcPr>
            <w:tcW w:w="11768" w:type="dxa"/>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số:026-TTGGS</w:t>
            </w:r>
          </w:p>
        </w:tc>
      </w:tr>
      <w:tr w:rsidR="00DE422F" w:rsidRPr="00807B53" w:rsidTr="00DD37E3">
        <w:trPr>
          <w:trHeight w:val="326"/>
        </w:trPr>
        <w:tc>
          <w:tcPr>
            <w:tcW w:w="14414"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
                <w:bCs/>
                <w:sz w:val="24"/>
                <w:szCs w:val="24"/>
              </w:rPr>
              <w:t>Vốn điều lệ (hoặc vốn được cấp):…….triệu VND</w:t>
            </w:r>
          </w:p>
        </w:tc>
      </w:tr>
      <w:tr w:rsidR="00DE422F" w:rsidRPr="00807B53" w:rsidTr="00DD37E3">
        <w:trPr>
          <w:trHeight w:val="326"/>
        </w:trPr>
        <w:tc>
          <w:tcPr>
            <w:tcW w:w="14414"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rPr>
            </w:pPr>
          </w:p>
          <w:p w:rsidR="00DE422F" w:rsidRPr="00807B53" w:rsidRDefault="00DE422F" w:rsidP="00DD37E3">
            <w:pPr>
              <w:jc w:val="center"/>
              <w:rPr>
                <w:rFonts w:ascii="Times New Roman" w:hAnsi="Times New Roman" w:cs="Times New Roman"/>
                <w:b/>
                <w:bCs/>
              </w:rPr>
            </w:pPr>
            <w:r w:rsidRPr="00807B53">
              <w:rPr>
                <w:rFonts w:ascii="Times New Roman" w:hAnsi="Times New Roman" w:cs="Times New Roman"/>
                <w:b/>
                <w:bCs/>
              </w:rPr>
              <w:t>BÁO CÁO CẤP TÍN DỤNG ĐỂ ĐẦU TƯ, KINH DOANH CỔ PHIẾU</w:t>
            </w:r>
          </w:p>
        </w:tc>
      </w:tr>
      <w:tr w:rsidR="00DE422F" w:rsidRPr="00807B53" w:rsidTr="00DD37E3">
        <w:trPr>
          <w:trHeight w:val="326"/>
        </w:trPr>
        <w:tc>
          <w:tcPr>
            <w:tcW w:w="14414"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(Tháng….năm……..)</w:t>
            </w:r>
          </w:p>
        </w:tc>
      </w:tr>
    </w:tbl>
    <w:p w:rsidR="00DE422F" w:rsidRPr="00807B53" w:rsidRDefault="00DE422F" w:rsidP="00DE422F">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tính: Triệu VND,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1297"/>
        <w:gridCol w:w="1109"/>
        <w:gridCol w:w="1197"/>
        <w:gridCol w:w="1761"/>
        <w:gridCol w:w="743"/>
        <w:gridCol w:w="1024"/>
        <w:gridCol w:w="559"/>
        <w:gridCol w:w="743"/>
        <w:gridCol w:w="1024"/>
        <w:gridCol w:w="920"/>
        <w:gridCol w:w="1159"/>
        <w:gridCol w:w="2487"/>
      </w:tblGrid>
      <w:tr w:rsidR="00DE422F" w:rsidRPr="00807B53" w:rsidTr="00DD37E3">
        <w:trPr>
          <w:trHeight w:val="323"/>
        </w:trPr>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STT</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Chỉ tiêu / Tên khách hàng</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CMT/ Mã số thuế</w:t>
            </w:r>
          </w:p>
        </w:tc>
        <w:tc>
          <w:tcPr>
            <w:tcW w:w="0" w:type="auto"/>
            <w:gridSpan w:val="7"/>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Cấp tín dụng</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Phân loại nợ</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Trích lập dự phòng</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Dư nợ cấp tín dụng để đầu tư, kinh doanh cổ phiếu/ vốn điều lệ, vốn được cấp</w:t>
            </w:r>
          </w:p>
        </w:tc>
      </w:tr>
      <w:tr w:rsidR="00DE422F" w:rsidRPr="00807B53" w:rsidTr="00DD37E3">
        <w:trPr>
          <w:trHeight w:val="315"/>
        </w:trPr>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bCs/>
                <w:sz w:val="24"/>
                <w:szCs w:val="24"/>
              </w:rPr>
              <w:t>Tổng dư nợ cấp tín dụng</w:t>
            </w:r>
          </w:p>
        </w:tc>
        <w:tc>
          <w:tcPr>
            <w:tcW w:w="0" w:type="auto"/>
            <w:gridSpan w:val="6"/>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Trong đó</w:t>
            </w:r>
          </w:p>
        </w:tc>
        <w:tc>
          <w:tcPr>
            <w:tcW w:w="0" w:type="auto"/>
            <w:vMerge/>
            <w:vAlign w:val="center"/>
            <w:hideMark/>
          </w:tcPr>
          <w:p w:rsidR="00DE422F" w:rsidRPr="00807B53" w:rsidRDefault="00DE422F" w:rsidP="00DD37E3">
            <w:pPr>
              <w:rPr>
                <w:rFonts w:ascii="Times New Roman" w:hAnsi="Times New Roman" w:cs="Times New Roman"/>
                <w:b/>
                <w:bCs/>
                <w:sz w:val="24"/>
                <w:szCs w:val="24"/>
              </w:rPr>
            </w:pPr>
          </w:p>
        </w:tc>
        <w:tc>
          <w:tcPr>
            <w:tcW w:w="0" w:type="auto"/>
            <w:vMerge/>
            <w:vAlign w:val="center"/>
            <w:hideMark/>
          </w:tcPr>
          <w:p w:rsidR="00DE422F" w:rsidRPr="00807B53" w:rsidRDefault="00DE422F" w:rsidP="00DD37E3">
            <w:pPr>
              <w:rPr>
                <w:rFonts w:ascii="Times New Roman" w:hAnsi="Times New Roman" w:cs="Times New Roman"/>
                <w:b/>
                <w:bCs/>
                <w:sz w:val="24"/>
                <w:szCs w:val="24"/>
              </w:rPr>
            </w:pPr>
          </w:p>
        </w:tc>
        <w:tc>
          <w:tcPr>
            <w:tcW w:w="0" w:type="auto"/>
            <w:vMerge/>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566"/>
        </w:trPr>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gridSpan w:val="3"/>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Cấp tín dụng để đầu tư, kinh doanh cổ phiếu</w:t>
            </w:r>
          </w:p>
        </w:tc>
        <w:tc>
          <w:tcPr>
            <w:tcW w:w="0" w:type="auto"/>
            <w:gridSpan w:val="3"/>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Cấp tín dụng khác</w:t>
            </w:r>
          </w:p>
        </w:tc>
        <w:tc>
          <w:tcPr>
            <w:tcW w:w="0" w:type="auto"/>
            <w:vMerge/>
            <w:vAlign w:val="center"/>
            <w:hideMark/>
          </w:tcPr>
          <w:p w:rsidR="00DE422F" w:rsidRPr="00807B53" w:rsidRDefault="00DE422F" w:rsidP="00DD37E3">
            <w:pPr>
              <w:rPr>
                <w:rFonts w:ascii="Times New Roman" w:hAnsi="Times New Roman" w:cs="Times New Roman"/>
                <w:b/>
                <w:bCs/>
                <w:sz w:val="24"/>
                <w:szCs w:val="24"/>
              </w:rPr>
            </w:pPr>
          </w:p>
        </w:tc>
        <w:tc>
          <w:tcPr>
            <w:tcW w:w="0" w:type="auto"/>
            <w:vMerge/>
            <w:vAlign w:val="center"/>
            <w:hideMark/>
          </w:tcPr>
          <w:p w:rsidR="00DE422F" w:rsidRPr="00807B53" w:rsidRDefault="00DE422F" w:rsidP="00DD37E3">
            <w:pPr>
              <w:rPr>
                <w:rFonts w:ascii="Times New Roman" w:hAnsi="Times New Roman" w:cs="Times New Roman"/>
                <w:b/>
                <w:bCs/>
                <w:sz w:val="24"/>
                <w:szCs w:val="24"/>
              </w:rPr>
            </w:pPr>
          </w:p>
        </w:tc>
        <w:tc>
          <w:tcPr>
            <w:tcW w:w="0" w:type="auto"/>
            <w:vMerge/>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960"/>
        </w:trPr>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Dư nợ cấp tín dụng để đầu tư, kinh doanh cổ phiếu</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Hạn mức</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Giá trị tài sàn đảm bảo</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Số dư</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Hạn mức</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Giá trị tài sàn đảm bảo</w:t>
            </w:r>
          </w:p>
        </w:tc>
        <w:tc>
          <w:tcPr>
            <w:tcW w:w="0" w:type="auto"/>
            <w:vMerge/>
            <w:vAlign w:val="center"/>
            <w:hideMark/>
          </w:tcPr>
          <w:p w:rsidR="00DE422F" w:rsidRPr="00807B53" w:rsidRDefault="00DE422F" w:rsidP="00DD37E3">
            <w:pPr>
              <w:rPr>
                <w:rFonts w:ascii="Times New Roman" w:hAnsi="Times New Roman" w:cs="Times New Roman"/>
                <w:b/>
                <w:bCs/>
                <w:sz w:val="24"/>
                <w:szCs w:val="24"/>
              </w:rPr>
            </w:pPr>
          </w:p>
        </w:tc>
        <w:tc>
          <w:tcPr>
            <w:tcW w:w="0" w:type="auto"/>
            <w:vMerge/>
            <w:vAlign w:val="center"/>
            <w:hideMark/>
          </w:tcPr>
          <w:p w:rsidR="00DE422F" w:rsidRPr="00807B53" w:rsidRDefault="00DE422F" w:rsidP="00DD37E3">
            <w:pPr>
              <w:rPr>
                <w:rFonts w:ascii="Times New Roman" w:hAnsi="Times New Roman" w:cs="Times New Roman"/>
                <w:b/>
                <w:bCs/>
                <w:sz w:val="24"/>
                <w:szCs w:val="24"/>
              </w:rPr>
            </w:pPr>
          </w:p>
        </w:tc>
        <w:tc>
          <w:tcPr>
            <w:tcW w:w="0" w:type="auto"/>
            <w:vMerge/>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1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r>
      <w:tr w:rsidR="00DE422F" w:rsidRPr="00807B53" w:rsidTr="00DD37E3">
        <w:trPr>
          <w:trHeight w:val="315"/>
        </w:trPr>
        <w:tc>
          <w:tcPr>
            <w:tcW w:w="0" w:type="auto"/>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I</w:t>
            </w:r>
          </w:p>
        </w:tc>
        <w:tc>
          <w:tcPr>
            <w:tcW w:w="0" w:type="auto"/>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Tổ chức</w:t>
            </w:r>
          </w:p>
        </w:tc>
        <w:tc>
          <w:tcPr>
            <w:tcW w:w="0" w:type="auto"/>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386"/>
        </w:trPr>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w:t>
            </w:r>
          </w:p>
        </w:tc>
        <w:tc>
          <w:tcPr>
            <w:tcW w:w="0" w:type="auto"/>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Tên tổ chức 1</w:t>
            </w:r>
          </w:p>
        </w:tc>
        <w:tc>
          <w:tcPr>
            <w:tcW w:w="0" w:type="auto"/>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49"/>
        </w:trPr>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w:t>
            </w:r>
          </w:p>
        </w:tc>
        <w:tc>
          <w:tcPr>
            <w:tcW w:w="0" w:type="auto"/>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Tên tổ chức 2</w:t>
            </w:r>
          </w:p>
        </w:tc>
        <w:tc>
          <w:tcPr>
            <w:tcW w:w="0" w:type="auto"/>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w:t>
            </w:r>
          </w:p>
        </w:tc>
        <w:tc>
          <w:tcPr>
            <w:tcW w:w="0" w:type="auto"/>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0" w:type="auto"/>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II</w:t>
            </w:r>
          </w:p>
        </w:tc>
        <w:tc>
          <w:tcPr>
            <w:tcW w:w="0" w:type="auto"/>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Cá nhân</w:t>
            </w:r>
          </w:p>
        </w:tc>
        <w:tc>
          <w:tcPr>
            <w:tcW w:w="0" w:type="auto"/>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323"/>
        </w:trPr>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w:t>
            </w:r>
          </w:p>
        </w:tc>
        <w:tc>
          <w:tcPr>
            <w:tcW w:w="0" w:type="auto"/>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Tên cá nhân 1</w:t>
            </w:r>
          </w:p>
        </w:tc>
        <w:tc>
          <w:tcPr>
            <w:tcW w:w="0" w:type="auto"/>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59"/>
        </w:trPr>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w:t>
            </w:r>
          </w:p>
        </w:tc>
        <w:tc>
          <w:tcPr>
            <w:tcW w:w="0" w:type="auto"/>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Tên cá nhân2</w:t>
            </w:r>
          </w:p>
        </w:tc>
        <w:tc>
          <w:tcPr>
            <w:tcW w:w="0" w:type="auto"/>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w:t>
            </w:r>
          </w:p>
        </w:tc>
        <w:tc>
          <w:tcPr>
            <w:tcW w:w="0" w:type="auto"/>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76"/>
        </w:trPr>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0" w:type="auto"/>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tabs>
          <w:tab w:val="left" w:pos="588"/>
          <w:tab w:val="left" w:pos="1770"/>
          <w:tab w:val="left" w:pos="2308"/>
          <w:tab w:val="left" w:pos="3509"/>
          <w:tab w:val="left" w:pos="4427"/>
          <w:tab w:val="left" w:pos="5345"/>
          <w:tab w:val="left" w:pos="6263"/>
          <w:tab w:val="left" w:pos="7181"/>
          <w:tab w:val="left" w:pos="8099"/>
          <w:tab w:val="left" w:pos="9017"/>
          <w:tab w:val="left" w:pos="9935"/>
          <w:tab w:val="left" w:pos="10853"/>
        </w:tabs>
        <w:spacing w:before="120" w:after="120" w:line="240" w:lineRule="atLeast"/>
        <w:jc w:val="both"/>
        <w:rPr>
          <w:rFonts w:ascii="Times New Roman" w:hAnsi="Times New Roman" w:cs="Times New Roman"/>
          <w:i/>
          <w:iCs/>
          <w:lang w:eastAsia="en-AU"/>
        </w:rPr>
      </w:pPr>
      <w:r w:rsidRPr="00807B53">
        <w:rPr>
          <w:rFonts w:ascii="Times New Roman" w:hAnsi="Times New Roman" w:cs="Times New Roman"/>
          <w:b/>
          <w:bCs/>
          <w:i/>
          <w:sz w:val="24"/>
          <w:szCs w:val="24"/>
          <w:lang w:eastAsia="en-AU"/>
        </w:rPr>
        <w:t xml:space="preserve">1. Đối tượng áp dụng: </w:t>
      </w:r>
      <w:r w:rsidRPr="00807B53">
        <w:rPr>
          <w:rFonts w:ascii="Times New Roman" w:hAnsi="Times New Roman" w:cs="Times New Roman"/>
          <w:bCs/>
          <w:iCs/>
          <w:sz w:val="24"/>
          <w:szCs w:val="24"/>
        </w:rPr>
        <w:t xml:space="preserve">Trụ sở chính </w:t>
      </w:r>
      <w:r w:rsidR="00035E5B"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w:t>
      </w:r>
      <w:r w:rsidR="00F21FB3" w:rsidRPr="00807B53">
        <w:rPr>
          <w:rFonts w:ascii="Times New Roman" w:hAnsi="Times New Roman" w:cs="Times New Roman"/>
          <w:bCs/>
          <w:iCs/>
          <w:sz w:val="24"/>
          <w:szCs w:val="24"/>
        </w:rPr>
        <w:t>ín dụng nhân dân</w:t>
      </w:r>
      <w:r w:rsidRPr="00807B53">
        <w:rPr>
          <w:rFonts w:ascii="Times New Roman" w:hAnsi="Times New Roman" w:cs="Times New Roman"/>
          <w:bCs/>
          <w:iCs/>
          <w:sz w:val="24"/>
          <w:szCs w:val="24"/>
        </w:rPr>
        <w:t>)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120" w:after="120" w:line="240" w:lineRule="atLeast"/>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2. Đơn vị nhận báo cáo:</w:t>
      </w:r>
      <w:r w:rsidRPr="00807B53">
        <w:rPr>
          <w:rFonts w:ascii="Times New Roman" w:hAnsi="Times New Roman" w:cs="Times New Roman"/>
          <w:sz w:val="24"/>
          <w:szCs w:val="24"/>
          <w:lang w:eastAsia="en-AU"/>
        </w:rPr>
        <w:t xml:space="preserve"> Cơ quan Thanh tra, giám sát ngân hàng.</w:t>
      </w:r>
    </w:p>
    <w:p w:rsidR="00DE422F" w:rsidRPr="00807B53" w:rsidRDefault="00DE422F" w:rsidP="00DE422F">
      <w:pPr>
        <w:spacing w:before="120" w:after="120" w:line="240" w:lineRule="atLeast"/>
        <w:rPr>
          <w:rFonts w:ascii="Times New Roman" w:hAnsi="Times New Roman" w:cs="Times New Roman"/>
          <w:b/>
          <w:bCs/>
          <w:i/>
          <w:sz w:val="24"/>
          <w:szCs w:val="24"/>
          <w:lang w:eastAsia="en-AU"/>
        </w:rPr>
      </w:pPr>
      <w:r w:rsidRPr="00807B53">
        <w:rPr>
          <w:rFonts w:ascii="Times New Roman" w:hAnsi="Times New Roman" w:cs="Times New Roman"/>
          <w:b/>
          <w:bCs/>
          <w:i/>
          <w:sz w:val="24"/>
          <w:szCs w:val="24"/>
          <w:lang w:eastAsia="en-AU"/>
        </w:rPr>
        <w:t>3. Hướng dẫn lập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Cột 2: Ghi tên khách hàng được cấp tín dụng để đầu tư, kinh doanh cổ phiếu.</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Cột 3: Ghi số CMTND đối với khách hàng cá nhân, mã số thuế đối với khách hàng là tổ chức.</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Cột 4 = cột 5 + cột 8</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Cột 5: Ghi dư nợ cấp tín dụng cho khách hàng để đầu tư, kinh doanh cổ phiếu đến cuối ngày làm việc cuối cùng của kỳ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Cột 6: Ghi hạn mức cấp tín dụng đơn vị báo cáo đã cấp cho khách hàng để đầu tư, kinh doanh cổ phiếu đến cuối ngày làm việc cuối cùng của kỳ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Cột 7: Ghi giá trị tài sản đảm bảo được định giá tại thời điểm gần nhất dùng để đảm bảo cho khoản cấp tín dụng để đầu tư, kinh doanh cổ phiếu.</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Cột 8: Ghi dư nợ cấp tín dụng khác (dư nợ cấp tín dụng không bao gồm dư nợ cấp tín dụng để đầu tư, kinh doanh cổ phiếu) đối với khách hàng đến cuối ngày làm việc cuối cùng của kỳ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Cột 9: Ghi hạn mức cấp tín dụng khác (hạn mức cấp tín dụng không bao gồm hạn mức cấp tín dụng để đầu tư, kinh doanh cổ phiếu) đơn vị báo cáo đã cấp cho khách hàng đến cuối ngày làm việc cuối cùng của kỳ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Cột 10: Ghi giá trị tài sản đảm bảo được định giá tại thời điểm gần nhất dùng để đảm bảo cho khoản cấp tín dụng khác (cấp tín dụng không bao gồm cấp tín dụng để đầu tư, kinh doanh cổ phiếu).</w:t>
      </w:r>
    </w:p>
    <w:p w:rsidR="00DE422F" w:rsidRPr="00807B53" w:rsidRDefault="00DE422F" w:rsidP="00DE422F">
      <w:pPr>
        <w:spacing w:before="120" w:after="120" w:line="240" w:lineRule="atLeast"/>
        <w:jc w:val="both"/>
        <w:rPr>
          <w:rFonts w:ascii="Times New Roman" w:hAnsi="Times New Roman" w:cs="Times New Roman"/>
          <w:sz w:val="24"/>
          <w:szCs w:val="24"/>
          <w:lang w:eastAsia="en-AU"/>
        </w:rPr>
      </w:pPr>
      <w:r w:rsidRPr="00807B53">
        <w:rPr>
          <w:rFonts w:ascii="Times New Roman" w:hAnsi="Times New Roman" w:cs="Times New Roman"/>
          <w:sz w:val="24"/>
          <w:szCs w:val="24"/>
        </w:rPr>
        <w:t>- Cột 11: Gh</w:t>
      </w:r>
      <w:r w:rsidRPr="00807B53">
        <w:rPr>
          <w:rFonts w:ascii="Times New Roman" w:hAnsi="Times New Roman" w:cs="Times New Roman"/>
          <w:sz w:val="24"/>
          <w:szCs w:val="24"/>
          <w:lang w:eastAsia="en-AU"/>
        </w:rPr>
        <w:t>i nhóm nợ của từng khách hàng, nhận các giá trị (1,2,3,4,5).</w:t>
      </w:r>
    </w:p>
    <w:p w:rsidR="00DE422F" w:rsidRPr="00807B53" w:rsidRDefault="00DE422F" w:rsidP="00DE422F">
      <w:pPr>
        <w:spacing w:before="120" w:after="120" w:line="240" w:lineRule="atLeas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12: Ghi số dư dự phòng đã trích lập đối với từng khách hàng.</w:t>
      </w:r>
    </w:p>
    <w:p w:rsidR="00DE422F" w:rsidRPr="00807B53" w:rsidRDefault="00DE422F" w:rsidP="00DE422F">
      <w:pPr>
        <w:jc w:val="both"/>
        <w:rPr>
          <w:rFonts w:ascii="Times New Roman" w:hAnsi="Times New Roman" w:cs="Times New Roman"/>
          <w:b/>
          <w:bCs/>
          <w:i/>
          <w:sz w:val="24"/>
          <w:szCs w:val="24"/>
          <w:lang w:eastAsia="en-AU"/>
        </w:rPr>
      </w:pPr>
      <w:r w:rsidRPr="00807B53">
        <w:rPr>
          <w:rFonts w:ascii="Times New Roman" w:hAnsi="Times New Roman" w:cs="Times New Roman"/>
          <w:sz w:val="24"/>
          <w:szCs w:val="24"/>
          <w:lang w:eastAsia="en-AU"/>
        </w:rPr>
        <w:t>- Cột 13 = Cột 5 *100 / Vốn điều lệ (hoặc vốn được cấp)   (chỉ ghi giá trị, không ghi ký tự %, ví dụ: 50% ghi là 50, 0.5% ghi là 0.5).</w:t>
      </w:r>
      <w:r w:rsidRPr="00807B53">
        <w:rPr>
          <w:rFonts w:ascii="Times New Roman" w:hAnsi="Times New Roman" w:cs="Times New Roman"/>
          <w:b/>
          <w:bCs/>
          <w:i/>
          <w:sz w:val="24"/>
          <w:szCs w:val="24"/>
          <w:lang w:eastAsia="en-AU"/>
        </w:rPr>
        <w:br w:type="page"/>
      </w:r>
    </w:p>
    <w:p w:rsidR="00DE422F" w:rsidRPr="00807B53" w:rsidRDefault="00DE422F" w:rsidP="00DE422F">
      <w:pPr>
        <w:tabs>
          <w:tab w:val="left" w:pos="731"/>
          <w:tab w:val="left" w:pos="2429"/>
          <w:tab w:val="left" w:pos="3297"/>
          <w:tab w:val="left" w:pos="4455"/>
          <w:tab w:val="left" w:pos="5340"/>
          <w:tab w:val="left" w:pos="6310"/>
          <w:tab w:val="left" w:pos="7294"/>
          <w:tab w:val="left" w:pos="8267"/>
          <w:tab w:val="left" w:pos="9334"/>
          <w:tab w:val="left" w:pos="10395"/>
          <w:tab w:val="left" w:pos="11360"/>
          <w:tab w:val="left" w:pos="12146"/>
        </w:tabs>
        <w:rPr>
          <w:rFonts w:ascii="Times New Roman" w:hAnsi="Times New Roman" w:cs="Times New Roman"/>
        </w:rPr>
        <w:sectPr w:rsidR="00DE422F" w:rsidRPr="00807B53" w:rsidSect="00DD37E3">
          <w:pgSz w:w="16838" w:h="11906" w:orient="landscape" w:code="9"/>
          <w:pgMar w:top="1701" w:right="1134" w:bottom="1134" w:left="1134" w:header="709" w:footer="709" w:gutter="0"/>
          <w:cols w:space="708"/>
          <w:docGrid w:linePitch="360"/>
        </w:sectPr>
      </w:pPr>
    </w:p>
    <w:tbl>
      <w:tblPr>
        <w:tblW w:w="9276" w:type="dxa"/>
        <w:tblLook w:val="04A0"/>
      </w:tblPr>
      <w:tblGrid>
        <w:gridCol w:w="4834"/>
        <w:gridCol w:w="4442"/>
      </w:tblGrid>
      <w:tr w:rsidR="00DE422F" w:rsidRPr="00807B53" w:rsidTr="00DD37E3">
        <w:trPr>
          <w:trHeight w:val="391"/>
        </w:trPr>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6"/>
                <w:szCs w:val="26"/>
                <w:lang w:eastAsia="en-AU"/>
              </w:rPr>
            </w:pPr>
            <w:r w:rsidRPr="00807B53">
              <w:rPr>
                <w:rFonts w:ascii="Times New Roman" w:hAnsi="Times New Roman" w:cs="Times New Roman"/>
                <w:b/>
                <w:bCs/>
                <w:sz w:val="26"/>
                <w:szCs w:val="26"/>
                <w:lang w:eastAsia="en-AU"/>
              </w:rPr>
              <w:t>Đơn vị báo cáo:……</w:t>
            </w:r>
          </w:p>
        </w:tc>
        <w:tc>
          <w:tcPr>
            <w:tcW w:w="0" w:type="auto"/>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lang w:eastAsia="en-AU"/>
              </w:rPr>
            </w:pPr>
            <w:r w:rsidRPr="00807B53">
              <w:rPr>
                <w:rFonts w:ascii="Times New Roman" w:hAnsi="Times New Roman" w:cs="Times New Roman"/>
                <w:b/>
                <w:sz w:val="24"/>
                <w:szCs w:val="24"/>
                <w:lang w:eastAsia="vi-VN"/>
              </w:rPr>
              <w:t>Biểu số 027.1-TTGS</w:t>
            </w:r>
          </w:p>
        </w:tc>
      </w:tr>
      <w:tr w:rsidR="00DE422F" w:rsidRPr="00807B53" w:rsidTr="00DD37E3">
        <w:trPr>
          <w:trHeight w:val="445"/>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lang w:eastAsia="en-AU"/>
              </w:rPr>
            </w:pPr>
            <w:r w:rsidRPr="00807B53">
              <w:rPr>
                <w:rFonts w:ascii="Times New Roman" w:hAnsi="Times New Roman" w:cs="Times New Roman"/>
                <w:b/>
                <w:bCs/>
                <w:lang w:eastAsia="en-AU"/>
              </w:rPr>
              <w:t>BÁO CÁO DƯ NỢ XẤU THEO NGÀNH KINH TẾ</w:t>
            </w:r>
          </w:p>
        </w:tc>
      </w:tr>
      <w:tr w:rsidR="00DE422F" w:rsidRPr="00807B53" w:rsidTr="00DD37E3">
        <w:trPr>
          <w:trHeight w:val="391"/>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6"/>
                <w:szCs w:val="26"/>
                <w:lang w:eastAsia="en-AU"/>
              </w:rPr>
            </w:pPr>
            <w:r w:rsidRPr="00807B53">
              <w:rPr>
                <w:rFonts w:ascii="Times New Roman" w:hAnsi="Times New Roman" w:cs="Times New Roman"/>
                <w:i/>
                <w:iCs/>
                <w:sz w:val="26"/>
                <w:szCs w:val="26"/>
                <w:lang w:eastAsia="en-AU"/>
              </w:rPr>
              <w:t>(Tháng ….năm..…)</w:t>
            </w:r>
          </w:p>
        </w:tc>
      </w:tr>
    </w:tbl>
    <w:p w:rsidR="00DE422F" w:rsidRPr="00807B53" w:rsidRDefault="00DE422F" w:rsidP="00DE422F">
      <w:pPr>
        <w:jc w:val="right"/>
        <w:rPr>
          <w:rFonts w:ascii="Times New Roman" w:hAnsi="Times New Roman" w:cs="Times New Roman"/>
        </w:rPr>
      </w:pPr>
      <w:r w:rsidRPr="00807B53">
        <w:rPr>
          <w:rFonts w:ascii="Times New Roman" w:hAnsi="Times New Roman" w:cs="Times New Roman"/>
          <w:i/>
          <w:sz w:val="24"/>
          <w:szCs w:val="24"/>
        </w:rPr>
        <w:t>Đơn vị tính: Triệu VND</w:t>
      </w:r>
    </w:p>
    <w:tbl>
      <w:tblPr>
        <w:tblW w:w="0" w:type="auto"/>
        <w:jc w:val="center"/>
        <w:tblLook w:val="04A0"/>
      </w:tblPr>
      <w:tblGrid>
        <w:gridCol w:w="547"/>
        <w:gridCol w:w="1338"/>
        <w:gridCol w:w="940"/>
        <w:gridCol w:w="1337"/>
        <w:gridCol w:w="594"/>
        <w:gridCol w:w="832"/>
        <w:gridCol w:w="939"/>
        <w:gridCol w:w="1337"/>
        <w:gridCol w:w="594"/>
        <w:gridCol w:w="832"/>
      </w:tblGrid>
      <w:tr w:rsidR="00DE422F" w:rsidRPr="00807B53" w:rsidTr="00DD37E3">
        <w:trPr>
          <w:trHeight w:val="31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Ngành kinh tế</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Dư nợ</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Nợ xấu</w:t>
            </w:r>
          </w:p>
        </w:tc>
      </w:tr>
      <w:tr w:rsidR="00DE422F" w:rsidRPr="00807B53" w:rsidTr="00DD37E3">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sz w:val="24"/>
                <w:szCs w:val="24"/>
                <w:lang w:eastAsia="vi-VN"/>
              </w:rPr>
            </w:pP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Ngắn hạn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Trung, dài hạn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VND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Ngoại tệ</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Ngắn hạn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Trung, dài hạn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VND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Ngoại tệ</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Ngành kinh tế 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Ngành kinh tế 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Ngành kinh tế 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Tổng cộng</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lang w:eastAsia="vi-VN"/>
              </w:rPr>
            </w:pPr>
          </w:p>
        </w:tc>
      </w:tr>
    </w:tbl>
    <w:p w:rsidR="00DE422F" w:rsidRPr="00807B53" w:rsidRDefault="00DE422F" w:rsidP="00DE422F">
      <w:pPr>
        <w:rPr>
          <w:rFonts w:ascii="Times New Roman" w:hAnsi="Times New Roman" w:cs="Times New Roman"/>
          <w:b/>
          <w:bCs/>
          <w:sz w:val="24"/>
          <w:szCs w:val="24"/>
          <w:lang w:eastAsia="en-AU"/>
        </w:rPr>
      </w:pP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bCs/>
          <w:i/>
          <w:sz w:val="24"/>
          <w:szCs w:val="24"/>
          <w:lang w:eastAsia="en-AU"/>
        </w:rPr>
        <w:t>1. Đối tượng áp dụng:</w:t>
      </w:r>
      <w:r w:rsidRPr="00807B53">
        <w:rPr>
          <w:rFonts w:ascii="Times New Roman" w:hAnsi="Times New Roman" w:cs="Times New Roman"/>
          <w:b/>
          <w:bCs/>
          <w:sz w:val="24"/>
          <w:szCs w:val="24"/>
          <w:lang w:eastAsia="en-AU"/>
        </w:rPr>
        <w:t xml:space="preserve"> </w:t>
      </w:r>
      <w:r w:rsidR="00F21FB3" w:rsidRPr="00807B53">
        <w:rPr>
          <w:rFonts w:ascii="Times New Roman" w:hAnsi="Times New Roman" w:cs="Times New Roman"/>
          <w:bCs/>
          <w:iCs/>
          <w:sz w:val="24"/>
          <w:szCs w:val="24"/>
        </w:rPr>
        <w:t xml:space="preserve">Trụ sở chính </w:t>
      </w:r>
      <w:r w:rsidR="00035E5B" w:rsidRPr="00807B53">
        <w:rPr>
          <w:rFonts w:ascii="Times New Roman" w:hAnsi="Times New Roman" w:cs="Times New Roman"/>
          <w:sz w:val="24"/>
          <w:szCs w:val="24"/>
        </w:rPr>
        <w:t>tổ chức tín dụng</w:t>
      </w:r>
      <w:r w:rsidR="00F21FB3" w:rsidRPr="00807B53">
        <w:rPr>
          <w:rFonts w:ascii="Times New Roman" w:hAnsi="Times New Roman" w:cs="Times New Roman"/>
          <w:bCs/>
          <w:iCs/>
          <w:sz w:val="24"/>
          <w:szCs w:val="24"/>
        </w:rPr>
        <w:t xml:space="preserve"> (trừ Quỹ Tín dụng nhân dân</w:t>
      </w:r>
      <w:r w:rsidRPr="00807B53">
        <w:rPr>
          <w:rFonts w:ascii="Times New Roman" w:hAnsi="Times New Roman" w:cs="Times New Roman"/>
          <w:bCs/>
          <w:iCs/>
          <w:sz w:val="24"/>
          <w:szCs w:val="24"/>
        </w:rPr>
        <w:t>)</w:t>
      </w:r>
      <w:r w:rsidR="006E63B1" w:rsidRPr="00807B53">
        <w:rPr>
          <w:rFonts w:ascii="Times New Roman" w:hAnsi="Times New Roman" w:cs="Times New Roman"/>
          <w:bCs/>
          <w:iCs/>
          <w:sz w:val="24"/>
          <w:szCs w:val="24"/>
        </w:rPr>
        <w:t xml:space="preserve"> tổng hợp số liệu toàn hệ thống, từng chi nhánh </w:t>
      </w:r>
      <w:r w:rsidR="00035E5B" w:rsidRPr="00807B53">
        <w:rPr>
          <w:rFonts w:ascii="Times New Roman" w:hAnsi="Times New Roman" w:cs="Times New Roman"/>
          <w:sz w:val="24"/>
          <w:szCs w:val="24"/>
        </w:rPr>
        <w:t>tổ chức tín dụng</w:t>
      </w:r>
      <w:r w:rsidR="006E63B1" w:rsidRPr="00807B53">
        <w:rPr>
          <w:rFonts w:ascii="Times New Roman" w:hAnsi="Times New Roman" w:cs="Times New Roman"/>
          <w:bCs/>
          <w:iCs/>
          <w:sz w:val="24"/>
          <w:szCs w:val="24"/>
        </w:rPr>
        <w:t xml:space="preserve"> trong hệ thống về NHNN thông qua Cục Công nghệ tin học</w:t>
      </w:r>
      <w:r w:rsidR="006E63B1" w:rsidRPr="00807B53">
        <w:rPr>
          <w:rFonts w:ascii="Times New Roman" w:hAnsi="Times New Roman" w:cs="Times New Roman"/>
          <w:sz w:val="24"/>
          <w:szCs w:val="24"/>
        </w:rPr>
        <w:t>.</w:t>
      </w:r>
      <w:r w:rsidRPr="00807B53">
        <w:rPr>
          <w:rFonts w:ascii="Times New Roman" w:hAnsi="Times New Roman" w:cs="Times New Roman"/>
          <w:bCs/>
          <w:iCs/>
          <w:sz w:val="24"/>
          <w:szCs w:val="24"/>
        </w:rPr>
        <w:t xml:space="preserve"> </w:t>
      </w:r>
    </w:p>
    <w:p w:rsidR="00DE422F" w:rsidRPr="00807B53" w:rsidRDefault="00DE422F" w:rsidP="00DE422F">
      <w:pPr>
        <w:tabs>
          <w:tab w:val="left" w:pos="7277"/>
        </w:tabs>
        <w:jc w:val="both"/>
        <w:rPr>
          <w:rFonts w:ascii="Times New Roman" w:hAnsi="Times New Roman" w:cs="Times New Roman"/>
          <w:b/>
          <w:bCs/>
          <w:sz w:val="24"/>
          <w:szCs w:val="24"/>
          <w:lang w:eastAsia="en-AU"/>
        </w:rPr>
      </w:pPr>
      <w:r w:rsidRPr="00807B53">
        <w:rPr>
          <w:rFonts w:ascii="Times New Roman" w:hAnsi="Times New Roman" w:cs="Times New Roman"/>
          <w:b/>
          <w:bCs/>
          <w:i/>
          <w:sz w:val="24"/>
          <w:szCs w:val="24"/>
          <w:lang w:eastAsia="en-AU"/>
        </w:rPr>
        <w:t>2. Đơn vị nhận báo cáo:</w:t>
      </w:r>
      <w:r w:rsidRPr="00807B53">
        <w:rPr>
          <w:rFonts w:ascii="Times New Roman" w:hAnsi="Times New Roman" w:cs="Times New Roman"/>
          <w:b/>
          <w:bCs/>
          <w:sz w:val="24"/>
          <w:szCs w:val="24"/>
          <w:lang w:eastAsia="en-AU"/>
        </w:rPr>
        <w:t xml:space="preserve"> </w:t>
      </w:r>
      <w:r w:rsidRPr="00807B53">
        <w:rPr>
          <w:rFonts w:ascii="Times New Roman" w:hAnsi="Times New Roman" w:cs="Times New Roman"/>
          <w:sz w:val="24"/>
          <w:szCs w:val="24"/>
          <w:lang w:eastAsia="en-AU"/>
        </w:rPr>
        <w:t>Cơ quan Thanh tra, giám sát ngân hàng.</w:t>
      </w:r>
      <w:r w:rsidRPr="00807B53">
        <w:rPr>
          <w:rFonts w:ascii="Times New Roman" w:hAnsi="Times New Roman" w:cs="Times New Roman"/>
          <w:b/>
          <w:bCs/>
          <w:sz w:val="24"/>
          <w:szCs w:val="24"/>
          <w:lang w:eastAsia="en-AU"/>
        </w:rPr>
        <w:tab/>
      </w:r>
    </w:p>
    <w:p w:rsidR="00DE422F" w:rsidRPr="00807B53" w:rsidRDefault="00DE422F" w:rsidP="00DE422F">
      <w:pPr>
        <w:tabs>
          <w:tab w:val="left" w:pos="7277"/>
        </w:tabs>
        <w:jc w:val="both"/>
        <w:rPr>
          <w:rFonts w:ascii="Times New Roman" w:hAnsi="Times New Roman" w:cs="Times New Roman"/>
          <w:b/>
          <w:bCs/>
          <w:sz w:val="24"/>
          <w:szCs w:val="24"/>
          <w:lang w:eastAsia="en-AU"/>
        </w:rPr>
      </w:pPr>
      <w:r w:rsidRPr="00807B53">
        <w:rPr>
          <w:rFonts w:ascii="Times New Roman" w:hAnsi="Times New Roman" w:cs="Times New Roman"/>
          <w:b/>
          <w:bCs/>
          <w:i/>
          <w:sz w:val="24"/>
          <w:szCs w:val="24"/>
          <w:lang w:eastAsia="en-AU"/>
        </w:rPr>
        <w:t>3. Thời hạn gửi báo cáo:</w:t>
      </w:r>
      <w:r w:rsidRPr="00807B53">
        <w:rPr>
          <w:rFonts w:ascii="Times New Roman" w:hAnsi="Times New Roman" w:cs="Times New Roman"/>
          <w:sz w:val="24"/>
          <w:szCs w:val="24"/>
          <w:lang w:eastAsia="en-AU"/>
        </w:rPr>
        <w:t xml:space="preserve"> Chậm nhất vào ngày 15 tháng tiếp theo ngay sau tháng báo cáo.</w:t>
      </w:r>
    </w:p>
    <w:p w:rsidR="00DE422F" w:rsidRPr="00807B53" w:rsidRDefault="00DE422F" w:rsidP="00DE422F">
      <w:pPr>
        <w:tabs>
          <w:tab w:val="left" w:pos="7277"/>
        </w:tabs>
        <w:jc w:val="both"/>
        <w:rPr>
          <w:rFonts w:ascii="Times New Roman" w:hAnsi="Times New Roman" w:cs="Times New Roman"/>
          <w:b/>
          <w:bCs/>
          <w:i/>
          <w:sz w:val="24"/>
          <w:szCs w:val="24"/>
          <w:lang w:eastAsia="en-AU"/>
        </w:rPr>
      </w:pPr>
      <w:r w:rsidRPr="00807B53">
        <w:rPr>
          <w:rFonts w:ascii="Times New Roman" w:hAnsi="Times New Roman" w:cs="Times New Roman"/>
          <w:b/>
          <w:bCs/>
          <w:i/>
          <w:sz w:val="24"/>
          <w:szCs w:val="24"/>
          <w:lang w:eastAsia="en-AU"/>
        </w:rPr>
        <w:t>4. Hướng dẫn lập báo cáo:</w:t>
      </w:r>
      <w:r w:rsidRPr="00807B53">
        <w:rPr>
          <w:rFonts w:ascii="Times New Roman" w:hAnsi="Times New Roman" w:cs="Times New Roman"/>
          <w:b/>
          <w:bCs/>
          <w:i/>
          <w:sz w:val="24"/>
          <w:szCs w:val="24"/>
          <w:lang w:eastAsia="en-AU"/>
        </w:rPr>
        <w:tab/>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Đơn vị tính theo đồng Việt Nam (USD, ngoại tệ quy đổi sang đồng Việt Nam theo tỷ giá bình quân liên ngân hàng do NHNN công bố hàng ngày hoặc theo tỷ giá do TCTD, chi nhánh ngân hàng nước ngoài hạch toán nếu không có tỷ giá bình quân liên ngân hàng do NHNN công bố) </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Các chỉ tiêu này được thực hiện theo quy định hiện hành của NHNN về các tỷ lệ đảm bảo an toàn trong hoạt động của các TCTD, chi nhánh ngân hàng nước ngoài.</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(2): Theo loại hình tổ chức, cá nhân  theo Bảng 1, Phụ lục 3.</w:t>
      </w:r>
    </w:p>
    <w:p w:rsidR="00DE422F" w:rsidRPr="00807B53" w:rsidRDefault="00DE422F" w:rsidP="00DE422F">
      <w:pPr>
        <w:spacing w:before="120" w:line="340" w:lineRule="exact"/>
        <w:ind w:firstLine="709"/>
        <w:jc w:val="both"/>
        <w:rPr>
          <w:rFonts w:ascii="Times New Roman" w:hAnsi="Times New Roman" w:cs="Times New Roman"/>
        </w:rPr>
      </w:pPr>
      <w:r w:rsidRPr="00807B53">
        <w:rPr>
          <w:rFonts w:ascii="Times New Roman" w:hAnsi="Times New Roman" w:cs="Times New Roman"/>
        </w:rPr>
        <w:br w:type="page"/>
      </w:r>
    </w:p>
    <w:tbl>
      <w:tblPr>
        <w:tblW w:w="5000" w:type="pct"/>
        <w:tblLook w:val="04A0"/>
      </w:tblPr>
      <w:tblGrid>
        <w:gridCol w:w="3183"/>
        <w:gridCol w:w="899"/>
        <w:gridCol w:w="550"/>
        <w:gridCol w:w="438"/>
        <w:gridCol w:w="540"/>
        <w:gridCol w:w="439"/>
        <w:gridCol w:w="527"/>
        <w:gridCol w:w="437"/>
        <w:gridCol w:w="2277"/>
      </w:tblGrid>
      <w:tr w:rsidR="00DE422F" w:rsidRPr="00807B53" w:rsidTr="00DD37E3">
        <w:trPr>
          <w:trHeight w:val="330"/>
        </w:trPr>
        <w:tc>
          <w:tcPr>
            <w:tcW w:w="171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6"/>
                <w:szCs w:val="26"/>
                <w:lang w:eastAsia="en-AU"/>
              </w:rPr>
            </w:pPr>
            <w:r w:rsidRPr="00807B53">
              <w:rPr>
                <w:rFonts w:ascii="Times New Roman" w:hAnsi="Times New Roman" w:cs="Times New Roman"/>
                <w:b/>
                <w:bCs/>
                <w:sz w:val="26"/>
                <w:szCs w:val="26"/>
                <w:lang w:eastAsia="en-AU"/>
              </w:rPr>
              <w:t>Đơn vị báo cáo:……</w:t>
            </w:r>
          </w:p>
        </w:tc>
        <w:tc>
          <w:tcPr>
            <w:tcW w:w="485"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6"/>
                <w:szCs w:val="26"/>
                <w:lang w:eastAsia="en-AU"/>
              </w:rPr>
            </w:pPr>
          </w:p>
        </w:tc>
        <w:tc>
          <w:tcPr>
            <w:tcW w:w="29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lang w:eastAsia="en-AU"/>
              </w:rPr>
            </w:pPr>
          </w:p>
        </w:tc>
        <w:tc>
          <w:tcPr>
            <w:tcW w:w="23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lang w:eastAsia="en-AU"/>
              </w:rPr>
            </w:pPr>
          </w:p>
        </w:tc>
        <w:tc>
          <w:tcPr>
            <w:tcW w:w="29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lang w:eastAsia="en-AU"/>
              </w:rPr>
            </w:pPr>
          </w:p>
        </w:tc>
        <w:tc>
          <w:tcPr>
            <w:tcW w:w="23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lang w:eastAsia="en-AU"/>
              </w:rPr>
            </w:pPr>
          </w:p>
        </w:tc>
        <w:tc>
          <w:tcPr>
            <w:tcW w:w="28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lang w:eastAsia="en-AU"/>
              </w:rPr>
            </w:pPr>
          </w:p>
        </w:tc>
        <w:tc>
          <w:tcPr>
            <w:tcW w:w="23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lang w:eastAsia="en-AU"/>
              </w:rPr>
            </w:pPr>
          </w:p>
        </w:tc>
        <w:tc>
          <w:tcPr>
            <w:tcW w:w="1219" w:type="pct"/>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lang w:eastAsia="en-AU"/>
              </w:rPr>
            </w:pPr>
            <w:r w:rsidRPr="00807B53">
              <w:rPr>
                <w:rFonts w:ascii="Times New Roman" w:hAnsi="Times New Roman" w:cs="Times New Roman"/>
                <w:b/>
                <w:sz w:val="24"/>
                <w:szCs w:val="24"/>
                <w:lang w:eastAsia="vi-VN"/>
              </w:rPr>
              <w:t>Biểu số 027.2-TTGS</w:t>
            </w:r>
          </w:p>
        </w:tc>
      </w:tr>
      <w:tr w:rsidR="00DE422F" w:rsidRPr="00807B53" w:rsidTr="00DD37E3">
        <w:trPr>
          <w:trHeight w:val="375"/>
        </w:trPr>
        <w:tc>
          <w:tcPr>
            <w:tcW w:w="5000" w:type="pct"/>
            <w:gridSpan w:val="9"/>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lang w:eastAsia="en-AU"/>
              </w:rPr>
            </w:pPr>
            <w:r w:rsidRPr="00807B53">
              <w:rPr>
                <w:rFonts w:ascii="Times New Roman" w:hAnsi="Times New Roman" w:cs="Times New Roman"/>
                <w:b/>
                <w:bCs/>
                <w:lang w:eastAsia="en-AU"/>
              </w:rPr>
              <w:t>BÁO CÁO DƯ NỢ XẤU THEO LOẠI HÌNH TỔ CHỨC, CÁ NHÂN</w:t>
            </w:r>
          </w:p>
        </w:tc>
      </w:tr>
      <w:tr w:rsidR="00DE422F" w:rsidRPr="00807B53" w:rsidTr="00DD37E3">
        <w:trPr>
          <w:trHeight w:val="330"/>
        </w:trPr>
        <w:tc>
          <w:tcPr>
            <w:tcW w:w="5000" w:type="pct"/>
            <w:gridSpan w:val="9"/>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6"/>
                <w:szCs w:val="26"/>
                <w:lang w:eastAsia="en-AU"/>
              </w:rPr>
            </w:pPr>
            <w:r w:rsidRPr="00807B53">
              <w:rPr>
                <w:rFonts w:ascii="Times New Roman" w:hAnsi="Times New Roman" w:cs="Times New Roman"/>
                <w:i/>
                <w:iCs/>
                <w:sz w:val="26"/>
                <w:szCs w:val="26"/>
                <w:lang w:eastAsia="en-AU"/>
              </w:rPr>
              <w:t>(Tháng ….năm…)</w:t>
            </w:r>
          </w:p>
        </w:tc>
      </w:tr>
    </w:tbl>
    <w:p w:rsidR="00DE422F" w:rsidRPr="00807B53" w:rsidRDefault="00DE422F" w:rsidP="00DE422F">
      <w:pPr>
        <w:jc w:val="right"/>
        <w:rPr>
          <w:rFonts w:ascii="Times New Roman" w:hAnsi="Times New Roman" w:cs="Times New Roman"/>
        </w:rPr>
      </w:pPr>
      <w:r w:rsidRPr="00807B53">
        <w:rPr>
          <w:rFonts w:ascii="Times New Roman" w:hAnsi="Times New Roman" w:cs="Times New Roman"/>
          <w:i/>
          <w:sz w:val="24"/>
          <w:szCs w:val="24"/>
        </w:rPr>
        <w:t>Đơn vị tính: Triệu VND</w:t>
      </w:r>
    </w:p>
    <w:tbl>
      <w:tblPr>
        <w:tblW w:w="0" w:type="auto"/>
        <w:jc w:val="center"/>
        <w:tblLook w:val="04A0"/>
      </w:tblPr>
      <w:tblGrid>
        <w:gridCol w:w="510"/>
        <w:gridCol w:w="2020"/>
        <w:gridCol w:w="857"/>
        <w:gridCol w:w="1210"/>
        <w:gridCol w:w="551"/>
        <w:gridCol w:w="762"/>
        <w:gridCol w:w="857"/>
        <w:gridCol w:w="1210"/>
        <w:gridCol w:w="551"/>
        <w:gridCol w:w="762"/>
      </w:tblGrid>
      <w:tr w:rsidR="00DE422F" w:rsidRPr="00807B53" w:rsidTr="00DD37E3">
        <w:trPr>
          <w:trHeight w:val="31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Loại hình tổ chức, cá nhân</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Dư nợ</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Nợ xấu</w:t>
            </w:r>
          </w:p>
        </w:tc>
      </w:tr>
      <w:tr w:rsidR="00DE422F" w:rsidRPr="00807B53" w:rsidTr="00DD37E3">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sz w:val="24"/>
                <w:szCs w:val="24"/>
                <w:lang w:eastAsia="vi-VN"/>
              </w:rPr>
            </w:pP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Ngắn hạn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Trung, dài hạn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VND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Ngoại tệ</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Ngắn hạn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Trung, dài hạn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VND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Ngoại tệ</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Loại hình tổ chức, cá nhân 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Loại hình tổ chức, cá nhân 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Loại hình tổ chức, cá nhân  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TỔNG CỘNG</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lang w:eastAsia="vi-VN"/>
              </w:rPr>
            </w:pPr>
          </w:p>
        </w:tc>
      </w:tr>
    </w:tbl>
    <w:p w:rsidR="00DE422F" w:rsidRPr="00807B53" w:rsidRDefault="00DE422F" w:rsidP="00DE422F">
      <w:pPr>
        <w:rPr>
          <w:rFonts w:ascii="Times New Roman" w:hAnsi="Times New Roman" w:cs="Times New Roman"/>
          <w:b/>
          <w:bCs/>
          <w:sz w:val="24"/>
          <w:szCs w:val="24"/>
          <w:lang w:eastAsia="en-AU"/>
        </w:rPr>
      </w:pP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i/>
          <w:sz w:val="24"/>
          <w:szCs w:val="24"/>
          <w:lang w:eastAsia="en-AU"/>
        </w:rPr>
        <w:t>1. Đối tượng áp dụng:</w:t>
      </w:r>
      <w:r w:rsidRPr="00807B53">
        <w:rPr>
          <w:rFonts w:ascii="Times New Roman" w:hAnsi="Times New Roman" w:cs="Times New Roman"/>
          <w:b/>
          <w:bCs/>
          <w:sz w:val="24"/>
          <w:szCs w:val="24"/>
          <w:lang w:eastAsia="en-AU"/>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w:t>
      </w:r>
      <w:r w:rsidR="00F21FB3" w:rsidRPr="00807B53">
        <w:rPr>
          <w:rFonts w:ascii="Times New Roman" w:hAnsi="Times New Roman" w:cs="Times New Roman"/>
          <w:bCs/>
          <w:iCs/>
          <w:sz w:val="24"/>
          <w:szCs w:val="24"/>
        </w:rPr>
        <w:t>Tín dụng nhân dâ</w:t>
      </w:r>
      <w:r w:rsidR="006E63B1" w:rsidRPr="00807B53">
        <w:rPr>
          <w:rFonts w:ascii="Times New Roman" w:hAnsi="Times New Roman" w:cs="Times New Roman"/>
          <w:bCs/>
          <w:iCs/>
          <w:sz w:val="24"/>
          <w:szCs w:val="24"/>
        </w:rPr>
        <w:t>n</w:t>
      </w:r>
      <w:r w:rsidRPr="00807B53">
        <w:rPr>
          <w:rFonts w:ascii="Times New Roman" w:hAnsi="Times New Roman" w:cs="Times New Roman"/>
          <w:bCs/>
          <w:iCs/>
          <w:sz w:val="24"/>
          <w:szCs w:val="24"/>
        </w:rPr>
        <w:t xml:space="preserve">) </w:t>
      </w:r>
      <w:r w:rsidR="006E63B1" w:rsidRPr="00807B53">
        <w:rPr>
          <w:rFonts w:ascii="Times New Roman" w:hAnsi="Times New Roman" w:cs="Times New Roman"/>
          <w:bCs/>
          <w:iCs/>
          <w:sz w:val="24"/>
          <w:szCs w:val="24"/>
        </w:rPr>
        <w:t xml:space="preserve">tổng hợp số liệu toàn hệ thống, từng chi nhánh </w:t>
      </w:r>
      <w:r w:rsidR="00B12F4C" w:rsidRPr="00807B53">
        <w:rPr>
          <w:rFonts w:ascii="Times New Roman" w:hAnsi="Times New Roman" w:cs="Times New Roman"/>
          <w:sz w:val="24"/>
          <w:szCs w:val="24"/>
        </w:rPr>
        <w:t>tổ chức tín dụng</w:t>
      </w:r>
      <w:r w:rsidR="006E63B1" w:rsidRPr="00807B53">
        <w:rPr>
          <w:rFonts w:ascii="Times New Roman" w:hAnsi="Times New Roman" w:cs="Times New Roman"/>
          <w:bCs/>
          <w:iCs/>
          <w:sz w:val="24"/>
          <w:szCs w:val="24"/>
        </w:rPr>
        <w:t xml:space="preserve"> trong hệ thống về NHNN thông qua Cục Công nghệ tin học</w:t>
      </w:r>
      <w:r w:rsidRPr="00807B53">
        <w:rPr>
          <w:rFonts w:ascii="Times New Roman" w:hAnsi="Times New Roman" w:cs="Times New Roman"/>
          <w:sz w:val="24"/>
          <w:szCs w:val="24"/>
        </w:rPr>
        <w:t>.</w:t>
      </w:r>
    </w:p>
    <w:p w:rsidR="00DE422F" w:rsidRPr="00807B53" w:rsidRDefault="00DE422F" w:rsidP="00DE422F">
      <w:pPr>
        <w:tabs>
          <w:tab w:val="left" w:pos="7277"/>
        </w:tabs>
        <w:rPr>
          <w:rFonts w:ascii="Times New Roman" w:hAnsi="Times New Roman" w:cs="Times New Roman"/>
          <w:b/>
          <w:bCs/>
          <w:sz w:val="24"/>
          <w:szCs w:val="24"/>
          <w:lang w:eastAsia="en-AU"/>
        </w:rPr>
      </w:pPr>
      <w:r w:rsidRPr="00807B53">
        <w:rPr>
          <w:rFonts w:ascii="Times New Roman" w:hAnsi="Times New Roman" w:cs="Times New Roman"/>
          <w:b/>
          <w:bCs/>
          <w:i/>
          <w:sz w:val="24"/>
          <w:szCs w:val="24"/>
          <w:lang w:eastAsia="en-AU"/>
        </w:rPr>
        <w:t>2. Đơn vị nhận báo cáo:</w:t>
      </w:r>
      <w:r w:rsidRPr="00807B53">
        <w:rPr>
          <w:rFonts w:ascii="Times New Roman" w:hAnsi="Times New Roman" w:cs="Times New Roman"/>
          <w:b/>
          <w:bCs/>
          <w:sz w:val="24"/>
          <w:szCs w:val="24"/>
          <w:lang w:eastAsia="en-AU"/>
        </w:rPr>
        <w:t xml:space="preserve"> </w:t>
      </w:r>
      <w:r w:rsidRPr="00807B53">
        <w:rPr>
          <w:rFonts w:ascii="Times New Roman" w:hAnsi="Times New Roman" w:cs="Times New Roman"/>
          <w:sz w:val="24"/>
          <w:szCs w:val="24"/>
          <w:lang w:eastAsia="en-AU"/>
        </w:rPr>
        <w:t>Cơ quan Thanh tra, giám sát ngân hàng.</w:t>
      </w:r>
      <w:r w:rsidRPr="00807B53">
        <w:rPr>
          <w:rFonts w:ascii="Times New Roman" w:hAnsi="Times New Roman" w:cs="Times New Roman"/>
          <w:b/>
          <w:bCs/>
          <w:sz w:val="24"/>
          <w:szCs w:val="24"/>
          <w:lang w:eastAsia="en-AU"/>
        </w:rPr>
        <w:tab/>
      </w:r>
    </w:p>
    <w:p w:rsidR="00DE422F" w:rsidRPr="00807B53" w:rsidRDefault="00DE422F" w:rsidP="00DE422F">
      <w:pPr>
        <w:tabs>
          <w:tab w:val="left" w:pos="7277"/>
        </w:tabs>
        <w:rPr>
          <w:rFonts w:ascii="Times New Roman" w:hAnsi="Times New Roman" w:cs="Times New Roman"/>
          <w:b/>
          <w:bCs/>
          <w:sz w:val="24"/>
          <w:szCs w:val="24"/>
          <w:lang w:eastAsia="en-AU"/>
        </w:rPr>
      </w:pPr>
      <w:r w:rsidRPr="00807B53">
        <w:rPr>
          <w:rFonts w:ascii="Times New Roman" w:hAnsi="Times New Roman" w:cs="Times New Roman"/>
          <w:b/>
          <w:bCs/>
          <w:i/>
          <w:sz w:val="24"/>
          <w:szCs w:val="24"/>
          <w:lang w:eastAsia="en-AU"/>
        </w:rPr>
        <w:t>3. Thời hạn gửi báo cáo:</w:t>
      </w:r>
      <w:r w:rsidRPr="00807B53">
        <w:rPr>
          <w:rFonts w:ascii="Times New Roman" w:hAnsi="Times New Roman" w:cs="Times New Roman"/>
          <w:sz w:val="24"/>
          <w:szCs w:val="24"/>
          <w:lang w:eastAsia="en-AU"/>
        </w:rPr>
        <w:t xml:space="preserve"> Chậm nhất vào ngày 15 tháng tiếp theo ngay sau tháng báo cáo.</w:t>
      </w:r>
    </w:p>
    <w:p w:rsidR="00DE422F" w:rsidRPr="00807B53" w:rsidRDefault="00DE422F" w:rsidP="00DE422F">
      <w:pPr>
        <w:tabs>
          <w:tab w:val="left" w:pos="7277"/>
        </w:tabs>
        <w:rPr>
          <w:rFonts w:ascii="Times New Roman" w:hAnsi="Times New Roman" w:cs="Times New Roman"/>
          <w:b/>
          <w:bCs/>
          <w:i/>
          <w:sz w:val="24"/>
          <w:szCs w:val="24"/>
          <w:lang w:eastAsia="en-AU"/>
        </w:rPr>
      </w:pPr>
      <w:r w:rsidRPr="00807B53">
        <w:rPr>
          <w:rFonts w:ascii="Times New Roman" w:hAnsi="Times New Roman" w:cs="Times New Roman"/>
          <w:b/>
          <w:bCs/>
          <w:i/>
          <w:sz w:val="24"/>
          <w:szCs w:val="24"/>
          <w:lang w:eastAsia="en-AU"/>
        </w:rPr>
        <w:t>4. Hướng dẫn lập báo cáo:</w:t>
      </w:r>
      <w:r w:rsidRPr="00807B53">
        <w:rPr>
          <w:rFonts w:ascii="Times New Roman" w:hAnsi="Times New Roman" w:cs="Times New Roman"/>
          <w:b/>
          <w:bCs/>
          <w:i/>
          <w:sz w:val="24"/>
          <w:szCs w:val="24"/>
          <w:lang w:eastAsia="en-AU"/>
        </w:rPr>
        <w:tab/>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Đơn vị tính theo đồng Việt Nam (USD, ngoại tệ quy đổi sang đồng Việt Nam theo tỷ giá bình quân liên ngân hàng do NHNN công bố hàng ngày hoặc theo tỷ giá do TCTD, chi nhánh ngân hàng nước ngoài hạch toán nếu không có tỷ giá bình quân liên ngân hàng do NHNN công bố) </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Các chỉ tiêu này được thực hiện theo quy định hiện hành của NHNN về các tỷ lệ đảm bảo an toàn trong hoạt động của các TCTD, chi nhánh ngân hàng nước ngoài.</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(2): Theo loại hình tổ chức, cá nhân  theo Bảng 2, Phụ lục 3.</w:t>
      </w: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pStyle w:val="Heading2"/>
        <w:rPr>
          <w:rFonts w:ascii="Times New Roman" w:hAnsi="Times New Roman"/>
          <w:sz w:val="20"/>
          <w:szCs w:val="20"/>
          <w:lang w:eastAsia="vi-VN"/>
        </w:rPr>
        <w:sectPr w:rsidR="00DE422F" w:rsidRPr="00807B53" w:rsidSect="00DD37E3">
          <w:pgSz w:w="11909" w:h="16834" w:code="9"/>
          <w:pgMar w:top="1134" w:right="1134" w:bottom="1134" w:left="1701" w:header="0" w:footer="0" w:gutter="0"/>
          <w:cols w:space="720"/>
          <w:docGrid w:linePitch="360"/>
        </w:sectPr>
      </w:pPr>
    </w:p>
    <w:tbl>
      <w:tblPr>
        <w:tblW w:w="4978" w:type="pct"/>
        <w:jc w:val="center"/>
        <w:tblInd w:w="-567" w:type="dxa"/>
        <w:tblCellMar>
          <w:left w:w="0" w:type="dxa"/>
          <w:right w:w="0" w:type="dxa"/>
        </w:tblCellMar>
        <w:tblLook w:val="04A0"/>
      </w:tblPr>
      <w:tblGrid>
        <w:gridCol w:w="8931"/>
        <w:gridCol w:w="4581"/>
      </w:tblGrid>
      <w:tr w:rsidR="00DE422F" w:rsidRPr="00807B53" w:rsidTr="00DD37E3">
        <w:trPr>
          <w:trHeight w:val="330"/>
          <w:jc w:val="center"/>
        </w:trPr>
        <w:tc>
          <w:tcPr>
            <w:tcW w:w="3305" w:type="pct"/>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sz w:val="24"/>
                <w:szCs w:val="24"/>
                <w:lang w:eastAsia="en-AU"/>
              </w:rPr>
              <w:br w:type="page"/>
            </w:r>
            <w:r w:rsidRPr="00807B53">
              <w:rPr>
                <w:rFonts w:ascii="Times New Roman" w:hAnsi="Times New Roman" w:cs="Times New Roman"/>
                <w:sz w:val="24"/>
                <w:szCs w:val="24"/>
                <w:lang w:eastAsia="en-AU"/>
              </w:rPr>
              <w:br w:type="page"/>
            </w:r>
            <w:r w:rsidRPr="00807B53">
              <w:rPr>
                <w:rFonts w:ascii="Times New Roman" w:hAnsi="Times New Roman" w:cs="Times New Roman"/>
                <w:b/>
                <w:bCs/>
                <w:sz w:val="24"/>
                <w:szCs w:val="24"/>
              </w:rPr>
              <w:t>Đơn vị báo cáo…………………</w:t>
            </w:r>
          </w:p>
        </w:tc>
        <w:tc>
          <w:tcPr>
            <w:tcW w:w="1695" w:type="pct"/>
            <w:shd w:val="clear" w:color="auto" w:fill="auto"/>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028.1-TTGS</w:t>
            </w:r>
          </w:p>
        </w:tc>
      </w:tr>
      <w:tr w:rsidR="00DE422F" w:rsidRPr="00807B53" w:rsidTr="00DD37E3">
        <w:trPr>
          <w:trHeight w:val="330"/>
          <w:jc w:val="center"/>
        </w:trPr>
        <w:tc>
          <w:tcPr>
            <w:tcW w:w="5000" w:type="pct"/>
            <w:gridSpan w:val="2"/>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NỢ XẤU VÀ TÌNH HÌNH XỬ LÝ NỢ XẤU                                                </w:t>
            </w:r>
          </w:p>
        </w:tc>
      </w:tr>
      <w:tr w:rsidR="00DE422F" w:rsidRPr="00807B53" w:rsidTr="00DD37E3">
        <w:trPr>
          <w:trHeight w:val="330"/>
          <w:jc w:val="center"/>
        </w:trPr>
        <w:tc>
          <w:tcPr>
            <w:tcW w:w="5000" w:type="pct"/>
            <w:gridSpan w:val="2"/>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xml:space="preserve">         (Tháng ………. năm ……….)</w:t>
            </w:r>
          </w:p>
        </w:tc>
      </w:tr>
      <w:tr w:rsidR="00DE422F" w:rsidRPr="00807B53" w:rsidTr="00DD37E3">
        <w:trPr>
          <w:trHeight w:val="212"/>
          <w:jc w:val="center"/>
        </w:trPr>
        <w:tc>
          <w:tcPr>
            <w:tcW w:w="5000" w:type="pct"/>
            <w:gridSpan w:val="2"/>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sz w:val="24"/>
                <w:szCs w:val="24"/>
              </w:rPr>
              <w:t> </w:t>
            </w:r>
            <w:r w:rsidRPr="00807B53">
              <w:rPr>
                <w:rFonts w:ascii="Times New Roman" w:hAnsi="Times New Roman" w:cs="Times New Roman"/>
                <w:i/>
                <w:iCs/>
                <w:sz w:val="24"/>
                <w:szCs w:val="24"/>
              </w:rPr>
              <w:t>Đơn vị tính: Triệu VND</w:t>
            </w:r>
          </w:p>
        </w:tc>
      </w:tr>
    </w:tbl>
    <w:p w:rsidR="00DE422F" w:rsidRPr="00807B53" w:rsidRDefault="00DE422F" w:rsidP="00DE422F">
      <w:pPr>
        <w:tabs>
          <w:tab w:val="left" w:pos="-93"/>
          <w:tab w:val="left" w:pos="6142"/>
        </w:tabs>
        <w:ind w:left="-567"/>
        <w:rPr>
          <w:rFonts w:ascii="Times New Roman" w:hAnsi="Times New Roman" w:cs="Times New Roman"/>
          <w:b/>
          <w:bCs/>
          <w:sz w:val="4"/>
          <w:szCs w:val="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23"/>
        <w:gridCol w:w="3664"/>
        <w:gridCol w:w="854"/>
        <w:gridCol w:w="555"/>
        <w:gridCol w:w="729"/>
        <w:gridCol w:w="500"/>
        <w:gridCol w:w="261"/>
        <w:gridCol w:w="500"/>
        <w:gridCol w:w="261"/>
        <w:gridCol w:w="500"/>
        <w:gridCol w:w="264"/>
        <w:gridCol w:w="500"/>
        <w:gridCol w:w="476"/>
        <w:gridCol w:w="587"/>
        <w:gridCol w:w="568"/>
        <w:gridCol w:w="707"/>
        <w:gridCol w:w="707"/>
        <w:gridCol w:w="710"/>
        <w:gridCol w:w="826"/>
      </w:tblGrid>
      <w:tr w:rsidR="00DE422F" w:rsidRPr="00807B53" w:rsidTr="00DD37E3">
        <w:trPr>
          <w:trHeight w:val="330"/>
        </w:trPr>
        <w:tc>
          <w:tcPr>
            <w:tcW w:w="156" w:type="pct"/>
            <w:vMerge w:val="restart"/>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STT</w:t>
            </w:r>
          </w:p>
        </w:tc>
        <w:tc>
          <w:tcPr>
            <w:tcW w:w="2134" w:type="pct"/>
            <w:gridSpan w:val="4"/>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Thông tin về khách hàng vay</w:t>
            </w:r>
          </w:p>
        </w:tc>
        <w:tc>
          <w:tcPr>
            <w:tcW w:w="2710" w:type="pct"/>
            <w:gridSpan w:val="14"/>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Thông tin nợ xấu</w:t>
            </w:r>
          </w:p>
        </w:tc>
      </w:tr>
      <w:tr w:rsidR="00DE422F" w:rsidRPr="00807B53" w:rsidTr="00DD37E3">
        <w:trPr>
          <w:trHeight w:val="330"/>
        </w:trPr>
        <w:tc>
          <w:tcPr>
            <w:tcW w:w="156" w:type="pct"/>
            <w:vMerge/>
            <w:vAlign w:val="center"/>
            <w:hideMark/>
          </w:tcPr>
          <w:p w:rsidR="00DE422F" w:rsidRPr="00807B53" w:rsidRDefault="00DE422F" w:rsidP="00DD37E3">
            <w:pPr>
              <w:rPr>
                <w:rFonts w:ascii="Times New Roman" w:hAnsi="Times New Roman" w:cs="Times New Roman"/>
                <w:b/>
                <w:bCs/>
                <w:sz w:val="24"/>
                <w:szCs w:val="24"/>
              </w:rPr>
            </w:pPr>
          </w:p>
        </w:tc>
        <w:tc>
          <w:tcPr>
            <w:tcW w:w="1348"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Tên khách hàng vay </w:t>
            </w:r>
          </w:p>
        </w:tc>
        <w:tc>
          <w:tcPr>
            <w:tcW w:w="314"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Mã khách hàng vay</w:t>
            </w:r>
          </w:p>
        </w:tc>
        <w:tc>
          <w:tcPr>
            <w:tcW w:w="204"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Mã số thuế</w:t>
            </w:r>
          </w:p>
        </w:tc>
        <w:tc>
          <w:tcPr>
            <w:tcW w:w="268"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 CMT/ Hộ chiếu</w:t>
            </w:r>
          </w:p>
        </w:tc>
        <w:tc>
          <w:tcPr>
            <w:tcW w:w="841" w:type="pct"/>
            <w:gridSpan w:val="6"/>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Nợ xấu</w:t>
            </w:r>
          </w:p>
        </w:tc>
        <w:tc>
          <w:tcPr>
            <w:tcW w:w="1044" w:type="pct"/>
            <w:gridSpan w:val="5"/>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Tài sản bảo đảm</w:t>
            </w:r>
          </w:p>
        </w:tc>
        <w:tc>
          <w:tcPr>
            <w:tcW w:w="260"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Trích lập dự phòng rủi ro cụ thể</w:t>
            </w:r>
          </w:p>
        </w:tc>
        <w:tc>
          <w:tcPr>
            <w:tcW w:w="261"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Hình thức cấp tín dụng</w:t>
            </w:r>
          </w:p>
        </w:tc>
        <w:tc>
          <w:tcPr>
            <w:tcW w:w="304"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Ngành kinh tế</w:t>
            </w:r>
          </w:p>
        </w:tc>
      </w:tr>
      <w:tr w:rsidR="00DE422F" w:rsidRPr="00807B53" w:rsidTr="00DD37E3">
        <w:trPr>
          <w:trHeight w:val="330"/>
        </w:trPr>
        <w:tc>
          <w:tcPr>
            <w:tcW w:w="156" w:type="pct"/>
            <w:vMerge/>
            <w:vAlign w:val="center"/>
            <w:hideMark/>
          </w:tcPr>
          <w:p w:rsidR="00DE422F" w:rsidRPr="00807B53" w:rsidRDefault="00DE422F" w:rsidP="00DD37E3">
            <w:pPr>
              <w:rPr>
                <w:rFonts w:ascii="Times New Roman" w:hAnsi="Times New Roman" w:cs="Times New Roman"/>
                <w:b/>
                <w:bCs/>
                <w:sz w:val="24"/>
                <w:szCs w:val="24"/>
              </w:rPr>
            </w:pPr>
          </w:p>
        </w:tc>
        <w:tc>
          <w:tcPr>
            <w:tcW w:w="1348" w:type="pct"/>
            <w:vMerge/>
            <w:vAlign w:val="center"/>
            <w:hideMark/>
          </w:tcPr>
          <w:p w:rsidR="00DE422F" w:rsidRPr="00807B53" w:rsidRDefault="00DE422F" w:rsidP="00DD37E3">
            <w:pPr>
              <w:rPr>
                <w:rFonts w:ascii="Times New Roman" w:hAnsi="Times New Roman" w:cs="Times New Roman"/>
                <w:sz w:val="24"/>
                <w:szCs w:val="24"/>
              </w:rPr>
            </w:pPr>
          </w:p>
        </w:tc>
        <w:tc>
          <w:tcPr>
            <w:tcW w:w="314" w:type="pct"/>
            <w:vMerge/>
            <w:vAlign w:val="center"/>
            <w:hideMark/>
          </w:tcPr>
          <w:p w:rsidR="00DE422F" w:rsidRPr="00807B53" w:rsidRDefault="00DE422F" w:rsidP="00DD37E3">
            <w:pPr>
              <w:rPr>
                <w:rFonts w:ascii="Times New Roman" w:hAnsi="Times New Roman" w:cs="Times New Roman"/>
                <w:sz w:val="24"/>
                <w:szCs w:val="24"/>
              </w:rPr>
            </w:pPr>
          </w:p>
        </w:tc>
        <w:tc>
          <w:tcPr>
            <w:tcW w:w="204" w:type="pct"/>
            <w:vMerge/>
            <w:vAlign w:val="center"/>
            <w:hideMark/>
          </w:tcPr>
          <w:p w:rsidR="00DE422F" w:rsidRPr="00807B53" w:rsidRDefault="00DE422F" w:rsidP="00DD37E3">
            <w:pPr>
              <w:rPr>
                <w:rFonts w:ascii="Times New Roman" w:hAnsi="Times New Roman" w:cs="Times New Roman"/>
                <w:sz w:val="24"/>
                <w:szCs w:val="24"/>
              </w:rPr>
            </w:pPr>
          </w:p>
        </w:tc>
        <w:tc>
          <w:tcPr>
            <w:tcW w:w="268" w:type="pct"/>
            <w:vMerge/>
            <w:vAlign w:val="center"/>
            <w:hideMark/>
          </w:tcPr>
          <w:p w:rsidR="00DE422F" w:rsidRPr="00807B53" w:rsidRDefault="00DE422F" w:rsidP="00DD37E3">
            <w:pPr>
              <w:rPr>
                <w:rFonts w:ascii="Times New Roman" w:hAnsi="Times New Roman" w:cs="Times New Roman"/>
                <w:sz w:val="24"/>
                <w:szCs w:val="24"/>
              </w:rPr>
            </w:pPr>
          </w:p>
        </w:tc>
        <w:tc>
          <w:tcPr>
            <w:tcW w:w="280" w:type="pct"/>
            <w:gridSpan w:val="2"/>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Nhóm 3</w:t>
            </w:r>
          </w:p>
        </w:tc>
        <w:tc>
          <w:tcPr>
            <w:tcW w:w="280" w:type="pct"/>
            <w:gridSpan w:val="2"/>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Nhóm 4</w:t>
            </w:r>
          </w:p>
        </w:tc>
        <w:tc>
          <w:tcPr>
            <w:tcW w:w="281" w:type="pct"/>
            <w:gridSpan w:val="2"/>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Nhóm 5</w:t>
            </w:r>
          </w:p>
        </w:tc>
        <w:tc>
          <w:tcPr>
            <w:tcW w:w="184"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số</w:t>
            </w:r>
          </w:p>
        </w:tc>
        <w:tc>
          <w:tcPr>
            <w:tcW w:w="175"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Bất động sản</w:t>
            </w:r>
          </w:p>
        </w:tc>
        <w:tc>
          <w:tcPr>
            <w:tcW w:w="216"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Máy móc, thiết bị, vật tư, hàng hóa</w:t>
            </w:r>
          </w:p>
        </w:tc>
        <w:tc>
          <w:tcPr>
            <w:tcW w:w="209"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Giấy tờ có giá</w:t>
            </w:r>
          </w:p>
        </w:tc>
        <w:tc>
          <w:tcPr>
            <w:tcW w:w="260"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Tài sản khác</w:t>
            </w:r>
          </w:p>
        </w:tc>
        <w:tc>
          <w:tcPr>
            <w:tcW w:w="260" w:type="pct"/>
            <w:vMerge/>
            <w:vAlign w:val="center"/>
            <w:hideMark/>
          </w:tcPr>
          <w:p w:rsidR="00DE422F" w:rsidRPr="00807B53" w:rsidRDefault="00DE422F" w:rsidP="00DD37E3">
            <w:pPr>
              <w:rPr>
                <w:rFonts w:ascii="Times New Roman" w:hAnsi="Times New Roman" w:cs="Times New Roman"/>
                <w:sz w:val="24"/>
                <w:szCs w:val="24"/>
              </w:rPr>
            </w:pPr>
          </w:p>
        </w:tc>
        <w:tc>
          <w:tcPr>
            <w:tcW w:w="261" w:type="pct"/>
            <w:vMerge/>
            <w:vAlign w:val="center"/>
            <w:hideMark/>
          </w:tcPr>
          <w:p w:rsidR="00DE422F" w:rsidRPr="00807B53" w:rsidRDefault="00DE422F" w:rsidP="00DD37E3">
            <w:pPr>
              <w:rPr>
                <w:rFonts w:ascii="Times New Roman" w:hAnsi="Times New Roman" w:cs="Times New Roman"/>
                <w:sz w:val="24"/>
                <w:szCs w:val="24"/>
              </w:rPr>
            </w:pPr>
          </w:p>
        </w:tc>
        <w:tc>
          <w:tcPr>
            <w:tcW w:w="304" w:type="pct"/>
            <w:vMerge/>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645"/>
        </w:trPr>
        <w:tc>
          <w:tcPr>
            <w:tcW w:w="156" w:type="pct"/>
            <w:vMerge/>
            <w:vAlign w:val="center"/>
            <w:hideMark/>
          </w:tcPr>
          <w:p w:rsidR="00DE422F" w:rsidRPr="00807B53" w:rsidRDefault="00DE422F" w:rsidP="00DD37E3">
            <w:pPr>
              <w:rPr>
                <w:rFonts w:ascii="Times New Roman" w:hAnsi="Times New Roman" w:cs="Times New Roman"/>
                <w:b/>
                <w:bCs/>
                <w:sz w:val="24"/>
                <w:szCs w:val="24"/>
              </w:rPr>
            </w:pPr>
          </w:p>
        </w:tc>
        <w:tc>
          <w:tcPr>
            <w:tcW w:w="1348" w:type="pct"/>
            <w:vMerge/>
            <w:vAlign w:val="center"/>
            <w:hideMark/>
          </w:tcPr>
          <w:p w:rsidR="00DE422F" w:rsidRPr="00807B53" w:rsidRDefault="00DE422F" w:rsidP="00DD37E3">
            <w:pPr>
              <w:rPr>
                <w:rFonts w:ascii="Times New Roman" w:hAnsi="Times New Roman" w:cs="Times New Roman"/>
                <w:sz w:val="24"/>
                <w:szCs w:val="24"/>
              </w:rPr>
            </w:pPr>
          </w:p>
        </w:tc>
        <w:tc>
          <w:tcPr>
            <w:tcW w:w="314" w:type="pct"/>
            <w:vMerge/>
            <w:vAlign w:val="center"/>
            <w:hideMark/>
          </w:tcPr>
          <w:p w:rsidR="00DE422F" w:rsidRPr="00807B53" w:rsidRDefault="00DE422F" w:rsidP="00DD37E3">
            <w:pPr>
              <w:rPr>
                <w:rFonts w:ascii="Times New Roman" w:hAnsi="Times New Roman" w:cs="Times New Roman"/>
                <w:sz w:val="24"/>
                <w:szCs w:val="24"/>
              </w:rPr>
            </w:pPr>
          </w:p>
        </w:tc>
        <w:tc>
          <w:tcPr>
            <w:tcW w:w="204" w:type="pct"/>
            <w:vMerge/>
            <w:vAlign w:val="center"/>
            <w:hideMark/>
          </w:tcPr>
          <w:p w:rsidR="00DE422F" w:rsidRPr="00807B53" w:rsidRDefault="00DE422F" w:rsidP="00DD37E3">
            <w:pPr>
              <w:rPr>
                <w:rFonts w:ascii="Times New Roman" w:hAnsi="Times New Roman" w:cs="Times New Roman"/>
                <w:sz w:val="24"/>
                <w:szCs w:val="24"/>
              </w:rPr>
            </w:pPr>
          </w:p>
        </w:tc>
        <w:tc>
          <w:tcPr>
            <w:tcW w:w="268" w:type="pct"/>
            <w:vMerge/>
            <w:vAlign w:val="center"/>
            <w:hideMark/>
          </w:tcPr>
          <w:p w:rsidR="00DE422F" w:rsidRPr="00807B53" w:rsidRDefault="00DE422F" w:rsidP="00DD37E3">
            <w:pPr>
              <w:rPr>
                <w:rFonts w:ascii="Times New Roman" w:hAnsi="Times New Roman" w:cs="Times New Roman"/>
                <w:sz w:val="24"/>
                <w:szCs w:val="24"/>
              </w:rPr>
            </w:pPr>
          </w:p>
        </w:tc>
        <w:tc>
          <w:tcPr>
            <w:tcW w:w="184"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Phát sinh trong kỳ</w:t>
            </w:r>
          </w:p>
        </w:tc>
        <w:tc>
          <w:tcPr>
            <w:tcW w:w="96"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Số dư</w:t>
            </w:r>
          </w:p>
        </w:tc>
        <w:tc>
          <w:tcPr>
            <w:tcW w:w="184"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Phát sinh trong kỳ</w:t>
            </w:r>
          </w:p>
        </w:tc>
        <w:tc>
          <w:tcPr>
            <w:tcW w:w="96"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Số dư</w:t>
            </w:r>
          </w:p>
        </w:tc>
        <w:tc>
          <w:tcPr>
            <w:tcW w:w="184"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Phát sinh trong kỳ</w:t>
            </w:r>
          </w:p>
        </w:tc>
        <w:tc>
          <w:tcPr>
            <w:tcW w:w="97"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Số dư</w:t>
            </w:r>
          </w:p>
        </w:tc>
        <w:tc>
          <w:tcPr>
            <w:tcW w:w="184" w:type="pct"/>
            <w:vMerge/>
            <w:vAlign w:val="center"/>
            <w:hideMark/>
          </w:tcPr>
          <w:p w:rsidR="00DE422F" w:rsidRPr="00807B53" w:rsidRDefault="00DE422F" w:rsidP="00DD37E3">
            <w:pPr>
              <w:rPr>
                <w:rFonts w:ascii="Times New Roman" w:hAnsi="Times New Roman" w:cs="Times New Roman"/>
                <w:sz w:val="24"/>
                <w:szCs w:val="24"/>
              </w:rPr>
            </w:pPr>
          </w:p>
        </w:tc>
        <w:tc>
          <w:tcPr>
            <w:tcW w:w="175" w:type="pct"/>
            <w:vMerge/>
            <w:vAlign w:val="center"/>
            <w:hideMark/>
          </w:tcPr>
          <w:p w:rsidR="00DE422F" w:rsidRPr="00807B53" w:rsidRDefault="00DE422F" w:rsidP="00DD37E3">
            <w:pPr>
              <w:rPr>
                <w:rFonts w:ascii="Times New Roman" w:hAnsi="Times New Roman" w:cs="Times New Roman"/>
                <w:sz w:val="24"/>
                <w:szCs w:val="24"/>
              </w:rPr>
            </w:pPr>
          </w:p>
        </w:tc>
        <w:tc>
          <w:tcPr>
            <w:tcW w:w="216" w:type="pct"/>
            <w:vMerge/>
            <w:vAlign w:val="center"/>
            <w:hideMark/>
          </w:tcPr>
          <w:p w:rsidR="00DE422F" w:rsidRPr="00807B53" w:rsidRDefault="00DE422F" w:rsidP="00DD37E3">
            <w:pPr>
              <w:rPr>
                <w:rFonts w:ascii="Times New Roman" w:hAnsi="Times New Roman" w:cs="Times New Roman"/>
                <w:sz w:val="24"/>
                <w:szCs w:val="24"/>
              </w:rPr>
            </w:pPr>
          </w:p>
        </w:tc>
        <w:tc>
          <w:tcPr>
            <w:tcW w:w="209" w:type="pct"/>
            <w:vMerge/>
            <w:vAlign w:val="center"/>
            <w:hideMark/>
          </w:tcPr>
          <w:p w:rsidR="00DE422F" w:rsidRPr="00807B53" w:rsidRDefault="00DE422F" w:rsidP="00DD37E3">
            <w:pPr>
              <w:rPr>
                <w:rFonts w:ascii="Times New Roman" w:hAnsi="Times New Roman" w:cs="Times New Roman"/>
                <w:sz w:val="24"/>
                <w:szCs w:val="24"/>
              </w:rPr>
            </w:pPr>
          </w:p>
        </w:tc>
        <w:tc>
          <w:tcPr>
            <w:tcW w:w="260" w:type="pct"/>
            <w:vMerge/>
            <w:vAlign w:val="center"/>
            <w:hideMark/>
          </w:tcPr>
          <w:p w:rsidR="00DE422F" w:rsidRPr="00807B53" w:rsidRDefault="00DE422F" w:rsidP="00DD37E3">
            <w:pPr>
              <w:rPr>
                <w:rFonts w:ascii="Times New Roman" w:hAnsi="Times New Roman" w:cs="Times New Roman"/>
                <w:sz w:val="24"/>
                <w:szCs w:val="24"/>
              </w:rPr>
            </w:pPr>
          </w:p>
        </w:tc>
        <w:tc>
          <w:tcPr>
            <w:tcW w:w="260" w:type="pct"/>
            <w:vMerge/>
            <w:vAlign w:val="center"/>
            <w:hideMark/>
          </w:tcPr>
          <w:p w:rsidR="00DE422F" w:rsidRPr="00807B53" w:rsidRDefault="00DE422F" w:rsidP="00DD37E3">
            <w:pPr>
              <w:rPr>
                <w:rFonts w:ascii="Times New Roman" w:hAnsi="Times New Roman" w:cs="Times New Roman"/>
                <w:sz w:val="24"/>
                <w:szCs w:val="24"/>
              </w:rPr>
            </w:pPr>
          </w:p>
        </w:tc>
        <w:tc>
          <w:tcPr>
            <w:tcW w:w="261" w:type="pct"/>
            <w:vMerge/>
            <w:vAlign w:val="center"/>
            <w:hideMark/>
          </w:tcPr>
          <w:p w:rsidR="00DE422F" w:rsidRPr="00807B53" w:rsidRDefault="00DE422F" w:rsidP="00DD37E3">
            <w:pPr>
              <w:rPr>
                <w:rFonts w:ascii="Times New Roman" w:hAnsi="Times New Roman" w:cs="Times New Roman"/>
                <w:sz w:val="24"/>
                <w:szCs w:val="24"/>
              </w:rPr>
            </w:pPr>
          </w:p>
        </w:tc>
        <w:tc>
          <w:tcPr>
            <w:tcW w:w="304" w:type="pct"/>
            <w:vMerge/>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30"/>
        </w:trPr>
        <w:tc>
          <w:tcPr>
            <w:tcW w:w="15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w:t>
            </w:r>
          </w:p>
        </w:tc>
        <w:tc>
          <w:tcPr>
            <w:tcW w:w="1348"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w:t>
            </w:r>
          </w:p>
        </w:tc>
        <w:tc>
          <w:tcPr>
            <w:tcW w:w="31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w:t>
            </w:r>
          </w:p>
        </w:tc>
        <w:tc>
          <w:tcPr>
            <w:tcW w:w="20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4</w:t>
            </w:r>
          </w:p>
        </w:tc>
        <w:tc>
          <w:tcPr>
            <w:tcW w:w="268"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5</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9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9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97"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17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21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209"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260"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16</w:t>
            </w:r>
          </w:p>
        </w:tc>
        <w:tc>
          <w:tcPr>
            <w:tcW w:w="260"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17</w:t>
            </w:r>
          </w:p>
        </w:tc>
        <w:tc>
          <w:tcPr>
            <w:tcW w:w="261"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18</w:t>
            </w:r>
          </w:p>
        </w:tc>
        <w:tc>
          <w:tcPr>
            <w:tcW w:w="30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19</w:t>
            </w:r>
          </w:p>
        </w:tc>
      </w:tr>
      <w:tr w:rsidR="00DE422F" w:rsidRPr="00807B53" w:rsidTr="00DD37E3">
        <w:trPr>
          <w:trHeight w:val="330"/>
        </w:trPr>
        <w:tc>
          <w:tcPr>
            <w:tcW w:w="156" w:type="pct"/>
            <w:shd w:val="clear" w:color="auto" w:fill="auto"/>
            <w:noWrap/>
            <w:vAlign w:val="center"/>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I</w:t>
            </w:r>
          </w:p>
        </w:tc>
        <w:tc>
          <w:tcPr>
            <w:tcW w:w="1348" w:type="pct"/>
            <w:shd w:val="clear" w:color="auto" w:fill="auto"/>
            <w:noWrap/>
            <w:vAlign w:val="center"/>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Khách hang có dư nợ &gt;= 1 tỷ đồng</w:t>
            </w:r>
            <w:r w:rsidRPr="00807B53">
              <w:rPr>
                <w:rFonts w:ascii="Times New Roman" w:hAnsi="Times New Roman" w:cs="Times New Roman"/>
                <w:sz w:val="24"/>
                <w:szCs w:val="24"/>
                <w:lang w:eastAsia="en-AU"/>
              </w:rPr>
              <w:br/>
              <w:t xml:space="preserve"> (=1+2+…n)</w:t>
            </w:r>
          </w:p>
        </w:tc>
        <w:tc>
          <w:tcPr>
            <w:tcW w:w="314" w:type="pct"/>
            <w:shd w:val="clear" w:color="auto" w:fill="auto"/>
            <w:noWrap/>
            <w:vAlign w:val="center"/>
          </w:tcPr>
          <w:p w:rsidR="00DE422F" w:rsidRPr="00807B53" w:rsidRDefault="00DE422F" w:rsidP="00DD37E3">
            <w:pPr>
              <w:jc w:val="center"/>
              <w:rPr>
                <w:rFonts w:ascii="Times New Roman" w:hAnsi="Times New Roman" w:cs="Times New Roman"/>
                <w:sz w:val="24"/>
                <w:szCs w:val="24"/>
                <w:lang w:eastAsia="en-AU"/>
              </w:rPr>
            </w:pPr>
          </w:p>
        </w:tc>
        <w:tc>
          <w:tcPr>
            <w:tcW w:w="204" w:type="pct"/>
            <w:shd w:val="clear" w:color="auto" w:fill="auto"/>
            <w:noWrap/>
            <w:vAlign w:val="center"/>
          </w:tcPr>
          <w:p w:rsidR="00DE422F" w:rsidRPr="00807B53" w:rsidRDefault="00DE422F" w:rsidP="00DD37E3">
            <w:pPr>
              <w:jc w:val="center"/>
              <w:rPr>
                <w:rFonts w:ascii="Times New Roman" w:hAnsi="Times New Roman" w:cs="Times New Roman"/>
                <w:sz w:val="24"/>
                <w:szCs w:val="24"/>
                <w:lang w:eastAsia="en-AU"/>
              </w:rPr>
            </w:pPr>
          </w:p>
        </w:tc>
        <w:tc>
          <w:tcPr>
            <w:tcW w:w="268" w:type="pct"/>
            <w:shd w:val="clear" w:color="auto" w:fill="auto"/>
            <w:noWrap/>
            <w:vAlign w:val="center"/>
          </w:tcPr>
          <w:p w:rsidR="00DE422F" w:rsidRPr="00807B53" w:rsidRDefault="00DE422F" w:rsidP="00DD37E3">
            <w:pPr>
              <w:jc w:val="center"/>
              <w:rPr>
                <w:rFonts w:ascii="Times New Roman" w:hAnsi="Times New Roman" w:cs="Times New Roman"/>
                <w:sz w:val="24"/>
                <w:szCs w:val="24"/>
                <w:lang w:eastAsia="en-AU"/>
              </w:rPr>
            </w:pPr>
          </w:p>
        </w:tc>
        <w:tc>
          <w:tcPr>
            <w:tcW w:w="184"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96"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184"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96"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184"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97"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184"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175"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216"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209"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260"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260"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261"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304"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30"/>
        </w:trPr>
        <w:tc>
          <w:tcPr>
            <w:tcW w:w="15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1 </w:t>
            </w:r>
          </w:p>
        </w:tc>
        <w:tc>
          <w:tcPr>
            <w:tcW w:w="1348"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Tên khách hàng 1 </w:t>
            </w:r>
          </w:p>
        </w:tc>
        <w:tc>
          <w:tcPr>
            <w:tcW w:w="31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0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68"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7"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7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09"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1"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30"/>
        </w:trPr>
        <w:tc>
          <w:tcPr>
            <w:tcW w:w="15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2</w:t>
            </w:r>
          </w:p>
        </w:tc>
        <w:tc>
          <w:tcPr>
            <w:tcW w:w="1348"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Tên khách hàng 2 </w:t>
            </w:r>
          </w:p>
        </w:tc>
        <w:tc>
          <w:tcPr>
            <w:tcW w:w="31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0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68"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7"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7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09"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1"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30"/>
        </w:trPr>
        <w:tc>
          <w:tcPr>
            <w:tcW w:w="15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348"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1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0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68"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7"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7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09"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1"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30"/>
        </w:trPr>
        <w:tc>
          <w:tcPr>
            <w:tcW w:w="15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n</w:t>
            </w:r>
          </w:p>
        </w:tc>
        <w:tc>
          <w:tcPr>
            <w:tcW w:w="1348"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Tên khách hàng n</w:t>
            </w:r>
          </w:p>
        </w:tc>
        <w:tc>
          <w:tcPr>
            <w:tcW w:w="314" w:type="pct"/>
            <w:tcBorders>
              <w:bottom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04" w:type="pct"/>
            <w:tcBorders>
              <w:bottom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68" w:type="pct"/>
            <w:tcBorders>
              <w:bottom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7"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7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6"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09"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0"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1" w:type="pct"/>
            <w:tcBorders>
              <w:bottom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4" w:type="pct"/>
            <w:tcBorders>
              <w:bottom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30"/>
        </w:trPr>
        <w:tc>
          <w:tcPr>
            <w:tcW w:w="156" w:type="pct"/>
            <w:shd w:val="clear" w:color="auto" w:fill="auto"/>
            <w:noWrap/>
            <w:vAlign w:val="center"/>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II</w:t>
            </w:r>
          </w:p>
        </w:tc>
        <w:tc>
          <w:tcPr>
            <w:tcW w:w="1348" w:type="pct"/>
            <w:shd w:val="clear" w:color="auto" w:fill="auto"/>
            <w:noWrap/>
            <w:vAlign w:val="center"/>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 các số khách hang có dư nợ &lt; 1 tỷ</w:t>
            </w:r>
          </w:p>
        </w:tc>
        <w:tc>
          <w:tcPr>
            <w:tcW w:w="786" w:type="pct"/>
            <w:gridSpan w:val="3"/>
            <w:vMerge w:val="restart"/>
            <w:shd w:val="pct25" w:color="auto" w:fill="auto"/>
            <w:noWrap/>
            <w:vAlign w:val="center"/>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val="vi-VN" w:eastAsia="en-AU"/>
              </w:rPr>
              <w:t xml:space="preserve">Không điền SL </w:t>
            </w:r>
            <w:r w:rsidRPr="00807B53">
              <w:rPr>
                <w:rFonts w:ascii="Times New Roman" w:hAnsi="Times New Roman" w:cs="Times New Roman"/>
                <w:sz w:val="24"/>
                <w:szCs w:val="24"/>
                <w:lang w:eastAsia="en-AU"/>
              </w:rPr>
              <w:t>cột</w:t>
            </w:r>
            <w:r w:rsidRPr="00807B53">
              <w:rPr>
                <w:rFonts w:ascii="Times New Roman" w:hAnsi="Times New Roman" w:cs="Times New Roman"/>
                <w:sz w:val="24"/>
                <w:szCs w:val="24"/>
                <w:lang w:val="vi-VN" w:eastAsia="en-AU"/>
              </w:rPr>
              <w:t xml:space="preserve"> này</w:t>
            </w:r>
          </w:p>
        </w:tc>
        <w:tc>
          <w:tcPr>
            <w:tcW w:w="184"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96"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184"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96"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184"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97"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184"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175"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216"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209"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260"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260"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565" w:type="pct"/>
            <w:gridSpan w:val="2"/>
            <w:vMerge w:val="restart"/>
            <w:shd w:val="pct25" w:color="auto" w:fill="auto"/>
            <w:noWrap/>
            <w:vAlign w:val="center"/>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val="vi-VN" w:eastAsia="en-AU"/>
              </w:rPr>
              <w:t xml:space="preserve">Không điền SL </w:t>
            </w:r>
            <w:r w:rsidRPr="00807B53">
              <w:rPr>
                <w:rFonts w:ascii="Times New Roman" w:hAnsi="Times New Roman" w:cs="Times New Roman"/>
                <w:sz w:val="24"/>
                <w:szCs w:val="24"/>
                <w:lang w:eastAsia="en-AU"/>
              </w:rPr>
              <w:t>cột</w:t>
            </w:r>
            <w:r w:rsidRPr="00807B53">
              <w:rPr>
                <w:rFonts w:ascii="Times New Roman" w:hAnsi="Times New Roman" w:cs="Times New Roman"/>
                <w:sz w:val="24"/>
                <w:szCs w:val="24"/>
                <w:lang w:val="vi-VN" w:eastAsia="en-AU"/>
              </w:rPr>
              <w:t xml:space="preserve"> này</w:t>
            </w:r>
          </w:p>
        </w:tc>
      </w:tr>
      <w:tr w:rsidR="00DE422F" w:rsidRPr="00807B53" w:rsidTr="00DD37E3">
        <w:trPr>
          <w:trHeight w:val="330"/>
        </w:trPr>
        <w:tc>
          <w:tcPr>
            <w:tcW w:w="156" w:type="pct"/>
            <w:shd w:val="clear" w:color="auto" w:fill="auto"/>
            <w:noWrap/>
            <w:vAlign w:val="center"/>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III</w:t>
            </w:r>
          </w:p>
        </w:tc>
        <w:tc>
          <w:tcPr>
            <w:tcW w:w="1348" w:type="pct"/>
            <w:shd w:val="clear" w:color="auto" w:fill="auto"/>
            <w:noWrap/>
            <w:vAlign w:val="center"/>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 cộng (III= I+II)</w:t>
            </w:r>
          </w:p>
        </w:tc>
        <w:tc>
          <w:tcPr>
            <w:tcW w:w="786" w:type="pct"/>
            <w:gridSpan w:val="3"/>
            <w:vMerge/>
            <w:shd w:val="clear" w:color="auto" w:fill="auto"/>
            <w:noWrap/>
            <w:vAlign w:val="center"/>
          </w:tcPr>
          <w:p w:rsidR="00DE422F" w:rsidRPr="00807B53" w:rsidRDefault="00DE422F" w:rsidP="00DD37E3">
            <w:pPr>
              <w:jc w:val="center"/>
              <w:rPr>
                <w:rFonts w:ascii="Times New Roman" w:hAnsi="Times New Roman" w:cs="Times New Roman"/>
                <w:sz w:val="24"/>
                <w:szCs w:val="24"/>
                <w:lang w:eastAsia="en-AU"/>
              </w:rPr>
            </w:pPr>
          </w:p>
        </w:tc>
        <w:tc>
          <w:tcPr>
            <w:tcW w:w="184"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96"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184"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96"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184"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97"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184"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175"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216"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209"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260"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260" w:type="pct"/>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565" w:type="pct"/>
            <w:gridSpan w:val="2"/>
            <w:vMerge/>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r>
    </w:tbl>
    <w:p w:rsidR="00A26B7F" w:rsidRPr="00807B53" w:rsidRDefault="00A26B7F" w:rsidP="00DE422F">
      <w:pPr>
        <w:spacing w:before="60" w:after="60" w:line="240" w:lineRule="exact"/>
        <w:jc w:val="both"/>
        <w:rPr>
          <w:rFonts w:ascii="Times New Roman" w:hAnsi="Times New Roman" w:cs="Times New Roman"/>
          <w:b/>
          <w:i/>
          <w:sz w:val="24"/>
          <w:szCs w:val="24"/>
        </w:rPr>
      </w:pPr>
    </w:p>
    <w:p w:rsidR="00DE422F" w:rsidRPr="00807B53" w:rsidRDefault="00DE422F" w:rsidP="00DE422F">
      <w:pPr>
        <w:spacing w:before="60" w:after="60" w:line="240" w:lineRule="exact"/>
        <w:jc w:val="both"/>
        <w:rPr>
          <w:rFonts w:ascii="Times New Roman" w:hAnsi="Times New Roman" w:cs="Times New Roman"/>
          <w:sz w:val="24"/>
          <w:szCs w:val="24"/>
        </w:rPr>
      </w:pPr>
      <w:r w:rsidRPr="00807B53">
        <w:rPr>
          <w:rFonts w:ascii="Times New Roman" w:hAnsi="Times New Roman" w:cs="Times New Roman"/>
          <w:b/>
          <w:i/>
          <w:sz w:val="24"/>
          <w:szCs w:val="24"/>
        </w:rPr>
        <w:t xml:space="preserve">1. Đối tượng áp dụng: </w:t>
      </w:r>
      <w:r w:rsidR="00980ABD" w:rsidRPr="00807B53">
        <w:rPr>
          <w:rFonts w:ascii="Times New Roman" w:hAnsi="Times New Roman" w:cs="Times New Roman"/>
          <w:sz w:val="24"/>
          <w:szCs w:val="24"/>
        </w:rPr>
        <w:t xml:space="preserve">Trụ sở chính </w:t>
      </w:r>
      <w:r w:rsidR="00B12F4C" w:rsidRPr="00807B53">
        <w:rPr>
          <w:rFonts w:ascii="Times New Roman" w:hAnsi="Times New Roman" w:cs="Times New Roman"/>
          <w:sz w:val="24"/>
          <w:szCs w:val="24"/>
        </w:rPr>
        <w:t>tổ chức tín dụng</w:t>
      </w:r>
      <w:r w:rsidR="00980ABD" w:rsidRPr="00807B53">
        <w:rPr>
          <w:rFonts w:ascii="Times New Roman" w:hAnsi="Times New Roman" w:cs="Times New Roman"/>
          <w:sz w:val="24"/>
          <w:szCs w:val="24"/>
        </w:rPr>
        <w:t xml:space="preserve"> </w:t>
      </w:r>
      <w:r w:rsidRPr="00807B53">
        <w:rPr>
          <w:rFonts w:ascii="Times New Roman" w:hAnsi="Times New Roman" w:cs="Times New Roman"/>
          <w:sz w:val="24"/>
          <w:szCs w:val="24"/>
        </w:rPr>
        <w:t>(</w:t>
      </w:r>
      <w:r w:rsidRPr="00807B53">
        <w:rPr>
          <w:rFonts w:ascii="Times New Roman" w:hAnsi="Times New Roman" w:cs="Times New Roman"/>
          <w:sz w:val="24"/>
          <w:szCs w:val="24"/>
          <w:lang w:eastAsia="en-AU"/>
        </w:rPr>
        <w:t xml:space="preserve">trừ </w:t>
      </w:r>
      <w:r w:rsidR="00980ABD" w:rsidRPr="00807B53">
        <w:rPr>
          <w:rFonts w:ascii="Times New Roman" w:hAnsi="Times New Roman" w:cs="Times New Roman"/>
          <w:sz w:val="24"/>
          <w:szCs w:val="24"/>
          <w:lang w:eastAsia="en-AU"/>
        </w:rPr>
        <w:t>Ngân hàng Hợp tác xã</w:t>
      </w:r>
      <w:r w:rsidR="00A26B7F"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xml:space="preserve">, </w:t>
      </w:r>
      <w:r w:rsidR="00980ABD" w:rsidRPr="00807B53">
        <w:rPr>
          <w:rFonts w:ascii="Times New Roman" w:hAnsi="Times New Roman" w:cs="Times New Roman"/>
          <w:sz w:val="24"/>
          <w:szCs w:val="24"/>
          <w:lang w:eastAsia="en-AU"/>
        </w:rPr>
        <w:t>Quỹ Tín dụng nhân dân)</w:t>
      </w:r>
      <w:r w:rsidRPr="00807B53">
        <w:rPr>
          <w:rFonts w:ascii="Times New Roman" w:hAnsi="Times New Roman" w:cs="Times New Roman"/>
          <w:sz w:val="24"/>
          <w:szCs w:val="24"/>
          <w:lang w:eastAsia="en-AU"/>
        </w:rPr>
        <w:t xml:space="preserve"> tổng hợp số liệu toàn hệ thống gửi NHNN thông qua Cục Công nghệ tin học</w:t>
      </w:r>
    </w:p>
    <w:p w:rsidR="00DE422F" w:rsidRPr="00807B53" w:rsidRDefault="00DE422F" w:rsidP="00DE422F">
      <w:pPr>
        <w:spacing w:before="60" w:after="60" w:line="240" w:lineRule="exact"/>
        <w:jc w:val="both"/>
        <w:rPr>
          <w:rFonts w:ascii="Times New Roman" w:hAnsi="Times New Roman" w:cs="Times New Roman"/>
          <w:b/>
          <w:sz w:val="24"/>
          <w:szCs w:val="24"/>
        </w:rPr>
      </w:pPr>
      <w:r w:rsidRPr="00807B53">
        <w:rPr>
          <w:rFonts w:ascii="Times New Roman" w:hAnsi="Times New Roman" w:cs="Times New Roman"/>
          <w:b/>
          <w:i/>
          <w:sz w:val="24"/>
          <w:szCs w:val="24"/>
        </w:rPr>
        <w:t xml:space="preserve">2. Đơn vị nhận báo cáo: </w:t>
      </w:r>
      <w:r w:rsidRPr="00807B53">
        <w:rPr>
          <w:rFonts w:ascii="Times New Roman" w:hAnsi="Times New Roman" w:cs="Times New Roman"/>
          <w:sz w:val="24"/>
          <w:szCs w:val="24"/>
        </w:rPr>
        <w:t>Cơ quan Thanh tra, giám sát ngân hàng.</w:t>
      </w:r>
    </w:p>
    <w:p w:rsidR="00DE422F" w:rsidRPr="00807B53" w:rsidRDefault="00DE422F" w:rsidP="00DE422F">
      <w:pPr>
        <w:spacing w:before="60" w:after="60" w:line="240" w:lineRule="exact"/>
        <w:jc w:val="both"/>
        <w:rPr>
          <w:rFonts w:ascii="Times New Roman" w:hAnsi="Times New Roman" w:cs="Times New Roman"/>
          <w:sz w:val="24"/>
          <w:szCs w:val="24"/>
        </w:rPr>
      </w:pPr>
      <w:r w:rsidRPr="00807B53">
        <w:rPr>
          <w:rFonts w:ascii="Times New Roman" w:hAnsi="Times New Roman" w:cs="Times New Roman"/>
          <w:b/>
          <w:i/>
          <w:sz w:val="24"/>
          <w:szCs w:val="24"/>
        </w:rPr>
        <w:t>3. Thời hạn báo cáo:</w:t>
      </w:r>
      <w:r w:rsidRPr="00807B53">
        <w:rPr>
          <w:rFonts w:ascii="Times New Roman" w:hAnsi="Times New Roman" w:cs="Times New Roman"/>
          <w:sz w:val="24"/>
          <w:szCs w:val="24"/>
        </w:rPr>
        <w:t xml:space="preserve"> Chậm nhất ngày 15 tháng tiếp theo của tháng báo cáo. </w:t>
      </w:r>
    </w:p>
    <w:p w:rsidR="00DE422F" w:rsidRPr="00807B53" w:rsidRDefault="00DE422F" w:rsidP="00DE422F">
      <w:pPr>
        <w:spacing w:before="60" w:after="60" w:line="240" w:lineRule="exact"/>
        <w:ind w:right="141"/>
        <w:jc w:val="both"/>
        <w:rPr>
          <w:rFonts w:ascii="Times New Roman" w:hAnsi="Times New Roman" w:cs="Times New Roman"/>
          <w:i/>
          <w:sz w:val="24"/>
          <w:szCs w:val="24"/>
        </w:rPr>
      </w:pPr>
      <w:r w:rsidRPr="00807B53">
        <w:rPr>
          <w:rFonts w:ascii="Times New Roman" w:hAnsi="Times New Roman" w:cs="Times New Roman"/>
          <w:b/>
          <w:i/>
          <w:sz w:val="24"/>
          <w:szCs w:val="24"/>
        </w:rPr>
        <w:t>4. Hướng dẫn lập báo cáo:</w:t>
      </w:r>
    </w:p>
    <w:p w:rsidR="00DE422F" w:rsidRPr="00807B53" w:rsidRDefault="00DE422F" w:rsidP="00DE422F">
      <w:pPr>
        <w:tabs>
          <w:tab w:val="left" w:pos="7163"/>
        </w:tabs>
        <w:spacing w:before="60" w:after="60" w:line="240" w:lineRule="exact"/>
        <w:jc w:val="both"/>
        <w:rPr>
          <w:rFonts w:ascii="Times New Roman" w:hAnsi="Times New Roman" w:cs="Times New Roman"/>
          <w:sz w:val="24"/>
          <w:szCs w:val="24"/>
          <w:lang w:val="vi-VN"/>
        </w:rPr>
      </w:pPr>
      <w:r w:rsidRPr="00807B53">
        <w:rPr>
          <w:rFonts w:ascii="Times New Roman" w:hAnsi="Times New Roman" w:cs="Times New Roman"/>
          <w:sz w:val="24"/>
          <w:szCs w:val="24"/>
        </w:rPr>
        <w:t>Thống kê nợ xấu, tình hình xử lý nợ xấu của các khách hàng</w:t>
      </w:r>
      <w:r w:rsidRPr="00807B53">
        <w:rPr>
          <w:rFonts w:ascii="Times New Roman" w:hAnsi="Times New Roman" w:cs="Times New Roman"/>
          <w:sz w:val="24"/>
          <w:szCs w:val="24"/>
          <w:lang w:val="vi-VN"/>
        </w:rPr>
        <w:t xml:space="preserve">: </w:t>
      </w:r>
      <w:r w:rsidRPr="00807B53">
        <w:rPr>
          <w:rFonts w:ascii="Times New Roman" w:hAnsi="Times New Roman" w:cs="Times New Roman"/>
          <w:sz w:val="24"/>
          <w:szCs w:val="24"/>
        </w:rPr>
        <w:tab/>
      </w:r>
    </w:p>
    <w:p w:rsidR="00DE422F" w:rsidRPr="00807B53" w:rsidRDefault="00DE422F" w:rsidP="00DE422F">
      <w:pPr>
        <w:spacing w:before="60" w:after="60" w:line="240" w:lineRule="exact"/>
        <w:jc w:val="both"/>
        <w:rPr>
          <w:rFonts w:ascii="Times New Roman" w:hAnsi="Times New Roman" w:cs="Times New Roman"/>
          <w:b/>
          <w:i/>
          <w:sz w:val="24"/>
          <w:szCs w:val="24"/>
        </w:rPr>
      </w:pPr>
      <w:r w:rsidRPr="00807B53">
        <w:rPr>
          <w:rFonts w:ascii="Times New Roman" w:hAnsi="Times New Roman" w:cs="Times New Roman"/>
          <w:sz w:val="24"/>
          <w:szCs w:val="24"/>
          <w:lang w:val="vi-VN"/>
        </w:rPr>
        <w:t xml:space="preserve">(1) Chi tiết từng khách hàng tại Mục I đối với các khách hàng </w:t>
      </w:r>
      <w:r w:rsidRPr="00807B53">
        <w:rPr>
          <w:rFonts w:ascii="Times New Roman" w:hAnsi="Times New Roman" w:cs="Times New Roman"/>
          <w:sz w:val="24"/>
          <w:szCs w:val="24"/>
        </w:rPr>
        <w:t xml:space="preserve">có dư nợ &gt;= 01 tỷ đồng theo các tiêu chí từ Cột (2) đến Cột (19) </w:t>
      </w:r>
      <w:r w:rsidRPr="00807B53">
        <w:rPr>
          <w:rFonts w:ascii="Times New Roman" w:hAnsi="Times New Roman" w:cs="Times New Roman"/>
          <w:sz w:val="24"/>
          <w:szCs w:val="24"/>
          <w:lang w:val="vi-VN"/>
        </w:rPr>
        <w:t xml:space="preserve">của Biểu 27.1-ĐT </w:t>
      </w:r>
      <w:r w:rsidRPr="00807B53">
        <w:rPr>
          <w:rFonts w:ascii="Times New Roman" w:hAnsi="Times New Roman" w:cs="Times New Roman"/>
          <w:sz w:val="24"/>
          <w:szCs w:val="24"/>
        </w:rPr>
        <w:t>và (2) đến (34) của Biểu 027.2-ĐT. Biểu 027.1-ĐT có kết nối dữ liệu với biểu 027.2-ĐT (các cột (2), (3), (4), (5)). Danh sách khách hàng này chốt tại thời điểm đầu năm và phải báo cáo số liệu cập nhật duy trì đến ngày cuối cùng của năm báo cáo (ngay cả khi khách hàng trong danh sách này có dư nợ &lt;01 tỷ đồng trong năm báo cáo). Các kỳ báo cáo tiếp theo trong năm, nếu phát sinh khách hàng có nợ xấu và dư nợ  &gt;=01 tỷ</w:t>
      </w:r>
      <w:r w:rsidRPr="00807B53">
        <w:rPr>
          <w:rFonts w:ascii="Times New Roman" w:hAnsi="Times New Roman" w:cs="Times New Roman"/>
          <w:sz w:val="24"/>
          <w:szCs w:val="24"/>
          <w:lang w:val="vi-VN"/>
        </w:rPr>
        <w:t xml:space="preserve"> đồng</w:t>
      </w:r>
      <w:r w:rsidRPr="00807B53">
        <w:rPr>
          <w:rFonts w:ascii="Times New Roman" w:hAnsi="Times New Roman" w:cs="Times New Roman"/>
          <w:sz w:val="24"/>
          <w:szCs w:val="24"/>
        </w:rPr>
        <w:t xml:space="preserve">, TCTD tiến hành chốt, duy trì, báo cáo thông tin của khách hàng đã chốt kỳ báo cáo trước và khách hàng phát sinh mới đến thời điểm cuối năm. Sang năm báo cáo tiếp theo sẽ tiến hành lọc và chốt lại danh sách khách hàng. </w:t>
      </w:r>
      <w:r w:rsidRPr="00807B53">
        <w:rPr>
          <w:rFonts w:ascii="Times New Roman" w:hAnsi="Times New Roman" w:cs="Times New Roman"/>
          <w:b/>
          <w:i/>
          <w:sz w:val="24"/>
          <w:szCs w:val="24"/>
        </w:rPr>
        <w:t>Danh sách khách hàng của Biểu 027.1-ĐT tương đương (thứ tự khách hàng, số lượng khách hàng) với danh sách khách hàng của Biểu 027.2-ĐT.</w:t>
      </w:r>
    </w:p>
    <w:p w:rsidR="00DE422F" w:rsidRPr="00807B53" w:rsidRDefault="00DE422F" w:rsidP="00DE422F">
      <w:pPr>
        <w:spacing w:before="60" w:after="60" w:line="240" w:lineRule="exact"/>
        <w:ind w:firstLine="720"/>
        <w:jc w:val="both"/>
        <w:rPr>
          <w:rFonts w:ascii="Times New Roman" w:hAnsi="Times New Roman" w:cs="Times New Roman"/>
          <w:sz w:val="24"/>
          <w:szCs w:val="24"/>
        </w:rPr>
      </w:pPr>
      <w:r w:rsidRPr="00807B53">
        <w:rPr>
          <w:rFonts w:ascii="Times New Roman" w:hAnsi="Times New Roman" w:cs="Times New Roman"/>
          <w:sz w:val="24"/>
          <w:szCs w:val="24"/>
        </w:rPr>
        <w:t>Ví  dụ: Tại kỳ báo cáo tháng 01/2015, ngân hàng A có 100 khách hàng có nợ xấu với dư nợ &gt;=01 tỷ</w:t>
      </w:r>
      <w:r w:rsidRPr="00807B53">
        <w:rPr>
          <w:rFonts w:ascii="Times New Roman" w:hAnsi="Times New Roman" w:cs="Times New Roman"/>
          <w:sz w:val="24"/>
          <w:szCs w:val="24"/>
          <w:lang w:val="vi-VN"/>
        </w:rPr>
        <w:t xml:space="preserve"> đồng</w:t>
      </w:r>
      <w:r w:rsidRPr="00807B53">
        <w:rPr>
          <w:rFonts w:ascii="Times New Roman" w:hAnsi="Times New Roman" w:cs="Times New Roman"/>
          <w:sz w:val="24"/>
          <w:szCs w:val="24"/>
        </w:rPr>
        <w:t>, kỳ báo cáo tháng 01</w:t>
      </w:r>
      <w:r w:rsidRPr="00807B53">
        <w:rPr>
          <w:rFonts w:ascii="Times New Roman" w:hAnsi="Times New Roman" w:cs="Times New Roman"/>
          <w:sz w:val="24"/>
          <w:szCs w:val="24"/>
          <w:lang w:val="vi-VN"/>
        </w:rPr>
        <w:t>/215</w:t>
      </w:r>
      <w:r w:rsidRPr="00807B53">
        <w:rPr>
          <w:rFonts w:ascii="Times New Roman" w:hAnsi="Times New Roman" w:cs="Times New Roman"/>
          <w:sz w:val="24"/>
          <w:szCs w:val="24"/>
        </w:rPr>
        <w:t>, ngân hàng báo cáo các chỉ tiêu (2) đến (19) - Biểu 027.1-ĐT và (2) đến (34) - Biểu 027.2-ĐT của 100 khách hàng và danh sách 100 khách hàng này sẽ phải cập nhật thông tin và duy trì báo cáo đến tháng 12/2015. Kỳ báo cáo tháng 03</w:t>
      </w:r>
      <w:r w:rsidRPr="00807B53">
        <w:rPr>
          <w:rFonts w:ascii="Times New Roman" w:hAnsi="Times New Roman" w:cs="Times New Roman"/>
          <w:sz w:val="24"/>
          <w:szCs w:val="24"/>
          <w:lang w:val="vi-VN"/>
        </w:rPr>
        <w:t>/215</w:t>
      </w:r>
      <w:r w:rsidRPr="00807B53">
        <w:rPr>
          <w:rFonts w:ascii="Times New Roman" w:hAnsi="Times New Roman" w:cs="Times New Roman"/>
          <w:sz w:val="24"/>
          <w:szCs w:val="24"/>
        </w:rPr>
        <w:t xml:space="preserve"> phát sinh:</w:t>
      </w:r>
    </w:p>
    <w:p w:rsidR="00DE422F" w:rsidRPr="00807B53" w:rsidRDefault="00DE422F" w:rsidP="00DE422F">
      <w:pPr>
        <w:spacing w:before="60" w:after="60" w:line="240" w:lineRule="exact"/>
        <w:jc w:val="both"/>
        <w:rPr>
          <w:rFonts w:ascii="Times New Roman" w:hAnsi="Times New Roman" w:cs="Times New Roman"/>
          <w:sz w:val="24"/>
          <w:szCs w:val="24"/>
        </w:rPr>
      </w:pPr>
      <w:r w:rsidRPr="00807B53">
        <w:rPr>
          <w:rFonts w:ascii="Times New Roman" w:hAnsi="Times New Roman" w:cs="Times New Roman"/>
          <w:sz w:val="24"/>
          <w:szCs w:val="24"/>
        </w:rPr>
        <w:t xml:space="preserve">- 30 khách hàng trong danh sách 100 khách hàng đã chốt tại tháng 01/2015 trả một phần nợ </w:t>
      </w:r>
      <w:r w:rsidRPr="00807B53">
        <w:rPr>
          <w:rFonts w:ascii="Times New Roman" w:hAnsi="Times New Roman" w:cs="Times New Roman"/>
          <w:sz w:val="24"/>
          <w:szCs w:val="24"/>
          <w:lang w:val="vi-VN"/>
        </w:rPr>
        <w:t xml:space="preserve">hoặc tất toán khoản vay </w:t>
      </w:r>
      <w:r w:rsidRPr="00807B53">
        <w:rPr>
          <w:rFonts w:ascii="Times New Roman" w:hAnsi="Times New Roman" w:cs="Times New Roman"/>
          <w:sz w:val="24"/>
          <w:szCs w:val="24"/>
        </w:rPr>
        <w:t xml:space="preserve">nên dư nợ &lt; 01 tỷ; </w:t>
      </w:r>
    </w:p>
    <w:p w:rsidR="00DE422F" w:rsidRPr="00807B53" w:rsidRDefault="00DE422F" w:rsidP="00DE422F">
      <w:pPr>
        <w:spacing w:before="60" w:after="60" w:line="240" w:lineRule="exact"/>
        <w:jc w:val="both"/>
        <w:rPr>
          <w:rFonts w:ascii="Times New Roman" w:hAnsi="Times New Roman" w:cs="Times New Roman"/>
          <w:sz w:val="24"/>
          <w:szCs w:val="24"/>
        </w:rPr>
      </w:pPr>
      <w:r w:rsidRPr="00807B53">
        <w:rPr>
          <w:rFonts w:ascii="Times New Roman" w:hAnsi="Times New Roman" w:cs="Times New Roman"/>
          <w:sz w:val="24"/>
          <w:szCs w:val="24"/>
        </w:rPr>
        <w:t>- Phát sinh mới 10 khách hàng có nợ xấu và dư nợ &gt;= 1 tỷ</w:t>
      </w:r>
      <w:r w:rsidRPr="00807B53">
        <w:rPr>
          <w:rFonts w:ascii="Times New Roman" w:hAnsi="Times New Roman" w:cs="Times New Roman"/>
          <w:sz w:val="24"/>
          <w:szCs w:val="24"/>
          <w:lang w:val="vi-VN"/>
        </w:rPr>
        <w:t xml:space="preserve"> đồng</w:t>
      </w:r>
      <w:r w:rsidRPr="00807B53">
        <w:rPr>
          <w:rFonts w:ascii="Times New Roman" w:hAnsi="Times New Roman" w:cs="Times New Roman"/>
          <w:sz w:val="24"/>
          <w:szCs w:val="24"/>
        </w:rPr>
        <w:t>.</w:t>
      </w:r>
    </w:p>
    <w:p w:rsidR="00DE422F" w:rsidRPr="00807B53" w:rsidRDefault="00DE422F" w:rsidP="00DE422F">
      <w:pPr>
        <w:spacing w:before="60" w:after="60" w:line="240" w:lineRule="exact"/>
        <w:jc w:val="both"/>
        <w:rPr>
          <w:rFonts w:ascii="Times New Roman" w:hAnsi="Times New Roman" w:cs="Times New Roman"/>
          <w:sz w:val="24"/>
          <w:szCs w:val="24"/>
        </w:rPr>
      </w:pPr>
      <w:r w:rsidRPr="00807B53">
        <w:rPr>
          <w:rFonts w:ascii="Times New Roman" w:hAnsi="Times New Roman" w:cs="Times New Roman"/>
          <w:sz w:val="24"/>
          <w:szCs w:val="24"/>
        </w:rPr>
        <w:t>Vậy, ngân hàng A sẽ phải báo cáo số liệu của 110 khách hàng trong kỳ báo cáo tháng 03/2015 và duy trì báo cáo số liệu cập nhật của 110 khách hàng này đến cuối năm 2015. Giả sử, từ kỳ báo cáo tháng 4/2015 đến cuối tháng 12/2015, ngân hàng không phát sinh khách hàng nào có nợ xấu và dư nợ &gt;=1 tỷ</w:t>
      </w:r>
      <w:r w:rsidRPr="00807B53">
        <w:rPr>
          <w:rFonts w:ascii="Times New Roman" w:hAnsi="Times New Roman" w:cs="Times New Roman"/>
          <w:sz w:val="24"/>
          <w:szCs w:val="24"/>
          <w:lang w:val="vi-VN"/>
        </w:rPr>
        <w:t xml:space="preserve"> đồng</w:t>
      </w:r>
      <w:r w:rsidRPr="00807B53">
        <w:rPr>
          <w:rFonts w:ascii="Times New Roman" w:hAnsi="Times New Roman" w:cs="Times New Roman"/>
          <w:sz w:val="24"/>
          <w:szCs w:val="24"/>
        </w:rPr>
        <w:t>, đồng thời 30 khách hàng trên có dư nợ &lt;=01 tỷ</w:t>
      </w:r>
      <w:r w:rsidRPr="00807B53">
        <w:rPr>
          <w:rFonts w:ascii="Times New Roman" w:hAnsi="Times New Roman" w:cs="Times New Roman"/>
          <w:sz w:val="24"/>
          <w:szCs w:val="24"/>
          <w:lang w:val="vi-VN"/>
        </w:rPr>
        <w:t xml:space="preserve"> đồng</w:t>
      </w:r>
      <w:r w:rsidRPr="00807B53">
        <w:rPr>
          <w:rFonts w:ascii="Times New Roman" w:hAnsi="Times New Roman" w:cs="Times New Roman"/>
          <w:sz w:val="24"/>
          <w:szCs w:val="24"/>
        </w:rPr>
        <w:t xml:space="preserve">. Sang năm 2016, tại kỳ báo cáo tháng 01/2016, ngân hàng A cũng không phát sinh mới khách hàng theo tiêu chí nói trên,  ngân hàng A sẽ báo cáo thông tin Biểu 027.1-ĐT và Biểu 027.2-ĐT của </w:t>
      </w:r>
      <w:r w:rsidRPr="00807B53">
        <w:rPr>
          <w:rFonts w:ascii="Times New Roman" w:hAnsi="Times New Roman" w:cs="Times New Roman"/>
          <w:sz w:val="24"/>
          <w:szCs w:val="24"/>
          <w:lang w:val="vi-VN"/>
        </w:rPr>
        <w:t>8</w:t>
      </w:r>
      <w:r w:rsidRPr="00807B53">
        <w:rPr>
          <w:rFonts w:ascii="Times New Roman" w:hAnsi="Times New Roman" w:cs="Times New Roman"/>
          <w:sz w:val="24"/>
          <w:szCs w:val="24"/>
        </w:rPr>
        <w:t>0 khách hàng.</w:t>
      </w:r>
    </w:p>
    <w:p w:rsidR="00DE422F" w:rsidRPr="00807B53" w:rsidRDefault="00DE422F" w:rsidP="00DE422F">
      <w:pPr>
        <w:spacing w:before="60" w:after="60" w:line="240" w:lineRule="exact"/>
        <w:jc w:val="both"/>
        <w:rPr>
          <w:rFonts w:ascii="Times New Roman" w:hAnsi="Times New Roman" w:cs="Times New Roman"/>
          <w:sz w:val="24"/>
          <w:szCs w:val="24"/>
          <w:lang w:val="vi-VN"/>
        </w:rPr>
      </w:pPr>
      <w:r w:rsidRPr="00807B53">
        <w:rPr>
          <w:rFonts w:ascii="Times New Roman" w:hAnsi="Times New Roman" w:cs="Times New Roman"/>
          <w:sz w:val="24"/>
          <w:szCs w:val="24"/>
          <w:lang w:val="vi-VN"/>
        </w:rPr>
        <w:t>(2) Số tổng các khách hàng có dư nợ &lt; 1 tỷ đồng đối với Mục II tại các chỉ tiêu (6) đến (17)</w:t>
      </w:r>
    </w:p>
    <w:p w:rsidR="00DE422F" w:rsidRPr="00807B53" w:rsidRDefault="00DE422F" w:rsidP="00DE422F">
      <w:pPr>
        <w:spacing w:before="60" w:after="60" w:line="240" w:lineRule="exact"/>
        <w:jc w:val="both"/>
        <w:rPr>
          <w:rFonts w:ascii="Times New Roman" w:hAnsi="Times New Roman" w:cs="Times New Roman"/>
          <w:sz w:val="24"/>
          <w:szCs w:val="24"/>
          <w:lang w:val="vi-VN"/>
        </w:rPr>
      </w:pPr>
      <w:r w:rsidRPr="00807B53">
        <w:rPr>
          <w:rFonts w:ascii="Times New Roman" w:hAnsi="Times New Roman" w:cs="Times New Roman"/>
          <w:sz w:val="24"/>
          <w:szCs w:val="24"/>
          <w:lang w:val="vi-VN"/>
        </w:rPr>
        <w:t>- Cột (3): Mã khách hàng vay phân theo tổ chức</w:t>
      </w:r>
      <w:r w:rsidRPr="00807B53">
        <w:rPr>
          <w:rFonts w:ascii="Times New Roman" w:hAnsi="Times New Roman" w:cs="Times New Roman"/>
          <w:sz w:val="24"/>
          <w:szCs w:val="24"/>
          <w:lang w:val="en-AU"/>
        </w:rPr>
        <w:t>,</w:t>
      </w:r>
      <w:r w:rsidRPr="00807B53">
        <w:rPr>
          <w:rFonts w:ascii="Times New Roman" w:hAnsi="Times New Roman" w:cs="Times New Roman"/>
          <w:sz w:val="24"/>
          <w:szCs w:val="24"/>
          <w:lang w:val="vi-VN"/>
        </w:rPr>
        <w:t xml:space="preserve"> cá nhân theo Bảng 2, Phụ lục 3.</w:t>
      </w:r>
    </w:p>
    <w:p w:rsidR="00DE422F" w:rsidRPr="00807B53" w:rsidRDefault="00DE422F" w:rsidP="00DE422F">
      <w:pPr>
        <w:spacing w:before="60" w:after="60" w:line="240" w:lineRule="exact"/>
        <w:ind w:right="142"/>
        <w:jc w:val="both"/>
        <w:rPr>
          <w:rFonts w:ascii="Times New Roman" w:hAnsi="Times New Roman" w:cs="Times New Roman"/>
          <w:sz w:val="24"/>
          <w:szCs w:val="24"/>
        </w:rPr>
      </w:pPr>
      <w:r w:rsidRPr="00807B53">
        <w:rPr>
          <w:rFonts w:ascii="Times New Roman" w:hAnsi="Times New Roman" w:cs="Times New Roman"/>
          <w:sz w:val="24"/>
          <w:szCs w:val="24"/>
        </w:rPr>
        <w:t xml:space="preserve">- Cột (4): Mã số thuế đối với tổ chức. </w:t>
      </w:r>
    </w:p>
    <w:p w:rsidR="00DE422F" w:rsidRPr="00807B53" w:rsidRDefault="00DE422F" w:rsidP="00DE422F">
      <w:pPr>
        <w:spacing w:before="60" w:after="60" w:line="240" w:lineRule="exact"/>
        <w:ind w:right="142"/>
        <w:jc w:val="both"/>
        <w:rPr>
          <w:rFonts w:ascii="Times New Roman" w:hAnsi="Times New Roman" w:cs="Times New Roman"/>
          <w:sz w:val="24"/>
          <w:szCs w:val="24"/>
        </w:rPr>
      </w:pPr>
      <w:r w:rsidRPr="00807B53">
        <w:rPr>
          <w:rFonts w:ascii="Times New Roman" w:hAnsi="Times New Roman" w:cs="Times New Roman"/>
          <w:sz w:val="24"/>
          <w:szCs w:val="24"/>
        </w:rPr>
        <w:t>- Cột (5): Chứng minh thư/Hộ chiếu đối với cá nhân.</w:t>
      </w:r>
    </w:p>
    <w:p w:rsidR="00DE422F" w:rsidRPr="00807B53" w:rsidRDefault="00DE422F" w:rsidP="00DE422F">
      <w:pPr>
        <w:spacing w:before="60" w:after="60" w:line="240" w:lineRule="exact"/>
        <w:ind w:right="142"/>
        <w:jc w:val="both"/>
        <w:rPr>
          <w:rFonts w:ascii="Times New Roman" w:hAnsi="Times New Roman" w:cs="Times New Roman"/>
          <w:sz w:val="24"/>
          <w:szCs w:val="24"/>
        </w:rPr>
      </w:pPr>
      <w:r w:rsidRPr="00807B53">
        <w:rPr>
          <w:rFonts w:ascii="Times New Roman" w:hAnsi="Times New Roman" w:cs="Times New Roman"/>
          <w:sz w:val="24"/>
          <w:szCs w:val="24"/>
        </w:rPr>
        <w:t>- Cột (6), (8), (10): Thống kê dư nợ nhóm 3, 4, 5 của TCTD phát sinh tăng trong kỳ báo cáo (không khấu t</w:t>
      </w:r>
      <w:r w:rsidRPr="00807B53">
        <w:rPr>
          <w:rFonts w:ascii="Times New Roman" w:hAnsi="Times New Roman" w:cs="Times New Roman"/>
          <w:sz w:val="24"/>
          <w:szCs w:val="24"/>
          <w:lang w:val="vi-VN"/>
        </w:rPr>
        <w:t>r</w:t>
      </w:r>
      <w:r w:rsidRPr="00807B53">
        <w:rPr>
          <w:rFonts w:ascii="Times New Roman" w:hAnsi="Times New Roman" w:cs="Times New Roman"/>
          <w:sz w:val="24"/>
          <w:szCs w:val="24"/>
        </w:rPr>
        <w:t>ừ phần phát sinh giảm).</w:t>
      </w:r>
    </w:p>
    <w:p w:rsidR="00DE422F" w:rsidRPr="00807B53" w:rsidRDefault="00DE422F" w:rsidP="00DE422F">
      <w:pPr>
        <w:spacing w:before="60" w:after="60" w:line="240" w:lineRule="exact"/>
        <w:ind w:right="142"/>
        <w:jc w:val="both"/>
        <w:rPr>
          <w:rFonts w:ascii="Times New Roman" w:hAnsi="Times New Roman" w:cs="Times New Roman"/>
          <w:sz w:val="24"/>
          <w:szCs w:val="24"/>
        </w:rPr>
      </w:pPr>
      <w:r w:rsidRPr="00807B53">
        <w:rPr>
          <w:rFonts w:ascii="Times New Roman" w:hAnsi="Times New Roman" w:cs="Times New Roman"/>
          <w:sz w:val="24"/>
          <w:szCs w:val="24"/>
        </w:rPr>
        <w:t>- Cột (7), (9), (11): Thống kê dư nợ nhóm 3, 4, 5 của TCTD đến ngày làm việc cuối cùng của kỳ báo cáo.</w:t>
      </w:r>
    </w:p>
    <w:p w:rsidR="00DE422F" w:rsidRPr="00807B53" w:rsidRDefault="00DE422F" w:rsidP="00DE422F">
      <w:pPr>
        <w:spacing w:before="60" w:after="60" w:line="240" w:lineRule="exact"/>
        <w:ind w:right="142"/>
        <w:jc w:val="both"/>
        <w:rPr>
          <w:rFonts w:ascii="Times New Roman" w:hAnsi="Times New Roman" w:cs="Times New Roman"/>
          <w:sz w:val="24"/>
          <w:szCs w:val="24"/>
        </w:rPr>
      </w:pPr>
      <w:r w:rsidRPr="00807B53">
        <w:rPr>
          <w:rFonts w:ascii="Times New Roman" w:hAnsi="Times New Roman" w:cs="Times New Roman"/>
          <w:sz w:val="24"/>
          <w:szCs w:val="24"/>
        </w:rPr>
        <w:t xml:space="preserve">- Cột (12), (13), (14), (15), (16): Giá trị tài sản bảo đảm </w:t>
      </w:r>
      <w:r w:rsidRPr="00807B53">
        <w:rPr>
          <w:rFonts w:ascii="Times New Roman" w:hAnsi="Times New Roman" w:cs="Times New Roman"/>
          <w:sz w:val="24"/>
          <w:szCs w:val="24"/>
          <w:lang w:val="vi-VN"/>
        </w:rPr>
        <w:t xml:space="preserve">được định giá </w:t>
      </w:r>
      <w:r w:rsidRPr="00807B53">
        <w:rPr>
          <w:rFonts w:ascii="Times New Roman" w:hAnsi="Times New Roman" w:cs="Times New Roman"/>
          <w:sz w:val="24"/>
          <w:szCs w:val="24"/>
        </w:rPr>
        <w:t>tại thời điểm gần nhất. Cột (12) = Cột (13)+(14)+(15)+(16). Cột (13) bao gồm cả giá trị bất động sản hình thành trong tương lai. Trường hợp khoản nợ không có tài sản bảo đảm thì các Cột (12), (13), (14), (15), (16) để trống.</w:t>
      </w:r>
    </w:p>
    <w:p w:rsidR="00DE422F" w:rsidRPr="00807B53" w:rsidRDefault="00DE422F" w:rsidP="00DE422F">
      <w:pPr>
        <w:spacing w:before="60" w:after="60" w:line="240" w:lineRule="exact"/>
        <w:ind w:right="142"/>
        <w:jc w:val="both"/>
        <w:rPr>
          <w:rFonts w:ascii="Times New Roman" w:hAnsi="Times New Roman" w:cs="Times New Roman"/>
          <w:sz w:val="24"/>
          <w:szCs w:val="24"/>
        </w:rPr>
      </w:pPr>
      <w:r w:rsidRPr="00807B53">
        <w:rPr>
          <w:rFonts w:ascii="Times New Roman" w:hAnsi="Times New Roman" w:cs="Times New Roman"/>
          <w:sz w:val="24"/>
          <w:szCs w:val="24"/>
        </w:rPr>
        <w:t>- Cột (17): Số tiền dự phòng cụ thể TCTD đã trích lập cho khoản nợ đến thời điểm báo cáo.</w:t>
      </w:r>
    </w:p>
    <w:p w:rsidR="00DE422F" w:rsidRPr="00807B53" w:rsidRDefault="00DE422F" w:rsidP="00DE422F">
      <w:pPr>
        <w:spacing w:before="60" w:after="60" w:line="240" w:lineRule="exact"/>
        <w:ind w:right="142"/>
        <w:jc w:val="both"/>
        <w:rPr>
          <w:rFonts w:ascii="Times New Roman" w:hAnsi="Times New Roman" w:cs="Times New Roman"/>
          <w:sz w:val="24"/>
          <w:szCs w:val="24"/>
        </w:rPr>
      </w:pPr>
      <w:r w:rsidRPr="00807B53">
        <w:rPr>
          <w:rFonts w:ascii="Times New Roman" w:hAnsi="Times New Roman" w:cs="Times New Roman"/>
          <w:sz w:val="24"/>
          <w:szCs w:val="24"/>
        </w:rPr>
        <w:t>- Cột (18): Hình thức tín dụng có giá trị như sau:</w:t>
      </w:r>
    </w:p>
    <w:p w:rsidR="00DE422F" w:rsidRPr="00807B53" w:rsidRDefault="00DE422F" w:rsidP="00DE422F">
      <w:pPr>
        <w:spacing w:before="60" w:after="60" w:line="240" w:lineRule="exact"/>
        <w:ind w:right="141"/>
        <w:jc w:val="both"/>
        <w:rPr>
          <w:rFonts w:ascii="Times New Roman" w:hAnsi="Times New Roman" w:cs="Times New Roman"/>
          <w:sz w:val="16"/>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2"/>
        <w:gridCol w:w="12696"/>
      </w:tblGrid>
      <w:tr w:rsidR="00DE422F" w:rsidRPr="00807B53" w:rsidTr="00DD37E3">
        <w:tc>
          <w:tcPr>
            <w:tcW w:w="396" w:type="pct"/>
          </w:tcPr>
          <w:p w:rsidR="00DE422F" w:rsidRPr="00807B53" w:rsidRDefault="00DE422F" w:rsidP="00DD37E3">
            <w:pPr>
              <w:spacing w:before="60" w:after="60" w:line="240" w:lineRule="exact"/>
              <w:ind w:right="141"/>
              <w:jc w:val="center"/>
              <w:rPr>
                <w:rFonts w:ascii="Times New Roman" w:hAnsi="Times New Roman" w:cs="Times New Roman"/>
                <w:sz w:val="24"/>
                <w:szCs w:val="24"/>
              </w:rPr>
            </w:pPr>
            <w:r w:rsidRPr="00807B53">
              <w:rPr>
                <w:rFonts w:ascii="Times New Roman" w:hAnsi="Times New Roman" w:cs="Times New Roman"/>
                <w:sz w:val="24"/>
                <w:szCs w:val="24"/>
              </w:rPr>
              <w:t>Giá trị</w:t>
            </w:r>
          </w:p>
        </w:tc>
        <w:tc>
          <w:tcPr>
            <w:tcW w:w="4604" w:type="pct"/>
          </w:tcPr>
          <w:p w:rsidR="00DE422F" w:rsidRPr="00807B53" w:rsidRDefault="00DE422F" w:rsidP="00DD37E3">
            <w:pPr>
              <w:spacing w:before="60" w:after="60" w:line="240" w:lineRule="exact"/>
              <w:ind w:right="141"/>
              <w:jc w:val="center"/>
              <w:rPr>
                <w:rFonts w:ascii="Times New Roman" w:hAnsi="Times New Roman" w:cs="Times New Roman"/>
                <w:sz w:val="24"/>
                <w:szCs w:val="24"/>
              </w:rPr>
            </w:pPr>
            <w:r w:rsidRPr="00807B53">
              <w:rPr>
                <w:rFonts w:ascii="Times New Roman" w:hAnsi="Times New Roman" w:cs="Times New Roman"/>
                <w:sz w:val="24"/>
                <w:szCs w:val="24"/>
              </w:rPr>
              <w:t>Nội dung</w:t>
            </w:r>
          </w:p>
        </w:tc>
      </w:tr>
      <w:tr w:rsidR="00DE422F" w:rsidRPr="00807B53" w:rsidTr="00DD37E3">
        <w:tc>
          <w:tcPr>
            <w:tcW w:w="396" w:type="pct"/>
          </w:tcPr>
          <w:p w:rsidR="00DE422F" w:rsidRPr="00807B53" w:rsidRDefault="00DE422F" w:rsidP="00DD37E3">
            <w:pPr>
              <w:spacing w:before="60" w:after="60" w:line="240" w:lineRule="exact"/>
              <w:ind w:right="141"/>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4604" w:type="pct"/>
          </w:tcPr>
          <w:p w:rsidR="00DE422F" w:rsidRPr="00807B53" w:rsidRDefault="00DE422F" w:rsidP="00DD37E3">
            <w:pPr>
              <w:spacing w:before="60" w:after="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Cho vay</w:t>
            </w:r>
          </w:p>
        </w:tc>
      </w:tr>
      <w:tr w:rsidR="00DE422F" w:rsidRPr="00807B53" w:rsidTr="00DD37E3">
        <w:tc>
          <w:tcPr>
            <w:tcW w:w="396" w:type="pct"/>
          </w:tcPr>
          <w:p w:rsidR="00DE422F" w:rsidRPr="00807B53" w:rsidRDefault="00DE422F" w:rsidP="00DD37E3">
            <w:pPr>
              <w:spacing w:before="60" w:after="60" w:line="240" w:lineRule="exact"/>
              <w:ind w:right="141"/>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4604" w:type="pct"/>
          </w:tcPr>
          <w:p w:rsidR="00DE422F" w:rsidRPr="00807B53" w:rsidRDefault="00DE422F" w:rsidP="00DD37E3">
            <w:pPr>
              <w:spacing w:before="60" w:after="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Mua trái phiếu</w:t>
            </w:r>
          </w:p>
        </w:tc>
      </w:tr>
      <w:tr w:rsidR="00DE422F" w:rsidRPr="00807B53" w:rsidTr="00DD37E3">
        <w:tc>
          <w:tcPr>
            <w:tcW w:w="396" w:type="pct"/>
          </w:tcPr>
          <w:p w:rsidR="00DE422F" w:rsidRPr="00807B53" w:rsidRDefault="00DE422F" w:rsidP="00DD37E3">
            <w:pPr>
              <w:spacing w:before="60" w:after="60" w:line="240" w:lineRule="exact"/>
              <w:ind w:right="141"/>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4604" w:type="pct"/>
          </w:tcPr>
          <w:p w:rsidR="00DE422F" w:rsidRPr="00807B53" w:rsidRDefault="00DE422F" w:rsidP="00DD37E3">
            <w:pPr>
              <w:spacing w:before="60" w:after="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Ủy thác</w:t>
            </w:r>
          </w:p>
        </w:tc>
      </w:tr>
      <w:tr w:rsidR="00DE422F" w:rsidRPr="00807B53" w:rsidTr="00DD37E3">
        <w:tc>
          <w:tcPr>
            <w:tcW w:w="396" w:type="pct"/>
          </w:tcPr>
          <w:p w:rsidR="00DE422F" w:rsidRPr="00807B53" w:rsidRDefault="00DE422F" w:rsidP="00DD37E3">
            <w:pPr>
              <w:spacing w:before="60" w:after="60" w:line="240" w:lineRule="exact"/>
              <w:ind w:right="141"/>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4604" w:type="pct"/>
          </w:tcPr>
          <w:p w:rsidR="00DE422F" w:rsidRPr="00807B53" w:rsidRDefault="00DE422F" w:rsidP="00DD37E3">
            <w:pPr>
              <w:rPr>
                <w:rFonts w:ascii="Times New Roman" w:hAnsi="Times New Roman" w:cs="Times New Roman"/>
              </w:rPr>
            </w:pPr>
            <w:r w:rsidRPr="00807B53">
              <w:rPr>
                <w:rFonts w:ascii="Times New Roman" w:hAnsi="Times New Roman" w:cs="Times New Roman"/>
              </w:rPr>
              <w:t xml:space="preserve">Tiền gửi </w:t>
            </w:r>
            <w:r w:rsidRPr="00807B53">
              <w:rPr>
                <w:rFonts w:ascii="Times New Roman" w:hAnsi="Times New Roman" w:cs="Times New Roman"/>
                <w:sz w:val="24"/>
                <w:szCs w:val="24"/>
              </w:rPr>
              <w:t>(</w:t>
            </w:r>
            <w:r w:rsidRPr="00807B53">
              <w:rPr>
                <w:rFonts w:ascii="Times New Roman" w:hAnsi="Times New Roman" w:cs="Times New Roman"/>
              </w:rPr>
              <w:t>trừ tiền gửi thanh toán</w:t>
            </w:r>
            <w:r w:rsidRPr="00807B53">
              <w:rPr>
                <w:rFonts w:ascii="Times New Roman" w:hAnsi="Times New Roman" w:cs="Times New Roman"/>
                <w:sz w:val="24"/>
                <w:szCs w:val="24"/>
              </w:rPr>
              <w:t xml:space="preserve">) </w:t>
            </w:r>
            <w:r w:rsidRPr="00807B53">
              <w:rPr>
                <w:rFonts w:ascii="Times New Roman" w:hAnsi="Times New Roman" w:cs="Times New Roman"/>
              </w:rPr>
              <w:t>tại TCTD trong nước, chi nhánh ngân hàng nước ngoài tại Việt Nam theo quy định của pháp luật và tiền gửi taijTCTD nước ngoài</w:t>
            </w:r>
            <w:r w:rsidRPr="00807B53">
              <w:rPr>
                <w:rFonts w:ascii="Times New Roman" w:hAnsi="Times New Roman" w:cs="Times New Roman"/>
                <w:sz w:val="24"/>
                <w:szCs w:val="24"/>
              </w:rPr>
              <w:t>(</w:t>
            </w:r>
            <w:r w:rsidRPr="00807B53">
              <w:rPr>
                <w:rFonts w:ascii="Times New Roman" w:hAnsi="Times New Roman" w:cs="Times New Roman"/>
              </w:rPr>
              <w:t>Trừ tiền gửi thanh toán</w:t>
            </w:r>
            <w:r w:rsidRPr="00807B53">
              <w:rPr>
                <w:rFonts w:ascii="Times New Roman" w:hAnsi="Times New Roman" w:cs="Times New Roman"/>
                <w:sz w:val="24"/>
                <w:szCs w:val="24"/>
              </w:rPr>
              <w:t>)</w:t>
            </w:r>
          </w:p>
        </w:tc>
      </w:tr>
      <w:tr w:rsidR="00DE422F" w:rsidRPr="00807B53" w:rsidTr="00DD37E3">
        <w:tc>
          <w:tcPr>
            <w:tcW w:w="396" w:type="pct"/>
          </w:tcPr>
          <w:p w:rsidR="00DE422F" w:rsidRPr="00807B53" w:rsidRDefault="00DE422F" w:rsidP="00DD37E3">
            <w:pPr>
              <w:spacing w:before="60" w:after="60" w:line="240" w:lineRule="exact"/>
              <w:ind w:right="141"/>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4604" w:type="pct"/>
          </w:tcPr>
          <w:p w:rsidR="00DE422F" w:rsidRPr="00807B53" w:rsidRDefault="00DE422F" w:rsidP="00DD37E3">
            <w:pPr>
              <w:spacing w:before="60" w:after="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Cấp tín dụng khác</w:t>
            </w:r>
          </w:p>
        </w:tc>
      </w:tr>
    </w:tbl>
    <w:p w:rsidR="00DE422F" w:rsidRPr="00807B53" w:rsidRDefault="00DE422F" w:rsidP="00DE422F">
      <w:pPr>
        <w:spacing w:before="60" w:after="60" w:line="240" w:lineRule="exact"/>
        <w:ind w:right="141"/>
        <w:jc w:val="both"/>
        <w:rPr>
          <w:rFonts w:ascii="Times New Roman" w:hAnsi="Times New Roman" w:cs="Times New Roman"/>
          <w:sz w:val="24"/>
          <w:szCs w:val="24"/>
        </w:rPr>
      </w:pPr>
    </w:p>
    <w:p w:rsidR="00DE422F" w:rsidRPr="00807B53" w:rsidRDefault="00DE422F" w:rsidP="00DE422F">
      <w:pPr>
        <w:spacing w:before="60" w:after="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 xml:space="preserve">- Cột (19): Ngành kinh tế có giá trị là mã ngành kinh tế theo Bảng </w:t>
      </w:r>
      <w:r w:rsidRPr="00807B53">
        <w:rPr>
          <w:rFonts w:ascii="Times New Roman" w:hAnsi="Times New Roman" w:cs="Times New Roman"/>
          <w:sz w:val="24"/>
          <w:szCs w:val="24"/>
          <w:lang w:val="vi-VN"/>
        </w:rPr>
        <w:t>1, Phụ lục 3</w:t>
      </w:r>
      <w:r w:rsidRPr="00807B53">
        <w:rPr>
          <w:rFonts w:ascii="Times New Roman" w:hAnsi="Times New Roman" w:cs="Times New Roman"/>
          <w:sz w:val="24"/>
          <w:szCs w:val="24"/>
        </w:rPr>
        <w:t>.</w:t>
      </w:r>
    </w:p>
    <w:p w:rsidR="00DE422F" w:rsidRPr="00807B53" w:rsidRDefault="00DE422F" w:rsidP="00DE422F">
      <w:pPr>
        <w:rPr>
          <w:rFonts w:ascii="Times New Roman" w:hAnsi="Times New Roman" w:cs="Times New Roman"/>
          <w:sz w:val="24"/>
          <w:szCs w:val="24"/>
          <w:lang w:eastAsia="en-AU"/>
        </w:rPr>
        <w:sectPr w:rsidR="00DE422F" w:rsidRPr="00807B53" w:rsidSect="00DD37E3">
          <w:pgSz w:w="15840" w:h="12240" w:orient="landscape" w:code="1"/>
          <w:pgMar w:top="1701" w:right="1134" w:bottom="1134" w:left="1134" w:header="720" w:footer="720" w:gutter="0"/>
          <w:cols w:space="720"/>
          <w:docGrid w:linePitch="360"/>
        </w:sectPr>
      </w:pPr>
    </w:p>
    <w:tbl>
      <w:tblPr>
        <w:tblW w:w="4945" w:type="pct"/>
        <w:jc w:val="center"/>
        <w:tblInd w:w="-567" w:type="dxa"/>
        <w:tblCellMar>
          <w:left w:w="0" w:type="dxa"/>
          <w:right w:w="0" w:type="dxa"/>
        </w:tblCellMar>
        <w:tblLook w:val="04A0"/>
      </w:tblPr>
      <w:tblGrid>
        <w:gridCol w:w="9522"/>
        <w:gridCol w:w="4884"/>
      </w:tblGrid>
      <w:tr w:rsidR="00DE422F" w:rsidRPr="00807B53" w:rsidTr="00DD37E3">
        <w:trPr>
          <w:trHeight w:val="330"/>
          <w:jc w:val="center"/>
        </w:trPr>
        <w:tc>
          <w:tcPr>
            <w:tcW w:w="3305" w:type="pct"/>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sz w:val="24"/>
                <w:szCs w:val="24"/>
                <w:lang w:eastAsia="en-AU"/>
              </w:rPr>
              <w:br w:type="page"/>
            </w:r>
            <w:r w:rsidRPr="00807B53">
              <w:rPr>
                <w:rFonts w:ascii="Times New Roman" w:hAnsi="Times New Roman" w:cs="Times New Roman"/>
                <w:sz w:val="24"/>
                <w:szCs w:val="24"/>
                <w:lang w:eastAsia="en-AU"/>
              </w:rPr>
              <w:br w:type="page"/>
            </w:r>
            <w:r w:rsidRPr="00807B53">
              <w:rPr>
                <w:rFonts w:ascii="Times New Roman" w:hAnsi="Times New Roman" w:cs="Times New Roman"/>
                <w:b/>
                <w:bCs/>
                <w:sz w:val="24"/>
                <w:szCs w:val="24"/>
              </w:rPr>
              <w:t>Đơn vị báo cáo…………………</w:t>
            </w:r>
          </w:p>
        </w:tc>
        <w:tc>
          <w:tcPr>
            <w:tcW w:w="1695" w:type="pct"/>
            <w:shd w:val="clear" w:color="auto" w:fill="auto"/>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028.2-TTGS</w:t>
            </w:r>
          </w:p>
        </w:tc>
      </w:tr>
      <w:tr w:rsidR="00DE422F" w:rsidRPr="00807B53" w:rsidTr="00DD37E3">
        <w:trPr>
          <w:trHeight w:val="330"/>
          <w:jc w:val="center"/>
        </w:trPr>
        <w:tc>
          <w:tcPr>
            <w:tcW w:w="5000" w:type="pct"/>
            <w:gridSpan w:val="2"/>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NỢ XẤU VÀ TÌNH HÌNH XỬ LÝ NỢ XẤU</w:t>
            </w:r>
          </w:p>
        </w:tc>
      </w:tr>
      <w:tr w:rsidR="00DE422F" w:rsidRPr="00807B53" w:rsidTr="00DD37E3">
        <w:trPr>
          <w:trHeight w:val="330"/>
          <w:jc w:val="center"/>
        </w:trPr>
        <w:tc>
          <w:tcPr>
            <w:tcW w:w="5000" w:type="pct"/>
            <w:gridSpan w:val="2"/>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xml:space="preserve">         (Tháng ………. năm …….)</w:t>
            </w:r>
          </w:p>
        </w:tc>
      </w:tr>
      <w:tr w:rsidR="00DE422F" w:rsidRPr="00807B53" w:rsidTr="00DD37E3">
        <w:trPr>
          <w:trHeight w:val="212"/>
          <w:jc w:val="center"/>
        </w:trPr>
        <w:tc>
          <w:tcPr>
            <w:tcW w:w="5000" w:type="pct"/>
            <w:gridSpan w:val="2"/>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sz w:val="24"/>
                <w:szCs w:val="24"/>
              </w:rPr>
              <w:t> </w:t>
            </w:r>
            <w:r w:rsidRPr="00807B53">
              <w:rPr>
                <w:rFonts w:ascii="Times New Roman" w:hAnsi="Times New Roman" w:cs="Times New Roman"/>
                <w:i/>
                <w:iCs/>
                <w:sz w:val="24"/>
                <w:szCs w:val="24"/>
              </w:rPr>
              <w:t>Đơn vị tính: Triệu VND</w:t>
            </w:r>
          </w:p>
        </w:tc>
      </w:tr>
    </w:tbl>
    <w:p w:rsidR="00DE422F" w:rsidRPr="00807B53" w:rsidRDefault="00DE422F" w:rsidP="00DE422F">
      <w:pPr>
        <w:tabs>
          <w:tab w:val="left" w:pos="422"/>
          <w:tab w:val="left" w:pos="3857"/>
          <w:tab w:val="left" w:pos="4387"/>
          <w:tab w:val="left" w:pos="4775"/>
          <w:tab w:val="left" w:pos="5316"/>
          <w:tab w:val="left" w:pos="5786"/>
          <w:tab w:val="left" w:pos="6363"/>
          <w:tab w:val="left" w:pos="6940"/>
          <w:tab w:val="left" w:pos="7357"/>
          <w:tab w:val="left" w:pos="7910"/>
          <w:tab w:val="left" w:pos="8593"/>
          <w:tab w:val="left" w:pos="8957"/>
          <w:tab w:val="left" w:pos="9558"/>
          <w:tab w:val="left" w:pos="10218"/>
          <w:tab w:val="left" w:pos="10748"/>
        </w:tabs>
        <w:rPr>
          <w:rFonts w:ascii="Times New Roman" w:hAnsi="Times New Roman" w:cs="Times New Roman"/>
          <w:i/>
          <w:iCs/>
          <w:sz w:val="24"/>
          <w:szCs w:val="24"/>
        </w:rPr>
      </w:pPr>
    </w:p>
    <w:tbl>
      <w:tblPr>
        <w:tblW w:w="14871" w:type="dxa"/>
        <w:jc w:val="center"/>
        <w:tblInd w:w="-5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47"/>
        <w:gridCol w:w="3212"/>
        <w:gridCol w:w="899"/>
        <w:gridCol w:w="583"/>
        <w:gridCol w:w="765"/>
        <w:gridCol w:w="527"/>
        <w:gridCol w:w="647"/>
        <w:gridCol w:w="647"/>
        <w:gridCol w:w="467"/>
        <w:gridCol w:w="620"/>
        <w:gridCol w:w="767"/>
        <w:gridCol w:w="407"/>
        <w:gridCol w:w="674"/>
        <w:gridCol w:w="741"/>
        <w:gridCol w:w="804"/>
        <w:gridCol w:w="753"/>
        <w:gridCol w:w="690"/>
        <w:gridCol w:w="367"/>
        <w:gridCol w:w="527"/>
        <w:gridCol w:w="500"/>
      </w:tblGrid>
      <w:tr w:rsidR="00DE422F" w:rsidRPr="00807B53" w:rsidTr="00DD37E3">
        <w:trPr>
          <w:trHeight w:val="330"/>
          <w:jc w:val="center"/>
        </w:trPr>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STT</w:t>
            </w:r>
          </w:p>
        </w:tc>
        <w:tc>
          <w:tcPr>
            <w:tcW w:w="5459" w:type="dxa"/>
            <w:gridSpan w:val="4"/>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Thông tin về khách hàng vay</w:t>
            </w:r>
          </w:p>
        </w:tc>
        <w:tc>
          <w:tcPr>
            <w:tcW w:w="0" w:type="auto"/>
            <w:gridSpan w:val="15"/>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Xử lý nợ xấu</w:t>
            </w:r>
          </w:p>
        </w:tc>
      </w:tr>
      <w:tr w:rsidR="00DE422F" w:rsidRPr="00807B53" w:rsidTr="00DD37E3">
        <w:trPr>
          <w:trHeight w:val="330"/>
          <w:jc w:val="center"/>
        </w:trPr>
        <w:tc>
          <w:tcPr>
            <w:tcW w:w="0" w:type="auto"/>
            <w:vMerge/>
            <w:vAlign w:val="center"/>
            <w:hideMark/>
          </w:tcPr>
          <w:p w:rsidR="00DE422F" w:rsidRPr="00807B53" w:rsidRDefault="00DE422F" w:rsidP="00DD37E3">
            <w:pPr>
              <w:rPr>
                <w:rFonts w:ascii="Times New Roman" w:hAnsi="Times New Roman" w:cs="Times New Roman"/>
                <w:bCs/>
                <w:sz w:val="24"/>
                <w:szCs w:val="24"/>
              </w:rPr>
            </w:pPr>
          </w:p>
        </w:tc>
        <w:tc>
          <w:tcPr>
            <w:tcW w:w="3212"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Tên khách hàng vay </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Mã khách hàng vay</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Mã số thuế</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 CMT/ Hộ chiếu</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số</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Khách hàng trả nợ </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TCTD nhận TSBĐ thay cho nghĩa vụ trả nợ </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Bán, phát mại tài sản bảo đảm để thu hồi nợ</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Sử dụng dự phòng rủi ro</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Chuyển nợ xấu thành vốn góp</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Bên thứ 3 trả nợ</w:t>
            </w:r>
          </w:p>
        </w:tc>
        <w:tc>
          <w:tcPr>
            <w:tcW w:w="0" w:type="auto"/>
            <w:gridSpan w:val="7"/>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Bán nợ </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Hình thức xử lý nợ xấu khác</w:t>
            </w:r>
          </w:p>
        </w:tc>
      </w:tr>
      <w:tr w:rsidR="00DE422F" w:rsidRPr="00807B53" w:rsidTr="00DD37E3">
        <w:trPr>
          <w:trHeight w:val="330"/>
          <w:jc w:val="center"/>
        </w:trPr>
        <w:tc>
          <w:tcPr>
            <w:tcW w:w="0" w:type="auto"/>
            <w:vMerge/>
            <w:vAlign w:val="center"/>
            <w:hideMark/>
          </w:tcPr>
          <w:p w:rsidR="00DE422F" w:rsidRPr="00807B53" w:rsidRDefault="00DE422F" w:rsidP="00DD37E3">
            <w:pPr>
              <w:rPr>
                <w:rFonts w:ascii="Times New Roman" w:hAnsi="Times New Roman" w:cs="Times New Roman"/>
                <w:b/>
                <w:bCs/>
                <w:sz w:val="24"/>
                <w:szCs w:val="24"/>
              </w:rPr>
            </w:pPr>
          </w:p>
        </w:tc>
        <w:tc>
          <w:tcPr>
            <w:tcW w:w="3212" w:type="dxa"/>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Bán cho DATC</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Bán cho VAMC</w:t>
            </w:r>
          </w:p>
        </w:tc>
        <w:tc>
          <w:tcPr>
            <w:tcW w:w="0" w:type="auto"/>
            <w:gridSpan w:val="4"/>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Bán cho tổ chức, cá nhân khác</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số nợ xấu đã bán</w:t>
            </w:r>
          </w:p>
        </w:tc>
        <w:tc>
          <w:tcPr>
            <w:tcW w:w="0" w:type="auto"/>
            <w:vMerge/>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1590"/>
          <w:jc w:val="center"/>
        </w:trPr>
        <w:tc>
          <w:tcPr>
            <w:tcW w:w="0" w:type="auto"/>
            <w:vMerge/>
            <w:vAlign w:val="center"/>
            <w:hideMark/>
          </w:tcPr>
          <w:p w:rsidR="00DE422F" w:rsidRPr="00807B53" w:rsidRDefault="00DE422F" w:rsidP="00DD37E3">
            <w:pPr>
              <w:rPr>
                <w:rFonts w:ascii="Times New Roman" w:hAnsi="Times New Roman" w:cs="Times New Roman"/>
                <w:b/>
                <w:bCs/>
                <w:sz w:val="24"/>
                <w:szCs w:val="24"/>
              </w:rPr>
            </w:pPr>
          </w:p>
        </w:tc>
        <w:tc>
          <w:tcPr>
            <w:tcW w:w="3212" w:type="dxa"/>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Tên khách hàng mua nợ </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Mã khách hàng mua nợ </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Mã số thuế/ CMT hoặc Hộ chiếu</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Nợ xấu đã bán</w:t>
            </w: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02"/>
          <w:jc w:val="center"/>
        </w:trPr>
        <w:tc>
          <w:tcPr>
            <w:tcW w:w="0" w:type="auto"/>
            <w:shd w:val="clear" w:color="auto" w:fill="auto"/>
            <w:noWrap/>
            <w:vAlign w:val="bottom"/>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rPr>
              <w:t>1</w:t>
            </w:r>
          </w:p>
        </w:tc>
        <w:tc>
          <w:tcPr>
            <w:tcW w:w="3212" w:type="dxa"/>
            <w:shd w:val="clear" w:color="auto" w:fill="auto"/>
            <w:noWrap/>
            <w:vAlign w:val="bottom"/>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rPr>
              <w:t>2</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rPr>
              <w:t>3</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rPr>
              <w:t>4</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rPr>
              <w:t>5</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rPr>
              <w:t>20</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rPr>
              <w:t>21</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rPr>
              <w:t>22</w:t>
            </w:r>
          </w:p>
        </w:tc>
        <w:tc>
          <w:tcPr>
            <w:tcW w:w="0" w:type="auto"/>
            <w:shd w:val="clear" w:color="auto" w:fill="auto"/>
            <w:vAlign w:val="bottom"/>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rPr>
              <w:t>23</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rPr>
              <w:t>24</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rPr>
              <w:t>25</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rPr>
              <w:t>26</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rPr>
              <w:t>27</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28</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29</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30</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31</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33</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34</w:t>
            </w:r>
          </w:p>
        </w:tc>
      </w:tr>
      <w:tr w:rsidR="00DE422F" w:rsidRPr="00807B53" w:rsidTr="00DD37E3">
        <w:trPr>
          <w:trHeight w:val="330"/>
          <w:jc w:val="center"/>
        </w:trPr>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I</w:t>
            </w:r>
          </w:p>
        </w:tc>
        <w:tc>
          <w:tcPr>
            <w:tcW w:w="3212" w:type="dxa"/>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Khách hang có dư nợ &gt;= 1 tỷ đồng  (=1+2+…n)</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30"/>
          <w:jc w:val="center"/>
        </w:trPr>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1 </w:t>
            </w:r>
          </w:p>
        </w:tc>
        <w:tc>
          <w:tcPr>
            <w:tcW w:w="3212" w:type="dxa"/>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Tên khách hàng 1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30"/>
          <w:jc w:val="center"/>
        </w:trPr>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2</w:t>
            </w:r>
          </w:p>
        </w:tc>
        <w:tc>
          <w:tcPr>
            <w:tcW w:w="3212" w:type="dxa"/>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Tên khách hàng 2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30"/>
          <w:jc w:val="center"/>
        </w:trPr>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212" w:type="dxa"/>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30"/>
          <w:jc w:val="center"/>
        </w:trPr>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n</w:t>
            </w:r>
          </w:p>
        </w:tc>
        <w:tc>
          <w:tcPr>
            <w:tcW w:w="3212" w:type="dxa"/>
            <w:shd w:val="clear" w:color="auto" w:fill="auto"/>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Tên khách hàng n</w:t>
            </w:r>
          </w:p>
        </w:tc>
        <w:tc>
          <w:tcPr>
            <w:tcW w:w="0" w:type="auto"/>
            <w:tcBorders>
              <w:bottom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24"/>
                <w:szCs w:val="24"/>
                <w:lang w:eastAsia="en-AU"/>
              </w:rPr>
            </w:pPr>
          </w:p>
        </w:tc>
        <w:tc>
          <w:tcPr>
            <w:tcW w:w="0" w:type="auto"/>
            <w:tcBorders>
              <w:bottom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24"/>
                <w:szCs w:val="24"/>
                <w:lang w:eastAsia="en-AU"/>
              </w:rPr>
            </w:pPr>
          </w:p>
        </w:tc>
        <w:tc>
          <w:tcPr>
            <w:tcW w:w="0" w:type="auto"/>
            <w:tcBorders>
              <w:bottom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24"/>
                <w:szCs w:val="24"/>
                <w:lang w:eastAsia="en-AU"/>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tcBorders>
              <w:bottom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tcBorders>
              <w:bottom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tcBorders>
              <w:bottom w:val="single" w:sz="8" w:space="0" w:color="auto"/>
            </w:tcBorders>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30"/>
          <w:jc w:val="center"/>
        </w:trPr>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II</w:t>
            </w:r>
          </w:p>
        </w:tc>
        <w:tc>
          <w:tcPr>
            <w:tcW w:w="3212" w:type="dxa"/>
            <w:shd w:val="clear" w:color="auto" w:fill="auto"/>
            <w:noWrap/>
            <w:vAlign w:val="center"/>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 các số khách hang có dư nợ&lt; 1 tỷ</w:t>
            </w:r>
          </w:p>
        </w:tc>
        <w:tc>
          <w:tcPr>
            <w:tcW w:w="0" w:type="auto"/>
            <w:gridSpan w:val="3"/>
            <w:vMerge w:val="restart"/>
            <w:shd w:val="pct25" w:color="auto" w:fill="auto"/>
            <w:noWrap/>
            <w:vAlign w:val="center"/>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val="vi-VN" w:eastAsia="en-AU"/>
              </w:rPr>
              <w:t xml:space="preserve">Không điền SL </w:t>
            </w:r>
            <w:r w:rsidRPr="00807B53">
              <w:rPr>
                <w:rFonts w:ascii="Times New Roman" w:hAnsi="Times New Roman" w:cs="Times New Roman"/>
                <w:sz w:val="24"/>
                <w:szCs w:val="24"/>
                <w:lang w:eastAsia="en-AU"/>
              </w:rPr>
              <w:t>cột</w:t>
            </w:r>
            <w:r w:rsidRPr="00807B53">
              <w:rPr>
                <w:rFonts w:ascii="Times New Roman" w:hAnsi="Times New Roman" w:cs="Times New Roman"/>
                <w:sz w:val="24"/>
                <w:szCs w:val="24"/>
                <w:lang w:val="vi-VN" w:eastAsia="en-AU"/>
              </w:rPr>
              <w:t xml:space="preserve"> này</w:t>
            </w: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gridSpan w:val="3"/>
            <w:vMerge w:val="restart"/>
            <w:shd w:val="pct25" w:color="auto" w:fill="auto"/>
            <w:noWrap/>
            <w:vAlign w:val="center"/>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val="vi-VN" w:eastAsia="en-AU"/>
              </w:rPr>
              <w:t xml:space="preserve">Không điền SL </w:t>
            </w:r>
            <w:r w:rsidRPr="00807B53">
              <w:rPr>
                <w:rFonts w:ascii="Times New Roman" w:hAnsi="Times New Roman" w:cs="Times New Roman"/>
                <w:sz w:val="24"/>
                <w:szCs w:val="24"/>
                <w:lang w:eastAsia="en-AU"/>
              </w:rPr>
              <w:t>cột</w:t>
            </w:r>
            <w:r w:rsidRPr="00807B53">
              <w:rPr>
                <w:rFonts w:ascii="Times New Roman" w:hAnsi="Times New Roman" w:cs="Times New Roman"/>
                <w:sz w:val="24"/>
                <w:szCs w:val="24"/>
                <w:lang w:val="vi-VN" w:eastAsia="en-AU"/>
              </w:rPr>
              <w:t xml:space="preserve"> này</w:t>
            </w: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30"/>
          <w:jc w:val="center"/>
        </w:trPr>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III</w:t>
            </w:r>
          </w:p>
        </w:tc>
        <w:tc>
          <w:tcPr>
            <w:tcW w:w="3212" w:type="dxa"/>
            <w:shd w:val="clear" w:color="auto" w:fill="auto"/>
            <w:noWrap/>
            <w:vAlign w:val="center"/>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 cộng (III= I+II)</w:t>
            </w:r>
          </w:p>
        </w:tc>
        <w:tc>
          <w:tcPr>
            <w:tcW w:w="0" w:type="auto"/>
            <w:gridSpan w:val="3"/>
            <w:vMerge/>
            <w:shd w:val="pct25" w:color="auto" w:fill="auto"/>
            <w:noWrap/>
            <w:vAlign w:val="center"/>
          </w:tcPr>
          <w:p w:rsidR="00DE422F" w:rsidRPr="00807B53" w:rsidRDefault="00DE422F" w:rsidP="00DD37E3">
            <w:pPr>
              <w:jc w:val="center"/>
              <w:rPr>
                <w:rFonts w:ascii="Times New Roman" w:hAnsi="Times New Roman" w:cs="Times New Roman"/>
                <w:sz w:val="24"/>
                <w:szCs w:val="24"/>
                <w:lang w:eastAsia="en-AU"/>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gridSpan w:val="3"/>
            <w:vMerge/>
            <w:shd w:val="pct25"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vAlign w:val="center"/>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tcPr>
          <w:p w:rsidR="00DE422F" w:rsidRPr="00807B53" w:rsidRDefault="00DE422F" w:rsidP="00DD37E3">
            <w:pPr>
              <w:jc w:val="center"/>
              <w:rPr>
                <w:rFonts w:ascii="Times New Roman" w:hAnsi="Times New Roman" w:cs="Times New Roman"/>
                <w:sz w:val="24"/>
                <w:szCs w:val="24"/>
              </w:rPr>
            </w:pPr>
          </w:p>
        </w:tc>
      </w:tr>
    </w:tbl>
    <w:p w:rsidR="00DE422F" w:rsidRPr="00807B53" w:rsidRDefault="00DE422F" w:rsidP="00630695">
      <w:pPr>
        <w:spacing w:beforeLines="60" w:afterLines="60" w:line="240" w:lineRule="exact"/>
        <w:jc w:val="both"/>
        <w:rPr>
          <w:rFonts w:ascii="Times New Roman" w:hAnsi="Times New Roman" w:cs="Times New Roman"/>
          <w:sz w:val="24"/>
          <w:szCs w:val="24"/>
        </w:rPr>
      </w:pPr>
      <w:r w:rsidRPr="00807B53">
        <w:rPr>
          <w:rFonts w:ascii="Times New Roman" w:hAnsi="Times New Roman" w:cs="Times New Roman"/>
          <w:b/>
          <w:i/>
          <w:sz w:val="24"/>
          <w:szCs w:val="24"/>
        </w:rPr>
        <w:t xml:space="preserve">1. Đối tượng áp dụng: </w:t>
      </w:r>
      <w:r w:rsidRPr="00807B53">
        <w:rPr>
          <w:rFonts w:ascii="Times New Roman" w:hAnsi="Times New Roman" w:cs="Times New Roman"/>
          <w:sz w:val="24"/>
          <w:szCs w:val="24"/>
        </w:rPr>
        <w:t>Tr</w:t>
      </w:r>
      <w:r w:rsidR="0064112F" w:rsidRPr="00807B53">
        <w:rPr>
          <w:rFonts w:ascii="Times New Roman" w:hAnsi="Times New Roman" w:cs="Times New Roman"/>
          <w:sz w:val="24"/>
          <w:szCs w:val="24"/>
        </w:rPr>
        <w:t xml:space="preserve">ụ sở chính </w:t>
      </w:r>
      <w:r w:rsidR="00B12F4C" w:rsidRPr="00807B53">
        <w:rPr>
          <w:rFonts w:ascii="Times New Roman" w:hAnsi="Times New Roman" w:cs="Times New Roman"/>
          <w:sz w:val="24"/>
          <w:szCs w:val="24"/>
        </w:rPr>
        <w:t>tổ chức tín dụng</w:t>
      </w:r>
      <w:r w:rsidR="0064112F" w:rsidRPr="00807B53">
        <w:rPr>
          <w:rFonts w:ascii="Times New Roman" w:hAnsi="Times New Roman" w:cs="Times New Roman"/>
          <w:sz w:val="24"/>
          <w:szCs w:val="24"/>
        </w:rPr>
        <w:t xml:space="preserve"> (</w:t>
      </w:r>
      <w:r w:rsidRPr="00807B53">
        <w:rPr>
          <w:rFonts w:ascii="Times New Roman" w:hAnsi="Times New Roman" w:cs="Times New Roman"/>
          <w:sz w:val="24"/>
          <w:szCs w:val="24"/>
          <w:lang w:eastAsia="en-AU"/>
        </w:rPr>
        <w:t>trừ N</w:t>
      </w:r>
      <w:r w:rsidR="0064112F" w:rsidRPr="00807B53">
        <w:rPr>
          <w:rFonts w:ascii="Times New Roman" w:hAnsi="Times New Roman" w:cs="Times New Roman"/>
          <w:sz w:val="24"/>
          <w:szCs w:val="24"/>
          <w:lang w:eastAsia="en-AU"/>
        </w:rPr>
        <w:t>gân hàng Hợp tác xã</w:t>
      </w:r>
      <w:r w:rsidR="00A26B7F" w:rsidRPr="00807B53">
        <w:rPr>
          <w:rFonts w:ascii="Times New Roman" w:hAnsi="Times New Roman" w:cs="Times New Roman"/>
          <w:sz w:val="24"/>
          <w:szCs w:val="24"/>
          <w:lang w:eastAsia="en-AU"/>
        </w:rPr>
        <w:t xml:space="preserve"> Việt Nam</w:t>
      </w:r>
      <w:r w:rsidR="0064112F" w:rsidRPr="00807B53">
        <w:rPr>
          <w:rFonts w:ascii="Times New Roman" w:hAnsi="Times New Roman" w:cs="Times New Roman"/>
          <w:sz w:val="24"/>
          <w:szCs w:val="24"/>
          <w:lang w:eastAsia="en-AU"/>
        </w:rPr>
        <w:t>, Quỹ Tín dụng nhân dân)</w:t>
      </w:r>
      <w:r w:rsidRPr="00807B53">
        <w:rPr>
          <w:rFonts w:ascii="Times New Roman" w:hAnsi="Times New Roman" w:cs="Times New Roman"/>
          <w:sz w:val="24"/>
          <w:szCs w:val="24"/>
          <w:lang w:eastAsia="en-AU"/>
        </w:rPr>
        <w:t xml:space="preserve"> tổng hợp số liệu toàn hệ thống gửi NHNN thông qua Cục Công nghệ tin học</w:t>
      </w:r>
    </w:p>
    <w:p w:rsidR="00DE422F" w:rsidRPr="00807B53" w:rsidRDefault="00DE422F" w:rsidP="00630695">
      <w:pPr>
        <w:spacing w:beforeLines="60" w:afterLines="60" w:line="240" w:lineRule="exact"/>
        <w:jc w:val="both"/>
        <w:rPr>
          <w:rFonts w:ascii="Times New Roman" w:hAnsi="Times New Roman" w:cs="Times New Roman"/>
          <w:b/>
          <w:sz w:val="24"/>
          <w:szCs w:val="24"/>
        </w:rPr>
      </w:pPr>
      <w:r w:rsidRPr="00807B53">
        <w:rPr>
          <w:rFonts w:ascii="Times New Roman" w:hAnsi="Times New Roman" w:cs="Times New Roman"/>
          <w:b/>
          <w:i/>
          <w:sz w:val="24"/>
          <w:szCs w:val="24"/>
        </w:rPr>
        <w:t xml:space="preserve">2. Đơn vị nhận báo cáo: </w:t>
      </w:r>
      <w:r w:rsidRPr="00807B53">
        <w:rPr>
          <w:rFonts w:ascii="Times New Roman" w:hAnsi="Times New Roman" w:cs="Times New Roman"/>
          <w:sz w:val="24"/>
          <w:szCs w:val="24"/>
        </w:rPr>
        <w:t>Cơ quan Thanh tra, giám sát ngân hàng.</w:t>
      </w:r>
    </w:p>
    <w:p w:rsidR="00DE422F" w:rsidRPr="00807B53" w:rsidRDefault="00DE422F" w:rsidP="00630695">
      <w:pPr>
        <w:spacing w:beforeLines="60" w:afterLines="60" w:line="240" w:lineRule="exact"/>
        <w:jc w:val="both"/>
        <w:rPr>
          <w:rFonts w:ascii="Times New Roman" w:hAnsi="Times New Roman" w:cs="Times New Roman"/>
          <w:sz w:val="24"/>
          <w:szCs w:val="24"/>
        </w:rPr>
      </w:pPr>
      <w:r w:rsidRPr="00807B53">
        <w:rPr>
          <w:rFonts w:ascii="Times New Roman" w:hAnsi="Times New Roman" w:cs="Times New Roman"/>
          <w:b/>
          <w:i/>
          <w:sz w:val="24"/>
          <w:szCs w:val="24"/>
        </w:rPr>
        <w:t>3. Thời hạn báo cáo:</w:t>
      </w:r>
      <w:r w:rsidRPr="00807B53">
        <w:rPr>
          <w:rFonts w:ascii="Times New Roman" w:hAnsi="Times New Roman" w:cs="Times New Roman"/>
          <w:sz w:val="24"/>
          <w:szCs w:val="24"/>
        </w:rPr>
        <w:t xml:space="preserve"> Chậm nhất ngày 15 tháng tiếp theo của tháng báo cáo. </w:t>
      </w:r>
    </w:p>
    <w:p w:rsidR="00DE422F" w:rsidRPr="00807B53" w:rsidRDefault="00DE422F" w:rsidP="00630695">
      <w:pPr>
        <w:spacing w:beforeLines="60" w:afterLines="60" w:line="240" w:lineRule="exact"/>
        <w:ind w:right="141"/>
        <w:jc w:val="both"/>
        <w:rPr>
          <w:rFonts w:ascii="Times New Roman" w:hAnsi="Times New Roman" w:cs="Times New Roman"/>
          <w:i/>
          <w:sz w:val="24"/>
          <w:szCs w:val="24"/>
        </w:rPr>
      </w:pPr>
      <w:r w:rsidRPr="00807B53">
        <w:rPr>
          <w:rFonts w:ascii="Times New Roman" w:hAnsi="Times New Roman" w:cs="Times New Roman"/>
          <w:b/>
          <w:i/>
          <w:sz w:val="24"/>
          <w:szCs w:val="24"/>
        </w:rPr>
        <w:t>4. Hướng dẫn lập báo cáo:</w:t>
      </w:r>
    </w:p>
    <w:p w:rsidR="00DE422F" w:rsidRPr="00807B53" w:rsidRDefault="00DE422F" w:rsidP="00630695">
      <w:pPr>
        <w:spacing w:beforeLines="60" w:afterLines="60" w:line="240" w:lineRule="exact"/>
        <w:jc w:val="both"/>
        <w:rPr>
          <w:rFonts w:ascii="Times New Roman" w:hAnsi="Times New Roman" w:cs="Times New Roman"/>
          <w:sz w:val="24"/>
          <w:szCs w:val="24"/>
          <w:lang w:val="vi-VN"/>
        </w:rPr>
      </w:pPr>
      <w:r w:rsidRPr="00807B53">
        <w:rPr>
          <w:rFonts w:ascii="Times New Roman" w:hAnsi="Times New Roman" w:cs="Times New Roman"/>
          <w:sz w:val="24"/>
          <w:szCs w:val="24"/>
        </w:rPr>
        <w:t>Thống kê nợ xấu, tình hình xử lý nợ xấu của các khách hàng</w:t>
      </w:r>
      <w:r w:rsidRPr="00807B53">
        <w:rPr>
          <w:rFonts w:ascii="Times New Roman" w:hAnsi="Times New Roman" w:cs="Times New Roman"/>
          <w:sz w:val="24"/>
          <w:szCs w:val="24"/>
          <w:lang w:val="vi-VN"/>
        </w:rPr>
        <w:t>:</w:t>
      </w:r>
    </w:p>
    <w:p w:rsidR="00DE422F" w:rsidRPr="00807B53" w:rsidRDefault="00DE422F" w:rsidP="00630695">
      <w:pPr>
        <w:spacing w:beforeLines="60" w:afterLines="60" w:line="240" w:lineRule="exact"/>
        <w:jc w:val="both"/>
        <w:rPr>
          <w:rFonts w:ascii="Times New Roman" w:hAnsi="Times New Roman" w:cs="Times New Roman"/>
          <w:b/>
          <w:i/>
          <w:sz w:val="24"/>
          <w:szCs w:val="24"/>
        </w:rPr>
      </w:pPr>
      <w:r w:rsidRPr="00807B53">
        <w:rPr>
          <w:rFonts w:ascii="Times New Roman" w:hAnsi="Times New Roman" w:cs="Times New Roman"/>
          <w:sz w:val="24"/>
          <w:szCs w:val="24"/>
          <w:lang w:val="vi-VN"/>
        </w:rPr>
        <w:t>(1) Chi tiết từng khách hàng tại Mục I đối với các khách hàng</w:t>
      </w:r>
      <w:r w:rsidRPr="00807B53">
        <w:rPr>
          <w:rFonts w:ascii="Times New Roman" w:hAnsi="Times New Roman" w:cs="Times New Roman"/>
          <w:sz w:val="24"/>
          <w:szCs w:val="24"/>
        </w:rPr>
        <w:t xml:space="preserve">có dư nợ &gt;= 01 tỷ đồng theo các tiêu chí từ (2) đến (34) và Cột (2) đến Cột (19)  của Biểu 027.1-ĐT. Biểu 027.2-ĐT có kết nối dữ liệu với biểu 027.1-ĐT (các cột (2), (3), (4), (5)). Danh sách khách hàng này chốt tại thời điểm đầu năm và phải báo cáo số liệu cập nhật duy trì đến ngày cuối cùng của năm báo cáo (ngay cả khi khách hàng trong danh sách này có dư nợ &lt;01 tỷ </w:t>
      </w:r>
      <w:r w:rsidRPr="00807B53">
        <w:rPr>
          <w:rFonts w:ascii="Times New Roman" w:hAnsi="Times New Roman" w:cs="Times New Roman"/>
          <w:sz w:val="24"/>
          <w:szCs w:val="24"/>
          <w:lang w:val="vi-VN"/>
        </w:rPr>
        <w:t xml:space="preserve">đồng </w:t>
      </w:r>
      <w:r w:rsidRPr="00807B53">
        <w:rPr>
          <w:rFonts w:ascii="Times New Roman" w:hAnsi="Times New Roman" w:cs="Times New Roman"/>
          <w:sz w:val="24"/>
          <w:szCs w:val="24"/>
        </w:rPr>
        <w:t>trong năm báo cáo). Các kỳ báo cáo tiếp theo trong năm, nếu phát sinh khách hàng có nợ xấu và dư nợ  &gt;=01 tỷ</w:t>
      </w:r>
      <w:r w:rsidRPr="00807B53">
        <w:rPr>
          <w:rFonts w:ascii="Times New Roman" w:hAnsi="Times New Roman" w:cs="Times New Roman"/>
          <w:sz w:val="24"/>
          <w:szCs w:val="24"/>
          <w:lang w:val="vi-VN"/>
        </w:rPr>
        <w:t xml:space="preserve"> đồng</w:t>
      </w:r>
      <w:r w:rsidRPr="00807B53">
        <w:rPr>
          <w:rFonts w:ascii="Times New Roman" w:hAnsi="Times New Roman" w:cs="Times New Roman"/>
          <w:sz w:val="24"/>
          <w:szCs w:val="24"/>
        </w:rPr>
        <w:t xml:space="preserve">, TCTD tiến hành chốt, duy trì, báo cáo thông tin của khách hàng đã chốt kỳ báo cáo trước và khách hàng phát sinh mới đến thời điểm cuối năm. Sang năm báo cáo tiếp theo sẽ tiến hành lọc và chốt lại danh sách khách hàng. </w:t>
      </w:r>
      <w:r w:rsidRPr="00807B53">
        <w:rPr>
          <w:rFonts w:ascii="Times New Roman" w:hAnsi="Times New Roman" w:cs="Times New Roman"/>
          <w:b/>
          <w:i/>
          <w:sz w:val="24"/>
          <w:szCs w:val="24"/>
        </w:rPr>
        <w:t>Danh sách khách hàng của Biểu 027.2-ĐT tương đương (thứ tự khách hàng, số lượng khách hàng) với danh sách khách hàng của Biểu 027.1-ĐT.</w:t>
      </w:r>
    </w:p>
    <w:p w:rsidR="00DE422F" w:rsidRPr="00807B53" w:rsidRDefault="00DE422F" w:rsidP="00630695">
      <w:pPr>
        <w:spacing w:beforeLines="60" w:afterLines="60" w:line="240" w:lineRule="exact"/>
        <w:ind w:firstLine="720"/>
        <w:jc w:val="both"/>
        <w:rPr>
          <w:rFonts w:ascii="Times New Roman" w:hAnsi="Times New Roman" w:cs="Times New Roman"/>
          <w:sz w:val="24"/>
          <w:szCs w:val="24"/>
        </w:rPr>
      </w:pPr>
      <w:r w:rsidRPr="00807B53">
        <w:rPr>
          <w:rFonts w:ascii="Times New Roman" w:hAnsi="Times New Roman" w:cs="Times New Roman"/>
          <w:sz w:val="24"/>
          <w:szCs w:val="24"/>
        </w:rPr>
        <w:t>Ví  dụ: Tại kỳ báo cáo tháng 01/2015, ngân hàng A có 100 khách hàng có nợ xấu với dư nợ &gt;=01 tỷ</w:t>
      </w:r>
      <w:r w:rsidRPr="00807B53">
        <w:rPr>
          <w:rFonts w:ascii="Times New Roman" w:hAnsi="Times New Roman" w:cs="Times New Roman"/>
          <w:sz w:val="24"/>
          <w:szCs w:val="24"/>
          <w:lang w:val="vi-VN"/>
        </w:rPr>
        <w:t xml:space="preserve"> đồng</w:t>
      </w:r>
      <w:r w:rsidRPr="00807B53">
        <w:rPr>
          <w:rFonts w:ascii="Times New Roman" w:hAnsi="Times New Roman" w:cs="Times New Roman"/>
          <w:sz w:val="24"/>
          <w:szCs w:val="24"/>
        </w:rPr>
        <w:t>, kỳ báo cáo tháng 01</w:t>
      </w:r>
      <w:r w:rsidRPr="00807B53">
        <w:rPr>
          <w:rFonts w:ascii="Times New Roman" w:hAnsi="Times New Roman" w:cs="Times New Roman"/>
          <w:sz w:val="24"/>
          <w:szCs w:val="24"/>
          <w:lang w:val="vi-VN"/>
        </w:rPr>
        <w:t>/215</w:t>
      </w:r>
      <w:r w:rsidRPr="00807B53">
        <w:rPr>
          <w:rFonts w:ascii="Times New Roman" w:hAnsi="Times New Roman" w:cs="Times New Roman"/>
          <w:sz w:val="24"/>
          <w:szCs w:val="24"/>
        </w:rPr>
        <w:t>, ngân hàng báo cáo các chỉ tiêu (2) đến (19) - Biểu 027.1-ĐT và (2) đến (34) - Biểu 027.2-ĐT của 100 khách hàng và danh sách 100 khách hàng này sẽ phải cập nhật thông tin và duy trì báo cáo đến tháng 12/2015. Kỳ báo cáo tháng 03</w:t>
      </w:r>
      <w:r w:rsidRPr="00807B53">
        <w:rPr>
          <w:rFonts w:ascii="Times New Roman" w:hAnsi="Times New Roman" w:cs="Times New Roman"/>
          <w:sz w:val="24"/>
          <w:szCs w:val="24"/>
          <w:lang w:val="vi-VN"/>
        </w:rPr>
        <w:t>/215</w:t>
      </w:r>
      <w:r w:rsidRPr="00807B53">
        <w:rPr>
          <w:rFonts w:ascii="Times New Roman" w:hAnsi="Times New Roman" w:cs="Times New Roman"/>
          <w:sz w:val="24"/>
          <w:szCs w:val="24"/>
        </w:rPr>
        <w:t xml:space="preserve"> phát sinh:</w:t>
      </w:r>
    </w:p>
    <w:p w:rsidR="00DE422F" w:rsidRPr="00807B53" w:rsidRDefault="00DE422F" w:rsidP="00630695">
      <w:pPr>
        <w:spacing w:beforeLines="60" w:afterLines="60" w:line="240" w:lineRule="exact"/>
        <w:jc w:val="both"/>
        <w:rPr>
          <w:rFonts w:ascii="Times New Roman" w:hAnsi="Times New Roman" w:cs="Times New Roman"/>
          <w:sz w:val="24"/>
          <w:szCs w:val="24"/>
        </w:rPr>
      </w:pPr>
      <w:r w:rsidRPr="00807B53">
        <w:rPr>
          <w:rFonts w:ascii="Times New Roman" w:hAnsi="Times New Roman" w:cs="Times New Roman"/>
          <w:sz w:val="24"/>
          <w:szCs w:val="24"/>
        </w:rPr>
        <w:t>- 30 khách hàng trong danh sách 100 khách hàng đã chốt tại tháng 01/2015 trả một phần nợ nên dư nợ &lt; 01 tỷ</w:t>
      </w:r>
      <w:r w:rsidRPr="00807B53">
        <w:rPr>
          <w:rFonts w:ascii="Times New Roman" w:hAnsi="Times New Roman" w:cs="Times New Roman"/>
          <w:sz w:val="24"/>
          <w:szCs w:val="24"/>
          <w:lang w:val="vi-VN"/>
        </w:rPr>
        <w:t xml:space="preserve"> đ</w:t>
      </w:r>
      <w:r w:rsidRPr="00807B53">
        <w:rPr>
          <w:rFonts w:ascii="Times New Roman" w:hAnsi="Times New Roman" w:cs="Times New Roman"/>
          <w:sz w:val="24"/>
          <w:szCs w:val="24"/>
        </w:rPr>
        <w:t>ồn</w:t>
      </w:r>
      <w:r w:rsidRPr="00807B53">
        <w:rPr>
          <w:rFonts w:ascii="Times New Roman" w:hAnsi="Times New Roman" w:cs="Times New Roman"/>
          <w:sz w:val="24"/>
          <w:szCs w:val="24"/>
          <w:lang w:val="vi-VN"/>
        </w:rPr>
        <w:t>g</w:t>
      </w:r>
      <w:r w:rsidRPr="00807B53">
        <w:rPr>
          <w:rFonts w:ascii="Times New Roman" w:hAnsi="Times New Roman" w:cs="Times New Roman"/>
          <w:sz w:val="24"/>
          <w:szCs w:val="24"/>
        </w:rPr>
        <w:t xml:space="preserve">; </w:t>
      </w:r>
    </w:p>
    <w:p w:rsidR="00DE422F" w:rsidRPr="00807B53" w:rsidRDefault="00DE422F" w:rsidP="00630695">
      <w:pPr>
        <w:spacing w:beforeLines="60" w:afterLines="60" w:line="240" w:lineRule="exact"/>
        <w:jc w:val="both"/>
        <w:rPr>
          <w:rFonts w:ascii="Times New Roman" w:hAnsi="Times New Roman" w:cs="Times New Roman"/>
          <w:sz w:val="24"/>
          <w:szCs w:val="24"/>
        </w:rPr>
      </w:pPr>
      <w:r w:rsidRPr="00807B53">
        <w:rPr>
          <w:rFonts w:ascii="Times New Roman" w:hAnsi="Times New Roman" w:cs="Times New Roman"/>
          <w:sz w:val="24"/>
          <w:szCs w:val="24"/>
        </w:rPr>
        <w:t>- Phát sinh mới 10 khách hàng có nợ xấu và dư nợ &gt;= 1 tỷ đồng.</w:t>
      </w:r>
    </w:p>
    <w:p w:rsidR="00DE422F" w:rsidRPr="00807B53" w:rsidRDefault="00DE422F" w:rsidP="00630695">
      <w:pPr>
        <w:spacing w:beforeLines="60" w:afterLines="60" w:line="240" w:lineRule="exact"/>
        <w:jc w:val="both"/>
        <w:rPr>
          <w:rFonts w:ascii="Times New Roman" w:hAnsi="Times New Roman" w:cs="Times New Roman"/>
          <w:sz w:val="24"/>
          <w:szCs w:val="24"/>
        </w:rPr>
      </w:pPr>
      <w:r w:rsidRPr="00807B53">
        <w:rPr>
          <w:rFonts w:ascii="Times New Roman" w:hAnsi="Times New Roman" w:cs="Times New Roman"/>
          <w:sz w:val="24"/>
          <w:szCs w:val="24"/>
        </w:rPr>
        <w:t>Vậy, ngân hàng A sẽ phải báo cáo số liệu của 110 khách hàng trong kỳ báo cáo tháng 03/2015 và duy trì báo cáo số liệu cập nhật của 110 khách hàng này đến cuối năm 2015. Giả sử, từ kỳ báo cáo tháng 4/2015 đến cuối tháng 12/2015, ngân hàng không phát sinh khách hàng nào có nợ xấu và dư nợ &gt;=1 tỷ đồng, đồng thời 30 khách hàng trên có dư nợ &lt;=01 tỷ đồng. Sang năm 2016, tại kỳ báo cáo tháng 01/2016, ngân hàng A cũng không phát sinh mới khách hàng theo tiêu chí nói trên,  ngân hàng A sẽ báo cáo thông tin Biểu 027.1-ĐT và Biểu 027.2-ĐT của 80 khách hàng.</w:t>
      </w:r>
    </w:p>
    <w:p w:rsidR="00DE422F" w:rsidRPr="00807B53" w:rsidRDefault="00DE422F" w:rsidP="00DE422F">
      <w:pPr>
        <w:spacing w:before="60" w:after="60" w:line="240" w:lineRule="exact"/>
        <w:jc w:val="both"/>
        <w:rPr>
          <w:rFonts w:ascii="Times New Roman" w:hAnsi="Times New Roman" w:cs="Times New Roman"/>
          <w:sz w:val="24"/>
          <w:szCs w:val="24"/>
          <w:lang w:val="vi-VN"/>
        </w:rPr>
      </w:pPr>
      <w:r w:rsidRPr="00807B53">
        <w:rPr>
          <w:rFonts w:ascii="Times New Roman" w:hAnsi="Times New Roman" w:cs="Times New Roman"/>
          <w:sz w:val="24"/>
          <w:szCs w:val="24"/>
          <w:lang w:val="vi-VN"/>
        </w:rPr>
        <w:t>(2) Số tổng các khách hàng có dư nợ &lt; 1 tỷ đồng đối với Mục II tại các chỉ tiêu (6) đến (17)</w:t>
      </w:r>
    </w:p>
    <w:p w:rsidR="00DE422F" w:rsidRPr="00807B53" w:rsidRDefault="00DE422F" w:rsidP="00DE422F">
      <w:pPr>
        <w:spacing w:before="60" w:after="60" w:line="240" w:lineRule="exact"/>
        <w:jc w:val="both"/>
        <w:rPr>
          <w:rFonts w:ascii="Times New Roman" w:hAnsi="Times New Roman" w:cs="Times New Roman"/>
          <w:sz w:val="24"/>
          <w:szCs w:val="24"/>
          <w:lang w:val="vi-VN"/>
        </w:rPr>
      </w:pPr>
      <w:r w:rsidRPr="00807B53">
        <w:rPr>
          <w:rFonts w:ascii="Times New Roman" w:hAnsi="Times New Roman" w:cs="Times New Roman"/>
          <w:sz w:val="24"/>
          <w:szCs w:val="24"/>
          <w:lang w:val="vi-VN"/>
        </w:rPr>
        <w:t>- Cột (3): Mã khách hàng vay phân theo tổ chức</w:t>
      </w:r>
      <w:r w:rsidRPr="00807B53">
        <w:rPr>
          <w:rFonts w:ascii="Times New Roman" w:hAnsi="Times New Roman" w:cs="Times New Roman"/>
          <w:sz w:val="24"/>
          <w:szCs w:val="24"/>
          <w:lang w:val="en-AU"/>
        </w:rPr>
        <w:t>,</w:t>
      </w:r>
      <w:r w:rsidRPr="00807B53">
        <w:rPr>
          <w:rFonts w:ascii="Times New Roman" w:hAnsi="Times New Roman" w:cs="Times New Roman"/>
          <w:sz w:val="24"/>
          <w:szCs w:val="24"/>
          <w:lang w:val="vi-VN"/>
        </w:rPr>
        <w:t xml:space="preserve"> cá nhân theo Bảng 2, Phụ lục 3.        </w:t>
      </w:r>
    </w:p>
    <w:p w:rsidR="00DE422F" w:rsidRPr="00807B53" w:rsidRDefault="00DE422F" w:rsidP="00630695">
      <w:pPr>
        <w:tabs>
          <w:tab w:val="left" w:pos="9410"/>
        </w:tabs>
        <w:spacing w:beforeLines="60" w:afterLines="60" w:line="240" w:lineRule="exact"/>
        <w:ind w:right="142"/>
        <w:jc w:val="both"/>
        <w:rPr>
          <w:rFonts w:ascii="Times New Roman" w:hAnsi="Times New Roman" w:cs="Times New Roman"/>
          <w:sz w:val="24"/>
          <w:szCs w:val="24"/>
        </w:rPr>
      </w:pPr>
      <w:r w:rsidRPr="00807B53">
        <w:rPr>
          <w:rFonts w:ascii="Times New Roman" w:hAnsi="Times New Roman" w:cs="Times New Roman"/>
          <w:sz w:val="24"/>
          <w:szCs w:val="24"/>
        </w:rPr>
        <w:t>- Cột (4): Mã số thuế đối với tổ chức.</w:t>
      </w:r>
      <w:r w:rsidRPr="00807B53">
        <w:rPr>
          <w:rFonts w:ascii="Times New Roman" w:hAnsi="Times New Roman" w:cs="Times New Roman"/>
          <w:sz w:val="24"/>
          <w:szCs w:val="24"/>
        </w:rPr>
        <w:tab/>
      </w:r>
    </w:p>
    <w:p w:rsidR="00DE422F" w:rsidRPr="00807B53" w:rsidRDefault="00DE422F" w:rsidP="00630695">
      <w:pPr>
        <w:spacing w:beforeLines="60" w:afterLines="60" w:line="240" w:lineRule="exact"/>
        <w:ind w:right="142"/>
        <w:jc w:val="both"/>
        <w:rPr>
          <w:rFonts w:ascii="Times New Roman" w:hAnsi="Times New Roman" w:cs="Times New Roman"/>
          <w:sz w:val="24"/>
          <w:szCs w:val="24"/>
        </w:rPr>
      </w:pPr>
      <w:r w:rsidRPr="00807B53">
        <w:rPr>
          <w:rFonts w:ascii="Times New Roman" w:hAnsi="Times New Roman" w:cs="Times New Roman"/>
          <w:sz w:val="24"/>
          <w:szCs w:val="24"/>
        </w:rPr>
        <w:t>- Cột (5): Chứng minh thư/Hộ chiếu đối với cá nhân.</w:t>
      </w:r>
    </w:p>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 Cột (20): Thống kê tổng nợ xấu đã xử lý lũy kế từ đầu năm đến ngày làm việc cuối cùng của kỳ báo cáo, Cột (20)= Cột (21)+(22)+(23)+(24)+(25)+(26)+(33)+(34)</w:t>
      </w:r>
    </w:p>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 Cột (21): Thống kê doanh số giảm dư nợ gốc của nợ xấu, lũy kế từ đầu năm đến ngày làm việc cuối cùng của kỳ báo cáo do khách hàng trả nợ.</w:t>
      </w:r>
    </w:p>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 Cột (22): Thống kê doanh số giảm dư nợ gốc của nợ xấu, lũy kế từ đầu năm đến ngày làm việc cuối cùng của kỳ báo cáo</w:t>
      </w:r>
      <w:r w:rsidRPr="00807B53">
        <w:rPr>
          <w:rFonts w:ascii="Times New Roman" w:hAnsi="Times New Roman" w:cs="Times New Roman"/>
          <w:sz w:val="24"/>
          <w:szCs w:val="24"/>
          <w:lang w:eastAsia="en-AU"/>
        </w:rPr>
        <w:t xml:space="preserve"> do TCTD nhận tài sản bảo đảm của khách hàng thay cho nghĩa vụ trả nợ</w:t>
      </w:r>
      <w:r w:rsidRPr="00807B53">
        <w:rPr>
          <w:rFonts w:ascii="Times New Roman" w:hAnsi="Times New Roman" w:cs="Times New Roman"/>
          <w:sz w:val="24"/>
          <w:szCs w:val="24"/>
        </w:rPr>
        <w:t>.</w:t>
      </w:r>
    </w:p>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 Cột (23): Thống kê doanh số giảm dư nợ gốc của nợ xấu, lũy kế từ đầu năm đến ngày làm việc cuối cùng của kỳ báo cáo do bán, phát mại tài sản bảo đảm để thu hồi nợ.</w:t>
      </w:r>
    </w:p>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 Cột (24): Thống kê doanh số giảm dư nợ gốc của nợ xấu, lũy kế từ đầu năm đến ngày làm việc cuối cùng của kỳ báo cáo do sử dụng dự phòng rủi ro để xử lý.</w:t>
      </w:r>
    </w:p>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 Cột (25): Thống kê doanh số giảm dư nợ gốc của nợ xấu, lũy kế từ đầu năm đến ngày làm việc cuối cùng của kỳ báo cáo do chuyển đổi nợ xấu thành vốn góp.</w:t>
      </w:r>
    </w:p>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 Cột (26): Thống kê doanh số giảm dư nợ gốc của nợ xấu, lũy kế từ đầu năm đến ngày làm việc cuối cùng của kỳ báo cáo kỳ báo cáo do bên thứ ba trả thay.</w:t>
      </w:r>
    </w:p>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 Cột (27): Thống kê số tiền thu được, lũy kế từ đầu năm đến ngày làm việc cuối cùng của kỳ báo cáo do bán nợ cho Công ty mua bán nợ và tài sản tồn đọng của doanh nghiệp (DATC).</w:t>
      </w:r>
    </w:p>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 Cột (28): Thống kê số tiền, giá trị trái phiếu đặc biệt thu được, lũy kế từ đầu năm đến ngày làm việc cuối cùng của kỳ báo cáo do bán nợ cho Công ty Quản lý tài sản của các TCTD Việt Nam (VAMC).</w:t>
      </w:r>
    </w:p>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 Cột (29): Tên khách hàng mua nợ.</w:t>
      </w:r>
    </w:p>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 xml:space="preserve">- Cột (30): Có giá trị: </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
        <w:gridCol w:w="1257"/>
      </w:tblGrid>
      <w:tr w:rsidR="00DE422F" w:rsidRPr="00807B53" w:rsidTr="00DD37E3">
        <w:tc>
          <w:tcPr>
            <w:tcW w:w="0" w:type="auto"/>
          </w:tcPr>
          <w:p w:rsidR="00DE422F" w:rsidRPr="00807B53" w:rsidRDefault="00DE422F" w:rsidP="00630695">
            <w:pPr>
              <w:spacing w:beforeLines="60" w:afterLines="60" w:line="240" w:lineRule="exact"/>
              <w:ind w:right="141"/>
              <w:jc w:val="center"/>
              <w:rPr>
                <w:rFonts w:ascii="Times New Roman" w:hAnsi="Times New Roman" w:cs="Times New Roman"/>
                <w:sz w:val="24"/>
                <w:szCs w:val="24"/>
              </w:rPr>
            </w:pPr>
            <w:r w:rsidRPr="00807B53">
              <w:rPr>
                <w:rFonts w:ascii="Times New Roman" w:hAnsi="Times New Roman" w:cs="Times New Roman"/>
                <w:sz w:val="24"/>
                <w:szCs w:val="24"/>
              </w:rPr>
              <w:t>Giá trị</w:t>
            </w:r>
          </w:p>
        </w:tc>
        <w:tc>
          <w:tcPr>
            <w:tcW w:w="0" w:type="auto"/>
          </w:tcPr>
          <w:p w:rsidR="00DE422F" w:rsidRPr="00807B53" w:rsidRDefault="00DE422F" w:rsidP="00630695">
            <w:pPr>
              <w:spacing w:beforeLines="60" w:afterLines="60" w:line="240" w:lineRule="exact"/>
              <w:ind w:right="141"/>
              <w:jc w:val="center"/>
              <w:rPr>
                <w:rFonts w:ascii="Times New Roman" w:hAnsi="Times New Roman" w:cs="Times New Roman"/>
                <w:sz w:val="24"/>
                <w:szCs w:val="24"/>
              </w:rPr>
            </w:pPr>
            <w:r w:rsidRPr="00807B53">
              <w:rPr>
                <w:rFonts w:ascii="Times New Roman" w:hAnsi="Times New Roman" w:cs="Times New Roman"/>
                <w:sz w:val="24"/>
                <w:szCs w:val="24"/>
              </w:rPr>
              <w:t>Nội dung</w:t>
            </w:r>
          </w:p>
        </w:tc>
      </w:tr>
      <w:tr w:rsidR="00DE422F" w:rsidRPr="00807B53" w:rsidTr="00DD37E3">
        <w:tc>
          <w:tcPr>
            <w:tcW w:w="0" w:type="auto"/>
          </w:tcPr>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TC</w:t>
            </w:r>
          </w:p>
        </w:tc>
        <w:tc>
          <w:tcPr>
            <w:tcW w:w="0" w:type="auto"/>
          </w:tcPr>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Tổ chức</w:t>
            </w:r>
          </w:p>
        </w:tc>
      </w:tr>
      <w:tr w:rsidR="00DE422F" w:rsidRPr="00807B53" w:rsidTr="00DD37E3">
        <w:tc>
          <w:tcPr>
            <w:tcW w:w="0" w:type="auto"/>
          </w:tcPr>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CN</w:t>
            </w:r>
          </w:p>
        </w:tc>
        <w:tc>
          <w:tcPr>
            <w:tcW w:w="0" w:type="auto"/>
          </w:tcPr>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Cá nhân</w:t>
            </w:r>
          </w:p>
        </w:tc>
      </w:tr>
    </w:tbl>
    <w:p w:rsidR="00DE422F" w:rsidRPr="00807B53" w:rsidRDefault="00DE422F" w:rsidP="00630695">
      <w:pPr>
        <w:spacing w:beforeLines="60" w:afterLines="60" w:line="240" w:lineRule="exact"/>
        <w:ind w:right="141"/>
        <w:jc w:val="both"/>
        <w:rPr>
          <w:rFonts w:ascii="Times New Roman" w:hAnsi="Times New Roman" w:cs="Times New Roman"/>
          <w:sz w:val="12"/>
          <w:szCs w:val="24"/>
        </w:rPr>
      </w:pPr>
    </w:p>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 Cột (31): Mã số thuế đối với tổ chức, Chứng minh thư/Hộ chiếu đối với cá nhân.</w:t>
      </w:r>
    </w:p>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 Cột (32): Thống kê số tiền thu được, lũy kế từ đầu năm đến ngày làm việc cuối cùng của kỳ báo cáo do bán nợ cho tổ chức, cá nhân khác.</w:t>
      </w:r>
    </w:p>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 Cột (33): có giá trị = Cột (27) + Cột (28) + Cột (32).</w:t>
      </w:r>
    </w:p>
    <w:p w:rsidR="00DE422F" w:rsidRPr="00807B53" w:rsidRDefault="00DE422F" w:rsidP="00630695">
      <w:pPr>
        <w:spacing w:beforeLines="60" w:afterLines="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 xml:space="preserve">- Cột (34): Thống kê doanh số giảm dư nợ gốc của nợ xấu, lũy kế từ đầu năm đến ngày làm việc cuối cùng của kỳ báo cáo do các </w:t>
      </w:r>
      <w:r w:rsidRPr="00807B53">
        <w:rPr>
          <w:rFonts w:ascii="Times New Roman" w:hAnsi="Times New Roman" w:cs="Times New Roman"/>
          <w:sz w:val="24"/>
          <w:szCs w:val="24"/>
          <w:lang w:eastAsia="en-AU"/>
        </w:rPr>
        <w:t>nguyên nhân khác ngoài các nguyên nhân nêu tại Cột (21), (22)</w:t>
      </w:r>
      <w:r w:rsidRPr="00807B53">
        <w:rPr>
          <w:rFonts w:ascii="Times New Roman" w:hAnsi="Times New Roman" w:cs="Times New Roman"/>
          <w:sz w:val="24"/>
          <w:szCs w:val="24"/>
        </w:rPr>
        <w:t xml:space="preserve">, (23), (24), (25), (26), (27), (28), (32). </w:t>
      </w:r>
    </w:p>
    <w:p w:rsidR="00DE422F" w:rsidRPr="00807B53" w:rsidRDefault="00DE422F" w:rsidP="00DE422F">
      <w:pPr>
        <w:rPr>
          <w:rFonts w:ascii="Times New Roman" w:hAnsi="Times New Roman"/>
          <w:sz w:val="20"/>
          <w:szCs w:val="20"/>
          <w:lang w:eastAsia="vi-VN"/>
        </w:rPr>
      </w:pPr>
      <w:r w:rsidRPr="00807B53">
        <w:rPr>
          <w:rFonts w:ascii="Times New Roman" w:hAnsi="Times New Roman"/>
          <w:sz w:val="20"/>
          <w:szCs w:val="20"/>
          <w:lang w:eastAsia="vi-VN"/>
        </w:rPr>
        <w:br w:type="page"/>
      </w:r>
    </w:p>
    <w:tbl>
      <w:tblPr>
        <w:tblW w:w="5023" w:type="pct"/>
        <w:tblCellMar>
          <w:left w:w="0" w:type="dxa"/>
          <w:right w:w="0" w:type="dxa"/>
        </w:tblCellMar>
        <w:tblLook w:val="04A0"/>
      </w:tblPr>
      <w:tblGrid>
        <w:gridCol w:w="8083"/>
        <w:gridCol w:w="6550"/>
      </w:tblGrid>
      <w:tr w:rsidR="00DE422F" w:rsidRPr="00807B53" w:rsidTr="00DD37E3">
        <w:trPr>
          <w:trHeight w:val="357"/>
        </w:trPr>
        <w:tc>
          <w:tcPr>
            <w:tcW w:w="2762" w:type="pct"/>
            <w:shd w:val="clear" w:color="auto" w:fill="auto"/>
            <w:vAlign w:val="center"/>
            <w:hideMark/>
          </w:tcPr>
          <w:p w:rsidR="00DE422F" w:rsidRPr="00807B53" w:rsidRDefault="00DE422F" w:rsidP="00DD37E3">
            <w:pPr>
              <w:ind w:left="540" w:hanging="540"/>
              <w:rPr>
                <w:rFonts w:ascii="Times New Roman" w:hAnsi="Times New Roman"/>
                <w:b/>
                <w:bCs/>
                <w:sz w:val="24"/>
                <w:szCs w:val="24"/>
              </w:rPr>
            </w:pPr>
            <w:r w:rsidRPr="00807B53">
              <w:rPr>
                <w:rFonts w:ascii="Times New Roman" w:hAnsi="Times New Roman"/>
                <w:sz w:val="24"/>
                <w:szCs w:val="24"/>
                <w:lang w:eastAsia="en-AU"/>
              </w:rPr>
              <w:br w:type="page"/>
            </w:r>
            <w:r w:rsidRPr="00807B53">
              <w:rPr>
                <w:rFonts w:ascii="Times New Roman" w:hAnsi="Times New Roman"/>
                <w:sz w:val="24"/>
                <w:szCs w:val="24"/>
                <w:lang w:eastAsia="en-AU"/>
              </w:rPr>
              <w:br w:type="page"/>
            </w:r>
            <w:r w:rsidRPr="00807B53">
              <w:rPr>
                <w:rFonts w:ascii="Times New Roman" w:hAnsi="Times New Roman"/>
                <w:b/>
                <w:bCs/>
                <w:sz w:val="24"/>
                <w:szCs w:val="24"/>
              </w:rPr>
              <w:t>Đơn vị báo cáo…………………</w:t>
            </w:r>
          </w:p>
        </w:tc>
        <w:tc>
          <w:tcPr>
            <w:tcW w:w="2238" w:type="pct"/>
            <w:shd w:val="clear" w:color="auto" w:fill="auto"/>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028.3-TTGS</w:t>
            </w:r>
          </w:p>
        </w:tc>
      </w:tr>
      <w:tr w:rsidR="00DE422F" w:rsidRPr="00807B53" w:rsidTr="00DD37E3">
        <w:trPr>
          <w:trHeight w:val="357"/>
        </w:trPr>
        <w:tc>
          <w:tcPr>
            <w:tcW w:w="5000" w:type="pct"/>
            <w:gridSpan w:val="2"/>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 BÁO CÁO VỀ NỢ CƠ CẤU  </w:t>
            </w:r>
          </w:p>
        </w:tc>
      </w:tr>
      <w:tr w:rsidR="00DE422F" w:rsidRPr="00807B53" w:rsidTr="00DD37E3">
        <w:trPr>
          <w:trHeight w:val="357"/>
        </w:trPr>
        <w:tc>
          <w:tcPr>
            <w:tcW w:w="5000" w:type="pct"/>
            <w:gridSpan w:val="2"/>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xml:space="preserve">         (Tháng ……. năm …….)</w:t>
            </w:r>
          </w:p>
        </w:tc>
      </w:tr>
      <w:tr w:rsidR="00DE422F" w:rsidRPr="00807B53" w:rsidTr="00DD37E3">
        <w:trPr>
          <w:trHeight w:val="228"/>
        </w:trPr>
        <w:tc>
          <w:tcPr>
            <w:tcW w:w="5000" w:type="pct"/>
            <w:gridSpan w:val="2"/>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sz w:val="24"/>
                <w:szCs w:val="24"/>
              </w:rPr>
              <w:t> </w:t>
            </w:r>
            <w:r w:rsidRPr="00807B53">
              <w:rPr>
                <w:rFonts w:ascii="Times New Roman" w:hAnsi="Times New Roman" w:cs="Times New Roman"/>
                <w:i/>
                <w:iCs/>
                <w:sz w:val="24"/>
                <w:szCs w:val="24"/>
              </w:rPr>
              <w:t>Đơn vị tính: Triệu VND</w:t>
            </w:r>
          </w:p>
        </w:tc>
      </w:tr>
    </w:tbl>
    <w:p w:rsidR="00DE422F" w:rsidRPr="00807B53" w:rsidRDefault="00DE422F" w:rsidP="00DE422F">
      <w:pPr>
        <w:tabs>
          <w:tab w:val="left" w:pos="1271"/>
          <w:tab w:val="left" w:pos="2542"/>
          <w:tab w:val="left" w:pos="3812"/>
          <w:tab w:val="left" w:pos="5082"/>
          <w:tab w:val="left" w:pos="6352"/>
          <w:tab w:val="left" w:pos="7622"/>
          <w:tab w:val="left" w:pos="8892"/>
          <w:tab w:val="left" w:pos="10162"/>
        </w:tabs>
        <w:rPr>
          <w:rFonts w:ascii="Times New Roman" w:hAnsi="Times New Roman" w:cs="Times New Roman"/>
          <w:i/>
          <w:iCs/>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328"/>
        <w:gridCol w:w="1328"/>
        <w:gridCol w:w="1328"/>
        <w:gridCol w:w="1327"/>
        <w:gridCol w:w="1327"/>
        <w:gridCol w:w="1327"/>
        <w:gridCol w:w="1327"/>
        <w:gridCol w:w="1327"/>
        <w:gridCol w:w="1327"/>
        <w:gridCol w:w="1327"/>
        <w:gridCol w:w="1313"/>
      </w:tblGrid>
      <w:tr w:rsidR="00DE422F" w:rsidRPr="00807B53" w:rsidTr="00DD37E3">
        <w:trPr>
          <w:trHeight w:val="330"/>
        </w:trPr>
        <w:tc>
          <w:tcPr>
            <w:tcW w:w="455" w:type="pct"/>
            <w:vMerge w:val="restar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STT</w:t>
            </w:r>
          </w:p>
        </w:tc>
        <w:tc>
          <w:tcPr>
            <w:tcW w:w="1818" w:type="pct"/>
            <w:gridSpan w:val="4"/>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Thông tin về khách hàng vay</w:t>
            </w:r>
          </w:p>
        </w:tc>
        <w:tc>
          <w:tcPr>
            <w:tcW w:w="2727" w:type="pct"/>
            <w:gridSpan w:val="6"/>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Nợ được cơ cấu</w:t>
            </w:r>
          </w:p>
        </w:tc>
      </w:tr>
      <w:tr w:rsidR="00DE422F" w:rsidRPr="00807B53" w:rsidTr="00DD37E3">
        <w:trPr>
          <w:trHeight w:val="315"/>
        </w:trPr>
        <w:tc>
          <w:tcPr>
            <w:tcW w:w="455" w:type="pct"/>
            <w:vMerge/>
            <w:vAlign w:val="center"/>
            <w:hideMark/>
          </w:tcPr>
          <w:p w:rsidR="00DE422F" w:rsidRPr="00807B53" w:rsidRDefault="00DE422F" w:rsidP="00DD37E3">
            <w:pPr>
              <w:rPr>
                <w:rFonts w:ascii="Times New Roman" w:hAnsi="Times New Roman" w:cs="Times New Roman"/>
                <w:b/>
                <w:bCs/>
                <w:sz w:val="24"/>
                <w:szCs w:val="24"/>
              </w:rPr>
            </w:pPr>
          </w:p>
        </w:tc>
        <w:tc>
          <w:tcPr>
            <w:tcW w:w="455"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Tên khách hàng vay </w:t>
            </w:r>
          </w:p>
        </w:tc>
        <w:tc>
          <w:tcPr>
            <w:tcW w:w="455"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Mã khách hàng vay</w:t>
            </w:r>
          </w:p>
        </w:tc>
        <w:tc>
          <w:tcPr>
            <w:tcW w:w="455"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Mã số thuế</w:t>
            </w:r>
          </w:p>
        </w:tc>
        <w:tc>
          <w:tcPr>
            <w:tcW w:w="455"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 CMT/ Hộ chiếu</w:t>
            </w:r>
          </w:p>
        </w:tc>
        <w:tc>
          <w:tcPr>
            <w:tcW w:w="1364" w:type="pct"/>
            <w:gridSpan w:val="3"/>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Cơ cấu lại theo Thông tư 09/2014/TT-NHNN và Quyết định 780/QĐ-NHNN</w:t>
            </w:r>
          </w:p>
        </w:tc>
        <w:tc>
          <w:tcPr>
            <w:tcW w:w="1364" w:type="pct"/>
            <w:gridSpan w:val="3"/>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Cơ cấu khác</w:t>
            </w:r>
          </w:p>
        </w:tc>
      </w:tr>
      <w:tr w:rsidR="00DE422F" w:rsidRPr="00807B53" w:rsidTr="00DD37E3">
        <w:trPr>
          <w:trHeight w:val="330"/>
        </w:trPr>
        <w:tc>
          <w:tcPr>
            <w:tcW w:w="455" w:type="pct"/>
            <w:vMerge/>
            <w:vAlign w:val="center"/>
            <w:hideMark/>
          </w:tcPr>
          <w:p w:rsidR="00DE422F" w:rsidRPr="00807B53" w:rsidRDefault="00DE422F" w:rsidP="00DD37E3">
            <w:pPr>
              <w:rPr>
                <w:rFonts w:ascii="Times New Roman" w:hAnsi="Times New Roman" w:cs="Times New Roman"/>
                <w:b/>
                <w:bCs/>
                <w:sz w:val="24"/>
                <w:szCs w:val="24"/>
              </w:rPr>
            </w:pPr>
          </w:p>
        </w:tc>
        <w:tc>
          <w:tcPr>
            <w:tcW w:w="455" w:type="pct"/>
            <w:vMerge/>
            <w:vAlign w:val="center"/>
            <w:hideMark/>
          </w:tcPr>
          <w:p w:rsidR="00DE422F" w:rsidRPr="00807B53" w:rsidRDefault="00DE422F" w:rsidP="00DD37E3">
            <w:pPr>
              <w:rPr>
                <w:rFonts w:ascii="Times New Roman" w:hAnsi="Times New Roman" w:cs="Times New Roman"/>
                <w:sz w:val="24"/>
                <w:szCs w:val="24"/>
              </w:rPr>
            </w:pPr>
          </w:p>
        </w:tc>
        <w:tc>
          <w:tcPr>
            <w:tcW w:w="455" w:type="pct"/>
            <w:vMerge/>
            <w:vAlign w:val="center"/>
            <w:hideMark/>
          </w:tcPr>
          <w:p w:rsidR="00DE422F" w:rsidRPr="00807B53" w:rsidRDefault="00DE422F" w:rsidP="00DD37E3">
            <w:pPr>
              <w:rPr>
                <w:rFonts w:ascii="Times New Roman" w:hAnsi="Times New Roman" w:cs="Times New Roman"/>
                <w:sz w:val="24"/>
                <w:szCs w:val="24"/>
              </w:rPr>
            </w:pPr>
          </w:p>
        </w:tc>
        <w:tc>
          <w:tcPr>
            <w:tcW w:w="455" w:type="pct"/>
            <w:vMerge/>
            <w:vAlign w:val="center"/>
            <w:hideMark/>
          </w:tcPr>
          <w:p w:rsidR="00DE422F" w:rsidRPr="00807B53" w:rsidRDefault="00DE422F" w:rsidP="00DD37E3">
            <w:pPr>
              <w:rPr>
                <w:rFonts w:ascii="Times New Roman" w:hAnsi="Times New Roman" w:cs="Times New Roman"/>
                <w:sz w:val="24"/>
                <w:szCs w:val="24"/>
              </w:rPr>
            </w:pPr>
          </w:p>
        </w:tc>
        <w:tc>
          <w:tcPr>
            <w:tcW w:w="455" w:type="pct"/>
            <w:vMerge/>
            <w:vAlign w:val="center"/>
            <w:hideMark/>
          </w:tcPr>
          <w:p w:rsidR="00DE422F" w:rsidRPr="00807B53" w:rsidRDefault="00DE422F" w:rsidP="00DD37E3">
            <w:pPr>
              <w:rPr>
                <w:rFonts w:ascii="Times New Roman" w:hAnsi="Times New Roman" w:cs="Times New Roman"/>
                <w:sz w:val="24"/>
                <w:szCs w:val="24"/>
              </w:rPr>
            </w:pPr>
          </w:p>
        </w:tc>
        <w:tc>
          <w:tcPr>
            <w:tcW w:w="1364" w:type="pct"/>
            <w:gridSpan w:val="3"/>
            <w:vMerge/>
            <w:vAlign w:val="center"/>
            <w:hideMark/>
          </w:tcPr>
          <w:p w:rsidR="00DE422F" w:rsidRPr="00807B53" w:rsidRDefault="00DE422F" w:rsidP="00DD37E3">
            <w:pPr>
              <w:rPr>
                <w:rFonts w:ascii="Times New Roman" w:hAnsi="Times New Roman" w:cs="Times New Roman"/>
                <w:sz w:val="24"/>
                <w:szCs w:val="24"/>
              </w:rPr>
            </w:pPr>
          </w:p>
        </w:tc>
        <w:tc>
          <w:tcPr>
            <w:tcW w:w="1364" w:type="pct"/>
            <w:gridSpan w:val="3"/>
            <w:vMerge/>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1275"/>
        </w:trPr>
        <w:tc>
          <w:tcPr>
            <w:tcW w:w="455" w:type="pct"/>
            <w:vMerge/>
            <w:vAlign w:val="center"/>
            <w:hideMark/>
          </w:tcPr>
          <w:p w:rsidR="00DE422F" w:rsidRPr="00807B53" w:rsidRDefault="00DE422F" w:rsidP="00DD37E3">
            <w:pPr>
              <w:rPr>
                <w:rFonts w:ascii="Times New Roman" w:hAnsi="Times New Roman" w:cs="Times New Roman"/>
                <w:b/>
                <w:bCs/>
                <w:sz w:val="24"/>
                <w:szCs w:val="24"/>
              </w:rPr>
            </w:pPr>
          </w:p>
        </w:tc>
        <w:tc>
          <w:tcPr>
            <w:tcW w:w="455" w:type="pct"/>
            <w:vMerge/>
            <w:vAlign w:val="center"/>
            <w:hideMark/>
          </w:tcPr>
          <w:p w:rsidR="00DE422F" w:rsidRPr="00807B53" w:rsidRDefault="00DE422F" w:rsidP="00DD37E3">
            <w:pPr>
              <w:rPr>
                <w:rFonts w:ascii="Times New Roman" w:hAnsi="Times New Roman" w:cs="Times New Roman"/>
                <w:sz w:val="24"/>
                <w:szCs w:val="24"/>
              </w:rPr>
            </w:pPr>
          </w:p>
        </w:tc>
        <w:tc>
          <w:tcPr>
            <w:tcW w:w="455" w:type="pct"/>
            <w:vMerge/>
            <w:vAlign w:val="center"/>
            <w:hideMark/>
          </w:tcPr>
          <w:p w:rsidR="00DE422F" w:rsidRPr="00807B53" w:rsidRDefault="00DE422F" w:rsidP="00DD37E3">
            <w:pPr>
              <w:rPr>
                <w:rFonts w:ascii="Times New Roman" w:hAnsi="Times New Roman" w:cs="Times New Roman"/>
                <w:sz w:val="24"/>
                <w:szCs w:val="24"/>
              </w:rPr>
            </w:pPr>
          </w:p>
        </w:tc>
        <w:tc>
          <w:tcPr>
            <w:tcW w:w="455" w:type="pct"/>
            <w:vMerge/>
            <w:vAlign w:val="center"/>
            <w:hideMark/>
          </w:tcPr>
          <w:p w:rsidR="00DE422F" w:rsidRPr="00807B53" w:rsidRDefault="00DE422F" w:rsidP="00DD37E3">
            <w:pPr>
              <w:rPr>
                <w:rFonts w:ascii="Times New Roman" w:hAnsi="Times New Roman" w:cs="Times New Roman"/>
                <w:sz w:val="24"/>
                <w:szCs w:val="24"/>
              </w:rPr>
            </w:pPr>
          </w:p>
        </w:tc>
        <w:tc>
          <w:tcPr>
            <w:tcW w:w="455" w:type="pct"/>
            <w:vMerge/>
            <w:vAlign w:val="center"/>
            <w:hideMark/>
          </w:tcPr>
          <w:p w:rsidR="00DE422F" w:rsidRPr="00807B53" w:rsidRDefault="00DE422F" w:rsidP="00DD37E3">
            <w:pPr>
              <w:rPr>
                <w:rFonts w:ascii="Times New Roman" w:hAnsi="Times New Roman" w:cs="Times New Roman"/>
                <w:sz w:val="24"/>
                <w:szCs w:val="24"/>
              </w:rPr>
            </w:pP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Giá trị</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Nhóm nợ nếu không cơ cấu</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Nhóm nợ sau khi cơ cấu</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Giá trị</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Nhóm nợ nếu không cơ cấu</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Nhóm nợ sau khi cơ cấu</w:t>
            </w:r>
          </w:p>
        </w:tc>
      </w:tr>
      <w:tr w:rsidR="00DE422F" w:rsidRPr="00807B53" w:rsidTr="00DD37E3">
        <w:trPr>
          <w:trHeight w:val="330"/>
        </w:trPr>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4</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5</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r>
      <w:tr w:rsidR="00DE422F" w:rsidRPr="00807B53" w:rsidTr="00DD37E3">
        <w:trPr>
          <w:trHeight w:val="330"/>
        </w:trPr>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30"/>
        </w:trPr>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30"/>
        </w:trPr>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30"/>
        </w:trPr>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jc w:val="both"/>
        <w:rPr>
          <w:rFonts w:ascii="Times New Roman" w:hAnsi="Times New Roman" w:cs="Times New Roman"/>
          <w:b/>
          <w:i/>
          <w:sz w:val="24"/>
          <w:szCs w:val="24"/>
        </w:rPr>
      </w:pPr>
    </w:p>
    <w:p w:rsidR="00DE422F" w:rsidRPr="00807B53" w:rsidRDefault="00DE422F" w:rsidP="00DE422F">
      <w:pPr>
        <w:jc w:val="both"/>
        <w:rPr>
          <w:rFonts w:ascii="Times New Roman" w:hAnsi="Times New Roman"/>
          <w:sz w:val="24"/>
          <w:szCs w:val="24"/>
          <w:lang w:eastAsia="en-AU"/>
        </w:rPr>
      </w:pPr>
      <w:r w:rsidRPr="00807B53">
        <w:rPr>
          <w:rFonts w:ascii="Times New Roman" w:hAnsi="Times New Roman" w:cs="Times New Roman"/>
          <w:b/>
          <w:i/>
          <w:sz w:val="24"/>
          <w:szCs w:val="24"/>
        </w:rPr>
        <w:t>1. Đối tượng áp dụng:</w:t>
      </w:r>
      <w:r w:rsidRPr="00807B53">
        <w:rPr>
          <w:rFonts w:ascii="Times New Roman" w:hAnsi="Times New Roman" w:cs="Times New Roman"/>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TDND)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i/>
          <w:sz w:val="24"/>
          <w:szCs w:val="24"/>
        </w:rPr>
        <w:t>2. Thời hạn báo cáo:</w:t>
      </w:r>
      <w:r w:rsidRPr="00807B53">
        <w:rPr>
          <w:rFonts w:ascii="Times New Roman" w:hAnsi="Times New Roman" w:cs="Times New Roman"/>
          <w:sz w:val="24"/>
          <w:szCs w:val="24"/>
        </w:rPr>
        <w:t xml:space="preserve"> Chậm nhất ngày 15 tháng tiếp theo của tháng báo cáo. </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i/>
          <w:sz w:val="24"/>
          <w:szCs w:val="24"/>
        </w:rPr>
        <w:t>3. Đơn vị nhận báo cáo</w:t>
      </w:r>
      <w:r w:rsidRPr="00807B53">
        <w:rPr>
          <w:rFonts w:ascii="Times New Roman" w:hAnsi="Times New Roman" w:cs="Times New Roman"/>
          <w:sz w:val="24"/>
          <w:szCs w:val="24"/>
        </w:rPr>
        <w:t>: Cơ quan Thanh tra, giám sát ngân hàng</w:t>
      </w:r>
    </w:p>
    <w:p w:rsidR="00DE422F" w:rsidRPr="00807B53" w:rsidRDefault="00DE422F" w:rsidP="00DE422F">
      <w:pPr>
        <w:ind w:right="141"/>
        <w:jc w:val="both"/>
        <w:rPr>
          <w:rFonts w:ascii="Times New Roman" w:hAnsi="Times New Roman" w:cs="Times New Roman"/>
          <w:i/>
          <w:sz w:val="24"/>
          <w:szCs w:val="24"/>
        </w:rPr>
      </w:pPr>
      <w:r w:rsidRPr="00807B53">
        <w:rPr>
          <w:rFonts w:ascii="Times New Roman" w:hAnsi="Times New Roman" w:cs="Times New Roman"/>
          <w:b/>
          <w:i/>
          <w:sz w:val="24"/>
          <w:szCs w:val="24"/>
        </w:rPr>
        <w:t>4. Hướng dẫn lập báo cáo:</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xml:space="preserve">Trong trường hợp không phát sinh nội dung báo cáo, TCTD, chi nhánh ngân hàng nước ngoài gửi văn bản báo cáo không phát sinh; Và TCTD, chi nhánh ngân hàng nước ngoài không phải gửi báo cáo cho tới khi phát sinh nội dung báo cáo. </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i/>
          <w:sz w:val="24"/>
          <w:szCs w:val="24"/>
        </w:rPr>
        <w:t xml:space="preserve">Thông tin tại phần </w:t>
      </w:r>
      <w:r w:rsidRPr="00807B53">
        <w:rPr>
          <w:rFonts w:ascii="Times New Roman" w:hAnsi="Times New Roman" w:cs="Times New Roman"/>
          <w:b/>
          <w:i/>
          <w:sz w:val="24"/>
          <w:szCs w:val="24"/>
        </w:rPr>
        <w:t>Thông tin nợ xấu</w:t>
      </w:r>
      <w:r w:rsidRPr="00807B53">
        <w:rPr>
          <w:rFonts w:ascii="Times New Roman" w:hAnsi="Times New Roman" w:cs="Times New Roman"/>
          <w:i/>
          <w:sz w:val="24"/>
          <w:szCs w:val="24"/>
        </w:rPr>
        <w:t xml:space="preserve"> và phần </w:t>
      </w:r>
      <w:r w:rsidRPr="00807B53">
        <w:rPr>
          <w:rFonts w:ascii="Times New Roman" w:hAnsi="Times New Roman" w:cs="Times New Roman"/>
          <w:b/>
          <w:i/>
          <w:sz w:val="24"/>
          <w:szCs w:val="24"/>
        </w:rPr>
        <w:t>Xử lý nợ xấu</w:t>
      </w:r>
      <w:r w:rsidRPr="00807B53">
        <w:rPr>
          <w:rFonts w:ascii="Times New Roman" w:hAnsi="Times New Roman" w:cs="Times New Roman"/>
          <w:i/>
          <w:sz w:val="24"/>
          <w:szCs w:val="24"/>
        </w:rPr>
        <w:t xml:space="preserve"> có tính độc lập với nhau. Do đó, tại thời điểm báo cáo, dù khách hàng không còn món nợ xấu nào nhưng thời điểm trước đó, trong năm báo cáo, khách hàng có nợ xấu nhưng đã được xử lý thì phần Thông tin nợ xấu để trống còn phần Xử lý nợ xấu vẫn báo cáo theo đúng hướng dẫn. Ví dụ: Tháng 2/2014, khách hàng A của TCTD B có nợ xấu (nợ nhóm 4). Trong tháng 3/2014 TCTD B thực hiện bán nợ xấu này cho VAMC. Như vậy, kể từ thời điểm cuối tháng 3/2014 đến 12/2014, khách hàng A không còn nợ xấu tại TCTD B. Trong trường hợp này, số liệu báo các từ tháng 3/2014 đến tháng 12/2014 của TCTD B phần Thông tin nợ xấu để trống, còn phần Thông tin về khách hàng vay và Xử lý nợ xấu vẫn phải thực hiện báo cáo theo hướng dẫn. Từ năm 2015, TCTD B không phải báo cáo thông tin về khách hàng A cho đến khi khách hàng A phát sinh nợ xấu tại </w:t>
      </w:r>
      <w:r w:rsidRPr="00807B53">
        <w:rPr>
          <w:rFonts w:ascii="Times New Roman" w:hAnsi="Times New Roman" w:cs="Times New Roman"/>
          <w:sz w:val="24"/>
          <w:szCs w:val="24"/>
        </w:rPr>
        <w:t>TCTD B.</w:t>
      </w:r>
    </w:p>
    <w:p w:rsidR="00DE422F" w:rsidRPr="00807B53" w:rsidRDefault="00DE422F" w:rsidP="00DE422F">
      <w:pPr>
        <w:spacing w:before="60" w:after="60" w:line="240" w:lineRule="exact"/>
        <w:jc w:val="both"/>
        <w:rPr>
          <w:rFonts w:ascii="Times New Roman" w:hAnsi="Times New Roman" w:cs="Times New Roman"/>
          <w:sz w:val="24"/>
          <w:szCs w:val="24"/>
        </w:rPr>
      </w:pPr>
      <w:r w:rsidRPr="00807B53">
        <w:rPr>
          <w:rFonts w:ascii="Times New Roman" w:hAnsi="Times New Roman" w:cs="Times New Roman"/>
          <w:sz w:val="24"/>
          <w:szCs w:val="24"/>
        </w:rPr>
        <w:t>- Cột (3): Mã khách hàng vay phân theo tổ chức</w:t>
      </w:r>
      <w:r w:rsidRPr="00807B53">
        <w:rPr>
          <w:rFonts w:ascii="Times New Roman" w:hAnsi="Times New Roman" w:cs="Times New Roman"/>
          <w:sz w:val="24"/>
          <w:szCs w:val="24"/>
          <w:lang w:val="en-AU"/>
        </w:rPr>
        <w:t>,</w:t>
      </w:r>
      <w:r w:rsidRPr="00807B53">
        <w:rPr>
          <w:rFonts w:ascii="Times New Roman" w:hAnsi="Times New Roman" w:cs="Times New Roman"/>
          <w:sz w:val="24"/>
          <w:szCs w:val="24"/>
        </w:rPr>
        <w:t xml:space="preserve"> cá nhân theo Bảng 2, Phụ lục 3.        </w:t>
      </w:r>
    </w:p>
    <w:p w:rsidR="00DE422F" w:rsidRPr="00807B53" w:rsidRDefault="00DE422F" w:rsidP="00DE422F">
      <w:pPr>
        <w:ind w:right="142"/>
        <w:jc w:val="both"/>
        <w:rPr>
          <w:rFonts w:ascii="Times New Roman" w:hAnsi="Times New Roman" w:cs="Times New Roman"/>
          <w:sz w:val="24"/>
          <w:szCs w:val="24"/>
        </w:rPr>
      </w:pPr>
      <w:r w:rsidRPr="00807B53">
        <w:rPr>
          <w:rFonts w:ascii="Times New Roman" w:hAnsi="Times New Roman" w:cs="Times New Roman"/>
          <w:sz w:val="24"/>
          <w:szCs w:val="24"/>
        </w:rPr>
        <w:t xml:space="preserve">- Cột (4): Mã số thuế đối với tổ chức. </w:t>
      </w:r>
    </w:p>
    <w:p w:rsidR="00DE422F" w:rsidRPr="00807B53" w:rsidRDefault="00DE422F" w:rsidP="00DE422F">
      <w:pPr>
        <w:ind w:right="142"/>
        <w:jc w:val="both"/>
        <w:rPr>
          <w:rFonts w:ascii="Times New Roman" w:hAnsi="Times New Roman" w:cs="Times New Roman"/>
          <w:sz w:val="24"/>
          <w:szCs w:val="24"/>
        </w:rPr>
      </w:pPr>
      <w:r w:rsidRPr="00807B53">
        <w:rPr>
          <w:rFonts w:ascii="Times New Roman" w:hAnsi="Times New Roman" w:cs="Times New Roman"/>
          <w:sz w:val="24"/>
          <w:szCs w:val="24"/>
        </w:rPr>
        <w:t>- Cột (5): Chứng minh thư/Hộ chiếu đối với cá nhân.</w:t>
      </w:r>
    </w:p>
    <w:p w:rsidR="00DE422F" w:rsidRPr="00807B53" w:rsidRDefault="00DE422F" w:rsidP="00DE422F">
      <w:pPr>
        <w:ind w:right="142"/>
        <w:jc w:val="both"/>
        <w:rPr>
          <w:rFonts w:ascii="Times New Roman" w:hAnsi="Times New Roman" w:cs="Times New Roman"/>
          <w:sz w:val="24"/>
          <w:szCs w:val="24"/>
        </w:rPr>
      </w:pPr>
      <w:r w:rsidRPr="00807B53">
        <w:rPr>
          <w:rFonts w:ascii="Times New Roman" w:hAnsi="Times New Roman" w:cs="Times New Roman"/>
          <w:sz w:val="24"/>
          <w:szCs w:val="24"/>
        </w:rPr>
        <w:t>- Cột (6), (8), (10): Thống kê dư nợ nhóm 3, 4, 5 của TCTD phát sinh tăng trong kỳ báo cáo (không khấu trừ  phần phát sinh giảm).</w:t>
      </w:r>
    </w:p>
    <w:p w:rsidR="00DE422F" w:rsidRPr="00807B53" w:rsidRDefault="00DE422F" w:rsidP="00DE422F">
      <w:pPr>
        <w:ind w:right="142"/>
        <w:jc w:val="both"/>
        <w:rPr>
          <w:rFonts w:ascii="Times New Roman" w:hAnsi="Times New Roman" w:cs="Times New Roman"/>
          <w:sz w:val="24"/>
          <w:szCs w:val="24"/>
        </w:rPr>
      </w:pPr>
      <w:r w:rsidRPr="00807B53">
        <w:rPr>
          <w:rFonts w:ascii="Times New Roman" w:hAnsi="Times New Roman" w:cs="Times New Roman"/>
          <w:sz w:val="24"/>
          <w:szCs w:val="24"/>
        </w:rPr>
        <w:t>- Cột (7), (9), (11): Thống kê dư nợ nhóm 3, 4, 5 của TCTD đến ngày làm việc cuối cùng của kỳ báo cáo.</w:t>
      </w:r>
    </w:p>
    <w:p w:rsidR="00DE422F" w:rsidRPr="00807B53" w:rsidRDefault="00DE422F" w:rsidP="00DE422F">
      <w:pPr>
        <w:ind w:right="142"/>
        <w:jc w:val="both"/>
        <w:rPr>
          <w:rFonts w:ascii="Times New Roman" w:hAnsi="Times New Roman" w:cs="Times New Roman"/>
          <w:sz w:val="24"/>
          <w:szCs w:val="24"/>
        </w:rPr>
      </w:pPr>
      <w:r w:rsidRPr="00807B53">
        <w:rPr>
          <w:rFonts w:ascii="Times New Roman" w:hAnsi="Times New Roman" w:cs="Times New Roman"/>
          <w:sz w:val="24"/>
          <w:szCs w:val="24"/>
        </w:rPr>
        <w:t>- Cột (12), (13), (14), (15), (16): Giá trị tài sản bảo đảm được định giá tại thời điểm gần nhất. Cột (12) = Cột (13)+(14)+(15)+(16). Cột (13) bao gồm cả giá trị bất động sản hình thành trong tương lai. Trường hợp khoản nợ không có tài sản bảo đảm thì các Cột (12), (13), (14), (15), (16) để trống.</w:t>
      </w:r>
    </w:p>
    <w:p w:rsidR="00DE422F" w:rsidRPr="00807B53" w:rsidRDefault="00DE422F" w:rsidP="00DE422F">
      <w:pPr>
        <w:ind w:right="142"/>
        <w:jc w:val="both"/>
        <w:rPr>
          <w:rFonts w:ascii="Times New Roman" w:hAnsi="Times New Roman" w:cs="Times New Roman"/>
          <w:sz w:val="24"/>
          <w:szCs w:val="24"/>
        </w:rPr>
      </w:pPr>
      <w:r w:rsidRPr="00807B53">
        <w:rPr>
          <w:rFonts w:ascii="Times New Roman" w:hAnsi="Times New Roman" w:cs="Times New Roman"/>
          <w:sz w:val="24"/>
          <w:szCs w:val="24"/>
        </w:rPr>
        <w:t>- Cột (17): Số tiền dự phòng cụ thể TCTD đã trích lập cho khoản nợ đến thời điểm báo cáo.</w:t>
      </w:r>
    </w:p>
    <w:p w:rsidR="00DE422F" w:rsidRPr="00807B53" w:rsidRDefault="00DE422F" w:rsidP="00DE422F">
      <w:pPr>
        <w:ind w:right="142"/>
        <w:jc w:val="both"/>
        <w:rPr>
          <w:rFonts w:ascii="Times New Roman" w:hAnsi="Times New Roman" w:cs="Times New Roman"/>
          <w:sz w:val="24"/>
          <w:szCs w:val="24"/>
        </w:rPr>
      </w:pPr>
      <w:r w:rsidRPr="00807B53">
        <w:rPr>
          <w:rFonts w:ascii="Times New Roman" w:hAnsi="Times New Roman" w:cs="Times New Roman"/>
          <w:sz w:val="24"/>
          <w:szCs w:val="24"/>
        </w:rPr>
        <w:t>- Cột (18): Hình thức tín dụng có giá trị như sau:</w:t>
      </w:r>
    </w:p>
    <w:p w:rsidR="00DE422F" w:rsidRPr="00807B53" w:rsidRDefault="00DE422F" w:rsidP="00DE422F">
      <w:pPr>
        <w:ind w:right="141"/>
        <w:jc w:val="both"/>
        <w:rPr>
          <w:rFonts w:ascii="Times New Roman" w:hAnsi="Times New Roman" w:cs="Times New Roman"/>
          <w:sz w:val="16"/>
          <w:szCs w:val="24"/>
        </w:rPr>
      </w:pPr>
    </w:p>
    <w:tbl>
      <w:tblPr>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
        <w:gridCol w:w="2374"/>
      </w:tblGrid>
      <w:tr w:rsidR="00DE422F" w:rsidRPr="00807B53" w:rsidTr="00DD37E3">
        <w:tc>
          <w:tcPr>
            <w:tcW w:w="0" w:type="auto"/>
          </w:tcPr>
          <w:p w:rsidR="00DE422F" w:rsidRPr="00807B53" w:rsidRDefault="00DE422F" w:rsidP="00DD37E3">
            <w:pPr>
              <w:ind w:right="141"/>
              <w:jc w:val="center"/>
              <w:rPr>
                <w:rFonts w:ascii="Times New Roman" w:hAnsi="Times New Roman" w:cs="Times New Roman"/>
                <w:sz w:val="24"/>
                <w:szCs w:val="24"/>
              </w:rPr>
            </w:pPr>
            <w:r w:rsidRPr="00807B53">
              <w:rPr>
                <w:rFonts w:ascii="Times New Roman" w:hAnsi="Times New Roman" w:cs="Times New Roman"/>
                <w:sz w:val="24"/>
                <w:szCs w:val="24"/>
              </w:rPr>
              <w:t>Giá trị</w:t>
            </w:r>
          </w:p>
        </w:tc>
        <w:tc>
          <w:tcPr>
            <w:tcW w:w="0" w:type="auto"/>
          </w:tcPr>
          <w:p w:rsidR="00DE422F" w:rsidRPr="00807B53" w:rsidRDefault="00DE422F" w:rsidP="00DD37E3">
            <w:pPr>
              <w:ind w:right="141"/>
              <w:jc w:val="center"/>
              <w:rPr>
                <w:rFonts w:ascii="Times New Roman" w:hAnsi="Times New Roman" w:cs="Times New Roman"/>
                <w:sz w:val="24"/>
                <w:szCs w:val="24"/>
              </w:rPr>
            </w:pPr>
            <w:r w:rsidRPr="00807B53">
              <w:rPr>
                <w:rFonts w:ascii="Times New Roman" w:hAnsi="Times New Roman" w:cs="Times New Roman"/>
                <w:sz w:val="24"/>
                <w:szCs w:val="24"/>
              </w:rPr>
              <w:t>Nội dung</w:t>
            </w:r>
          </w:p>
        </w:tc>
      </w:tr>
      <w:tr w:rsidR="00DE422F" w:rsidRPr="00807B53" w:rsidTr="00DD37E3">
        <w:tc>
          <w:tcPr>
            <w:tcW w:w="0" w:type="auto"/>
          </w:tcPr>
          <w:p w:rsidR="00DE422F" w:rsidRPr="00807B53" w:rsidRDefault="00DE422F" w:rsidP="00DD37E3">
            <w:pPr>
              <w:ind w:right="141"/>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tcPr>
          <w:p w:rsidR="00DE422F" w:rsidRPr="00807B53" w:rsidRDefault="00DE422F" w:rsidP="00DD37E3">
            <w:pPr>
              <w:ind w:right="141"/>
              <w:jc w:val="both"/>
              <w:rPr>
                <w:rFonts w:ascii="Times New Roman" w:hAnsi="Times New Roman" w:cs="Times New Roman"/>
                <w:sz w:val="24"/>
                <w:szCs w:val="24"/>
                <w:lang w:val="en-AU"/>
              </w:rPr>
            </w:pPr>
            <w:r w:rsidRPr="00807B53">
              <w:rPr>
                <w:rFonts w:ascii="Times New Roman" w:hAnsi="Times New Roman" w:cs="Times New Roman"/>
                <w:sz w:val="24"/>
                <w:szCs w:val="24"/>
                <w:lang w:val="en-AU"/>
              </w:rPr>
              <w:t>Cho vay</w:t>
            </w:r>
          </w:p>
        </w:tc>
      </w:tr>
      <w:tr w:rsidR="00DE422F" w:rsidRPr="00807B53" w:rsidTr="00DD37E3">
        <w:tc>
          <w:tcPr>
            <w:tcW w:w="0" w:type="auto"/>
          </w:tcPr>
          <w:p w:rsidR="00DE422F" w:rsidRPr="00807B53" w:rsidRDefault="00DE422F" w:rsidP="00DD37E3">
            <w:pPr>
              <w:ind w:right="141"/>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tcPr>
          <w:p w:rsidR="00DE422F" w:rsidRPr="00807B53" w:rsidRDefault="00DE422F" w:rsidP="00DD37E3">
            <w:pPr>
              <w:ind w:right="141"/>
              <w:jc w:val="both"/>
              <w:rPr>
                <w:rFonts w:ascii="Times New Roman" w:hAnsi="Times New Roman" w:cs="Times New Roman"/>
                <w:sz w:val="24"/>
                <w:szCs w:val="24"/>
              </w:rPr>
            </w:pPr>
            <w:r w:rsidRPr="00807B53">
              <w:rPr>
                <w:rFonts w:ascii="Times New Roman" w:hAnsi="Times New Roman" w:cs="Times New Roman"/>
                <w:sz w:val="24"/>
                <w:szCs w:val="24"/>
              </w:rPr>
              <w:t>Mua trái phiếu</w:t>
            </w:r>
          </w:p>
        </w:tc>
      </w:tr>
      <w:tr w:rsidR="00DE422F" w:rsidRPr="00807B53" w:rsidTr="00DD37E3">
        <w:tc>
          <w:tcPr>
            <w:tcW w:w="0" w:type="auto"/>
          </w:tcPr>
          <w:p w:rsidR="00DE422F" w:rsidRPr="00807B53" w:rsidRDefault="00DE422F" w:rsidP="00DD37E3">
            <w:pPr>
              <w:ind w:right="141"/>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tcPr>
          <w:p w:rsidR="00DE422F" w:rsidRPr="00807B53" w:rsidRDefault="00DE422F" w:rsidP="00DD37E3">
            <w:pPr>
              <w:ind w:right="141"/>
              <w:jc w:val="both"/>
              <w:rPr>
                <w:rFonts w:ascii="Times New Roman" w:hAnsi="Times New Roman" w:cs="Times New Roman"/>
                <w:sz w:val="24"/>
                <w:szCs w:val="24"/>
              </w:rPr>
            </w:pPr>
            <w:r w:rsidRPr="00807B53">
              <w:rPr>
                <w:rFonts w:ascii="Times New Roman" w:hAnsi="Times New Roman" w:cs="Times New Roman"/>
                <w:sz w:val="24"/>
                <w:szCs w:val="24"/>
              </w:rPr>
              <w:t>Ủy thác</w:t>
            </w:r>
          </w:p>
        </w:tc>
      </w:tr>
      <w:tr w:rsidR="00DE422F" w:rsidRPr="00807B53" w:rsidTr="00DD37E3">
        <w:tc>
          <w:tcPr>
            <w:tcW w:w="0" w:type="auto"/>
          </w:tcPr>
          <w:p w:rsidR="00DE422F" w:rsidRPr="00807B53" w:rsidRDefault="00DE422F" w:rsidP="00DD37E3">
            <w:pPr>
              <w:ind w:right="141"/>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tcPr>
          <w:p w:rsidR="00DE422F" w:rsidRPr="00807B53" w:rsidRDefault="00DE422F" w:rsidP="00DD37E3">
            <w:pPr>
              <w:ind w:right="141"/>
              <w:jc w:val="both"/>
              <w:rPr>
                <w:rFonts w:ascii="Times New Roman" w:hAnsi="Times New Roman" w:cs="Times New Roman"/>
                <w:sz w:val="24"/>
                <w:szCs w:val="24"/>
                <w:lang w:val="en-AU"/>
              </w:rPr>
            </w:pPr>
            <w:r w:rsidRPr="00807B53">
              <w:rPr>
                <w:rFonts w:ascii="Times New Roman" w:hAnsi="Times New Roman" w:cs="Times New Roman"/>
                <w:sz w:val="24"/>
                <w:szCs w:val="24"/>
              </w:rPr>
              <w:t>Tiền gửi TCTD khác</w:t>
            </w:r>
            <w:r w:rsidRPr="00807B53">
              <w:rPr>
                <w:rFonts w:ascii="Times New Roman" w:hAnsi="Times New Roman" w:cs="Times New Roman"/>
                <w:sz w:val="24"/>
                <w:szCs w:val="24"/>
                <w:lang w:val="en-AU"/>
              </w:rPr>
              <w:t xml:space="preserve"> </w:t>
            </w:r>
          </w:p>
        </w:tc>
      </w:tr>
      <w:tr w:rsidR="00DE422F" w:rsidRPr="00807B53" w:rsidTr="00DD37E3">
        <w:tc>
          <w:tcPr>
            <w:tcW w:w="0" w:type="auto"/>
          </w:tcPr>
          <w:p w:rsidR="00DE422F" w:rsidRPr="00807B53" w:rsidRDefault="00DE422F" w:rsidP="00DD37E3">
            <w:pPr>
              <w:ind w:right="141"/>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0" w:type="auto"/>
          </w:tcPr>
          <w:p w:rsidR="00DE422F" w:rsidRPr="00807B53" w:rsidRDefault="00DE422F" w:rsidP="00DD37E3">
            <w:pPr>
              <w:ind w:right="141"/>
              <w:jc w:val="both"/>
              <w:rPr>
                <w:rFonts w:ascii="Times New Roman" w:hAnsi="Times New Roman" w:cs="Times New Roman"/>
                <w:sz w:val="24"/>
                <w:szCs w:val="24"/>
              </w:rPr>
            </w:pPr>
            <w:r w:rsidRPr="00807B53">
              <w:rPr>
                <w:rFonts w:ascii="Times New Roman" w:hAnsi="Times New Roman" w:cs="Times New Roman"/>
                <w:sz w:val="24"/>
                <w:szCs w:val="24"/>
              </w:rPr>
              <w:t>Cấp tín dụng khác</w:t>
            </w:r>
          </w:p>
        </w:tc>
      </w:tr>
    </w:tbl>
    <w:p w:rsidR="00DE422F" w:rsidRPr="00807B53" w:rsidRDefault="00DE422F" w:rsidP="00DE422F">
      <w:pPr>
        <w:ind w:right="141"/>
        <w:jc w:val="both"/>
        <w:rPr>
          <w:rFonts w:ascii="Times New Roman" w:hAnsi="Times New Roman" w:cs="Times New Roman"/>
          <w:sz w:val="24"/>
          <w:szCs w:val="24"/>
        </w:rPr>
      </w:pPr>
    </w:p>
    <w:p w:rsidR="00DE422F" w:rsidRPr="00807B53" w:rsidRDefault="00DE422F" w:rsidP="00DE422F">
      <w:pPr>
        <w:spacing w:before="60" w:after="60" w:line="240" w:lineRule="exact"/>
        <w:ind w:right="141"/>
        <w:jc w:val="both"/>
        <w:rPr>
          <w:rFonts w:ascii="Times New Roman" w:hAnsi="Times New Roman" w:cs="Times New Roman"/>
          <w:sz w:val="24"/>
          <w:szCs w:val="24"/>
        </w:rPr>
      </w:pPr>
      <w:r w:rsidRPr="00807B53">
        <w:rPr>
          <w:rFonts w:ascii="Times New Roman" w:hAnsi="Times New Roman" w:cs="Times New Roman"/>
          <w:sz w:val="24"/>
          <w:szCs w:val="24"/>
        </w:rPr>
        <w:t>- Cột (19): Ngành kinh tế có giá trị là mã ngành kinh tế theo Bảng 1, Phụ lục 3</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Cột (20): Thống kê tổng nợ xấu đã xử lý lũy kế từ đầu năm đến ngày làm việc cuối cùng của kỳ báo cáo, Cột (20)= Cột (21)+(22)+(23)+(24)+(25)+(26)+(33)+(34)</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Cột (21): Thống kê doanh số giảm dư nợ gốc của nợ xấu, lũy kế từ đầu năm đến ngày làm việc cuối cùng của kỳ báo cáo do khách hàng trả nợ.</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Cột (22): Thống kê doanh số giảm dư nợ gốc của nợ xấu, lũy kế từ đầu năm đến ngày làm việc cuối cùng của kỳ báo cáo</w:t>
      </w:r>
      <w:r w:rsidRPr="00807B53">
        <w:rPr>
          <w:rFonts w:ascii="Times New Roman" w:hAnsi="Times New Roman" w:cs="Times New Roman"/>
          <w:sz w:val="24"/>
          <w:szCs w:val="24"/>
          <w:lang w:eastAsia="en-AU"/>
        </w:rPr>
        <w:t xml:space="preserve"> do TCTD nhận tài sản bảo đảm của khách hàng thay cho nghĩa vụ trả nợ</w:t>
      </w:r>
      <w:r w:rsidRPr="00807B53">
        <w:rPr>
          <w:rFonts w:ascii="Times New Roman" w:hAnsi="Times New Roman" w:cs="Times New Roman"/>
          <w:sz w:val="24"/>
          <w:szCs w:val="24"/>
        </w:rPr>
        <w:t>.</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Cột (23): Thống kê doanh số giảm dư nợ gốc của nợ xấu, lũy kế từ đầu năm đến ngày làm việc cuối cùng của kỳ báo cáo do bán, phát mại tài sản bảo đảm để thu hồi nợ.</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Cột (24): Thống kê doanh số giảm dư nợ gốc của nợ xấu, lũy kế từ đầu năm đến ngày làm việc cuối cùng của kỳ báo cáo do sử dụng dự phòng rủi ro để xử lý.</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Cột (25): Thống kê doanh số giảm dư nợ gốc của nợ xấu, lũy kế từ đầu năm đến ngày làm việc cuối cùng của kỳ báo cáo do chuyển đổi nợ xấu thành vốn góp.</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Cột (26): Thống kê doanh số giảm dư nợ gốc của nợ xấu, lũy kế từ đầu năm đến ngày làm việc cuối cùng của kỳ báo cáo kỳ báo cáo do bên thứ ba trả thay.</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Cột (27): Thống kê số tiền thu được, lũy kế từ đầu năm đến ngày làm việc cuối cùng của kỳ báo cáo do bán nợ cho Công ty mua bán nợ và tài sản tồn đọng của doanh nghiệp (DATC).</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Cột (28): Thống kê số tiền, giá trị trái phiếu đặc biệt thu được, lũy kế từ đầu năm đến ngày làm việc cuối cùng của kỳ báo cáo do bán nợ cho Công ty Quản lý tài sản của các TCTD Việt Nam (VAMC).</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Cột (29): Tên khách hàng mua nợ.</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xml:space="preserve">- Cột (30): Có giá trị: </w:t>
      </w:r>
    </w:p>
    <w:p w:rsidR="00DE422F" w:rsidRPr="00807B53" w:rsidRDefault="00DE422F" w:rsidP="00DE422F">
      <w:pPr>
        <w:ind w:right="141"/>
        <w:jc w:val="both"/>
        <w:rPr>
          <w:rFonts w:ascii="Times New Roman" w:hAnsi="Times New Roman" w:cs="Times New Roman"/>
          <w:sz w:val="10"/>
          <w:szCs w:val="24"/>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
        <w:gridCol w:w="1257"/>
      </w:tblGrid>
      <w:tr w:rsidR="00DE422F" w:rsidRPr="00807B53" w:rsidTr="00DD37E3">
        <w:tc>
          <w:tcPr>
            <w:tcW w:w="0" w:type="auto"/>
          </w:tcPr>
          <w:p w:rsidR="00DE422F" w:rsidRPr="00807B53" w:rsidRDefault="00DE422F" w:rsidP="00DD37E3">
            <w:pPr>
              <w:ind w:right="141"/>
              <w:jc w:val="center"/>
              <w:rPr>
                <w:rFonts w:ascii="Times New Roman" w:hAnsi="Times New Roman" w:cs="Times New Roman"/>
                <w:sz w:val="24"/>
                <w:szCs w:val="24"/>
              </w:rPr>
            </w:pPr>
            <w:r w:rsidRPr="00807B53">
              <w:rPr>
                <w:rFonts w:ascii="Times New Roman" w:hAnsi="Times New Roman" w:cs="Times New Roman"/>
                <w:sz w:val="24"/>
                <w:szCs w:val="24"/>
              </w:rPr>
              <w:t>Giá trị</w:t>
            </w:r>
          </w:p>
        </w:tc>
        <w:tc>
          <w:tcPr>
            <w:tcW w:w="0" w:type="auto"/>
          </w:tcPr>
          <w:p w:rsidR="00DE422F" w:rsidRPr="00807B53" w:rsidRDefault="00DE422F" w:rsidP="00DD37E3">
            <w:pPr>
              <w:ind w:right="141"/>
              <w:jc w:val="center"/>
              <w:rPr>
                <w:rFonts w:ascii="Times New Roman" w:hAnsi="Times New Roman" w:cs="Times New Roman"/>
                <w:sz w:val="24"/>
                <w:szCs w:val="24"/>
              </w:rPr>
            </w:pPr>
            <w:r w:rsidRPr="00807B53">
              <w:rPr>
                <w:rFonts w:ascii="Times New Roman" w:hAnsi="Times New Roman" w:cs="Times New Roman"/>
                <w:sz w:val="24"/>
                <w:szCs w:val="24"/>
              </w:rPr>
              <w:t>Nội dung</w:t>
            </w:r>
          </w:p>
        </w:tc>
      </w:tr>
      <w:tr w:rsidR="00DE422F" w:rsidRPr="00807B53" w:rsidTr="00DD37E3">
        <w:tc>
          <w:tcPr>
            <w:tcW w:w="0" w:type="auto"/>
          </w:tcPr>
          <w:p w:rsidR="00DE422F" w:rsidRPr="00807B53" w:rsidRDefault="00DE422F" w:rsidP="00DD37E3">
            <w:pPr>
              <w:ind w:right="141"/>
              <w:jc w:val="both"/>
              <w:rPr>
                <w:rFonts w:ascii="Times New Roman" w:hAnsi="Times New Roman" w:cs="Times New Roman"/>
                <w:sz w:val="24"/>
                <w:szCs w:val="24"/>
              </w:rPr>
            </w:pPr>
            <w:r w:rsidRPr="00807B53">
              <w:rPr>
                <w:rFonts w:ascii="Times New Roman" w:hAnsi="Times New Roman" w:cs="Times New Roman"/>
                <w:sz w:val="24"/>
                <w:szCs w:val="24"/>
              </w:rPr>
              <w:t>TC</w:t>
            </w:r>
          </w:p>
        </w:tc>
        <w:tc>
          <w:tcPr>
            <w:tcW w:w="0" w:type="auto"/>
          </w:tcPr>
          <w:p w:rsidR="00DE422F" w:rsidRPr="00807B53" w:rsidRDefault="00DE422F" w:rsidP="00DD37E3">
            <w:pPr>
              <w:ind w:right="141"/>
              <w:jc w:val="both"/>
              <w:rPr>
                <w:rFonts w:ascii="Times New Roman" w:hAnsi="Times New Roman" w:cs="Times New Roman"/>
                <w:sz w:val="24"/>
                <w:szCs w:val="24"/>
              </w:rPr>
            </w:pPr>
            <w:r w:rsidRPr="00807B53">
              <w:rPr>
                <w:rFonts w:ascii="Times New Roman" w:hAnsi="Times New Roman" w:cs="Times New Roman"/>
                <w:sz w:val="24"/>
                <w:szCs w:val="24"/>
              </w:rPr>
              <w:t>Tổ chức</w:t>
            </w:r>
          </w:p>
        </w:tc>
      </w:tr>
      <w:tr w:rsidR="00DE422F" w:rsidRPr="00807B53" w:rsidTr="00DD37E3">
        <w:tc>
          <w:tcPr>
            <w:tcW w:w="0" w:type="auto"/>
          </w:tcPr>
          <w:p w:rsidR="00DE422F" w:rsidRPr="00807B53" w:rsidRDefault="00DE422F" w:rsidP="00DD37E3">
            <w:pPr>
              <w:ind w:right="141"/>
              <w:jc w:val="both"/>
              <w:rPr>
                <w:rFonts w:ascii="Times New Roman" w:hAnsi="Times New Roman" w:cs="Times New Roman"/>
                <w:sz w:val="24"/>
                <w:szCs w:val="24"/>
              </w:rPr>
            </w:pPr>
            <w:r w:rsidRPr="00807B53">
              <w:rPr>
                <w:rFonts w:ascii="Times New Roman" w:hAnsi="Times New Roman" w:cs="Times New Roman"/>
                <w:sz w:val="24"/>
                <w:szCs w:val="24"/>
              </w:rPr>
              <w:t>CN</w:t>
            </w:r>
          </w:p>
        </w:tc>
        <w:tc>
          <w:tcPr>
            <w:tcW w:w="0" w:type="auto"/>
          </w:tcPr>
          <w:p w:rsidR="00DE422F" w:rsidRPr="00807B53" w:rsidRDefault="00DE422F" w:rsidP="00DD37E3">
            <w:pPr>
              <w:ind w:right="141"/>
              <w:jc w:val="both"/>
              <w:rPr>
                <w:rFonts w:ascii="Times New Roman" w:hAnsi="Times New Roman" w:cs="Times New Roman"/>
                <w:sz w:val="24"/>
                <w:szCs w:val="24"/>
              </w:rPr>
            </w:pPr>
            <w:r w:rsidRPr="00807B53">
              <w:rPr>
                <w:rFonts w:ascii="Times New Roman" w:hAnsi="Times New Roman" w:cs="Times New Roman"/>
                <w:sz w:val="24"/>
                <w:szCs w:val="24"/>
              </w:rPr>
              <w:t>Cá nhân</w:t>
            </w:r>
          </w:p>
        </w:tc>
      </w:tr>
    </w:tbl>
    <w:p w:rsidR="00DE422F" w:rsidRPr="00807B53" w:rsidRDefault="00DE422F" w:rsidP="00DE422F">
      <w:pPr>
        <w:ind w:right="141"/>
        <w:jc w:val="both"/>
        <w:rPr>
          <w:rFonts w:ascii="Times New Roman" w:hAnsi="Times New Roman" w:cs="Times New Roman"/>
          <w:sz w:val="12"/>
          <w:szCs w:val="24"/>
        </w:rPr>
      </w:pP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Cột (31): Mã số thuế đối với tổ chức, Chứng minh thư/Hộ chiếu đối với cá nhân.</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Cột (32): Thống kê số tiền thu được, lũy kế từ đầu năm đến ngày làm việc cuối cùng của kỳ báo cáo do bán nợ cho tổ chức, cá nhân khác.</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Cột (33): có giá trị = Cột (27) + Cột (28) + Cột (32).</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xml:space="preserve">- Cột (34): Thống kê doanh số giảm dư nợ gốc của nợ xấu, lũy kế từ đầu năm đến ngày làm việc cuối cùng của kỳ báo cáo do các </w:t>
      </w:r>
      <w:r w:rsidRPr="00807B53">
        <w:rPr>
          <w:rFonts w:ascii="Times New Roman" w:hAnsi="Times New Roman" w:cs="Times New Roman"/>
          <w:sz w:val="24"/>
          <w:szCs w:val="24"/>
          <w:lang w:eastAsia="en-AU"/>
        </w:rPr>
        <w:t>nguyên nhân khác ngoài các nguyên nhân nêu tại Cột (21), (22)</w:t>
      </w:r>
      <w:r w:rsidRPr="00807B53">
        <w:rPr>
          <w:rFonts w:ascii="Times New Roman" w:hAnsi="Times New Roman" w:cs="Times New Roman"/>
          <w:sz w:val="24"/>
          <w:szCs w:val="24"/>
        </w:rPr>
        <w:t xml:space="preserve">, (23), (24), (25), (26), (27), (28), (32). </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Cột (35): Thống kê giá trị nợ cơ cấu theo Thông tư 09/2014/TT-NHNN và Quyết định 780/QĐ-NHNN đến ngày làm việc cuối cùng của kỳ báo cáo.</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xml:space="preserve">- Cột (36): Nhóm nợ (có giá trị 2, hoặc 3, hoặc 4, hoặc 5) thực tế của khoản nợ nếu không thực hiện cơ cấu.  </w:t>
      </w:r>
    </w:p>
    <w:p w:rsidR="00DE422F" w:rsidRPr="00807B53" w:rsidRDefault="00DE422F" w:rsidP="00DE422F">
      <w:pPr>
        <w:ind w:right="141"/>
        <w:jc w:val="both"/>
        <w:rPr>
          <w:rFonts w:ascii="Times New Roman" w:hAnsi="Times New Roman" w:cs="Times New Roman"/>
          <w:sz w:val="24"/>
          <w:szCs w:val="24"/>
        </w:rPr>
      </w:pPr>
      <w:r w:rsidRPr="00807B53">
        <w:rPr>
          <w:rFonts w:ascii="Times New Roman" w:hAnsi="Times New Roman" w:cs="Times New Roman"/>
          <w:sz w:val="24"/>
          <w:szCs w:val="24"/>
        </w:rPr>
        <w:t>- Cột (37): Nhóm nợ (có giá trị 1, hoặc 2, hoặc 3, hoặc 4) của khoản nợ sau khi tiến hành cơ cấu.</w:t>
      </w:r>
    </w:p>
    <w:p w:rsidR="00DE422F" w:rsidRPr="00807B53" w:rsidRDefault="00DE422F" w:rsidP="00DE422F">
      <w:pPr>
        <w:ind w:right="141" w:firstLine="720"/>
        <w:jc w:val="both"/>
        <w:rPr>
          <w:rFonts w:ascii="Times New Roman" w:hAnsi="Times New Roman" w:cs="Times New Roman"/>
          <w:i/>
          <w:sz w:val="24"/>
          <w:szCs w:val="24"/>
          <w:lang w:val="fr-FR"/>
        </w:rPr>
      </w:pPr>
      <w:r w:rsidRPr="00807B53">
        <w:rPr>
          <w:rFonts w:ascii="Times New Roman" w:hAnsi="Times New Roman" w:cs="Times New Roman"/>
          <w:i/>
          <w:sz w:val="24"/>
          <w:szCs w:val="24"/>
        </w:rPr>
        <w:t xml:space="preserve">Ví dụ: TCTD có khoản vay 100 triệu đồng của khách hàng A đang được phân loại tại nhóm 2, nếu không thực hiện cơ cấu theo Thông tư 09/2014/TT-NHNN thì khoản vay này sẽ bị chuyển sang nhóm 3. </w:t>
      </w:r>
      <w:r w:rsidRPr="00807B53">
        <w:rPr>
          <w:rFonts w:ascii="Times New Roman" w:hAnsi="Times New Roman" w:cs="Times New Roman"/>
          <w:i/>
          <w:sz w:val="24"/>
          <w:szCs w:val="24"/>
          <w:lang w:val="fr-FR"/>
        </w:rPr>
        <w:t xml:space="preserve">Khi đó, giá trị cột (35) là 100, cột (36) là 3 và cột (37) là 2. </w:t>
      </w:r>
    </w:p>
    <w:p w:rsidR="00DE422F" w:rsidRPr="00807B53" w:rsidRDefault="00DE422F" w:rsidP="00DE422F">
      <w:pPr>
        <w:ind w:right="141"/>
        <w:jc w:val="both"/>
        <w:rPr>
          <w:rFonts w:ascii="Times New Roman" w:hAnsi="Times New Roman" w:cs="Times New Roman"/>
          <w:sz w:val="24"/>
          <w:szCs w:val="24"/>
          <w:lang w:val="fr-FR"/>
        </w:rPr>
      </w:pPr>
      <w:r w:rsidRPr="00807B53">
        <w:rPr>
          <w:rFonts w:ascii="Times New Roman" w:hAnsi="Times New Roman" w:cs="Times New Roman"/>
          <w:sz w:val="24"/>
          <w:szCs w:val="24"/>
          <w:lang w:val="fr-FR"/>
        </w:rPr>
        <w:t xml:space="preserve">- Cột (38): Thống kê giá trị nợ cơ cấu </w:t>
      </w:r>
      <w:r w:rsidRPr="00807B53">
        <w:rPr>
          <w:rFonts w:ascii="Times New Roman" w:hAnsi="Times New Roman" w:cs="Times New Roman"/>
          <w:i/>
          <w:sz w:val="24"/>
          <w:szCs w:val="24"/>
          <w:lang w:val="fr-FR"/>
        </w:rPr>
        <w:t xml:space="preserve">(trừ cơ cấu theo Thông tư 09/2014/TT-NHNN và Quyết định 780/QĐ-NHNN) </w:t>
      </w:r>
      <w:r w:rsidRPr="00807B53">
        <w:rPr>
          <w:rFonts w:ascii="Times New Roman" w:hAnsi="Times New Roman" w:cs="Times New Roman"/>
          <w:sz w:val="24"/>
          <w:szCs w:val="24"/>
          <w:lang w:val="fr-FR"/>
        </w:rPr>
        <w:t>đến ngày làm việc cuối cùng của kỳ báo cáo.</w:t>
      </w:r>
    </w:p>
    <w:p w:rsidR="00DE422F" w:rsidRPr="00807B53" w:rsidRDefault="00DE422F" w:rsidP="00DE422F">
      <w:pPr>
        <w:ind w:right="141"/>
        <w:jc w:val="both"/>
        <w:rPr>
          <w:rFonts w:ascii="Times New Roman" w:hAnsi="Times New Roman" w:cs="Times New Roman"/>
          <w:sz w:val="24"/>
          <w:szCs w:val="24"/>
          <w:lang w:val="fr-FR"/>
        </w:rPr>
      </w:pPr>
      <w:r w:rsidRPr="00807B53">
        <w:rPr>
          <w:rFonts w:ascii="Times New Roman" w:hAnsi="Times New Roman" w:cs="Times New Roman"/>
          <w:sz w:val="24"/>
          <w:szCs w:val="24"/>
          <w:lang w:val="fr-FR"/>
        </w:rPr>
        <w:t xml:space="preserve">- Cột (39): Nhóm nợ (có giá trị 1, hoặc 2, hoặc 3, hoặc 4, hoặc 5) thực tế của khoản nợ của khách hàng nếu không thực hiện cơ cấu.  </w:t>
      </w:r>
    </w:p>
    <w:p w:rsidR="00DE422F" w:rsidRPr="00807B53" w:rsidRDefault="00DE422F" w:rsidP="00DE422F">
      <w:pPr>
        <w:ind w:right="141"/>
        <w:rPr>
          <w:rFonts w:ascii="Times New Roman" w:hAnsi="Times New Roman"/>
          <w:b/>
          <w:bCs/>
          <w:sz w:val="24"/>
          <w:szCs w:val="24"/>
          <w:lang w:eastAsia="en-AU"/>
        </w:rPr>
        <w:sectPr w:rsidR="00DE422F" w:rsidRPr="00807B53" w:rsidSect="00DD37E3">
          <w:pgSz w:w="16834" w:h="11909" w:orient="landscape" w:code="9"/>
          <w:pgMar w:top="1701" w:right="1134" w:bottom="1701" w:left="1134" w:header="0" w:footer="0" w:gutter="0"/>
          <w:cols w:space="720"/>
          <w:docGrid w:linePitch="360"/>
        </w:sectPr>
      </w:pPr>
      <w:r w:rsidRPr="00807B53">
        <w:rPr>
          <w:rFonts w:ascii="Times New Roman" w:hAnsi="Times New Roman" w:cs="Times New Roman"/>
          <w:sz w:val="24"/>
          <w:szCs w:val="24"/>
          <w:lang w:val="fr-FR"/>
        </w:rPr>
        <w:t>- Cột (40): Nhóm nợ (có giá trị 1, hoặc 2, hoặc 3, hoặc 4) của khoản nợ sau khi tiến hành cơ cấu.</w:t>
      </w:r>
      <w:r w:rsidRPr="00807B53">
        <w:rPr>
          <w:rFonts w:ascii="Times New Roman" w:hAnsi="Times New Roman"/>
          <w:b/>
          <w:bCs/>
          <w:sz w:val="24"/>
          <w:szCs w:val="24"/>
          <w:lang w:eastAsia="en-AU"/>
        </w:rPr>
        <w:br w:type="page"/>
      </w:r>
    </w:p>
    <w:p w:rsidR="00DE422F" w:rsidRPr="00807B53" w:rsidRDefault="00DE422F" w:rsidP="00DE422F">
      <w:pPr>
        <w:rPr>
          <w:rFonts w:ascii="Times New Roman" w:hAnsi="Times New Roman" w:cs="Times New Roman"/>
          <w:b/>
          <w:sz w:val="24"/>
          <w:szCs w:val="24"/>
          <w:lang w:val="fr-FR"/>
        </w:rPr>
      </w:pPr>
      <w:r w:rsidRPr="00807B53">
        <w:rPr>
          <w:rFonts w:ascii="Times New Roman" w:hAnsi="Times New Roman" w:cs="Times New Roman"/>
          <w:b/>
          <w:sz w:val="24"/>
          <w:szCs w:val="24"/>
          <w:lang w:val="fr-FR"/>
        </w:rPr>
        <w:t>Đơn vị báo cáo:........                                                                                         Biểu số 029-TTGS</w:t>
      </w:r>
    </w:p>
    <w:p w:rsidR="00DE422F" w:rsidRPr="00807B53" w:rsidRDefault="00DE422F" w:rsidP="00DE422F">
      <w:pPr>
        <w:rPr>
          <w:rFonts w:ascii="Times New Roman" w:hAnsi="Times New Roman" w:cs="Times New Roman"/>
          <w:b/>
          <w:sz w:val="24"/>
          <w:szCs w:val="24"/>
          <w:lang w:val="fr-FR"/>
        </w:rPr>
      </w:pPr>
    </w:p>
    <w:p w:rsidR="00DE422F" w:rsidRPr="00807B53" w:rsidRDefault="00DE422F" w:rsidP="00DE422F">
      <w:pPr>
        <w:pStyle w:val="Heading1"/>
        <w:jc w:val="center"/>
        <w:rPr>
          <w:rFonts w:ascii="Times New Roman" w:hAnsi="Times New Roman"/>
          <w:sz w:val="24"/>
          <w:szCs w:val="24"/>
          <w:lang w:val="fr-FR"/>
        </w:rPr>
      </w:pPr>
      <w:r w:rsidRPr="00807B53">
        <w:rPr>
          <w:rFonts w:ascii="Times New Roman" w:hAnsi="Times New Roman"/>
          <w:sz w:val="24"/>
          <w:szCs w:val="24"/>
          <w:lang w:val="fr-FR"/>
        </w:rPr>
        <w:t xml:space="preserve">BÁO CÁO NỢ XẤU ĐƯỢC XỬ LÝ </w:t>
      </w:r>
    </w:p>
    <w:p w:rsidR="00DE422F" w:rsidRPr="00807B53" w:rsidRDefault="00DE422F" w:rsidP="00DE422F">
      <w:pPr>
        <w:pStyle w:val="Heading1"/>
        <w:jc w:val="center"/>
        <w:rPr>
          <w:rFonts w:ascii="Times New Roman" w:hAnsi="Times New Roman"/>
          <w:b w:val="0"/>
          <w:sz w:val="24"/>
          <w:szCs w:val="24"/>
        </w:rPr>
      </w:pPr>
      <w:r w:rsidRPr="00807B53">
        <w:rPr>
          <w:rFonts w:ascii="Times New Roman" w:hAnsi="Times New Roman"/>
          <w:sz w:val="24"/>
          <w:szCs w:val="24"/>
        </w:rPr>
        <w:t>TRONG KỲ BÁO CÁO THEO LOẠI HÌNH VAY</w:t>
      </w:r>
    </w:p>
    <w:p w:rsidR="00DE422F" w:rsidRPr="00807B53" w:rsidRDefault="00DE422F" w:rsidP="00DE422F">
      <w:pPr>
        <w:jc w:val="center"/>
        <w:rPr>
          <w:rFonts w:ascii="Times New Roman" w:hAnsi="Times New Roman" w:cs="Times New Roman"/>
          <w:bCs/>
          <w:i/>
          <w:iCs/>
          <w:sz w:val="24"/>
          <w:szCs w:val="24"/>
          <w:lang w:val="de-DE"/>
        </w:rPr>
      </w:pPr>
      <w:r w:rsidRPr="00807B53">
        <w:rPr>
          <w:rFonts w:ascii="Times New Roman" w:hAnsi="Times New Roman" w:cs="Times New Roman"/>
          <w:bCs/>
          <w:i/>
          <w:iCs/>
          <w:sz w:val="24"/>
          <w:szCs w:val="24"/>
          <w:lang w:val="de-DE"/>
        </w:rPr>
        <w:t>(Tháng....... Năm.....)</w:t>
      </w:r>
    </w:p>
    <w:p w:rsidR="00DE422F" w:rsidRPr="00807B53" w:rsidRDefault="00DE422F" w:rsidP="00DE422F">
      <w:pPr>
        <w:jc w:val="center"/>
        <w:rPr>
          <w:rFonts w:ascii="Times New Roman" w:hAnsi="Times New Roman" w:cs="Times New Roman"/>
          <w:sz w:val="24"/>
          <w:szCs w:val="24"/>
          <w:lang w:val="de-DE"/>
        </w:rPr>
      </w:pPr>
    </w:p>
    <w:p w:rsidR="00DE422F" w:rsidRPr="00807B53" w:rsidRDefault="00DE422F" w:rsidP="00DE422F">
      <w:pPr>
        <w:rPr>
          <w:rFonts w:ascii="Times New Roman" w:hAnsi="Times New Roman" w:cs="Times New Roman"/>
          <w:i/>
          <w:iCs/>
          <w:sz w:val="24"/>
          <w:szCs w:val="24"/>
          <w:lang w:val="de-DE"/>
        </w:rPr>
      </w:pPr>
      <w:r w:rsidRPr="00807B53">
        <w:rPr>
          <w:rFonts w:ascii="Times New Roman" w:hAnsi="Times New Roman" w:cs="Times New Roman"/>
          <w:i/>
          <w:iCs/>
          <w:sz w:val="24"/>
          <w:szCs w:val="24"/>
          <w:lang w:val="de-DE"/>
        </w:rPr>
        <w:tab/>
      </w:r>
      <w:r w:rsidRPr="00807B53">
        <w:rPr>
          <w:rFonts w:ascii="Times New Roman" w:hAnsi="Times New Roman" w:cs="Times New Roman"/>
          <w:i/>
          <w:iCs/>
          <w:sz w:val="24"/>
          <w:szCs w:val="24"/>
          <w:lang w:val="de-DE"/>
        </w:rPr>
        <w:tab/>
      </w:r>
      <w:r w:rsidRPr="00807B53">
        <w:rPr>
          <w:rFonts w:ascii="Times New Roman" w:hAnsi="Times New Roman" w:cs="Times New Roman"/>
          <w:i/>
          <w:iCs/>
          <w:sz w:val="24"/>
          <w:szCs w:val="24"/>
          <w:lang w:val="de-DE"/>
        </w:rPr>
        <w:tab/>
      </w:r>
      <w:r w:rsidRPr="00807B53">
        <w:rPr>
          <w:rFonts w:ascii="Times New Roman" w:hAnsi="Times New Roman" w:cs="Times New Roman"/>
          <w:i/>
          <w:iCs/>
          <w:sz w:val="24"/>
          <w:szCs w:val="24"/>
          <w:lang w:val="de-DE"/>
        </w:rPr>
        <w:tab/>
      </w:r>
      <w:r w:rsidRPr="00807B53">
        <w:rPr>
          <w:rFonts w:ascii="Times New Roman" w:hAnsi="Times New Roman" w:cs="Times New Roman"/>
          <w:i/>
          <w:iCs/>
          <w:sz w:val="24"/>
          <w:szCs w:val="24"/>
          <w:lang w:val="de-DE"/>
        </w:rPr>
        <w:tab/>
      </w:r>
      <w:r w:rsidRPr="00807B53">
        <w:rPr>
          <w:rFonts w:ascii="Times New Roman" w:hAnsi="Times New Roman" w:cs="Times New Roman"/>
          <w:i/>
          <w:iCs/>
          <w:sz w:val="24"/>
          <w:szCs w:val="24"/>
          <w:lang w:val="de-DE"/>
        </w:rPr>
        <w:tab/>
      </w:r>
      <w:r w:rsidRPr="00807B53">
        <w:rPr>
          <w:rFonts w:ascii="Times New Roman" w:hAnsi="Times New Roman" w:cs="Times New Roman"/>
          <w:i/>
          <w:iCs/>
          <w:sz w:val="24"/>
          <w:szCs w:val="24"/>
          <w:lang w:val="de-DE"/>
        </w:rPr>
        <w:tab/>
      </w:r>
      <w:r w:rsidRPr="00807B53">
        <w:rPr>
          <w:rFonts w:ascii="Times New Roman" w:hAnsi="Times New Roman" w:cs="Times New Roman"/>
          <w:i/>
          <w:iCs/>
          <w:sz w:val="24"/>
          <w:szCs w:val="24"/>
          <w:lang w:val="de-DE"/>
        </w:rPr>
        <w:tab/>
      </w:r>
      <w:r w:rsidRPr="00807B53">
        <w:rPr>
          <w:rFonts w:ascii="Times New Roman" w:hAnsi="Times New Roman" w:cs="Times New Roman"/>
          <w:i/>
          <w:iCs/>
          <w:sz w:val="24"/>
          <w:szCs w:val="24"/>
          <w:lang w:val="de-DE"/>
        </w:rPr>
        <w:tab/>
        <w:t xml:space="preserve">         Đơn vị tính: Triệu VND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6"/>
        <w:gridCol w:w="1529"/>
        <w:gridCol w:w="1170"/>
        <w:gridCol w:w="915"/>
        <w:gridCol w:w="2038"/>
        <w:gridCol w:w="2270"/>
      </w:tblGrid>
      <w:tr w:rsidR="00DE422F" w:rsidRPr="00807B53" w:rsidTr="00DD37E3">
        <w:trPr>
          <w:trHeight w:val="70"/>
          <w:tblHeader/>
        </w:trPr>
        <w:tc>
          <w:tcPr>
            <w:tcW w:w="0" w:type="auto"/>
            <w:vMerge w:val="restart"/>
            <w:shd w:val="clear" w:color="auto" w:fill="auto"/>
            <w:vAlign w:val="center"/>
            <w:hideMark/>
          </w:tcPr>
          <w:p w:rsidR="00DE422F" w:rsidRPr="00807B53" w:rsidRDefault="00DE422F" w:rsidP="00DD37E3">
            <w:pPr>
              <w:spacing w:before="60" w:after="60"/>
              <w:jc w:val="center"/>
              <w:rPr>
                <w:rFonts w:ascii="Times New Roman" w:hAnsi="Times New Roman" w:cs="Times New Roman"/>
                <w:sz w:val="24"/>
                <w:szCs w:val="24"/>
                <w:lang w:val="de-DE"/>
              </w:rPr>
            </w:pPr>
            <w:r w:rsidRPr="00807B53">
              <w:rPr>
                <w:rFonts w:ascii="Times New Roman" w:hAnsi="Times New Roman" w:cs="Times New Roman"/>
                <w:b/>
                <w:sz w:val="24"/>
                <w:szCs w:val="24"/>
                <w:lang w:val="de-DE"/>
              </w:rPr>
              <w:t>Tên loại hình tổ chức, cá nhân</w:t>
            </w:r>
          </w:p>
        </w:tc>
        <w:tc>
          <w:tcPr>
            <w:tcW w:w="0" w:type="auto"/>
            <w:vMerge w:val="restart"/>
            <w:vAlign w:val="center"/>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Mã loại hình tổ chức, cá nhân</w:t>
            </w:r>
          </w:p>
          <w:p w:rsidR="00DE422F" w:rsidRPr="00807B53" w:rsidRDefault="00DE422F" w:rsidP="00DD37E3">
            <w:pPr>
              <w:spacing w:before="60" w:after="60"/>
              <w:rPr>
                <w:rFonts w:ascii="Times New Roman" w:hAnsi="Times New Roman" w:cs="Times New Roman"/>
                <w:b/>
                <w:bCs/>
                <w:sz w:val="24"/>
                <w:szCs w:val="24"/>
              </w:rPr>
            </w:pPr>
          </w:p>
        </w:tc>
        <w:tc>
          <w:tcPr>
            <w:tcW w:w="0" w:type="auto"/>
            <w:vMerge w:val="restart"/>
            <w:shd w:val="clear" w:color="auto" w:fill="auto"/>
            <w:vAlign w:val="center"/>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Nợ  xấu được xử lý</w:t>
            </w:r>
          </w:p>
          <w:p w:rsidR="00DE422F" w:rsidRPr="00807B53" w:rsidRDefault="00DE422F" w:rsidP="00DD37E3">
            <w:pPr>
              <w:spacing w:before="60" w:after="60"/>
              <w:rPr>
                <w:rFonts w:ascii="Times New Roman" w:hAnsi="Times New Roman" w:cs="Times New Roman"/>
                <w:b/>
                <w:bCs/>
                <w:sz w:val="24"/>
                <w:szCs w:val="24"/>
              </w:rPr>
            </w:pPr>
          </w:p>
        </w:tc>
        <w:tc>
          <w:tcPr>
            <w:tcW w:w="0" w:type="auto"/>
            <w:gridSpan w:val="2"/>
            <w:shd w:val="clear" w:color="auto" w:fill="auto"/>
            <w:vAlign w:val="center"/>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Nợ xấu được thu hồi trong kỳ báo cáo</w:t>
            </w:r>
          </w:p>
        </w:tc>
        <w:tc>
          <w:tcPr>
            <w:tcW w:w="0" w:type="auto"/>
            <w:vMerge w:val="restart"/>
            <w:shd w:val="clear" w:color="auto" w:fill="auto"/>
            <w:vAlign w:val="center"/>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Nợ xấu đã xử lý nhưng chưa được thu hồi (Lũy kế)</w:t>
            </w:r>
          </w:p>
        </w:tc>
      </w:tr>
      <w:tr w:rsidR="00DE422F" w:rsidRPr="00807B53" w:rsidTr="00DD37E3">
        <w:trPr>
          <w:trHeight w:val="1652"/>
          <w:tblHeader/>
        </w:trPr>
        <w:tc>
          <w:tcPr>
            <w:tcW w:w="0" w:type="auto"/>
            <w:vMerge/>
            <w:tcBorders>
              <w:bottom w:val="single" w:sz="4" w:space="0" w:color="auto"/>
            </w:tcBorders>
            <w:shd w:val="clear" w:color="auto" w:fill="auto"/>
            <w:hideMark/>
          </w:tcPr>
          <w:p w:rsidR="00DE422F" w:rsidRPr="00807B53" w:rsidRDefault="00DE422F" w:rsidP="00DD37E3">
            <w:pPr>
              <w:spacing w:before="60" w:after="60"/>
              <w:rPr>
                <w:rFonts w:ascii="Times New Roman" w:hAnsi="Times New Roman" w:cs="Times New Roman"/>
                <w:b/>
                <w:sz w:val="24"/>
                <w:szCs w:val="24"/>
              </w:rPr>
            </w:pPr>
          </w:p>
        </w:tc>
        <w:tc>
          <w:tcPr>
            <w:tcW w:w="0" w:type="auto"/>
            <w:vMerge/>
            <w:tcBorders>
              <w:bottom w:val="single" w:sz="4" w:space="0" w:color="auto"/>
            </w:tcBorders>
          </w:tcPr>
          <w:p w:rsidR="00DE422F" w:rsidRPr="00807B53" w:rsidRDefault="00DE422F" w:rsidP="00DD37E3">
            <w:pPr>
              <w:spacing w:before="60" w:after="60"/>
              <w:jc w:val="center"/>
              <w:rPr>
                <w:rFonts w:ascii="Times New Roman" w:hAnsi="Times New Roman" w:cs="Times New Roman"/>
                <w:b/>
                <w:bCs/>
                <w:sz w:val="24"/>
                <w:szCs w:val="24"/>
              </w:rPr>
            </w:pPr>
          </w:p>
        </w:tc>
        <w:tc>
          <w:tcPr>
            <w:tcW w:w="0" w:type="auto"/>
            <w:vMerge/>
            <w:tcBorders>
              <w:bottom w:val="single" w:sz="4" w:space="0" w:color="auto"/>
            </w:tcBorders>
            <w:vAlign w:val="center"/>
            <w:hideMark/>
          </w:tcPr>
          <w:p w:rsidR="00DE422F" w:rsidRPr="00807B53" w:rsidRDefault="00DE422F" w:rsidP="00DD37E3">
            <w:pPr>
              <w:spacing w:before="60" w:after="60"/>
              <w:jc w:val="center"/>
              <w:rPr>
                <w:rFonts w:ascii="Times New Roman" w:hAnsi="Times New Roman" w:cs="Times New Roman"/>
                <w:b/>
                <w:bCs/>
                <w:sz w:val="24"/>
                <w:szCs w:val="24"/>
              </w:rPr>
            </w:pPr>
          </w:p>
        </w:tc>
        <w:tc>
          <w:tcPr>
            <w:tcW w:w="0" w:type="auto"/>
            <w:tcBorders>
              <w:bottom w:val="single" w:sz="4" w:space="0" w:color="auto"/>
            </w:tcBorders>
            <w:shd w:val="clear" w:color="auto" w:fill="auto"/>
            <w:vAlign w:val="center"/>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p w:rsidR="00DE422F" w:rsidRPr="00807B53" w:rsidRDefault="00DE422F" w:rsidP="00DD37E3">
            <w:pPr>
              <w:spacing w:before="60" w:after="60"/>
              <w:rPr>
                <w:rFonts w:ascii="Times New Roman" w:hAnsi="Times New Roman" w:cs="Times New Roman"/>
                <w:b/>
                <w:bCs/>
                <w:sz w:val="24"/>
                <w:szCs w:val="24"/>
              </w:rPr>
            </w:pPr>
          </w:p>
        </w:tc>
        <w:tc>
          <w:tcPr>
            <w:tcW w:w="0" w:type="auto"/>
            <w:tcBorders>
              <w:bottom w:val="single" w:sz="4" w:space="0" w:color="auto"/>
            </w:tcBorders>
            <w:shd w:val="clear" w:color="auto" w:fill="auto"/>
            <w:vAlign w:val="center"/>
            <w:hideMark/>
          </w:tcPr>
          <w:p w:rsidR="00DE422F" w:rsidRPr="00807B53" w:rsidRDefault="00DE422F" w:rsidP="00DD37E3">
            <w:pPr>
              <w:spacing w:before="60" w:after="60"/>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trong đó: thu hồi bằng việc bán tài sản bảo đảm</w:t>
            </w:r>
          </w:p>
        </w:tc>
        <w:tc>
          <w:tcPr>
            <w:tcW w:w="0" w:type="auto"/>
            <w:vMerge/>
            <w:tcBorders>
              <w:bottom w:val="single" w:sz="4" w:space="0" w:color="auto"/>
            </w:tcBorders>
            <w:vAlign w:val="center"/>
            <w:hideMark/>
          </w:tcPr>
          <w:p w:rsidR="00DE422F" w:rsidRPr="00807B53" w:rsidRDefault="00DE422F" w:rsidP="00DD37E3">
            <w:pPr>
              <w:spacing w:before="60" w:after="60"/>
              <w:jc w:val="center"/>
              <w:rPr>
                <w:rFonts w:ascii="Times New Roman" w:hAnsi="Times New Roman" w:cs="Times New Roman"/>
                <w:b/>
                <w:bCs/>
                <w:sz w:val="24"/>
                <w:szCs w:val="24"/>
              </w:rPr>
            </w:pPr>
          </w:p>
        </w:tc>
      </w:tr>
      <w:tr w:rsidR="00DE422F" w:rsidRPr="00807B53" w:rsidTr="00DD37E3">
        <w:trPr>
          <w:trHeight w:val="20"/>
        </w:trPr>
        <w:tc>
          <w:tcPr>
            <w:tcW w:w="0" w:type="auto"/>
            <w:shd w:val="clear" w:color="auto" w:fill="auto"/>
            <w:vAlign w:val="bottom"/>
          </w:tcPr>
          <w:p w:rsidR="00DE422F" w:rsidRPr="00807B53" w:rsidRDefault="00DE422F" w:rsidP="00DD37E3">
            <w:pPr>
              <w:spacing w:before="60" w:after="60"/>
              <w:jc w:val="center"/>
              <w:rPr>
                <w:rFonts w:ascii="Times New Roman" w:hAnsi="Times New Roman" w:cs="Times New Roman"/>
                <w:bCs/>
                <w:sz w:val="24"/>
                <w:szCs w:val="24"/>
              </w:rPr>
            </w:pPr>
            <w:r w:rsidRPr="00807B53">
              <w:rPr>
                <w:rFonts w:ascii="Times New Roman" w:hAnsi="Times New Roman" w:cs="Times New Roman"/>
                <w:b/>
                <w:sz w:val="24"/>
                <w:szCs w:val="24"/>
              </w:rPr>
              <w:t>1</w:t>
            </w:r>
          </w:p>
        </w:tc>
        <w:tc>
          <w:tcPr>
            <w:tcW w:w="0" w:type="auto"/>
          </w:tcPr>
          <w:p w:rsidR="00DE422F" w:rsidRPr="00807B53" w:rsidRDefault="00DE422F" w:rsidP="00DD37E3">
            <w:pPr>
              <w:spacing w:before="60" w:after="60"/>
              <w:jc w:val="center"/>
              <w:rPr>
                <w:rFonts w:ascii="Times New Roman" w:hAnsi="Times New Roman" w:cs="Times New Roman"/>
                <w:sz w:val="24"/>
                <w:szCs w:val="24"/>
              </w:rPr>
            </w:pPr>
            <w:r w:rsidRPr="00807B53">
              <w:rPr>
                <w:rFonts w:ascii="Times New Roman" w:hAnsi="Times New Roman" w:cs="Times New Roman"/>
                <w:b/>
                <w:sz w:val="24"/>
                <w:szCs w:val="24"/>
              </w:rPr>
              <w:t>2</w:t>
            </w:r>
          </w:p>
        </w:tc>
        <w:tc>
          <w:tcPr>
            <w:tcW w:w="0" w:type="auto"/>
            <w:shd w:val="clear" w:color="auto" w:fill="auto"/>
          </w:tcPr>
          <w:p w:rsidR="00DE422F" w:rsidRPr="00807B53" w:rsidRDefault="00DE422F" w:rsidP="00DD37E3">
            <w:pPr>
              <w:spacing w:before="60" w:after="60"/>
              <w:jc w:val="center"/>
              <w:rPr>
                <w:rFonts w:ascii="Times New Roman" w:hAnsi="Times New Roman" w:cs="Times New Roman"/>
                <w:sz w:val="24"/>
                <w:szCs w:val="24"/>
              </w:rPr>
            </w:pPr>
            <w:r w:rsidRPr="00807B53">
              <w:rPr>
                <w:rFonts w:ascii="Times New Roman" w:hAnsi="Times New Roman" w:cs="Times New Roman"/>
                <w:b/>
                <w:sz w:val="24"/>
                <w:szCs w:val="24"/>
              </w:rPr>
              <w:t>3</w:t>
            </w:r>
          </w:p>
        </w:tc>
        <w:tc>
          <w:tcPr>
            <w:tcW w:w="0" w:type="auto"/>
            <w:shd w:val="clear" w:color="auto" w:fill="auto"/>
          </w:tcPr>
          <w:p w:rsidR="00DE422F" w:rsidRPr="00807B53" w:rsidRDefault="00DE422F" w:rsidP="00DD37E3">
            <w:pPr>
              <w:spacing w:before="60" w:after="60"/>
              <w:jc w:val="center"/>
              <w:rPr>
                <w:rFonts w:ascii="Times New Roman" w:hAnsi="Times New Roman" w:cs="Times New Roman"/>
                <w:sz w:val="24"/>
                <w:szCs w:val="24"/>
              </w:rPr>
            </w:pPr>
            <w:r w:rsidRPr="00807B53">
              <w:rPr>
                <w:rFonts w:ascii="Times New Roman" w:hAnsi="Times New Roman" w:cs="Times New Roman"/>
                <w:b/>
                <w:sz w:val="24"/>
                <w:szCs w:val="24"/>
              </w:rPr>
              <w:t>4</w:t>
            </w:r>
          </w:p>
        </w:tc>
        <w:tc>
          <w:tcPr>
            <w:tcW w:w="0" w:type="auto"/>
            <w:shd w:val="clear" w:color="auto" w:fill="auto"/>
          </w:tcPr>
          <w:p w:rsidR="00DE422F" w:rsidRPr="00807B53" w:rsidRDefault="00DE422F" w:rsidP="00DD37E3">
            <w:pPr>
              <w:spacing w:before="60" w:after="60"/>
              <w:jc w:val="center"/>
              <w:rPr>
                <w:rFonts w:ascii="Times New Roman" w:hAnsi="Times New Roman" w:cs="Times New Roman"/>
                <w:sz w:val="24"/>
                <w:szCs w:val="24"/>
              </w:rPr>
            </w:pPr>
            <w:r w:rsidRPr="00807B53">
              <w:rPr>
                <w:rFonts w:ascii="Times New Roman" w:hAnsi="Times New Roman" w:cs="Times New Roman"/>
                <w:b/>
                <w:sz w:val="24"/>
                <w:szCs w:val="24"/>
              </w:rPr>
              <w:t>5</w:t>
            </w:r>
          </w:p>
        </w:tc>
        <w:tc>
          <w:tcPr>
            <w:tcW w:w="0" w:type="auto"/>
            <w:shd w:val="clear" w:color="auto" w:fill="auto"/>
            <w:vAlign w:val="center"/>
          </w:tcPr>
          <w:p w:rsidR="00DE422F" w:rsidRPr="00807B53" w:rsidRDefault="00DE422F" w:rsidP="00DD37E3">
            <w:pPr>
              <w:spacing w:before="60" w:after="60"/>
              <w:jc w:val="center"/>
              <w:rPr>
                <w:rFonts w:ascii="Times New Roman" w:hAnsi="Times New Roman" w:cs="Times New Roman"/>
                <w:sz w:val="24"/>
                <w:szCs w:val="24"/>
              </w:rPr>
            </w:pPr>
            <w:r w:rsidRPr="00807B53">
              <w:rPr>
                <w:rFonts w:ascii="Times New Roman" w:hAnsi="Times New Roman" w:cs="Times New Roman"/>
                <w:sz w:val="24"/>
                <w:szCs w:val="24"/>
              </w:rPr>
              <w:t>6</w:t>
            </w:r>
          </w:p>
        </w:tc>
      </w:tr>
      <w:tr w:rsidR="00DE422F" w:rsidRPr="00807B53" w:rsidTr="00DD37E3">
        <w:trPr>
          <w:trHeight w:val="20"/>
        </w:trPr>
        <w:tc>
          <w:tcPr>
            <w:tcW w:w="0" w:type="auto"/>
            <w:shd w:val="clear" w:color="auto" w:fill="auto"/>
            <w:hideMark/>
          </w:tcPr>
          <w:p w:rsidR="00DE422F" w:rsidRPr="00807B53" w:rsidRDefault="00DE422F" w:rsidP="00DD37E3">
            <w:pPr>
              <w:spacing w:before="60" w:after="60"/>
              <w:rPr>
                <w:rFonts w:ascii="Times New Roman" w:hAnsi="Times New Roman" w:cs="Times New Roman"/>
                <w:bCs/>
                <w:sz w:val="24"/>
                <w:szCs w:val="24"/>
              </w:rPr>
            </w:pPr>
            <w:r w:rsidRPr="00807B53">
              <w:rPr>
                <w:rFonts w:ascii="Times New Roman" w:hAnsi="Times New Roman" w:cs="Times New Roman"/>
                <w:bCs/>
                <w:sz w:val="24"/>
                <w:szCs w:val="24"/>
              </w:rPr>
              <w:t xml:space="preserve">Loại hình tổ chức, cá nhân 1 </w:t>
            </w:r>
          </w:p>
        </w:tc>
        <w:tc>
          <w:tcPr>
            <w:tcW w:w="0" w:type="auto"/>
          </w:tcPr>
          <w:p w:rsidR="00DE422F" w:rsidRPr="00807B53" w:rsidRDefault="00DE422F" w:rsidP="00DD37E3">
            <w:pPr>
              <w:spacing w:before="60" w:after="60"/>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0"/>
        </w:trPr>
        <w:tc>
          <w:tcPr>
            <w:tcW w:w="0" w:type="auto"/>
            <w:shd w:val="clear" w:color="auto" w:fill="auto"/>
            <w:hideMark/>
          </w:tcPr>
          <w:p w:rsidR="00DE422F" w:rsidRPr="00807B53" w:rsidRDefault="00DE422F" w:rsidP="00DD37E3">
            <w:pPr>
              <w:spacing w:before="60" w:after="60"/>
              <w:rPr>
                <w:rFonts w:ascii="Times New Roman" w:hAnsi="Times New Roman" w:cs="Times New Roman"/>
                <w:bCs/>
                <w:sz w:val="24"/>
                <w:szCs w:val="24"/>
              </w:rPr>
            </w:pPr>
            <w:r w:rsidRPr="00807B53">
              <w:rPr>
                <w:rFonts w:ascii="Times New Roman" w:hAnsi="Times New Roman" w:cs="Times New Roman"/>
                <w:bCs/>
                <w:sz w:val="24"/>
                <w:szCs w:val="24"/>
              </w:rPr>
              <w:t>Loại hình tổ chức, cá nhân 2</w:t>
            </w:r>
          </w:p>
        </w:tc>
        <w:tc>
          <w:tcPr>
            <w:tcW w:w="0" w:type="auto"/>
          </w:tcPr>
          <w:p w:rsidR="00DE422F" w:rsidRPr="00807B53" w:rsidRDefault="00DE422F" w:rsidP="00DD37E3">
            <w:pPr>
              <w:spacing w:before="60" w:after="60"/>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0"/>
        </w:trPr>
        <w:tc>
          <w:tcPr>
            <w:tcW w:w="0" w:type="auto"/>
            <w:shd w:val="clear" w:color="auto" w:fill="auto"/>
            <w:hideMark/>
          </w:tcPr>
          <w:p w:rsidR="00DE422F" w:rsidRPr="00807B53" w:rsidRDefault="00DE422F" w:rsidP="00DD37E3">
            <w:pPr>
              <w:spacing w:before="60" w:after="60"/>
              <w:rPr>
                <w:rFonts w:ascii="Times New Roman" w:hAnsi="Times New Roman" w:cs="Times New Roman"/>
                <w:bCs/>
                <w:sz w:val="24"/>
                <w:szCs w:val="24"/>
              </w:rPr>
            </w:pPr>
            <w:r w:rsidRPr="00807B53">
              <w:rPr>
                <w:rFonts w:ascii="Times New Roman" w:hAnsi="Times New Roman" w:cs="Times New Roman"/>
                <w:bCs/>
                <w:sz w:val="24"/>
                <w:szCs w:val="24"/>
              </w:rPr>
              <w:t xml:space="preserve">……. </w:t>
            </w:r>
          </w:p>
        </w:tc>
        <w:tc>
          <w:tcPr>
            <w:tcW w:w="0" w:type="auto"/>
          </w:tcPr>
          <w:p w:rsidR="00DE422F" w:rsidRPr="00807B53" w:rsidRDefault="00DE422F" w:rsidP="00DD37E3">
            <w:pPr>
              <w:spacing w:before="60" w:after="60"/>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0"/>
        </w:trPr>
        <w:tc>
          <w:tcPr>
            <w:tcW w:w="0" w:type="auto"/>
            <w:shd w:val="clear" w:color="auto" w:fill="auto"/>
            <w:hideMark/>
          </w:tcPr>
          <w:p w:rsidR="00DE422F" w:rsidRPr="00807B53" w:rsidRDefault="00DE422F" w:rsidP="00DD37E3">
            <w:pPr>
              <w:spacing w:before="60" w:after="60"/>
              <w:rPr>
                <w:rFonts w:ascii="Times New Roman" w:hAnsi="Times New Roman" w:cs="Times New Roman"/>
                <w:bCs/>
                <w:sz w:val="24"/>
                <w:szCs w:val="24"/>
              </w:rPr>
            </w:pPr>
            <w:r w:rsidRPr="00807B53">
              <w:rPr>
                <w:rFonts w:ascii="Times New Roman" w:hAnsi="Times New Roman" w:cs="Times New Roman"/>
                <w:bCs/>
                <w:sz w:val="24"/>
                <w:szCs w:val="24"/>
              </w:rPr>
              <w:t xml:space="preserve">Loại hình tổ chức, cá nhân n </w:t>
            </w:r>
          </w:p>
        </w:tc>
        <w:tc>
          <w:tcPr>
            <w:tcW w:w="0" w:type="auto"/>
          </w:tcPr>
          <w:p w:rsidR="00DE422F" w:rsidRPr="00807B53" w:rsidRDefault="00DE422F" w:rsidP="00DD37E3">
            <w:pPr>
              <w:spacing w:before="60" w:after="60"/>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0"/>
        </w:trPr>
        <w:tc>
          <w:tcPr>
            <w:tcW w:w="0" w:type="auto"/>
            <w:shd w:val="clear" w:color="auto" w:fill="auto"/>
            <w:hideMark/>
          </w:tcPr>
          <w:p w:rsidR="00DE422F" w:rsidRPr="00807B53" w:rsidRDefault="00DE422F" w:rsidP="00DD37E3">
            <w:pPr>
              <w:spacing w:before="60" w:after="60"/>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0" w:type="auto"/>
          </w:tcPr>
          <w:p w:rsidR="00DE422F" w:rsidRPr="00807B53" w:rsidRDefault="00DE422F" w:rsidP="00DD37E3">
            <w:pPr>
              <w:spacing w:before="60" w:after="60"/>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vAlign w:val="center"/>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rPr>
          <w:rFonts w:ascii="Times New Roman" w:hAnsi="Times New Roman" w:cs="Times New Roman"/>
          <w:sz w:val="24"/>
          <w:szCs w:val="24"/>
          <w:lang w:val="de-DE"/>
        </w:rPr>
      </w:pPr>
    </w:p>
    <w:p w:rsidR="00DE422F" w:rsidRPr="00807B53" w:rsidRDefault="00DE422F" w:rsidP="00DE422F">
      <w:pPr>
        <w:jc w:val="both"/>
        <w:rPr>
          <w:rFonts w:ascii="Times New Roman" w:hAnsi="Times New Roman" w:cs="Times New Roman"/>
          <w:sz w:val="24"/>
          <w:szCs w:val="24"/>
          <w:lang w:val="de-DE"/>
        </w:rPr>
      </w:pPr>
      <w:r w:rsidRPr="00807B53">
        <w:rPr>
          <w:rFonts w:ascii="Times New Roman" w:hAnsi="Times New Roman" w:cs="Times New Roman"/>
          <w:b/>
          <w:bCs/>
          <w:i/>
          <w:sz w:val="24"/>
          <w:szCs w:val="24"/>
          <w:lang w:val="de-DE"/>
        </w:rPr>
        <w:t>1. Đối tượng áp dụng:</w:t>
      </w:r>
      <w:r w:rsidRPr="00807B53">
        <w:rPr>
          <w:rFonts w:ascii="Times New Roman" w:hAnsi="Times New Roman" w:cs="Times New Roman"/>
          <w:bCs/>
          <w:sz w:val="24"/>
          <w:szCs w:val="24"/>
          <w:lang w:val="de-DE"/>
        </w:rPr>
        <w:t xml:space="preserve">Trụ sở chính </w:t>
      </w:r>
      <w:r w:rsidR="00B12F4C" w:rsidRPr="00807B53">
        <w:rPr>
          <w:rFonts w:ascii="Times New Roman" w:hAnsi="Times New Roman" w:cs="Times New Roman"/>
          <w:sz w:val="24"/>
          <w:szCs w:val="24"/>
        </w:rPr>
        <w:t>tổ chức tín dụng</w:t>
      </w:r>
      <w:r w:rsidR="0064112F" w:rsidRPr="00807B53">
        <w:rPr>
          <w:rFonts w:ascii="Times New Roman" w:hAnsi="Times New Roman" w:cs="Times New Roman"/>
          <w:bCs/>
          <w:sz w:val="24"/>
          <w:szCs w:val="24"/>
          <w:lang w:val="de-DE"/>
        </w:rPr>
        <w:t xml:space="preserve"> </w:t>
      </w:r>
      <w:r w:rsidRPr="00807B53">
        <w:rPr>
          <w:rFonts w:ascii="Times New Roman" w:hAnsi="Times New Roman" w:cs="Times New Roman"/>
          <w:bCs/>
          <w:sz w:val="24"/>
          <w:szCs w:val="24"/>
          <w:lang w:val="de-DE"/>
        </w:rPr>
        <w:t xml:space="preserve"> (</w:t>
      </w:r>
      <w:r w:rsidR="0064112F" w:rsidRPr="00807B53">
        <w:rPr>
          <w:rFonts w:ascii="Times New Roman" w:hAnsi="Times New Roman" w:cs="Times New Roman"/>
          <w:bCs/>
          <w:iCs/>
          <w:sz w:val="24"/>
          <w:szCs w:val="24"/>
        </w:rPr>
        <w:t>trừ Quỹ TDND</w:t>
      </w:r>
      <w:r w:rsidRPr="00807B53">
        <w:rPr>
          <w:rFonts w:ascii="Times New Roman" w:hAnsi="Times New Roman" w:cs="Times New Roman"/>
          <w:bCs/>
          <w:sz w:val="24"/>
          <w:szCs w:val="24"/>
          <w:lang w:val="de-DE"/>
        </w:rPr>
        <w:t>) tổng hợp số liệu toàn hệ thống gửi NHNN qua Cục Công nghệ tin học.</w:t>
      </w:r>
    </w:p>
    <w:p w:rsidR="00DE422F" w:rsidRPr="00807B53" w:rsidRDefault="00DE422F" w:rsidP="00DE422F">
      <w:pPr>
        <w:ind w:left="360" w:hanging="360"/>
        <w:jc w:val="both"/>
        <w:rPr>
          <w:rFonts w:ascii="Times New Roman" w:eastAsia="Calibri" w:hAnsi="Times New Roman" w:cs="Times New Roman"/>
          <w:sz w:val="24"/>
          <w:szCs w:val="24"/>
          <w:lang w:val="de-DE"/>
        </w:rPr>
      </w:pPr>
      <w:r w:rsidRPr="00807B53">
        <w:rPr>
          <w:rFonts w:ascii="Times New Roman" w:eastAsia="Calibri" w:hAnsi="Times New Roman" w:cs="Times New Roman"/>
          <w:b/>
          <w:i/>
          <w:sz w:val="24"/>
          <w:szCs w:val="24"/>
          <w:lang w:val="de-DE"/>
        </w:rPr>
        <w:t xml:space="preserve">2. Đơn vị nhận báo cáo: </w:t>
      </w:r>
      <w:r w:rsidRPr="00807B53">
        <w:rPr>
          <w:rFonts w:ascii="Times New Roman" w:eastAsia="Calibri" w:hAnsi="Times New Roman" w:cs="Times New Roman"/>
          <w:sz w:val="24"/>
          <w:szCs w:val="24"/>
          <w:lang w:val="de-DE"/>
        </w:rPr>
        <w:t>Cơ quan Thanh tra, giám sát ngân hàng.</w:t>
      </w:r>
    </w:p>
    <w:p w:rsidR="00DE422F" w:rsidRPr="00807B53" w:rsidRDefault="00DE422F" w:rsidP="00DE422F">
      <w:pPr>
        <w:ind w:left="360" w:hanging="360"/>
        <w:rPr>
          <w:rFonts w:ascii="Times New Roman" w:eastAsia="Calibri" w:hAnsi="Times New Roman" w:cs="Times New Roman"/>
          <w:b/>
          <w:i/>
          <w:sz w:val="24"/>
          <w:szCs w:val="24"/>
          <w:lang w:val="de-DE"/>
        </w:rPr>
      </w:pPr>
      <w:r w:rsidRPr="00807B53">
        <w:rPr>
          <w:rFonts w:ascii="Times New Roman" w:eastAsia="Calibri" w:hAnsi="Times New Roman" w:cs="Times New Roman"/>
          <w:b/>
          <w:i/>
          <w:sz w:val="24"/>
          <w:szCs w:val="24"/>
          <w:lang w:val="de-DE"/>
        </w:rPr>
        <w:t>3. Hướng dẫn lập báo cáo:</w:t>
      </w:r>
    </w:p>
    <w:p w:rsidR="00DE422F" w:rsidRPr="00807B53" w:rsidRDefault="00DE422F" w:rsidP="00DE422F">
      <w:pPr>
        <w:jc w:val="both"/>
        <w:rPr>
          <w:rFonts w:ascii="Times New Roman" w:eastAsia="Calibri" w:hAnsi="Times New Roman" w:cs="Times New Roman"/>
          <w:sz w:val="24"/>
          <w:szCs w:val="24"/>
          <w:lang w:val="de-DE"/>
        </w:rPr>
      </w:pPr>
      <w:r w:rsidRPr="00807B53">
        <w:rPr>
          <w:rFonts w:ascii="Times New Roman" w:eastAsia="Calibri" w:hAnsi="Times New Roman" w:cs="Times New Roman"/>
          <w:sz w:val="24"/>
          <w:szCs w:val="24"/>
          <w:lang w:val="de-DE"/>
        </w:rPr>
        <w:t xml:space="preserve"> Báo cáo số dư nợ xấu của khách hàng đã được xử lý và tình hình thu hồi đối với các khoản nợ xấu được xử lý trong kỳ báo cáo theo loại hình khách hàng vay. </w:t>
      </w:r>
    </w:p>
    <w:p w:rsidR="00DE422F" w:rsidRPr="00807B53" w:rsidRDefault="00DE422F" w:rsidP="00DE422F">
      <w:pPr>
        <w:tabs>
          <w:tab w:val="left" w:pos="142"/>
        </w:tabs>
        <w:jc w:val="both"/>
        <w:rPr>
          <w:rFonts w:ascii="Times New Roman" w:eastAsia="Calibri" w:hAnsi="Times New Roman" w:cs="Times New Roman"/>
          <w:sz w:val="24"/>
          <w:szCs w:val="24"/>
          <w:lang w:val="de-DE"/>
        </w:rPr>
      </w:pPr>
      <w:r w:rsidRPr="00807B53">
        <w:rPr>
          <w:rFonts w:ascii="Times New Roman" w:eastAsia="Calibri" w:hAnsi="Times New Roman" w:cs="Times New Roman"/>
          <w:sz w:val="24"/>
          <w:szCs w:val="24"/>
          <w:lang w:val="de-DE"/>
        </w:rPr>
        <w:t xml:space="preserve">- </w:t>
      </w:r>
      <w:r w:rsidRPr="00807B53">
        <w:rPr>
          <w:rFonts w:ascii="Times New Roman" w:eastAsia="Calibri" w:hAnsi="Times New Roman" w:cs="Times New Roman"/>
          <w:sz w:val="24"/>
          <w:szCs w:val="24"/>
          <w:lang w:val="de-DE"/>
        </w:rPr>
        <w:tab/>
        <w:t>Chỉ tiêu tại cột (1), (2) là Tên, Mã loại hình tổ chức kinh tế, cá nhân theo Bảng 1, Phụ lục 3 Thông tư này.</w:t>
      </w:r>
    </w:p>
    <w:p w:rsidR="00DE422F" w:rsidRPr="00807B53" w:rsidRDefault="00DE422F" w:rsidP="00DE422F">
      <w:pPr>
        <w:tabs>
          <w:tab w:val="left" w:pos="142"/>
        </w:tabs>
        <w:jc w:val="both"/>
        <w:rPr>
          <w:rFonts w:ascii="Times New Roman" w:eastAsia="Calibri" w:hAnsi="Times New Roman" w:cs="Times New Roman"/>
          <w:sz w:val="24"/>
          <w:szCs w:val="24"/>
          <w:lang w:val="de-DE"/>
        </w:rPr>
      </w:pPr>
      <w:r w:rsidRPr="00807B53">
        <w:rPr>
          <w:rFonts w:ascii="Times New Roman" w:eastAsia="Calibri" w:hAnsi="Times New Roman" w:cs="Times New Roman"/>
          <w:sz w:val="24"/>
          <w:szCs w:val="24"/>
          <w:lang w:val="de-DE"/>
        </w:rPr>
        <w:t>-</w:t>
      </w:r>
      <w:r w:rsidRPr="00807B53">
        <w:rPr>
          <w:rFonts w:ascii="Times New Roman" w:eastAsia="Calibri" w:hAnsi="Times New Roman" w:cs="Times New Roman"/>
          <w:sz w:val="24"/>
          <w:szCs w:val="24"/>
          <w:lang w:val="de-DE"/>
        </w:rPr>
        <w:tab/>
        <w:t>Chỉ tiêu tại cột (3) là tổng số dư nợ xấu đã được xử lý trong kỳ báo cáo.</w:t>
      </w:r>
    </w:p>
    <w:p w:rsidR="00DE422F" w:rsidRPr="00807B53" w:rsidRDefault="00DE422F" w:rsidP="00DE422F">
      <w:pPr>
        <w:tabs>
          <w:tab w:val="left" w:pos="142"/>
        </w:tabs>
        <w:jc w:val="both"/>
        <w:rPr>
          <w:rFonts w:ascii="Times New Roman" w:eastAsia="Calibri" w:hAnsi="Times New Roman" w:cs="Times New Roman"/>
          <w:sz w:val="24"/>
          <w:szCs w:val="24"/>
          <w:lang w:val="de-DE"/>
        </w:rPr>
      </w:pPr>
      <w:r w:rsidRPr="00807B53">
        <w:rPr>
          <w:rFonts w:ascii="Times New Roman" w:eastAsia="Calibri" w:hAnsi="Times New Roman" w:cs="Times New Roman"/>
          <w:sz w:val="24"/>
          <w:szCs w:val="24"/>
          <w:lang w:val="de-DE"/>
        </w:rPr>
        <w:t xml:space="preserve">- </w:t>
      </w:r>
      <w:r w:rsidRPr="00807B53">
        <w:rPr>
          <w:rFonts w:ascii="Times New Roman" w:eastAsia="Calibri" w:hAnsi="Times New Roman" w:cs="Times New Roman"/>
          <w:sz w:val="24"/>
          <w:szCs w:val="24"/>
          <w:lang w:val="de-DE"/>
        </w:rPr>
        <w:tab/>
        <w:t>Chỉ tiêu tại cột (4) là tổng số tiền đã thu hồi được trong kỳ báo cáo từ các khoản nợ xấu đã được xử lý.</w:t>
      </w:r>
    </w:p>
    <w:p w:rsidR="00DE422F" w:rsidRPr="00807B53" w:rsidRDefault="00DE422F" w:rsidP="00DE422F">
      <w:pPr>
        <w:tabs>
          <w:tab w:val="left" w:pos="142"/>
        </w:tabs>
        <w:jc w:val="both"/>
        <w:rPr>
          <w:rFonts w:ascii="Times New Roman" w:eastAsia="Calibri" w:hAnsi="Times New Roman" w:cs="Times New Roman"/>
          <w:sz w:val="24"/>
          <w:szCs w:val="24"/>
          <w:lang w:val="de-DE"/>
        </w:rPr>
      </w:pPr>
      <w:r w:rsidRPr="00807B53">
        <w:rPr>
          <w:rFonts w:ascii="Times New Roman" w:eastAsia="Calibri" w:hAnsi="Times New Roman" w:cs="Times New Roman"/>
          <w:sz w:val="24"/>
          <w:szCs w:val="24"/>
          <w:lang w:val="de-DE"/>
        </w:rPr>
        <w:t xml:space="preserve">- </w:t>
      </w:r>
      <w:r w:rsidRPr="00807B53">
        <w:rPr>
          <w:rFonts w:ascii="Times New Roman" w:eastAsia="Calibri" w:hAnsi="Times New Roman" w:cs="Times New Roman"/>
          <w:sz w:val="24"/>
          <w:szCs w:val="24"/>
          <w:lang w:val="de-DE"/>
        </w:rPr>
        <w:tab/>
        <w:t>Chỉ tiêu tại cột (5) là tổng số tiền thu hồi được trong kỳ báo cáo từ các khoản nợ xấu đã được xử lý bằng cách bán tài sản bảo đảm.</w:t>
      </w:r>
    </w:p>
    <w:p w:rsidR="00DE422F" w:rsidRPr="00807B53" w:rsidRDefault="00DE422F" w:rsidP="00DE422F">
      <w:pPr>
        <w:tabs>
          <w:tab w:val="left" w:pos="142"/>
        </w:tabs>
        <w:jc w:val="both"/>
        <w:rPr>
          <w:rFonts w:ascii="Times New Roman" w:eastAsia="Calibri" w:hAnsi="Times New Roman" w:cs="Times New Roman"/>
          <w:sz w:val="24"/>
          <w:szCs w:val="24"/>
          <w:lang w:val="de-DE"/>
        </w:rPr>
      </w:pPr>
      <w:r w:rsidRPr="00807B53">
        <w:rPr>
          <w:rFonts w:ascii="Times New Roman" w:eastAsia="Calibri" w:hAnsi="Times New Roman" w:cs="Times New Roman"/>
          <w:sz w:val="24"/>
          <w:szCs w:val="24"/>
          <w:lang w:val="de-DE"/>
        </w:rPr>
        <w:t xml:space="preserve">- </w:t>
      </w:r>
      <w:r w:rsidRPr="00807B53">
        <w:rPr>
          <w:rFonts w:ascii="Times New Roman" w:eastAsia="Calibri" w:hAnsi="Times New Roman" w:cs="Times New Roman"/>
          <w:sz w:val="24"/>
          <w:szCs w:val="24"/>
          <w:lang w:val="de-DE"/>
        </w:rPr>
        <w:tab/>
        <w:t>Chỉ tiêu tại cột (6) là số dư còn lại của các khoản nợ xấu đã được xử lý sau khi đã trừ khi các khoản đã thu hồi được trong kỳ báo cáo.</w:t>
      </w:r>
      <w:r w:rsidRPr="00807B53">
        <w:rPr>
          <w:rFonts w:ascii="Times New Roman" w:eastAsia="Calibri" w:hAnsi="Times New Roman" w:cs="Times New Roman"/>
          <w:sz w:val="24"/>
          <w:szCs w:val="24"/>
          <w:lang w:val="de-DE"/>
        </w:rPr>
        <w:tab/>
      </w:r>
    </w:p>
    <w:p w:rsidR="00DE422F" w:rsidRPr="00807B53" w:rsidRDefault="00DE422F" w:rsidP="00DE422F">
      <w:pPr>
        <w:rPr>
          <w:rFonts w:ascii="Times New Roman" w:hAnsi="Times New Roman" w:cs="Times New Roman"/>
          <w:i/>
          <w:iCs/>
          <w:sz w:val="24"/>
          <w:szCs w:val="24"/>
          <w:lang w:eastAsia="en-AU"/>
        </w:rPr>
      </w:pP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sz w:val="20"/>
          <w:szCs w:val="20"/>
          <w:lang w:eastAsia="vi-VN"/>
        </w:rPr>
        <w:br w:type="page"/>
      </w:r>
    </w:p>
    <w:p w:rsidR="00DE422F" w:rsidRPr="00807B53" w:rsidRDefault="00DE422F" w:rsidP="00630695">
      <w:pPr>
        <w:pStyle w:val="Heading2"/>
        <w:spacing w:beforeLines="60" w:afterLines="60" w:line="240" w:lineRule="exact"/>
        <w:rPr>
          <w:rFonts w:ascii="Times New Roman" w:hAnsi="Times New Roman"/>
          <w:b w:val="0"/>
          <w:bCs w:val="0"/>
          <w:i w:val="0"/>
          <w:iCs w:val="0"/>
          <w:sz w:val="20"/>
          <w:szCs w:val="20"/>
          <w:lang w:eastAsia="vi-VN"/>
        </w:rPr>
        <w:sectPr w:rsidR="00DE422F" w:rsidRPr="00807B53" w:rsidSect="00DD37E3">
          <w:pgSz w:w="11909" w:h="16834" w:code="9"/>
          <w:pgMar w:top="1411" w:right="1138" w:bottom="1138" w:left="1411" w:header="0" w:footer="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500"/>
        <w:gridCol w:w="960"/>
        <w:gridCol w:w="519"/>
        <w:gridCol w:w="530"/>
        <w:gridCol w:w="597"/>
        <w:gridCol w:w="601"/>
        <w:gridCol w:w="633"/>
        <w:gridCol w:w="451"/>
        <w:gridCol w:w="684"/>
        <w:gridCol w:w="520"/>
        <w:gridCol w:w="437"/>
        <w:gridCol w:w="599"/>
        <w:gridCol w:w="630"/>
        <w:gridCol w:w="520"/>
        <w:gridCol w:w="436"/>
        <w:gridCol w:w="598"/>
        <w:gridCol w:w="628"/>
        <w:gridCol w:w="520"/>
        <w:gridCol w:w="436"/>
        <w:gridCol w:w="628"/>
        <w:gridCol w:w="520"/>
        <w:gridCol w:w="435"/>
        <w:gridCol w:w="626"/>
        <w:gridCol w:w="566"/>
        <w:gridCol w:w="615"/>
      </w:tblGrid>
      <w:tr w:rsidR="00DE422F" w:rsidRPr="00807B53" w:rsidTr="00DD37E3">
        <w:trPr>
          <w:trHeight w:val="315"/>
        </w:trPr>
        <w:tc>
          <w:tcPr>
            <w:tcW w:w="14674" w:type="dxa"/>
            <w:gridSpan w:val="26"/>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rPr>
            </w:pPr>
            <w:r w:rsidRPr="00807B53">
              <w:rPr>
                <w:rFonts w:ascii="Times New Roman" w:hAnsi="Times New Roman" w:cs="Times New Roman"/>
                <w:b/>
                <w:bCs/>
                <w:sz w:val="24"/>
                <w:szCs w:val="24"/>
              </w:rPr>
              <w:t>Đơn vị báo cáo:…                                                                                                                                                                    Biểu số 030-TTGS</w:t>
            </w:r>
          </w:p>
          <w:p w:rsidR="00DE422F" w:rsidRPr="00807B53" w:rsidRDefault="00DE422F" w:rsidP="00DD37E3">
            <w:pPr>
              <w:jc w:val="center"/>
              <w:rPr>
                <w:rFonts w:ascii="Times New Roman" w:hAnsi="Times New Roman" w:cs="Times New Roman"/>
                <w:b/>
                <w:bCs/>
              </w:rPr>
            </w:pPr>
          </w:p>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b/>
                <w:bCs/>
                <w:sz w:val="24"/>
                <w:szCs w:val="24"/>
              </w:rPr>
              <w:t>BÁO CÁO TÌNH HÌNH NỢ XẤU CỦA CÁC TẬP ĐOÀN KINH TẾ, TỔNG CÔNG TY NHÀ NƯỚC</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i/>
                <w:iCs/>
                <w:sz w:val="24"/>
                <w:szCs w:val="24"/>
              </w:rPr>
              <w:t>(Tháng  ……. năm……….)</w:t>
            </w:r>
          </w:p>
        </w:tc>
      </w:tr>
      <w:tr w:rsidR="00DE422F" w:rsidRPr="00807B53" w:rsidTr="00DD37E3">
        <w:trPr>
          <w:trHeight w:val="538"/>
        </w:trPr>
        <w:tc>
          <w:tcPr>
            <w:tcW w:w="14674" w:type="dxa"/>
            <w:gridSpan w:val="26"/>
            <w:tcBorders>
              <w:top w:val="nil"/>
              <w:left w:val="nil"/>
              <w:bottom w:val="single" w:sz="4" w:space="0" w:color="auto"/>
              <w:right w:val="nil"/>
            </w:tcBorders>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i/>
                <w:iCs/>
                <w:sz w:val="24"/>
                <w:szCs w:val="24"/>
              </w:rPr>
              <w:t>   Đơn vị tính: Triệu VND</w:t>
            </w:r>
          </w:p>
        </w:tc>
      </w:tr>
      <w:tr w:rsidR="00DE422F" w:rsidRPr="00807B53" w:rsidTr="00DD37E3">
        <w:trPr>
          <w:trHeight w:val="397"/>
        </w:trPr>
        <w:tc>
          <w:tcPr>
            <w:tcW w:w="486" w:type="dxa"/>
            <w:vMerge w:val="restart"/>
            <w:tcBorders>
              <w:top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STT</w:t>
            </w:r>
          </w:p>
          <w:p w:rsidR="00DE422F" w:rsidRPr="00807B53" w:rsidRDefault="00DE422F" w:rsidP="00DD37E3">
            <w:pPr>
              <w:jc w:val="center"/>
              <w:rPr>
                <w:rFonts w:ascii="Times New Roman" w:hAnsi="Times New Roman" w:cs="Times New Roman"/>
                <w:b/>
                <w:bCs/>
                <w:sz w:val="14"/>
                <w:szCs w:val="14"/>
              </w:rPr>
            </w:pPr>
          </w:p>
        </w:tc>
        <w:tc>
          <w:tcPr>
            <w:tcW w:w="0" w:type="auto"/>
            <w:vMerge w:val="restart"/>
            <w:tcBorders>
              <w:top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Mã số thuế</w:t>
            </w:r>
          </w:p>
        </w:tc>
        <w:tc>
          <w:tcPr>
            <w:tcW w:w="0" w:type="auto"/>
            <w:vMerge w:val="restart"/>
            <w:tcBorders>
              <w:top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Tên doanh nghiệp</w:t>
            </w:r>
          </w:p>
        </w:tc>
        <w:tc>
          <w:tcPr>
            <w:tcW w:w="0" w:type="auto"/>
            <w:gridSpan w:val="7"/>
            <w:tcBorders>
              <w:top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Dư nợ xấu</w:t>
            </w:r>
          </w:p>
        </w:tc>
        <w:tc>
          <w:tcPr>
            <w:tcW w:w="0" w:type="auto"/>
            <w:gridSpan w:val="8"/>
            <w:tcBorders>
              <w:top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Nợ xấu có tài sản bảo đảm</w:t>
            </w:r>
          </w:p>
        </w:tc>
        <w:tc>
          <w:tcPr>
            <w:tcW w:w="0" w:type="auto"/>
            <w:gridSpan w:val="6"/>
            <w:tcBorders>
              <w:top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Nợ xấu không có tài sản bảo đảm</w:t>
            </w:r>
          </w:p>
        </w:tc>
        <w:tc>
          <w:tcPr>
            <w:tcW w:w="0" w:type="auto"/>
            <w:vMerge w:val="restart"/>
            <w:tcBorders>
              <w:top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Nợ khó đòi đã xử lý được theo dõi ngoại bảng (TK 97)</w:t>
            </w:r>
          </w:p>
        </w:tc>
        <w:tc>
          <w:tcPr>
            <w:tcW w:w="0" w:type="auto"/>
            <w:vMerge w:val="restart"/>
            <w:tcBorders>
              <w:top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Dư nợ xấu của các khoản cho vay theo hợp đồng nhận ủy thác đầu tư</w:t>
            </w:r>
          </w:p>
        </w:tc>
      </w:tr>
      <w:tr w:rsidR="00DE422F" w:rsidRPr="00807B53" w:rsidTr="00DD37E3">
        <w:trPr>
          <w:trHeight w:val="397"/>
        </w:trPr>
        <w:tc>
          <w:tcPr>
            <w:tcW w:w="486" w:type="dxa"/>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VNĐ</w:t>
            </w:r>
          </w:p>
        </w:tc>
        <w:tc>
          <w:tcPr>
            <w:tcW w:w="531" w:type="dxa"/>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Ng.tệ</w:t>
            </w:r>
          </w:p>
        </w:tc>
        <w:tc>
          <w:tcPr>
            <w:tcW w:w="598" w:type="dxa"/>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Thuộc nhóm nợ</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Giá trị TSĐB</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DPRR đã trích cho nợ xấu chưa sử dụng</w:t>
            </w:r>
          </w:p>
        </w:tc>
        <w:tc>
          <w:tcPr>
            <w:tcW w:w="0" w:type="auto"/>
            <w:gridSpan w:val="2"/>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Trong đó</w:t>
            </w:r>
          </w:p>
        </w:tc>
        <w:tc>
          <w:tcPr>
            <w:tcW w:w="0" w:type="auto"/>
            <w:gridSpan w:val="4"/>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xml:space="preserve"> Ngắn hạn</w:t>
            </w:r>
          </w:p>
        </w:tc>
        <w:tc>
          <w:tcPr>
            <w:tcW w:w="0" w:type="auto"/>
            <w:gridSpan w:val="4"/>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xml:space="preserve"> Trung, dài hạn</w:t>
            </w:r>
          </w:p>
        </w:tc>
        <w:tc>
          <w:tcPr>
            <w:tcW w:w="0" w:type="auto"/>
            <w:gridSpan w:val="3"/>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xml:space="preserve"> Ngắn hạn</w:t>
            </w:r>
          </w:p>
        </w:tc>
        <w:tc>
          <w:tcPr>
            <w:tcW w:w="0" w:type="auto"/>
            <w:gridSpan w:val="3"/>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Trung, dài hạn</w:t>
            </w: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r>
      <w:tr w:rsidR="00DE422F" w:rsidRPr="00807B53" w:rsidTr="00DD37E3">
        <w:trPr>
          <w:trHeight w:val="397"/>
        </w:trPr>
        <w:tc>
          <w:tcPr>
            <w:tcW w:w="486" w:type="dxa"/>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531" w:type="dxa"/>
            <w:vMerge/>
            <w:vAlign w:val="center"/>
            <w:hideMark/>
          </w:tcPr>
          <w:p w:rsidR="00DE422F" w:rsidRPr="00807B53" w:rsidRDefault="00DE422F" w:rsidP="00DD37E3">
            <w:pPr>
              <w:rPr>
                <w:rFonts w:ascii="Times New Roman" w:hAnsi="Times New Roman" w:cs="Times New Roman"/>
                <w:b/>
                <w:bCs/>
                <w:sz w:val="14"/>
                <w:szCs w:val="14"/>
              </w:rPr>
            </w:pPr>
          </w:p>
        </w:tc>
        <w:tc>
          <w:tcPr>
            <w:tcW w:w="598" w:type="dxa"/>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Nợ chờ xử lý</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Nợ khoanh</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VNĐ</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Ng. tệ</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Giá trị TSĐB</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DPRR đã trích cho nợ xấu chưa sử dụng</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VNĐ</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Ng. tệ</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Giá trị TSĐB</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DPRR đã trích cho nợ xấu chưa sử dụng</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VNĐ</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Ng. tệ</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DPRR đã trích cho nợ xấu chưa sử dụng</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VNĐ</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Ng. tệ</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DPRR đã trích cho nợ xấu chưa sử dụng</w:t>
            </w: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r>
      <w:tr w:rsidR="00DE422F" w:rsidRPr="00807B53" w:rsidTr="00DD37E3">
        <w:trPr>
          <w:trHeight w:val="397"/>
        </w:trPr>
        <w:tc>
          <w:tcPr>
            <w:tcW w:w="486" w:type="dxa"/>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531" w:type="dxa"/>
            <w:vMerge/>
            <w:vAlign w:val="center"/>
            <w:hideMark/>
          </w:tcPr>
          <w:p w:rsidR="00DE422F" w:rsidRPr="00807B53" w:rsidRDefault="00DE422F" w:rsidP="00DD37E3">
            <w:pPr>
              <w:rPr>
                <w:rFonts w:ascii="Times New Roman" w:hAnsi="Times New Roman" w:cs="Times New Roman"/>
                <w:b/>
                <w:bCs/>
                <w:sz w:val="14"/>
                <w:szCs w:val="14"/>
              </w:rPr>
            </w:pPr>
          </w:p>
        </w:tc>
        <w:tc>
          <w:tcPr>
            <w:tcW w:w="598" w:type="dxa"/>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r>
      <w:tr w:rsidR="00DE422F" w:rsidRPr="00807B53" w:rsidTr="00DD37E3">
        <w:trPr>
          <w:trHeight w:val="397"/>
        </w:trPr>
        <w:tc>
          <w:tcPr>
            <w:tcW w:w="486" w:type="dxa"/>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531" w:type="dxa"/>
            <w:vMerge/>
            <w:vAlign w:val="center"/>
            <w:hideMark/>
          </w:tcPr>
          <w:p w:rsidR="00DE422F" w:rsidRPr="00807B53" w:rsidRDefault="00DE422F" w:rsidP="00DD37E3">
            <w:pPr>
              <w:rPr>
                <w:rFonts w:ascii="Times New Roman" w:hAnsi="Times New Roman" w:cs="Times New Roman"/>
                <w:b/>
                <w:bCs/>
                <w:sz w:val="14"/>
                <w:szCs w:val="14"/>
              </w:rPr>
            </w:pPr>
          </w:p>
        </w:tc>
        <w:tc>
          <w:tcPr>
            <w:tcW w:w="598" w:type="dxa"/>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c>
          <w:tcPr>
            <w:tcW w:w="0" w:type="auto"/>
            <w:vMerge/>
            <w:vAlign w:val="center"/>
            <w:hideMark/>
          </w:tcPr>
          <w:p w:rsidR="00DE422F" w:rsidRPr="00807B53" w:rsidRDefault="00DE422F" w:rsidP="00DD37E3">
            <w:pPr>
              <w:rPr>
                <w:rFonts w:ascii="Times New Roman" w:hAnsi="Times New Roman" w:cs="Times New Roman"/>
                <w:b/>
                <w:bCs/>
                <w:sz w:val="14"/>
                <w:szCs w:val="14"/>
              </w:rPr>
            </w:pP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1</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3</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4</w:t>
            </w:r>
          </w:p>
        </w:tc>
        <w:tc>
          <w:tcPr>
            <w:tcW w:w="531" w:type="dxa"/>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5</w:t>
            </w:r>
          </w:p>
        </w:tc>
        <w:tc>
          <w:tcPr>
            <w:tcW w:w="598" w:type="dxa"/>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6</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7</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8</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9</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10</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11</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12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13</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14</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15</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16</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17</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18</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19</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20</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21</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22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23</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24</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25</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14"/>
                <w:szCs w:val="14"/>
              </w:rPr>
            </w:pPr>
            <w:r w:rsidRPr="00807B53">
              <w:rPr>
                <w:rFonts w:ascii="Times New Roman" w:hAnsi="Times New Roman" w:cs="Times New Roman"/>
                <w:sz w:val="14"/>
                <w:szCs w:val="14"/>
              </w:rPr>
              <w:t>26</w:t>
            </w:r>
          </w:p>
        </w:tc>
      </w:tr>
      <w:tr w:rsidR="00DE422F" w:rsidRPr="00807B53" w:rsidTr="00DD37E3">
        <w:trPr>
          <w:trHeight w:val="397"/>
        </w:trPr>
        <w:tc>
          <w:tcPr>
            <w:tcW w:w="486" w:type="dxa"/>
            <w:shd w:val="clear" w:color="000000" w:fill="FFFFFF"/>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A</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Tập đoàn kinh tế Nhà nước (Bao gồm cả Tập đoàn mẹ và đơn vị thành viên thuộc Tập đoàn)</w:t>
            </w: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531" w:type="dxa"/>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598" w:type="dxa"/>
            <w:shd w:val="clear" w:color="000000" w:fill="FFFFFF"/>
            <w:vAlign w:val="center"/>
            <w:hideMark/>
          </w:tcPr>
          <w:p w:rsidR="00DE422F" w:rsidRPr="00807B53" w:rsidRDefault="00DE422F" w:rsidP="00DD37E3">
            <w:pPr>
              <w:rPr>
                <w:rFonts w:ascii="Times New Roman" w:hAnsi="Times New Roman" w:cs="Times New Roman"/>
                <w:b/>
                <w:b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I</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14"/>
                <w:szCs w:val="14"/>
              </w:rPr>
            </w:pPr>
            <w:r w:rsidRPr="00807B53">
              <w:rPr>
                <w:rFonts w:ascii="Times New Roman" w:hAnsi="Times New Roman" w:cs="Times New Roman"/>
                <w:b/>
                <w:bCs/>
                <w:sz w:val="14"/>
                <w:szCs w:val="14"/>
              </w:rPr>
              <w:t>Tập đoàn Điện lực VN</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531" w:type="dxa"/>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598" w:type="dxa"/>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1</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Tập đoàn mẹ</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Các đơn vị thành viên</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2.1</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i/>
                <w:iCs/>
                <w:sz w:val="14"/>
                <w:szCs w:val="14"/>
              </w:rPr>
            </w:pPr>
            <w:r w:rsidRPr="00807B53">
              <w:rPr>
                <w:rFonts w:ascii="Times New Roman" w:hAnsi="Times New Roman" w:cs="Times New Roman"/>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i/>
                <w:iCs/>
                <w:sz w:val="14"/>
                <w:szCs w:val="14"/>
              </w:rPr>
            </w:pPr>
            <w:r w:rsidRPr="00807B53">
              <w:rPr>
                <w:rFonts w:ascii="Times New Roman" w:hAnsi="Times New Roman" w:cs="Times New Roman"/>
                <w:i/>
                <w:iCs/>
                <w:sz w:val="14"/>
                <w:szCs w:val="14"/>
              </w:rPr>
              <w:t>Đơn vị thành viên 1</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2.2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i/>
                <w:iCs/>
                <w:sz w:val="14"/>
                <w:szCs w:val="14"/>
              </w:rPr>
            </w:pPr>
            <w:r w:rsidRPr="00807B53">
              <w:rPr>
                <w:rFonts w:ascii="Times New Roman" w:hAnsi="Times New Roman" w:cs="Times New Roman"/>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i/>
                <w:iCs/>
                <w:sz w:val="14"/>
                <w:szCs w:val="14"/>
              </w:rPr>
            </w:pPr>
            <w:r w:rsidRPr="00807B53">
              <w:rPr>
                <w:rFonts w:ascii="Times New Roman" w:hAnsi="Times New Roman" w:cs="Times New Roman"/>
                <w:i/>
                <w:iCs/>
                <w:sz w:val="14"/>
                <w:szCs w:val="14"/>
              </w:rPr>
              <w:t>Đơn vị thành viên 2</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i/>
                <w:iCs/>
                <w:sz w:val="14"/>
                <w:szCs w:val="14"/>
              </w:rPr>
            </w:pPr>
            <w:r w:rsidRPr="00807B53">
              <w:rPr>
                <w:rFonts w:ascii="Times New Roman" w:hAnsi="Times New Roman" w:cs="Times New Roman"/>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i/>
                <w:iCs/>
                <w:sz w:val="14"/>
                <w:szCs w:val="14"/>
              </w:rPr>
            </w:pPr>
            <w:r w:rsidRPr="00807B53">
              <w:rPr>
                <w:rFonts w:ascii="Times New Roman" w:hAnsi="Times New Roman" w:cs="Times New Roman"/>
                <w:i/>
                <w:iCs/>
                <w:sz w:val="14"/>
                <w:szCs w:val="14"/>
              </w:rPr>
              <w:t>…………….</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II</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14"/>
                <w:szCs w:val="14"/>
              </w:rPr>
            </w:pPr>
            <w:r w:rsidRPr="00807B53">
              <w:rPr>
                <w:rFonts w:ascii="Times New Roman" w:hAnsi="Times New Roman" w:cs="Times New Roman"/>
                <w:b/>
                <w:bCs/>
                <w:sz w:val="14"/>
                <w:szCs w:val="14"/>
              </w:rPr>
              <w:t>Tập đoàn Vinashin</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531" w:type="dxa"/>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598" w:type="dxa"/>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1</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Tập đoàn mẹ</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Các đơn vị thành viên</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2.1</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i/>
                <w:iCs/>
                <w:sz w:val="14"/>
                <w:szCs w:val="14"/>
              </w:rPr>
            </w:pPr>
            <w:r w:rsidRPr="00807B53">
              <w:rPr>
                <w:rFonts w:ascii="Times New Roman" w:hAnsi="Times New Roman" w:cs="Times New Roman"/>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i/>
                <w:iCs/>
                <w:sz w:val="14"/>
                <w:szCs w:val="14"/>
              </w:rPr>
            </w:pPr>
            <w:r w:rsidRPr="00807B53">
              <w:rPr>
                <w:rFonts w:ascii="Times New Roman" w:hAnsi="Times New Roman" w:cs="Times New Roman"/>
                <w:i/>
                <w:iCs/>
                <w:sz w:val="14"/>
                <w:szCs w:val="14"/>
              </w:rPr>
              <w:t>Đơn vị thành viên 1</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2.2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i/>
                <w:iCs/>
                <w:sz w:val="14"/>
                <w:szCs w:val="14"/>
              </w:rPr>
            </w:pPr>
            <w:r w:rsidRPr="00807B53">
              <w:rPr>
                <w:rFonts w:ascii="Times New Roman" w:hAnsi="Times New Roman" w:cs="Times New Roman"/>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i/>
                <w:iCs/>
                <w:sz w:val="14"/>
                <w:szCs w:val="14"/>
              </w:rPr>
            </w:pPr>
            <w:r w:rsidRPr="00807B53">
              <w:rPr>
                <w:rFonts w:ascii="Times New Roman" w:hAnsi="Times New Roman" w:cs="Times New Roman"/>
                <w:i/>
                <w:iCs/>
                <w:sz w:val="14"/>
                <w:szCs w:val="14"/>
              </w:rPr>
              <w:t>Đơn vị thành viên 2</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i/>
                <w:iCs/>
                <w:sz w:val="14"/>
                <w:szCs w:val="14"/>
              </w:rPr>
            </w:pPr>
            <w:r w:rsidRPr="00807B53">
              <w:rPr>
                <w:rFonts w:ascii="Times New Roman" w:hAnsi="Times New Roman" w:cs="Times New Roman"/>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i/>
                <w:iCs/>
                <w:sz w:val="14"/>
                <w:szCs w:val="14"/>
              </w:rPr>
            </w:pPr>
            <w:r w:rsidRPr="00807B53">
              <w:rPr>
                <w:rFonts w:ascii="Times New Roman" w:hAnsi="Times New Roman" w:cs="Times New Roman"/>
                <w:i/>
                <w:iCs/>
                <w:sz w:val="14"/>
                <w:szCs w:val="14"/>
              </w:rPr>
              <w:t>…………….</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rPr>
                <w:rFonts w:ascii="Times New Roman" w:hAnsi="Times New Roman" w:cs="Times New Roman"/>
                <w:b/>
                <w:bCs/>
                <w:sz w:val="14"/>
                <w:szCs w:val="14"/>
              </w:rPr>
            </w:pPr>
            <w:r w:rsidRPr="00807B53">
              <w:rPr>
                <w:rFonts w:ascii="Times New Roman" w:hAnsi="Times New Roman" w:cs="Times New Roman"/>
                <w:b/>
                <w:bCs/>
                <w:sz w:val="14"/>
                <w:szCs w:val="14"/>
              </w:rPr>
              <w:t>III</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14"/>
                <w:szCs w:val="14"/>
              </w:rPr>
            </w:pPr>
            <w:r w:rsidRPr="00807B53">
              <w:rPr>
                <w:rFonts w:ascii="Times New Roman" w:hAnsi="Times New Roman" w:cs="Times New Roman"/>
                <w:b/>
                <w:bCs/>
                <w:sz w:val="14"/>
                <w:szCs w:val="14"/>
              </w:rPr>
              <w:t xml:space="preserve">Tập đoàn Dệt may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i/>
                <w:iCs/>
                <w:sz w:val="14"/>
                <w:szCs w:val="14"/>
              </w:rPr>
            </w:pPr>
            <w:r w:rsidRPr="00807B53">
              <w:rPr>
                <w:rFonts w:ascii="Times New Roman" w:hAnsi="Times New Roman" w:cs="Times New Roman"/>
                <w:i/>
                <w:iCs/>
                <w:sz w:val="14"/>
                <w:szCs w:val="14"/>
              </w:rPr>
              <w:t>…………….</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b/>
                <w:bCs/>
                <w:sz w:val="14"/>
                <w:szCs w:val="14"/>
              </w:rPr>
            </w:pPr>
            <w:r w:rsidRPr="00807B53">
              <w:rPr>
                <w:rFonts w:ascii="Times New Roman" w:hAnsi="Times New Roman" w:cs="Times New Roman"/>
                <w:b/>
                <w:bCs/>
                <w:sz w:val="14"/>
                <w:szCs w:val="14"/>
              </w:rPr>
              <w:t> </w:t>
            </w:r>
          </w:p>
        </w:tc>
      </w:tr>
      <w:tr w:rsidR="00DE422F" w:rsidRPr="00807B53" w:rsidTr="00DD37E3">
        <w:trPr>
          <w:trHeight w:val="397"/>
        </w:trPr>
        <w:tc>
          <w:tcPr>
            <w:tcW w:w="486" w:type="dxa"/>
            <w:shd w:val="clear" w:color="000000" w:fill="FFFFFF"/>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B</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xml:space="preserve">Tổng cty Nhà nước (Bao gồm cả Công ty mẹ và các đơn vị thành viên thuộc TCty; không bao gồm các Tcty thuộc các Tập đoàn kinh tế nhà nước) </w:t>
            </w: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531" w:type="dxa"/>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598" w:type="dxa"/>
            <w:shd w:val="clear" w:color="000000" w:fill="FFFFFF"/>
            <w:vAlign w:val="center"/>
            <w:hideMark/>
          </w:tcPr>
          <w:p w:rsidR="00DE422F" w:rsidRPr="00807B53" w:rsidRDefault="00DE422F" w:rsidP="00DD37E3">
            <w:pPr>
              <w:rPr>
                <w:rFonts w:ascii="Times New Roman" w:hAnsi="Times New Roman" w:cs="Times New Roman"/>
                <w:b/>
                <w:b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000000" w:fill="FFFFFF"/>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I</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14"/>
                <w:szCs w:val="14"/>
              </w:rPr>
            </w:pPr>
            <w:r w:rsidRPr="00807B53">
              <w:rPr>
                <w:rFonts w:ascii="Times New Roman" w:hAnsi="Times New Roman" w:cs="Times New Roman"/>
                <w:b/>
                <w:bCs/>
                <w:sz w:val="14"/>
                <w:szCs w:val="14"/>
              </w:rPr>
              <w:t>Tổng công ty Thép VN</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531" w:type="dxa"/>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598" w:type="dxa"/>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1</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Tổng công ty mẹ</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Các đơn vị thành viên</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2.1</w:t>
            </w:r>
          </w:p>
        </w:tc>
        <w:tc>
          <w:tcPr>
            <w:tcW w:w="0" w:type="auto"/>
            <w:shd w:val="clear" w:color="auto" w:fill="auto"/>
            <w:vAlign w:val="center"/>
            <w:hideMark/>
          </w:tcPr>
          <w:p w:rsidR="00DE422F" w:rsidRPr="00807B53" w:rsidRDefault="00DE422F" w:rsidP="00DD37E3">
            <w:pPr>
              <w:rPr>
                <w:rFonts w:ascii="Times New Roman" w:hAnsi="Times New Roman" w:cs="Times New Roman"/>
                <w:i/>
                <w:iCs/>
                <w:sz w:val="14"/>
                <w:szCs w:val="14"/>
              </w:rPr>
            </w:pPr>
            <w:r w:rsidRPr="00807B53">
              <w:rPr>
                <w:rFonts w:ascii="Times New Roman" w:hAnsi="Times New Roman" w:cs="Times New Roman"/>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i/>
                <w:iCs/>
                <w:sz w:val="14"/>
                <w:szCs w:val="14"/>
              </w:rPr>
            </w:pPr>
            <w:r w:rsidRPr="00807B53">
              <w:rPr>
                <w:rFonts w:ascii="Times New Roman" w:hAnsi="Times New Roman" w:cs="Times New Roman"/>
                <w:i/>
                <w:iCs/>
                <w:sz w:val="14"/>
                <w:szCs w:val="14"/>
              </w:rPr>
              <w:t>Đơn vị thành viên 1</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2.2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i/>
                <w:iCs/>
                <w:sz w:val="14"/>
                <w:szCs w:val="14"/>
              </w:rPr>
            </w:pPr>
            <w:r w:rsidRPr="00807B53">
              <w:rPr>
                <w:rFonts w:ascii="Times New Roman" w:hAnsi="Times New Roman" w:cs="Times New Roman"/>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i/>
                <w:iCs/>
                <w:sz w:val="14"/>
                <w:szCs w:val="14"/>
              </w:rPr>
            </w:pPr>
            <w:r w:rsidRPr="00807B53">
              <w:rPr>
                <w:rFonts w:ascii="Times New Roman" w:hAnsi="Times New Roman" w:cs="Times New Roman"/>
                <w:i/>
                <w:iCs/>
                <w:sz w:val="14"/>
                <w:szCs w:val="14"/>
              </w:rPr>
              <w:t>Đơn vị thành viên 2</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i/>
                <w:iCs/>
                <w:sz w:val="14"/>
                <w:szCs w:val="14"/>
              </w:rPr>
            </w:pPr>
            <w:r w:rsidRPr="00807B53">
              <w:rPr>
                <w:rFonts w:ascii="Times New Roman" w:hAnsi="Times New Roman" w:cs="Times New Roman"/>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i/>
                <w:iCs/>
                <w:sz w:val="14"/>
                <w:szCs w:val="14"/>
              </w:rPr>
            </w:pPr>
            <w:r w:rsidRPr="00807B53">
              <w:rPr>
                <w:rFonts w:ascii="Times New Roman" w:hAnsi="Times New Roman" w:cs="Times New Roman"/>
                <w:i/>
                <w:iCs/>
                <w:sz w:val="14"/>
                <w:szCs w:val="14"/>
              </w:rPr>
              <w:t>…………….</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II</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14"/>
                <w:szCs w:val="14"/>
              </w:rPr>
            </w:pPr>
            <w:r w:rsidRPr="00807B53">
              <w:rPr>
                <w:rFonts w:ascii="Times New Roman" w:hAnsi="Times New Roman" w:cs="Times New Roman"/>
                <w:b/>
                <w:bCs/>
                <w:sz w:val="14"/>
                <w:szCs w:val="14"/>
              </w:rPr>
              <w:t>Tổng công ty cà phê VN</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531" w:type="dxa"/>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598" w:type="dxa"/>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1</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Tổng công ty mẹ</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i/>
                <w:iCs/>
                <w:sz w:val="14"/>
                <w:szCs w:val="14"/>
              </w:rPr>
            </w:pPr>
            <w:r w:rsidRPr="00807B53">
              <w:rPr>
                <w:rFonts w:ascii="Times New Roman" w:hAnsi="Times New Roman" w:cs="Times New Roman"/>
                <w:b/>
                <w:bCs/>
                <w:i/>
                <w:iCs/>
                <w:sz w:val="14"/>
                <w:szCs w:val="14"/>
              </w:rPr>
              <w:t>Các đơn vị thành viên</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2.1</w:t>
            </w:r>
          </w:p>
        </w:tc>
        <w:tc>
          <w:tcPr>
            <w:tcW w:w="0" w:type="auto"/>
            <w:shd w:val="clear" w:color="auto" w:fill="auto"/>
            <w:vAlign w:val="center"/>
            <w:hideMark/>
          </w:tcPr>
          <w:p w:rsidR="00DE422F" w:rsidRPr="00807B53" w:rsidRDefault="00DE422F" w:rsidP="00DD37E3">
            <w:pPr>
              <w:rPr>
                <w:rFonts w:ascii="Times New Roman" w:hAnsi="Times New Roman" w:cs="Times New Roman"/>
                <w:i/>
                <w:iCs/>
                <w:sz w:val="14"/>
                <w:szCs w:val="14"/>
              </w:rPr>
            </w:pPr>
            <w:r w:rsidRPr="00807B53">
              <w:rPr>
                <w:rFonts w:ascii="Times New Roman" w:hAnsi="Times New Roman" w:cs="Times New Roman"/>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i/>
                <w:iCs/>
                <w:sz w:val="14"/>
                <w:szCs w:val="14"/>
              </w:rPr>
            </w:pPr>
            <w:r w:rsidRPr="00807B53">
              <w:rPr>
                <w:rFonts w:ascii="Times New Roman" w:hAnsi="Times New Roman" w:cs="Times New Roman"/>
                <w:i/>
                <w:iCs/>
                <w:sz w:val="14"/>
                <w:szCs w:val="14"/>
              </w:rPr>
              <w:t>Đơn vị thành viên 1</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2.2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i/>
                <w:iCs/>
                <w:sz w:val="14"/>
                <w:szCs w:val="14"/>
              </w:rPr>
            </w:pPr>
            <w:r w:rsidRPr="00807B53">
              <w:rPr>
                <w:rFonts w:ascii="Times New Roman" w:hAnsi="Times New Roman" w:cs="Times New Roman"/>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i/>
                <w:iCs/>
                <w:sz w:val="14"/>
                <w:szCs w:val="14"/>
              </w:rPr>
            </w:pPr>
            <w:r w:rsidRPr="00807B53">
              <w:rPr>
                <w:rFonts w:ascii="Times New Roman" w:hAnsi="Times New Roman" w:cs="Times New Roman"/>
                <w:i/>
                <w:iCs/>
                <w:sz w:val="14"/>
                <w:szCs w:val="14"/>
              </w:rPr>
              <w:t>Đơn vị thành viên 2</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i/>
                <w:iCs/>
                <w:sz w:val="14"/>
                <w:szCs w:val="14"/>
              </w:rPr>
            </w:pPr>
            <w:r w:rsidRPr="00807B53">
              <w:rPr>
                <w:rFonts w:ascii="Times New Roman" w:hAnsi="Times New Roman" w:cs="Times New Roman"/>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i/>
                <w:iCs/>
                <w:sz w:val="14"/>
                <w:szCs w:val="14"/>
              </w:rPr>
            </w:pPr>
            <w:r w:rsidRPr="00807B53">
              <w:rPr>
                <w:rFonts w:ascii="Times New Roman" w:hAnsi="Times New Roman" w:cs="Times New Roman"/>
                <w:i/>
                <w:iCs/>
                <w:sz w:val="14"/>
                <w:szCs w:val="14"/>
              </w:rPr>
              <w:t>…………….</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III</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14"/>
                <w:szCs w:val="14"/>
              </w:rPr>
            </w:pPr>
            <w:r w:rsidRPr="00807B53">
              <w:rPr>
                <w:rFonts w:ascii="Times New Roman" w:hAnsi="Times New Roman" w:cs="Times New Roman"/>
                <w:b/>
                <w:bCs/>
                <w:sz w:val="14"/>
                <w:szCs w:val="14"/>
              </w:rPr>
              <w:t>Tổng công ty lăp máy VN</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i/>
                <w:iCs/>
                <w:sz w:val="14"/>
                <w:szCs w:val="14"/>
              </w:rPr>
            </w:pPr>
            <w:r w:rsidRPr="00807B53">
              <w:rPr>
                <w:rFonts w:ascii="Times New Roman" w:hAnsi="Times New Roman" w:cs="Times New Roman"/>
                <w:b/>
                <w:bCs/>
                <w:i/>
                <w:i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i/>
                <w:iCs/>
                <w:sz w:val="14"/>
                <w:szCs w:val="14"/>
              </w:rPr>
            </w:pPr>
            <w:r w:rsidRPr="00807B53">
              <w:rPr>
                <w:rFonts w:ascii="Times New Roman" w:hAnsi="Times New Roman" w:cs="Times New Roman"/>
                <w:i/>
                <w:iCs/>
                <w:sz w:val="14"/>
                <w:szCs w:val="14"/>
              </w:rPr>
              <w:t>…………….</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598" w:type="dxa"/>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r w:rsidRPr="00807B53">
              <w:rPr>
                <w:rFonts w:ascii="Times New Roman" w:hAnsi="Times New Roman" w:cs="Times New Roman"/>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14"/>
                <w:szCs w:val="14"/>
              </w:rPr>
            </w:pPr>
            <w:r w:rsidRPr="00807B53">
              <w:rPr>
                <w:rFonts w:ascii="Times New Roman" w:hAnsi="Times New Roman" w:cs="Times New Roman"/>
                <w:b/>
                <w:bCs/>
                <w:sz w:val="14"/>
                <w:szCs w:val="14"/>
              </w:rPr>
              <w:t> </w:t>
            </w:r>
          </w:p>
        </w:tc>
      </w:tr>
      <w:tr w:rsidR="00DE422F" w:rsidRPr="00807B53" w:rsidTr="00DD37E3">
        <w:trPr>
          <w:trHeight w:val="397"/>
        </w:trPr>
        <w:tc>
          <w:tcPr>
            <w:tcW w:w="486" w:type="dxa"/>
            <w:shd w:val="clear" w:color="auto" w:fill="auto"/>
            <w:vAlign w:val="center"/>
            <w:hideMark/>
          </w:tcPr>
          <w:p w:rsidR="00DE422F" w:rsidRPr="00807B53" w:rsidRDefault="00DE422F" w:rsidP="00DD37E3">
            <w:pP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14"/>
                <w:szCs w:val="14"/>
              </w:rPr>
            </w:pPr>
            <w:r w:rsidRPr="00807B53">
              <w:rPr>
                <w:rFonts w:ascii="Times New Roman" w:hAnsi="Times New Roman" w:cs="Times New Roman"/>
                <w:b/>
                <w:bCs/>
                <w:sz w:val="14"/>
                <w:szCs w:val="14"/>
              </w:rPr>
              <w:t> </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14"/>
                <w:szCs w:val="14"/>
              </w:rPr>
            </w:pPr>
            <w:r w:rsidRPr="00807B53">
              <w:rPr>
                <w:rFonts w:ascii="Times New Roman" w:hAnsi="Times New Roman" w:cs="Times New Roman"/>
                <w:b/>
                <w:bCs/>
                <w:sz w:val="14"/>
                <w:szCs w:val="14"/>
              </w:rPr>
              <w:t>Tổng cộng</w:t>
            </w: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531" w:type="dxa"/>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598" w:type="dxa"/>
            <w:shd w:val="clear" w:color="auto" w:fill="auto"/>
            <w:vAlign w:val="center"/>
            <w:hideMark/>
          </w:tcPr>
          <w:p w:rsidR="00DE422F" w:rsidRPr="00807B53" w:rsidRDefault="00DE422F" w:rsidP="00DD37E3">
            <w:pPr>
              <w:rPr>
                <w:rFonts w:ascii="Times New Roman" w:hAnsi="Times New Roman" w:cs="Times New Roman"/>
                <w:b/>
                <w:bCs/>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14"/>
                <w:szCs w:val="14"/>
              </w:rPr>
            </w:pPr>
          </w:p>
        </w:tc>
      </w:tr>
    </w:tbl>
    <w:p w:rsidR="00A26B7F" w:rsidRPr="00807B53" w:rsidRDefault="00A26B7F" w:rsidP="00DE422F">
      <w:pPr>
        <w:spacing w:before="60" w:after="60" w:line="240" w:lineRule="atLeast"/>
        <w:jc w:val="both"/>
        <w:rPr>
          <w:rFonts w:ascii="Times New Roman" w:hAnsi="Times New Roman" w:cs="Times New Roman"/>
          <w:b/>
          <w:bCs/>
          <w:i/>
          <w:iCs/>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rPr>
        <w:t xml:space="preserve">1. Đối tượng áp dụng: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w:t>
      </w:r>
      <w:r w:rsidR="0064112F" w:rsidRPr="00807B53">
        <w:rPr>
          <w:rFonts w:ascii="Times New Roman" w:hAnsi="Times New Roman" w:cs="Times New Roman"/>
          <w:sz w:val="24"/>
          <w:szCs w:val="24"/>
        </w:rPr>
        <w:t>(t</w:t>
      </w:r>
      <w:r w:rsidRPr="00807B53">
        <w:rPr>
          <w:rFonts w:ascii="Times New Roman" w:hAnsi="Times New Roman" w:cs="Times New Roman"/>
          <w:sz w:val="24"/>
          <w:szCs w:val="24"/>
        </w:rPr>
        <w:t xml:space="preserve">rừ Quỹ tín dụng nhân dân) </w:t>
      </w:r>
      <w:r w:rsidR="0064112F" w:rsidRPr="00807B53">
        <w:rPr>
          <w:rFonts w:ascii="Times New Roman" w:hAnsi="Times New Roman" w:cs="Times New Roman"/>
          <w:bCs/>
          <w:iCs/>
          <w:sz w:val="24"/>
          <w:szCs w:val="24"/>
        </w:rPr>
        <w:t>tổng hợp</w:t>
      </w:r>
      <w:r w:rsidRPr="00807B53">
        <w:rPr>
          <w:rFonts w:ascii="Times New Roman" w:hAnsi="Times New Roman" w:cs="Times New Roman"/>
          <w:bCs/>
          <w:iCs/>
          <w:sz w:val="24"/>
          <w:szCs w:val="24"/>
        </w:rPr>
        <w:t xml:space="preserve">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sz w:val="24"/>
          <w:szCs w:val="24"/>
        </w:rPr>
        <w:t>Cơ quan Thanh tra, giám sát ngân hàng.</w:t>
      </w:r>
    </w:p>
    <w:p w:rsidR="00DE422F" w:rsidRPr="00807B53" w:rsidRDefault="00DE422F" w:rsidP="00DE422F">
      <w:pPr>
        <w:spacing w:before="60" w:after="60" w:line="240" w:lineRule="atLeast"/>
        <w:jc w:val="both"/>
        <w:rPr>
          <w:rFonts w:ascii="Times New Roman" w:hAnsi="Times New Roman" w:cs="Times New Roman"/>
          <w:b/>
          <w:bCs/>
          <w:i/>
          <w:sz w:val="24"/>
          <w:szCs w:val="24"/>
        </w:rPr>
      </w:pPr>
      <w:r w:rsidRPr="00807B53">
        <w:rPr>
          <w:rFonts w:ascii="Times New Roman" w:hAnsi="Times New Roman" w:cs="Times New Roman"/>
          <w:b/>
          <w:bCs/>
          <w:i/>
          <w:sz w:val="24"/>
          <w:szCs w:val="24"/>
        </w:rPr>
        <w:t xml:space="preserve">3. Hướng dẫn lập báo cáo: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Tập đoàn kinh tế nhà nước (TĐKTNN) được xác định theo quy định tại khoản 2, Điều 4, Nghị định số 101/2009/NĐ-CP ngày 05/11/2009 của Chính phủ về thí điểm thành lập, tổ chức, hoạt động và quản lí TĐKTNN.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Tổng công ty nhà nước được xác định theo Phụ lục "Danh sách tổng công ty".</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(2): ghi mã số thuế của từng đơn vị thành viên hoặc công ty con thuộc tập đoàn kinh tế, tổng công ty nhà nước có quan hệ tín dụng với TCTD (đề nghị TCTD phải ghi đầy đủ)</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từ cột (4) đến cột (24): Thống kê số dư các khoản nợ thuộc nhóm 3, 4 và 5 theo quy định tại Thông tư 02/2013/TT-NHNN được TCTD hạch toán nội bảng cân đối tài khoản kế toán.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(6): Ghi nhóm nợ được TCTD phân loại theo quy định tại Thông tư 02/2013/TT-NHNN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từ cột (11) đến cột (18):  Thống kê số dư nợ xấu có tài sản bảo đảm hoặc bảo lãnh của bên thứ ba, bảo đảm bằng các tài sản hình thành trong tương lai (nếu là bất động sản hình thành trong tương lai không bao gồm quyền sử dụng đất).</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các cột (7), (13), (17): Thống kê giá trị của tài sản đảm bảo được xác định theo hợp đồng bảo đảm ký kết giữa TCTD và khách hàng vay vốn.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(25): Thống kê số dư nợ khó đòi của các tập đoàn kinh tế, tổng công ty nhà nước đã được xử lý bằng dự phòng rủi ro đang được TCTD theo dõi ngoại bảng (Tài khoản 97).</w:t>
      </w: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tbl>
      <w:tblPr>
        <w:tblW w:w="4891" w:type="pct"/>
        <w:tblInd w:w="108" w:type="dxa"/>
        <w:tblLook w:val="04A0"/>
      </w:tblPr>
      <w:tblGrid>
        <w:gridCol w:w="4960"/>
        <w:gridCol w:w="1434"/>
        <w:gridCol w:w="876"/>
        <w:gridCol w:w="700"/>
        <w:gridCol w:w="859"/>
        <w:gridCol w:w="700"/>
        <w:gridCol w:w="839"/>
        <w:gridCol w:w="697"/>
        <w:gridCol w:w="3395"/>
      </w:tblGrid>
      <w:tr w:rsidR="00DE422F" w:rsidRPr="00807B53" w:rsidTr="00DD37E3">
        <w:trPr>
          <w:trHeight w:val="330"/>
        </w:trPr>
        <w:tc>
          <w:tcPr>
            <w:tcW w:w="1715"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6"/>
                <w:szCs w:val="26"/>
                <w:lang w:eastAsia="en-AU"/>
              </w:rPr>
            </w:pPr>
            <w:r w:rsidRPr="00807B53">
              <w:rPr>
                <w:rFonts w:ascii="Times New Roman" w:hAnsi="Times New Roman" w:cs="Times New Roman"/>
                <w:b/>
                <w:bCs/>
                <w:sz w:val="26"/>
                <w:szCs w:val="26"/>
                <w:lang w:eastAsia="en-AU"/>
              </w:rPr>
              <w:t>Đơn vị báo cáo:……</w:t>
            </w:r>
          </w:p>
        </w:tc>
        <w:tc>
          <w:tcPr>
            <w:tcW w:w="49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6"/>
                <w:szCs w:val="26"/>
                <w:lang w:eastAsia="en-AU"/>
              </w:rPr>
            </w:pPr>
          </w:p>
        </w:tc>
        <w:tc>
          <w:tcPr>
            <w:tcW w:w="30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lang w:eastAsia="en-AU"/>
              </w:rPr>
            </w:pPr>
          </w:p>
        </w:tc>
        <w:tc>
          <w:tcPr>
            <w:tcW w:w="24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lang w:eastAsia="en-AU"/>
              </w:rPr>
            </w:pPr>
          </w:p>
        </w:tc>
        <w:tc>
          <w:tcPr>
            <w:tcW w:w="29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lang w:eastAsia="en-AU"/>
              </w:rPr>
            </w:pPr>
          </w:p>
        </w:tc>
        <w:tc>
          <w:tcPr>
            <w:tcW w:w="24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lang w:eastAsia="en-AU"/>
              </w:rPr>
            </w:pPr>
          </w:p>
        </w:tc>
        <w:tc>
          <w:tcPr>
            <w:tcW w:w="29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lang w:eastAsia="en-AU"/>
              </w:rPr>
            </w:pPr>
          </w:p>
        </w:tc>
        <w:tc>
          <w:tcPr>
            <w:tcW w:w="24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lang w:eastAsia="en-AU"/>
              </w:rPr>
            </w:pPr>
          </w:p>
        </w:tc>
        <w:tc>
          <w:tcPr>
            <w:tcW w:w="1174" w:type="pct"/>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lang w:eastAsia="en-AU"/>
              </w:rPr>
            </w:pPr>
            <w:r w:rsidRPr="00807B53">
              <w:rPr>
                <w:rFonts w:ascii="Times New Roman" w:hAnsi="Times New Roman" w:cs="Times New Roman"/>
                <w:b/>
                <w:sz w:val="24"/>
                <w:szCs w:val="24"/>
                <w:lang w:eastAsia="vi-VN"/>
              </w:rPr>
              <w:t>Biểu số 031-TTGS</w:t>
            </w:r>
          </w:p>
        </w:tc>
      </w:tr>
      <w:tr w:rsidR="00DE422F" w:rsidRPr="00807B53" w:rsidTr="00DD37E3">
        <w:trPr>
          <w:trHeight w:val="375"/>
        </w:trPr>
        <w:tc>
          <w:tcPr>
            <w:tcW w:w="5000" w:type="pct"/>
            <w:gridSpan w:val="9"/>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lang w:eastAsia="en-AU"/>
              </w:rPr>
            </w:pPr>
            <w:r w:rsidRPr="00807B53">
              <w:rPr>
                <w:rFonts w:ascii="Times New Roman" w:hAnsi="Times New Roman" w:cs="Times New Roman"/>
                <w:b/>
                <w:bCs/>
                <w:lang w:eastAsia="en-AU"/>
              </w:rPr>
              <w:t>BÁO CÁO PHÂN LOẠI NỢ</w:t>
            </w:r>
          </w:p>
        </w:tc>
      </w:tr>
      <w:tr w:rsidR="00DE422F" w:rsidRPr="00807B53" w:rsidTr="00DD37E3">
        <w:trPr>
          <w:trHeight w:val="330"/>
        </w:trPr>
        <w:tc>
          <w:tcPr>
            <w:tcW w:w="5000" w:type="pct"/>
            <w:gridSpan w:val="9"/>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6"/>
                <w:szCs w:val="26"/>
                <w:lang w:eastAsia="en-AU"/>
              </w:rPr>
            </w:pPr>
            <w:r w:rsidRPr="00807B53">
              <w:rPr>
                <w:rFonts w:ascii="Times New Roman" w:hAnsi="Times New Roman" w:cs="Times New Roman"/>
                <w:i/>
                <w:iCs/>
                <w:sz w:val="26"/>
                <w:szCs w:val="26"/>
                <w:lang w:eastAsia="en-AU"/>
              </w:rPr>
              <w:t>(Tháng ….năm…)</w:t>
            </w:r>
          </w:p>
        </w:tc>
      </w:tr>
    </w:tbl>
    <w:p w:rsidR="00DE422F" w:rsidRPr="00807B53" w:rsidRDefault="00DE422F" w:rsidP="00DE422F">
      <w:pPr>
        <w:ind w:left="10800" w:firstLine="720"/>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Đơn vị tính: Triệu VND</w:t>
      </w:r>
      <w:r w:rsidRPr="00807B53">
        <w:rPr>
          <w:rFonts w:ascii="Times New Roman" w:hAnsi="Times New Roman" w:cs="Times New Roman"/>
          <w:i/>
          <w:iCs/>
          <w:sz w:val="24"/>
          <w:szCs w:val="24"/>
          <w:lang w:eastAsia="en-AU"/>
        </w:rPr>
        <w:tab/>
      </w:r>
    </w:p>
    <w:tbl>
      <w:tblPr>
        <w:tblW w:w="5000" w:type="pct"/>
        <w:tblCellMar>
          <w:left w:w="28" w:type="dxa"/>
          <w:right w:w="28" w:type="dxa"/>
        </w:tblCellMar>
        <w:tblLook w:val="04A0"/>
      </w:tblPr>
      <w:tblGrid>
        <w:gridCol w:w="604"/>
        <w:gridCol w:w="5101"/>
        <w:gridCol w:w="830"/>
        <w:gridCol w:w="674"/>
        <w:gridCol w:w="836"/>
        <w:gridCol w:w="667"/>
        <w:gridCol w:w="825"/>
        <w:gridCol w:w="667"/>
        <w:gridCol w:w="731"/>
        <w:gridCol w:w="611"/>
        <w:gridCol w:w="1523"/>
        <w:gridCol w:w="848"/>
        <w:gridCol w:w="705"/>
      </w:tblGrid>
      <w:tr w:rsidR="00DE422F" w:rsidRPr="00807B53" w:rsidTr="00DD37E3">
        <w:trPr>
          <w:trHeight w:val="525"/>
        </w:trPr>
        <w:tc>
          <w:tcPr>
            <w:tcW w:w="2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STT</w:t>
            </w:r>
          </w:p>
        </w:tc>
        <w:tc>
          <w:tcPr>
            <w:tcW w:w="17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Tên chỉ tiêu</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Nhóm 1</w:t>
            </w:r>
          </w:p>
        </w:tc>
        <w:tc>
          <w:tcPr>
            <w:tcW w:w="520"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Nhóm 2</w:t>
            </w:r>
          </w:p>
        </w:tc>
        <w:tc>
          <w:tcPr>
            <w:tcW w:w="514"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Nhóm 3</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Nhóm 4</w:t>
            </w:r>
          </w:p>
        </w:tc>
        <w:tc>
          <w:tcPr>
            <w:tcW w:w="733"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Nhóm 5</w:t>
            </w:r>
          </w:p>
        </w:tc>
        <w:tc>
          <w:tcPr>
            <w:tcW w:w="2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Tổng nhóm 1 đến 5</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Tỷ lệ khấu trừ thực tế (áp dụng đối với Mục IV)</w:t>
            </w:r>
          </w:p>
        </w:tc>
      </w:tr>
      <w:tr w:rsidR="00DE422F" w:rsidRPr="00807B53" w:rsidTr="00DD37E3">
        <w:trPr>
          <w:trHeight w:val="1860"/>
        </w:trPr>
        <w:tc>
          <w:tcPr>
            <w:tcW w:w="20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3"/>
                <w:szCs w:val="23"/>
                <w:lang w:eastAsia="en-AU"/>
              </w:rPr>
            </w:pPr>
          </w:p>
        </w:tc>
        <w:tc>
          <w:tcPr>
            <w:tcW w:w="172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3"/>
                <w:szCs w:val="23"/>
                <w:lang w:eastAsia="en-AU"/>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3"/>
                <w:szCs w:val="23"/>
                <w:lang w:eastAsia="en-AU"/>
              </w:rPr>
            </w:pP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Tổng số</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Trong đó: nợ bị phân loại lại do tham chiếu từ CIC</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Tổng số</w:t>
            </w:r>
          </w:p>
        </w:tc>
        <w:tc>
          <w:tcPr>
            <w:tcW w:w="28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Trong đó: nợ bị phân loại lại do tham chiếu từ CIC</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Tổng số</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Trong đó: nợ bị phân loại lại do tham chiếu từ CIC</w:t>
            </w:r>
          </w:p>
        </w:tc>
        <w:tc>
          <w:tcPr>
            <w:tcW w:w="21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Tổng số</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Trong đó: nợ bị phân loại lại do tham chiếu từ CIC</w:t>
            </w:r>
          </w:p>
        </w:tc>
        <w:tc>
          <w:tcPr>
            <w:tcW w:w="29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3"/>
                <w:szCs w:val="23"/>
                <w:lang w:eastAsia="en-AU"/>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3"/>
                <w:szCs w:val="23"/>
                <w:lang w:eastAsia="en-AU"/>
              </w:rPr>
            </w:pPr>
          </w:p>
        </w:tc>
      </w:tr>
      <w:tr w:rsidR="00DE422F" w:rsidRPr="00807B53" w:rsidTr="00DD37E3">
        <w:trPr>
          <w:trHeight w:val="37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(1)</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(2)</w:t>
            </w:r>
          </w:p>
        </w:tc>
        <w:tc>
          <w:tcPr>
            <w:tcW w:w="281"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(3)</w:t>
            </w:r>
          </w:p>
        </w:tc>
        <w:tc>
          <w:tcPr>
            <w:tcW w:w="23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(4)</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(5)</w:t>
            </w:r>
          </w:p>
        </w:tc>
        <w:tc>
          <w:tcPr>
            <w:tcW w:w="230"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(6)</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(7)</w:t>
            </w:r>
          </w:p>
        </w:tc>
        <w:tc>
          <w:tcPr>
            <w:tcW w:w="230"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(8)</w:t>
            </w:r>
          </w:p>
        </w:tc>
        <w:tc>
          <w:tcPr>
            <w:tcW w:w="252"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(9)</w:t>
            </w:r>
          </w:p>
        </w:tc>
        <w:tc>
          <w:tcPr>
            <w:tcW w:w="211"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(10)</w:t>
            </w:r>
          </w:p>
        </w:tc>
        <w:tc>
          <w:tcPr>
            <w:tcW w:w="52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(11)</w:t>
            </w:r>
          </w:p>
        </w:tc>
        <w:tc>
          <w:tcPr>
            <w:tcW w:w="292"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(12)</w:t>
            </w:r>
          </w:p>
        </w:tc>
        <w:tc>
          <w:tcPr>
            <w:tcW w:w="24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(13)</w:t>
            </w:r>
          </w:p>
        </w:tc>
      </w:tr>
      <w:tr w:rsidR="00DE422F" w:rsidRPr="00807B53" w:rsidTr="00DD37E3">
        <w:trPr>
          <w:trHeight w:val="37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I</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Tổng nợ (= 1, =2, =3, =4)</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A5A5A5"/>
            <w:vAlign w:val="center"/>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Cs/>
                <w:sz w:val="23"/>
                <w:szCs w:val="23"/>
                <w:lang w:eastAsia="en-AU"/>
              </w:rPr>
              <w:t>Không điền vào đâ</w:t>
            </w:r>
            <w:r w:rsidRPr="00807B53">
              <w:rPr>
                <w:rFonts w:ascii="Times New Roman" w:hAnsi="Times New Roman" w:cs="Times New Roman"/>
                <w:b/>
                <w:bCs/>
                <w:sz w:val="23"/>
                <w:szCs w:val="23"/>
                <w:lang w:eastAsia="en-AU"/>
              </w:rPr>
              <w:t>y</w:t>
            </w:r>
          </w:p>
        </w:tc>
      </w:tr>
      <w:tr w:rsidR="00DE422F" w:rsidRPr="00807B53" w:rsidTr="00DD37E3">
        <w:trPr>
          <w:trHeight w:val="37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1</w:t>
            </w:r>
          </w:p>
        </w:tc>
        <w:tc>
          <w:tcPr>
            <w:tcW w:w="172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Phân theo danh mục tài sản (=1.1+1.2+1.3+1.4+1.5)</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7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1.1</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Cho vay đối với tổ chức kinh tế, cá nhân (=1.1.1+1.1.2+..+1.1.6+1.1.7)</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7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iCs/>
                <w:sz w:val="23"/>
                <w:szCs w:val="23"/>
                <w:lang w:eastAsia="en-AU"/>
              </w:rPr>
            </w:pPr>
            <w:r w:rsidRPr="00807B53">
              <w:rPr>
                <w:rFonts w:ascii="Times New Roman" w:hAnsi="Times New Roman" w:cs="Times New Roman"/>
                <w:iCs/>
                <w:sz w:val="23"/>
                <w:szCs w:val="23"/>
                <w:lang w:eastAsia="en-AU"/>
              </w:rPr>
              <w:t>1.1.1</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Cho vay TCKT, cá nhân</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7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iCs/>
                <w:sz w:val="23"/>
                <w:szCs w:val="23"/>
                <w:lang w:eastAsia="en-AU"/>
              </w:rPr>
            </w:pPr>
            <w:r w:rsidRPr="00807B53">
              <w:rPr>
                <w:rFonts w:ascii="Times New Roman" w:hAnsi="Times New Roman" w:cs="Times New Roman"/>
                <w:iCs/>
                <w:sz w:val="23"/>
                <w:szCs w:val="23"/>
                <w:lang w:eastAsia="en-AU"/>
              </w:rPr>
              <w:t>1.1.2</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Cho thuê tài chính</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52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iCs/>
                <w:sz w:val="23"/>
                <w:szCs w:val="23"/>
                <w:lang w:eastAsia="en-AU"/>
              </w:rPr>
            </w:pPr>
            <w:r w:rsidRPr="00807B53">
              <w:rPr>
                <w:rFonts w:ascii="Times New Roman" w:hAnsi="Times New Roman" w:cs="Times New Roman"/>
                <w:iCs/>
                <w:sz w:val="23"/>
                <w:szCs w:val="23"/>
                <w:lang w:eastAsia="en-AU"/>
              </w:rPr>
              <w:t>1.1.3</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Chiết khấu, tái chiết khấu công cụ chuyển nhượng và giấy tờ có giá đối với  TCKT, cá nhân</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iCs/>
                <w:sz w:val="23"/>
                <w:szCs w:val="23"/>
                <w:lang w:eastAsia="en-AU"/>
              </w:rPr>
            </w:pPr>
            <w:r w:rsidRPr="00807B53">
              <w:rPr>
                <w:rFonts w:ascii="Times New Roman" w:hAnsi="Times New Roman" w:cs="Times New Roman"/>
                <w:iCs/>
                <w:sz w:val="23"/>
                <w:szCs w:val="23"/>
                <w:lang w:eastAsia="en-AU"/>
              </w:rPr>
              <w:t>1.1.4</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Bao thanh toán</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iCs/>
                <w:sz w:val="23"/>
                <w:szCs w:val="23"/>
                <w:lang w:eastAsia="en-AU"/>
              </w:rPr>
            </w:pPr>
            <w:r w:rsidRPr="00807B53">
              <w:rPr>
                <w:rFonts w:ascii="Times New Roman" w:hAnsi="Times New Roman" w:cs="Times New Roman"/>
                <w:iCs/>
                <w:sz w:val="23"/>
                <w:szCs w:val="23"/>
                <w:lang w:eastAsia="en-AU"/>
              </w:rPr>
              <w:t>1.1.5</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Các khoản cấp tín dụng dưới hình thức phát hành thẻ tín dụng</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iCs/>
                <w:sz w:val="23"/>
                <w:szCs w:val="23"/>
                <w:lang w:eastAsia="en-AU"/>
              </w:rPr>
            </w:pPr>
            <w:r w:rsidRPr="00807B53">
              <w:rPr>
                <w:rFonts w:ascii="Times New Roman" w:hAnsi="Times New Roman" w:cs="Times New Roman"/>
                <w:iCs/>
                <w:sz w:val="23"/>
                <w:szCs w:val="23"/>
                <w:lang w:eastAsia="en-AU"/>
              </w:rPr>
              <w:t>1.1.6</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Các khoản trả thay theo cam kết ngoại bảng cho các TCKT, cá nhân</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Cs/>
                <w:iCs/>
                <w:sz w:val="23"/>
                <w:szCs w:val="23"/>
                <w:lang w:eastAsia="en-AU"/>
              </w:rPr>
            </w:pPr>
            <w:r w:rsidRPr="00807B53">
              <w:rPr>
                <w:rFonts w:ascii="Times New Roman" w:hAnsi="Times New Roman" w:cs="Times New Roman"/>
                <w:bCs/>
                <w:iCs/>
                <w:sz w:val="23"/>
                <w:szCs w:val="23"/>
                <w:lang w:eastAsia="en-AU"/>
              </w:rPr>
              <w:t>1.1.7</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Cs/>
                <w:iCs/>
                <w:sz w:val="23"/>
                <w:szCs w:val="23"/>
                <w:lang w:eastAsia="en-AU"/>
              </w:rPr>
            </w:pPr>
            <w:r w:rsidRPr="00807B53">
              <w:rPr>
                <w:rFonts w:ascii="Times New Roman" w:hAnsi="Times New Roman" w:cs="Times New Roman"/>
                <w:bCs/>
                <w:iCs/>
                <w:sz w:val="23"/>
                <w:szCs w:val="23"/>
                <w:lang w:eastAsia="en-AU"/>
              </w:rPr>
              <w:t xml:space="preserve">Cấp tín dụng khác </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1.2</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Cho vay các TCTD khác (=1.2.1+1.2.2+1.2.3)</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iCs/>
                <w:sz w:val="23"/>
                <w:szCs w:val="23"/>
                <w:lang w:eastAsia="en-AU"/>
              </w:rPr>
            </w:pPr>
            <w:r w:rsidRPr="00807B53">
              <w:rPr>
                <w:rFonts w:ascii="Times New Roman" w:hAnsi="Times New Roman" w:cs="Times New Roman"/>
                <w:iCs/>
                <w:sz w:val="23"/>
                <w:szCs w:val="23"/>
                <w:lang w:eastAsia="en-AU"/>
              </w:rPr>
              <w:t>1.2.1</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Cho vay các TCTD khác</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570"/>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iCs/>
                <w:sz w:val="23"/>
                <w:szCs w:val="23"/>
                <w:lang w:eastAsia="en-AU"/>
              </w:rPr>
            </w:pPr>
            <w:r w:rsidRPr="00807B53">
              <w:rPr>
                <w:rFonts w:ascii="Times New Roman" w:hAnsi="Times New Roman" w:cs="Times New Roman"/>
                <w:iCs/>
                <w:sz w:val="23"/>
                <w:szCs w:val="23"/>
                <w:lang w:eastAsia="en-AU"/>
              </w:rPr>
              <w:t>1.2.2</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Chiết khấu, tái chiết khấu công cụ chuyển nhượng và giấy tờ có giá đối với TCTD khác</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7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iCs/>
                <w:sz w:val="23"/>
                <w:szCs w:val="23"/>
                <w:lang w:eastAsia="en-AU"/>
              </w:rPr>
            </w:pPr>
            <w:r w:rsidRPr="00807B53">
              <w:rPr>
                <w:rFonts w:ascii="Times New Roman" w:hAnsi="Times New Roman" w:cs="Times New Roman"/>
                <w:iCs/>
                <w:sz w:val="23"/>
                <w:szCs w:val="23"/>
                <w:lang w:eastAsia="en-AU"/>
              </w:rPr>
              <w:t>1.2.3</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Các khoản trả thay theo cam kết ngoại bảng cho TCTD khác</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540"/>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1.3</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Tiền gửi (trừ tiền gửi thanh toán) tại TCTD trong nước, chi nhánh ngân hàng nước ngoài tại Việt Nam và tiền gửi tại TCTD nước ngoài.</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810"/>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1.4</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Số tiền mua và ủy thác mua trái phiếu DN chưa niêm yết trên thị trường chứng khoán hoặc chưa đăng ký giao dịch trên thị trường giao dịch của các công ty đại chúng chưa niêm yết</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1.5</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Ủy thác cấp tín dụng</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2</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Phân theo tài sản bảo đảm (= 2.1+2.2+2.3)</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2.1</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Số dư nợ gốc không có tài sản bảo đảm</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2.2</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Số dư nợ gốc nhỏ hơn hoặc bằng giá trị khấu trừ của tài sản bảo đảm</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2.3</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Số dư nợ gốc lớn hơn giá trị khấu trừ của tài sản bảo đảm</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3</w:t>
            </w:r>
          </w:p>
        </w:tc>
        <w:tc>
          <w:tcPr>
            <w:tcW w:w="172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Phân theo kỳ hạn (=3.1+3.2)</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3.1</w:t>
            </w:r>
          </w:p>
        </w:tc>
        <w:tc>
          <w:tcPr>
            <w:tcW w:w="172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Nợ ngắn hạn</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3.2</w:t>
            </w:r>
          </w:p>
        </w:tc>
        <w:tc>
          <w:tcPr>
            <w:tcW w:w="172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Nợ trung và dài hạn</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4</w:t>
            </w:r>
          </w:p>
        </w:tc>
        <w:tc>
          <w:tcPr>
            <w:tcW w:w="172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Phân theo loại tiền tệ (=4.1+4.2)</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4.1</w:t>
            </w:r>
          </w:p>
        </w:tc>
        <w:tc>
          <w:tcPr>
            <w:tcW w:w="172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VND</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4.2</w:t>
            </w:r>
          </w:p>
        </w:tc>
        <w:tc>
          <w:tcPr>
            <w:tcW w:w="172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Ngoại tệ</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II</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Cam kết ngoại bảng</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III</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Tài sản bảo đảm (=1+2)</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57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1</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Tài sản bảo đảm có giá trị khấu trừ lớn hơn hặc bằng số dư nợ gốc (=1.1+1.2+1.3+1.4+1.5+1.6+1.7+1.8+1.9.1.10+1.11)</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3"/>
                <w:szCs w:val="23"/>
                <w:lang w:eastAsia="en-AU"/>
              </w:rPr>
            </w:pPr>
          </w:p>
        </w:tc>
      </w:tr>
      <w:tr w:rsidR="00DE422F" w:rsidRPr="00807B53" w:rsidTr="00DD37E3">
        <w:trPr>
          <w:trHeight w:val="36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1.1</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Tiền gửi của khách hàng bằng Đồng Việt Nam</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r>
      <w:tr w:rsidR="00DE422F" w:rsidRPr="00807B53" w:rsidTr="00DD37E3">
        <w:trPr>
          <w:trHeight w:val="36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1.2</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Vàng miếng; tiền gửi của khách hàng bằng ngoại tệ</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r>
      <w:tr w:rsidR="00DE422F" w:rsidRPr="00807B53" w:rsidTr="00DD37E3">
        <w:trPr>
          <w:trHeight w:val="78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1.3</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Trái phiếu Chính phủ, công cụ chuyển nhượng, GTCG có giá do chính TCTD phát hành; thẻ tiết kiệm, chứng chỉ tiền gửi, kỳ phiếu, tín phiếu do TCTD, chi nhánh ngân hàng nước ngoài khác phát hành.</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Có thời hạn còn lại dưới 1 năm</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Có thời hạn còn lại từ 1 năm đến 5 năm</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Có thời hạn còn lại trên 5 năm</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r>
      <w:tr w:rsidR="00DE422F" w:rsidRPr="00807B53" w:rsidTr="00DD37E3">
        <w:trPr>
          <w:trHeight w:val="52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1.4</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Chứng khoán do các TCTD khác phát hành được niêm yết trên Sở giao dịch chứng khoán</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r>
      <w:tr w:rsidR="00DE422F" w:rsidRPr="00807B53" w:rsidTr="00DD37E3">
        <w:trPr>
          <w:trHeight w:val="52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1.5</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Chứng khoán do doanh nghiệp khác phát hành được niêm yết trên Sở giao dịch chứng khoán</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r>
      <w:tr w:rsidR="00DE422F" w:rsidRPr="00807B53" w:rsidTr="00DD37E3">
        <w:trPr>
          <w:trHeight w:val="78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1.6</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Chứng khoán chưa được niêm yết trên Sở giao dịch chứng khoán, giấy tờ có giá, trừ các khoản quy định tại điểm c khoản này, do TCTD có đăng ký niêm yết chứng khoán trên Sở giao dịch chứng khoán phát hành.</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r>
      <w:tr w:rsidR="00DE422F" w:rsidRPr="00807B53" w:rsidTr="00DD37E3">
        <w:trPr>
          <w:trHeight w:val="103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1.7</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Chứng khoán chưa được niêm yết trên Sở giao dịch chứng khoán, giấy tờ có giá, trừ các khoản quy định tại điểm c khoản này, do TCTD không có đăng ký niêm yết chứng khoán trên Sở giao dịch chứng khoán phát hành.</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r>
      <w:tr w:rsidR="00DE422F" w:rsidRPr="00807B53" w:rsidTr="00DD37E3">
        <w:trPr>
          <w:trHeight w:val="78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1.8</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Chứng khoán chưa được niêm yết trên Sở giao dịch chứng khoán, giấy tờ có giá do doanh nghiệp có đăng ký niêm yết chứng khoán trên Sở giao dịch chứng khoán phát hành.</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r>
      <w:tr w:rsidR="00DE422F" w:rsidRPr="00807B53" w:rsidTr="00DD37E3">
        <w:trPr>
          <w:trHeight w:val="87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1.9</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Chứng khoán chưa được niêm yết trên Sở giao dịch chứng khoán, giấy tờ có giá do doanh nghiệp không có đăng ký niêm yết chứng khoán trên Sở giao dịch chứng khoán phát hành</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r>
      <w:tr w:rsidR="00DE422F" w:rsidRPr="00807B53" w:rsidTr="00DD37E3">
        <w:trPr>
          <w:trHeight w:val="36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1.1</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Bất động sản</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r>
      <w:tr w:rsidR="00DE422F" w:rsidRPr="00807B53" w:rsidTr="00DD37E3">
        <w:trPr>
          <w:trHeight w:val="52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1.11</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Vàng miếng không có giá niêm yết, vàng khác và các loại tài sản bảo đảm khác.</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3"/>
                <w:szCs w:val="23"/>
                <w:lang w:eastAsia="en-AU"/>
              </w:rPr>
            </w:pPr>
            <w:r w:rsidRPr="00807B53">
              <w:rPr>
                <w:rFonts w:ascii="Times New Roman" w:hAnsi="Times New Roman" w:cs="Times New Roman"/>
                <w:i/>
                <w:iCs/>
                <w:sz w:val="23"/>
                <w:szCs w:val="23"/>
                <w:lang w:eastAsia="en-AU"/>
              </w:rPr>
              <w:t> </w:t>
            </w:r>
          </w:p>
        </w:tc>
      </w:tr>
      <w:tr w:rsidR="00DE422F" w:rsidRPr="00807B53" w:rsidTr="00DD37E3">
        <w:trPr>
          <w:trHeight w:val="54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2</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iCs/>
                <w:sz w:val="23"/>
                <w:szCs w:val="23"/>
                <w:lang w:eastAsia="en-AU"/>
              </w:rPr>
            </w:pPr>
            <w:r w:rsidRPr="00807B53">
              <w:rPr>
                <w:rFonts w:ascii="Times New Roman" w:hAnsi="Times New Roman" w:cs="Times New Roman"/>
                <w:b/>
                <w:bCs/>
                <w:iCs/>
                <w:sz w:val="23"/>
                <w:szCs w:val="23"/>
                <w:lang w:eastAsia="en-AU"/>
              </w:rPr>
              <w:t>Tài sản bảo đảm có giá trị khấu trừ nhỏ hơn số dư nợ gốc (=2.1+.2.2+2.3+2.4+2.5+2.6+2.7+2.8+2.9+2.10+2.11)</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3"/>
                <w:szCs w:val="23"/>
                <w:lang w:eastAsia="en-AU"/>
              </w:rPr>
            </w:pPr>
            <w:r w:rsidRPr="00807B53">
              <w:rPr>
                <w:rFonts w:ascii="Times New Roman" w:hAnsi="Times New Roman" w:cs="Times New Roman"/>
                <w:b/>
                <w:bCs/>
                <w:sz w:val="23"/>
                <w:szCs w:val="23"/>
                <w:lang w:eastAsia="en-AU"/>
              </w:rPr>
              <w:t> </w:t>
            </w:r>
          </w:p>
        </w:tc>
        <w:tc>
          <w:tcPr>
            <w:tcW w:w="244" w:type="pct"/>
            <w:tcBorders>
              <w:top w:val="single" w:sz="4" w:space="0" w:color="auto"/>
              <w:left w:val="nil"/>
              <w:bottom w:val="single" w:sz="4" w:space="0" w:color="auto"/>
              <w:right w:val="single" w:sz="4" w:space="0" w:color="auto"/>
            </w:tcBorders>
            <w:shd w:val="clear" w:color="000000" w:fill="A5A5A5"/>
            <w:vAlign w:val="center"/>
            <w:hideMark/>
          </w:tcPr>
          <w:p w:rsidR="00DE422F" w:rsidRPr="00807B53" w:rsidRDefault="00DE422F" w:rsidP="00DD37E3">
            <w:pPr>
              <w:jc w:val="center"/>
              <w:rPr>
                <w:rFonts w:ascii="Times New Roman" w:hAnsi="Times New Roman" w:cs="Times New Roman"/>
                <w:bCs/>
                <w:sz w:val="23"/>
                <w:szCs w:val="23"/>
                <w:lang w:eastAsia="en-AU"/>
              </w:rPr>
            </w:pPr>
            <w:r w:rsidRPr="00807B53">
              <w:rPr>
                <w:rFonts w:ascii="Times New Roman" w:hAnsi="Times New Roman" w:cs="Times New Roman"/>
                <w:bCs/>
                <w:sz w:val="23"/>
                <w:szCs w:val="23"/>
                <w:lang w:eastAsia="en-AU"/>
              </w:rPr>
              <w:t>Không điền vào đây</w:t>
            </w:r>
          </w:p>
        </w:tc>
      </w:tr>
      <w:tr w:rsidR="00DE422F" w:rsidRPr="00807B53" w:rsidTr="00DD37E3">
        <w:trPr>
          <w:trHeight w:val="36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2.1</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Tiền gửi của khách hàng bằng Đồng Việt Nam</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r>
      <w:tr w:rsidR="00DE422F" w:rsidRPr="00807B53" w:rsidTr="00DD37E3">
        <w:trPr>
          <w:trHeight w:val="36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2.2</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Vàng miếng; tiền gửi của khách hàng bằng ngoại tệ</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r>
      <w:tr w:rsidR="00DE422F" w:rsidRPr="00807B53" w:rsidTr="00DD37E3">
        <w:trPr>
          <w:trHeight w:val="78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2.3</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Trái phiếu Chính phủ, công cụ chuyển nhượng, GTCG có giá do chính TCTD phát hành; thẻ tiết kiệm, chứng chỉ tiền gửi, kỳ phiếu, tín phiếu do TCTD, chi nhánh ngân hàng nước ngoài khác phát hành.</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Có thời hạn còn lại dưới 1 năm</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Có thời hạn còn lại từ 1 năm đến 5 năm</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r>
      <w:tr w:rsidR="00DE422F" w:rsidRPr="00807B53" w:rsidTr="00DD37E3">
        <w:trPr>
          <w:trHeight w:val="34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Có thời hạn còn lại trên 5 năm</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r>
      <w:tr w:rsidR="00DE422F" w:rsidRPr="00807B53" w:rsidTr="00DD37E3">
        <w:trPr>
          <w:trHeight w:val="52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2.4</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Chứng khoán do các TCTD khác phát hành được niêm yết trên Sở giao dịch chứng khoán</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r>
      <w:tr w:rsidR="00DE422F" w:rsidRPr="00807B53" w:rsidTr="00DD37E3">
        <w:trPr>
          <w:trHeight w:val="52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2.5</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Chứng khoán do doanh nghiệp khác phát hành được niêm yết trên Sở giao dịch chứng khoán</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r>
      <w:tr w:rsidR="00DE422F" w:rsidRPr="00807B53" w:rsidTr="00DD37E3">
        <w:trPr>
          <w:trHeight w:val="78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2.6</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Chứng khoán chưa được niêm yết trên Sở giao dịch chứng khoán, giấy tờ có giá, trừ các khoản quy định tại điểm c khoản này, do TCTD có đăng ký niêm yết chứng khoán trên Sở giao dịch chứng khoán phát hành.</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r>
      <w:tr w:rsidR="00DE422F" w:rsidRPr="00807B53" w:rsidTr="00DD37E3">
        <w:trPr>
          <w:trHeight w:val="88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2.7</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Chứng khoán chưa được niêm yết trên Sở giao dịch chứng khoán, giấy tờ có giá, trừ các khoản quy định tại điểm c khoản này, do TCTD không có đăng ký niêm yết chứng khoán trên Sở giao dịch chứng khoán phát hành.</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r>
      <w:tr w:rsidR="00DE422F" w:rsidRPr="00807B53" w:rsidTr="00DD37E3">
        <w:trPr>
          <w:trHeight w:val="78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2.8</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Chứng khoán chưa được niêm yết trên Sở giao dịch chứng khoán, giấy tờ có giá do doanh nghiệp có đăng ký niêm yết chứng khoán trên Sở giao dịch chứng khoán phát hành.</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r>
      <w:tr w:rsidR="00DE422F" w:rsidRPr="00807B53" w:rsidTr="00DD37E3">
        <w:trPr>
          <w:trHeight w:val="84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2.9</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Chứng khoán chưa được niêm yết trên Sở giao dịch chứng khoán, giấy tờ có giá do doanh nghiệp không có đăng ký niêm yết chứng khoán trên Sở giao dịch chứng khoán phát hành</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r>
      <w:tr w:rsidR="00DE422F" w:rsidRPr="00807B53" w:rsidTr="00DD37E3">
        <w:trPr>
          <w:trHeight w:val="36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2.1</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Bất động sản</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r>
      <w:tr w:rsidR="00DE422F" w:rsidRPr="00807B53" w:rsidTr="00DD37E3">
        <w:trPr>
          <w:trHeight w:val="525"/>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3"/>
                <w:szCs w:val="23"/>
                <w:lang w:eastAsia="en-AU"/>
              </w:rPr>
            </w:pPr>
            <w:r w:rsidRPr="00807B53">
              <w:rPr>
                <w:rFonts w:ascii="Times New Roman" w:hAnsi="Times New Roman" w:cs="Times New Roman"/>
                <w:sz w:val="23"/>
                <w:szCs w:val="23"/>
                <w:lang w:eastAsia="en-AU"/>
              </w:rPr>
              <w:t>2.11</w:t>
            </w:r>
          </w:p>
        </w:tc>
        <w:tc>
          <w:tcPr>
            <w:tcW w:w="1724"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Vàng miếng không có giá niêm yết, vàng khác và các loại tài sản bảo đảm khác.</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c>
          <w:tcPr>
            <w:tcW w:w="24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3"/>
                <w:szCs w:val="23"/>
                <w:lang w:eastAsia="en-AU"/>
              </w:rPr>
            </w:pPr>
            <w:r w:rsidRPr="00807B53">
              <w:rPr>
                <w:rFonts w:ascii="Times New Roman" w:hAnsi="Times New Roman" w:cs="Times New Roman"/>
                <w:sz w:val="23"/>
                <w:szCs w:val="23"/>
                <w:lang w:eastAsia="en-AU"/>
              </w:rPr>
              <w:t> </w:t>
            </w:r>
          </w:p>
        </w:tc>
      </w:tr>
    </w:tbl>
    <w:p w:rsidR="00DE422F" w:rsidRPr="00807B53" w:rsidRDefault="00DE422F" w:rsidP="00DE422F">
      <w:pPr>
        <w:tabs>
          <w:tab w:val="left" w:pos="625"/>
          <w:tab w:val="left" w:pos="5559"/>
          <w:tab w:val="left" w:pos="6389"/>
          <w:tab w:val="left" w:pos="7082"/>
          <w:tab w:val="left" w:pos="7932"/>
          <w:tab w:val="left" w:pos="8617"/>
          <w:tab w:val="left" w:pos="9456"/>
          <w:tab w:val="left" w:pos="10141"/>
          <w:tab w:val="left" w:pos="10889"/>
          <w:tab w:val="left" w:pos="11520"/>
          <w:tab w:val="left" w:pos="13038"/>
          <w:tab w:val="left" w:pos="13900"/>
        </w:tabs>
        <w:rPr>
          <w:rFonts w:ascii="Times New Roman" w:hAnsi="Times New Roman" w:cs="Times New Roman"/>
          <w:sz w:val="23"/>
          <w:szCs w:val="23"/>
          <w:lang w:eastAsia="en-AU"/>
        </w:rPr>
      </w:pPr>
      <w:r w:rsidRPr="00807B53">
        <w:rPr>
          <w:rFonts w:ascii="Times New Roman" w:hAnsi="Times New Roman" w:cs="Times New Roman"/>
          <w:b/>
          <w:bCs/>
          <w:sz w:val="23"/>
          <w:szCs w:val="23"/>
          <w:lang w:eastAsia="en-AU"/>
        </w:rPr>
        <w:tab/>
      </w:r>
      <w:r w:rsidRPr="00807B53">
        <w:rPr>
          <w:rFonts w:ascii="Times New Roman" w:hAnsi="Times New Roman" w:cs="Times New Roman"/>
          <w:sz w:val="23"/>
          <w:szCs w:val="23"/>
          <w:lang w:eastAsia="en-AU"/>
        </w:rPr>
        <w:tab/>
      </w:r>
      <w:r w:rsidRPr="00807B53">
        <w:rPr>
          <w:rFonts w:ascii="Times New Roman" w:hAnsi="Times New Roman" w:cs="Times New Roman"/>
          <w:sz w:val="23"/>
          <w:szCs w:val="23"/>
          <w:lang w:eastAsia="en-AU"/>
        </w:rPr>
        <w:tab/>
      </w:r>
      <w:r w:rsidRPr="00807B53">
        <w:rPr>
          <w:rFonts w:ascii="Times New Roman" w:hAnsi="Times New Roman" w:cs="Times New Roman"/>
          <w:sz w:val="23"/>
          <w:szCs w:val="23"/>
          <w:lang w:eastAsia="en-AU"/>
        </w:rPr>
        <w:tab/>
      </w:r>
      <w:r w:rsidRPr="00807B53">
        <w:rPr>
          <w:rFonts w:ascii="Times New Roman" w:hAnsi="Times New Roman" w:cs="Times New Roman"/>
          <w:sz w:val="23"/>
          <w:szCs w:val="23"/>
          <w:lang w:eastAsia="en-AU"/>
        </w:rPr>
        <w:tab/>
      </w:r>
      <w:r w:rsidRPr="00807B53">
        <w:rPr>
          <w:rFonts w:ascii="Times New Roman" w:hAnsi="Times New Roman" w:cs="Times New Roman"/>
          <w:sz w:val="23"/>
          <w:szCs w:val="23"/>
          <w:lang w:eastAsia="en-AU"/>
        </w:rPr>
        <w:tab/>
      </w:r>
      <w:r w:rsidRPr="00807B53">
        <w:rPr>
          <w:rFonts w:ascii="Times New Roman" w:hAnsi="Times New Roman" w:cs="Times New Roman"/>
          <w:sz w:val="23"/>
          <w:szCs w:val="23"/>
          <w:lang w:eastAsia="en-AU"/>
        </w:rPr>
        <w:tab/>
      </w:r>
      <w:r w:rsidRPr="00807B53">
        <w:rPr>
          <w:rFonts w:ascii="Times New Roman" w:hAnsi="Times New Roman" w:cs="Times New Roman"/>
          <w:sz w:val="23"/>
          <w:szCs w:val="23"/>
          <w:lang w:eastAsia="en-AU"/>
        </w:rPr>
        <w:tab/>
      </w:r>
      <w:r w:rsidRPr="00807B53">
        <w:rPr>
          <w:rFonts w:ascii="Times New Roman" w:hAnsi="Times New Roman" w:cs="Times New Roman"/>
          <w:sz w:val="23"/>
          <w:szCs w:val="23"/>
          <w:lang w:eastAsia="en-AU"/>
        </w:rPr>
        <w:tab/>
      </w:r>
      <w:r w:rsidRPr="00807B53">
        <w:rPr>
          <w:rFonts w:ascii="Times New Roman" w:hAnsi="Times New Roman" w:cs="Times New Roman"/>
          <w:sz w:val="23"/>
          <w:szCs w:val="23"/>
          <w:lang w:eastAsia="en-AU"/>
        </w:rPr>
        <w:tab/>
      </w:r>
      <w:r w:rsidRPr="00807B53">
        <w:rPr>
          <w:rFonts w:ascii="Times New Roman" w:hAnsi="Times New Roman" w:cs="Times New Roman"/>
          <w:sz w:val="23"/>
          <w:szCs w:val="23"/>
          <w:lang w:eastAsia="en-AU"/>
        </w:rPr>
        <w:tab/>
      </w:r>
      <w:r w:rsidRPr="00807B53">
        <w:rPr>
          <w:rFonts w:ascii="Times New Roman" w:hAnsi="Times New Roman" w:cs="Times New Roman"/>
          <w:sz w:val="23"/>
          <w:szCs w:val="23"/>
          <w:lang w:eastAsia="en-AU"/>
        </w:rPr>
        <w:tab/>
      </w:r>
    </w:p>
    <w:p w:rsidR="00456C5B" w:rsidRPr="00807B53" w:rsidRDefault="00DE422F" w:rsidP="00456C5B">
      <w:pPr>
        <w:spacing w:before="60" w:after="60" w:line="240" w:lineRule="exact"/>
        <w:rPr>
          <w:rFonts w:ascii="Times New Roman" w:hAnsi="Times New Roman" w:cs="Times New Roman"/>
          <w:b/>
          <w:bCs/>
          <w:sz w:val="23"/>
          <w:szCs w:val="23"/>
          <w:lang w:eastAsia="en-AU"/>
        </w:rPr>
      </w:pPr>
      <w:r w:rsidRPr="00807B53">
        <w:rPr>
          <w:rFonts w:ascii="Times New Roman" w:hAnsi="Times New Roman" w:cs="Times New Roman"/>
          <w:b/>
          <w:bCs/>
          <w:i/>
          <w:sz w:val="24"/>
          <w:szCs w:val="24"/>
          <w:lang w:eastAsia="en-AU"/>
        </w:rPr>
        <w:t>1. Đối tượng áp dụng:</w:t>
      </w:r>
      <w:r w:rsidRPr="00807B53">
        <w:rPr>
          <w:rFonts w:ascii="Times New Roman" w:hAnsi="Times New Roman" w:cs="Times New Roman"/>
          <w:b/>
          <w:bCs/>
          <w:sz w:val="24"/>
          <w:szCs w:val="24"/>
          <w:lang w:eastAsia="en-AU"/>
        </w:rPr>
        <w:t xml:space="preserve"> </w:t>
      </w:r>
      <w:r w:rsidR="00456C5B" w:rsidRPr="00807B53">
        <w:rPr>
          <w:rFonts w:ascii="Times New Roman" w:hAnsi="Times New Roman" w:cs="Times New Roman"/>
          <w:sz w:val="23"/>
          <w:szCs w:val="23"/>
          <w:lang w:eastAsia="en-AU"/>
        </w:rPr>
        <w:t xml:space="preserve">Các tổ chức tín dụng thuộc đối tượng quy định tại Thông tư 02/2013/TT-NHNN (Thông tư 02); Thông tư 09/2014/TT-NHNN thực hiện báo cáo số liệu tổng hợp toàn hệ thống tổ chức tín dụng, số liệu từng </w:t>
      </w:r>
      <w:r w:rsidR="005C46F7" w:rsidRPr="00807B53">
        <w:rPr>
          <w:rFonts w:ascii="Times New Roman" w:hAnsi="Times New Roman" w:cs="Times New Roman"/>
          <w:sz w:val="23"/>
          <w:szCs w:val="23"/>
          <w:lang w:eastAsia="en-AU"/>
        </w:rPr>
        <w:t>c</w:t>
      </w:r>
      <w:r w:rsidR="00456C5B" w:rsidRPr="00807B53">
        <w:rPr>
          <w:rFonts w:ascii="Times New Roman" w:hAnsi="Times New Roman" w:cs="Times New Roman"/>
          <w:sz w:val="23"/>
          <w:szCs w:val="23"/>
          <w:lang w:eastAsia="en-AU"/>
        </w:rPr>
        <w:t xml:space="preserve">hi nhánh của tổ chức tín </w:t>
      </w:r>
      <w:r w:rsidR="00A62A15" w:rsidRPr="00807B53">
        <w:rPr>
          <w:rFonts w:ascii="Times New Roman" w:hAnsi="Times New Roman" w:cs="Times New Roman"/>
          <w:sz w:val="23"/>
          <w:szCs w:val="23"/>
          <w:lang w:eastAsia="en-AU"/>
        </w:rPr>
        <w:t xml:space="preserve">dụng ở trong nước và nước ngoài. </w:t>
      </w:r>
      <w:r w:rsidR="00456C5B" w:rsidRPr="00807B53">
        <w:rPr>
          <w:rFonts w:ascii="Times New Roman" w:hAnsi="Times New Roman" w:cs="Times New Roman"/>
          <w:sz w:val="23"/>
          <w:szCs w:val="23"/>
          <w:lang w:eastAsia="en-AU"/>
        </w:rPr>
        <w:t xml:space="preserve"> Đối với TCTD là "Chi nhánh ngân hàng nước ngoài" thì chỉ báo cáo duy nhất số liệu của chính Chi nhánh đó (không phải  báo cáo số liệu của các chi nhánh phụ).</w:t>
      </w:r>
    </w:p>
    <w:p w:rsidR="00DE422F" w:rsidRPr="00807B53" w:rsidRDefault="00DE422F" w:rsidP="00DE422F">
      <w:pPr>
        <w:spacing w:before="60" w:after="60" w:line="240" w:lineRule="exact"/>
        <w:rPr>
          <w:rFonts w:ascii="Times New Roman" w:hAnsi="Times New Roman" w:cs="Times New Roman"/>
          <w:b/>
          <w:bCs/>
          <w:sz w:val="24"/>
          <w:szCs w:val="24"/>
          <w:lang w:eastAsia="en-AU"/>
        </w:rPr>
      </w:pPr>
      <w:r w:rsidRPr="00807B53">
        <w:rPr>
          <w:rFonts w:ascii="Times New Roman" w:hAnsi="Times New Roman" w:cs="Times New Roman"/>
          <w:b/>
          <w:bCs/>
          <w:i/>
          <w:sz w:val="24"/>
          <w:szCs w:val="24"/>
          <w:lang w:eastAsia="en-AU"/>
        </w:rPr>
        <w:t>2. Thời hạn gửi báo cáo:</w:t>
      </w:r>
      <w:r w:rsidRPr="00807B53">
        <w:rPr>
          <w:rFonts w:ascii="Times New Roman" w:hAnsi="Times New Roman" w:cs="Times New Roman"/>
          <w:sz w:val="24"/>
          <w:szCs w:val="24"/>
          <w:lang w:eastAsia="en-AU"/>
        </w:rPr>
        <w:t xml:space="preserve"> Chậm nhất vào ngày 15 tháng tiếp theo ngay sau tháng báo cáo.</w:t>
      </w:r>
    </w:p>
    <w:p w:rsidR="00DE422F" w:rsidRPr="00807B53" w:rsidRDefault="00DE422F" w:rsidP="00DE422F">
      <w:pPr>
        <w:spacing w:before="60" w:after="60" w:line="240" w:lineRule="exact"/>
        <w:rPr>
          <w:rFonts w:ascii="Times New Roman" w:hAnsi="Times New Roman" w:cs="Times New Roman"/>
          <w:b/>
          <w:bCs/>
          <w:sz w:val="24"/>
          <w:szCs w:val="24"/>
          <w:lang w:eastAsia="en-AU"/>
        </w:rPr>
      </w:pPr>
      <w:r w:rsidRPr="00807B53">
        <w:rPr>
          <w:rFonts w:ascii="Times New Roman" w:hAnsi="Times New Roman" w:cs="Times New Roman"/>
          <w:b/>
          <w:bCs/>
          <w:i/>
          <w:sz w:val="24"/>
          <w:szCs w:val="24"/>
          <w:lang w:eastAsia="en-AU"/>
        </w:rPr>
        <w:t>3. Đơn vị nhận báo cáo:</w:t>
      </w:r>
      <w:r w:rsidRPr="00807B53">
        <w:rPr>
          <w:rFonts w:ascii="Times New Roman" w:hAnsi="Times New Roman" w:cs="Times New Roman"/>
          <w:sz w:val="24"/>
          <w:szCs w:val="24"/>
          <w:lang w:eastAsia="en-AU"/>
        </w:rPr>
        <w:t xml:space="preserve"> Cơ quan Thanh tra, giám sát ngân hàng.</w:t>
      </w:r>
    </w:p>
    <w:p w:rsidR="00DE422F" w:rsidRPr="00807B53" w:rsidRDefault="00DE422F" w:rsidP="00DE422F">
      <w:pPr>
        <w:tabs>
          <w:tab w:val="left" w:pos="5544"/>
          <w:tab w:val="left" w:pos="6376"/>
          <w:tab w:val="left" w:pos="7071"/>
          <w:tab w:val="left" w:pos="7922"/>
          <w:tab w:val="left" w:pos="8608"/>
          <w:tab w:val="left" w:pos="9445"/>
          <w:tab w:val="left" w:pos="10131"/>
          <w:tab w:val="left" w:pos="10880"/>
          <w:tab w:val="left" w:pos="11512"/>
          <w:tab w:val="left" w:pos="13033"/>
          <w:tab w:val="left" w:pos="13896"/>
        </w:tabs>
        <w:spacing w:before="60" w:after="60" w:line="240" w:lineRule="exact"/>
        <w:rPr>
          <w:rFonts w:ascii="Times New Roman" w:hAnsi="Times New Roman" w:cs="Times New Roman"/>
          <w:i/>
          <w:sz w:val="24"/>
          <w:szCs w:val="24"/>
          <w:lang w:eastAsia="en-AU"/>
        </w:rPr>
      </w:pPr>
      <w:r w:rsidRPr="00807B53">
        <w:rPr>
          <w:rFonts w:ascii="Times New Roman" w:hAnsi="Times New Roman" w:cs="Times New Roman"/>
          <w:b/>
          <w:bCs/>
          <w:i/>
          <w:sz w:val="24"/>
          <w:szCs w:val="24"/>
          <w:lang w:eastAsia="en-AU"/>
        </w:rPr>
        <w:t>4. Hướng dẫn lập báo cáo:</w:t>
      </w:r>
      <w:r w:rsidRPr="00807B53">
        <w:rPr>
          <w:rFonts w:ascii="Times New Roman" w:hAnsi="Times New Roman" w:cs="Times New Roman"/>
          <w:b/>
          <w:bCs/>
          <w:i/>
          <w:sz w:val="24"/>
          <w:szCs w:val="24"/>
          <w:lang w:eastAsia="en-AU"/>
        </w:rPr>
        <w:tab/>
      </w:r>
      <w:r w:rsidRPr="00807B53">
        <w:rPr>
          <w:rFonts w:ascii="Times New Roman" w:hAnsi="Times New Roman" w:cs="Times New Roman"/>
          <w:i/>
          <w:sz w:val="24"/>
          <w:szCs w:val="24"/>
          <w:lang w:eastAsia="en-AU"/>
        </w:rPr>
        <w:tab/>
      </w:r>
      <w:r w:rsidRPr="00807B53">
        <w:rPr>
          <w:rFonts w:ascii="Times New Roman" w:hAnsi="Times New Roman" w:cs="Times New Roman"/>
          <w:i/>
          <w:sz w:val="24"/>
          <w:szCs w:val="24"/>
          <w:lang w:eastAsia="en-AU"/>
        </w:rPr>
        <w:tab/>
      </w:r>
      <w:r w:rsidRPr="00807B53">
        <w:rPr>
          <w:rFonts w:ascii="Times New Roman" w:hAnsi="Times New Roman" w:cs="Times New Roman"/>
          <w:i/>
          <w:sz w:val="24"/>
          <w:szCs w:val="24"/>
          <w:lang w:eastAsia="en-AU"/>
        </w:rPr>
        <w:tab/>
      </w:r>
      <w:r w:rsidRPr="00807B53">
        <w:rPr>
          <w:rFonts w:ascii="Times New Roman" w:hAnsi="Times New Roman" w:cs="Times New Roman"/>
          <w:i/>
          <w:sz w:val="24"/>
          <w:szCs w:val="24"/>
          <w:lang w:eastAsia="en-AU"/>
        </w:rPr>
        <w:tab/>
      </w:r>
      <w:r w:rsidRPr="00807B53">
        <w:rPr>
          <w:rFonts w:ascii="Times New Roman" w:hAnsi="Times New Roman" w:cs="Times New Roman"/>
          <w:i/>
          <w:sz w:val="24"/>
          <w:szCs w:val="24"/>
          <w:lang w:eastAsia="en-AU"/>
        </w:rPr>
        <w:tab/>
      </w:r>
      <w:r w:rsidRPr="00807B53">
        <w:rPr>
          <w:rFonts w:ascii="Times New Roman" w:hAnsi="Times New Roman" w:cs="Times New Roman"/>
          <w:i/>
          <w:sz w:val="24"/>
          <w:szCs w:val="24"/>
          <w:lang w:eastAsia="en-AU"/>
        </w:rPr>
        <w:tab/>
      </w:r>
      <w:r w:rsidRPr="00807B53">
        <w:rPr>
          <w:rFonts w:ascii="Times New Roman" w:hAnsi="Times New Roman" w:cs="Times New Roman"/>
          <w:i/>
          <w:sz w:val="24"/>
          <w:szCs w:val="24"/>
          <w:lang w:eastAsia="en-AU"/>
        </w:rPr>
        <w:tab/>
      </w:r>
      <w:r w:rsidRPr="00807B53">
        <w:rPr>
          <w:rFonts w:ascii="Times New Roman" w:hAnsi="Times New Roman" w:cs="Times New Roman"/>
          <w:i/>
          <w:sz w:val="24"/>
          <w:szCs w:val="24"/>
          <w:lang w:eastAsia="en-AU"/>
        </w:rPr>
        <w:tab/>
      </w:r>
      <w:r w:rsidRPr="00807B53">
        <w:rPr>
          <w:rFonts w:ascii="Times New Roman" w:hAnsi="Times New Roman" w:cs="Times New Roman"/>
          <w:i/>
          <w:sz w:val="24"/>
          <w:szCs w:val="24"/>
          <w:lang w:eastAsia="en-AU"/>
        </w:rPr>
        <w:tab/>
      </w:r>
      <w:r w:rsidRPr="00807B53">
        <w:rPr>
          <w:rFonts w:ascii="Times New Roman" w:hAnsi="Times New Roman" w:cs="Times New Roman"/>
          <w:i/>
          <w:sz w:val="24"/>
          <w:szCs w:val="24"/>
          <w:lang w:eastAsia="en-AU"/>
        </w:rPr>
        <w:tab/>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Mục I:</w:t>
      </w:r>
      <w:r w:rsidRPr="00807B53">
        <w:rPr>
          <w:rFonts w:ascii="Times New Roman" w:hAnsi="Times New Roman" w:cs="Times New Roman"/>
          <w:sz w:val="24"/>
          <w:szCs w:val="24"/>
          <w:lang w:eastAsia="en-AU"/>
        </w:rPr>
        <w:t xml:space="preserve"> Thống kê tổng nợ quy định tại khoản 1 Điều 1 Thông tư 02 phân theo các tiêu chí từ (3) đến (12) như sau:</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Nhóm chỉ tiêu 1: Thống kê dư nợ theo các tiêu chí từ cột (3) đến cột (12) . Trong đó, Chỉ tiêu 1.1.7 “Cấp tín dụng khác” bao gồm các khoản cập tín dụng phải phân loại theo quy định ngoài các khoản cấp tín dụng tại Chỉ tiêu 1.1.1 đến 1.1.6 (Ví dụ:</w:t>
      </w:r>
      <w:r w:rsidRPr="00807B53">
        <w:rPr>
          <w:rFonts w:ascii="Times New Roman" w:hAnsi="Times New Roman" w:cs="Times New Roman"/>
          <w:sz w:val="24"/>
          <w:szCs w:val="24"/>
        </w:rPr>
        <w:t xml:space="preserve"> Đối với nợ đã bán nhưng chưa thu được tiền, nợ đã bán nhưng bên mua có quyền truy đòi người bán thì số tiền chưa thu được, số dư nợ đã bán có quyền truy đòi người bán phải được phân loại, trích lập dự phòng rủi ro theo quy định và báo cáo vào Mục 1.1.7…..</w:t>
      </w:r>
      <w:r w:rsidRPr="00807B53">
        <w:rPr>
          <w:rFonts w:ascii="Times New Roman" w:hAnsi="Times New Roman" w:cs="Times New Roman"/>
          <w:sz w:val="24"/>
          <w:szCs w:val="24"/>
          <w:lang w:eastAsia="en-AU"/>
        </w:rPr>
        <w:t>)</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2.1: Thống kê số dư nợ gốc không có tài sản bảo đảm</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2.2: Thống kê số dư nợ gốc nhỏ hơn hoặc bằng giá trị khấu trừ tài sản bảo đảm. Do vậy không phải trích lập dự phòng cụ thể theo quy định tại Điều 12 Thông tư 02.</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2.3: Thống kê số dư nợ gốc lớn hơn giá trị khấu trừ tài sản bảo đảm và do vậy phải trích lập dự phòng cụ thể theo quy định tại Điều 12 Thông tư 02.</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3.1: Thống kê tổng nợ ngắn hạn theo các tiêu chí từ cột (3) đến cột (12)</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3.2: Thống kê tổng nợ trung, dài hạn theo các tiêu chí từ cột (3) đến cột (12)</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4.1: Thống kê tổng nợ bằng VND theo các tiêu chí từ cột (3) đến cột (12)</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4.2: Thống kê tổng nợ bằng ngoại tệ, vàng quy đổi ra VND theo các tiêu chí từ cột (3) đến cột (12)</w:t>
      </w:r>
    </w:p>
    <w:p w:rsidR="00DE422F" w:rsidRPr="00807B53" w:rsidRDefault="00DE422F" w:rsidP="00DE422F">
      <w:pPr>
        <w:spacing w:before="60" w:after="60" w:line="240" w:lineRule="exact"/>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 Mục II: </w:t>
      </w:r>
      <w:r w:rsidRPr="00807B53">
        <w:rPr>
          <w:rFonts w:ascii="Times New Roman" w:hAnsi="Times New Roman" w:cs="Times New Roman"/>
          <w:sz w:val="24"/>
          <w:szCs w:val="24"/>
          <w:lang w:eastAsia="en-AU"/>
        </w:rPr>
        <w:t xml:space="preserve">Thống kê tổng cam kết ngoại bảng quy định tại khoản 2 Điều 1 Thông tư 02/2013/TT-NHNN theo các tiêu chí từ cột (3) đến cột (12)  </w:t>
      </w:r>
    </w:p>
    <w:p w:rsidR="00DE422F" w:rsidRPr="00807B53" w:rsidRDefault="00DE422F" w:rsidP="00DE422F">
      <w:pPr>
        <w:spacing w:before="60" w:after="60" w:line="240" w:lineRule="exact"/>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 Mục III: </w:t>
      </w:r>
      <w:r w:rsidRPr="00807B53">
        <w:rPr>
          <w:rFonts w:ascii="Times New Roman" w:hAnsi="Times New Roman" w:cs="Times New Roman"/>
          <w:sz w:val="24"/>
          <w:szCs w:val="24"/>
          <w:lang w:eastAsia="en-AU"/>
        </w:rPr>
        <w:t>Thống kê giá trị tài sản đảm bảo (chưa nhân với tỷ lệ khấu trừ), được xác định theo quy định tại khoản 6 Điều 12 Thông tư 02 tương ứng với các tiêu chí từ cột (3) đến cột (12). Đối với cột (13), thống kê tỷ lệ khấu trừ thực tế áp dụng tại TCTD tương ứng với chỉ tiêu 1.1 đến 1.11 và 2.1 đến 2.11 (Trong trường hợp mỗi loại tài sản được áp dụng nhiều tỷ lệ khấu trừ khác nhau thì cột (13) điền tỷ lệ khấu trừ trung bình)</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Chỉ tiêu 1: Thống kê tài sản bảo đảm (chưa nhân với tỷ lệ khấu trừ), xác định theo quy định tại khoản 6 Điều 12, Thông tư 02 của các khoản nợ nêu tại Chỉ tiêu 1.2 Mục I Giá trị khấu trừ của tài sản bảo đảm được xác định theo quy định tại khoản 4 Điều 12 Thông tư 02. </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2: Thống kê tài sản bảo đảm (chưa nhân với tỷ lệ khấu trừ), xác định theo quy định tại khoản 6 Điều 12 Thông tư 02 của các khoản nợ nêu tại Chỉ tiêu 1.3 Mục I Giá trị khấu trừ của tài sản bảo đảm được xác định theo quy định tại khoản 4 Điều 12 Thông tư 02.</w:t>
      </w:r>
    </w:p>
    <w:p w:rsidR="00DE422F" w:rsidRPr="00807B53" w:rsidRDefault="00DE422F" w:rsidP="0064112F">
      <w:pPr>
        <w:spacing w:before="60" w:after="60" w:line="240" w:lineRule="exact"/>
        <w:rPr>
          <w:rFonts w:ascii="Times New Roman" w:hAnsi="Times New Roman" w:cs="Times New Roman"/>
          <w:b/>
          <w:bCs/>
          <w:i/>
          <w:iCs/>
          <w:sz w:val="20"/>
          <w:szCs w:val="20"/>
          <w:lang w:eastAsia="vi-VN"/>
        </w:rPr>
      </w:pPr>
      <w:r w:rsidRPr="00807B53">
        <w:rPr>
          <w:rFonts w:ascii="Times New Roman" w:hAnsi="Times New Roman" w:cs="Times New Roman"/>
          <w:b/>
          <w:bCs/>
          <w:sz w:val="24"/>
          <w:szCs w:val="24"/>
          <w:lang w:eastAsia="en-AU"/>
        </w:rPr>
        <w:t>- Mục IV:</w:t>
      </w:r>
      <w:r w:rsidRPr="00807B53">
        <w:rPr>
          <w:rFonts w:ascii="Times New Roman" w:hAnsi="Times New Roman" w:cs="Times New Roman"/>
          <w:sz w:val="24"/>
          <w:szCs w:val="24"/>
          <w:lang w:eastAsia="en-AU"/>
        </w:rPr>
        <w:t xml:space="preserve"> ghi tỷ lệ khấu trừ thực tế của từng loại TSĐB (chỉ ghi giá trị, không ghi đơn vị %, ví dụ: 50% ghi là 50).</w:t>
      </w:r>
      <w:r w:rsidRPr="00807B53">
        <w:rPr>
          <w:rFonts w:ascii="Times New Roman" w:hAnsi="Times New Roman" w:cs="Times New Roman"/>
          <w:sz w:val="20"/>
          <w:szCs w:val="20"/>
          <w:lang w:eastAsia="vi-VN"/>
        </w:rPr>
        <w:br w:type="page"/>
      </w:r>
    </w:p>
    <w:p w:rsidR="00DE422F" w:rsidRPr="00807B53" w:rsidRDefault="00DE422F" w:rsidP="00DE422F">
      <w:pPr>
        <w:pStyle w:val="Heading2"/>
        <w:rPr>
          <w:rFonts w:ascii="Times New Roman" w:hAnsi="Times New Roman"/>
          <w:sz w:val="20"/>
          <w:szCs w:val="20"/>
          <w:lang w:eastAsia="vi-VN"/>
        </w:rPr>
        <w:sectPr w:rsidR="00DE422F" w:rsidRPr="00807B53" w:rsidSect="00DD37E3">
          <w:pgSz w:w="16834" w:h="11909" w:orient="landscape" w:code="9"/>
          <w:pgMar w:top="1701" w:right="1134" w:bottom="1701" w:left="1134" w:header="0" w:footer="0" w:gutter="0"/>
          <w:cols w:space="720"/>
          <w:docGrid w:linePitch="360"/>
        </w:sectPr>
      </w:pPr>
    </w:p>
    <w:tbl>
      <w:tblPr>
        <w:tblW w:w="9214" w:type="dxa"/>
        <w:tblInd w:w="108" w:type="dxa"/>
        <w:tblLayout w:type="fixed"/>
        <w:tblLook w:val="04A0"/>
      </w:tblPr>
      <w:tblGrid>
        <w:gridCol w:w="709"/>
        <w:gridCol w:w="614"/>
        <w:gridCol w:w="5103"/>
        <w:gridCol w:w="2788"/>
      </w:tblGrid>
      <w:tr w:rsidR="00DE422F" w:rsidRPr="00807B53" w:rsidTr="00DD37E3">
        <w:trPr>
          <w:trHeight w:val="345"/>
        </w:trPr>
        <w:tc>
          <w:tcPr>
            <w:tcW w:w="1323" w:type="dxa"/>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QTDND…</w:t>
            </w:r>
          </w:p>
        </w:tc>
        <w:tc>
          <w:tcPr>
            <w:tcW w:w="5103" w:type="dxa"/>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p>
        </w:tc>
        <w:tc>
          <w:tcPr>
            <w:tcW w:w="2788" w:type="dxa"/>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032-TTGS</w:t>
            </w:r>
          </w:p>
        </w:tc>
      </w:tr>
      <w:tr w:rsidR="00DE422F" w:rsidRPr="00807B53" w:rsidTr="00DD37E3">
        <w:trPr>
          <w:trHeight w:val="345"/>
        </w:trPr>
        <w:tc>
          <w:tcPr>
            <w:tcW w:w="1323" w:type="dxa"/>
            <w:gridSpan w:val="2"/>
            <w:tcBorders>
              <w:top w:val="nil"/>
              <w:left w:val="nil"/>
              <w:bottom w:val="nil"/>
              <w:right w:val="nil"/>
            </w:tcBorders>
            <w:shd w:val="clear" w:color="auto" w:fill="auto"/>
            <w:vAlign w:val="center"/>
          </w:tcPr>
          <w:p w:rsidR="00DE422F" w:rsidRPr="00807B53" w:rsidRDefault="00DE422F" w:rsidP="00DD37E3">
            <w:pPr>
              <w:jc w:val="center"/>
              <w:rPr>
                <w:rFonts w:ascii="Times New Roman" w:hAnsi="Times New Roman" w:cs="Times New Roman"/>
                <w:b/>
                <w:bCs/>
                <w:sz w:val="24"/>
                <w:szCs w:val="24"/>
                <w:lang w:eastAsia="vi-VN"/>
              </w:rPr>
            </w:pPr>
          </w:p>
        </w:tc>
        <w:tc>
          <w:tcPr>
            <w:tcW w:w="5103" w:type="dxa"/>
            <w:tcBorders>
              <w:top w:val="nil"/>
              <w:left w:val="nil"/>
              <w:bottom w:val="nil"/>
              <w:right w:val="nil"/>
            </w:tcBorders>
            <w:shd w:val="clear" w:color="auto" w:fill="auto"/>
            <w:vAlign w:val="center"/>
          </w:tcPr>
          <w:p w:rsidR="00DE422F" w:rsidRPr="00807B53" w:rsidRDefault="00DE422F" w:rsidP="00DD37E3">
            <w:pPr>
              <w:jc w:val="center"/>
              <w:rPr>
                <w:rFonts w:ascii="Times New Roman" w:hAnsi="Times New Roman" w:cs="Times New Roman"/>
                <w:b/>
                <w:bCs/>
                <w:sz w:val="24"/>
                <w:szCs w:val="24"/>
                <w:lang w:eastAsia="vi-VN"/>
              </w:rPr>
            </w:pPr>
          </w:p>
        </w:tc>
        <w:tc>
          <w:tcPr>
            <w:tcW w:w="2788" w:type="dxa"/>
            <w:tcBorders>
              <w:top w:val="nil"/>
              <w:left w:val="nil"/>
              <w:bottom w:val="nil"/>
              <w:right w:val="nil"/>
            </w:tcBorders>
            <w:shd w:val="clear" w:color="auto" w:fill="auto"/>
            <w:vAlign w:val="center"/>
          </w:tcPr>
          <w:p w:rsidR="00DE422F" w:rsidRPr="00807B53" w:rsidRDefault="00DE422F" w:rsidP="00DD37E3">
            <w:pPr>
              <w:jc w:val="right"/>
              <w:rPr>
                <w:rFonts w:ascii="Times New Roman" w:hAnsi="Times New Roman" w:cs="Times New Roman"/>
                <w:b/>
                <w:bCs/>
                <w:sz w:val="24"/>
                <w:szCs w:val="24"/>
                <w:lang w:eastAsia="vi-VN"/>
              </w:rPr>
            </w:pPr>
          </w:p>
        </w:tc>
      </w:tr>
      <w:tr w:rsidR="00DE422F" w:rsidRPr="00807B53" w:rsidTr="00DD37E3">
        <w:trPr>
          <w:trHeight w:val="345"/>
        </w:trPr>
        <w:tc>
          <w:tcPr>
            <w:tcW w:w="9214" w:type="dxa"/>
            <w:gridSpan w:val="4"/>
            <w:tcBorders>
              <w:top w:val="nil"/>
              <w:left w:val="nil"/>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bCs/>
                <w:i/>
                <w:sz w:val="24"/>
                <w:szCs w:val="24"/>
                <w:lang w:eastAsia="vi-VN"/>
              </w:rPr>
            </w:pPr>
            <w:r w:rsidRPr="00807B53">
              <w:rPr>
                <w:rFonts w:ascii="Times New Roman" w:hAnsi="Times New Roman" w:cs="Times New Roman"/>
                <w:b/>
                <w:bCs/>
                <w:sz w:val="24"/>
                <w:szCs w:val="24"/>
                <w:lang w:eastAsia="vi-VN"/>
              </w:rPr>
              <w:t>BÁO CÁO PHÂN LOẠI NỢ VÀ TÌNH HÌNH XỬ LÝ NỢ XẤU CỦA QTDND</w:t>
            </w:r>
          </w:p>
          <w:p w:rsidR="00DE422F" w:rsidRPr="00807B53" w:rsidRDefault="00DE422F" w:rsidP="00DD37E3">
            <w:pPr>
              <w:jc w:val="center"/>
              <w:rPr>
                <w:rFonts w:ascii="Times New Roman" w:hAnsi="Times New Roman" w:cs="Times New Roman"/>
                <w:bCs/>
                <w:i/>
                <w:sz w:val="24"/>
                <w:szCs w:val="24"/>
                <w:lang w:eastAsia="vi-VN"/>
              </w:rPr>
            </w:pPr>
            <w:r w:rsidRPr="00807B53">
              <w:rPr>
                <w:rFonts w:ascii="Times New Roman" w:hAnsi="Times New Roman" w:cs="Times New Roman"/>
                <w:bCs/>
                <w:i/>
                <w:sz w:val="24"/>
                <w:szCs w:val="24"/>
                <w:lang w:eastAsia="vi-VN"/>
              </w:rPr>
              <w:t>(Quý…..năm….).</w:t>
            </w:r>
          </w:p>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Cs/>
                <w:i/>
                <w:sz w:val="24"/>
                <w:szCs w:val="24"/>
                <w:lang w:eastAsia="vi-VN"/>
              </w:rPr>
              <w:t>Đơn vị tính: Triệu VND</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STT</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Chỉ tiêu</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Số tiền</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 Tổng dư nợ cấp tín dụng</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 Nợ nhóm 1</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 Nợ nhóm 2</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Phát sinh trong quý báo cáo</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 đến cuối quý báo cáo</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III. Tổng nợ xấu</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Nợ nhóm 3</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phát sinh trong quý báo cáo</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 đến cuối quý báo cáo</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Nợ nhóm 4</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phát sinh trong quý báo cáo</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 đến cuối quý báo cáo</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Nợ nhóm 5</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phát sinh trong quý báo cáo</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 đến cuối quý báo cáo</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 Giá trị tài sản đảm bảo</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12</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giá trị tài sản đảm bảo:</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eastAsia="vi-VN"/>
              </w:rPr>
            </w:pP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i/>
                <w:sz w:val="24"/>
                <w:szCs w:val="24"/>
                <w:lang w:eastAsia="vi-VN"/>
              </w:rPr>
            </w:pPr>
            <w:r w:rsidRPr="00807B53">
              <w:rPr>
                <w:rFonts w:ascii="Times New Roman" w:hAnsi="Times New Roman" w:cs="Times New Roman"/>
                <w:i/>
                <w:sz w:val="24"/>
                <w:szCs w:val="24"/>
                <w:lang w:eastAsia="vi-VN"/>
              </w:rPr>
              <w:t>Trong đó:</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Đảm bảo bằng bất động sản</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14</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Đảm bảo bằng sổ tiền gửi tại QTD</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15</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Đảm bảo bằng máy móc, thiết bị, vật tư, hàng hóa</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16</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Đảm bảo bằng giấy tờ có giá</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17</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Đảm bảo bằng tài sản khác</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 Dự phòng rủi ro</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18</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Cs/>
                <w:sz w:val="24"/>
                <w:szCs w:val="24"/>
                <w:lang w:eastAsia="vi-VN"/>
              </w:rPr>
            </w:pPr>
            <w:r w:rsidRPr="00807B53">
              <w:rPr>
                <w:rFonts w:ascii="Times New Roman" w:hAnsi="Times New Roman" w:cs="Times New Roman"/>
                <w:bCs/>
                <w:iCs/>
                <w:sz w:val="24"/>
                <w:szCs w:val="24"/>
                <w:lang w:eastAsia="vi-VN"/>
              </w:rPr>
              <w:t>Số dư dự phòng rủi ro</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Trong đó:</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19</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Dự phòng cụ thể</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20</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Dự phòng chung</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D. Xử lý nợ xấu trong quý báo cáo</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Cs/>
                <w:sz w:val="24"/>
                <w:szCs w:val="24"/>
                <w:lang w:eastAsia="vi-VN"/>
              </w:rPr>
            </w:pPr>
            <w:r w:rsidRPr="00807B53">
              <w:rPr>
                <w:rFonts w:ascii="Times New Roman" w:hAnsi="Times New Roman" w:cs="Times New Roman"/>
                <w:bCs/>
                <w:iCs/>
                <w:sz w:val="24"/>
                <w:szCs w:val="24"/>
                <w:lang w:eastAsia="vi-VN"/>
              </w:rPr>
              <w:t>Tổng nợ xấu đã được xử lý trong quý báo cáo</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eastAsia="vi-VN"/>
              </w:rPr>
            </w:pP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Trong đó:</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22</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Cs/>
                <w:sz w:val="24"/>
                <w:szCs w:val="24"/>
                <w:lang w:eastAsia="vi-VN"/>
              </w:rPr>
            </w:pPr>
            <w:r w:rsidRPr="00807B53">
              <w:rPr>
                <w:rFonts w:ascii="Times New Roman" w:hAnsi="Times New Roman" w:cs="Times New Roman"/>
                <w:bCs/>
                <w:iCs/>
                <w:sz w:val="24"/>
                <w:szCs w:val="24"/>
                <w:lang w:eastAsia="vi-VN"/>
              </w:rPr>
              <w:t>- Khách hàng trả nợ</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23</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Cs/>
                <w:sz w:val="24"/>
                <w:szCs w:val="24"/>
                <w:lang w:eastAsia="vi-VN"/>
              </w:rPr>
            </w:pPr>
            <w:r w:rsidRPr="00807B53">
              <w:rPr>
                <w:rFonts w:ascii="Times New Roman" w:hAnsi="Times New Roman" w:cs="Times New Roman"/>
                <w:bCs/>
                <w:iCs/>
                <w:sz w:val="24"/>
                <w:szCs w:val="24"/>
                <w:lang w:eastAsia="vi-VN"/>
              </w:rPr>
              <w:t>- QTD nhận TSĐB thay nghĩa vụ trả nợ</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24</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Cs/>
                <w:sz w:val="24"/>
                <w:szCs w:val="24"/>
                <w:lang w:eastAsia="vi-VN"/>
              </w:rPr>
            </w:pPr>
            <w:r w:rsidRPr="00807B53">
              <w:rPr>
                <w:rFonts w:ascii="Times New Roman" w:hAnsi="Times New Roman" w:cs="Times New Roman"/>
                <w:bCs/>
                <w:iCs/>
                <w:sz w:val="24"/>
                <w:szCs w:val="24"/>
                <w:lang w:eastAsia="vi-VN"/>
              </w:rPr>
              <w:t>- Bán, phát mại TSĐB để thu hồi nợ</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Cs/>
                <w:sz w:val="24"/>
                <w:szCs w:val="24"/>
                <w:lang w:eastAsia="vi-VN"/>
              </w:rPr>
            </w:pPr>
            <w:r w:rsidRPr="00807B53">
              <w:rPr>
                <w:rFonts w:ascii="Times New Roman" w:hAnsi="Times New Roman" w:cs="Times New Roman"/>
                <w:bCs/>
                <w:iCs/>
                <w:sz w:val="24"/>
                <w:szCs w:val="24"/>
                <w:lang w:eastAsia="vi-VN"/>
              </w:rPr>
              <w:t>- Sử dụng DPRR để xử lý</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26</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Cs/>
                <w:sz w:val="24"/>
                <w:szCs w:val="24"/>
                <w:lang w:eastAsia="vi-VN"/>
              </w:rPr>
            </w:pPr>
            <w:r w:rsidRPr="00807B53">
              <w:rPr>
                <w:rFonts w:ascii="Times New Roman" w:hAnsi="Times New Roman" w:cs="Times New Roman"/>
                <w:bCs/>
                <w:iCs/>
                <w:sz w:val="24"/>
                <w:szCs w:val="24"/>
                <w:lang w:eastAsia="vi-VN"/>
              </w:rPr>
              <w:t>- Thi hành án dân sự</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27</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Cs/>
                <w:sz w:val="24"/>
                <w:szCs w:val="24"/>
                <w:lang w:eastAsia="vi-VN"/>
              </w:rPr>
            </w:pPr>
            <w:r w:rsidRPr="00807B53">
              <w:rPr>
                <w:rFonts w:ascii="Times New Roman" w:hAnsi="Times New Roman" w:cs="Times New Roman"/>
                <w:bCs/>
                <w:iCs/>
                <w:sz w:val="24"/>
                <w:szCs w:val="24"/>
                <w:lang w:eastAsia="vi-VN"/>
              </w:rPr>
              <w:t>- Bên thứ 3 trả nợ</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Cs/>
                <w:sz w:val="24"/>
                <w:szCs w:val="24"/>
                <w:lang w:eastAsia="vi-VN"/>
              </w:rPr>
            </w:pPr>
            <w:r w:rsidRPr="00807B53">
              <w:rPr>
                <w:rFonts w:ascii="Times New Roman" w:hAnsi="Times New Roman" w:cs="Times New Roman"/>
                <w:bCs/>
                <w:iCs/>
                <w:sz w:val="24"/>
                <w:szCs w:val="24"/>
                <w:lang w:eastAsia="vi-VN"/>
              </w:rPr>
              <w:t>- Bán nợ:</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28</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Tổng nợ xấu đã bán</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29</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Tên khách hàng mua nợ</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30</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Mã số thuế/CMND của khách hàng mua nợ</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31</w:t>
            </w:r>
          </w:p>
        </w:tc>
        <w:tc>
          <w:tcPr>
            <w:tcW w:w="5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Cs/>
                <w:sz w:val="24"/>
                <w:szCs w:val="24"/>
                <w:lang w:eastAsia="vi-VN"/>
              </w:rPr>
            </w:pPr>
            <w:r w:rsidRPr="00807B53">
              <w:rPr>
                <w:rFonts w:ascii="Times New Roman" w:hAnsi="Times New Roman" w:cs="Times New Roman"/>
                <w:bCs/>
                <w:iCs/>
                <w:sz w:val="24"/>
                <w:szCs w:val="24"/>
                <w:lang w:eastAsia="vi-VN"/>
              </w:rPr>
              <w:t>- Xử lý hình thức khác</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DE422F">
      <w:pPr>
        <w:tabs>
          <w:tab w:val="left" w:pos="817"/>
          <w:tab w:val="left" w:pos="6534"/>
        </w:tabs>
        <w:ind w:left="108"/>
        <w:rPr>
          <w:rFonts w:ascii="Times New Roman" w:hAnsi="Times New Roman" w:cs="Times New Roman"/>
          <w:sz w:val="24"/>
          <w:szCs w:val="24"/>
          <w:lang w:eastAsia="vi-VN"/>
        </w:rPr>
      </w:pPr>
      <w:r w:rsidRPr="00807B53">
        <w:rPr>
          <w:rFonts w:ascii="Times New Roman" w:hAnsi="Times New Roman" w:cs="Times New Roman"/>
          <w:sz w:val="24"/>
          <w:szCs w:val="24"/>
          <w:lang w:eastAsia="vi-VN"/>
        </w:rPr>
        <w:tab/>
      </w:r>
      <w:r w:rsidRPr="00807B53">
        <w:rPr>
          <w:rFonts w:ascii="Times New Roman" w:hAnsi="Times New Roman" w:cs="Times New Roman"/>
          <w:bCs/>
          <w:iCs/>
          <w:sz w:val="24"/>
          <w:szCs w:val="24"/>
          <w:lang w:eastAsia="vi-VN"/>
        </w:rPr>
        <w:tab/>
      </w:r>
    </w:p>
    <w:p w:rsidR="0064112F" w:rsidRPr="00807B53" w:rsidRDefault="00DE422F" w:rsidP="006411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lang w:eastAsia="vi-VN"/>
        </w:rPr>
        <w:t>1. Đối tượng áp dụng:</w:t>
      </w:r>
      <w:r w:rsidRPr="00807B53">
        <w:rPr>
          <w:rFonts w:ascii="Times New Roman" w:hAnsi="Times New Roman" w:cs="Times New Roman"/>
          <w:sz w:val="24"/>
          <w:szCs w:val="24"/>
          <w:lang w:eastAsia="vi-VN"/>
        </w:rPr>
        <w:t xml:space="preserve"> </w:t>
      </w:r>
      <w:r w:rsidR="0064112F" w:rsidRPr="00807B53">
        <w:rPr>
          <w:rFonts w:ascii="Times New Roman" w:hAnsi="Times New Roman" w:cs="Times New Roman"/>
          <w:sz w:val="24"/>
          <w:szCs w:val="24"/>
        </w:rPr>
        <w:t xml:space="preserve">Quỹ Tín dụng nhân dân gửi số liệu báo cáo về NHNN </w:t>
      </w:r>
      <w:r w:rsidR="0064112F" w:rsidRPr="00807B53">
        <w:rPr>
          <w:rFonts w:ascii="Times New Roman" w:hAnsi="Times New Roman" w:cs="Times New Roman"/>
          <w:bCs/>
          <w:iCs/>
          <w:sz w:val="24"/>
          <w:szCs w:val="24"/>
        </w:rPr>
        <w:t>thông qua Cục Công nghệ tin học</w:t>
      </w:r>
      <w:r w:rsidR="0064112F" w:rsidRPr="00807B53">
        <w:rPr>
          <w:rFonts w:ascii="Times New Roman" w:hAnsi="Times New Roman" w:cs="Times New Roman"/>
          <w:sz w:val="24"/>
          <w:szCs w:val="24"/>
        </w:rPr>
        <w:t>.</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i/>
          <w:sz w:val="24"/>
          <w:szCs w:val="24"/>
          <w:lang w:eastAsia="vi-VN"/>
        </w:rPr>
        <w:t>2. Đơn vị nhận báo cáo:</w:t>
      </w:r>
      <w:r w:rsidRPr="00807B53">
        <w:rPr>
          <w:rFonts w:ascii="Times New Roman" w:hAnsi="Times New Roman" w:cs="Times New Roman"/>
          <w:sz w:val="24"/>
          <w:szCs w:val="24"/>
          <w:lang w:eastAsia="vi-VN"/>
        </w:rPr>
        <w:t xml:space="preserve">  Cơ quan TTGSNH; NHNN chi nhánh tỉnh, thành phố.</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i/>
          <w:sz w:val="24"/>
          <w:szCs w:val="24"/>
          <w:lang w:eastAsia="vi-VN"/>
        </w:rPr>
        <w:t>3. Thời hạn gửi baos cáo:</w:t>
      </w:r>
      <w:r w:rsidRPr="00807B53">
        <w:rPr>
          <w:rFonts w:ascii="Times New Roman" w:hAnsi="Times New Roman" w:cs="Times New Roman"/>
          <w:sz w:val="24"/>
          <w:szCs w:val="24"/>
          <w:lang w:eastAsia="vi-VN"/>
        </w:rPr>
        <w:t xml:space="preserve"> Chậm nhất ngày 10 tháng đầu quý tiếp theo, QTDND gửi NHNN chi nhánh tỉnh, TP. Chậm nhất ngày 12 tháng đầu quý tiếp theo, NHNN chi nhánh tỉnh, TP duyệt xong báo cáo của tất cả các QTDND trên địa bàn.</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i/>
          <w:sz w:val="24"/>
          <w:szCs w:val="24"/>
          <w:lang w:eastAsia="vi-VN"/>
        </w:rPr>
        <w:t>4. Hướng dẫn lập báo cáo:</w:t>
      </w:r>
      <w:r w:rsidRPr="00807B53">
        <w:rPr>
          <w:rFonts w:ascii="Times New Roman" w:hAnsi="Times New Roman" w:cs="Times New Roman"/>
          <w:sz w:val="24"/>
          <w:szCs w:val="24"/>
          <w:lang w:eastAsia="vi-VN"/>
        </w:rPr>
        <w:t xml:space="preserve"> Thống kê số dư cuối ngày làm việc cuối cùng của Quý báo cáo  Dòng 1 = Dòng (2+4+7+9+11)  </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Dòng 5 = Dòng (7+9+11)  </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Dòng 12 = Dòng (13+14+15+16+17)  </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Dòng 18 = Dòng (19+20)  </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Dòng 21 = Dòng (22+23+24+25+26+27+28+31)</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sz w:val="24"/>
          <w:szCs w:val="24"/>
          <w:lang w:eastAsia="vi-VN"/>
        </w:rPr>
        <w:t>*. Dữ liệu dạng số:</w:t>
      </w:r>
      <w:r w:rsidRPr="00807B53">
        <w:rPr>
          <w:rFonts w:ascii="Times New Roman" w:hAnsi="Times New Roman" w:cs="Times New Roman"/>
          <w:sz w:val="24"/>
          <w:szCs w:val="24"/>
          <w:lang w:eastAsia="vi-VN"/>
        </w:rPr>
        <w:t xml:space="preserve"> Phần thập phân lấy 1 số sau dấu phẩy. Ví dụ tại cột 4: 100,5 triệu đồng.     Dòng tỷ lệ %: Không ghi dấu % Ví dụ: 7,5% chỉ ghi 7,5.</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br w:type="page"/>
      </w:r>
    </w:p>
    <w:tbl>
      <w:tblPr>
        <w:tblW w:w="9284" w:type="dxa"/>
        <w:tblInd w:w="4" w:type="dxa"/>
        <w:tblLook w:val="04A0"/>
      </w:tblPr>
      <w:tblGrid>
        <w:gridCol w:w="1825"/>
        <w:gridCol w:w="7459"/>
      </w:tblGrid>
      <w:tr w:rsidR="00DE422F" w:rsidRPr="00807B53" w:rsidTr="00DD37E3">
        <w:trPr>
          <w:trHeight w:val="303"/>
        </w:trPr>
        <w:tc>
          <w:tcPr>
            <w:tcW w:w="0" w:type="auto"/>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xml:space="preserve">Đơn vị báo cáo: </w:t>
            </w:r>
          </w:p>
        </w:tc>
        <w:tc>
          <w:tcPr>
            <w:tcW w:w="7449" w:type="dxa"/>
            <w:tcBorders>
              <w:top w:val="nil"/>
              <w:left w:val="nil"/>
              <w:bottom w:val="nil"/>
              <w:right w:val="nil"/>
            </w:tcBorders>
            <w:shd w:val="clear" w:color="auto" w:fill="auto"/>
            <w:noWrap/>
            <w:vAlign w:val="bottom"/>
            <w:hideMark/>
          </w:tcPr>
          <w:p w:rsidR="00DE422F" w:rsidRPr="00807B53" w:rsidRDefault="00DE422F" w:rsidP="00DD37E3">
            <w:pPr>
              <w:spacing w:line="240" w:lineRule="exact"/>
              <w:ind w:right="-18"/>
              <w:jc w:val="right"/>
              <w:rPr>
                <w:rFonts w:ascii="Times New Roman" w:hAnsi="Times New Roman" w:cs="Times New Roman"/>
                <w:b/>
                <w:bCs/>
                <w:i/>
                <w:iCs/>
                <w:sz w:val="24"/>
                <w:szCs w:val="24"/>
                <w:lang w:eastAsia="en-AU"/>
              </w:rPr>
            </w:pPr>
            <w:r w:rsidRPr="00807B53">
              <w:rPr>
                <w:rFonts w:ascii="Times New Roman" w:hAnsi="Times New Roman" w:cs="Times New Roman"/>
                <w:b/>
                <w:bCs/>
                <w:sz w:val="24"/>
                <w:szCs w:val="24"/>
                <w:lang w:eastAsia="vi-VN"/>
              </w:rPr>
              <w:t xml:space="preserve">   Biểu số 033-TTGS</w:t>
            </w:r>
          </w:p>
        </w:tc>
      </w:tr>
      <w:tr w:rsidR="00DE422F" w:rsidRPr="00807B53" w:rsidTr="00DD37E3">
        <w:trPr>
          <w:trHeight w:val="855"/>
        </w:trPr>
        <w:tc>
          <w:tcPr>
            <w:tcW w:w="9284" w:type="dxa"/>
            <w:gridSpan w:val="2"/>
            <w:tcBorders>
              <w:top w:val="nil"/>
              <w:left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BÁO CÁO TRÍCH LẬP DỰ PHÒNG ĐỂ XỬ LÝ RỦI RO</w:t>
            </w:r>
          </w:p>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i/>
                <w:iCs/>
                <w:sz w:val="24"/>
                <w:szCs w:val="24"/>
                <w:lang w:eastAsia="en-AU"/>
              </w:rPr>
              <w:t>(Tháng ….. năm …….)</w:t>
            </w:r>
          </w:p>
        </w:tc>
      </w:tr>
    </w:tbl>
    <w:p w:rsidR="00DE422F" w:rsidRPr="00807B53" w:rsidRDefault="00DE422F" w:rsidP="00DE422F">
      <w:pPr>
        <w:spacing w:line="240" w:lineRule="exact"/>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xml:space="preserve">                                                                              Đơn vị tính: Triệu VND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7376"/>
        <w:gridCol w:w="993"/>
      </w:tblGrid>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STT</w:t>
            </w:r>
          </w:p>
        </w:tc>
        <w:tc>
          <w:tcPr>
            <w:tcW w:w="7376" w:type="dxa"/>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Tên chỉ tiêu</w:t>
            </w:r>
          </w:p>
        </w:tc>
        <w:tc>
          <w:tcPr>
            <w:tcW w:w="993" w:type="dxa"/>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Giá trị</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Dự phòng chung còn lại sau khi trích lập dự phòng, xử lý rủi ro cho kỳ trước</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Dự phòng chung phải trích theo quy định</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Dự phòng chung thực trích bổ sung cho kỳ báo cáo</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Dự phòng chung hoàn nhập cho kỳ báo cáo</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5</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Dự phòng chung đã sử dụng để xử lý rủi ro cho kỳ báo cáo</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6</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Dự phòng chung còn lại sau khi trích lập dự phòng, xử lý rủi ro cho kỳ báo cáo</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7</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Dự phòng cụ thể còn lại sau khi trích lập dự phòng, xử lý rủi ro cho kỳ trước</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8</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Dự phòng cụ thể phải trích theo quy định</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8.1</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Dự phòng cụ thể phải trích cho nợ nhóm 2</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8.2</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Dự phòng cụ thể phải trích cho nợ nhóm 3</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8.3</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Dự phòng cụ thể phải trích cho nợ nhóm 4</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8.4</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Dự phòng cụ thể phải trích cho nợ nhóm 5</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9</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Dự phòng cụ thể thực trích bổ sung cho kỳ báo cáo</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10</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Dự phòng cụ thể hoàn nhập cho kỳ báo cáo</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11</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Dự phòng cụ thể đã sử dụng để xử lý rủi ro cho kỳ báo cáo</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12</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Dự phòng cụ thể giảm liên quan đến nghiệp vụ bán nợ cho VAMC phát sinh trong kỳ báo cáo báo cáo</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13</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Dự phòng cụ thể còn lại sau khi trích lập dự phòng, xử lý rủi ro cho kỳ báo cáo</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14</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Số tiền thu hồi được lũy kế từ đầu năm đến cuối ngày cuối cùng của kỳ báo cáo từ các khoản đang trong thời gian theo dõi ngoại bảng của tất cả khách hàng có nợ đã dùng quỹ dự phòng để xử lý rủi ro</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15</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Số tiền đã loại khỏi tài khoản ngoại bảng của tất cả khách hàng có nợ đã dùng quỹ dự phòng để xử lý rủi ro quá thời gian theo dõi lũy kế đến kỳ báo cáo</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7"/>
          <w:jc w:val="center"/>
        </w:trPr>
        <w:tc>
          <w:tcPr>
            <w:tcW w:w="0" w:type="auto"/>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16</w:t>
            </w:r>
          </w:p>
        </w:tc>
        <w:tc>
          <w:tcPr>
            <w:tcW w:w="7376" w:type="dxa"/>
            <w:shd w:val="clear" w:color="auto" w:fill="auto"/>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Số tiền thu hồi được từ các khoản loại khỏi tài khoản ngoại bảng của tất cả khách hàng có nợ đã dùng quỹ dự phòng để xử lý rủi ro quá thời gian theo dõi</w:t>
            </w:r>
          </w:p>
        </w:tc>
        <w:tc>
          <w:tcPr>
            <w:tcW w:w="993" w:type="dxa"/>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bl>
    <w:p w:rsidR="00456C5B" w:rsidRPr="00807B53" w:rsidRDefault="00456C5B" w:rsidP="00456C5B">
      <w:pPr>
        <w:spacing w:line="240" w:lineRule="exact"/>
        <w:rPr>
          <w:rFonts w:ascii="Times New Roman" w:hAnsi="Times New Roman" w:cs="Arial"/>
          <w:b/>
          <w:bCs/>
          <w:i/>
          <w:sz w:val="24"/>
          <w:szCs w:val="24"/>
          <w:lang w:eastAsia="en-AU"/>
        </w:rPr>
      </w:pPr>
    </w:p>
    <w:p w:rsidR="00DE422F" w:rsidRPr="00807B53" w:rsidRDefault="00456C5B" w:rsidP="00456C5B">
      <w:pPr>
        <w:spacing w:line="240" w:lineRule="exact"/>
        <w:rPr>
          <w:rFonts w:ascii="Times New Roman" w:hAnsi="Times New Roman"/>
          <w:b/>
          <w:bCs/>
          <w:i/>
          <w:sz w:val="24"/>
          <w:szCs w:val="24"/>
          <w:lang w:eastAsia="en-AU"/>
        </w:rPr>
      </w:pPr>
      <w:r w:rsidRPr="00807B53">
        <w:rPr>
          <w:rFonts w:ascii="Times New Roman" w:hAnsi="Times New Roman" w:cs="Arial"/>
          <w:b/>
          <w:bCs/>
          <w:i/>
          <w:sz w:val="24"/>
          <w:szCs w:val="24"/>
          <w:lang w:eastAsia="en-AU"/>
        </w:rPr>
        <w:t xml:space="preserve">1. </w:t>
      </w:r>
      <w:r w:rsidR="00DE422F" w:rsidRPr="00807B53">
        <w:rPr>
          <w:rFonts w:ascii="Times New Roman" w:hAnsi="Times New Roman" w:cs="Arial"/>
          <w:b/>
          <w:bCs/>
          <w:i/>
          <w:sz w:val="24"/>
          <w:szCs w:val="24"/>
          <w:lang w:eastAsia="en-AU"/>
        </w:rPr>
        <w:t>Đố</w:t>
      </w:r>
      <w:r w:rsidR="00DE422F" w:rsidRPr="00807B53">
        <w:rPr>
          <w:rFonts w:ascii="Times New Roman" w:hAnsi="Times New Roman"/>
          <w:b/>
          <w:bCs/>
          <w:i/>
          <w:sz w:val="24"/>
          <w:szCs w:val="24"/>
          <w:lang w:eastAsia="en-AU"/>
        </w:rPr>
        <w:t>i t</w:t>
      </w:r>
      <w:r w:rsidR="00DE422F" w:rsidRPr="00807B53">
        <w:rPr>
          <w:rFonts w:ascii="Times New Roman" w:hAnsi="Times New Roman" w:cs="Arial"/>
          <w:b/>
          <w:bCs/>
          <w:i/>
          <w:sz w:val="24"/>
          <w:szCs w:val="24"/>
          <w:lang w:eastAsia="en-AU"/>
        </w:rPr>
        <w:t>ượ</w:t>
      </w:r>
      <w:r w:rsidR="00DE422F" w:rsidRPr="00807B53">
        <w:rPr>
          <w:rFonts w:ascii="Times New Roman" w:hAnsi="Times New Roman"/>
          <w:b/>
          <w:bCs/>
          <w:i/>
          <w:sz w:val="24"/>
          <w:szCs w:val="24"/>
          <w:lang w:eastAsia="en-AU"/>
        </w:rPr>
        <w:t>ng áp d</w:t>
      </w:r>
      <w:r w:rsidR="00DE422F" w:rsidRPr="00807B53">
        <w:rPr>
          <w:rFonts w:ascii="Times New Roman" w:hAnsi="Times New Roman" w:cs="Arial"/>
          <w:b/>
          <w:bCs/>
          <w:i/>
          <w:sz w:val="24"/>
          <w:szCs w:val="24"/>
          <w:lang w:eastAsia="en-AU"/>
        </w:rPr>
        <w:t>ụ</w:t>
      </w:r>
      <w:r w:rsidR="00DE422F" w:rsidRPr="00807B53">
        <w:rPr>
          <w:rFonts w:ascii="Times New Roman" w:hAnsi="Times New Roman"/>
          <w:b/>
          <w:bCs/>
          <w:i/>
          <w:sz w:val="24"/>
          <w:szCs w:val="24"/>
          <w:lang w:eastAsia="en-AU"/>
        </w:rPr>
        <w:t xml:space="preserve">ng: </w:t>
      </w:r>
    </w:p>
    <w:p w:rsidR="00456C5B" w:rsidRPr="00807B53" w:rsidRDefault="00456C5B" w:rsidP="00456C5B">
      <w:pPr>
        <w:spacing w:before="60" w:after="60" w:line="240" w:lineRule="exact"/>
        <w:ind w:left="90" w:firstLine="270"/>
        <w:jc w:val="both"/>
        <w:rPr>
          <w:rFonts w:ascii="Times New Roman" w:hAnsi="Times New Roman"/>
          <w:sz w:val="24"/>
          <w:szCs w:val="24"/>
          <w:lang w:eastAsia="en-AU"/>
        </w:rPr>
      </w:pPr>
      <w:r w:rsidRPr="00807B53">
        <w:rPr>
          <w:rFonts w:ascii="Times New Roman" w:hAnsi="Times New Roman"/>
          <w:sz w:val="24"/>
          <w:szCs w:val="24"/>
          <w:lang w:eastAsia="en-AU"/>
        </w:rPr>
        <w:t>- Các t</w:t>
      </w:r>
      <w:r w:rsidRPr="00807B53">
        <w:rPr>
          <w:rFonts w:ascii="Times New Roman" w:hAnsi="Times New Roman" w:cs="Arial"/>
          <w:sz w:val="24"/>
          <w:szCs w:val="24"/>
          <w:lang w:eastAsia="en-AU"/>
        </w:rPr>
        <w:t>ổ</w:t>
      </w:r>
      <w:r w:rsidRPr="00807B53">
        <w:rPr>
          <w:rFonts w:ascii="Times New Roman" w:hAnsi="Times New Roman"/>
          <w:sz w:val="24"/>
          <w:szCs w:val="24"/>
          <w:lang w:eastAsia="en-AU"/>
        </w:rPr>
        <w:t xml:space="preserve"> ch</w:t>
      </w:r>
      <w:r w:rsidRPr="00807B53">
        <w:rPr>
          <w:rFonts w:ascii="Times New Roman" w:hAnsi="Times New Roman" w:cs="Arial"/>
          <w:sz w:val="24"/>
          <w:szCs w:val="24"/>
          <w:lang w:eastAsia="en-AU"/>
        </w:rPr>
        <w:t>ứ</w:t>
      </w:r>
      <w:r w:rsidRPr="00807B53">
        <w:rPr>
          <w:rFonts w:ascii="Times New Roman" w:hAnsi="Times New Roman"/>
          <w:sz w:val="24"/>
          <w:szCs w:val="24"/>
          <w:lang w:eastAsia="en-AU"/>
        </w:rPr>
        <w:t>c tín d</w:t>
      </w:r>
      <w:r w:rsidRPr="00807B53">
        <w:rPr>
          <w:rFonts w:ascii="Times New Roman" w:hAnsi="Times New Roman" w:cs="Arial"/>
          <w:sz w:val="24"/>
          <w:szCs w:val="24"/>
          <w:lang w:eastAsia="en-AU"/>
        </w:rPr>
        <w:t>ụ</w:t>
      </w:r>
      <w:r w:rsidRPr="00807B53">
        <w:rPr>
          <w:rFonts w:ascii="Times New Roman" w:hAnsi="Times New Roman"/>
          <w:sz w:val="24"/>
          <w:szCs w:val="24"/>
          <w:lang w:eastAsia="en-AU"/>
        </w:rPr>
        <w:t>ng, chi nhánh NH nước ngoài thuộc đối tượng quy định tại Thông tư 02/2013/TT-NHNN; thông tư 09/2014/TT-NHNN: Trụ sở chính của Tổ chức tín dụng</w:t>
      </w:r>
      <w:r w:rsidR="00A62A15" w:rsidRPr="00807B53">
        <w:rPr>
          <w:rFonts w:ascii="Times New Roman" w:hAnsi="Times New Roman"/>
          <w:sz w:val="24"/>
          <w:szCs w:val="24"/>
          <w:lang w:eastAsia="en-AU"/>
        </w:rPr>
        <w:t xml:space="preserve"> </w:t>
      </w:r>
      <w:r w:rsidRPr="00807B53">
        <w:rPr>
          <w:rFonts w:ascii="Times New Roman" w:hAnsi="Times New Roman"/>
          <w:sz w:val="24"/>
          <w:szCs w:val="24"/>
          <w:lang w:eastAsia="en-AU"/>
        </w:rPr>
        <w:t>t</w:t>
      </w:r>
      <w:r w:rsidR="00A62A15" w:rsidRPr="00807B53">
        <w:rPr>
          <w:rFonts w:ascii="Times New Roman" w:hAnsi="Times New Roman"/>
          <w:sz w:val="24"/>
          <w:szCs w:val="24"/>
          <w:lang w:eastAsia="en-AU"/>
        </w:rPr>
        <w:t>ổng hợp số liệu toàn hệ thống</w:t>
      </w:r>
      <w:r w:rsidRPr="00807B53">
        <w:rPr>
          <w:rFonts w:ascii="Times New Roman" w:hAnsi="Times New Roman"/>
          <w:sz w:val="24"/>
          <w:szCs w:val="24"/>
          <w:lang w:eastAsia="en-AU"/>
        </w:rPr>
        <w:t>, từng chi nhánh TCTD ở trong nước và nước ngoài trong hệ thống về NHNN (thông qua Cục Công nghệ tin học);  Đối với TCTD là "Chi nhánh ngân hàng nước ngoài" thì chỉ báo cáo duy nhất số liệu của chính Chi nhánh đó (không phải  báo cáo số liệu của các chi nhánh phụ) về NHNN (thông qua Cục Công nghệ tin học).</w:t>
      </w:r>
    </w:p>
    <w:p w:rsidR="00456C5B" w:rsidRPr="00807B53" w:rsidRDefault="00456C5B" w:rsidP="00456C5B">
      <w:pPr>
        <w:spacing w:before="60" w:after="60" w:line="240" w:lineRule="exact"/>
        <w:ind w:left="90" w:firstLine="270"/>
        <w:jc w:val="both"/>
        <w:rPr>
          <w:rFonts w:ascii="Times New Roman" w:hAnsi="Times New Roman"/>
          <w:sz w:val="24"/>
          <w:szCs w:val="24"/>
          <w:lang w:eastAsia="en-AU"/>
        </w:rPr>
      </w:pPr>
      <w:r w:rsidRPr="00807B53">
        <w:rPr>
          <w:rFonts w:ascii="Times New Roman" w:hAnsi="Times New Roman"/>
          <w:sz w:val="24"/>
          <w:szCs w:val="24"/>
          <w:lang w:eastAsia="en-AU"/>
        </w:rPr>
        <w:t xml:space="preserve"> - NH H</w:t>
      </w:r>
      <w:r w:rsidRPr="00807B53">
        <w:rPr>
          <w:rFonts w:ascii="Times New Roman" w:hAnsi="Times New Roman" w:cs="Arial"/>
          <w:sz w:val="24"/>
          <w:szCs w:val="24"/>
          <w:lang w:eastAsia="en-AU"/>
        </w:rPr>
        <w:t>ợ</w:t>
      </w:r>
      <w:r w:rsidRPr="00807B53">
        <w:rPr>
          <w:rFonts w:ascii="Times New Roman" w:hAnsi="Times New Roman"/>
          <w:sz w:val="24"/>
          <w:szCs w:val="24"/>
          <w:lang w:eastAsia="en-AU"/>
        </w:rPr>
        <w:t>p tác xã Vi</w:t>
      </w:r>
      <w:r w:rsidRPr="00807B53">
        <w:rPr>
          <w:rFonts w:ascii="Times New Roman" w:hAnsi="Times New Roman" w:cs="Arial"/>
          <w:sz w:val="24"/>
          <w:szCs w:val="24"/>
          <w:lang w:eastAsia="en-AU"/>
        </w:rPr>
        <w:t>ệ</w:t>
      </w:r>
      <w:r w:rsidRPr="00807B53">
        <w:rPr>
          <w:rFonts w:ascii="Times New Roman" w:hAnsi="Times New Roman"/>
          <w:sz w:val="24"/>
          <w:szCs w:val="24"/>
          <w:lang w:eastAsia="en-AU"/>
        </w:rPr>
        <w:t xml:space="preserve">t Nam: </w:t>
      </w:r>
      <w:r w:rsidRPr="00807B53">
        <w:rPr>
          <w:rFonts w:ascii="Times New Roman" w:hAnsi="Times New Roman"/>
          <w:bCs/>
          <w:sz w:val="24"/>
          <w:szCs w:val="24"/>
          <w:lang w:eastAsia="en-AU"/>
        </w:rPr>
        <w:t xml:space="preserve">Trụ sở chính của </w:t>
      </w:r>
      <w:r w:rsidRPr="00807B53">
        <w:rPr>
          <w:rFonts w:ascii="Times New Roman" w:hAnsi="Times New Roman"/>
          <w:sz w:val="24"/>
          <w:szCs w:val="24"/>
          <w:lang w:eastAsia="en-AU"/>
        </w:rPr>
        <w:t xml:space="preserve">Ngân hàng Hợp tác xã  tổng hợp số liệu toàn hệ thống, từng  Sở giao dịch, chi nhánh TCTD trong hệ thống về NHNN (thông qua Cục Công nghệ tin học)  </w:t>
      </w:r>
    </w:p>
    <w:p w:rsidR="00456C5B" w:rsidRPr="00807B53" w:rsidRDefault="00456C5B" w:rsidP="00456C5B">
      <w:pPr>
        <w:spacing w:before="60" w:after="60" w:line="240" w:lineRule="exact"/>
        <w:ind w:left="90" w:firstLine="270"/>
        <w:jc w:val="both"/>
        <w:rPr>
          <w:rFonts w:ascii="Times New Roman" w:hAnsi="Times New Roman"/>
          <w:b/>
          <w:bCs/>
          <w:sz w:val="24"/>
          <w:szCs w:val="24"/>
          <w:lang w:eastAsia="en-AU"/>
        </w:rPr>
      </w:pPr>
      <w:r w:rsidRPr="00807B53">
        <w:rPr>
          <w:rFonts w:ascii="Times New Roman" w:hAnsi="Times New Roman"/>
          <w:sz w:val="24"/>
          <w:szCs w:val="24"/>
          <w:lang w:eastAsia="en-AU"/>
        </w:rPr>
        <w:t xml:space="preserve">- </w:t>
      </w:r>
      <w:r w:rsidRPr="00807B53">
        <w:rPr>
          <w:rFonts w:ascii="Times New Roman" w:hAnsi="Times New Roman" w:cs="Times New Roman"/>
          <w:sz w:val="24"/>
          <w:szCs w:val="24"/>
        </w:rPr>
        <w:t xml:space="preserve">Quỹ Tín dụng nhân dân gửi số liệu báo cáo về NHNN </w:t>
      </w:r>
      <w:r w:rsidRPr="00807B53">
        <w:rPr>
          <w:rFonts w:ascii="Times New Roman" w:hAnsi="Times New Roman" w:cs="Times New Roman"/>
          <w:bCs/>
          <w:iCs/>
          <w:sz w:val="24"/>
          <w:szCs w:val="24"/>
        </w:rPr>
        <w:t>thông qua Cục Công nghệ tin học</w:t>
      </w:r>
    </w:p>
    <w:p w:rsidR="00DE422F" w:rsidRPr="00807B53" w:rsidRDefault="00DE422F" w:rsidP="00DE422F">
      <w:pPr>
        <w:spacing w:before="60" w:after="60" w:line="240" w:lineRule="exact"/>
        <w:rPr>
          <w:rFonts w:ascii="Times New Roman" w:hAnsi="Times New Roman" w:cs="Times New Roman"/>
          <w:b/>
          <w:bCs/>
          <w:sz w:val="24"/>
          <w:szCs w:val="24"/>
          <w:lang w:eastAsia="en-AU"/>
        </w:rPr>
      </w:pPr>
      <w:r w:rsidRPr="00807B53">
        <w:rPr>
          <w:rFonts w:ascii="Times New Roman" w:hAnsi="Times New Roman" w:cs="Times New Roman"/>
          <w:b/>
          <w:bCs/>
          <w:i/>
          <w:sz w:val="24"/>
          <w:szCs w:val="24"/>
          <w:lang w:eastAsia="en-AU"/>
        </w:rPr>
        <w:t>2. Thời hạn gửi báo cáo</w:t>
      </w:r>
      <w:r w:rsidRPr="00807B53">
        <w:rPr>
          <w:rFonts w:ascii="Times New Roman" w:hAnsi="Times New Roman" w:cs="Times New Roman"/>
          <w:i/>
          <w:sz w:val="24"/>
          <w:szCs w:val="24"/>
          <w:lang w:eastAsia="en-AU"/>
        </w:rPr>
        <w:t>:</w:t>
      </w:r>
      <w:r w:rsidRPr="00807B53">
        <w:rPr>
          <w:rFonts w:ascii="Times New Roman" w:hAnsi="Times New Roman" w:cs="Times New Roman"/>
          <w:sz w:val="24"/>
          <w:szCs w:val="24"/>
          <w:lang w:eastAsia="en-AU"/>
        </w:rPr>
        <w:t xml:space="preserve">  Chậm nhất vào ngày 15 tháng tiếp theo ngay sau tháng báo cáo. Đối với các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đang thực hiện phân loại nợ hàng Quý, số liệu dự phòng phải trích báo cáo hàng tháng sẽ là số liệu của Quý gần nhất.</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3. Đơn vị nhận báo cáo:</w:t>
      </w:r>
      <w:r w:rsidRPr="00807B53">
        <w:rPr>
          <w:rFonts w:ascii="Times New Roman" w:hAnsi="Times New Roman" w:cs="Times New Roman"/>
          <w:sz w:val="24"/>
          <w:szCs w:val="24"/>
          <w:lang w:eastAsia="en-AU"/>
        </w:rPr>
        <w:t xml:space="preserve"> Cơ quan Thanh tra, giám sát Ngân hàng; NHNN chi nhánh tỉnh, TP.</w:t>
      </w:r>
    </w:p>
    <w:p w:rsidR="00DE422F" w:rsidRPr="00807B53" w:rsidRDefault="00DE422F" w:rsidP="00DE422F">
      <w:pPr>
        <w:spacing w:before="60" w:after="60" w:line="240" w:lineRule="exact"/>
        <w:rPr>
          <w:rFonts w:ascii="Times New Roman" w:hAnsi="Times New Roman" w:cs="Times New Roman"/>
          <w:b/>
          <w:bCs/>
          <w:i/>
          <w:sz w:val="24"/>
          <w:szCs w:val="24"/>
          <w:lang w:eastAsia="en-AU"/>
        </w:rPr>
      </w:pPr>
      <w:r w:rsidRPr="00807B53">
        <w:rPr>
          <w:rFonts w:ascii="Times New Roman" w:hAnsi="Times New Roman" w:cs="Times New Roman"/>
          <w:b/>
          <w:bCs/>
          <w:i/>
          <w:sz w:val="24"/>
          <w:szCs w:val="24"/>
          <w:lang w:eastAsia="en-AU"/>
        </w:rPr>
        <w:t>4. Hướng dẫn lập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4.1. Tỷ giá giữa VND và các ngoại tệ khác: TCTD áp dụng tỷ giá do Tổng giám đốc (Giám đốc) TCTD quy định tại ngày làm việc cuối cùng của kỳ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4.2. Hướng dẫn thống kê các chỉ tiêu:</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Các TCTD, chi nhánh NH nước ngoài thực hiện trích lập dự phòng theo các quy định hiện hành áp dụng cho từng đối tượng.</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Đối với TCTD, chi nhánh ngân hàng nước ngoài thực hiện phân loại nợ, trích lập dự phòng và xử lý rủi ro theo Quý: số liệu "kỳ trước" là số liệu "quý trước", số liệu "kỳ báo cáo" là số liệu "quý báo cáo" tính đến thời điểm gần nhất.</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1: Thống kê số tiền dự phòng chung còn lại sau khi trích lập dự phòng, xử lý rủi ro cho kỳ trước (số tiền dự phòng chung còn lại của kỳ trước).</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2: Thống kê số tiền dự phòng chung TCTD phải trích lập theo quy định hiện hành của NHNN, tính trên số dư nợ tại cuối ngày làm việc cuối cùng của kỳ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3: Thống kê số tiền dự phòng chung thực trích bổ sung cho kỳ báo cáo (số phát sinh tăng trong kỳ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4: Thống kê số tiền dự phòng chung hoàn nhập cho kỳ báo cáo (số phát sinh giảm trong kỳ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5: Thống kê số tiền dự phòng chung đã sử dụng để xử lý rủi ro cho kỳ báo cáo (số phát sinh trong kỳ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6: Thống kê số tiền dự phòng chung còn lại sau khi trích lập dự phòng, xử lý rủi ro cho kỳ báo cáo (số tiền dự phòng chung còn lại của kỳ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7: Thống kê số tiền dự phòng cụ thể còn lại sau khi trích lập dự phòng, xử lý rủi ro cho kỳ trước (số tiền dự phòng cụ thể còn lại của kỳ trước).</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8: Thống kê số tiền dự phòng cụ thể TCTD phải trích lập theo quy định hiện hành của NHNN, tính trên số dư nợ tại cuối ngày làm việc cuối cùng của kỳ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8.1 đến 8.4: Thống kê số tiền dự phòng cụ thể phải trích cho nợ nhóm 2 đến nhóm 5 theo quy định hiện hành của NHNN, tính trên số dư nợ tại cuối ngày làm việc cuối cùng của kỳ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9: Thống kê số tiền dự phòng cụ thể thực trích bổ sung cho kỳ báo cáo (số phát sinh tăng trong kỳ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10: Thống kê số tiền dự phòng cụ thể hoàn nhập cho kỳ báo cáo (số phát sinh giảm trong kỳ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11: Thống kê số tiền dự phòng cụ thể đã sử dụng để xử lý rủi ro cho kỳ báo cáo (số phát sinh trong kỳ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12: Thống kê số tiền dự phòng cụ thể giảm do bán nợ cho VAMC trong kỳ báo cáo (số phát sinh giảm trong kỳ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13: Thống kê số tiền dự phòng cụ thể còn lại sau khi trích lập dự phòng, xử lý rủi ro cho kỳ báo cáo (số tiền dự phòng cụ thể còn lại của kỳ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14: Thống kê tổng số tiền thu hồi được trong kỳ báo cáo từ các khoản đang theo dõi ngoại bảng của tất cả khách hàng có nợ đã dùng quỹ dự phòng để xử lý rủi ro.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15: Thống kê tổng số tiền đã loại khỏi tài khoản ngoại bảng của tất cả những khách hàng có nợ đã dùng quỹ dự phòng rủi ro để xử lý đã quá thời gian theo dõi lũy kế đến ngày làm việc cuối cùng của kỳ báo cáo.</w:t>
      </w:r>
    </w:p>
    <w:p w:rsidR="00DE422F" w:rsidRPr="00807B53" w:rsidRDefault="00DE422F" w:rsidP="00DE422F">
      <w:pPr>
        <w:rPr>
          <w:rFonts w:ascii="Times New Roman" w:hAnsi="Times New Roman" w:cs="Times New Roman"/>
          <w:sz w:val="20"/>
          <w:szCs w:val="20"/>
          <w:lang w:eastAsia="vi-VN"/>
        </w:rPr>
      </w:pPr>
      <w:r w:rsidRPr="00807B53">
        <w:rPr>
          <w:rFonts w:ascii="Times New Roman" w:hAnsi="Times New Roman" w:cs="Times New Roman"/>
          <w:sz w:val="24"/>
          <w:szCs w:val="24"/>
          <w:lang w:eastAsia="en-AU"/>
        </w:rPr>
        <w:t>- Chỉ tiêu 16: Thống kê tổng số tiền thu hồi được từ các khoản loại khỏi tài khoản ngoại bảng của tất cả những khách hàng có nợ đã dùng quỹ dự phòng rủi ro để xử lý đã quá thời gian theo dõi.</w:t>
      </w: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b/>
          <w:bCs/>
          <w:i/>
          <w:iCs/>
          <w:sz w:val="24"/>
          <w:szCs w:val="24"/>
        </w:rPr>
        <w:sectPr w:rsidR="00DE422F" w:rsidRPr="00807B53" w:rsidSect="00DD37E3">
          <w:pgSz w:w="11909" w:h="16834" w:code="9"/>
          <w:pgMar w:top="1411" w:right="1138" w:bottom="1138" w:left="1411" w:header="0" w:footer="0" w:gutter="0"/>
          <w:cols w:space="720"/>
          <w:docGrid w:linePitch="360"/>
        </w:sectPr>
      </w:pPr>
      <w:r w:rsidRPr="00807B53">
        <w:rPr>
          <w:rFonts w:ascii="Times New Roman" w:hAnsi="Times New Roman" w:cs="Times New Roman"/>
          <w:sz w:val="20"/>
          <w:szCs w:val="20"/>
          <w:lang w:eastAsia="vi-VN"/>
        </w:rPr>
        <w:br w:type="page"/>
      </w:r>
      <w:bookmarkStart w:id="8" w:name="RANGE!A1:G27"/>
      <w:bookmarkEnd w:id="8"/>
    </w:p>
    <w:tbl>
      <w:tblPr>
        <w:tblW w:w="0" w:type="auto"/>
        <w:tblInd w:w="4" w:type="dxa"/>
        <w:tblLook w:val="04A0"/>
      </w:tblPr>
      <w:tblGrid>
        <w:gridCol w:w="13523"/>
      </w:tblGrid>
      <w:tr w:rsidR="00DE422F" w:rsidRPr="00807B53" w:rsidTr="00DD37E3">
        <w:trPr>
          <w:trHeight w:val="424"/>
        </w:trPr>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val="en-AU" w:eastAsia="en-AU"/>
              </w:rPr>
            </w:pPr>
            <w:r w:rsidRPr="00807B53">
              <w:rPr>
                <w:rFonts w:ascii="Times New Roman" w:hAnsi="Times New Roman" w:cs="Times New Roman"/>
                <w:sz w:val="24"/>
                <w:szCs w:val="24"/>
              </w:rPr>
              <w:br w:type="page"/>
            </w:r>
            <w:r w:rsidRPr="00807B53">
              <w:rPr>
                <w:rFonts w:ascii="Times New Roman" w:hAnsi="Times New Roman" w:cs="Times New Roman"/>
                <w:b/>
                <w:bCs/>
                <w:sz w:val="24"/>
                <w:szCs w:val="24"/>
                <w:lang w:eastAsia="en-AU"/>
              </w:rPr>
              <w:t xml:space="preserve">Đơn vị báo cáo….                                                                                                                                                                </w:t>
            </w:r>
            <w:r w:rsidRPr="00807B53">
              <w:rPr>
                <w:rFonts w:ascii="Times New Roman" w:hAnsi="Times New Roman" w:cs="Times New Roman"/>
                <w:b/>
                <w:bCs/>
                <w:sz w:val="24"/>
                <w:szCs w:val="24"/>
                <w:lang w:eastAsia="vi-VN"/>
              </w:rPr>
              <w:t>Biểu số 034-TTGS</w:t>
            </w:r>
          </w:p>
        </w:tc>
      </w:tr>
      <w:tr w:rsidR="00DE422F" w:rsidRPr="00807B53" w:rsidTr="00DD37E3">
        <w:trPr>
          <w:trHeight w:val="748"/>
        </w:trPr>
        <w:tc>
          <w:tcPr>
            <w:tcW w:w="0" w:type="auto"/>
            <w:tcBorders>
              <w:top w:val="nil"/>
              <w:left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                                 BÁO CÁO PHÂN LOẠI TÀI SẢN CÓ VÀ CÁC CAM KẾT NGOẠI BẢNG</w:t>
            </w:r>
          </w:p>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i/>
                <w:iCs/>
                <w:sz w:val="24"/>
                <w:szCs w:val="24"/>
                <w:lang w:val="en-AU" w:eastAsia="en-AU"/>
              </w:rPr>
              <w:t xml:space="preserve">                                (Tháng……năm ……)</w:t>
            </w:r>
          </w:p>
        </w:tc>
      </w:tr>
      <w:tr w:rsidR="00DE422F" w:rsidRPr="00807B53" w:rsidTr="00DD37E3">
        <w:trPr>
          <w:trHeight w:val="109"/>
        </w:trPr>
        <w:tc>
          <w:tcPr>
            <w:tcW w:w="0" w:type="auto"/>
            <w:tcBorders>
              <w:top w:val="nil"/>
              <w:left w:val="nil"/>
              <w:bottom w:val="nil"/>
              <w:right w:val="nil"/>
            </w:tcBorders>
            <w:shd w:val="clear" w:color="auto" w:fill="auto"/>
            <w:noWrap/>
            <w:vAlign w:val="bottom"/>
            <w:hideMark/>
          </w:tcPr>
          <w:p w:rsidR="00DE422F" w:rsidRPr="00807B53" w:rsidRDefault="00DE422F" w:rsidP="00DD37E3">
            <w:pPr>
              <w:ind w:left="-777" w:firstLine="777"/>
              <w:rPr>
                <w:rFonts w:ascii="Times New Roman" w:hAnsi="Times New Roman" w:cs="Times New Roman"/>
                <w:sz w:val="24"/>
                <w:szCs w:val="24"/>
                <w:lang w:val="en-AU" w:eastAsia="en-AU"/>
              </w:rPr>
            </w:pPr>
            <w:r w:rsidRPr="00807B53">
              <w:rPr>
                <w:rFonts w:ascii="Times New Roman" w:hAnsi="Times New Roman" w:cs="Times New Roman"/>
                <w:i/>
                <w:iCs/>
                <w:sz w:val="24"/>
                <w:szCs w:val="24"/>
                <w:lang w:val="en-AU" w:eastAsia="en-AU"/>
              </w:rPr>
              <w:t xml:space="preserve">                                                                                                                                                                                  Đơn vị tính: Triệu VND, %</w:t>
            </w:r>
          </w:p>
        </w:tc>
      </w:tr>
    </w:tbl>
    <w:p w:rsidR="00DE422F" w:rsidRPr="00807B53" w:rsidRDefault="00DE422F" w:rsidP="00DE422F">
      <w:pPr>
        <w:spacing w:line="240" w:lineRule="exact"/>
        <w:ind w:left="-777" w:firstLine="777"/>
        <w:rPr>
          <w:rFonts w:ascii="Times New Roman" w:hAnsi="Times New Roman" w:cs="Times New Roman"/>
          <w:i/>
          <w:iCs/>
          <w:sz w:val="24"/>
          <w:szCs w:val="24"/>
          <w:lang w:val="en-AU" w:eastAsia="en-AU"/>
        </w:rPr>
      </w:pPr>
    </w:p>
    <w:tbl>
      <w:tblPr>
        <w:tblW w:w="0" w:type="auto"/>
        <w:jc w:val="center"/>
        <w:tblInd w:w="4" w:type="dxa"/>
        <w:tblLayout w:type="fixed"/>
        <w:tblLook w:val="04A0"/>
      </w:tblPr>
      <w:tblGrid>
        <w:gridCol w:w="687"/>
        <w:gridCol w:w="7072"/>
        <w:gridCol w:w="713"/>
        <w:gridCol w:w="803"/>
        <w:gridCol w:w="803"/>
        <w:gridCol w:w="803"/>
        <w:gridCol w:w="803"/>
        <w:gridCol w:w="803"/>
        <w:gridCol w:w="712"/>
        <w:gridCol w:w="1117"/>
      </w:tblGrid>
      <w:tr w:rsidR="00DE422F" w:rsidRPr="00807B53" w:rsidTr="00DD37E3">
        <w:trPr>
          <w:trHeight w:val="515"/>
          <w:jc w:val="center"/>
        </w:trPr>
        <w:tc>
          <w:tcPr>
            <w:tcW w:w="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exact"/>
              <w:jc w:val="cente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TT</w:t>
            </w:r>
          </w:p>
        </w:tc>
        <w:tc>
          <w:tcPr>
            <w:tcW w:w="7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exact"/>
              <w:jc w:val="cente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Chỉ tiêu</w:t>
            </w:r>
          </w:p>
        </w:tc>
        <w:tc>
          <w:tcPr>
            <w:tcW w:w="6557" w:type="dxa"/>
            <w:gridSpan w:val="8"/>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spacing w:line="240" w:lineRule="exact"/>
              <w:jc w:val="cente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Nợ phân nhóm</w:t>
            </w:r>
          </w:p>
        </w:tc>
      </w:tr>
      <w:tr w:rsidR="00DE422F" w:rsidRPr="00807B53" w:rsidTr="00DD37E3">
        <w:trPr>
          <w:trHeight w:val="832"/>
          <w:jc w:val="center"/>
        </w:trPr>
        <w:tc>
          <w:tcPr>
            <w:tcW w:w="687"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spacing w:line="240" w:lineRule="exact"/>
              <w:rPr>
                <w:rFonts w:ascii="Times New Roman" w:hAnsi="Times New Roman" w:cs="Times New Roman"/>
                <w:b/>
                <w:bCs/>
                <w:sz w:val="24"/>
                <w:szCs w:val="24"/>
                <w:lang w:val="en-AU" w:eastAsia="en-AU"/>
              </w:rPr>
            </w:pPr>
          </w:p>
        </w:tc>
        <w:tc>
          <w:tcPr>
            <w:tcW w:w="7072"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spacing w:line="240" w:lineRule="exact"/>
              <w:rPr>
                <w:rFonts w:ascii="Times New Roman" w:hAnsi="Times New Roman" w:cs="Times New Roman"/>
                <w:b/>
                <w:bCs/>
                <w:sz w:val="24"/>
                <w:szCs w:val="24"/>
                <w:lang w:val="en-AU" w:eastAsia="en-AU"/>
              </w:rPr>
            </w:pPr>
          </w:p>
        </w:tc>
        <w:tc>
          <w:tcPr>
            <w:tcW w:w="71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exact"/>
              <w:jc w:val="center"/>
              <w:rPr>
                <w:rFonts w:ascii="Times New Roman" w:hAnsi="Times New Roman" w:cs="Times New Roman"/>
                <w:bCs/>
                <w:sz w:val="24"/>
                <w:szCs w:val="24"/>
                <w:lang w:val="en-AU" w:eastAsia="en-AU"/>
              </w:rPr>
            </w:pPr>
            <w:r w:rsidRPr="00807B53">
              <w:rPr>
                <w:rFonts w:ascii="Times New Roman" w:hAnsi="Times New Roman" w:cs="Times New Roman"/>
                <w:bCs/>
                <w:sz w:val="24"/>
                <w:szCs w:val="24"/>
                <w:lang w:val="en-AU" w:eastAsia="en-AU"/>
              </w:rPr>
              <w:t>Tổng nợ</w:t>
            </w:r>
          </w:p>
        </w:tc>
        <w:tc>
          <w:tcPr>
            <w:tcW w:w="80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exact"/>
              <w:jc w:val="center"/>
              <w:rPr>
                <w:rFonts w:ascii="Times New Roman" w:hAnsi="Times New Roman" w:cs="Times New Roman"/>
                <w:bCs/>
                <w:sz w:val="24"/>
                <w:szCs w:val="24"/>
                <w:lang w:val="en-AU" w:eastAsia="en-AU"/>
              </w:rPr>
            </w:pPr>
            <w:r w:rsidRPr="00807B53">
              <w:rPr>
                <w:rFonts w:ascii="Times New Roman" w:hAnsi="Times New Roman" w:cs="Times New Roman"/>
                <w:bCs/>
                <w:sz w:val="24"/>
                <w:szCs w:val="24"/>
                <w:lang w:val="en-AU" w:eastAsia="en-AU"/>
              </w:rPr>
              <w:t>Nhóm 1</w:t>
            </w:r>
          </w:p>
        </w:tc>
        <w:tc>
          <w:tcPr>
            <w:tcW w:w="80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exact"/>
              <w:jc w:val="center"/>
              <w:rPr>
                <w:rFonts w:ascii="Times New Roman" w:hAnsi="Times New Roman" w:cs="Times New Roman"/>
                <w:bCs/>
                <w:sz w:val="24"/>
                <w:szCs w:val="24"/>
                <w:lang w:val="en-AU" w:eastAsia="en-AU"/>
              </w:rPr>
            </w:pPr>
            <w:r w:rsidRPr="00807B53">
              <w:rPr>
                <w:rFonts w:ascii="Times New Roman" w:hAnsi="Times New Roman" w:cs="Times New Roman"/>
                <w:bCs/>
                <w:sz w:val="24"/>
                <w:szCs w:val="24"/>
                <w:lang w:val="en-AU" w:eastAsia="en-AU"/>
              </w:rPr>
              <w:t>Nhóm 2</w:t>
            </w:r>
          </w:p>
        </w:tc>
        <w:tc>
          <w:tcPr>
            <w:tcW w:w="80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exact"/>
              <w:jc w:val="center"/>
              <w:rPr>
                <w:rFonts w:ascii="Times New Roman" w:hAnsi="Times New Roman" w:cs="Times New Roman"/>
                <w:bCs/>
                <w:sz w:val="24"/>
                <w:szCs w:val="24"/>
                <w:lang w:val="en-AU" w:eastAsia="en-AU"/>
              </w:rPr>
            </w:pPr>
            <w:r w:rsidRPr="00807B53">
              <w:rPr>
                <w:rFonts w:ascii="Times New Roman" w:hAnsi="Times New Roman" w:cs="Times New Roman"/>
                <w:bCs/>
                <w:sz w:val="24"/>
                <w:szCs w:val="24"/>
                <w:lang w:val="en-AU" w:eastAsia="en-AU"/>
              </w:rPr>
              <w:t>Nhóm 3</w:t>
            </w:r>
          </w:p>
        </w:tc>
        <w:tc>
          <w:tcPr>
            <w:tcW w:w="80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exact"/>
              <w:jc w:val="center"/>
              <w:rPr>
                <w:rFonts w:ascii="Times New Roman" w:hAnsi="Times New Roman" w:cs="Times New Roman"/>
                <w:bCs/>
                <w:sz w:val="24"/>
                <w:szCs w:val="24"/>
                <w:lang w:val="en-AU" w:eastAsia="en-AU"/>
              </w:rPr>
            </w:pPr>
            <w:r w:rsidRPr="00807B53">
              <w:rPr>
                <w:rFonts w:ascii="Times New Roman" w:hAnsi="Times New Roman" w:cs="Times New Roman"/>
                <w:bCs/>
                <w:sz w:val="24"/>
                <w:szCs w:val="24"/>
                <w:lang w:val="en-AU" w:eastAsia="en-AU"/>
              </w:rPr>
              <w:t>Nhóm 4</w:t>
            </w:r>
          </w:p>
        </w:tc>
        <w:tc>
          <w:tcPr>
            <w:tcW w:w="80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exact"/>
              <w:jc w:val="center"/>
              <w:rPr>
                <w:rFonts w:ascii="Times New Roman" w:hAnsi="Times New Roman" w:cs="Times New Roman"/>
                <w:bCs/>
                <w:sz w:val="24"/>
                <w:szCs w:val="24"/>
                <w:lang w:val="en-AU" w:eastAsia="en-AU"/>
              </w:rPr>
            </w:pPr>
            <w:r w:rsidRPr="00807B53">
              <w:rPr>
                <w:rFonts w:ascii="Times New Roman" w:hAnsi="Times New Roman" w:cs="Times New Roman"/>
                <w:bCs/>
                <w:sz w:val="24"/>
                <w:szCs w:val="24"/>
                <w:lang w:val="en-AU" w:eastAsia="en-AU"/>
              </w:rPr>
              <w:t>Nhóm 5</w:t>
            </w:r>
          </w:p>
        </w:tc>
        <w:tc>
          <w:tcPr>
            <w:tcW w:w="71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exact"/>
              <w:jc w:val="center"/>
              <w:rPr>
                <w:rFonts w:ascii="Times New Roman" w:hAnsi="Times New Roman" w:cs="Times New Roman"/>
                <w:bCs/>
                <w:sz w:val="24"/>
                <w:szCs w:val="24"/>
                <w:lang w:val="en-AU" w:eastAsia="en-AU"/>
              </w:rPr>
            </w:pPr>
            <w:r w:rsidRPr="00807B53">
              <w:rPr>
                <w:rFonts w:ascii="Times New Roman" w:hAnsi="Times New Roman" w:cs="Times New Roman"/>
                <w:bCs/>
                <w:sz w:val="24"/>
                <w:szCs w:val="24"/>
                <w:lang w:val="en-AU" w:eastAsia="en-AU"/>
              </w:rPr>
              <w:t>Tổng nợ xấu</w:t>
            </w:r>
          </w:p>
        </w:tc>
        <w:tc>
          <w:tcPr>
            <w:tcW w:w="1117"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spacing w:line="240" w:lineRule="exact"/>
              <w:jc w:val="center"/>
              <w:rPr>
                <w:rFonts w:ascii="Times New Roman" w:hAnsi="Times New Roman" w:cs="Times New Roman"/>
                <w:bCs/>
                <w:sz w:val="24"/>
                <w:szCs w:val="24"/>
                <w:lang w:val="en-AU" w:eastAsia="en-AU"/>
              </w:rPr>
            </w:pPr>
            <w:r w:rsidRPr="00807B53">
              <w:rPr>
                <w:rFonts w:ascii="Times New Roman" w:hAnsi="Times New Roman" w:cs="Times New Roman"/>
                <w:bCs/>
                <w:sz w:val="24"/>
                <w:szCs w:val="24"/>
                <w:lang w:val="en-AU" w:eastAsia="en-AU"/>
              </w:rPr>
              <w:t xml:space="preserve">Tỷ lệ nợ xấu/Tổng nợ </w:t>
            </w:r>
          </w:p>
        </w:tc>
      </w:tr>
      <w:tr w:rsidR="00DE422F" w:rsidRPr="00807B53" w:rsidTr="00DD37E3">
        <w:trPr>
          <w:trHeight w:val="340"/>
          <w:jc w:val="center"/>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w:t>
            </w:r>
          </w:p>
        </w:tc>
        <w:tc>
          <w:tcPr>
            <w:tcW w:w="707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(2)</w:t>
            </w:r>
          </w:p>
        </w:tc>
        <w:tc>
          <w:tcPr>
            <w:tcW w:w="71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(3)</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(4)</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(5)</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(6)</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(7)</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(8)</w:t>
            </w:r>
          </w:p>
        </w:tc>
        <w:tc>
          <w:tcPr>
            <w:tcW w:w="7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(9)</w:t>
            </w:r>
          </w:p>
        </w:tc>
        <w:tc>
          <w:tcPr>
            <w:tcW w:w="111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(10)</w:t>
            </w:r>
          </w:p>
        </w:tc>
      </w:tr>
      <w:tr w:rsidR="00DE422F" w:rsidRPr="00807B53" w:rsidTr="00DD37E3">
        <w:trPr>
          <w:trHeight w:val="340"/>
          <w:jc w:val="center"/>
        </w:trPr>
        <w:tc>
          <w:tcPr>
            <w:tcW w:w="687"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w:t>
            </w:r>
          </w:p>
        </w:tc>
        <w:tc>
          <w:tcPr>
            <w:tcW w:w="7072"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Các khoản cho vay, ứng trước, thấu chi (=1.1+1.2)</w:t>
            </w:r>
          </w:p>
        </w:tc>
        <w:tc>
          <w:tcPr>
            <w:tcW w:w="71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7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1117"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40"/>
          <w:jc w:val="center"/>
        </w:trPr>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jc w:val="center"/>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1.1</w:t>
            </w:r>
          </w:p>
        </w:tc>
        <w:tc>
          <w:tcPr>
            <w:tcW w:w="7072" w:type="dxa"/>
            <w:tcBorders>
              <w:top w:val="single" w:sz="4" w:space="0" w:color="auto"/>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Cho vay các TCTD (=1.1.1+1.1.2)</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 </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 </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 </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 </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 </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 </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 </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 </w:t>
            </w:r>
          </w:p>
        </w:tc>
      </w:tr>
      <w:tr w:rsidR="00DE422F" w:rsidRPr="00807B53" w:rsidTr="00DD37E3">
        <w:trPr>
          <w:trHeight w:val="340"/>
          <w:jc w:val="center"/>
        </w:trPr>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E422F" w:rsidRPr="00807B53" w:rsidRDefault="00DE422F" w:rsidP="00DD37E3">
            <w:pPr>
              <w:spacing w:line="240" w:lineRule="exact"/>
              <w:jc w:val="center"/>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1.1.1</w:t>
            </w:r>
          </w:p>
        </w:tc>
        <w:tc>
          <w:tcPr>
            <w:tcW w:w="7072" w:type="dxa"/>
            <w:tcBorders>
              <w:top w:val="single" w:sz="4" w:space="0" w:color="auto"/>
              <w:left w:val="nil"/>
              <w:bottom w:val="single" w:sz="4" w:space="0" w:color="auto"/>
              <w:right w:val="single" w:sz="4" w:space="0" w:color="auto"/>
            </w:tcBorders>
            <w:shd w:val="clear" w:color="000000" w:fill="FFFFFF"/>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Cho vay các TCTD (không phải QTDND)</w:t>
            </w:r>
          </w:p>
        </w:tc>
        <w:tc>
          <w:tcPr>
            <w:tcW w:w="71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p>
        </w:tc>
        <w:tc>
          <w:tcPr>
            <w:tcW w:w="1117" w:type="dxa"/>
            <w:tcBorders>
              <w:top w:val="single" w:sz="4" w:space="0" w:color="auto"/>
              <w:left w:val="nil"/>
              <w:bottom w:val="single" w:sz="4" w:space="0" w:color="auto"/>
              <w:right w:val="single" w:sz="4" w:space="0" w:color="auto"/>
            </w:tcBorders>
            <w:shd w:val="clear" w:color="000000" w:fill="FFFFFF"/>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p>
        </w:tc>
      </w:tr>
      <w:tr w:rsidR="00DE422F" w:rsidRPr="00807B53" w:rsidTr="00DD37E3">
        <w:trPr>
          <w:trHeight w:val="340"/>
          <w:jc w:val="center"/>
        </w:trPr>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E422F" w:rsidRPr="00807B53" w:rsidRDefault="00DE422F" w:rsidP="00DD37E3">
            <w:pPr>
              <w:spacing w:line="240" w:lineRule="exact"/>
              <w:jc w:val="center"/>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1.1.2</w:t>
            </w:r>
          </w:p>
        </w:tc>
        <w:tc>
          <w:tcPr>
            <w:tcW w:w="7072" w:type="dxa"/>
            <w:tcBorders>
              <w:top w:val="single" w:sz="4" w:space="0" w:color="auto"/>
              <w:left w:val="nil"/>
              <w:bottom w:val="single" w:sz="4" w:space="0" w:color="auto"/>
              <w:right w:val="single" w:sz="4" w:space="0" w:color="auto"/>
            </w:tcBorders>
            <w:shd w:val="clear" w:color="000000" w:fill="FFFFFF"/>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Cho vay các QTDND</w:t>
            </w:r>
          </w:p>
        </w:tc>
        <w:tc>
          <w:tcPr>
            <w:tcW w:w="71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p>
        </w:tc>
        <w:tc>
          <w:tcPr>
            <w:tcW w:w="1117" w:type="dxa"/>
            <w:tcBorders>
              <w:top w:val="single" w:sz="4" w:space="0" w:color="auto"/>
              <w:left w:val="nil"/>
              <w:bottom w:val="single" w:sz="4" w:space="0" w:color="auto"/>
              <w:right w:val="single" w:sz="4" w:space="0" w:color="auto"/>
            </w:tcBorders>
            <w:shd w:val="clear" w:color="000000" w:fill="FFFFFF"/>
            <w:noWrap/>
            <w:vAlign w:val="center"/>
          </w:tcPr>
          <w:p w:rsidR="00DE422F" w:rsidRPr="00807B53" w:rsidRDefault="00DE422F" w:rsidP="00DD37E3">
            <w:pPr>
              <w:spacing w:line="240" w:lineRule="exact"/>
              <w:rPr>
                <w:rFonts w:ascii="Times New Roman" w:hAnsi="Times New Roman" w:cs="Times New Roman"/>
                <w:i/>
                <w:iCs/>
                <w:sz w:val="24"/>
                <w:szCs w:val="24"/>
                <w:lang w:val="en-AU" w:eastAsia="en-AU"/>
              </w:rPr>
            </w:pPr>
          </w:p>
        </w:tc>
      </w:tr>
      <w:tr w:rsidR="00DE422F" w:rsidRPr="00807B53" w:rsidTr="00DD37E3">
        <w:trPr>
          <w:trHeight w:val="340"/>
          <w:jc w:val="center"/>
        </w:trPr>
        <w:tc>
          <w:tcPr>
            <w:tcW w:w="687"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jc w:val="center"/>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1.2</w:t>
            </w:r>
          </w:p>
        </w:tc>
        <w:tc>
          <w:tcPr>
            <w:tcW w:w="7072"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Các khoản cho vay, ứng trước, thấu chi đối với tổ chức kinh tế, cá nhân</w:t>
            </w:r>
          </w:p>
        </w:tc>
        <w:tc>
          <w:tcPr>
            <w:tcW w:w="71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 </w:t>
            </w:r>
          </w:p>
        </w:tc>
        <w:tc>
          <w:tcPr>
            <w:tcW w:w="7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 </w:t>
            </w:r>
          </w:p>
        </w:tc>
        <w:tc>
          <w:tcPr>
            <w:tcW w:w="1117"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 </w:t>
            </w:r>
          </w:p>
        </w:tc>
      </w:tr>
      <w:tr w:rsidR="00DE422F" w:rsidRPr="00807B53" w:rsidTr="00DD37E3">
        <w:trPr>
          <w:trHeight w:val="340"/>
          <w:jc w:val="center"/>
        </w:trPr>
        <w:tc>
          <w:tcPr>
            <w:tcW w:w="687"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2</w:t>
            </w:r>
          </w:p>
        </w:tc>
        <w:tc>
          <w:tcPr>
            <w:tcW w:w="7072"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Cho thuê tài chính</w:t>
            </w:r>
          </w:p>
        </w:tc>
        <w:tc>
          <w:tcPr>
            <w:tcW w:w="71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7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1117"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40"/>
          <w:jc w:val="center"/>
        </w:trPr>
        <w:tc>
          <w:tcPr>
            <w:tcW w:w="687"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3</w:t>
            </w:r>
          </w:p>
        </w:tc>
        <w:tc>
          <w:tcPr>
            <w:tcW w:w="7072"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Chiết khấu, tái chiết khấu thương phiếu và giấy tờ có giá khác</w:t>
            </w:r>
          </w:p>
        </w:tc>
        <w:tc>
          <w:tcPr>
            <w:tcW w:w="71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7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1117"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40"/>
          <w:jc w:val="center"/>
        </w:trPr>
        <w:tc>
          <w:tcPr>
            <w:tcW w:w="687"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jc w:val="center"/>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3.1</w:t>
            </w:r>
          </w:p>
        </w:tc>
        <w:tc>
          <w:tcPr>
            <w:tcW w:w="7072"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Đối với các TCTD khác</w:t>
            </w:r>
          </w:p>
        </w:tc>
        <w:tc>
          <w:tcPr>
            <w:tcW w:w="71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7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1117"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40"/>
          <w:jc w:val="center"/>
        </w:trPr>
        <w:tc>
          <w:tcPr>
            <w:tcW w:w="687"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jc w:val="center"/>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3.2</w:t>
            </w:r>
          </w:p>
        </w:tc>
        <w:tc>
          <w:tcPr>
            <w:tcW w:w="7072"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Đối với các tổ chức kinh tế, cá nhân</w:t>
            </w:r>
          </w:p>
        </w:tc>
        <w:tc>
          <w:tcPr>
            <w:tcW w:w="71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7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1117"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40"/>
          <w:jc w:val="center"/>
        </w:trPr>
        <w:tc>
          <w:tcPr>
            <w:tcW w:w="687"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4</w:t>
            </w:r>
          </w:p>
        </w:tc>
        <w:tc>
          <w:tcPr>
            <w:tcW w:w="7072"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Bao thanh toán</w:t>
            </w:r>
          </w:p>
        </w:tc>
        <w:tc>
          <w:tcPr>
            <w:tcW w:w="71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7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1117"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40"/>
          <w:jc w:val="center"/>
        </w:trPr>
        <w:tc>
          <w:tcPr>
            <w:tcW w:w="687"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5</w:t>
            </w:r>
          </w:p>
        </w:tc>
        <w:tc>
          <w:tcPr>
            <w:tcW w:w="707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Các hình thức tín dụng khác</w:t>
            </w:r>
          </w:p>
        </w:tc>
        <w:tc>
          <w:tcPr>
            <w:tcW w:w="71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7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1117"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40"/>
          <w:jc w:val="center"/>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6</w:t>
            </w:r>
          </w:p>
        </w:tc>
        <w:tc>
          <w:tcPr>
            <w:tcW w:w="707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Tổng nợ (=1+2+3+4+5)</w:t>
            </w:r>
          </w:p>
        </w:tc>
        <w:tc>
          <w:tcPr>
            <w:tcW w:w="71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 </w:t>
            </w:r>
          </w:p>
        </w:tc>
        <w:tc>
          <w:tcPr>
            <w:tcW w:w="7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 </w:t>
            </w:r>
          </w:p>
        </w:tc>
        <w:tc>
          <w:tcPr>
            <w:tcW w:w="1117"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 </w:t>
            </w:r>
          </w:p>
        </w:tc>
      </w:tr>
      <w:tr w:rsidR="00DE422F" w:rsidRPr="00807B53" w:rsidTr="00DD37E3">
        <w:trPr>
          <w:trHeight w:val="340"/>
          <w:jc w:val="center"/>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7</w:t>
            </w:r>
          </w:p>
        </w:tc>
        <w:tc>
          <w:tcPr>
            <w:tcW w:w="707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Các khoản bảo lãnh, chấp nhận thanh toán, cam kết cho vay không hủy ngang</w:t>
            </w:r>
          </w:p>
        </w:tc>
        <w:tc>
          <w:tcPr>
            <w:tcW w:w="71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80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7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1117"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spacing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bl>
    <w:p w:rsidR="00DE422F" w:rsidRPr="00807B53" w:rsidRDefault="00DE422F" w:rsidP="00DE422F">
      <w:pPr>
        <w:tabs>
          <w:tab w:val="left" w:pos="794"/>
          <w:tab w:val="left" w:pos="5353"/>
          <w:tab w:val="left" w:pos="5683"/>
          <w:tab w:val="left" w:pos="8518"/>
          <w:tab w:val="left" w:pos="9368"/>
          <w:tab w:val="left" w:pos="13612"/>
          <w:tab w:val="left" w:pos="15494"/>
          <w:tab w:val="left" w:pos="17069"/>
          <w:tab w:val="left" w:pos="17305"/>
        </w:tabs>
        <w:spacing w:before="60" w:after="60" w:line="240" w:lineRule="exact"/>
        <w:ind w:left="4"/>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p>
    <w:p w:rsidR="00DE422F" w:rsidRPr="00807B53" w:rsidRDefault="00DE422F" w:rsidP="00DE422F">
      <w:pPr>
        <w:spacing w:before="60" w:after="60" w:line="240" w:lineRule="exact"/>
        <w:ind w:left="4"/>
        <w:jc w:val="both"/>
        <w:rPr>
          <w:rFonts w:ascii="Times New Roman" w:hAnsi="Times New Roman" w:cs="Times New Roman"/>
          <w:sz w:val="24"/>
          <w:szCs w:val="24"/>
          <w:lang w:val="en-AU" w:eastAsia="en-AU"/>
        </w:rPr>
      </w:pPr>
      <w:r w:rsidRPr="00807B53">
        <w:rPr>
          <w:rFonts w:ascii="Times New Roman" w:hAnsi="Times New Roman" w:cs="Times New Roman"/>
          <w:b/>
          <w:bCs/>
          <w:i/>
          <w:sz w:val="24"/>
          <w:szCs w:val="24"/>
          <w:lang w:val="en-AU" w:eastAsia="en-AU"/>
        </w:rPr>
        <w:t xml:space="preserve">1. Đối tượng áp dụng: </w:t>
      </w:r>
      <w:r w:rsidRPr="00807B53">
        <w:rPr>
          <w:rFonts w:ascii="Times New Roman" w:hAnsi="Times New Roman" w:cs="Times New Roman"/>
          <w:bCs/>
          <w:sz w:val="24"/>
          <w:szCs w:val="24"/>
          <w:lang w:val="en-AU" w:eastAsia="en-AU"/>
        </w:rPr>
        <w:t xml:space="preserve">Trụ sở chính của </w:t>
      </w:r>
      <w:r w:rsidRPr="00807B53">
        <w:rPr>
          <w:rFonts w:ascii="Times New Roman" w:hAnsi="Times New Roman" w:cs="Times New Roman"/>
          <w:sz w:val="24"/>
          <w:szCs w:val="24"/>
          <w:lang w:val="en-AU" w:eastAsia="en-AU"/>
        </w:rPr>
        <w:t xml:space="preserve">Ngân hàng Hợp tác xã </w:t>
      </w:r>
      <w:r w:rsidR="00FB09BD" w:rsidRPr="00807B53">
        <w:rPr>
          <w:rFonts w:ascii="Times New Roman" w:hAnsi="Times New Roman" w:cs="Times New Roman"/>
          <w:sz w:val="24"/>
          <w:szCs w:val="24"/>
          <w:lang w:val="en-AU" w:eastAsia="en-AU"/>
        </w:rPr>
        <w:t>Việt Nam</w:t>
      </w:r>
      <w:r w:rsidRPr="00807B53">
        <w:rPr>
          <w:rFonts w:ascii="Times New Roman" w:hAnsi="Times New Roman" w:cs="Times New Roman"/>
          <w:sz w:val="24"/>
          <w:szCs w:val="24"/>
          <w:lang w:val="en-AU" w:eastAsia="en-AU"/>
        </w:rPr>
        <w:t xml:space="preserve"> tổng hợp số liệu toàn hệ thống, từng  chi nhánh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val="en-AU" w:eastAsia="en-AU"/>
        </w:rPr>
        <w:t xml:space="preserve"> trong hệ thống </w:t>
      </w:r>
      <w:r w:rsidR="00A26B7F" w:rsidRPr="00807B53">
        <w:rPr>
          <w:rFonts w:ascii="Times New Roman" w:hAnsi="Times New Roman" w:cs="Times New Roman"/>
          <w:sz w:val="24"/>
          <w:szCs w:val="24"/>
          <w:lang w:val="en-AU" w:eastAsia="en-AU"/>
        </w:rPr>
        <w:t>cho</w:t>
      </w:r>
      <w:r w:rsidRPr="00807B53">
        <w:rPr>
          <w:rFonts w:ascii="Times New Roman" w:hAnsi="Times New Roman" w:cs="Times New Roman"/>
          <w:sz w:val="24"/>
          <w:szCs w:val="24"/>
          <w:lang w:val="en-AU" w:eastAsia="en-AU"/>
        </w:rPr>
        <w:t xml:space="preserve"> NHNN thông qua Cục Công nghệ tin học</w:t>
      </w:r>
      <w:r w:rsidR="00FB09BD" w:rsidRPr="00807B53">
        <w:rPr>
          <w:rFonts w:ascii="Times New Roman" w:hAnsi="Times New Roman" w:cs="Times New Roman"/>
          <w:sz w:val="24"/>
          <w:szCs w:val="24"/>
          <w:lang w:val="en-AU" w:eastAsia="en-AU"/>
        </w:rPr>
        <w:t>.</w:t>
      </w:r>
      <w:r w:rsidRPr="00807B53">
        <w:rPr>
          <w:rFonts w:ascii="Times New Roman" w:hAnsi="Times New Roman" w:cs="Times New Roman"/>
          <w:sz w:val="24"/>
          <w:szCs w:val="24"/>
          <w:lang w:val="en-AU" w:eastAsia="en-AU"/>
        </w:rPr>
        <w:t xml:space="preserve">  </w:t>
      </w:r>
    </w:p>
    <w:p w:rsidR="00DE422F" w:rsidRPr="00807B53" w:rsidRDefault="00DE422F" w:rsidP="00DE422F">
      <w:pPr>
        <w:tabs>
          <w:tab w:val="left" w:pos="14561"/>
          <w:tab w:val="left" w:pos="14799"/>
          <w:tab w:val="left" w:pos="15382"/>
          <w:tab w:val="left" w:pos="15618"/>
          <w:tab w:val="left" w:pos="16205"/>
          <w:tab w:val="left" w:pos="16792"/>
          <w:tab w:val="left" w:pos="17379"/>
          <w:tab w:val="left" w:pos="17884"/>
        </w:tabs>
        <w:spacing w:before="60" w:after="60" w:line="240" w:lineRule="exact"/>
        <w:ind w:left="4"/>
        <w:jc w:val="both"/>
        <w:rPr>
          <w:rFonts w:ascii="Times New Roman" w:hAnsi="Times New Roman" w:cs="Times New Roman"/>
          <w:sz w:val="24"/>
          <w:szCs w:val="24"/>
          <w:lang w:val="en-AU" w:eastAsia="en-AU"/>
        </w:rPr>
      </w:pPr>
      <w:r w:rsidRPr="00807B53">
        <w:rPr>
          <w:rFonts w:ascii="Times New Roman" w:hAnsi="Times New Roman" w:cs="Times New Roman"/>
          <w:b/>
          <w:bCs/>
          <w:i/>
          <w:sz w:val="24"/>
          <w:szCs w:val="24"/>
          <w:lang w:val="en-AU" w:eastAsia="en-AU"/>
        </w:rPr>
        <w:t>2. Đơn vị nhận báo cáo</w:t>
      </w:r>
      <w:r w:rsidRPr="00807B53">
        <w:rPr>
          <w:rFonts w:ascii="Times New Roman" w:hAnsi="Times New Roman" w:cs="Times New Roman"/>
          <w:b/>
          <w:bCs/>
          <w:sz w:val="24"/>
          <w:szCs w:val="24"/>
          <w:lang w:val="en-AU" w:eastAsia="en-AU"/>
        </w:rPr>
        <w:t xml:space="preserve">: </w:t>
      </w:r>
      <w:r w:rsidRPr="00807B53">
        <w:rPr>
          <w:rFonts w:ascii="Times New Roman" w:hAnsi="Times New Roman" w:cs="Times New Roman"/>
          <w:sz w:val="24"/>
          <w:szCs w:val="24"/>
          <w:lang w:val="en-AU" w:eastAsia="en-AU"/>
        </w:rPr>
        <w:t>Cơ quan Thanh tra, giám sát ngân hàng , NHNN chi nhánh tỉnh, TP (nhận báo cáo của các chi nhánh, Sở giao dịch  trên địa bàn).</w:t>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p>
    <w:p w:rsidR="00DE422F" w:rsidRPr="00807B53" w:rsidRDefault="00DE422F" w:rsidP="00DE422F">
      <w:pPr>
        <w:spacing w:before="60" w:after="60" w:line="240" w:lineRule="exact"/>
        <w:ind w:left="4"/>
        <w:jc w:val="both"/>
        <w:rPr>
          <w:rFonts w:ascii="Times New Roman" w:hAnsi="Times New Roman" w:cs="Times New Roman"/>
          <w:b/>
          <w:bCs/>
          <w:i/>
          <w:sz w:val="24"/>
          <w:szCs w:val="24"/>
          <w:lang w:val="en-AU" w:eastAsia="en-AU"/>
        </w:rPr>
      </w:pPr>
      <w:r w:rsidRPr="00807B53">
        <w:rPr>
          <w:rFonts w:ascii="Times New Roman" w:hAnsi="Times New Roman" w:cs="Times New Roman"/>
          <w:b/>
          <w:bCs/>
          <w:i/>
          <w:sz w:val="24"/>
          <w:szCs w:val="24"/>
          <w:lang w:val="en-AU" w:eastAsia="en-AU"/>
        </w:rPr>
        <w:t>3. Hướng dẫn lập báo cáo:</w:t>
      </w:r>
    </w:p>
    <w:p w:rsidR="00DE422F" w:rsidRPr="00807B53" w:rsidRDefault="00DE422F" w:rsidP="00DE422F">
      <w:pPr>
        <w:spacing w:before="60" w:after="60" w:line="240" w:lineRule="exact"/>
        <w:ind w:left="4"/>
        <w:jc w:val="both"/>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xml:space="preserve">-  Các chỉ tiêu báo cáo thực hiện theo quy định tại QĐ 493/2005/QĐ-NHNN; QĐ 18/2007/QĐ-NHNN; Thông tư 14/2014/TT-NHNN </w:t>
      </w:r>
    </w:p>
    <w:p w:rsidR="00DE422F" w:rsidRPr="00807B53" w:rsidRDefault="00DE422F" w:rsidP="00DE422F">
      <w:pPr>
        <w:spacing w:before="60" w:after="60" w:line="240" w:lineRule="exact"/>
        <w:ind w:left="4"/>
        <w:jc w:val="both"/>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Chỉ tiêu 1, 2, 3, 4, 5, 6, 7  Thống kê dư nợ đến ngày làm việc cuối cùng của kỳ báo cáo theo từng nhóm 1, 2, 3, 4, 5 tại các Cột (4), (5), (6), (7), (8) cụ thể:</w:t>
      </w:r>
    </w:p>
    <w:p w:rsidR="00DE422F" w:rsidRPr="00807B53" w:rsidRDefault="00DE422F" w:rsidP="00DE422F">
      <w:pPr>
        <w:spacing w:before="60" w:after="60" w:line="240" w:lineRule="exact"/>
        <w:ind w:left="4"/>
        <w:jc w:val="both"/>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Chỉ tiêu 1= chỉ tiêu (1.1+1.2)</w:t>
      </w:r>
    </w:p>
    <w:p w:rsidR="00DE422F" w:rsidRPr="00807B53" w:rsidRDefault="00DE422F" w:rsidP="00DE422F">
      <w:pPr>
        <w:spacing w:before="60" w:after="60" w:line="240" w:lineRule="exact"/>
        <w:ind w:left="4"/>
        <w:jc w:val="both"/>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Chỉ tiêu 1.1: Thống kê số dư nợ cho vay các TCTD khác đến ngày làm việc cuối cùng của kỳ báo cáo theo từng nhóm 1,2,3,4,5.</w:t>
      </w:r>
    </w:p>
    <w:p w:rsidR="00DE422F" w:rsidRPr="00807B53" w:rsidRDefault="00DE422F" w:rsidP="00DE422F">
      <w:pPr>
        <w:spacing w:before="60" w:after="60" w:line="240" w:lineRule="exact"/>
        <w:ind w:left="4"/>
        <w:jc w:val="both"/>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Chỉ tiêu 1.2: Thống kê số dư nợ cho vay, ứng trước, thấu chi đối với các tổ chức, kinh tế, cá nhân đến ngày làm việc cuối cùng của kỳ báo cáo theo từng nhóm 1,2,3,4,5.</w:t>
      </w:r>
    </w:p>
    <w:p w:rsidR="00DE422F" w:rsidRPr="00807B53" w:rsidRDefault="00DE422F" w:rsidP="00DE422F">
      <w:pPr>
        <w:spacing w:before="60" w:after="60" w:line="240" w:lineRule="exact"/>
        <w:ind w:left="4"/>
        <w:jc w:val="both"/>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Chỉ tiêu 2: Thống kê số dư nợ cho thuê tài chính đến ngày làm việc cuối cùng của kỳ báo cáo theo từng nhóm 1,2,3,4,5.</w:t>
      </w:r>
    </w:p>
    <w:p w:rsidR="00DE422F" w:rsidRPr="00807B53" w:rsidRDefault="00DE422F" w:rsidP="00DE422F">
      <w:pPr>
        <w:spacing w:before="60" w:after="60" w:line="240" w:lineRule="exact"/>
        <w:ind w:left="4"/>
        <w:jc w:val="both"/>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Chỉ tiêu 3= chỉ tiêu (3.1+3.2)</w:t>
      </w:r>
    </w:p>
    <w:p w:rsidR="00DE422F" w:rsidRPr="00807B53" w:rsidRDefault="00DE422F" w:rsidP="00DE422F">
      <w:pPr>
        <w:spacing w:before="60" w:after="60" w:line="240" w:lineRule="exact"/>
        <w:ind w:left="4"/>
        <w:jc w:val="both"/>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Chỉ tiêu 3.1: Thống kê số dư nợ chiết khấu, tái chiết khấu thương phiếu và giấy tờ có giá khác đối với các TCTD khác đến ngày làm việc cuối cùng của kỳ báo cáo theo từng nhóm 1,2,3,4,5.</w:t>
      </w:r>
    </w:p>
    <w:p w:rsidR="00DE422F" w:rsidRPr="00807B53" w:rsidRDefault="00DE422F" w:rsidP="00DE422F">
      <w:pPr>
        <w:spacing w:before="60" w:after="60" w:line="240" w:lineRule="exact"/>
        <w:ind w:left="4"/>
        <w:jc w:val="both"/>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Chỉ tiêu 3.2: Thống kê số dư nợ chiết khấu, tái chiết khấu thương phiếu và giấy tờ có giá khác đối với các tổ chức kinh tế, cá nhân đến ngày làm việc cuối cùng của kỳ báo cáo theo từng nhóm 1,2,3,4,5.</w:t>
      </w:r>
    </w:p>
    <w:p w:rsidR="00DE422F" w:rsidRPr="00807B53" w:rsidRDefault="00DE422F" w:rsidP="00DE422F">
      <w:pPr>
        <w:spacing w:before="60" w:after="60" w:line="240" w:lineRule="exact"/>
        <w:ind w:left="4"/>
        <w:jc w:val="both"/>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Chỉ tiêu 4: Thống kê số dư nợ bao thanh toán đến ngày làm việc cuối cùng của kỳ báo cáo theo từng nhóm 1,2,3,4,5.</w:t>
      </w:r>
    </w:p>
    <w:p w:rsidR="00DE422F" w:rsidRPr="00807B53" w:rsidRDefault="00DE422F" w:rsidP="00DE422F">
      <w:pPr>
        <w:spacing w:before="60" w:after="60" w:line="240" w:lineRule="exact"/>
        <w:ind w:left="4"/>
        <w:jc w:val="both"/>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Chỉ tiêu 5: Thống kê số dư nợ các khoản cấp tín dụng khác đến ngày làm việc cuối cùng của kỳ báo cáo theo từng nhóm 1,2,3,4,5.</w:t>
      </w:r>
    </w:p>
    <w:p w:rsidR="00DE422F" w:rsidRPr="00807B53" w:rsidRDefault="00DE422F" w:rsidP="00DE422F">
      <w:pPr>
        <w:spacing w:before="60" w:after="60" w:line="240" w:lineRule="exact"/>
        <w:ind w:left="4"/>
        <w:jc w:val="both"/>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xml:space="preserve">- Chỉ tiêu 6: Tổng nợ = Chỉ tiêu (1+2+3+4+5) </w:t>
      </w:r>
    </w:p>
    <w:p w:rsidR="00DE422F" w:rsidRPr="00807B53" w:rsidRDefault="00DE422F" w:rsidP="00DE422F">
      <w:pPr>
        <w:spacing w:before="60" w:after="60" w:line="240" w:lineRule="exact"/>
        <w:ind w:left="4"/>
        <w:jc w:val="both"/>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Chỉ tiêu 7: Thống kê số dư nợ các khoản bảo lãnh, chấp nhận thanh toán, cam kết cho vay không hủy ngang đến ngày làm việc cuối cùng của kỳ báo cáo theo từng nhóm 1,2,3,4,5.</w:t>
      </w:r>
    </w:p>
    <w:p w:rsidR="00DE422F" w:rsidRPr="00807B53" w:rsidRDefault="00DE422F" w:rsidP="00DE422F">
      <w:pPr>
        <w:spacing w:before="60" w:after="60" w:line="240" w:lineRule="exact"/>
        <w:ind w:left="4"/>
        <w:jc w:val="both"/>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Cột (3) = cột (4+5+6+7+8) .</w:t>
      </w:r>
    </w:p>
    <w:p w:rsidR="00DE422F" w:rsidRPr="00807B53" w:rsidRDefault="00DE422F" w:rsidP="00DE422F">
      <w:pPr>
        <w:rPr>
          <w:rFonts w:ascii="Times New Roman" w:hAnsi="Times New Roman" w:cs="Times New Roman"/>
          <w:sz w:val="20"/>
          <w:szCs w:val="20"/>
          <w:lang w:eastAsia="vi-VN"/>
        </w:rPr>
        <w:sectPr w:rsidR="00DE422F" w:rsidRPr="00807B53" w:rsidSect="00DD37E3">
          <w:pgSz w:w="16834" w:h="11909" w:orient="landscape" w:code="9"/>
          <w:pgMar w:top="1701" w:right="1134" w:bottom="1134" w:left="1134" w:header="0" w:footer="0" w:gutter="0"/>
          <w:cols w:space="720"/>
          <w:docGrid w:linePitch="360"/>
        </w:sectPr>
      </w:pPr>
      <w:r w:rsidRPr="00807B53">
        <w:rPr>
          <w:rFonts w:ascii="Times New Roman" w:hAnsi="Times New Roman" w:cs="Times New Roman"/>
          <w:sz w:val="24"/>
          <w:szCs w:val="24"/>
          <w:lang w:val="en-AU" w:eastAsia="en-AU"/>
        </w:rPr>
        <w:t>- Cột (9) = cột (6+7+8)</w:t>
      </w:r>
    </w:p>
    <w:p w:rsidR="00DE422F" w:rsidRPr="00807B53" w:rsidRDefault="00DE422F" w:rsidP="00DE422F">
      <w:pPr>
        <w:pStyle w:val="Heading2"/>
        <w:rPr>
          <w:rFonts w:ascii="Times New Roman" w:hAnsi="Times New Roman"/>
          <w:sz w:val="20"/>
          <w:szCs w:val="20"/>
          <w:lang w:eastAsia="vi-VN"/>
        </w:rPr>
      </w:pPr>
    </w:p>
    <w:tbl>
      <w:tblPr>
        <w:tblW w:w="14374" w:type="dxa"/>
        <w:tblInd w:w="250" w:type="dxa"/>
        <w:tblLook w:val="04A0"/>
      </w:tblPr>
      <w:tblGrid>
        <w:gridCol w:w="5209"/>
        <w:gridCol w:w="9165"/>
      </w:tblGrid>
      <w:tr w:rsidR="00DE422F" w:rsidRPr="00807B53" w:rsidTr="00DD37E3">
        <w:trPr>
          <w:trHeight w:val="410"/>
        </w:trPr>
        <w:tc>
          <w:tcPr>
            <w:tcW w:w="5209"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Đơn vị báo cáo………..</w:t>
            </w:r>
          </w:p>
        </w:tc>
        <w:tc>
          <w:tcPr>
            <w:tcW w:w="9165" w:type="dxa"/>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035.1-TTGS</w:t>
            </w:r>
          </w:p>
        </w:tc>
      </w:tr>
      <w:tr w:rsidR="00DE422F" w:rsidRPr="00807B53" w:rsidTr="00DD37E3">
        <w:trPr>
          <w:trHeight w:val="842"/>
        </w:trPr>
        <w:tc>
          <w:tcPr>
            <w:tcW w:w="14374" w:type="dxa"/>
            <w:gridSpan w:val="2"/>
            <w:tcBorders>
              <w:top w:val="nil"/>
              <w:left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BÁO CÁO PHÂN LOẠI NỢ VÀ TÌNH HÌNH XỬ LÝ NỢ XẤU</w:t>
            </w:r>
          </w:p>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i/>
                <w:iCs/>
                <w:sz w:val="24"/>
                <w:szCs w:val="24"/>
                <w:lang w:eastAsia="vi-VN"/>
              </w:rPr>
              <w:t>(Tháng ......  năm ……)</w:t>
            </w:r>
          </w:p>
        </w:tc>
      </w:tr>
    </w:tbl>
    <w:p w:rsidR="00DE422F" w:rsidRPr="00807B53" w:rsidRDefault="00DE422F" w:rsidP="00DE422F">
      <w:pPr>
        <w:tabs>
          <w:tab w:val="left" w:pos="788"/>
          <w:tab w:val="left" w:pos="3188"/>
          <w:tab w:val="left" w:pos="3792"/>
          <w:tab w:val="left" w:pos="4392"/>
          <w:tab w:val="left" w:pos="5303"/>
          <w:tab w:val="left" w:pos="5903"/>
          <w:tab w:val="left" w:pos="6503"/>
          <w:tab w:val="left" w:pos="7103"/>
          <w:tab w:val="left" w:pos="7703"/>
          <w:tab w:val="left" w:pos="8244"/>
          <w:tab w:val="left" w:pos="8844"/>
          <w:tab w:val="left" w:pos="9378"/>
          <w:tab w:val="left" w:pos="9978"/>
          <w:tab w:val="left" w:pos="10562"/>
          <w:tab w:val="left" w:pos="11097"/>
          <w:tab w:val="left" w:pos="11627"/>
          <w:tab w:val="left" w:pos="12149"/>
        </w:tabs>
        <w:ind w:left="108"/>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r w:rsidRPr="00807B53">
        <w:rPr>
          <w:rFonts w:ascii="Times New Roman" w:hAnsi="Times New Roman" w:cs="Times New Roman"/>
          <w:i/>
          <w:iCs/>
          <w:sz w:val="24"/>
          <w:szCs w:val="24"/>
          <w:lang w:eastAsia="vi-VN"/>
        </w:rPr>
        <w:tab/>
        <w:t> </w:t>
      </w:r>
      <w:r w:rsidRPr="00807B53">
        <w:rPr>
          <w:rFonts w:ascii="Times New Roman" w:hAnsi="Times New Roman" w:cs="Times New Roman"/>
          <w:i/>
          <w:iCs/>
          <w:sz w:val="24"/>
          <w:szCs w:val="24"/>
          <w:lang w:eastAsia="vi-VN"/>
        </w:rPr>
        <w:tab/>
        <w:t> </w:t>
      </w:r>
      <w:r w:rsidRPr="00807B53">
        <w:rPr>
          <w:rFonts w:ascii="Times New Roman" w:hAnsi="Times New Roman" w:cs="Times New Roman"/>
          <w:i/>
          <w:iCs/>
          <w:sz w:val="24"/>
          <w:szCs w:val="24"/>
          <w:lang w:eastAsia="vi-VN"/>
        </w:rPr>
        <w:tab/>
        <w:t> </w:t>
      </w:r>
      <w:r w:rsidRPr="00807B53">
        <w:rPr>
          <w:rFonts w:ascii="Times New Roman" w:hAnsi="Times New Roman" w:cs="Times New Roman"/>
          <w:i/>
          <w:iCs/>
          <w:sz w:val="24"/>
          <w:szCs w:val="24"/>
          <w:lang w:eastAsia="vi-VN"/>
        </w:rPr>
        <w:tab/>
        <w:t> </w:t>
      </w:r>
      <w:r w:rsidRPr="00807B53">
        <w:rPr>
          <w:rFonts w:ascii="Times New Roman" w:hAnsi="Times New Roman" w:cs="Times New Roman"/>
          <w:i/>
          <w:iCs/>
          <w:sz w:val="24"/>
          <w:szCs w:val="24"/>
          <w:lang w:eastAsia="vi-VN"/>
        </w:rPr>
        <w:tab/>
        <w:t> </w:t>
      </w:r>
      <w:r w:rsidRPr="00807B53">
        <w:rPr>
          <w:rFonts w:ascii="Times New Roman" w:hAnsi="Times New Roman" w:cs="Times New Roman"/>
          <w:i/>
          <w:iCs/>
          <w:sz w:val="24"/>
          <w:szCs w:val="24"/>
          <w:lang w:eastAsia="vi-VN"/>
        </w:rPr>
        <w:tab/>
        <w:t> </w:t>
      </w:r>
      <w:r w:rsidRPr="00807B53">
        <w:rPr>
          <w:rFonts w:ascii="Times New Roman" w:hAnsi="Times New Roman" w:cs="Times New Roman"/>
          <w:i/>
          <w:iCs/>
          <w:sz w:val="24"/>
          <w:szCs w:val="24"/>
          <w:lang w:eastAsia="vi-VN"/>
        </w:rPr>
        <w:tab/>
        <w:t> </w:t>
      </w:r>
      <w:r w:rsidRPr="00807B53">
        <w:rPr>
          <w:rFonts w:ascii="Times New Roman" w:hAnsi="Times New Roman" w:cs="Times New Roman"/>
          <w:i/>
          <w:iCs/>
          <w:sz w:val="24"/>
          <w:szCs w:val="24"/>
          <w:lang w:eastAsia="vi-VN"/>
        </w:rPr>
        <w:tab/>
        <w:t> </w:t>
      </w:r>
      <w:r w:rsidRPr="00807B53">
        <w:rPr>
          <w:rFonts w:ascii="Times New Roman" w:hAnsi="Times New Roman" w:cs="Times New Roman"/>
          <w:i/>
          <w:iCs/>
          <w:sz w:val="24"/>
          <w:szCs w:val="24"/>
          <w:lang w:eastAsia="vi-VN"/>
        </w:rPr>
        <w:tab/>
        <w:t> </w:t>
      </w:r>
      <w:r w:rsidRPr="00807B53">
        <w:rPr>
          <w:rFonts w:ascii="Times New Roman" w:hAnsi="Times New Roman" w:cs="Times New Roman"/>
          <w:i/>
          <w:iCs/>
          <w:sz w:val="24"/>
          <w:szCs w:val="24"/>
          <w:lang w:eastAsia="vi-VN"/>
        </w:rPr>
        <w:tab/>
        <w:t> </w:t>
      </w: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t> </w:t>
      </w:r>
      <w:r w:rsidRPr="00807B53">
        <w:rPr>
          <w:rFonts w:ascii="Times New Roman" w:hAnsi="Times New Roman" w:cs="Times New Roman"/>
          <w:i/>
          <w:iCs/>
          <w:sz w:val="24"/>
          <w:szCs w:val="24"/>
          <w:lang w:eastAsia="vi-VN"/>
        </w:rPr>
        <w:tab/>
        <w:t> </w:t>
      </w:r>
      <w:r w:rsidRPr="00807B53">
        <w:rPr>
          <w:rFonts w:ascii="Times New Roman" w:hAnsi="Times New Roman" w:cs="Times New Roman"/>
          <w:i/>
          <w:iCs/>
          <w:sz w:val="24"/>
          <w:szCs w:val="24"/>
          <w:lang w:eastAsia="vi-VN"/>
        </w:rPr>
        <w:tab/>
        <w:t> </w:t>
      </w:r>
      <w:r w:rsidRPr="00807B53">
        <w:rPr>
          <w:rFonts w:ascii="Times New Roman" w:hAnsi="Times New Roman" w:cs="Times New Roman"/>
          <w:i/>
          <w:iCs/>
          <w:sz w:val="24"/>
          <w:szCs w:val="24"/>
          <w:lang w:eastAsia="vi-VN"/>
        </w:rPr>
        <w:tab/>
        <w:t> </w:t>
      </w:r>
      <w:r w:rsidRPr="00807B53">
        <w:rPr>
          <w:rFonts w:ascii="Times New Roman" w:hAnsi="Times New Roman" w:cs="Times New Roman"/>
          <w:i/>
          <w:iCs/>
          <w:sz w:val="24"/>
          <w:szCs w:val="24"/>
          <w:lang w:eastAsia="vi-VN"/>
        </w:rPr>
        <w:tab/>
        <w:t>Đơn vị tính: Triệu VND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64"/>
        <w:gridCol w:w="2087"/>
        <w:gridCol w:w="762"/>
        <w:gridCol w:w="513"/>
        <w:gridCol w:w="970"/>
        <w:gridCol w:w="634"/>
        <w:gridCol w:w="687"/>
        <w:gridCol w:w="329"/>
        <w:gridCol w:w="687"/>
        <w:gridCol w:w="432"/>
        <w:gridCol w:w="687"/>
        <w:gridCol w:w="432"/>
        <w:gridCol w:w="554"/>
        <w:gridCol w:w="595"/>
        <w:gridCol w:w="878"/>
        <w:gridCol w:w="598"/>
        <w:gridCol w:w="567"/>
        <w:gridCol w:w="946"/>
        <w:gridCol w:w="725"/>
        <w:gridCol w:w="748"/>
      </w:tblGrid>
      <w:tr w:rsidR="00DE422F" w:rsidRPr="00807B53" w:rsidTr="00DD37E3">
        <w:trPr>
          <w:trHeight w:val="285"/>
        </w:trPr>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STT</w:t>
            </w:r>
          </w:p>
        </w:tc>
        <w:tc>
          <w:tcPr>
            <w:tcW w:w="0" w:type="auto"/>
            <w:gridSpan w:val="4"/>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Thông tin về khách hàng vay</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dư nợ</w:t>
            </w:r>
          </w:p>
        </w:tc>
        <w:tc>
          <w:tcPr>
            <w:tcW w:w="0" w:type="auto"/>
            <w:gridSpan w:val="6"/>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Thông tin nợ xấu</w:t>
            </w:r>
          </w:p>
        </w:tc>
        <w:tc>
          <w:tcPr>
            <w:tcW w:w="0" w:type="auto"/>
            <w:gridSpan w:val="5"/>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Tài sản đảm bảo</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Trích lập dự phòng rủi ro cụ thể</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Hình thức cấp tín dụng</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Ngành kinh tế</w:t>
            </w:r>
          </w:p>
        </w:tc>
      </w:tr>
      <w:tr w:rsidR="00DE422F" w:rsidRPr="00807B53" w:rsidTr="00DD37E3">
        <w:trPr>
          <w:trHeight w:val="285"/>
        </w:trPr>
        <w:tc>
          <w:tcPr>
            <w:tcW w:w="0" w:type="auto"/>
            <w:vMerge/>
            <w:vAlign w:val="center"/>
            <w:hideMark/>
          </w:tcPr>
          <w:p w:rsidR="00DE422F" w:rsidRPr="00807B53" w:rsidRDefault="00DE422F" w:rsidP="00DD37E3">
            <w:pPr>
              <w:jc w:val="center"/>
              <w:rPr>
                <w:rFonts w:ascii="Times New Roman" w:hAnsi="Times New Roman" w:cs="Times New Roman"/>
                <w:b/>
                <w:bCs/>
                <w:sz w:val="24"/>
                <w:szCs w:val="24"/>
                <w:lang w:eastAsia="vi-VN"/>
              </w:rPr>
            </w:pP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khách hàng vay</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khách hàng vay</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số thuế</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CMT/Hộ chiếu</w:t>
            </w:r>
          </w:p>
        </w:tc>
        <w:tc>
          <w:tcPr>
            <w:tcW w:w="0" w:type="auto"/>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0" w:type="auto"/>
            <w:gridSpan w:val="2"/>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Nhóm 3</w:t>
            </w:r>
          </w:p>
        </w:tc>
        <w:tc>
          <w:tcPr>
            <w:tcW w:w="0" w:type="auto"/>
            <w:gridSpan w:val="2"/>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Nhóm 4</w:t>
            </w:r>
          </w:p>
        </w:tc>
        <w:tc>
          <w:tcPr>
            <w:tcW w:w="0" w:type="auto"/>
            <w:gridSpan w:val="2"/>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Nhóm 5</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số</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Bất động sản</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Máy móc, thiết bị, vật tư, hàng hóa</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Giấy tờ có giá</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Tài sản khác</w:t>
            </w: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285"/>
        </w:trPr>
        <w:tc>
          <w:tcPr>
            <w:tcW w:w="0" w:type="auto"/>
            <w:vMerge/>
            <w:vAlign w:val="center"/>
            <w:hideMark/>
          </w:tcPr>
          <w:p w:rsidR="00DE422F" w:rsidRPr="00807B53" w:rsidRDefault="00DE422F" w:rsidP="00DD37E3">
            <w:pPr>
              <w:jc w:val="center"/>
              <w:rPr>
                <w:rFonts w:ascii="Times New Roman" w:hAnsi="Times New Roman" w:cs="Times New Roman"/>
                <w:b/>
                <w:bCs/>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0" w:type="auto"/>
            <w:gridSpan w:val="2"/>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gridSpan w:val="2"/>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gridSpan w:val="2"/>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285"/>
        </w:trPr>
        <w:tc>
          <w:tcPr>
            <w:tcW w:w="0" w:type="auto"/>
            <w:vMerge/>
            <w:vAlign w:val="center"/>
            <w:hideMark/>
          </w:tcPr>
          <w:p w:rsidR="00DE422F" w:rsidRPr="00807B53" w:rsidRDefault="00DE422F" w:rsidP="00DD37E3">
            <w:pPr>
              <w:jc w:val="center"/>
              <w:rPr>
                <w:rFonts w:ascii="Times New Roman" w:hAnsi="Times New Roman" w:cs="Times New Roman"/>
                <w:b/>
                <w:bCs/>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Phát sinh trong kỳ</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Phát sinh trong kỳ</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Phát sinh trong kỳ</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w:t>
            </w: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0" w:type="auto"/>
            <w:vMerge/>
            <w:vAlign w:val="center"/>
            <w:hideMark/>
          </w:tcPr>
          <w:p w:rsidR="00DE422F" w:rsidRPr="00807B53" w:rsidRDefault="00DE422F" w:rsidP="00DD37E3">
            <w:pPr>
              <w:jc w:val="center"/>
              <w:rPr>
                <w:rFonts w:ascii="Times New Roman" w:hAnsi="Times New Roman" w:cs="Times New Roman"/>
                <w:b/>
                <w:bCs/>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0" w:type="auto"/>
            <w:vMerge/>
            <w:vAlign w:val="center"/>
            <w:hideMark/>
          </w:tcPr>
          <w:p w:rsidR="00DE422F" w:rsidRPr="00807B53" w:rsidRDefault="00DE422F" w:rsidP="00DD37E3">
            <w:pPr>
              <w:jc w:val="center"/>
              <w:rPr>
                <w:rFonts w:ascii="Times New Roman" w:hAnsi="Times New Roman" w:cs="Times New Roman"/>
                <w:b/>
                <w:bCs/>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0" w:type="auto"/>
            <w:vMerge/>
            <w:vAlign w:val="center"/>
            <w:hideMark/>
          </w:tcPr>
          <w:p w:rsidR="00DE422F" w:rsidRPr="00807B53" w:rsidRDefault="00DE422F" w:rsidP="00DD37E3">
            <w:pPr>
              <w:jc w:val="center"/>
              <w:rPr>
                <w:rFonts w:ascii="Times New Roman" w:hAnsi="Times New Roman" w:cs="Times New Roman"/>
                <w:b/>
                <w:bCs/>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1200"/>
        </w:trPr>
        <w:tc>
          <w:tcPr>
            <w:tcW w:w="0" w:type="auto"/>
            <w:vMerge/>
            <w:vAlign w:val="center"/>
            <w:hideMark/>
          </w:tcPr>
          <w:p w:rsidR="00DE422F" w:rsidRPr="00807B53" w:rsidRDefault="00DE422F" w:rsidP="00DD37E3">
            <w:pPr>
              <w:jc w:val="center"/>
              <w:rPr>
                <w:rFonts w:ascii="Times New Roman" w:hAnsi="Times New Roman" w:cs="Times New Roman"/>
                <w:b/>
                <w:bCs/>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(14)</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(15)</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(16)</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(17)</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(18)</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(19)</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(20)</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 chức Tín dụng (=A+B)</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TCTD</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TCTD A</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TCTD B</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QTDND</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QTD A</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QTDB</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 chức kinh tế, cá nhân ( = A+B)</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Khách hàng là Tổ chức kinh tế, cá nhân có dư nợ từ 500 triệu đồng (=A1+A2)</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A1</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 chức kinh tế</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A2</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Cá nhân</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Khách hàng là Tổ chức kinh tế, cá nhân có dư nợ dưới 500 triệu đồng (= chỉ tiêu (1+2)</w:t>
            </w:r>
          </w:p>
        </w:tc>
        <w:tc>
          <w:tcPr>
            <w:tcW w:w="0" w:type="auto"/>
            <w:gridSpan w:val="3"/>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Không phải báo cáo</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gridSpan w:val="2"/>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Không phải báo cáo</w:t>
            </w: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khánh hàng là tổ chức kinh tế</w:t>
            </w:r>
          </w:p>
        </w:tc>
        <w:tc>
          <w:tcPr>
            <w:tcW w:w="0" w:type="auto"/>
            <w:gridSpan w:val="3"/>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gridSpan w:val="2"/>
            <w:vMerge/>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khách hàng là cá nhân</w:t>
            </w:r>
          </w:p>
        </w:tc>
        <w:tc>
          <w:tcPr>
            <w:tcW w:w="0" w:type="auto"/>
            <w:gridSpan w:val="3"/>
            <w:vMerge/>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gridSpan w:val="2"/>
            <w:vMerge/>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40"/>
        </w:trPr>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 Tổng cộng = I+II</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gridSpan w:val="2"/>
            <w:vMerge/>
            <w:vAlign w:val="center"/>
            <w:hideMark/>
          </w:tcPr>
          <w:p w:rsidR="00DE422F" w:rsidRPr="00807B53" w:rsidRDefault="00DE422F" w:rsidP="00DD37E3">
            <w:pPr>
              <w:rPr>
                <w:rFonts w:ascii="Times New Roman" w:hAnsi="Times New Roman" w:cs="Times New Roman"/>
                <w:sz w:val="24"/>
                <w:szCs w:val="24"/>
                <w:lang w:eastAsia="vi-VN"/>
              </w:rPr>
            </w:pPr>
          </w:p>
        </w:tc>
      </w:tr>
    </w:tbl>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jc w:val="both"/>
        <w:rPr>
          <w:rFonts w:ascii="Times New Roman" w:hAnsi="Times New Roman" w:cs="Times New Roman"/>
          <w:b/>
          <w:bCs/>
          <w:sz w:val="24"/>
          <w:szCs w:val="24"/>
          <w:lang w:eastAsia="vi-VN"/>
        </w:rPr>
      </w:pPr>
      <w:r w:rsidRPr="00807B53">
        <w:rPr>
          <w:rFonts w:ascii="Times New Roman" w:hAnsi="Times New Roman" w:cs="Times New Roman"/>
          <w:b/>
          <w:bCs/>
          <w:i/>
          <w:iCs/>
          <w:sz w:val="24"/>
          <w:szCs w:val="24"/>
          <w:lang w:eastAsia="vi-VN"/>
        </w:rPr>
        <w:t>1. Đối tượng áp dụng</w:t>
      </w:r>
      <w:r w:rsidRPr="00807B53">
        <w:rPr>
          <w:rFonts w:ascii="Times New Roman" w:hAnsi="Times New Roman" w:cs="Times New Roman"/>
          <w:b/>
          <w:bCs/>
          <w:sz w:val="24"/>
          <w:szCs w:val="24"/>
          <w:lang w:eastAsia="vi-VN"/>
        </w:rPr>
        <w:t>:</w:t>
      </w:r>
      <w:r w:rsidRPr="00807B53">
        <w:rPr>
          <w:rFonts w:ascii="Times New Roman" w:hAnsi="Times New Roman" w:cs="Times New Roman"/>
          <w:sz w:val="24"/>
          <w:szCs w:val="24"/>
          <w:lang w:eastAsia="vi-VN"/>
        </w:rPr>
        <w:t xml:space="preserve"> Trụ sở chính </w:t>
      </w:r>
      <w:r w:rsidR="00FB09BD" w:rsidRPr="00807B53">
        <w:rPr>
          <w:rFonts w:ascii="Times New Roman" w:hAnsi="Times New Roman" w:cs="Times New Roman"/>
          <w:sz w:val="24"/>
          <w:szCs w:val="24"/>
          <w:lang w:eastAsia="vi-VN"/>
        </w:rPr>
        <w:t xml:space="preserve">của </w:t>
      </w:r>
      <w:r w:rsidRPr="00807B53">
        <w:rPr>
          <w:rFonts w:ascii="Times New Roman" w:hAnsi="Times New Roman" w:cs="Times New Roman"/>
          <w:sz w:val="24"/>
          <w:szCs w:val="24"/>
          <w:lang w:eastAsia="vi-VN"/>
        </w:rPr>
        <w:t xml:space="preserve">Ngân hàng </w:t>
      </w:r>
      <w:r w:rsidR="00FB09BD" w:rsidRPr="00807B53">
        <w:rPr>
          <w:rFonts w:ascii="Times New Roman" w:hAnsi="Times New Roman" w:cs="Times New Roman"/>
          <w:sz w:val="24"/>
          <w:szCs w:val="24"/>
          <w:lang w:eastAsia="vi-VN"/>
        </w:rPr>
        <w:t>Hợp tác xã</w:t>
      </w:r>
      <w:r w:rsidRPr="00807B53">
        <w:rPr>
          <w:rFonts w:ascii="Times New Roman" w:hAnsi="Times New Roman" w:cs="Times New Roman"/>
          <w:sz w:val="24"/>
          <w:szCs w:val="24"/>
          <w:lang w:eastAsia="vi-VN"/>
        </w:rPr>
        <w:t xml:space="preserve"> Việt Nam tổng hợp số liệu toàn hệ thống gửi NHNN </w:t>
      </w:r>
      <w:r w:rsidR="00787FCF" w:rsidRPr="00807B53">
        <w:rPr>
          <w:rFonts w:ascii="Times New Roman" w:hAnsi="Times New Roman" w:cs="Times New Roman"/>
          <w:sz w:val="24"/>
          <w:szCs w:val="24"/>
          <w:lang w:eastAsia="vi-VN"/>
        </w:rPr>
        <w:t xml:space="preserve">thông </w:t>
      </w:r>
      <w:r w:rsidRPr="00807B53">
        <w:rPr>
          <w:rFonts w:ascii="Times New Roman" w:hAnsi="Times New Roman" w:cs="Times New Roman"/>
          <w:sz w:val="24"/>
          <w:szCs w:val="24"/>
          <w:lang w:eastAsia="vi-VN"/>
        </w:rPr>
        <w:t>qua Cục Công nghệ tin học.</w:t>
      </w:r>
    </w:p>
    <w:p w:rsidR="00DE422F" w:rsidRPr="00807B53" w:rsidRDefault="00DE422F" w:rsidP="00DE422F">
      <w:pPr>
        <w:jc w:val="both"/>
        <w:rPr>
          <w:rFonts w:ascii="Times New Roman" w:hAnsi="Times New Roman" w:cs="Times New Roman"/>
          <w:b/>
          <w:bCs/>
          <w:sz w:val="24"/>
          <w:szCs w:val="24"/>
          <w:lang w:eastAsia="vi-VN"/>
        </w:rPr>
      </w:pPr>
      <w:r w:rsidRPr="00807B53">
        <w:rPr>
          <w:rFonts w:ascii="Times New Roman" w:hAnsi="Times New Roman" w:cs="Times New Roman"/>
          <w:b/>
          <w:bCs/>
          <w:i/>
          <w:iCs/>
          <w:sz w:val="24"/>
          <w:szCs w:val="24"/>
          <w:lang w:eastAsia="vi-VN"/>
        </w:rPr>
        <w:t>2. Thời hạn gửi báo cáo</w:t>
      </w:r>
      <w:r w:rsidRPr="00807B53">
        <w:rPr>
          <w:rFonts w:ascii="Times New Roman" w:hAnsi="Times New Roman" w:cs="Times New Roman"/>
          <w:b/>
          <w:bCs/>
          <w:sz w:val="24"/>
          <w:szCs w:val="24"/>
          <w:lang w:eastAsia="vi-VN"/>
        </w:rPr>
        <w:t>:</w:t>
      </w:r>
      <w:r w:rsidRPr="00807B53">
        <w:rPr>
          <w:rFonts w:ascii="Times New Roman" w:hAnsi="Times New Roman" w:cs="Times New Roman"/>
          <w:sz w:val="24"/>
          <w:szCs w:val="24"/>
          <w:lang w:eastAsia="vi-VN"/>
        </w:rPr>
        <w:t xml:space="preserve"> Chậm nhất ngày 15 tháng tiếp theo của tháng báo cáo. </w:t>
      </w:r>
    </w:p>
    <w:p w:rsidR="00DE422F" w:rsidRPr="00807B53" w:rsidRDefault="00DE422F" w:rsidP="00DE422F">
      <w:pPr>
        <w:jc w:val="both"/>
        <w:rPr>
          <w:rFonts w:ascii="Times New Roman" w:hAnsi="Times New Roman" w:cs="Times New Roman"/>
          <w:i/>
          <w:iCs/>
          <w:sz w:val="24"/>
          <w:szCs w:val="24"/>
          <w:lang w:eastAsia="vi-VN"/>
        </w:rPr>
      </w:pPr>
      <w:r w:rsidRPr="00807B53">
        <w:rPr>
          <w:rFonts w:ascii="Times New Roman" w:hAnsi="Times New Roman" w:cs="Times New Roman"/>
          <w:b/>
          <w:bCs/>
          <w:i/>
          <w:iCs/>
          <w:sz w:val="24"/>
          <w:szCs w:val="24"/>
          <w:lang w:eastAsia="vi-VN"/>
        </w:rPr>
        <w:t>3. Đơn vị nhận báo cáo</w:t>
      </w:r>
      <w:r w:rsidRPr="00807B53">
        <w:rPr>
          <w:rFonts w:ascii="Times New Roman" w:hAnsi="Times New Roman" w:cs="Times New Roman"/>
          <w:b/>
          <w:bCs/>
          <w:sz w:val="24"/>
          <w:szCs w:val="24"/>
          <w:lang w:eastAsia="vi-VN"/>
        </w:rPr>
        <w:t>:</w:t>
      </w:r>
      <w:r w:rsidRPr="00807B53">
        <w:rPr>
          <w:rFonts w:ascii="Times New Roman" w:hAnsi="Times New Roman" w:cs="Times New Roman"/>
          <w:sz w:val="24"/>
          <w:szCs w:val="24"/>
          <w:lang w:eastAsia="vi-VN"/>
        </w:rPr>
        <w:t xml:space="preserve"> Cơ quan Thanh tra, giám sát ngân hàng</w:t>
      </w:r>
    </w:p>
    <w:p w:rsidR="00DE422F" w:rsidRPr="00807B53" w:rsidRDefault="00DE422F" w:rsidP="00DE422F">
      <w:pPr>
        <w:jc w:val="both"/>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 Hướng dẫn lập báo cáo:</w:t>
      </w:r>
    </w:p>
    <w:p w:rsidR="00DE422F" w:rsidRPr="00807B53" w:rsidRDefault="00DE422F" w:rsidP="00DE422F">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Các tiêu chí từ Cột (2) đến Cột (20) của </w:t>
      </w:r>
      <w:r w:rsidRPr="00807B53">
        <w:rPr>
          <w:rFonts w:ascii="Times New Roman" w:hAnsi="Times New Roman" w:cs="Times New Roman"/>
          <w:b/>
          <w:sz w:val="24"/>
          <w:szCs w:val="24"/>
          <w:lang w:eastAsia="vi-VN"/>
        </w:rPr>
        <w:t>Biểu 166.1-TTGS</w:t>
      </w:r>
      <w:r w:rsidRPr="00807B53">
        <w:rPr>
          <w:rFonts w:ascii="Times New Roman" w:hAnsi="Times New Roman" w:cs="Times New Roman"/>
          <w:sz w:val="24"/>
          <w:szCs w:val="24"/>
          <w:lang w:eastAsia="vi-VN"/>
        </w:rPr>
        <w:t xml:space="preserve">và từ cột (2) đến (35) của </w:t>
      </w:r>
      <w:r w:rsidRPr="00807B53">
        <w:rPr>
          <w:rFonts w:ascii="Times New Roman" w:hAnsi="Times New Roman" w:cs="Times New Roman"/>
          <w:b/>
          <w:sz w:val="24"/>
          <w:szCs w:val="24"/>
          <w:lang w:eastAsia="vi-VN"/>
        </w:rPr>
        <w:t>166.2-TTGS</w:t>
      </w:r>
      <w:r w:rsidRPr="00807B53">
        <w:rPr>
          <w:rFonts w:ascii="Times New Roman" w:hAnsi="Times New Roman" w:cs="Times New Roman"/>
          <w:sz w:val="24"/>
          <w:szCs w:val="24"/>
          <w:lang w:eastAsia="vi-VN"/>
        </w:rPr>
        <w:t xml:space="preserve"> có mối liên kết dữ liệu với nhau </w:t>
      </w:r>
      <w:r w:rsidRPr="00807B53">
        <w:rPr>
          <w:rFonts w:ascii="Times New Roman" w:hAnsi="Times New Roman" w:cs="Times New Roman"/>
          <w:bCs/>
          <w:iCs/>
          <w:sz w:val="24"/>
          <w:szCs w:val="24"/>
          <w:lang w:eastAsia="vi-VN"/>
        </w:rPr>
        <w:t>tại các cột</w:t>
      </w:r>
      <w:r w:rsidRPr="00807B53">
        <w:rPr>
          <w:rFonts w:ascii="Times New Roman" w:hAnsi="Times New Roman" w:cs="Times New Roman"/>
          <w:b/>
          <w:sz w:val="24"/>
          <w:szCs w:val="24"/>
          <w:lang w:eastAsia="vi-VN"/>
        </w:rPr>
        <w:t>(2), (3), (4), (5)</w:t>
      </w:r>
      <w:r w:rsidRPr="00807B53">
        <w:rPr>
          <w:rFonts w:ascii="Times New Roman" w:hAnsi="Times New Roman" w:cs="Times New Roman"/>
          <w:sz w:val="24"/>
          <w:szCs w:val="24"/>
          <w:lang w:eastAsia="vi-VN"/>
        </w:rPr>
        <w:t xml:space="preserve">. Danh sách các TCTD,  khách hàng của </w:t>
      </w:r>
      <w:r w:rsidRPr="00807B53">
        <w:rPr>
          <w:rFonts w:ascii="Times New Roman" w:hAnsi="Times New Roman" w:cs="Times New Roman"/>
          <w:b/>
          <w:sz w:val="24"/>
          <w:szCs w:val="24"/>
          <w:lang w:eastAsia="vi-VN"/>
        </w:rPr>
        <w:t>Biểu 166.1-</w:t>
      </w:r>
      <w:r w:rsidRPr="00807B53">
        <w:rPr>
          <w:rFonts w:ascii="Times New Roman" w:hAnsi="Times New Roman" w:cs="Times New Roman"/>
          <w:sz w:val="24"/>
          <w:szCs w:val="24"/>
          <w:lang w:eastAsia="vi-VN"/>
        </w:rPr>
        <w:t>TTGS và</w:t>
      </w:r>
      <w:r w:rsidRPr="00807B53">
        <w:rPr>
          <w:rFonts w:ascii="Times New Roman" w:hAnsi="Times New Roman" w:cs="Times New Roman"/>
          <w:b/>
          <w:sz w:val="24"/>
          <w:szCs w:val="24"/>
          <w:lang w:eastAsia="vi-VN"/>
        </w:rPr>
        <w:t>Biểu 166.2-TTGStương đương (thứ tự khách hàng, số lượng khách hàng</w:t>
      </w:r>
      <w:r w:rsidRPr="00807B53">
        <w:rPr>
          <w:rFonts w:ascii="Times New Roman" w:hAnsi="Times New Roman" w:cs="Times New Roman"/>
          <w:sz w:val="24"/>
          <w:szCs w:val="24"/>
          <w:lang w:eastAsia="vi-VN"/>
        </w:rPr>
        <w:t>).Danh sách các TCTD,  khách hàng được chốt tại thời điểm đầu năm và phải báo cáo số liệu cập nhật duy trì đến ngày cuối cùng của năm báo cáo (ngay cả khi TCTD, khách hàng trong danh sách này không còn món nợ xấu nào nhưng thời điểm trước đó trong năm đã báo cáo nợ xấu nhưng đã được xử lý).</w:t>
      </w:r>
    </w:p>
    <w:p w:rsidR="00DE422F" w:rsidRPr="00807B53" w:rsidRDefault="00DE422F" w:rsidP="00867296">
      <w:pPr>
        <w:pStyle w:val="ListParagraph"/>
        <w:numPr>
          <w:ilvl w:val="0"/>
          <w:numId w:val="10"/>
        </w:numPr>
        <w:spacing w:after="0" w:line="240" w:lineRule="auto"/>
        <w:ind w:left="0" w:firstLine="360"/>
        <w:jc w:val="both"/>
        <w:rPr>
          <w:rFonts w:ascii="Times New Roman" w:hAnsi="Times New Roman"/>
          <w:sz w:val="24"/>
          <w:szCs w:val="24"/>
          <w:lang w:eastAsia="vi-VN"/>
        </w:rPr>
      </w:pPr>
      <w:r w:rsidRPr="00807B53">
        <w:rPr>
          <w:rFonts w:ascii="Times New Roman" w:hAnsi="Times New Roman"/>
          <w:sz w:val="24"/>
          <w:szCs w:val="24"/>
          <w:lang w:eastAsia="vi-VN"/>
        </w:rPr>
        <w:t xml:space="preserve">Tại phần </w:t>
      </w:r>
      <w:r w:rsidRPr="00807B53">
        <w:rPr>
          <w:rFonts w:ascii="Times New Roman" w:hAnsi="Times New Roman"/>
          <w:b/>
          <w:sz w:val="24"/>
          <w:szCs w:val="24"/>
          <w:lang w:eastAsia="vi-VN"/>
        </w:rPr>
        <w:t>I</w:t>
      </w:r>
      <w:r w:rsidRPr="00807B53">
        <w:rPr>
          <w:rFonts w:ascii="Times New Roman" w:hAnsi="Times New Roman"/>
          <w:sz w:val="24"/>
          <w:szCs w:val="24"/>
          <w:lang w:eastAsia="vi-VN"/>
        </w:rPr>
        <w:t xml:space="preserve">: Báo cáo chi tiết đến từng tổ chức tín dụng. </w:t>
      </w:r>
    </w:p>
    <w:p w:rsidR="00DE422F" w:rsidRPr="00807B53" w:rsidRDefault="00DE422F" w:rsidP="00867296">
      <w:pPr>
        <w:pStyle w:val="ListParagraph"/>
        <w:numPr>
          <w:ilvl w:val="0"/>
          <w:numId w:val="10"/>
        </w:numPr>
        <w:spacing w:after="0" w:line="240" w:lineRule="auto"/>
        <w:ind w:left="0" w:firstLine="360"/>
        <w:jc w:val="both"/>
        <w:rPr>
          <w:rFonts w:ascii="Times New Roman" w:hAnsi="Times New Roman"/>
          <w:sz w:val="24"/>
          <w:szCs w:val="24"/>
          <w:lang w:eastAsia="vi-VN"/>
        </w:rPr>
      </w:pPr>
      <w:r w:rsidRPr="00807B53">
        <w:rPr>
          <w:rFonts w:ascii="Times New Roman" w:hAnsi="Times New Roman"/>
          <w:sz w:val="24"/>
          <w:szCs w:val="24"/>
          <w:lang w:eastAsia="vi-VN"/>
        </w:rPr>
        <w:t xml:space="preserve">Tại phần </w:t>
      </w:r>
      <w:r w:rsidRPr="00807B53">
        <w:rPr>
          <w:rFonts w:ascii="Times New Roman" w:hAnsi="Times New Roman"/>
          <w:b/>
          <w:sz w:val="24"/>
          <w:szCs w:val="24"/>
          <w:lang w:eastAsia="vi-VN"/>
        </w:rPr>
        <w:t>II, mục A</w:t>
      </w:r>
      <w:r w:rsidRPr="00807B53">
        <w:rPr>
          <w:rFonts w:ascii="Times New Roman" w:hAnsi="Times New Roman"/>
          <w:sz w:val="24"/>
          <w:szCs w:val="24"/>
          <w:lang w:eastAsia="vi-VN"/>
        </w:rPr>
        <w:t xml:space="preserve">: Thống kê nợ xấu, tình hình xử lý nợ xấu của từng khách hàng có dư nợ &gt;= 500 triệu đồng theo các tiêu chí từ Cột (2) đến Cột (20) và (2) đến (35) của Biểu 166.1-TTGS và 166.2-TTGS. Danh sách khách hàng này chốt tại thời điểm đầu năm và phải báo cáo số liệu cập nhật duy trì đến ngày cuối cùng của năm báo cáo (ngay cả khi khách hàng trong danh sách này có dư nợ &lt;500 triệu đồng trong năm báo cáo, kế cả trường hợp khách hàng không còn món nợ xấu nào nhưng thời điểm trước đó trong năm đã báo cáo nợ xấu nhưng đã được xử lý). </w:t>
      </w:r>
    </w:p>
    <w:p w:rsidR="00DE422F" w:rsidRPr="00807B53" w:rsidRDefault="00DE422F" w:rsidP="00DE422F">
      <w:pPr>
        <w:jc w:val="both"/>
        <w:rPr>
          <w:rFonts w:ascii="Times New Roman" w:hAnsi="Times New Roman" w:cs="Times New Roman"/>
          <w:b/>
          <w:sz w:val="24"/>
          <w:szCs w:val="24"/>
          <w:lang w:eastAsia="vi-VN"/>
        </w:rPr>
      </w:pPr>
      <w:r w:rsidRPr="00807B53">
        <w:rPr>
          <w:rFonts w:ascii="Times New Roman" w:hAnsi="Times New Roman" w:cs="Times New Roman"/>
          <w:sz w:val="24"/>
          <w:szCs w:val="24"/>
          <w:lang w:eastAsia="vi-VN"/>
        </w:rPr>
        <w:t>Các kỳ báo cáo tiếp theo trong năm, nếu phát sinh khách hàng có nợ xấu và dư nợ  &gt;= 500 triệu đồng, TCTD tiến hành chốt, duy trì, báo cáo thông tin của khách hàng đã chốt kỳ báo cáo trước và khách hàng phát sinh mới đến thời điểm cuối năm. Sang năm báo cáo tiếp theo sẽ tiến hành lọc và chốt lại danh sách khách hàng</w:t>
      </w:r>
      <w:r w:rsidRPr="00807B53">
        <w:rPr>
          <w:rFonts w:ascii="Times New Roman" w:hAnsi="Times New Roman" w:cs="Times New Roman"/>
          <w:b/>
          <w:sz w:val="24"/>
          <w:szCs w:val="24"/>
          <w:lang w:eastAsia="vi-VN"/>
        </w:rPr>
        <w:t xml:space="preserve">. </w:t>
      </w:r>
    </w:p>
    <w:p w:rsidR="00DE422F" w:rsidRPr="00807B53" w:rsidRDefault="00DE422F" w:rsidP="00DE422F">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Ví  dụ: Tại kỳ báo cáo tháng 01/2015, ngân hàng A có 100 khách hàng có nợ xấu với dư nợ &gt;=500 triệu đồng, kỳ báo cáo tháng 01, ngân hàng báo cáo các chỉ tiêu (2) đến (20) - Biểu 166.1-TTGS và (2) đến (35) -166.2-TTGS của 100 khách hàng và danh sách 100 khách hàng này sẽ phải cập nhật thông tin và duy trì báo cáo đến tháng 12/2015.</w:t>
      </w:r>
    </w:p>
    <w:p w:rsidR="00DE422F" w:rsidRPr="00807B53" w:rsidRDefault="00DE422F" w:rsidP="00DE422F">
      <w:pPr>
        <w:ind w:firstLine="720"/>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Kỳ báo cáo tháng 02 phát sinh:</w:t>
      </w:r>
    </w:p>
    <w:p w:rsidR="00DE422F" w:rsidRPr="00807B53" w:rsidRDefault="00DE422F" w:rsidP="00DE422F">
      <w:pPr>
        <w:ind w:firstLine="720"/>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+ 30 khách hàng trong danh sách 100 khách hàng đã chốt tại tháng 01/2015 trả một phần nợ nên dư nợ &lt;500 triệu đồng.</w:t>
      </w:r>
    </w:p>
    <w:p w:rsidR="00DE422F" w:rsidRPr="00807B53" w:rsidRDefault="00DE422F" w:rsidP="00DE422F">
      <w:pPr>
        <w:ind w:firstLine="720"/>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Phát sinh mới 10 khách hàng có nợ xấu và dư nợ &gt;= 500 triệu đồng.</w:t>
      </w:r>
    </w:p>
    <w:p w:rsidR="00DE422F" w:rsidRPr="00807B53" w:rsidRDefault="00DE422F" w:rsidP="00DE422F">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Vậy, ngân hàng A sẽ phải báo cáo số liệu của 110 khách hàng trong kỳ báo cáo tháng 03/2015 và duy trì báo cáo số liệu cập nhật của 110 khách hàng này đến cuối năm 2015. Giả sử, từ kỳ báo cáo tháng 4/2015 đến cuối tháng 12/2015, ngân hàng không phát sinh khách hàng nào có nợ xấu và dư nợ &gt;=500 triệu đồng, đồng thời 30 khách hàng trên có dư nợ &lt;=500 triệu đồng. Sang năm 2016, tại kỳ báo cáo tháng 01/2016, ngân hàng A cũng không phát sinh mới khách hàng theo tiêu chí nói trên,  ngân hàng A sẽ báo cáo thông tin Biểu 166.1-TTGS và Biểu 166.2-TTGS của 70 khách hàng.</w:t>
      </w:r>
    </w:p>
    <w:p w:rsidR="00DE422F" w:rsidRPr="00807B53" w:rsidRDefault="00DE422F" w:rsidP="00DE422F">
      <w:pPr>
        <w:ind w:firstLine="284"/>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Tại phần </w:t>
      </w:r>
      <w:r w:rsidRPr="00807B53">
        <w:rPr>
          <w:rFonts w:ascii="Times New Roman" w:hAnsi="Times New Roman" w:cs="Times New Roman"/>
          <w:b/>
          <w:sz w:val="24"/>
          <w:szCs w:val="24"/>
          <w:lang w:eastAsia="vi-VN"/>
        </w:rPr>
        <w:t>II, mục B</w:t>
      </w:r>
      <w:r w:rsidRPr="00807B53">
        <w:rPr>
          <w:rFonts w:ascii="Times New Roman" w:hAnsi="Times New Roman" w:cs="Times New Roman"/>
          <w:sz w:val="24"/>
          <w:szCs w:val="24"/>
          <w:lang w:eastAsia="vi-VN"/>
        </w:rPr>
        <w:t>: Thống kê nợ xấu của tất cả các khách hàng có dư nợ dưới 500 triệu đồng (không bao gồm khách hàng có trong danh sách  khách hàng ở mục A 1, A2 đã chốt tại thời điểm đầu năm có dư nợ &gt;= 500 triệu mà đến thời điểm báo dư nợ &lt;500 triệu )</w:t>
      </w:r>
    </w:p>
    <w:p w:rsidR="00DE422F" w:rsidRPr="00807B53" w:rsidRDefault="00DE422F" w:rsidP="00DE422F">
      <w:pPr>
        <w:spacing w:before="60" w:after="60" w:line="240" w:lineRule="exact"/>
        <w:jc w:val="both"/>
        <w:rPr>
          <w:rFonts w:ascii="Times New Roman" w:hAnsi="Times New Roman" w:cs="Times New Roman"/>
          <w:sz w:val="24"/>
          <w:szCs w:val="24"/>
          <w:lang w:val="vi-VN"/>
        </w:rPr>
      </w:pPr>
      <w:r w:rsidRPr="00807B53">
        <w:rPr>
          <w:rFonts w:ascii="Times New Roman" w:hAnsi="Times New Roman" w:cs="Times New Roman"/>
          <w:sz w:val="24"/>
          <w:szCs w:val="24"/>
          <w:lang w:val="vi-VN"/>
        </w:rPr>
        <w:t>- Cột (3): Mã khách hàng vay phân theo tổ chức</w:t>
      </w:r>
      <w:r w:rsidRPr="00807B53">
        <w:rPr>
          <w:rFonts w:ascii="Times New Roman" w:hAnsi="Times New Roman" w:cs="Times New Roman"/>
          <w:sz w:val="24"/>
          <w:szCs w:val="24"/>
          <w:lang w:val="en-AU"/>
        </w:rPr>
        <w:t>,</w:t>
      </w:r>
      <w:r w:rsidRPr="00807B53">
        <w:rPr>
          <w:rFonts w:ascii="Times New Roman" w:hAnsi="Times New Roman" w:cs="Times New Roman"/>
          <w:sz w:val="24"/>
          <w:szCs w:val="24"/>
          <w:lang w:val="vi-VN"/>
        </w:rPr>
        <w:t>cá nhân theo Bảng 2, Phụ lục 3.</w:t>
      </w:r>
    </w:p>
    <w:p w:rsidR="00DE422F" w:rsidRPr="00807B53" w:rsidRDefault="00DE422F" w:rsidP="00DE422F">
      <w:pPr>
        <w:jc w:val="both"/>
        <w:rPr>
          <w:rFonts w:ascii="Times New Roman" w:hAnsi="Times New Roman" w:cs="Times New Roman"/>
          <w:sz w:val="24"/>
          <w:szCs w:val="24"/>
          <w:lang w:eastAsia="vi-VN"/>
        </w:rPr>
      </w:pPr>
    </w:p>
    <w:p w:rsidR="00DE422F" w:rsidRPr="00807B53" w:rsidRDefault="00DE422F" w:rsidP="00DE422F">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Cột (4): Mã số thuế đối với tổ chức. </w:t>
      </w:r>
    </w:p>
    <w:p w:rsidR="00DE422F" w:rsidRPr="00807B53" w:rsidRDefault="00DE422F" w:rsidP="00DE422F">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Cột (5): Chứng minh thư/Hộ chiếu đối với cá nhân.</w:t>
      </w:r>
    </w:p>
    <w:p w:rsidR="00DE422F" w:rsidRPr="00807B53" w:rsidRDefault="00DE422F" w:rsidP="00DE422F">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Cột (6): Thống kê tổng dư nợ đến ngày làm việc cuối cùng của kỳ báo cáo</w:t>
      </w:r>
    </w:p>
    <w:p w:rsidR="00DE422F" w:rsidRPr="00807B53" w:rsidRDefault="00DE422F" w:rsidP="00DE422F">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Cột (7), (9), (11): Thống kê dư nợ nhóm 3, 4, 5 của TCTD phát sinh tăng trong kỳ báo cáo (không khấu từ phần phát sinh giảm).</w:t>
      </w:r>
    </w:p>
    <w:p w:rsidR="00DE422F" w:rsidRPr="00807B53" w:rsidRDefault="00DE422F" w:rsidP="00DE422F">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(8), (10), (12): Thống kê dư nợ nhóm 3, 4, 5 của TCTD đến ngày làm việc cuối cùng của kỳ báo cáo.</w:t>
      </w:r>
    </w:p>
    <w:p w:rsidR="00DE422F" w:rsidRPr="00807B53" w:rsidRDefault="00DE422F" w:rsidP="00DE422F">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(14), (15), (16), (17): Giá trị định giá lại tài sản bảo đảm tại thời điểm gần nhất. Cột (13) = Cột (14)+ (15)+(16)+(17). Cột (14) bao gồm cả giá trị bất động sản hình thành trong tương lai. Trường hợp khoản nợ không có tài sản bảo đảm thì các Cột (14), (15), (16), (17) để trống.</w:t>
      </w:r>
    </w:p>
    <w:p w:rsidR="00DE422F" w:rsidRPr="00807B53" w:rsidRDefault="00DE422F" w:rsidP="00DE422F">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(18): Số tiền dự phòng cụ thể TCTD đã trích lập cho khoản nợ đến thời điểm báo cáo.</w:t>
      </w:r>
    </w:p>
    <w:p w:rsidR="00DE422F" w:rsidRPr="00807B53" w:rsidRDefault="00DE422F" w:rsidP="00DE422F">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(19): Hình thức tín dụng có giá trị như sau:</w:t>
      </w:r>
    </w:p>
    <w:p w:rsidR="00DE422F" w:rsidRPr="00807B53" w:rsidRDefault="00DE422F" w:rsidP="00DE422F">
      <w:pPr>
        <w:jc w:val="both"/>
        <w:rPr>
          <w:rFonts w:ascii="Times New Roman" w:hAnsi="Times New Roman" w:cs="Times New Roman"/>
          <w:sz w:val="24"/>
          <w:szCs w:val="24"/>
          <w:lang w:eastAsia="vi-VN"/>
        </w:rPr>
      </w:pPr>
    </w:p>
    <w:tbl>
      <w:tblPr>
        <w:tblW w:w="3374"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tblPr>
      <w:tblGrid>
        <w:gridCol w:w="745"/>
        <w:gridCol w:w="2629"/>
      </w:tblGrid>
      <w:tr w:rsidR="00DE422F" w:rsidRPr="00807B53" w:rsidTr="00DD37E3">
        <w:trPr>
          <w:trHeight w:val="315"/>
          <w:jc w:val="center"/>
        </w:trPr>
        <w:tc>
          <w:tcPr>
            <w:tcW w:w="745"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Giá trị</w:t>
            </w:r>
          </w:p>
        </w:tc>
        <w:tc>
          <w:tcPr>
            <w:tcW w:w="2629" w:type="dxa"/>
            <w:shd w:val="clear" w:color="auto" w:fill="auto"/>
            <w:vAlign w:val="center"/>
            <w:hideMark/>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Nội dung</w:t>
            </w:r>
          </w:p>
        </w:tc>
      </w:tr>
      <w:tr w:rsidR="00DE422F" w:rsidRPr="00807B53" w:rsidTr="00DD37E3">
        <w:trPr>
          <w:trHeight w:val="315"/>
          <w:jc w:val="center"/>
        </w:trPr>
        <w:tc>
          <w:tcPr>
            <w:tcW w:w="745"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2629" w:type="dxa"/>
            <w:shd w:val="clear" w:color="auto" w:fill="auto"/>
            <w:vAlign w:val="center"/>
            <w:hideMark/>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Cho vay</w:t>
            </w:r>
          </w:p>
        </w:tc>
      </w:tr>
      <w:tr w:rsidR="00DE422F" w:rsidRPr="00807B53" w:rsidTr="00DD37E3">
        <w:trPr>
          <w:trHeight w:val="315"/>
          <w:jc w:val="center"/>
        </w:trPr>
        <w:tc>
          <w:tcPr>
            <w:tcW w:w="745"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2629" w:type="dxa"/>
            <w:shd w:val="clear" w:color="auto" w:fill="auto"/>
            <w:vAlign w:val="center"/>
            <w:hideMark/>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Mua trái phiếu</w:t>
            </w:r>
          </w:p>
        </w:tc>
      </w:tr>
      <w:tr w:rsidR="00DE422F" w:rsidRPr="00807B53" w:rsidTr="00DD37E3">
        <w:trPr>
          <w:trHeight w:val="315"/>
          <w:jc w:val="center"/>
        </w:trPr>
        <w:tc>
          <w:tcPr>
            <w:tcW w:w="745"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2629" w:type="dxa"/>
            <w:shd w:val="clear" w:color="auto" w:fill="auto"/>
            <w:vAlign w:val="center"/>
            <w:hideMark/>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Ủy thác</w:t>
            </w:r>
          </w:p>
        </w:tc>
      </w:tr>
    </w:tbl>
    <w:p w:rsidR="00DE422F" w:rsidRPr="00807B53" w:rsidRDefault="00DE422F" w:rsidP="00DE422F">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Cột (20): Mã ngành kinh tế theo quy định tại Bảng 1 của Phục 3  “Mã số thống kê áp dụng trong công tác Thống kê” của Thông tư</w:t>
      </w: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tabs>
          <w:tab w:val="left" w:pos="853"/>
        </w:tabs>
        <w:ind w:left="108"/>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Tương ứng với phần I, tại các cột dữ liệu kiểu Number là số liệu hợp cộng mục (A+B) của phần I</w:t>
      </w:r>
    </w:p>
    <w:p w:rsidR="00DE422F" w:rsidRPr="00807B53" w:rsidRDefault="00DE422F" w:rsidP="00DE422F">
      <w:pPr>
        <w:tabs>
          <w:tab w:val="left" w:pos="853"/>
        </w:tabs>
        <w:ind w:left="108"/>
        <w:rPr>
          <w:rFonts w:ascii="Times New Roman" w:hAnsi="Times New Roman" w:cs="Times New Roman"/>
          <w:sz w:val="24"/>
          <w:szCs w:val="24"/>
          <w:lang w:eastAsia="vi-VN"/>
        </w:rPr>
      </w:pPr>
      <w:r w:rsidRPr="00807B53">
        <w:rPr>
          <w:rFonts w:ascii="Times New Roman" w:hAnsi="Times New Roman" w:cs="Times New Roman"/>
          <w:sz w:val="24"/>
          <w:szCs w:val="24"/>
          <w:lang w:eastAsia="vi-VN"/>
        </w:rPr>
        <w:tab/>
        <w:t>Trong đó: A là số liệu hợp cộng của các khách hàng là TCTD; B là số liệu hợp cộng của các khách hàng là QTDND</w:t>
      </w:r>
    </w:p>
    <w:p w:rsidR="00DE422F" w:rsidRPr="00807B53" w:rsidRDefault="00DE422F" w:rsidP="00DE422F">
      <w:pPr>
        <w:tabs>
          <w:tab w:val="left" w:pos="853"/>
        </w:tabs>
        <w:ind w:left="108"/>
        <w:rPr>
          <w:rFonts w:ascii="Times New Roman" w:hAnsi="Times New Roman" w:cs="Times New Roman"/>
          <w:b/>
          <w:bCs/>
          <w:sz w:val="24"/>
          <w:szCs w:val="24"/>
          <w:lang w:eastAsia="vi-VN"/>
        </w:rPr>
      </w:pPr>
      <w:r w:rsidRPr="00807B53">
        <w:rPr>
          <w:rFonts w:ascii="Times New Roman" w:hAnsi="Times New Roman" w:cs="Times New Roman"/>
          <w:sz w:val="24"/>
          <w:szCs w:val="24"/>
          <w:lang w:eastAsia="vi-VN"/>
        </w:rPr>
        <w:tab/>
      </w:r>
      <w:r w:rsidRPr="00807B53">
        <w:rPr>
          <w:rFonts w:ascii="Times New Roman" w:hAnsi="Times New Roman" w:cs="Times New Roman"/>
          <w:b/>
          <w:bCs/>
          <w:sz w:val="24"/>
          <w:szCs w:val="24"/>
          <w:lang w:eastAsia="vi-VN"/>
        </w:rPr>
        <w:t>Tương ứng với phần II, tại các cột dữ liệu kiểu Number là số liệu hợp cộng mục (A+B) của phần II</w:t>
      </w:r>
    </w:p>
    <w:p w:rsidR="00DE422F" w:rsidRPr="00807B53" w:rsidRDefault="00DE422F" w:rsidP="00DE422F">
      <w:pPr>
        <w:tabs>
          <w:tab w:val="left" w:pos="853"/>
        </w:tabs>
        <w:ind w:left="108"/>
        <w:rPr>
          <w:rFonts w:ascii="Times New Roman" w:hAnsi="Times New Roman" w:cs="Times New Roman"/>
          <w:sz w:val="24"/>
          <w:szCs w:val="24"/>
          <w:lang w:eastAsia="vi-VN"/>
        </w:rPr>
      </w:pPr>
      <w:r w:rsidRPr="00807B53">
        <w:rPr>
          <w:rFonts w:ascii="Times New Roman" w:hAnsi="Times New Roman" w:cs="Times New Roman"/>
          <w:sz w:val="24"/>
          <w:szCs w:val="24"/>
          <w:lang w:eastAsia="vi-VN"/>
        </w:rPr>
        <w:tab/>
        <w:t>Trong đó: A= (A1+A2); A1 là số liệu hợp cộng của các khách hàng là Tổ chức kinh tế; A2 là số liệu hợp cộng của các khách hàng là cá nhân</w:t>
      </w:r>
    </w:p>
    <w:p w:rsidR="00DE422F" w:rsidRPr="00807B53" w:rsidRDefault="00DE422F" w:rsidP="00DE422F">
      <w:pPr>
        <w:tabs>
          <w:tab w:val="left" w:pos="853"/>
        </w:tabs>
        <w:ind w:left="108"/>
        <w:rPr>
          <w:rFonts w:ascii="Times New Roman" w:hAnsi="Times New Roman" w:cs="Times New Roman"/>
          <w:sz w:val="24"/>
          <w:szCs w:val="24"/>
          <w:lang w:eastAsia="vi-VN"/>
        </w:rPr>
      </w:pPr>
      <w:r w:rsidRPr="00807B53">
        <w:rPr>
          <w:rFonts w:ascii="Times New Roman" w:hAnsi="Times New Roman" w:cs="Times New Roman"/>
          <w:sz w:val="24"/>
          <w:szCs w:val="24"/>
          <w:lang w:eastAsia="vi-VN"/>
        </w:rPr>
        <w:tab/>
        <w:t xml:space="preserve">                    B = Chỉ tiêu (1+2)</w:t>
      </w:r>
    </w:p>
    <w:p w:rsidR="00DE422F" w:rsidRPr="00807B53" w:rsidRDefault="00DE422F" w:rsidP="00DE422F">
      <w:pPr>
        <w:tabs>
          <w:tab w:val="left" w:pos="853"/>
        </w:tabs>
        <w:ind w:left="108"/>
        <w:rPr>
          <w:rFonts w:ascii="Times New Roman" w:hAnsi="Times New Roman" w:cs="Times New Roman"/>
          <w:b/>
          <w:bCs/>
          <w:sz w:val="24"/>
          <w:szCs w:val="24"/>
          <w:lang w:eastAsia="vi-VN"/>
        </w:rPr>
      </w:pPr>
      <w:r w:rsidRPr="00807B53">
        <w:rPr>
          <w:rFonts w:ascii="Times New Roman" w:hAnsi="Times New Roman" w:cs="Times New Roman"/>
          <w:sz w:val="24"/>
          <w:szCs w:val="24"/>
          <w:lang w:eastAsia="vi-VN"/>
        </w:rPr>
        <w:tab/>
      </w:r>
      <w:r w:rsidRPr="00807B53">
        <w:rPr>
          <w:rFonts w:ascii="Times New Roman" w:hAnsi="Times New Roman" w:cs="Times New Roman"/>
          <w:b/>
          <w:bCs/>
          <w:sz w:val="24"/>
          <w:szCs w:val="24"/>
          <w:lang w:eastAsia="vi-VN"/>
        </w:rPr>
        <w:t>Dòng Tổng cộng = I+II</w:t>
      </w:r>
    </w:p>
    <w:p w:rsidR="00DE422F" w:rsidRPr="00807B53" w:rsidRDefault="00DE422F" w:rsidP="00DE422F">
      <w:pPr>
        <w:spacing w:after="200" w:line="276" w:lineRule="auto"/>
        <w:rPr>
          <w:rFonts w:ascii="Times New Roman" w:hAnsi="Times New Roman" w:cs="Times New Roman"/>
        </w:rPr>
      </w:pPr>
      <w:r w:rsidRPr="00807B53">
        <w:rPr>
          <w:rFonts w:ascii="Times New Roman" w:hAnsi="Times New Roman" w:cs="Times New Roman"/>
        </w:rPr>
        <w:br w:type="page"/>
      </w:r>
    </w:p>
    <w:tbl>
      <w:tblPr>
        <w:tblW w:w="14317" w:type="dxa"/>
        <w:tblInd w:w="250" w:type="dxa"/>
        <w:tblLook w:val="04A0"/>
      </w:tblPr>
      <w:tblGrid>
        <w:gridCol w:w="4255"/>
        <w:gridCol w:w="10062"/>
      </w:tblGrid>
      <w:tr w:rsidR="00DE422F" w:rsidRPr="00807B53" w:rsidTr="00DD37E3">
        <w:trPr>
          <w:trHeight w:val="356"/>
        </w:trPr>
        <w:tc>
          <w:tcPr>
            <w:tcW w:w="4255"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Đơn vị báo cáo……</w:t>
            </w:r>
          </w:p>
        </w:tc>
        <w:tc>
          <w:tcPr>
            <w:tcW w:w="10062" w:type="dxa"/>
            <w:tcBorders>
              <w:top w:val="nil"/>
              <w:left w:val="nil"/>
              <w:bottom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035.2-TTGS</w:t>
            </w:r>
          </w:p>
        </w:tc>
      </w:tr>
      <w:tr w:rsidR="00DE422F" w:rsidRPr="00807B53" w:rsidTr="00DD37E3">
        <w:trPr>
          <w:trHeight w:val="731"/>
        </w:trPr>
        <w:tc>
          <w:tcPr>
            <w:tcW w:w="14317" w:type="dxa"/>
            <w:gridSpan w:val="2"/>
            <w:tcBorders>
              <w:top w:val="nil"/>
              <w:left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BÁO CÁO PHÂN LOẠI NỢ VÀ TÌNH HÌNH XỬ LÝ NỢ XẤU</w:t>
            </w:r>
          </w:p>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i/>
                <w:iCs/>
                <w:sz w:val="24"/>
                <w:szCs w:val="24"/>
                <w:lang w:eastAsia="vi-VN"/>
              </w:rPr>
              <w:t>(Tháng ...       năm …)</w:t>
            </w:r>
          </w:p>
        </w:tc>
      </w:tr>
    </w:tbl>
    <w:p w:rsidR="00DE422F" w:rsidRPr="00807B53" w:rsidRDefault="00DE422F" w:rsidP="00DE422F">
      <w:pPr>
        <w:tabs>
          <w:tab w:val="left" w:pos="722"/>
          <w:tab w:val="left" w:pos="1698"/>
          <w:tab w:val="left" w:pos="2417"/>
          <w:tab w:val="left" w:pos="2996"/>
          <w:tab w:val="left" w:pos="3984"/>
          <w:tab w:val="left" w:pos="4644"/>
          <w:tab w:val="left" w:pos="5409"/>
          <w:tab w:val="left" w:pos="6174"/>
          <w:tab w:val="left" w:pos="6782"/>
          <w:tab w:val="left" w:pos="7524"/>
          <w:tab w:val="left" w:pos="8394"/>
          <w:tab w:val="left" w:pos="8960"/>
          <w:tab w:val="left" w:pos="9749"/>
          <w:tab w:val="left" w:pos="10597"/>
          <w:tab w:val="left" w:pos="11316"/>
          <w:tab w:val="left" w:pos="12035"/>
          <w:tab w:val="left" w:pos="12707"/>
        </w:tabs>
        <w:ind w:left="108"/>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t>Đơn vị tính: Triệu VND</w:t>
      </w:r>
    </w:p>
    <w:tbl>
      <w:tblPr>
        <w:tblW w:w="0" w:type="auto"/>
        <w:tblCellMar>
          <w:left w:w="0" w:type="dxa"/>
          <w:right w:w="0" w:type="dxa"/>
        </w:tblCellMar>
        <w:tblLook w:val="04A0"/>
      </w:tblPr>
      <w:tblGrid>
        <w:gridCol w:w="464"/>
        <w:gridCol w:w="1481"/>
        <w:gridCol w:w="684"/>
        <w:gridCol w:w="474"/>
        <w:gridCol w:w="935"/>
        <w:gridCol w:w="538"/>
        <w:gridCol w:w="724"/>
        <w:gridCol w:w="757"/>
        <w:gridCol w:w="745"/>
        <w:gridCol w:w="744"/>
        <w:gridCol w:w="921"/>
        <w:gridCol w:w="499"/>
        <w:gridCol w:w="729"/>
        <w:gridCol w:w="737"/>
        <w:gridCol w:w="716"/>
        <w:gridCol w:w="712"/>
        <w:gridCol w:w="641"/>
        <w:gridCol w:w="486"/>
        <w:gridCol w:w="645"/>
        <w:gridCol w:w="663"/>
      </w:tblGrid>
      <w:tr w:rsidR="00DE422F" w:rsidRPr="00807B53" w:rsidTr="00DD37E3">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STT</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Thông tin về khách hàng vay</w:t>
            </w:r>
          </w:p>
        </w:tc>
        <w:tc>
          <w:tcPr>
            <w:tcW w:w="10337" w:type="dxa"/>
            <w:gridSpan w:val="1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Xử lý nợ xấu</w:t>
            </w:r>
          </w:p>
        </w:tc>
      </w:tr>
      <w:tr w:rsidR="00DE422F" w:rsidRPr="00807B53" w:rsidTr="00DD37E3">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khách hàng vay</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khách hàng vay</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số thuế</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CMT/Hộ chiếu</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số</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Khách hàng trả nợ</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TCTD nhận TSĐB thay cho nghĩa vụ trả nợ</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Bán, phát mại tài sản bảo đảm để thu hồi nợ</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Sử dụng dự phòng rủi ro</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Chuyển nợ xấu thành vốn góp</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Bên thứ 3 trả nợ</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Bán nợ</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Hình thức xử lý nợ xấu khác</w:t>
            </w:r>
          </w:p>
        </w:tc>
      </w:tr>
      <w:tr w:rsidR="00DE422F" w:rsidRPr="00807B53" w:rsidTr="00DD37E3">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57"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Bán cho DATC</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Bán cho </w:t>
            </w:r>
            <w:r w:rsidRPr="00807B53">
              <w:rPr>
                <w:rFonts w:ascii="Times New Roman" w:hAnsi="Times New Roman" w:cs="Times New Roman"/>
                <w:sz w:val="24"/>
                <w:szCs w:val="24"/>
                <w:lang w:eastAsia="vi-VN"/>
              </w:rPr>
              <w:br/>
              <w:t>VAMC</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Bán cho tổ chức, cá nhân khác</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số nợ xấu đã bán</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57"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khách hàng mua nợ</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khách hàng mua nợ</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số thuế/</w:t>
            </w:r>
            <w:r w:rsidRPr="00807B53">
              <w:rPr>
                <w:rFonts w:ascii="Times New Roman" w:hAnsi="Times New Roman" w:cs="Times New Roman"/>
                <w:sz w:val="24"/>
                <w:szCs w:val="24"/>
                <w:lang w:eastAsia="vi-VN"/>
              </w:rPr>
              <w:br/>
              <w:t>CMT hoặc Hộ chiếu</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Nợ xấu đã bán</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57"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57"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57"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17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57"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(22)</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(35)</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 chức Tín dụng (=A+B)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TCTD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TCTD 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TCTD 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QTDND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QTD 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QTDB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 chức kinh tế, cá nhân ( = A+B)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Khách hàng là Tổ chức kinh tế, cá nhân có dư nợ từ 500 triệu đồng ( = A1+A2)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 chức kinh tế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Cá nhân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787FCF">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711DC8">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Khách hàng là Tổ chức kinh tế, cá nhân có dư nợ dưới 500 triệu đồng (= chỉ tiêu (1+2)</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Không phải báo cáo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Không phải báo cáo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711DC8">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khánh hàng là tổ chức kinh tế</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khách hàng là cá nhân</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 Tổng cộng = I+II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DE422F">
      <w:pPr>
        <w:rPr>
          <w:rFonts w:ascii="Times New Roman" w:hAnsi="Times New Roman" w:cs="Times New Roman"/>
        </w:rPr>
      </w:pPr>
    </w:p>
    <w:p w:rsidR="00DE422F" w:rsidRPr="00807B53" w:rsidRDefault="00DE422F" w:rsidP="00DE422F">
      <w:pPr>
        <w:spacing w:before="60" w:after="60" w:line="240" w:lineRule="exact"/>
        <w:rPr>
          <w:rFonts w:ascii="Times New Roman" w:hAnsi="Times New Roman" w:cs="Times New Roman"/>
          <w:b/>
          <w:bCs/>
          <w:sz w:val="24"/>
          <w:szCs w:val="24"/>
          <w:lang w:eastAsia="vi-VN"/>
        </w:rPr>
      </w:pPr>
      <w:r w:rsidRPr="00807B53">
        <w:rPr>
          <w:rFonts w:ascii="Times New Roman" w:hAnsi="Times New Roman" w:cs="Times New Roman"/>
          <w:b/>
          <w:bCs/>
          <w:i/>
          <w:iCs/>
          <w:sz w:val="24"/>
          <w:szCs w:val="24"/>
          <w:lang w:eastAsia="vi-VN"/>
        </w:rPr>
        <w:t>1. Đối tượng áp dụng</w:t>
      </w:r>
      <w:r w:rsidRPr="00807B53">
        <w:rPr>
          <w:rFonts w:ascii="Times New Roman" w:hAnsi="Times New Roman" w:cs="Times New Roman"/>
          <w:b/>
          <w:bCs/>
          <w:sz w:val="24"/>
          <w:szCs w:val="24"/>
          <w:lang w:eastAsia="vi-VN"/>
        </w:rPr>
        <w:t>:</w:t>
      </w:r>
      <w:r w:rsidRPr="00807B53">
        <w:rPr>
          <w:rFonts w:ascii="Times New Roman" w:hAnsi="Times New Roman" w:cs="Times New Roman"/>
          <w:sz w:val="24"/>
          <w:szCs w:val="24"/>
          <w:lang w:eastAsia="vi-VN"/>
        </w:rPr>
        <w:t xml:space="preserve"> Trụ sở chính </w:t>
      </w:r>
      <w:r w:rsidR="00FB09BD" w:rsidRPr="00807B53">
        <w:rPr>
          <w:rFonts w:ascii="Times New Roman" w:hAnsi="Times New Roman" w:cs="Times New Roman"/>
          <w:sz w:val="24"/>
          <w:szCs w:val="24"/>
          <w:lang w:eastAsia="vi-VN"/>
        </w:rPr>
        <w:t xml:space="preserve">của </w:t>
      </w:r>
      <w:r w:rsidRPr="00807B53">
        <w:rPr>
          <w:rFonts w:ascii="Times New Roman" w:hAnsi="Times New Roman" w:cs="Times New Roman"/>
          <w:sz w:val="24"/>
          <w:szCs w:val="24"/>
          <w:lang w:eastAsia="vi-VN"/>
        </w:rPr>
        <w:t>Ngân hàng H</w:t>
      </w:r>
      <w:r w:rsidR="00FB09BD" w:rsidRPr="00807B53">
        <w:rPr>
          <w:rFonts w:ascii="Times New Roman" w:hAnsi="Times New Roman" w:cs="Times New Roman"/>
          <w:sz w:val="24"/>
          <w:szCs w:val="24"/>
          <w:lang w:eastAsia="vi-VN"/>
        </w:rPr>
        <w:t>ợp tác xã</w:t>
      </w:r>
      <w:r w:rsidRPr="00807B53">
        <w:rPr>
          <w:rFonts w:ascii="Times New Roman" w:hAnsi="Times New Roman" w:cs="Times New Roman"/>
          <w:sz w:val="24"/>
          <w:szCs w:val="24"/>
          <w:lang w:eastAsia="vi-VN"/>
        </w:rPr>
        <w:t xml:space="preserve"> Việt Nam tổng hợp số liệu toàn hệ thống gửi NHNN </w:t>
      </w:r>
      <w:r w:rsidR="00787FCF" w:rsidRPr="00807B53">
        <w:rPr>
          <w:rFonts w:ascii="Times New Roman" w:hAnsi="Times New Roman" w:cs="Times New Roman"/>
          <w:sz w:val="24"/>
          <w:szCs w:val="24"/>
          <w:lang w:eastAsia="vi-VN"/>
        </w:rPr>
        <w:t xml:space="preserve">thông </w:t>
      </w:r>
      <w:r w:rsidRPr="00807B53">
        <w:rPr>
          <w:rFonts w:ascii="Times New Roman" w:hAnsi="Times New Roman" w:cs="Times New Roman"/>
          <w:sz w:val="24"/>
          <w:szCs w:val="24"/>
          <w:lang w:eastAsia="vi-VN"/>
        </w:rPr>
        <w:t>qua Cục Công nghệ tin học.</w:t>
      </w:r>
    </w:p>
    <w:p w:rsidR="00DE422F" w:rsidRPr="00807B53" w:rsidRDefault="00DE422F" w:rsidP="00DE422F">
      <w:pPr>
        <w:spacing w:before="60" w:after="60" w:line="240" w:lineRule="exact"/>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2. Thời hạn báo cáo</w:t>
      </w:r>
      <w:r w:rsidRPr="00807B53">
        <w:rPr>
          <w:rFonts w:ascii="Times New Roman" w:hAnsi="Times New Roman" w:cs="Times New Roman"/>
          <w:b/>
          <w:bCs/>
          <w:sz w:val="24"/>
          <w:szCs w:val="24"/>
          <w:lang w:eastAsia="vi-VN"/>
        </w:rPr>
        <w:t>:</w:t>
      </w:r>
      <w:r w:rsidRPr="00807B53">
        <w:rPr>
          <w:rFonts w:ascii="Times New Roman" w:hAnsi="Times New Roman" w:cs="Times New Roman"/>
          <w:sz w:val="24"/>
          <w:szCs w:val="24"/>
          <w:lang w:eastAsia="vi-VN"/>
        </w:rPr>
        <w:t xml:space="preserve"> Chậm nhất ngày 15 tháng tiếp theo của tháng báo cáo. </w:t>
      </w:r>
    </w:p>
    <w:p w:rsidR="00DE422F" w:rsidRPr="00807B53" w:rsidRDefault="00DE422F" w:rsidP="00DE422F">
      <w:pPr>
        <w:spacing w:before="60" w:after="60" w:line="240" w:lineRule="exact"/>
        <w:rPr>
          <w:rFonts w:ascii="Times New Roman" w:hAnsi="Times New Roman" w:cs="Times New Roman"/>
          <w:i/>
          <w:iCs/>
          <w:sz w:val="24"/>
          <w:szCs w:val="24"/>
          <w:lang w:eastAsia="vi-VN"/>
        </w:rPr>
      </w:pPr>
      <w:r w:rsidRPr="00807B53">
        <w:rPr>
          <w:rFonts w:ascii="Times New Roman" w:hAnsi="Times New Roman" w:cs="Times New Roman"/>
          <w:b/>
          <w:bCs/>
          <w:i/>
          <w:iCs/>
          <w:sz w:val="24"/>
          <w:szCs w:val="24"/>
          <w:lang w:eastAsia="vi-VN"/>
        </w:rPr>
        <w:t>3. Đơn vị nhận báo cáo</w:t>
      </w:r>
      <w:r w:rsidRPr="00807B53">
        <w:rPr>
          <w:rFonts w:ascii="Times New Roman" w:hAnsi="Times New Roman" w:cs="Times New Roman"/>
          <w:b/>
          <w:bCs/>
          <w:sz w:val="24"/>
          <w:szCs w:val="24"/>
          <w:lang w:eastAsia="vi-VN"/>
        </w:rPr>
        <w:t>:</w:t>
      </w:r>
      <w:r w:rsidRPr="00807B53">
        <w:rPr>
          <w:rFonts w:ascii="Times New Roman" w:hAnsi="Times New Roman" w:cs="Times New Roman"/>
          <w:sz w:val="24"/>
          <w:szCs w:val="24"/>
          <w:lang w:eastAsia="vi-VN"/>
        </w:rPr>
        <w:t xml:space="preserve"> Cơ quan Thanh tra, giám sát ngân hàng</w:t>
      </w:r>
    </w:p>
    <w:p w:rsidR="00DE422F" w:rsidRPr="00807B53" w:rsidRDefault="00DE422F" w:rsidP="00DE422F">
      <w:pPr>
        <w:spacing w:before="60" w:after="60" w:line="240" w:lineRule="exact"/>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 Hướng dẫn lập báo cáo:</w:t>
      </w:r>
    </w:p>
    <w:p w:rsidR="00DE422F" w:rsidRPr="00807B53" w:rsidRDefault="00DE422F" w:rsidP="00DE422F">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Các tiêu chí từ Cột (2) đến Cột (20) của </w:t>
      </w:r>
      <w:r w:rsidRPr="00807B53">
        <w:rPr>
          <w:rFonts w:ascii="Times New Roman" w:hAnsi="Times New Roman" w:cs="Times New Roman"/>
          <w:b/>
          <w:sz w:val="24"/>
          <w:szCs w:val="24"/>
          <w:lang w:eastAsia="vi-VN"/>
        </w:rPr>
        <w:t>Biểu 166.1-TTGS</w:t>
      </w:r>
      <w:r w:rsidRPr="00807B53">
        <w:rPr>
          <w:rFonts w:ascii="Times New Roman" w:hAnsi="Times New Roman" w:cs="Times New Roman"/>
          <w:sz w:val="24"/>
          <w:szCs w:val="24"/>
          <w:lang w:eastAsia="vi-VN"/>
        </w:rPr>
        <w:t xml:space="preserve">và từ cột (2) đến (35) của </w:t>
      </w:r>
      <w:r w:rsidRPr="00807B53">
        <w:rPr>
          <w:rFonts w:ascii="Times New Roman" w:hAnsi="Times New Roman" w:cs="Times New Roman"/>
          <w:b/>
          <w:sz w:val="24"/>
          <w:szCs w:val="24"/>
          <w:lang w:eastAsia="vi-VN"/>
        </w:rPr>
        <w:t>166.2-TTGS</w:t>
      </w:r>
      <w:r w:rsidRPr="00807B53">
        <w:rPr>
          <w:rFonts w:ascii="Times New Roman" w:hAnsi="Times New Roman" w:cs="Times New Roman"/>
          <w:sz w:val="24"/>
          <w:szCs w:val="24"/>
          <w:lang w:eastAsia="vi-VN"/>
        </w:rPr>
        <w:t xml:space="preserve"> có mối liên kết dữ liệu với nhau </w:t>
      </w:r>
      <w:r w:rsidRPr="00807B53">
        <w:rPr>
          <w:rFonts w:ascii="Times New Roman" w:hAnsi="Times New Roman" w:cs="Times New Roman"/>
          <w:bCs/>
          <w:iCs/>
          <w:sz w:val="24"/>
          <w:szCs w:val="24"/>
          <w:lang w:eastAsia="vi-VN"/>
        </w:rPr>
        <w:t>tại các cột</w:t>
      </w:r>
      <w:r w:rsidRPr="00807B53">
        <w:rPr>
          <w:rFonts w:ascii="Times New Roman" w:hAnsi="Times New Roman" w:cs="Times New Roman"/>
          <w:b/>
          <w:sz w:val="24"/>
          <w:szCs w:val="24"/>
          <w:lang w:eastAsia="vi-VN"/>
        </w:rPr>
        <w:t>(2), (3), (4), (5)</w:t>
      </w:r>
      <w:r w:rsidRPr="00807B53">
        <w:rPr>
          <w:rFonts w:ascii="Times New Roman" w:hAnsi="Times New Roman" w:cs="Times New Roman"/>
          <w:sz w:val="24"/>
          <w:szCs w:val="24"/>
          <w:lang w:eastAsia="vi-VN"/>
        </w:rPr>
        <w:t xml:space="preserve">. Danh sách các TCTD,  khách hàng của </w:t>
      </w:r>
      <w:r w:rsidRPr="00807B53">
        <w:rPr>
          <w:rFonts w:ascii="Times New Roman" w:hAnsi="Times New Roman" w:cs="Times New Roman"/>
          <w:b/>
          <w:sz w:val="24"/>
          <w:szCs w:val="24"/>
          <w:lang w:eastAsia="vi-VN"/>
        </w:rPr>
        <w:t>Biểu 166.1-</w:t>
      </w:r>
      <w:r w:rsidRPr="00807B53">
        <w:rPr>
          <w:rFonts w:ascii="Times New Roman" w:hAnsi="Times New Roman" w:cs="Times New Roman"/>
          <w:sz w:val="24"/>
          <w:szCs w:val="24"/>
          <w:lang w:eastAsia="vi-VN"/>
        </w:rPr>
        <w:t>TTGS và</w:t>
      </w:r>
      <w:r w:rsidRPr="00807B53">
        <w:rPr>
          <w:rFonts w:ascii="Times New Roman" w:hAnsi="Times New Roman" w:cs="Times New Roman"/>
          <w:b/>
          <w:sz w:val="24"/>
          <w:szCs w:val="24"/>
          <w:lang w:eastAsia="vi-VN"/>
        </w:rPr>
        <w:t>Biểu 166.2-TTGStương đương (thứ tự khách hàng, số lượng khách hàng</w:t>
      </w:r>
      <w:r w:rsidRPr="00807B53">
        <w:rPr>
          <w:rFonts w:ascii="Times New Roman" w:hAnsi="Times New Roman" w:cs="Times New Roman"/>
          <w:sz w:val="24"/>
          <w:szCs w:val="24"/>
          <w:lang w:eastAsia="vi-VN"/>
        </w:rPr>
        <w:t>).Danh sách các TCTD,  khách hàng được chốt tại thời điểm đầu năm và phải báo cáo số liệu cập nhật duy trì đến ngày cuối cùng của năm báo cáo (ngay cả khi TCTD, khách hàng trong danh sách này không còn món nợ xấu nào nhưng thời điểm trước đó trong năm đã báo cáo nợ xấu nhưng đã được xử lý).</w:t>
      </w:r>
    </w:p>
    <w:p w:rsidR="00DE422F" w:rsidRPr="00807B53" w:rsidRDefault="00DE422F" w:rsidP="00867296">
      <w:pPr>
        <w:pStyle w:val="ListParagraph"/>
        <w:numPr>
          <w:ilvl w:val="0"/>
          <w:numId w:val="10"/>
        </w:numPr>
        <w:spacing w:after="0" w:line="240" w:lineRule="auto"/>
        <w:ind w:left="0" w:firstLine="360"/>
        <w:jc w:val="both"/>
        <w:rPr>
          <w:rFonts w:ascii="Times New Roman" w:hAnsi="Times New Roman"/>
          <w:sz w:val="24"/>
          <w:szCs w:val="24"/>
          <w:lang w:eastAsia="vi-VN"/>
        </w:rPr>
      </w:pPr>
      <w:r w:rsidRPr="00807B53">
        <w:rPr>
          <w:rFonts w:ascii="Times New Roman" w:hAnsi="Times New Roman"/>
          <w:sz w:val="24"/>
          <w:szCs w:val="24"/>
          <w:lang w:eastAsia="vi-VN"/>
        </w:rPr>
        <w:t xml:space="preserve">Tại phần </w:t>
      </w:r>
      <w:r w:rsidRPr="00807B53">
        <w:rPr>
          <w:rFonts w:ascii="Times New Roman" w:hAnsi="Times New Roman"/>
          <w:b/>
          <w:sz w:val="24"/>
          <w:szCs w:val="24"/>
          <w:lang w:eastAsia="vi-VN"/>
        </w:rPr>
        <w:t>I</w:t>
      </w:r>
      <w:r w:rsidRPr="00807B53">
        <w:rPr>
          <w:rFonts w:ascii="Times New Roman" w:hAnsi="Times New Roman"/>
          <w:sz w:val="24"/>
          <w:szCs w:val="24"/>
          <w:lang w:eastAsia="vi-VN"/>
        </w:rPr>
        <w:t xml:space="preserve">: Báo cáo chi tiết đến từng tổ chức tín dụng. </w:t>
      </w:r>
    </w:p>
    <w:p w:rsidR="00DE422F" w:rsidRPr="00807B53" w:rsidRDefault="00DE422F" w:rsidP="00867296">
      <w:pPr>
        <w:pStyle w:val="ListParagraph"/>
        <w:numPr>
          <w:ilvl w:val="0"/>
          <w:numId w:val="10"/>
        </w:numPr>
        <w:spacing w:after="0" w:line="240" w:lineRule="auto"/>
        <w:ind w:left="0" w:firstLine="360"/>
        <w:jc w:val="both"/>
        <w:rPr>
          <w:rFonts w:ascii="Times New Roman" w:hAnsi="Times New Roman"/>
          <w:sz w:val="24"/>
          <w:szCs w:val="24"/>
          <w:lang w:eastAsia="vi-VN"/>
        </w:rPr>
      </w:pPr>
      <w:r w:rsidRPr="00807B53">
        <w:rPr>
          <w:rFonts w:ascii="Times New Roman" w:hAnsi="Times New Roman"/>
          <w:sz w:val="24"/>
          <w:szCs w:val="24"/>
          <w:lang w:eastAsia="vi-VN"/>
        </w:rPr>
        <w:t xml:space="preserve">Tại phần </w:t>
      </w:r>
      <w:r w:rsidRPr="00807B53">
        <w:rPr>
          <w:rFonts w:ascii="Times New Roman" w:hAnsi="Times New Roman"/>
          <w:b/>
          <w:sz w:val="24"/>
          <w:szCs w:val="24"/>
          <w:lang w:eastAsia="vi-VN"/>
        </w:rPr>
        <w:t>II, mục A</w:t>
      </w:r>
      <w:r w:rsidRPr="00807B53">
        <w:rPr>
          <w:rFonts w:ascii="Times New Roman" w:hAnsi="Times New Roman"/>
          <w:sz w:val="24"/>
          <w:szCs w:val="24"/>
          <w:lang w:eastAsia="vi-VN"/>
        </w:rPr>
        <w:t xml:space="preserve">: Thống kê nợ xấu, tình hình xử lý nợ xấu của từng khách hàng có dư nợ &gt;= 500 triệu đồng theo các tiêu chí từ Cột (2) đến Cột (20) và (2) đến (35) của Biểu 166.1-TTGS và 166.2-TTGS. Danh sách khách hàng này chốt tại thời điểm đầu năm và phải báo cáo số liệu cập nhật duy trì đến ngày cuối cùng của năm báo cáo (ngay cả khi khách hàng trong danh sách này có dư nợ &lt;500 triệu đồng trong năm báo cáo, kế cả trường hợp khách hàng không còn món nợ xấu nào nhưng thời điểm trước đó trong năm đã báo cáo nợ xấu nhưng đã được xử lý). </w:t>
      </w:r>
    </w:p>
    <w:p w:rsidR="00DE422F" w:rsidRPr="00807B53" w:rsidRDefault="00DE422F" w:rsidP="00DE422F">
      <w:pPr>
        <w:jc w:val="both"/>
        <w:rPr>
          <w:rFonts w:ascii="Times New Roman" w:hAnsi="Times New Roman" w:cs="Times New Roman"/>
          <w:b/>
          <w:sz w:val="24"/>
          <w:szCs w:val="24"/>
          <w:lang w:eastAsia="vi-VN"/>
        </w:rPr>
      </w:pPr>
      <w:r w:rsidRPr="00807B53">
        <w:rPr>
          <w:rFonts w:ascii="Times New Roman" w:hAnsi="Times New Roman" w:cs="Times New Roman"/>
          <w:sz w:val="24"/>
          <w:szCs w:val="24"/>
          <w:lang w:eastAsia="vi-VN"/>
        </w:rPr>
        <w:t>Các kỳ báo cáo tiếp theo trong năm, nếu phát sinh khách hàng có nợ xấu và dư nợ  &gt;= 500 triệu đồng, TCTD tiến hành chốt, duy trì, báo cáo thông tin của khách hàng đã chốt kỳ báo cáo trước và khách hàng phát sinh mới đến thời điểm cuối năm. Sang năm báo cáo tiếp theo sẽ tiến hành lọc và chốt lại danh sách khách hàng</w:t>
      </w:r>
      <w:r w:rsidRPr="00807B53">
        <w:rPr>
          <w:rFonts w:ascii="Times New Roman" w:hAnsi="Times New Roman" w:cs="Times New Roman"/>
          <w:b/>
          <w:sz w:val="24"/>
          <w:szCs w:val="24"/>
          <w:lang w:eastAsia="vi-VN"/>
        </w:rPr>
        <w:t xml:space="preserve">. </w:t>
      </w:r>
    </w:p>
    <w:p w:rsidR="00DE422F" w:rsidRPr="00807B53" w:rsidRDefault="00DE422F" w:rsidP="00DE422F">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Ví  dụ: Tại kỳ báo cáo tháng 01/2015, ngân hàng A có 100 khách hàng có nợ xấu với dư nợ &gt;=500 triệu đồng, kỳ báo cáo tháng 01, ngân hàng báo cáo các chỉ tiêu (2) đến (20) - Biểu 166.1-TTGS và (2) đến (35) -166.2-TTGS của 100 khách hàng và danh sách 100 khách hàng này sẽ phải cập nhật thông tin và duy trì báo cáo đến tháng 12/2015.</w:t>
      </w:r>
    </w:p>
    <w:p w:rsidR="00DE422F" w:rsidRPr="00807B53" w:rsidRDefault="00DE422F" w:rsidP="00DE422F">
      <w:pPr>
        <w:ind w:firstLine="720"/>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Kỳ báo cáo tháng 02 phát sinh:</w:t>
      </w:r>
    </w:p>
    <w:p w:rsidR="00DE422F" w:rsidRPr="00807B53" w:rsidRDefault="00DE422F" w:rsidP="00DE422F">
      <w:pPr>
        <w:ind w:firstLine="720"/>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+ 30 khách hàng trong danh sách 100 khách hàng đã chốt tại tháng 01/2015 trả một phần nợ nên dư nợ &lt;500 triệu đồng.</w:t>
      </w:r>
    </w:p>
    <w:p w:rsidR="00DE422F" w:rsidRPr="00807B53" w:rsidRDefault="00DE422F" w:rsidP="00DE422F">
      <w:pPr>
        <w:ind w:firstLine="720"/>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Phát sinh mới 10 khách hàng có nợ xấu và dư nợ &gt;= 500 triệu đồng.</w:t>
      </w:r>
    </w:p>
    <w:p w:rsidR="00DE422F" w:rsidRPr="00807B53" w:rsidRDefault="00DE422F" w:rsidP="00DE422F">
      <w:pPr>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Vậy, ngân hàng A sẽ phải báo cáo số liệu của 110 khách hàng trong kỳ báo cáo tháng 03/2015 và duy trì báo cáo số liệu cập nhật của 110 khách hàng này đến cuối năm 2015. Giả sử, từ kỳ báo cáo tháng 4/2015 đến cuối tháng 12/2015, ngân hàng không phát sinh khách hàng nào có nợ xấu và dư nợ &gt;=500 triệu đồng, đồng thời 30 khách hàng trên có dư nợ &lt;=500 triệu đồng. Sang năm 2016, tại kỳ báo cáo tháng 01/2016, ngân hàng A cũng không phát sinh mới khách hàng theo tiêu chí nói trên,  ngân hàng A sẽ báo cáo thông tin Biểu 166.1-TTGS và Biểu 166.2-TTGS của 70 khách hàng.</w:t>
      </w:r>
    </w:p>
    <w:p w:rsidR="00DE422F" w:rsidRPr="00807B53" w:rsidRDefault="00DE422F" w:rsidP="00DE422F">
      <w:pPr>
        <w:ind w:firstLine="284"/>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Tại phần </w:t>
      </w:r>
      <w:r w:rsidRPr="00807B53">
        <w:rPr>
          <w:rFonts w:ascii="Times New Roman" w:hAnsi="Times New Roman" w:cs="Times New Roman"/>
          <w:b/>
          <w:sz w:val="24"/>
          <w:szCs w:val="24"/>
          <w:lang w:eastAsia="vi-VN"/>
        </w:rPr>
        <w:t>II, mục B</w:t>
      </w:r>
      <w:r w:rsidRPr="00807B53">
        <w:rPr>
          <w:rFonts w:ascii="Times New Roman" w:hAnsi="Times New Roman" w:cs="Times New Roman"/>
          <w:sz w:val="24"/>
          <w:szCs w:val="24"/>
          <w:lang w:eastAsia="vi-VN"/>
        </w:rPr>
        <w:t>: Thống kê xử lý nợ xấu của tất cả các khách hàng có dư nợ dưới 500 triệu đồng (không bao gồm khách hàng có trong danh sách  khách hàng ở mục A 1, A2 đã chốt tại thời điểm đầu năm có dư nợ &gt;= 500 triệu mà đến thời điểm báo dư nợ &lt;500 triệu )</w:t>
      </w:r>
    </w:p>
    <w:p w:rsidR="00DE422F" w:rsidRPr="00807B53" w:rsidRDefault="00DE422F" w:rsidP="00DE422F">
      <w:pPr>
        <w:spacing w:before="60" w:after="60" w:line="240" w:lineRule="exact"/>
        <w:jc w:val="both"/>
        <w:rPr>
          <w:rFonts w:ascii="Times New Roman" w:hAnsi="Times New Roman" w:cs="Times New Roman"/>
          <w:sz w:val="24"/>
          <w:szCs w:val="24"/>
          <w:lang w:val="vi-VN"/>
        </w:rPr>
      </w:pPr>
      <w:r w:rsidRPr="00807B53">
        <w:rPr>
          <w:rFonts w:ascii="Times New Roman" w:hAnsi="Times New Roman" w:cs="Times New Roman"/>
          <w:sz w:val="24"/>
          <w:szCs w:val="24"/>
          <w:lang w:val="vi-VN"/>
        </w:rPr>
        <w:t>- Cột (3): Mã khách hàng vay phân theo tổ chức</w:t>
      </w:r>
      <w:r w:rsidRPr="00807B53">
        <w:rPr>
          <w:rFonts w:ascii="Times New Roman" w:hAnsi="Times New Roman" w:cs="Times New Roman"/>
          <w:sz w:val="24"/>
          <w:szCs w:val="24"/>
          <w:lang w:val="en-AU"/>
        </w:rPr>
        <w:t>,</w:t>
      </w:r>
      <w:r w:rsidRPr="00807B53">
        <w:rPr>
          <w:rFonts w:ascii="Times New Roman" w:hAnsi="Times New Roman" w:cs="Times New Roman"/>
          <w:sz w:val="24"/>
          <w:szCs w:val="24"/>
          <w:lang w:val="vi-VN"/>
        </w:rPr>
        <w:t>cá nhân theo Bảng 2, Phụ lục 3.</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Cột (4): Mã số thuế đối với tổ chức. </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Cột (5): Chứng minh thư/Hộ chiếu đối với cá nhân.</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Cột (21): Thống kê tổng nợ xấu đã xử lý lũy kế từ đầu năm đến ngày làm việc cuối cùng của kỳ báo cáo </w:t>
      </w:r>
      <w:r w:rsidRPr="00807B53">
        <w:rPr>
          <w:rFonts w:ascii="Times New Roman" w:hAnsi="Times New Roman" w:cs="Times New Roman"/>
          <w:sz w:val="24"/>
          <w:szCs w:val="24"/>
          <w:lang w:eastAsia="vi-VN"/>
        </w:rPr>
        <w:br/>
        <w:t xml:space="preserve">   Cột (21)= Cột (22)+ (23)+(24)+(25)+(26)+(27)+(34)+(35)</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(22): Thống kê doanh số giảm dư nợ gốc của nợ xấu, lũy kế từ đầu năm đến ngày làm việc cuối cùng của kỳ báo cáo do khách hàng trả nợ.</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(23): Thống kê doanh số giảm dư nợ gốc của nợ xấu, lũy kế từ đầu năm đến ngày làm việc cuối cùng của kỳ báo cáo do TCTD nhận tài sản bảo đảm của khách hàng thay cho nghĩa vụ trả nợ.</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(24): Thống kê doanh số giảm dư nợ gốc của nợ xấu, lũy kế từ đầu năm đến ngày làm việc cuối cùng của kỳ báo cáo do bán, phát mại tài sản bảo đảm để thu hồi nợ.</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(25): Thống kê doanh số giảm dư nợ gốc của nợ xấu, lũy kế từ đầu năm đến ngày làm việc cuối cùng của kỳ báo cáo do sử dụng dự phòng rủi ro để xử lý.</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(26): Thống kê doanh số giảm dư nợ gốc của nợ xấu, lũy kế từ đầu năm đến ngày làm việc cuối cùng của kỳ báo cáo do chuyển đổi nợ xấu thành vốn góp.</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(27): Thống kê doanh số giảm dư nợ gốc của nợ xấu, lũy kế từ đầu năm đến ngày làm việc cuối cùng của kỳ báo cáo kỳ báo cáo do bên thứ ba trả thay.</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(28): Thống kê số tiền thu được, lũy kế từ đầu năm đến ngày làm việc cuối cùng của kỳ báo cáo do bán nợ cho Công ty mua bán nợ và tài sản tồn đọng của doanh nghiệp (DATC).</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(29): Thống kê số tiền, giá trị trái phiếu đặc biệt thu được, lũy kế từ đầu năm đến ngày làm việc cuối cùng của kỳ báo cáo do bán nợ cho Công ty Quản lý tài sản của các TCTD Việt Nam (VAMC).</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(30): Tên khách hàng mua nợ .</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(31): Mã khách hàng mua nợ (Tổ chức nhận giá trị: </w:t>
      </w:r>
      <w:r w:rsidRPr="00807B53">
        <w:rPr>
          <w:rFonts w:ascii="Times New Roman" w:hAnsi="Times New Roman" w:cs="Times New Roman"/>
          <w:b/>
          <w:bCs/>
          <w:sz w:val="24"/>
          <w:szCs w:val="24"/>
          <w:lang w:eastAsia="vi-VN"/>
        </w:rPr>
        <w:t xml:space="preserve">TC; </w:t>
      </w:r>
      <w:r w:rsidRPr="00807B53">
        <w:rPr>
          <w:rFonts w:ascii="Times New Roman" w:hAnsi="Times New Roman" w:cs="Times New Roman"/>
          <w:sz w:val="24"/>
          <w:szCs w:val="24"/>
          <w:lang w:eastAsia="vi-VN"/>
        </w:rPr>
        <w:t xml:space="preserve">cá nhân nhận giá trị: </w:t>
      </w:r>
      <w:r w:rsidRPr="00807B53">
        <w:rPr>
          <w:rFonts w:ascii="Times New Roman" w:hAnsi="Times New Roman" w:cs="Times New Roman"/>
          <w:b/>
          <w:bCs/>
          <w:sz w:val="24"/>
          <w:szCs w:val="24"/>
          <w:lang w:eastAsia="vi-VN"/>
        </w:rPr>
        <w:t>CN)</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(32): Mã số thuế đối với tổ chức, Chứng minh thư/Hộ chiếu đối với cá nhân.</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(33): Thống kê số tiền thu được, lũy kế từ đầu năm đến ngày làm việc cuối cùng của kỳ báo cáo do bán nợ cho tổ chức, cá nhân khác.</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(34): có giá trị = Cột (28) + Cột (29) + Cột (33).</w:t>
      </w:r>
    </w:p>
    <w:p w:rsidR="00DE422F" w:rsidRPr="00807B53" w:rsidRDefault="00DE422F" w:rsidP="00DE422F">
      <w:pPr>
        <w:ind w:left="108"/>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(35): Thống kê doanh số giảm dư nợ gốc của nợ xấu, lũy kế từ đầu năm đến ngày làm việc cuối cùng của kỳ báo cáo do các nguyên nhân khác ngoài các nguyên nhân nêu tại các Cột (7,8,9,10,11,12,13,14,18). </w:t>
      </w:r>
    </w:p>
    <w:p w:rsidR="00DE422F" w:rsidRPr="00807B53" w:rsidRDefault="00DE422F" w:rsidP="00DE422F">
      <w:pPr>
        <w:tabs>
          <w:tab w:val="left" w:pos="845"/>
          <w:tab w:val="left" w:pos="12957"/>
          <w:tab w:val="left" w:pos="13537"/>
        </w:tabs>
        <w:ind w:left="108"/>
        <w:rPr>
          <w:rFonts w:ascii="Times New Roman" w:hAnsi="Times New Roman" w:cs="Times New Roman"/>
          <w:sz w:val="24"/>
          <w:szCs w:val="24"/>
          <w:lang w:eastAsia="vi-VN"/>
        </w:rPr>
      </w:pPr>
      <w:r w:rsidRPr="00807B53">
        <w:rPr>
          <w:rFonts w:ascii="Times New Roman" w:hAnsi="Times New Roman" w:cs="Times New Roman"/>
          <w:sz w:val="24"/>
          <w:szCs w:val="24"/>
          <w:lang w:eastAsia="vi-VN"/>
        </w:rPr>
        <w:tab/>
      </w:r>
      <w:r w:rsidRPr="00807B53">
        <w:rPr>
          <w:rFonts w:ascii="Times New Roman" w:hAnsi="Times New Roman" w:cs="Times New Roman"/>
          <w:b/>
          <w:bCs/>
          <w:sz w:val="24"/>
          <w:szCs w:val="24"/>
          <w:lang w:eastAsia="vi-VN"/>
        </w:rPr>
        <w:t>Tương ứng với phần I, tại các cột dữ liệu kiểu Number là số liệu hợp cộng mục (A+B) của phần I</w:t>
      </w:r>
      <w:r w:rsidRPr="00807B53">
        <w:rPr>
          <w:rFonts w:ascii="Times New Roman" w:hAnsi="Times New Roman" w:cs="Times New Roman"/>
          <w:b/>
          <w:bCs/>
          <w:sz w:val="24"/>
          <w:szCs w:val="24"/>
          <w:lang w:eastAsia="vi-VN"/>
        </w:rPr>
        <w:tab/>
      </w:r>
      <w:r w:rsidRPr="00807B53">
        <w:rPr>
          <w:rFonts w:ascii="Times New Roman" w:hAnsi="Times New Roman" w:cs="Times New Roman"/>
          <w:sz w:val="24"/>
          <w:szCs w:val="24"/>
          <w:lang w:eastAsia="vi-VN"/>
        </w:rPr>
        <w:tab/>
      </w:r>
    </w:p>
    <w:p w:rsidR="00DE422F" w:rsidRPr="00807B53" w:rsidRDefault="00DE422F" w:rsidP="00DE422F">
      <w:pPr>
        <w:tabs>
          <w:tab w:val="left" w:pos="845"/>
          <w:tab w:val="left" w:pos="12957"/>
          <w:tab w:val="left" w:pos="13537"/>
        </w:tabs>
        <w:ind w:left="108"/>
        <w:rPr>
          <w:rFonts w:ascii="Times New Roman" w:hAnsi="Times New Roman" w:cs="Times New Roman"/>
          <w:sz w:val="24"/>
          <w:szCs w:val="24"/>
          <w:lang w:eastAsia="vi-VN"/>
        </w:rPr>
      </w:pPr>
      <w:r w:rsidRPr="00807B53">
        <w:rPr>
          <w:rFonts w:ascii="Times New Roman" w:hAnsi="Times New Roman" w:cs="Times New Roman"/>
          <w:sz w:val="24"/>
          <w:szCs w:val="24"/>
          <w:lang w:eastAsia="vi-VN"/>
        </w:rPr>
        <w:tab/>
        <w:t>Trong đó: A là số liệu hợp cộng của các khách hàng là TCTD; B là số liệu hợp cộng của các khách hàng là QTDND</w:t>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p>
    <w:p w:rsidR="00DE422F" w:rsidRPr="00807B53" w:rsidRDefault="00DE422F" w:rsidP="00DE422F">
      <w:pPr>
        <w:tabs>
          <w:tab w:val="left" w:pos="845"/>
          <w:tab w:val="left" w:pos="12957"/>
          <w:tab w:val="left" w:pos="13537"/>
        </w:tabs>
        <w:ind w:left="108"/>
        <w:rPr>
          <w:rFonts w:ascii="Times New Roman" w:hAnsi="Times New Roman" w:cs="Times New Roman"/>
          <w:sz w:val="24"/>
          <w:szCs w:val="24"/>
          <w:lang w:eastAsia="vi-VN"/>
        </w:rPr>
      </w:pPr>
      <w:r w:rsidRPr="00807B53">
        <w:rPr>
          <w:rFonts w:ascii="Times New Roman" w:hAnsi="Times New Roman" w:cs="Times New Roman"/>
          <w:sz w:val="24"/>
          <w:szCs w:val="24"/>
          <w:lang w:eastAsia="vi-VN"/>
        </w:rPr>
        <w:tab/>
      </w:r>
      <w:r w:rsidRPr="00807B53">
        <w:rPr>
          <w:rFonts w:ascii="Times New Roman" w:hAnsi="Times New Roman" w:cs="Times New Roman"/>
          <w:b/>
          <w:bCs/>
          <w:sz w:val="24"/>
          <w:szCs w:val="24"/>
          <w:lang w:eastAsia="vi-VN"/>
        </w:rPr>
        <w:t>Tương ứng với phần II, tại các cột dữ liệu kiểu Number là số liệu hợp cộng mục (A+B) của phần II</w:t>
      </w:r>
      <w:r w:rsidRPr="00807B53">
        <w:rPr>
          <w:rFonts w:ascii="Times New Roman" w:hAnsi="Times New Roman" w:cs="Times New Roman"/>
          <w:b/>
          <w:bCs/>
          <w:sz w:val="24"/>
          <w:szCs w:val="24"/>
          <w:lang w:eastAsia="vi-VN"/>
        </w:rPr>
        <w:tab/>
      </w:r>
      <w:r w:rsidRPr="00807B53">
        <w:rPr>
          <w:rFonts w:ascii="Times New Roman" w:hAnsi="Times New Roman" w:cs="Times New Roman"/>
          <w:sz w:val="24"/>
          <w:szCs w:val="24"/>
          <w:lang w:eastAsia="vi-VN"/>
        </w:rPr>
        <w:tab/>
      </w:r>
    </w:p>
    <w:p w:rsidR="00DE422F" w:rsidRPr="00807B53" w:rsidRDefault="00DE422F" w:rsidP="00DE422F">
      <w:pPr>
        <w:tabs>
          <w:tab w:val="left" w:pos="845"/>
          <w:tab w:val="left" w:pos="12957"/>
          <w:tab w:val="left" w:pos="13537"/>
        </w:tabs>
        <w:ind w:left="108"/>
        <w:rPr>
          <w:rFonts w:ascii="Times New Roman" w:hAnsi="Times New Roman" w:cs="Times New Roman"/>
          <w:sz w:val="24"/>
          <w:szCs w:val="24"/>
          <w:lang w:eastAsia="vi-VN"/>
        </w:rPr>
      </w:pPr>
      <w:r w:rsidRPr="00807B53">
        <w:rPr>
          <w:rFonts w:ascii="Times New Roman" w:hAnsi="Times New Roman" w:cs="Times New Roman"/>
          <w:sz w:val="24"/>
          <w:szCs w:val="24"/>
          <w:lang w:eastAsia="vi-VN"/>
        </w:rPr>
        <w:tab/>
        <w:t>Trong đó: A= (A1+A2); A1 là số liệu hợp cộng của các khách hàng là Tổ chức kinh tế; A2 là số liệu hợp cộng của các khách hàng là cá nhân</w:t>
      </w:r>
      <w:r w:rsidRPr="00807B53">
        <w:rPr>
          <w:rFonts w:ascii="Times New Roman" w:hAnsi="Times New Roman" w:cs="Times New Roman"/>
          <w:sz w:val="24"/>
          <w:szCs w:val="24"/>
          <w:lang w:eastAsia="vi-VN"/>
        </w:rPr>
        <w:tab/>
        <w:t xml:space="preserve">                B = Chỉ tiêu (1+2)</w:t>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p>
    <w:p w:rsidR="00DE422F" w:rsidRPr="00807B53" w:rsidRDefault="00DE422F" w:rsidP="00DE422F">
      <w:pPr>
        <w:rPr>
          <w:rFonts w:ascii="Times New Roman" w:hAnsi="Times New Roman" w:cs="Times New Roman"/>
          <w:b/>
          <w:bCs/>
          <w:sz w:val="24"/>
          <w:szCs w:val="24"/>
          <w:lang w:eastAsia="vi-VN"/>
        </w:rPr>
      </w:pPr>
      <w:r w:rsidRPr="00807B53">
        <w:rPr>
          <w:rFonts w:ascii="Times New Roman" w:hAnsi="Times New Roman" w:cs="Times New Roman"/>
          <w:sz w:val="24"/>
          <w:szCs w:val="24"/>
          <w:lang w:eastAsia="vi-VN"/>
        </w:rPr>
        <w:tab/>
      </w:r>
      <w:r w:rsidRPr="00807B53">
        <w:rPr>
          <w:rFonts w:ascii="Times New Roman" w:hAnsi="Times New Roman" w:cs="Times New Roman"/>
          <w:b/>
          <w:bCs/>
          <w:sz w:val="24"/>
          <w:szCs w:val="24"/>
          <w:lang w:eastAsia="vi-VN"/>
        </w:rPr>
        <w:t>Dòng Tổng cộng = I+II</w:t>
      </w:r>
    </w:p>
    <w:p w:rsidR="00DE422F" w:rsidRPr="00807B53" w:rsidRDefault="00DE422F" w:rsidP="00DE422F">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rPr>
          <w:rFonts w:ascii="Times New Roman" w:hAnsi="Times New Roman" w:cs="Times New Roman"/>
          <w:sz w:val="20"/>
          <w:szCs w:val="20"/>
          <w:lang w:eastAsia="vi-VN"/>
        </w:rPr>
      </w:pPr>
    </w:p>
    <w:tbl>
      <w:tblPr>
        <w:tblW w:w="14116" w:type="dxa"/>
        <w:jc w:val="center"/>
        <w:tblInd w:w="57" w:type="dxa"/>
        <w:tblLook w:val="04A0"/>
      </w:tblPr>
      <w:tblGrid>
        <w:gridCol w:w="6703"/>
        <w:gridCol w:w="7413"/>
      </w:tblGrid>
      <w:tr w:rsidR="00DE422F" w:rsidRPr="00807B53" w:rsidTr="00DD37E3">
        <w:trPr>
          <w:trHeight w:val="285"/>
          <w:jc w:val="center"/>
        </w:trPr>
        <w:tc>
          <w:tcPr>
            <w:tcW w:w="6703"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Đơn vị báo cáo……..</w:t>
            </w:r>
          </w:p>
        </w:tc>
        <w:tc>
          <w:tcPr>
            <w:tcW w:w="7413" w:type="dxa"/>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035.3-TTGS</w:t>
            </w:r>
          </w:p>
        </w:tc>
      </w:tr>
      <w:tr w:rsidR="00DE422F" w:rsidRPr="00807B53" w:rsidTr="00DD37E3">
        <w:trPr>
          <w:trHeight w:val="285"/>
          <w:jc w:val="center"/>
        </w:trPr>
        <w:tc>
          <w:tcPr>
            <w:tcW w:w="14116" w:type="dxa"/>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BÁO CÁO PHÂN LOẠI NỢ VÀ TÌNH HÌNH XỬ LÝ NỢ XẤU</w:t>
            </w:r>
          </w:p>
        </w:tc>
      </w:tr>
      <w:tr w:rsidR="00DE422F" w:rsidRPr="00807B53" w:rsidTr="00DD37E3">
        <w:trPr>
          <w:trHeight w:val="285"/>
          <w:jc w:val="center"/>
        </w:trPr>
        <w:tc>
          <w:tcPr>
            <w:tcW w:w="14116" w:type="dxa"/>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(Tháng ......  năm …..)</w:t>
            </w:r>
          </w:p>
        </w:tc>
      </w:tr>
      <w:tr w:rsidR="00DE422F" w:rsidRPr="00807B53" w:rsidTr="00DD37E3">
        <w:trPr>
          <w:trHeight w:val="285"/>
          <w:jc w:val="center"/>
        </w:trPr>
        <w:tc>
          <w:tcPr>
            <w:tcW w:w="14116" w:type="dxa"/>
            <w:gridSpan w:val="2"/>
            <w:tcBorders>
              <w:top w:val="nil"/>
              <w:left w:val="nil"/>
              <w:right w:val="nil"/>
            </w:tcBorders>
            <w:shd w:val="clear" w:color="auto" w:fill="auto"/>
            <w:vAlign w:val="center"/>
            <w:hideMark/>
          </w:tcPr>
          <w:p w:rsidR="00DE422F" w:rsidRPr="00807B53" w:rsidRDefault="00DE422F" w:rsidP="00DD37E3">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Đơn vị tính: Triệu VND</w:t>
            </w:r>
          </w:p>
        </w:tc>
      </w:tr>
    </w:tbl>
    <w:p w:rsidR="00DE422F" w:rsidRPr="00807B53" w:rsidRDefault="00DE422F" w:rsidP="00DE422F">
      <w:pPr>
        <w:jc w:val="right"/>
        <w:rPr>
          <w:rFonts w:ascii="Times New Roman" w:hAnsi="Times New Roman" w:cs="Times New Roman"/>
          <w:i/>
          <w:iCs/>
          <w:sz w:val="24"/>
          <w:szCs w:val="24"/>
          <w:lang w:eastAsia="vi-VN"/>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6746"/>
        <w:gridCol w:w="1586"/>
        <w:gridCol w:w="974"/>
        <w:gridCol w:w="1120"/>
        <w:gridCol w:w="1070"/>
        <w:gridCol w:w="1075"/>
        <w:gridCol w:w="1075"/>
      </w:tblGrid>
      <w:tr w:rsidR="00DE422F" w:rsidRPr="00807B53" w:rsidTr="00DD37E3">
        <w:trPr>
          <w:trHeight w:val="315"/>
          <w:jc w:val="center"/>
        </w:trPr>
        <w:tc>
          <w:tcPr>
            <w:tcW w:w="583" w:type="dxa"/>
            <w:vMerge w:val="restart"/>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STT</w:t>
            </w:r>
          </w:p>
        </w:tc>
        <w:tc>
          <w:tcPr>
            <w:tcW w:w="10502" w:type="dxa"/>
            <w:gridSpan w:val="4"/>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Thông tin về khách hàng vay</w:t>
            </w:r>
          </w:p>
        </w:tc>
        <w:tc>
          <w:tcPr>
            <w:tcW w:w="3232" w:type="dxa"/>
            <w:gridSpan w:val="3"/>
            <w:vMerge w:val="restart"/>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Nợ cơ cấu lại theo thông tư 14/2014/TT-NHNN và Quyết định 780/QĐ-NHNN</w:t>
            </w:r>
          </w:p>
        </w:tc>
      </w:tr>
      <w:tr w:rsidR="00DE422F" w:rsidRPr="00807B53" w:rsidTr="00DD37E3">
        <w:trPr>
          <w:trHeight w:val="315"/>
          <w:jc w:val="center"/>
        </w:trPr>
        <w:tc>
          <w:tcPr>
            <w:tcW w:w="583" w:type="dxa"/>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6809"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khách hàng vay</w:t>
            </w:r>
          </w:p>
        </w:tc>
        <w:tc>
          <w:tcPr>
            <w:tcW w:w="1595"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khách hàng vay</w:t>
            </w:r>
          </w:p>
        </w:tc>
        <w:tc>
          <w:tcPr>
            <w:tcW w:w="978"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số thuế</w:t>
            </w:r>
          </w:p>
        </w:tc>
        <w:tc>
          <w:tcPr>
            <w:tcW w:w="1120"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CMT/Hộ chiếu</w:t>
            </w:r>
          </w:p>
        </w:tc>
        <w:tc>
          <w:tcPr>
            <w:tcW w:w="3232" w:type="dxa"/>
            <w:gridSpan w:val="3"/>
            <w:vMerge/>
            <w:vAlign w:val="center"/>
            <w:hideMark/>
          </w:tcPr>
          <w:p w:rsidR="00DE422F" w:rsidRPr="00807B53" w:rsidRDefault="00DE422F" w:rsidP="00DD37E3">
            <w:pPr>
              <w:rPr>
                <w:rFonts w:ascii="Times New Roman" w:hAnsi="Times New Roman" w:cs="Times New Roman"/>
                <w:b/>
                <w:bCs/>
                <w:sz w:val="24"/>
                <w:szCs w:val="24"/>
                <w:lang w:eastAsia="vi-VN"/>
              </w:rPr>
            </w:pPr>
          </w:p>
        </w:tc>
      </w:tr>
      <w:tr w:rsidR="00DE422F" w:rsidRPr="00807B53" w:rsidTr="00DD37E3">
        <w:trPr>
          <w:trHeight w:val="315"/>
          <w:jc w:val="center"/>
        </w:trPr>
        <w:tc>
          <w:tcPr>
            <w:tcW w:w="583" w:type="dxa"/>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6809"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595"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978"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12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3232" w:type="dxa"/>
            <w:gridSpan w:val="3"/>
            <w:vMerge/>
            <w:vAlign w:val="center"/>
            <w:hideMark/>
          </w:tcPr>
          <w:p w:rsidR="00DE422F" w:rsidRPr="00807B53" w:rsidRDefault="00DE422F" w:rsidP="00DD37E3">
            <w:pPr>
              <w:rPr>
                <w:rFonts w:ascii="Times New Roman" w:hAnsi="Times New Roman" w:cs="Times New Roman"/>
                <w:b/>
                <w:bCs/>
                <w:sz w:val="24"/>
                <w:szCs w:val="24"/>
                <w:lang w:eastAsia="vi-VN"/>
              </w:rPr>
            </w:pPr>
          </w:p>
        </w:tc>
      </w:tr>
      <w:tr w:rsidR="00DE422F" w:rsidRPr="00807B53" w:rsidTr="00DD37E3">
        <w:trPr>
          <w:trHeight w:val="285"/>
          <w:jc w:val="center"/>
        </w:trPr>
        <w:tc>
          <w:tcPr>
            <w:tcW w:w="583" w:type="dxa"/>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6809"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595"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978"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12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76"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Giá trị</w:t>
            </w:r>
          </w:p>
        </w:tc>
        <w:tc>
          <w:tcPr>
            <w:tcW w:w="1078"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Nhóm nợ nếu không cơ cấu</w:t>
            </w:r>
          </w:p>
        </w:tc>
        <w:tc>
          <w:tcPr>
            <w:tcW w:w="1078"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Nhóm nợ sau khi cơ cấu</w:t>
            </w:r>
          </w:p>
        </w:tc>
      </w:tr>
      <w:tr w:rsidR="00DE422F" w:rsidRPr="00807B53" w:rsidTr="00DD37E3">
        <w:trPr>
          <w:trHeight w:val="285"/>
          <w:jc w:val="center"/>
        </w:trPr>
        <w:tc>
          <w:tcPr>
            <w:tcW w:w="583" w:type="dxa"/>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6809"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595"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978"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12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76"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78"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78" w:type="dxa"/>
            <w:vMerge/>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285"/>
          <w:jc w:val="center"/>
        </w:trPr>
        <w:tc>
          <w:tcPr>
            <w:tcW w:w="583" w:type="dxa"/>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6809"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595"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978"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12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76"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78"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78" w:type="dxa"/>
            <w:vMerge/>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285"/>
          <w:jc w:val="center"/>
        </w:trPr>
        <w:tc>
          <w:tcPr>
            <w:tcW w:w="583" w:type="dxa"/>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6809"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595"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978"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12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76"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78"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78" w:type="dxa"/>
            <w:vMerge/>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285"/>
          <w:jc w:val="center"/>
        </w:trPr>
        <w:tc>
          <w:tcPr>
            <w:tcW w:w="583" w:type="dxa"/>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6809"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595"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978"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12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76"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78"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78" w:type="dxa"/>
            <w:vMerge/>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6809"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1595"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978"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1120"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1076"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w:t>
            </w:r>
          </w:p>
        </w:tc>
        <w:tc>
          <w:tcPr>
            <w:tcW w:w="1078"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w:t>
            </w:r>
          </w:p>
        </w:tc>
        <w:tc>
          <w:tcPr>
            <w:tcW w:w="1078"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w:t>
            </w:r>
          </w:p>
        </w:tc>
        <w:tc>
          <w:tcPr>
            <w:tcW w:w="6809"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 chức Tín dụng = (A+B)</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w:t>
            </w:r>
          </w:p>
        </w:tc>
        <w:tc>
          <w:tcPr>
            <w:tcW w:w="6809"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TCTD </w:t>
            </w:r>
            <w:r w:rsidRPr="00807B53">
              <w:rPr>
                <w:rFonts w:ascii="Times New Roman" w:hAnsi="Times New Roman" w:cs="Times New Roman"/>
                <w:sz w:val="24"/>
                <w:szCs w:val="24"/>
                <w:lang w:eastAsia="vi-VN"/>
              </w:rPr>
              <w:t>(=số liệu hợp cộng của các TCTD)</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TCTD A</w:t>
            </w:r>
          </w:p>
        </w:tc>
        <w:tc>
          <w:tcPr>
            <w:tcW w:w="1595"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TCTD B</w:t>
            </w:r>
          </w:p>
        </w:tc>
        <w:tc>
          <w:tcPr>
            <w:tcW w:w="1595"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w:t>
            </w:r>
          </w:p>
        </w:tc>
        <w:tc>
          <w:tcPr>
            <w:tcW w:w="6809"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QTDND </w:t>
            </w:r>
            <w:r w:rsidRPr="00807B53">
              <w:rPr>
                <w:rFonts w:ascii="Times New Roman" w:hAnsi="Times New Roman" w:cs="Times New Roman"/>
                <w:sz w:val="24"/>
                <w:szCs w:val="24"/>
                <w:lang w:eastAsia="vi-VN"/>
              </w:rPr>
              <w:t>(=số liệu hợp cộng của các QTD)</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QTD A</w:t>
            </w:r>
          </w:p>
        </w:tc>
        <w:tc>
          <w:tcPr>
            <w:tcW w:w="1595"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QTDB</w:t>
            </w:r>
          </w:p>
        </w:tc>
        <w:tc>
          <w:tcPr>
            <w:tcW w:w="1595"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w:t>
            </w:r>
          </w:p>
        </w:tc>
        <w:tc>
          <w:tcPr>
            <w:tcW w:w="6809"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 chức kinh tế, cá nhân ( = A+B)</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w:t>
            </w:r>
          </w:p>
        </w:tc>
        <w:tc>
          <w:tcPr>
            <w:tcW w:w="6809"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Khách hàng là Tổ chức kinh tế, cá nhân có dư nợ từ 500 triệu đồng ( = A1+A2)</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A1</w:t>
            </w:r>
          </w:p>
        </w:tc>
        <w:tc>
          <w:tcPr>
            <w:tcW w:w="6809"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 chức kinh tế</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A2</w:t>
            </w:r>
          </w:p>
        </w:tc>
        <w:tc>
          <w:tcPr>
            <w:tcW w:w="6809"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Cá nhân</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w:t>
            </w:r>
          </w:p>
        </w:tc>
        <w:tc>
          <w:tcPr>
            <w:tcW w:w="6809"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Khách hàng là Tổ chức kinh tế, cá nhân có dư nợ dưới 500 triệu đồng (= chỉ tiêu (1+2)</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khánh hàng là tổ chức kinh tế</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khách hàng là cá nhân</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809"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 Tổng cộng = I+II</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809"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809"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809"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809"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w:t>
            </w:r>
          </w:p>
        </w:tc>
        <w:tc>
          <w:tcPr>
            <w:tcW w:w="6809"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 chức kinh tế</w:t>
            </w:r>
          </w:p>
        </w:tc>
        <w:tc>
          <w:tcPr>
            <w:tcW w:w="1595"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w:t>
            </w:r>
          </w:p>
        </w:tc>
        <w:tc>
          <w:tcPr>
            <w:tcW w:w="6809"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Cá nhân</w:t>
            </w:r>
          </w:p>
        </w:tc>
        <w:tc>
          <w:tcPr>
            <w:tcW w:w="1595"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6809"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95"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jc w:val="center"/>
        </w:trPr>
        <w:tc>
          <w:tcPr>
            <w:tcW w:w="583"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809" w:type="dxa"/>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 Tổng cộng = I+II</w:t>
            </w:r>
          </w:p>
        </w:tc>
        <w:tc>
          <w:tcPr>
            <w:tcW w:w="1595"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20"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6"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DE422F">
      <w:pPr>
        <w:tabs>
          <w:tab w:val="left" w:pos="1237"/>
          <w:tab w:val="left" w:pos="6868"/>
          <w:tab w:val="left" w:pos="8708"/>
          <w:tab w:val="left" w:pos="9688"/>
          <w:tab w:val="left" w:pos="10808"/>
          <w:tab w:val="left" w:pos="11888"/>
          <w:tab w:val="left" w:pos="12968"/>
        </w:tabs>
        <w:rPr>
          <w:rFonts w:ascii="Times New Roman" w:hAnsi="Times New Roman" w:cs="Times New Roman"/>
          <w:sz w:val="24"/>
          <w:szCs w:val="24"/>
          <w:lang w:eastAsia="vi-VN"/>
        </w:rPr>
      </w:pP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1. Đối tượng áp dụng</w:t>
      </w:r>
      <w:r w:rsidRPr="00807B53">
        <w:rPr>
          <w:rFonts w:ascii="Times New Roman" w:hAnsi="Times New Roman" w:cs="Times New Roman"/>
          <w:b/>
          <w:bCs/>
          <w:sz w:val="24"/>
          <w:szCs w:val="24"/>
          <w:lang w:eastAsia="vi-VN"/>
        </w:rPr>
        <w:t>:</w:t>
      </w:r>
      <w:r w:rsidRPr="00807B53">
        <w:rPr>
          <w:rFonts w:ascii="Times New Roman" w:hAnsi="Times New Roman" w:cs="Times New Roman"/>
          <w:sz w:val="24"/>
          <w:szCs w:val="24"/>
          <w:lang w:eastAsia="vi-VN"/>
        </w:rPr>
        <w:t xml:space="preserve"> Trụ sở chính </w:t>
      </w:r>
      <w:r w:rsidR="00FB09BD" w:rsidRPr="00807B53">
        <w:rPr>
          <w:rFonts w:ascii="Times New Roman" w:hAnsi="Times New Roman" w:cs="Times New Roman"/>
          <w:sz w:val="24"/>
          <w:szCs w:val="24"/>
          <w:lang w:eastAsia="vi-VN"/>
        </w:rPr>
        <w:t xml:space="preserve">của </w:t>
      </w:r>
      <w:r w:rsidRPr="00807B53">
        <w:rPr>
          <w:rFonts w:ascii="Times New Roman" w:hAnsi="Times New Roman" w:cs="Times New Roman"/>
          <w:sz w:val="24"/>
          <w:szCs w:val="24"/>
          <w:lang w:eastAsia="vi-VN"/>
        </w:rPr>
        <w:t>Ngân hàng H</w:t>
      </w:r>
      <w:r w:rsidR="00FB09BD" w:rsidRPr="00807B53">
        <w:rPr>
          <w:rFonts w:ascii="Times New Roman" w:hAnsi="Times New Roman" w:cs="Times New Roman"/>
          <w:sz w:val="24"/>
          <w:szCs w:val="24"/>
          <w:lang w:eastAsia="vi-VN"/>
        </w:rPr>
        <w:t xml:space="preserve">ợp tác xã </w:t>
      </w:r>
      <w:r w:rsidRPr="00807B53">
        <w:rPr>
          <w:rFonts w:ascii="Times New Roman" w:hAnsi="Times New Roman" w:cs="Times New Roman"/>
          <w:sz w:val="24"/>
          <w:szCs w:val="24"/>
          <w:lang w:eastAsia="vi-VN"/>
        </w:rPr>
        <w:t>Việt Nam tổng hợp số liệu toàn hệ thống gửi NHNN</w:t>
      </w:r>
      <w:r w:rsidR="00787FCF" w:rsidRPr="00807B53">
        <w:rPr>
          <w:rFonts w:ascii="Times New Roman" w:hAnsi="Times New Roman" w:cs="Times New Roman"/>
          <w:sz w:val="24"/>
          <w:szCs w:val="24"/>
          <w:lang w:eastAsia="vi-VN"/>
        </w:rPr>
        <w:t xml:space="preserve"> thông</w:t>
      </w:r>
      <w:r w:rsidRPr="00807B53">
        <w:rPr>
          <w:rFonts w:ascii="Times New Roman" w:hAnsi="Times New Roman" w:cs="Times New Roman"/>
          <w:sz w:val="24"/>
          <w:szCs w:val="24"/>
          <w:lang w:eastAsia="vi-VN"/>
        </w:rPr>
        <w:t xml:space="preserve"> qua Cục Công nghệ tin học.</w:t>
      </w:r>
    </w:p>
    <w:p w:rsidR="00DE422F" w:rsidRPr="00807B53" w:rsidRDefault="00DE422F" w:rsidP="00DE422F">
      <w:pPr>
        <w:rPr>
          <w:rFonts w:ascii="Times New Roman" w:hAnsi="Times New Roman" w:cs="Times New Roman"/>
          <w:b/>
          <w:bCs/>
          <w:sz w:val="24"/>
          <w:szCs w:val="24"/>
          <w:lang w:eastAsia="vi-VN"/>
        </w:rPr>
      </w:pPr>
      <w:r w:rsidRPr="00807B53">
        <w:rPr>
          <w:rFonts w:ascii="Times New Roman" w:hAnsi="Times New Roman" w:cs="Times New Roman"/>
          <w:b/>
          <w:bCs/>
          <w:i/>
          <w:iCs/>
          <w:sz w:val="24"/>
          <w:szCs w:val="24"/>
          <w:lang w:eastAsia="vi-VN"/>
        </w:rPr>
        <w:t>2. Thời hạn gửi báo cáo</w:t>
      </w:r>
      <w:r w:rsidRPr="00807B53">
        <w:rPr>
          <w:rFonts w:ascii="Times New Roman" w:hAnsi="Times New Roman" w:cs="Times New Roman"/>
          <w:b/>
          <w:bCs/>
          <w:sz w:val="24"/>
          <w:szCs w:val="24"/>
          <w:lang w:eastAsia="vi-VN"/>
        </w:rPr>
        <w:t>:</w:t>
      </w:r>
      <w:r w:rsidRPr="00807B53">
        <w:rPr>
          <w:rFonts w:ascii="Times New Roman" w:hAnsi="Times New Roman" w:cs="Times New Roman"/>
          <w:sz w:val="24"/>
          <w:szCs w:val="24"/>
          <w:lang w:eastAsia="vi-VN"/>
        </w:rPr>
        <w:t xml:space="preserve"> Chậm nhất ngày 15 tháng tiếp theo của tháng báo cáo. </w:t>
      </w:r>
    </w:p>
    <w:p w:rsidR="00DE422F" w:rsidRPr="00807B53" w:rsidRDefault="00DE422F" w:rsidP="00DE422F">
      <w:pPr>
        <w:tabs>
          <w:tab w:val="left" w:pos="6868"/>
          <w:tab w:val="left" w:pos="8708"/>
          <w:tab w:val="left" w:pos="9688"/>
          <w:tab w:val="left" w:pos="10808"/>
          <w:tab w:val="left" w:pos="11888"/>
          <w:tab w:val="left" w:pos="12968"/>
        </w:tabs>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 Đơn vị nhận báo cáo</w:t>
      </w:r>
      <w:r w:rsidRPr="00807B53">
        <w:rPr>
          <w:rFonts w:ascii="Times New Roman" w:hAnsi="Times New Roman" w:cs="Times New Roman"/>
          <w:b/>
          <w:bCs/>
          <w:sz w:val="24"/>
          <w:szCs w:val="24"/>
          <w:lang w:eastAsia="vi-VN"/>
        </w:rPr>
        <w:t>:</w:t>
      </w:r>
      <w:r w:rsidRPr="00807B53">
        <w:rPr>
          <w:rFonts w:ascii="Times New Roman" w:hAnsi="Times New Roman" w:cs="Times New Roman"/>
          <w:sz w:val="24"/>
          <w:szCs w:val="24"/>
          <w:lang w:eastAsia="vi-VN"/>
        </w:rPr>
        <w:t xml:space="preserve"> Cơ quan Thanh tra, giám sát ngân hàng</w:t>
      </w:r>
      <w:r w:rsidRPr="00807B53">
        <w:rPr>
          <w:rFonts w:ascii="Times New Roman" w:hAnsi="Times New Roman" w:cs="Times New Roman"/>
          <w:i/>
          <w:iCs/>
          <w:sz w:val="24"/>
          <w:szCs w:val="24"/>
          <w:lang w:eastAsia="vi-VN"/>
        </w:rPr>
        <w:tab/>
      </w:r>
      <w:r w:rsidRPr="00807B53">
        <w:rPr>
          <w:rFonts w:ascii="Times New Roman" w:hAnsi="Times New Roman" w:cs="Times New Roman"/>
          <w:b/>
          <w:bCs/>
          <w:i/>
          <w:iCs/>
          <w:sz w:val="24"/>
          <w:szCs w:val="24"/>
          <w:lang w:eastAsia="vi-VN"/>
        </w:rPr>
        <w:tab/>
      </w:r>
      <w:r w:rsidRPr="00807B53">
        <w:rPr>
          <w:rFonts w:ascii="Times New Roman" w:hAnsi="Times New Roman" w:cs="Times New Roman"/>
          <w:b/>
          <w:bCs/>
          <w:i/>
          <w:iCs/>
          <w:sz w:val="24"/>
          <w:szCs w:val="24"/>
          <w:lang w:eastAsia="vi-VN"/>
        </w:rPr>
        <w:tab/>
      </w:r>
      <w:r w:rsidRPr="00807B53">
        <w:rPr>
          <w:rFonts w:ascii="Times New Roman" w:hAnsi="Times New Roman" w:cs="Times New Roman"/>
          <w:b/>
          <w:bCs/>
          <w:i/>
          <w:iCs/>
          <w:sz w:val="24"/>
          <w:szCs w:val="24"/>
          <w:lang w:eastAsia="vi-VN"/>
        </w:rPr>
        <w:tab/>
      </w:r>
      <w:r w:rsidRPr="00807B53">
        <w:rPr>
          <w:rFonts w:ascii="Times New Roman" w:hAnsi="Times New Roman" w:cs="Times New Roman"/>
          <w:b/>
          <w:bCs/>
          <w:i/>
          <w:iCs/>
          <w:sz w:val="24"/>
          <w:szCs w:val="24"/>
          <w:lang w:eastAsia="vi-VN"/>
        </w:rPr>
        <w:tab/>
      </w:r>
      <w:r w:rsidRPr="00807B53">
        <w:rPr>
          <w:rFonts w:ascii="Times New Roman" w:hAnsi="Times New Roman" w:cs="Times New Roman"/>
          <w:b/>
          <w:bCs/>
          <w:i/>
          <w:iCs/>
          <w:sz w:val="24"/>
          <w:szCs w:val="24"/>
          <w:lang w:eastAsia="vi-VN"/>
        </w:rPr>
        <w:tab/>
      </w:r>
    </w:p>
    <w:p w:rsidR="00DE422F" w:rsidRPr="00807B53" w:rsidRDefault="00DE422F" w:rsidP="00DE422F">
      <w:pPr>
        <w:tabs>
          <w:tab w:val="left" w:pos="6868"/>
          <w:tab w:val="left" w:pos="8708"/>
          <w:tab w:val="left" w:pos="9688"/>
          <w:tab w:val="left" w:pos="10808"/>
          <w:tab w:val="left" w:pos="11888"/>
          <w:tab w:val="left" w:pos="12968"/>
        </w:tabs>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4. Hướng dẫn lập báo cáo:</w:t>
      </w:r>
      <w:r w:rsidRPr="00807B53">
        <w:rPr>
          <w:rFonts w:ascii="Times New Roman" w:hAnsi="Times New Roman" w:cs="Times New Roman"/>
          <w:b/>
          <w:bCs/>
          <w:i/>
          <w:iCs/>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p>
    <w:p w:rsidR="00DE422F" w:rsidRPr="00807B53" w:rsidRDefault="00DE422F" w:rsidP="00DE422F">
      <w:pPr>
        <w:spacing w:before="60" w:after="60" w:line="240" w:lineRule="exact"/>
        <w:jc w:val="both"/>
        <w:rPr>
          <w:rFonts w:ascii="Times New Roman" w:hAnsi="Times New Roman" w:cs="Times New Roman"/>
          <w:sz w:val="24"/>
          <w:szCs w:val="24"/>
          <w:lang w:val="vi-VN"/>
        </w:rPr>
      </w:pPr>
      <w:r w:rsidRPr="00807B53">
        <w:rPr>
          <w:rFonts w:ascii="Times New Roman" w:hAnsi="Times New Roman" w:cs="Times New Roman"/>
          <w:sz w:val="24"/>
          <w:szCs w:val="24"/>
          <w:lang w:val="vi-VN"/>
        </w:rPr>
        <w:t>- Cột (3): Mã khách hàng vay phân theo tổ chức</w:t>
      </w:r>
      <w:r w:rsidRPr="00807B53">
        <w:rPr>
          <w:rFonts w:ascii="Times New Roman" w:hAnsi="Times New Roman" w:cs="Times New Roman"/>
          <w:sz w:val="24"/>
          <w:szCs w:val="24"/>
          <w:lang w:val="en-AU"/>
        </w:rPr>
        <w:t>,</w:t>
      </w:r>
      <w:r w:rsidRPr="00807B53">
        <w:rPr>
          <w:rFonts w:ascii="Times New Roman" w:hAnsi="Times New Roman" w:cs="Times New Roman"/>
          <w:sz w:val="24"/>
          <w:szCs w:val="24"/>
          <w:lang w:val="vi-VN"/>
        </w:rPr>
        <w:t xml:space="preserve"> cá nhân theo Bảng 2, Phụ lục 3.</w:t>
      </w:r>
    </w:p>
    <w:p w:rsidR="00DE422F" w:rsidRPr="00807B53" w:rsidRDefault="00DE422F" w:rsidP="00DE422F">
      <w:pPr>
        <w:tabs>
          <w:tab w:val="left" w:pos="6868"/>
          <w:tab w:val="left" w:pos="8708"/>
          <w:tab w:val="left" w:pos="9688"/>
          <w:tab w:val="left" w:pos="10808"/>
          <w:tab w:val="left" w:pos="11888"/>
          <w:tab w:val="left" w:pos="12968"/>
        </w:tabs>
        <w:ind w:left="567"/>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Cột (4): Mã số thuế đối với tổ chức. </w:t>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p>
    <w:p w:rsidR="00DE422F" w:rsidRPr="00807B53" w:rsidRDefault="00DE422F" w:rsidP="00DE422F">
      <w:pPr>
        <w:tabs>
          <w:tab w:val="left" w:pos="6868"/>
          <w:tab w:val="left" w:pos="8708"/>
          <w:tab w:val="left" w:pos="9688"/>
          <w:tab w:val="left" w:pos="10808"/>
          <w:tab w:val="left" w:pos="11888"/>
          <w:tab w:val="left" w:pos="12968"/>
        </w:tabs>
        <w:ind w:left="567"/>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Cột (5): Chứng minh thư/Hộ chiếu đối với cá nhân.</w:t>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p>
    <w:p w:rsidR="00DE422F" w:rsidRPr="00807B53" w:rsidRDefault="00DE422F" w:rsidP="00DE422F">
      <w:pPr>
        <w:ind w:left="567"/>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(6): Thống kê giá trị nợ cơ cấu theo Thông tư 14/2014/TT-NHNN và Quyết định 780/QĐ-NHNN đến ngày làm việc cuối cùng của kỳ báo cáo.</w:t>
      </w:r>
    </w:p>
    <w:p w:rsidR="00DE422F" w:rsidRPr="00807B53" w:rsidRDefault="00DE422F" w:rsidP="00DE422F">
      <w:pPr>
        <w:tabs>
          <w:tab w:val="left" w:pos="11888"/>
          <w:tab w:val="left" w:pos="12968"/>
        </w:tabs>
        <w:ind w:left="567"/>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(7): Nhóm nợ (có giá trị 1, hoặc 2, hoặc 3, hoặc 4, hoặc 5) thực tế của khoản nợ nếu không thực hiện cơ cấu.  </w:t>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p>
    <w:p w:rsidR="00DE422F" w:rsidRPr="00807B53" w:rsidRDefault="00DE422F" w:rsidP="00DE422F">
      <w:pPr>
        <w:tabs>
          <w:tab w:val="left" w:pos="9688"/>
          <w:tab w:val="left" w:pos="10808"/>
          <w:tab w:val="left" w:pos="11888"/>
          <w:tab w:val="left" w:pos="12968"/>
        </w:tabs>
        <w:ind w:left="567"/>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Cột (8): Nhóm nợ (có giá trị 1, hoặc 2, hoặc 3, hoặc 4) của khoản nợ sau khi tiến hành cơ cấu.</w:t>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p>
    <w:p w:rsidR="00DE422F" w:rsidRPr="00807B53" w:rsidRDefault="00DE422F" w:rsidP="00DE422F">
      <w:pPr>
        <w:ind w:left="567"/>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Ví dụ: TCTD có khoản vay 100 triệu đồng của khách hàng A đang được phân loại tại nhóm 2, nếu không thực hiện cơ cấu theo Thông tư 14/2014/TT-NHNN thì khoản vay này sẽ bị chuyển sang nhóm 3. Khi đó, giá trị cột (6) là 100, cột (7) là 3 và cột (8) là 2. </w:t>
      </w:r>
    </w:p>
    <w:p w:rsidR="00DE422F" w:rsidRPr="00807B53" w:rsidRDefault="00DE422F" w:rsidP="00DE422F">
      <w:pPr>
        <w:ind w:left="567"/>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Tương ứng với phần I, tại các cột dữ liệu kiểu Number là số liệu hợp cộng mục (A+B) của phần I</w:t>
      </w:r>
    </w:p>
    <w:p w:rsidR="00DE422F" w:rsidRPr="00807B53" w:rsidRDefault="00DE422F" w:rsidP="00DE422F">
      <w:pPr>
        <w:ind w:left="567"/>
        <w:rPr>
          <w:rFonts w:ascii="Times New Roman" w:hAnsi="Times New Roman" w:cs="Times New Roman"/>
          <w:sz w:val="24"/>
          <w:szCs w:val="24"/>
          <w:lang w:eastAsia="vi-VN"/>
        </w:rPr>
      </w:pPr>
      <w:r w:rsidRPr="00807B53">
        <w:rPr>
          <w:rFonts w:ascii="Times New Roman" w:hAnsi="Times New Roman" w:cs="Times New Roman"/>
          <w:sz w:val="24"/>
          <w:szCs w:val="24"/>
          <w:lang w:eastAsia="vi-VN"/>
        </w:rPr>
        <w:t>Trong đó: A là số liệu hợp cộng của các khách hàng là TCTD; B là số liệu hợp cộng của các khách hàng là QTDND</w:t>
      </w:r>
    </w:p>
    <w:p w:rsidR="00DE422F" w:rsidRPr="00807B53" w:rsidRDefault="00DE422F" w:rsidP="00DE422F">
      <w:pPr>
        <w:ind w:left="567"/>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Tương ứng với phần II, tại các cột dữ liệu kiểu Number là số liệu hợp cộng mục (A+B) của phần II</w:t>
      </w:r>
    </w:p>
    <w:p w:rsidR="00DE422F" w:rsidRPr="00807B53" w:rsidRDefault="00DE422F" w:rsidP="00DE422F">
      <w:pPr>
        <w:ind w:left="567"/>
        <w:rPr>
          <w:rFonts w:ascii="Times New Roman" w:hAnsi="Times New Roman" w:cs="Times New Roman"/>
          <w:sz w:val="24"/>
          <w:szCs w:val="24"/>
          <w:lang w:eastAsia="vi-VN"/>
        </w:rPr>
      </w:pPr>
      <w:r w:rsidRPr="00807B53">
        <w:rPr>
          <w:rFonts w:ascii="Times New Roman" w:hAnsi="Times New Roman" w:cs="Times New Roman"/>
          <w:sz w:val="24"/>
          <w:szCs w:val="24"/>
          <w:lang w:eastAsia="vi-VN"/>
        </w:rPr>
        <w:t>Trong đó: A= (A1+A2); A1 là số liệu hợp cộng của các khách hàng là Tổ chức kinh tế; A2 là số liệu hợp cộng của các khách hàng là cá nhân</w:t>
      </w:r>
    </w:p>
    <w:p w:rsidR="00DE422F" w:rsidRPr="00807B53" w:rsidRDefault="00DE422F" w:rsidP="00DE422F">
      <w:pPr>
        <w:ind w:left="567"/>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B = Chỉ tiêu (1+2)</w:t>
      </w:r>
    </w:p>
    <w:p w:rsidR="00DE422F" w:rsidRPr="00807B53" w:rsidRDefault="00DE422F" w:rsidP="00DE422F">
      <w:pPr>
        <w:ind w:left="567"/>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Dòng Tổng cộng = I+II</w:t>
      </w:r>
    </w:p>
    <w:p w:rsidR="00DE422F" w:rsidRPr="00807B53" w:rsidRDefault="00DE422F" w:rsidP="00DE422F">
      <w:pPr>
        <w:rPr>
          <w:rFonts w:ascii="Times New Roman" w:hAnsi="Times New Roman" w:cs="Times New Roman"/>
        </w:rPr>
        <w:sectPr w:rsidR="00DE422F" w:rsidRPr="00807B53" w:rsidSect="00DD37E3">
          <w:pgSz w:w="16834" w:h="11909" w:orient="landscape" w:code="9"/>
          <w:pgMar w:top="1411" w:right="1411" w:bottom="1138" w:left="1138" w:header="0" w:footer="0" w:gutter="0"/>
          <w:cols w:space="720"/>
          <w:docGrid w:linePitch="360"/>
        </w:sectPr>
      </w:pPr>
    </w:p>
    <w:tbl>
      <w:tblPr>
        <w:tblW w:w="0" w:type="auto"/>
        <w:tblLook w:val="04A0"/>
      </w:tblPr>
      <w:tblGrid>
        <w:gridCol w:w="3264"/>
        <w:gridCol w:w="1813"/>
        <w:gridCol w:w="971"/>
        <w:gridCol w:w="955"/>
        <w:gridCol w:w="966"/>
        <w:gridCol w:w="784"/>
        <w:gridCol w:w="823"/>
      </w:tblGrid>
      <w:tr w:rsidR="00DE422F" w:rsidRPr="00807B53" w:rsidTr="00DD37E3">
        <w:trPr>
          <w:trHeight w:val="1890"/>
        </w:trPr>
        <w:tc>
          <w:tcPr>
            <w:tcW w:w="0" w:type="auto"/>
            <w:gridSpan w:val="7"/>
            <w:tcBorders>
              <w:top w:val="nil"/>
              <w:left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
                <w:bCs/>
                <w:sz w:val="24"/>
                <w:szCs w:val="24"/>
              </w:rPr>
              <w:t>Đơn vị báo cáo:....</w:t>
            </w:r>
            <w:r w:rsidRPr="00807B53">
              <w:rPr>
                <w:rFonts w:ascii="Times New Roman" w:hAnsi="Times New Roman" w:cs="Times New Roman"/>
                <w:b/>
                <w:sz w:val="24"/>
                <w:szCs w:val="24"/>
              </w:rPr>
              <w:t xml:space="preserve">                                                                                             Biểu số 036-DBTK</w:t>
            </w:r>
          </w:p>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ĐẦU TƯ TRÁI PHIẾU DOANH NGHIỆP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PHÂN THEO NGÀNH KINH TẾ</w:t>
            </w: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r w:rsidRPr="00807B53">
              <w:rPr>
                <w:rFonts w:ascii="Times New Roman" w:hAnsi="Times New Roman" w:cs="Times New Roman"/>
                <w:i/>
                <w:sz w:val="24"/>
                <w:szCs w:val="24"/>
              </w:rPr>
              <w:t>Tháng ……..năm …….)</w:t>
            </w:r>
          </w:p>
          <w:p w:rsidR="00DE422F" w:rsidRPr="00807B53" w:rsidRDefault="00DE422F" w:rsidP="00DD37E3">
            <w:pPr>
              <w:rPr>
                <w:rFonts w:ascii="Times New Roman" w:hAnsi="Times New Roman" w:cs="Times New Roman"/>
                <w:i/>
                <w:sz w:val="24"/>
                <w:szCs w:val="24"/>
              </w:rPr>
            </w:pPr>
            <w:r w:rsidRPr="00807B53">
              <w:rPr>
                <w:rFonts w:ascii="Times New Roman" w:hAnsi="Times New Roman" w:cs="Times New Roman"/>
                <w:i/>
                <w:sz w:val="24"/>
                <w:szCs w:val="24"/>
              </w:rPr>
              <w:t xml:space="preserve">                                                                                                         Đơn vị tính: Triệu VND</w:t>
            </w:r>
          </w:p>
          <w:p w:rsidR="00DE422F" w:rsidRPr="00807B53" w:rsidRDefault="00DE422F" w:rsidP="00DD37E3">
            <w:pPr>
              <w:rPr>
                <w:rFonts w:ascii="Times New Roman" w:hAnsi="Times New Roman" w:cs="Times New Roman"/>
                <w:i/>
                <w:sz w:val="24"/>
                <w:szCs w:val="24"/>
              </w:rPr>
            </w:pPr>
          </w:p>
          <w:tbl>
            <w:tblPr>
              <w:tblW w:w="0" w:type="auto"/>
              <w:tblLook w:val="04A0"/>
            </w:tblPr>
            <w:tblGrid>
              <w:gridCol w:w="1409"/>
              <w:gridCol w:w="1251"/>
              <w:gridCol w:w="1333"/>
              <w:gridCol w:w="1386"/>
              <w:gridCol w:w="1307"/>
              <w:gridCol w:w="1418"/>
              <w:gridCol w:w="1246"/>
            </w:tblGrid>
            <w:tr w:rsidR="00DE422F" w:rsidRPr="00807B53" w:rsidTr="00DD37E3">
              <w:trPr>
                <w:trHeight w:val="285"/>
              </w:trPr>
              <w:tc>
                <w:tcPr>
                  <w:tcW w:w="1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ngành kinh tế</w:t>
                  </w:r>
                </w:p>
              </w:tc>
              <w:tc>
                <w:tcPr>
                  <w:tcW w:w="12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ngành kinh tế</w:t>
                  </w:r>
                </w:p>
              </w:tc>
              <w:tc>
                <w:tcPr>
                  <w:tcW w:w="669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Đầu tư trái phiếu doanh nghiệp</w:t>
                  </w:r>
                </w:p>
              </w:tc>
            </w:tr>
            <w:tr w:rsidR="00DE422F" w:rsidRPr="00807B53" w:rsidTr="00DD37E3">
              <w:trPr>
                <w:trHeight w:val="285"/>
              </w:trPr>
              <w:tc>
                <w:tcPr>
                  <w:tcW w:w="1409"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251"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6690" w:type="dxa"/>
                  <w:gridSpan w:val="5"/>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285"/>
              </w:trPr>
              <w:tc>
                <w:tcPr>
                  <w:tcW w:w="1409"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251"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6690" w:type="dxa"/>
                  <w:gridSpan w:val="5"/>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284"/>
              </w:trPr>
              <w:tc>
                <w:tcPr>
                  <w:tcW w:w="1409"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251"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333"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VND</w:t>
                  </w:r>
                </w:p>
              </w:tc>
              <w:tc>
                <w:tcPr>
                  <w:tcW w:w="1386"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USD</w:t>
                  </w:r>
                </w:p>
              </w:tc>
              <w:tc>
                <w:tcPr>
                  <w:tcW w:w="1307"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EUR</w:t>
                  </w:r>
                </w:p>
              </w:tc>
              <w:tc>
                <w:tcPr>
                  <w:tcW w:w="14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ngoại tệ khác</w:t>
                  </w:r>
                </w:p>
              </w:tc>
              <w:tc>
                <w:tcPr>
                  <w:tcW w:w="1246"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r>
            <w:tr w:rsidR="00DE422F" w:rsidRPr="00807B53" w:rsidTr="00DD37E3">
              <w:trPr>
                <w:trHeight w:val="397"/>
              </w:trPr>
              <w:tc>
                <w:tcPr>
                  <w:tcW w:w="140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25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333"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386"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1307"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141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12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r>
            <w:tr w:rsidR="00DE422F" w:rsidRPr="00807B53" w:rsidTr="00DD37E3">
              <w:trPr>
                <w:trHeight w:val="397"/>
              </w:trPr>
              <w:tc>
                <w:tcPr>
                  <w:tcW w:w="140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Tên ngành kinh tế 1</w:t>
                  </w:r>
                </w:p>
              </w:tc>
              <w:tc>
                <w:tcPr>
                  <w:tcW w:w="125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Mã ngành kinh tế 1</w:t>
                  </w:r>
                </w:p>
              </w:tc>
              <w:tc>
                <w:tcPr>
                  <w:tcW w:w="1333"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38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30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140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125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1333"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38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30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140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Tên ngành kinh tế n</w:t>
                  </w:r>
                </w:p>
              </w:tc>
              <w:tc>
                <w:tcPr>
                  <w:tcW w:w="125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Mã ngành kinh tế n</w:t>
                  </w:r>
                </w:p>
              </w:tc>
              <w:tc>
                <w:tcPr>
                  <w:tcW w:w="1333"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38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30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D37E3">
            <w:pPr>
              <w:tabs>
                <w:tab w:val="left" w:pos="4131"/>
              </w:tabs>
              <w:spacing w:before="60" w:after="60" w:line="240" w:lineRule="atLeast"/>
              <w:rPr>
                <w:rFonts w:ascii="Times New Roman" w:hAnsi="Times New Roman" w:cs="Times New Roman"/>
                <w:b/>
                <w:bCs/>
                <w:i/>
                <w:iCs/>
                <w:sz w:val="24"/>
                <w:szCs w:val="24"/>
              </w:rPr>
            </w:pPr>
            <w:r w:rsidRPr="00807B53">
              <w:rPr>
                <w:rFonts w:ascii="Times New Roman" w:hAnsi="Times New Roman" w:cs="Times New Roman"/>
                <w:b/>
                <w:bCs/>
                <w:i/>
                <w:iCs/>
                <w:sz w:val="24"/>
                <w:szCs w:val="24"/>
              </w:rPr>
              <w:tab/>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rPr>
              <w:t xml:space="preserve">1. Đối tượng áp dụng: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w:t>
            </w:r>
            <w:r w:rsidR="00FB09BD" w:rsidRPr="00807B53">
              <w:rPr>
                <w:rFonts w:ascii="Times New Roman" w:hAnsi="Times New Roman" w:cs="Times New Roman"/>
                <w:sz w:val="24"/>
                <w:szCs w:val="24"/>
              </w:rPr>
              <w:t>(t</w:t>
            </w:r>
            <w:r w:rsidRPr="00807B53">
              <w:rPr>
                <w:rFonts w:ascii="Times New Roman" w:hAnsi="Times New Roman" w:cs="Times New Roman"/>
                <w:sz w:val="24"/>
                <w:szCs w:val="24"/>
              </w:rPr>
              <w:t xml:space="preserve">rừ Quỹ tín dụng nhân dân) </w:t>
            </w:r>
            <w:r w:rsidRPr="00807B53">
              <w:rPr>
                <w:rFonts w:ascii="Times New Roman" w:hAnsi="Times New Roman" w:cs="Times New Roman"/>
                <w:bCs/>
                <w:iCs/>
                <w:sz w:val="24"/>
                <w:szCs w:val="24"/>
              </w:rPr>
              <w:t>báo cáo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D37E3">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sz w:val="24"/>
                <w:szCs w:val="24"/>
              </w:rPr>
              <w:t>Vụ Dự báo, thống kê.</w:t>
            </w:r>
          </w:p>
          <w:p w:rsidR="00DE422F" w:rsidRPr="00807B53" w:rsidRDefault="00DE422F" w:rsidP="00DD37E3">
            <w:pPr>
              <w:spacing w:before="60" w:after="60" w:line="240" w:lineRule="atLeast"/>
              <w:jc w:val="both"/>
              <w:rPr>
                <w:rFonts w:ascii="Times New Roman" w:hAnsi="Times New Roman" w:cs="Times New Roman"/>
                <w:b/>
                <w:bCs/>
                <w:i/>
                <w:sz w:val="24"/>
                <w:szCs w:val="24"/>
              </w:rPr>
            </w:pPr>
            <w:r w:rsidRPr="00807B53">
              <w:rPr>
                <w:rFonts w:ascii="Times New Roman" w:hAnsi="Times New Roman" w:cs="Times New Roman"/>
                <w:b/>
                <w:bCs/>
                <w:i/>
                <w:sz w:val="24"/>
                <w:szCs w:val="24"/>
              </w:rPr>
              <w:t>3. Hướng dẫn lập báo cáo:</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Báo cáo này thống kê số dư tại cuối ngày làm việc cuối cùng của kỳ báo cáo. </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từ cột (2) đến cột (5): Thống kê các khoản đầu tư vào trái phiếu của doanh nghiệp là Người cư trú của Việt Nam phát hành theo loại tiền. Việc phân loại doanh nghiệp theo ngành kinh tế được xác định trên cơ sở giấy phép đăng ký kinh doanh của doanh nghiệp phát hành trái phiếu. </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(6) bằng tổng cột (2) + cột (3) + cột (4) + cột (5).</w:t>
            </w:r>
          </w:p>
          <w:p w:rsidR="00DE422F" w:rsidRPr="00807B53" w:rsidRDefault="00DE422F" w:rsidP="00DD37E3">
            <w:pPr>
              <w:rPr>
                <w:rFonts w:ascii="Times New Roman" w:hAnsi="Times New Roman" w:cs="Times New Roman"/>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i/>
                <w:sz w:val="24"/>
                <w:szCs w:val="24"/>
              </w:rPr>
            </w:pPr>
          </w:p>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Đơn vị báo cáo:....                                                                                             Biểu số 037-DBTK</w:t>
            </w:r>
          </w:p>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ĐẦU  TƯ TRÁI PHIẾU DOANH NGHIỆP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PHÂN THEO LOẠI HÌNH TỔ CHỨC VÀ CÁ NHÂN</w:t>
            </w:r>
          </w:p>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(Tháng ……..năm …….)</w:t>
            </w:r>
          </w:p>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i/>
                <w:sz w:val="24"/>
                <w:szCs w:val="24"/>
              </w:rPr>
              <w:t>Đơn vị tính: Triệu VND</w:t>
            </w:r>
          </w:p>
        </w:tc>
      </w:tr>
      <w:tr w:rsidR="00DE422F" w:rsidRPr="00807B53" w:rsidTr="00DD37E3">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Tên loại hình tổ chức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và cá nhân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loại hình tổ chức và cá nhân</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Đầu tư trái phiếu doanh nghiệp</w:t>
            </w:r>
          </w:p>
        </w:tc>
      </w:tr>
      <w:tr w:rsidR="00DE422F" w:rsidRPr="00807B53" w:rsidTr="00DD37E3">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VND</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USD</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EUR</w:t>
            </w:r>
          </w:p>
        </w:tc>
        <w:tc>
          <w:tcPr>
            <w:tcW w:w="800"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ngoại tệ khác</w:t>
            </w:r>
          </w:p>
        </w:tc>
        <w:tc>
          <w:tcPr>
            <w:tcW w:w="850"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r>
      <w:tr w:rsidR="00DE422F" w:rsidRPr="00807B53" w:rsidTr="00DD37E3">
        <w:trPr>
          <w:trHeight w:val="284"/>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80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85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r>
      <w:tr w:rsidR="00DE422F" w:rsidRPr="00807B53" w:rsidTr="00DD37E3">
        <w:trPr>
          <w:trHeight w:val="2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loại hình tổ chức và cá nhân 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Mã loại hình tổ chức và cá nhân 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loại hình tổ chức và cá nhân 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Mã loại hình tổ chức và cá nhân 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rPr>
            </w:pPr>
            <w:r w:rsidRPr="00807B53">
              <w:rPr>
                <w:rFonts w:ascii="Times New Roman" w:hAnsi="Times New Roman" w:cs="Times New Roman"/>
                <w:b/>
                <w:bCs/>
              </w:rPr>
              <w:t xml:space="preserve"> Tổng cộng</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p>
        </w:tc>
        <w:tc>
          <w:tcPr>
            <w:tcW w:w="8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p>
        </w:tc>
      </w:tr>
    </w:tbl>
    <w:p w:rsidR="00DE422F" w:rsidRPr="00807B53" w:rsidRDefault="00DE422F" w:rsidP="00DE422F">
      <w:pPr>
        <w:spacing w:after="120"/>
        <w:rPr>
          <w:rFonts w:ascii="Times New Roman" w:hAnsi="Times New Roman" w:cs="Times New Roman"/>
          <w:b/>
          <w:bCs/>
          <w:sz w:val="24"/>
          <w:szCs w:val="24"/>
        </w:rPr>
      </w:pPr>
      <w:bookmarkStart w:id="9" w:name="RANGE!A1:N36"/>
      <w:bookmarkEnd w:id="9"/>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rPr>
        <w:t xml:space="preserve">1. Đối tượng áp dụng: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w:t>
      </w:r>
      <w:r w:rsidR="00FB09BD" w:rsidRPr="00807B53">
        <w:rPr>
          <w:rFonts w:ascii="Times New Roman" w:hAnsi="Times New Roman" w:cs="Times New Roman"/>
          <w:sz w:val="24"/>
          <w:szCs w:val="24"/>
        </w:rPr>
        <w:t>(t</w:t>
      </w:r>
      <w:r w:rsidRPr="00807B53">
        <w:rPr>
          <w:rFonts w:ascii="Times New Roman" w:hAnsi="Times New Roman" w:cs="Times New Roman"/>
          <w:sz w:val="24"/>
          <w:szCs w:val="24"/>
        </w:rPr>
        <w:t xml:space="preserve">rừ Quỹ tín dụng nhân dân) </w:t>
      </w:r>
      <w:r w:rsidR="00FB09BD" w:rsidRPr="00807B53">
        <w:rPr>
          <w:rFonts w:ascii="Times New Roman" w:hAnsi="Times New Roman" w:cs="Times New Roman"/>
          <w:bCs/>
          <w:iCs/>
          <w:sz w:val="24"/>
          <w:szCs w:val="24"/>
        </w:rPr>
        <w:t>tổng hợp</w:t>
      </w:r>
      <w:r w:rsidRPr="00807B53">
        <w:rPr>
          <w:rFonts w:ascii="Times New Roman" w:hAnsi="Times New Roman" w:cs="Times New Roman"/>
          <w:bCs/>
          <w:iCs/>
          <w:sz w:val="24"/>
          <w:szCs w:val="24"/>
        </w:rPr>
        <w:t xml:space="preserve">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sz w:val="24"/>
          <w:szCs w:val="24"/>
        </w:rPr>
        <w:t>Vụ Dự báo, thống kê.</w:t>
      </w:r>
    </w:p>
    <w:p w:rsidR="00DE422F" w:rsidRPr="00807B53" w:rsidRDefault="00DE422F" w:rsidP="00DE422F">
      <w:pPr>
        <w:spacing w:before="60" w:after="60" w:line="240" w:lineRule="atLeast"/>
        <w:jc w:val="both"/>
        <w:rPr>
          <w:rFonts w:ascii="Times New Roman" w:hAnsi="Times New Roman" w:cs="Times New Roman"/>
          <w:b/>
          <w:bCs/>
          <w:i/>
          <w:sz w:val="24"/>
          <w:szCs w:val="24"/>
        </w:rPr>
      </w:pPr>
      <w:r w:rsidRPr="00807B53">
        <w:rPr>
          <w:rFonts w:ascii="Times New Roman" w:hAnsi="Times New Roman" w:cs="Times New Roman"/>
          <w:b/>
          <w:bCs/>
          <w:i/>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Báo cáo này thống kê số dư tại cuối ngày làm việc cuối cùng của kỳ báo cáo.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từ cột (2) đến cột (5): Thống kê các khoản đầu tư vào trái phiếu của doanh nghiệp là Người cư trú của Việt Nam phát hành theo loại tiền. Việc thống kê đầu tư vào trái phiếu của doanh nghiệp phân theo loại hình tổ chức và cá nhân được xác định trên cơ sở giấy phép đăng ký kinh doanh của doanh nghiệp phát hành trái phiếu.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(6) bằng tổng cột (2) + cột (3) + cột (4) + cột (5).</w:t>
      </w: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sectPr w:rsidR="00DE422F" w:rsidRPr="00807B53" w:rsidSect="00DD37E3">
          <w:pgSz w:w="11909" w:h="16834" w:code="9"/>
          <w:pgMar w:top="1411" w:right="1138" w:bottom="1138" w:left="1411" w:header="0" w:footer="0" w:gutter="0"/>
          <w:cols w:space="720"/>
          <w:docGrid w:linePitch="360"/>
        </w:sectPr>
      </w:pPr>
    </w:p>
    <w:tbl>
      <w:tblPr>
        <w:tblpPr w:leftFromText="180" w:rightFromText="180" w:vertAnchor="text" w:tblpXSpec="right" w:tblpY="1"/>
        <w:tblOverlap w:val="never"/>
        <w:tblW w:w="5000" w:type="pct"/>
        <w:tblLook w:val="04A0"/>
      </w:tblPr>
      <w:tblGrid>
        <w:gridCol w:w="650"/>
        <w:gridCol w:w="5200"/>
        <w:gridCol w:w="1209"/>
        <w:gridCol w:w="1636"/>
        <w:gridCol w:w="1462"/>
        <w:gridCol w:w="1627"/>
        <w:gridCol w:w="1154"/>
        <w:gridCol w:w="1563"/>
      </w:tblGrid>
      <w:tr w:rsidR="00DE422F" w:rsidRPr="00807B53" w:rsidTr="00DD37E3">
        <w:trPr>
          <w:trHeight w:val="1808"/>
        </w:trPr>
        <w:tc>
          <w:tcPr>
            <w:tcW w:w="5000" w:type="pct"/>
            <w:gridSpan w:val="8"/>
            <w:tcBorders>
              <w:top w:val="nil"/>
              <w:left w:val="nil"/>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
                <w:bCs/>
                <w:sz w:val="24"/>
                <w:szCs w:val="24"/>
              </w:rPr>
              <w:t>Đơn vị báo cáo:......</w:t>
            </w:r>
            <w:r w:rsidRPr="00807B53">
              <w:rPr>
                <w:rFonts w:ascii="Times New Roman" w:hAnsi="Times New Roman" w:cs="Times New Roman"/>
                <w:sz w:val="24"/>
                <w:szCs w:val="24"/>
              </w:rPr>
              <w:t xml:space="preserve">                                                                                                                                                                             </w:t>
            </w:r>
            <w:r w:rsidRPr="00807B53">
              <w:rPr>
                <w:rFonts w:ascii="Times New Roman" w:hAnsi="Times New Roman" w:cs="Times New Roman"/>
                <w:b/>
                <w:sz w:val="24"/>
                <w:szCs w:val="24"/>
              </w:rPr>
              <w:t>Biểu số 038-DBTK</w:t>
            </w:r>
          </w:p>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TÌNH HÌNH ĐẦU TƯ CHỨNG KHOÁN NỢ CỦA TỔ CHỨC TÍN DỤNG</w:t>
            </w:r>
          </w:p>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(Kỳ báo cáo từ ngày …/…/… đến ngày …/…/…)</w:t>
            </w:r>
          </w:p>
          <w:p w:rsidR="00DE422F" w:rsidRPr="00807B53" w:rsidRDefault="00DE422F" w:rsidP="00DD37E3">
            <w:pPr>
              <w:jc w:val="right"/>
              <w:rPr>
                <w:rFonts w:ascii="Times New Roman" w:hAnsi="Times New Roman" w:cs="Times New Roman"/>
                <w:i/>
                <w:sz w:val="24"/>
                <w:szCs w:val="24"/>
              </w:rPr>
            </w:pPr>
            <w:r w:rsidRPr="00807B53">
              <w:rPr>
                <w:rFonts w:ascii="Times New Roman" w:hAnsi="Times New Roman" w:cs="Times New Roman"/>
                <w:i/>
                <w:sz w:val="24"/>
                <w:szCs w:val="24"/>
              </w:rPr>
              <w:t xml:space="preserve">                                                                                                                                                      Đơn vị tính: Triệu VND</w:t>
            </w:r>
          </w:p>
          <w:p w:rsidR="00DE422F" w:rsidRPr="00807B53" w:rsidRDefault="00DE422F" w:rsidP="00DD37E3">
            <w:pPr>
              <w:jc w:val="right"/>
              <w:rPr>
                <w:rFonts w:ascii="Times New Roman" w:hAnsi="Times New Roman" w:cs="Times New Roman"/>
                <w:i/>
                <w:sz w:val="24"/>
                <w:szCs w:val="24"/>
              </w:rPr>
            </w:pPr>
          </w:p>
        </w:tc>
      </w:tr>
      <w:tr w:rsidR="00DE422F" w:rsidRPr="00807B53" w:rsidTr="00DD37E3">
        <w:trPr>
          <w:trHeight w:val="284"/>
        </w:trPr>
        <w:tc>
          <w:tcPr>
            <w:tcW w:w="224" w:type="pct"/>
            <w:vMerge w:val="restart"/>
            <w:tcBorders>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STT</w:t>
            </w:r>
          </w:p>
        </w:tc>
        <w:tc>
          <w:tcPr>
            <w:tcW w:w="1793" w:type="pct"/>
            <w:vMerge w:val="restart"/>
            <w:tcBorders>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Chỉ tiêu</w:t>
            </w:r>
          </w:p>
        </w:tc>
        <w:tc>
          <w:tcPr>
            <w:tcW w:w="417" w:type="pct"/>
            <w:vMerge w:val="restart"/>
            <w:tcBorders>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Số dư đầu kỳ</w:t>
            </w:r>
          </w:p>
        </w:tc>
        <w:tc>
          <w:tcPr>
            <w:tcW w:w="564" w:type="pct"/>
            <w:vMerge w:val="restart"/>
            <w:tcBorders>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Doanh số mua trong kỳ</w:t>
            </w:r>
          </w:p>
        </w:tc>
        <w:tc>
          <w:tcPr>
            <w:tcW w:w="1065" w:type="pct"/>
            <w:gridSpan w:val="2"/>
            <w:vMerge w:val="restart"/>
            <w:tcBorders>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Doanh số bán/đến hạn thanh toán trong kỳ</w:t>
            </w:r>
          </w:p>
        </w:tc>
        <w:tc>
          <w:tcPr>
            <w:tcW w:w="398" w:type="pct"/>
            <w:vMerge w:val="restart"/>
            <w:tcBorders>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Số dư cuối kỳ</w:t>
            </w:r>
          </w:p>
        </w:tc>
        <w:tc>
          <w:tcPr>
            <w:tcW w:w="538" w:type="pct"/>
            <w:vMerge w:val="restart"/>
            <w:tcBorders>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Tổng số dự kiến đến hạn trong kỳ tiếp theo</w:t>
            </w:r>
          </w:p>
        </w:tc>
      </w:tr>
      <w:tr w:rsidR="00DE422F" w:rsidRPr="00807B53" w:rsidTr="00DD37E3">
        <w:trPr>
          <w:trHeight w:val="284"/>
        </w:trPr>
        <w:tc>
          <w:tcPr>
            <w:tcW w:w="22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179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1065"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r>
      <w:tr w:rsidR="00DE422F" w:rsidRPr="00807B53" w:rsidTr="00DD37E3">
        <w:trPr>
          <w:trHeight w:val="284"/>
        </w:trPr>
        <w:tc>
          <w:tcPr>
            <w:tcW w:w="22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179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1065"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r>
      <w:tr w:rsidR="00DE422F" w:rsidRPr="00807B53" w:rsidTr="00DD37E3">
        <w:trPr>
          <w:trHeight w:val="284"/>
        </w:trPr>
        <w:tc>
          <w:tcPr>
            <w:tcW w:w="22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179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xml:space="preserve">Doanh số bán </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Doanh số đến hạn thanh toán</w:t>
            </w: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r>
      <w:tr w:rsidR="00DE422F" w:rsidRPr="00807B53" w:rsidTr="00DD37E3">
        <w:trPr>
          <w:trHeight w:val="284"/>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179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(8)</w:t>
            </w:r>
          </w:p>
        </w:tc>
      </w:tr>
      <w:tr w:rsidR="00DE422F" w:rsidRPr="00807B53" w:rsidTr="00DD37E3">
        <w:trPr>
          <w:trHeight w:val="284"/>
        </w:trPr>
        <w:tc>
          <w:tcPr>
            <w:tcW w:w="2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I</w:t>
            </w:r>
          </w:p>
        </w:tc>
        <w:tc>
          <w:tcPr>
            <w:tcW w:w="17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Đầu tư chứng khoán nợ do Chính phủ phát hành (=I.1+I.2)</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r>
      <w:tr w:rsidR="00DE422F" w:rsidRPr="00807B53" w:rsidTr="00DD37E3">
        <w:trPr>
          <w:trHeight w:val="284"/>
        </w:trPr>
        <w:tc>
          <w:tcPr>
            <w:tcW w:w="22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179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0"/>
                <w:szCs w:val="20"/>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0"/>
                <w:szCs w:val="20"/>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0"/>
                <w:szCs w:val="20"/>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0"/>
                <w:szCs w:val="20"/>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0"/>
                <w:szCs w:val="20"/>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0"/>
                <w:szCs w:val="20"/>
              </w:rPr>
            </w:pPr>
          </w:p>
        </w:tc>
      </w:tr>
      <w:tr w:rsidR="00DE422F" w:rsidRPr="00807B53" w:rsidTr="00DD37E3">
        <w:trPr>
          <w:trHeight w:val="284"/>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I.1</w:t>
            </w:r>
          </w:p>
        </w:tc>
        <w:tc>
          <w:tcPr>
            <w:tcW w:w="179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Chứng khoán nợ do Chính phủ phát hành</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0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284"/>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I.2</w:t>
            </w:r>
          </w:p>
        </w:tc>
        <w:tc>
          <w:tcPr>
            <w:tcW w:w="179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Chứng khoán nợ do Chính quyền địa phương phát hành</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0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284"/>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II</w:t>
            </w:r>
          </w:p>
        </w:tc>
        <w:tc>
          <w:tcPr>
            <w:tcW w:w="179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Đầu tư chứng khoán nợ do tổ chức tín dụng khác phát hành (=II.1+II.2)</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r>
      <w:tr w:rsidR="00DE422F" w:rsidRPr="00807B53" w:rsidTr="00DD37E3">
        <w:trPr>
          <w:trHeight w:val="284"/>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II.1</w:t>
            </w:r>
          </w:p>
        </w:tc>
        <w:tc>
          <w:tcPr>
            <w:tcW w:w="179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Đầu tư chứng khoán nợ do TCTD phát hành không được Chính phủ bảo lãnh</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0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284"/>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II.2</w:t>
            </w:r>
          </w:p>
        </w:tc>
        <w:tc>
          <w:tcPr>
            <w:tcW w:w="179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Đầu tư chứng khoán nợ do TCTD phát hành được Chính phủ bảo lãnh (=II.2.1 + II.2.2)</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r>
      <w:tr w:rsidR="00DE422F" w:rsidRPr="00807B53" w:rsidTr="00DD37E3">
        <w:trPr>
          <w:trHeight w:val="284"/>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II.2.1</w:t>
            </w:r>
          </w:p>
        </w:tc>
        <w:tc>
          <w:tcPr>
            <w:tcW w:w="179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 Đầu tư chứng khoán nợ do Ngân hàng Chính sách xã hội và NH Phát triển Phát hành được Chính phủ bảo lãnh</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0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284"/>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II.2.2</w:t>
            </w:r>
          </w:p>
        </w:tc>
        <w:tc>
          <w:tcPr>
            <w:tcW w:w="179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Đầu tư chứng khoán nợ do TCTD khác Phát hành được Chính phủ bảo lãnh</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0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284"/>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III</w:t>
            </w:r>
          </w:p>
        </w:tc>
        <w:tc>
          <w:tcPr>
            <w:tcW w:w="179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Đầu tư chứng khoán nợ do tổ chức khác phát hành (=III.1+III.2)</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r>
      <w:tr w:rsidR="00DE422F" w:rsidRPr="00807B53" w:rsidTr="00DD37E3">
        <w:trPr>
          <w:trHeight w:val="284"/>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III.1</w:t>
            </w:r>
          </w:p>
        </w:tc>
        <w:tc>
          <w:tcPr>
            <w:tcW w:w="179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Đầu tư chứng khoán nợ do tổ chức khác phát hành không được Chính phủ bảo lãnh</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0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284"/>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III.2</w:t>
            </w:r>
          </w:p>
        </w:tc>
        <w:tc>
          <w:tcPr>
            <w:tcW w:w="179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Đầu tư chứng khoán nợ do tổ chức khác phát hành được Chính phủ bảo lãnh</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0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284"/>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1793"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Tổng cộng (=I+II+III)</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c>
          <w:tcPr>
            <w:tcW w:w="5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p>
        </w:tc>
      </w:tr>
    </w:tbl>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sz w:val="24"/>
          <w:szCs w:val="24"/>
        </w:rPr>
        <w:br w:type="textWrapping" w:clear="all"/>
      </w:r>
      <w:r w:rsidRPr="00807B53">
        <w:rPr>
          <w:rFonts w:ascii="Times New Roman" w:hAnsi="Times New Roman" w:cs="Times New Roman"/>
          <w:b/>
          <w:bCs/>
          <w:i/>
          <w:iCs/>
          <w:sz w:val="24"/>
          <w:szCs w:val="24"/>
        </w:rPr>
        <w:t xml:space="preserve">1. Đối tượng áp dụng: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w:t>
      </w:r>
      <w:r w:rsidRPr="00807B53">
        <w:rPr>
          <w:rFonts w:ascii="Times New Roman" w:hAnsi="Times New Roman" w:cs="Times New Roman"/>
          <w:sz w:val="24"/>
          <w:szCs w:val="24"/>
        </w:rPr>
        <w:t xml:space="preserve">(trừ Quỹ tín dụng nhân dân) </w:t>
      </w:r>
      <w:r w:rsidR="00FB09BD" w:rsidRPr="00807B53">
        <w:rPr>
          <w:rFonts w:ascii="Times New Roman" w:hAnsi="Times New Roman" w:cs="Times New Roman"/>
          <w:bCs/>
          <w:iCs/>
          <w:sz w:val="24"/>
          <w:szCs w:val="24"/>
        </w:rPr>
        <w:t>tổng hợp</w:t>
      </w:r>
      <w:r w:rsidRPr="00807B53">
        <w:rPr>
          <w:rFonts w:ascii="Times New Roman" w:hAnsi="Times New Roman" w:cs="Times New Roman"/>
          <w:bCs/>
          <w:iCs/>
          <w:sz w:val="24"/>
          <w:szCs w:val="24"/>
        </w:rPr>
        <w:t xml:space="preserve">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sz w:val="24"/>
          <w:szCs w:val="24"/>
        </w:rPr>
        <w:t>Vụ Dự báo, thống kê.</w:t>
      </w:r>
    </w:p>
    <w:p w:rsidR="00DE422F" w:rsidRPr="00807B53" w:rsidRDefault="00DE422F" w:rsidP="00DE422F">
      <w:pPr>
        <w:spacing w:before="60" w:after="60" w:line="240" w:lineRule="atLeast"/>
        <w:jc w:val="both"/>
        <w:rPr>
          <w:rFonts w:ascii="Times New Roman" w:hAnsi="Times New Roman" w:cs="Times New Roman"/>
          <w:b/>
          <w:bCs/>
          <w:i/>
          <w:sz w:val="24"/>
          <w:szCs w:val="24"/>
        </w:rPr>
      </w:pPr>
      <w:r w:rsidRPr="00807B53">
        <w:rPr>
          <w:rFonts w:ascii="Times New Roman" w:hAnsi="Times New Roman" w:cs="Times New Roman"/>
          <w:b/>
          <w:bCs/>
          <w:i/>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Việc thống kê tình hình đầu tư vào chứng khoán nợ tại báo cáo này được xác định theo chủ thể phát hành.</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(3), cột (7): Thống kê chi tiết số dư các khoản đầu tư của từng loại chứng khoán nợ tại thời điểm đầu và cuối kỳ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(4): Thống kê tổng số chứng khoán nợ đã mua trong kỳ báo cáo (bao gồm cả số chứng khoán nợ mua theo hợp đồng mua bán có kỳ hạn,…).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(5): Thống kê tổng số chứng khoán nợ đã bán trong kỳ báo cáo (bao gồm cả số chứng khoán nợ bán theo hợp đồng mua bán có kỳ hạn,…).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(6): Thống kê tổng số chứng khoán nợ đã được thanh toán do đến hạn thanh toán chứng khoán nợ phát sinh trong kỳ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(8): Thống kê tổng số chứng khoán nợ dự kiến đến hạn thanh toán do đến hạn thanh toán chứng khoán nợ trong kỳ báo cáo tiếp theo ngay sau kỳ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(7) bằng cột (3) + cột (4) - cột (5) - cột (6).</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I: Thống kê số dư, doanh số mua, doanh số bán chứng khoán nợ do Chính phủ phát hành, trong đó:</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 Chỉ tiêu I.1: Chứng khoán nợ do Chính phủ trung ương phát hành.</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 Chỉ tiêu I.2: Chứng khoán nợ do Chính quyền địa phương (như UBND tỉnh, thành phố,…) phát hành.</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II: Thống kê số dư, doanh số mua, doanh số bán chứng khoán nợ do TCTD khác phát hành (bao gồm cả chứng khoán nợ do NH Phát triển Việt Nam phát hành), trong đó:</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 Chỉ tiêu II.1: Chứng khoán nợ do TCTD khác phát hành nhưng không được Chính phủ bảo lãnh.</w:t>
      </w:r>
    </w:p>
    <w:p w:rsidR="00DE422F" w:rsidRPr="00807B53" w:rsidRDefault="00DE422F" w:rsidP="00DE422F">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sz w:val="24"/>
          <w:szCs w:val="24"/>
        </w:rPr>
        <w:t xml:space="preserve">     + Chỉ tiêu II.2: Chứng khoán nợ TCTD khác phát hành được Chính phủ bảo lãnh thanh toán.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&gt; Chỉ tiêu II.2.1: Chứng khoán nợ do NH Chính sách xã hội, NH Phát triển Việt Nam phát hành được Chính phủ bảo lãnh thanh toán.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&gt; Chỉ tiêu II.2.2: Chứng khoán nợ do TCTD khác (không bao gồm NH Chính sách xã hội và NH Phát triển Việt Nam)  phát hành được Chính phủ bảo lãnh thanh toán.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III: Thống kê số dư, doanh số mua, doanh số bán chứng khoán nợ do tổ chức khác trong nước phát hành (không bao gồm chứng khoán nợ do Chính phủ, TCTD khác phát hành đã được báo cáo tại chỉ tiêu I, II), trong đó:</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 Chỉ tiêu III.1: Chứng khoán nợ do tổ chức khác phát hành nhưng không được Chính phủ bảo lãnh.</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 Chỉ tiêu III.2: Chứng khoán nợ Tổ chức khác phát hành được Chính phủ bảo lãnh thanh toán.</w:t>
      </w:r>
    </w:p>
    <w:tbl>
      <w:tblPr>
        <w:tblW w:w="14515" w:type="dxa"/>
        <w:tblInd w:w="93" w:type="dxa"/>
        <w:tblLayout w:type="fixed"/>
        <w:tblLook w:val="04A0"/>
      </w:tblPr>
      <w:tblGrid>
        <w:gridCol w:w="2085"/>
        <w:gridCol w:w="383"/>
        <w:gridCol w:w="247"/>
        <w:gridCol w:w="549"/>
        <w:gridCol w:w="261"/>
        <w:gridCol w:w="648"/>
        <w:gridCol w:w="72"/>
        <w:gridCol w:w="606"/>
        <w:gridCol w:w="114"/>
        <w:gridCol w:w="564"/>
        <w:gridCol w:w="156"/>
        <w:gridCol w:w="522"/>
        <w:gridCol w:w="198"/>
        <w:gridCol w:w="500"/>
        <w:gridCol w:w="310"/>
        <w:gridCol w:w="447"/>
        <w:gridCol w:w="363"/>
        <w:gridCol w:w="414"/>
        <w:gridCol w:w="396"/>
        <w:gridCol w:w="341"/>
        <w:gridCol w:w="469"/>
        <w:gridCol w:w="268"/>
        <w:gridCol w:w="542"/>
        <w:gridCol w:w="195"/>
        <w:gridCol w:w="615"/>
        <w:gridCol w:w="211"/>
        <w:gridCol w:w="599"/>
        <w:gridCol w:w="810"/>
        <w:gridCol w:w="810"/>
        <w:gridCol w:w="820"/>
      </w:tblGrid>
      <w:tr w:rsidR="00DE422F" w:rsidRPr="00807B53" w:rsidTr="00DD37E3">
        <w:trPr>
          <w:trHeight w:val="315"/>
        </w:trPr>
        <w:tc>
          <w:tcPr>
            <w:tcW w:w="2468"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sz w:val="24"/>
                <w:szCs w:val="24"/>
              </w:rPr>
              <w:br w:type="page"/>
            </w:r>
            <w:r w:rsidRPr="00807B53">
              <w:rPr>
                <w:rFonts w:ascii="Times New Roman" w:hAnsi="Times New Roman" w:cs="Times New Roman"/>
                <w:b/>
                <w:bCs/>
                <w:sz w:val="24"/>
                <w:szCs w:val="24"/>
              </w:rPr>
              <w:t>Đơn vị báo cáo:……..</w:t>
            </w:r>
          </w:p>
        </w:tc>
        <w:tc>
          <w:tcPr>
            <w:tcW w:w="796"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909"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678"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678"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678"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698"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757"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777"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737"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737"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737"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826"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3039" w:type="dxa"/>
            <w:gridSpan w:val="4"/>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Biểu số 039.1-TTGS</w:t>
            </w:r>
          </w:p>
        </w:tc>
      </w:tr>
      <w:tr w:rsidR="00DE422F" w:rsidRPr="00807B53" w:rsidTr="00DD37E3">
        <w:trPr>
          <w:trHeight w:val="315"/>
        </w:trPr>
        <w:tc>
          <w:tcPr>
            <w:tcW w:w="14515" w:type="dxa"/>
            <w:gridSpan w:val="30"/>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CÁC KHOẢN ĐẦU TƯ TRÁI PHIẾU DOANH NGHIỆP</w:t>
            </w:r>
          </w:p>
        </w:tc>
      </w:tr>
      <w:tr w:rsidR="00DE422F" w:rsidRPr="00807B53" w:rsidTr="00DD37E3">
        <w:trPr>
          <w:trHeight w:val="315"/>
        </w:trPr>
        <w:tc>
          <w:tcPr>
            <w:tcW w:w="14515" w:type="dxa"/>
            <w:gridSpan w:val="30"/>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(Tháng…... năm …..)</w:t>
            </w:r>
          </w:p>
        </w:tc>
      </w:tr>
      <w:tr w:rsidR="00DE422F" w:rsidRPr="00807B53" w:rsidTr="00DD37E3">
        <w:trPr>
          <w:trHeight w:val="315"/>
        </w:trPr>
        <w:tc>
          <w:tcPr>
            <w:tcW w:w="2085"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63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81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648"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678"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678"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678"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698"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757"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777"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737"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737"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737"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3865" w:type="dxa"/>
            <w:gridSpan w:val="6"/>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tính: Triệu VND / %</w:t>
            </w:r>
          </w:p>
        </w:tc>
      </w:tr>
      <w:tr w:rsidR="00DE422F" w:rsidRPr="00807B53" w:rsidTr="00DD37E3">
        <w:trPr>
          <w:trHeight w:val="1259"/>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Tên doanh nghiệp phát hành trái phiếu</w:t>
            </w:r>
          </w:p>
        </w:tc>
        <w:tc>
          <w:tcPr>
            <w:tcW w:w="63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Mã số thuế</w:t>
            </w:r>
          </w:p>
        </w:tc>
        <w:tc>
          <w:tcPr>
            <w:tcW w:w="81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Ngành lĩnh vực hoạt động của doanh nghiệp phát hành trái phiếu</w:t>
            </w:r>
          </w:p>
        </w:tc>
        <w:tc>
          <w:tcPr>
            <w:tcW w:w="8550" w:type="dxa"/>
            <w:gridSpan w:val="2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Thông tin về trái phiếu doanh nghiệp</w:t>
            </w:r>
          </w:p>
        </w:tc>
        <w:tc>
          <w:tcPr>
            <w:tcW w:w="2440" w:type="dxa"/>
            <w:gridSpan w:val="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98"/>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Cấp tín dụng khác </w:t>
            </w:r>
            <w:r w:rsidRPr="00807B53">
              <w:rPr>
                <w:rFonts w:ascii="Times New Roman" w:hAnsi="Times New Roman" w:cs="Times New Roman"/>
                <w:bCs/>
                <w:i/>
                <w:sz w:val="24"/>
                <w:szCs w:val="24"/>
              </w:rPr>
              <w:t>(không bao gồm đầu tư trái phiếu doanh nghiệp)</w:t>
            </w:r>
            <w:r w:rsidRPr="00807B53">
              <w:rPr>
                <w:rFonts w:ascii="Times New Roman" w:hAnsi="Times New Roman" w:cs="Times New Roman"/>
                <w:b/>
                <w:bCs/>
                <w:sz w:val="24"/>
                <w:szCs w:val="24"/>
              </w:rPr>
              <w:t xml:space="preserve"> đối với doanh nghiệp phát hành trái phiếu</w:t>
            </w:r>
          </w:p>
        </w:tc>
      </w:tr>
      <w:tr w:rsidR="00DE422F" w:rsidRPr="00807B53" w:rsidTr="00DD37E3">
        <w:trPr>
          <w:trHeight w:val="705"/>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b/>
                <w:bCs/>
                <w:sz w:val="24"/>
                <w:szCs w:val="24"/>
              </w:rPr>
            </w:pPr>
          </w:p>
        </w:tc>
        <w:tc>
          <w:tcPr>
            <w:tcW w:w="630"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ind w:left="-72" w:right="-72"/>
              <w:rPr>
                <w:rFonts w:ascii="Times New Roman" w:hAnsi="Times New Roman" w:cs="Times New Roman"/>
                <w:b/>
                <w:bCs/>
                <w:sz w:val="24"/>
                <w:szCs w:val="24"/>
              </w:rPr>
            </w:pPr>
          </w:p>
        </w:tc>
        <w:tc>
          <w:tcPr>
            <w:tcW w:w="810"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ind w:left="-72" w:right="-72"/>
              <w:rPr>
                <w:rFonts w:ascii="Times New Roman" w:hAnsi="Times New Roman" w:cs="Times New Roman"/>
                <w:b/>
                <w:bCs/>
                <w:sz w:val="24"/>
                <w:szCs w:val="24"/>
              </w:rPr>
            </w:pPr>
          </w:p>
        </w:tc>
        <w:tc>
          <w:tcPr>
            <w:tcW w:w="72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ind w:left="-72" w:right="-89"/>
              <w:jc w:val="center"/>
              <w:rPr>
                <w:rFonts w:ascii="Times New Roman" w:hAnsi="Times New Roman" w:cs="Times New Roman"/>
                <w:sz w:val="24"/>
                <w:szCs w:val="24"/>
              </w:rPr>
            </w:pPr>
            <w:r w:rsidRPr="00807B53">
              <w:rPr>
                <w:rFonts w:ascii="Times New Roman" w:hAnsi="Times New Roman" w:cs="Times New Roman"/>
                <w:sz w:val="24"/>
                <w:szCs w:val="24"/>
              </w:rPr>
              <w:t>Lãi suất trái phiếu (%/năm)</w:t>
            </w:r>
          </w:p>
        </w:tc>
        <w:tc>
          <w:tcPr>
            <w:tcW w:w="72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Ngày phát hành trái phiếu</w:t>
            </w:r>
          </w:p>
        </w:tc>
        <w:tc>
          <w:tcPr>
            <w:tcW w:w="72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Ngày mua trái phiếu</w:t>
            </w:r>
          </w:p>
        </w:tc>
        <w:tc>
          <w:tcPr>
            <w:tcW w:w="72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Ngày đáo hạn trái phiếu</w:t>
            </w:r>
          </w:p>
        </w:tc>
        <w:tc>
          <w:tcPr>
            <w:tcW w:w="1620" w:type="dxa"/>
            <w:gridSpan w:val="4"/>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Giá trị đầu tư trái phiếu</w:t>
            </w:r>
          </w:p>
        </w:tc>
        <w:tc>
          <w:tcPr>
            <w:tcW w:w="81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 xml:space="preserve">Phân loại nợ </w:t>
            </w:r>
          </w:p>
        </w:tc>
        <w:tc>
          <w:tcPr>
            <w:tcW w:w="1620" w:type="dxa"/>
            <w:gridSpan w:val="4"/>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Trích lập dự phòng</w:t>
            </w:r>
          </w:p>
        </w:tc>
        <w:tc>
          <w:tcPr>
            <w:tcW w:w="1620" w:type="dxa"/>
            <w:gridSpan w:val="4"/>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Hiện trạng</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Dư nợ cho vay</w:t>
            </w:r>
          </w:p>
        </w:tc>
        <w:tc>
          <w:tcPr>
            <w:tcW w:w="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Bảo lãnh</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Hình thức khác</w:t>
            </w:r>
          </w:p>
        </w:tc>
      </w:tr>
      <w:tr w:rsidR="00DE422F" w:rsidRPr="00807B53" w:rsidTr="00DD37E3">
        <w:trPr>
          <w:trHeight w:val="216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b/>
                <w:bCs/>
                <w:sz w:val="24"/>
                <w:szCs w:val="24"/>
              </w:rPr>
            </w:pPr>
          </w:p>
        </w:tc>
        <w:tc>
          <w:tcPr>
            <w:tcW w:w="630"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ind w:left="-72" w:right="-72"/>
              <w:rPr>
                <w:rFonts w:ascii="Times New Roman" w:hAnsi="Times New Roman" w:cs="Times New Roman"/>
                <w:b/>
                <w:bCs/>
                <w:sz w:val="24"/>
                <w:szCs w:val="24"/>
              </w:rPr>
            </w:pPr>
          </w:p>
        </w:tc>
        <w:tc>
          <w:tcPr>
            <w:tcW w:w="810"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ind w:left="-72" w:right="-72"/>
              <w:rPr>
                <w:rFonts w:ascii="Times New Roman" w:hAnsi="Times New Roman" w:cs="Times New Roman"/>
                <w:b/>
                <w:bCs/>
                <w:sz w:val="24"/>
                <w:szCs w:val="24"/>
              </w:rPr>
            </w:pPr>
          </w:p>
        </w:tc>
        <w:tc>
          <w:tcPr>
            <w:tcW w:w="720" w:type="dxa"/>
            <w:gridSpan w:val="2"/>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720" w:type="dxa"/>
            <w:gridSpan w:val="2"/>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720" w:type="dxa"/>
            <w:gridSpan w:val="2"/>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720" w:type="dxa"/>
            <w:gridSpan w:val="2"/>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810" w:type="dxa"/>
            <w:gridSpan w:val="2"/>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Mệnh giá trái phiếu</w:t>
            </w:r>
          </w:p>
        </w:tc>
        <w:tc>
          <w:tcPr>
            <w:tcW w:w="810" w:type="dxa"/>
            <w:gridSpan w:val="2"/>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Giá gốc/ Giá trị thuần của trái phiếu</w:t>
            </w:r>
          </w:p>
        </w:tc>
        <w:tc>
          <w:tcPr>
            <w:tcW w:w="810" w:type="dxa"/>
            <w:gridSpan w:val="2"/>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810" w:type="dxa"/>
            <w:gridSpan w:val="2"/>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Dự phòng rủi ro đã trích lập</w:t>
            </w:r>
          </w:p>
        </w:tc>
        <w:tc>
          <w:tcPr>
            <w:tcW w:w="810" w:type="dxa"/>
            <w:gridSpan w:val="2"/>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Dự phòng giảm giá đã trích lập</w:t>
            </w:r>
          </w:p>
        </w:tc>
        <w:tc>
          <w:tcPr>
            <w:tcW w:w="810" w:type="dxa"/>
            <w:gridSpan w:val="2"/>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Mã phân loại hiện trạng</w:t>
            </w:r>
          </w:p>
        </w:tc>
        <w:tc>
          <w:tcPr>
            <w:tcW w:w="810" w:type="dxa"/>
            <w:gridSpan w:val="2"/>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Chi tiết cầm cố, thế chấp,…</w:t>
            </w:r>
          </w:p>
        </w:tc>
        <w:tc>
          <w:tcPr>
            <w:tcW w:w="810"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810"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820"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r>
      <w:tr w:rsidR="00DE422F" w:rsidRPr="00807B53" w:rsidTr="00DD37E3">
        <w:trPr>
          <w:trHeight w:val="340"/>
        </w:trPr>
        <w:tc>
          <w:tcPr>
            <w:tcW w:w="2085"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(16)</w:t>
            </w:r>
          </w:p>
        </w:tc>
        <w:tc>
          <w:tcPr>
            <w:tcW w:w="8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(17)</w:t>
            </w:r>
          </w:p>
        </w:tc>
      </w:tr>
      <w:tr w:rsidR="00DE422F" w:rsidRPr="00807B53" w:rsidTr="00DD37E3">
        <w:trPr>
          <w:trHeight w:val="340"/>
        </w:trPr>
        <w:tc>
          <w:tcPr>
            <w:tcW w:w="2085"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Tên doanh nghiệp 1</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085"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Tên doanh nghiệp 2</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085"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2085" w:type="dxa"/>
            <w:tcBorders>
              <w:top w:val="nil"/>
              <w:left w:val="single" w:sz="4" w:space="0" w:color="auto"/>
              <w:bottom w:val="single" w:sz="4" w:space="0" w:color="auto"/>
              <w:right w:val="nil"/>
            </w:tcBorders>
            <w:shd w:val="clear" w:color="auto" w:fill="auto"/>
            <w:vAlign w:val="center"/>
            <w:hideMark/>
          </w:tcPr>
          <w:p w:rsidR="00DE422F" w:rsidRPr="00807B53" w:rsidRDefault="00DE422F" w:rsidP="00DD37E3">
            <w:pPr>
              <w:ind w:left="-72" w:right="-72"/>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4320" w:type="dxa"/>
            <w:gridSpan w:val="12"/>
            <w:tcBorders>
              <w:top w:val="single" w:sz="4" w:space="0" w:color="auto"/>
              <w:left w:val="single" w:sz="4" w:space="0" w:color="auto"/>
              <w:bottom w:val="single" w:sz="4" w:space="0" w:color="auto"/>
              <w:right w:val="single" w:sz="4" w:space="0" w:color="000000"/>
            </w:tcBorders>
            <w:shd w:val="clear" w:color="000000" w:fill="D8D8D8"/>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Không điền giá trị cột này</w:t>
            </w:r>
          </w:p>
        </w:tc>
        <w:tc>
          <w:tcPr>
            <w:tcW w:w="810"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000000" w:fill="D8D8D8"/>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Không điền giá trị cột này</w:t>
            </w:r>
          </w:p>
        </w:tc>
        <w:tc>
          <w:tcPr>
            <w:tcW w:w="810"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620" w:type="dxa"/>
            <w:gridSpan w:val="4"/>
            <w:tcBorders>
              <w:top w:val="single" w:sz="4" w:space="0" w:color="auto"/>
              <w:left w:val="nil"/>
              <w:bottom w:val="single" w:sz="4" w:space="0" w:color="auto"/>
              <w:right w:val="single" w:sz="4" w:space="0" w:color="000000"/>
            </w:tcBorders>
            <w:shd w:val="clear" w:color="000000" w:fill="D8D8D8"/>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Không điền giá trị cột này</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b/>
          <w:bCs/>
          <w:i/>
          <w:sz w:val="24"/>
          <w:szCs w:val="24"/>
          <w:lang w:eastAsia="en-AU"/>
        </w:rPr>
        <w:t xml:space="preserve">1. Đối tượng áp dụng: </w:t>
      </w:r>
      <w:r w:rsidR="00FB09BD"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00FB09BD" w:rsidRPr="00807B53">
        <w:rPr>
          <w:rFonts w:ascii="Times New Roman" w:hAnsi="Times New Roman" w:cs="Times New Roman"/>
          <w:bCs/>
          <w:iCs/>
          <w:sz w:val="24"/>
          <w:szCs w:val="24"/>
        </w:rPr>
        <w:t xml:space="preserve"> </w:t>
      </w:r>
      <w:r w:rsidRPr="00807B53">
        <w:rPr>
          <w:rFonts w:ascii="Times New Roman" w:hAnsi="Times New Roman" w:cs="Times New Roman"/>
          <w:bCs/>
          <w:iCs/>
          <w:sz w:val="24"/>
          <w:szCs w:val="24"/>
        </w:rPr>
        <w:t xml:space="preserve">(trừ </w:t>
      </w:r>
      <w:r w:rsidR="00FB09BD" w:rsidRPr="00807B53">
        <w:rPr>
          <w:rFonts w:ascii="Times New Roman" w:hAnsi="Times New Roman" w:cs="Times New Roman"/>
          <w:bCs/>
          <w:iCs/>
          <w:sz w:val="24"/>
          <w:szCs w:val="24"/>
        </w:rPr>
        <w:t>Quỹ tín dụng nhân dân)</w:t>
      </w:r>
      <w:r w:rsidRPr="00807B53">
        <w:rPr>
          <w:rFonts w:ascii="Times New Roman" w:hAnsi="Times New Roman" w:cs="Times New Roman"/>
          <w:bCs/>
          <w:iCs/>
          <w:sz w:val="24"/>
          <w:szCs w:val="24"/>
        </w:rPr>
        <w:t xml:space="preserve">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 xml:space="preserve">2. Đơn vị nhận báo cáo: </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spacing w:before="60" w:after="60" w:line="240" w:lineRule="exact"/>
        <w:rPr>
          <w:rFonts w:ascii="Times New Roman" w:hAnsi="Times New Roman" w:cs="Times New Roman"/>
          <w:i/>
          <w:sz w:val="24"/>
          <w:szCs w:val="24"/>
          <w:lang w:eastAsia="en-AU"/>
        </w:rPr>
      </w:pPr>
      <w:r w:rsidRPr="00807B53">
        <w:rPr>
          <w:rFonts w:ascii="Times New Roman" w:hAnsi="Times New Roman" w:cs="Times New Roman"/>
          <w:b/>
          <w:bCs/>
          <w:i/>
          <w:sz w:val="24"/>
          <w:szCs w:val="24"/>
          <w:lang w:eastAsia="en-AU"/>
        </w:rPr>
        <w:t>3. Hướng dẫn lập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 Ghi tên doanh nghiệp phát hành trái phiếu theo quy định của pháp luật Việt Nam, không bao gồm Công ty Quản lý tài sản của các TCTD Việt Nam.</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i/>
          <w:sz w:val="24"/>
          <w:szCs w:val="24"/>
          <w:lang w:eastAsia="en-AU"/>
        </w:rPr>
        <w:t>Lưu ý: tên các doanh nghiệp phát hành trái phiếu tại biểu B033.1-ĐT tương tự (về số lượng và thứ tự) tại biểu B033.2-ĐT.</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2: Ghi mã số thuế của doanh nghiệp phát hành trái phiếu.</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3: Ghi rõ ngành, lĩnh vực hoạt động của doanh nghiệp phát hành trái phiếu.</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4: Ghi lãi suất của trái phiếu áp dụng trong kỳ báo cáo (chỉ ghi số, không ghi ký tự %, ví dụ: 50% ghi là 50;  0.5% ghi là 0.5).</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5: Ghi ngày phát hành trái phiếu.</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6: Ghi ngày TCTD mua trái phiếu.</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7: Ghi ngày đáo hạn của trái phiếu.</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8: Ghi giá trị đầu tư trái phiếu theo mệnh giá.</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9: Đối với trái phiếu doanh nghiệp là chứng khoán kinh doanh: ghi giá thực tế mua trái phiếu (giá gốc), bao gồm: giá mua+chi phí mua (nếu có);</w:t>
      </w:r>
      <w:r w:rsidRPr="00807B53">
        <w:rPr>
          <w:rFonts w:ascii="Times New Roman" w:hAnsi="Times New Roman" w:cs="Times New Roman"/>
          <w:sz w:val="24"/>
          <w:szCs w:val="24"/>
          <w:lang w:eastAsia="en-AU"/>
        </w:rPr>
        <w:br/>
        <w:t xml:space="preserve">             Đối với trái phiếu doanh nghiệp là chứng khoán sẵn sàng để bán hoặc chứng khoán đầu tư giữ đến ngày đáo hạn: thống kê giá trị thuần của trái phiếu (= mệnh giá - chiết khấu + phụ trội).</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10: Ghi giá trị nhóm nợ (1, 2, 3, 4, 5) đối với những trái phiếu được phân loại nợ theo quy định tại Thông tư 02/2013/TT-NHNN ngày 21/01/2013 và Thông tư 09/2014/TT-NHNN ngày 18/3/2014 của Thống đốc Ngân hàng Nhà nước;</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Đối với những trái phiếu không phải phân loại nợ: ghi giá trị "0".</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11: Ghi tổng số dư dự phòng rủi ro đã trích lập đến ngày cuối cùng của kỳ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12: Ghi số dư dự phòng giảm giá đã trích lập đến ngàycuối cùng của kỳ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13: Phân loại hiện trạng trái phiếu theo các giá trị sau:</w:t>
      </w:r>
    </w:p>
    <w:p w:rsidR="00DE422F" w:rsidRPr="00807B53" w:rsidRDefault="00DE422F" w:rsidP="00DE422F">
      <w:pPr>
        <w:spacing w:before="60" w:after="60" w:line="240" w:lineRule="exact"/>
        <w:ind w:firstLine="900"/>
        <w:rPr>
          <w:rFonts w:ascii="Times New Roman" w:hAnsi="Times New Roman" w:cs="Times New Roman"/>
          <w:sz w:val="24"/>
          <w:szCs w:val="24"/>
          <w:lang w:eastAsia="en-AU"/>
        </w:rPr>
      </w:pPr>
      <w:r w:rsidRPr="00807B53">
        <w:rPr>
          <w:rFonts w:ascii="Times New Roman" w:hAnsi="Times New Roman" w:cs="Times New Roman"/>
          <w:sz w:val="24"/>
          <w:szCs w:val="24"/>
          <w:lang w:eastAsia="en-AU"/>
        </w:rPr>
        <w:t>1: đang nắm giữ</w:t>
      </w:r>
    </w:p>
    <w:p w:rsidR="00DE422F" w:rsidRPr="00807B53" w:rsidRDefault="00DE422F" w:rsidP="00DE422F">
      <w:pPr>
        <w:spacing w:before="60" w:after="60" w:line="240" w:lineRule="exact"/>
        <w:ind w:firstLine="900"/>
        <w:rPr>
          <w:rFonts w:ascii="Times New Roman" w:hAnsi="Times New Roman" w:cs="Times New Roman"/>
          <w:sz w:val="24"/>
          <w:szCs w:val="24"/>
          <w:lang w:eastAsia="en-AU"/>
        </w:rPr>
      </w:pPr>
      <w:r w:rsidRPr="00807B53">
        <w:rPr>
          <w:rFonts w:ascii="Times New Roman" w:hAnsi="Times New Roman" w:cs="Times New Roman"/>
          <w:sz w:val="24"/>
          <w:szCs w:val="24"/>
          <w:lang w:eastAsia="en-AU"/>
        </w:rPr>
        <w:t>2: repo</w:t>
      </w:r>
    </w:p>
    <w:p w:rsidR="00DE422F" w:rsidRPr="00807B53" w:rsidRDefault="00DE422F" w:rsidP="00DE422F">
      <w:pPr>
        <w:spacing w:before="60" w:after="60" w:line="240" w:lineRule="exact"/>
        <w:ind w:firstLine="900"/>
        <w:rPr>
          <w:rFonts w:ascii="Times New Roman" w:hAnsi="Times New Roman" w:cs="Times New Roman"/>
          <w:sz w:val="24"/>
          <w:szCs w:val="24"/>
          <w:lang w:eastAsia="en-AU"/>
        </w:rPr>
      </w:pPr>
      <w:r w:rsidRPr="00807B53">
        <w:rPr>
          <w:rFonts w:ascii="Times New Roman" w:hAnsi="Times New Roman" w:cs="Times New Roman"/>
          <w:sz w:val="24"/>
          <w:szCs w:val="24"/>
          <w:lang w:eastAsia="en-AU"/>
        </w:rPr>
        <w:t>3: cầm cố</w:t>
      </w:r>
    </w:p>
    <w:p w:rsidR="00DE422F" w:rsidRPr="00807B53" w:rsidRDefault="00DE422F" w:rsidP="00DE422F">
      <w:pPr>
        <w:spacing w:before="60" w:after="60" w:line="240" w:lineRule="exact"/>
        <w:ind w:firstLine="900"/>
        <w:rPr>
          <w:rFonts w:ascii="Times New Roman" w:hAnsi="Times New Roman" w:cs="Times New Roman"/>
          <w:sz w:val="24"/>
          <w:szCs w:val="24"/>
          <w:lang w:eastAsia="en-AU"/>
        </w:rPr>
      </w:pPr>
      <w:r w:rsidRPr="00807B53">
        <w:rPr>
          <w:rFonts w:ascii="Times New Roman" w:hAnsi="Times New Roman" w:cs="Times New Roman"/>
          <w:sz w:val="24"/>
          <w:szCs w:val="24"/>
          <w:lang w:eastAsia="en-AU"/>
        </w:rPr>
        <w:t>4: khác</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14: Ghi chi tiết tên TCTD nhận cầm cố, repo trái phiếu (nếu có); hoặc ghi rõ hiện trạng khác của trái phiếu (nếu có).</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15: Ghi dư nợcho vay đối với doanh nghiệp phát hành trái phiếu.</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16: Ghidư nợ và số dư các khoản bảo lãnh đối với doanh nghiệp phát hành trái phiếu.</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17: Ghi số dư các khoản cấp tín dụng khác (ngoài các khoản: đầu tư trái phiếu, cho vay, bảo lãnh) đối với doanh nghiệp phát hành trái phiếu.</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(Cấp tín dụng: theo quy định tại Khoản 14, Điều 4, Luật các tổ chức tín dụng 2010).</w:t>
      </w:r>
    </w:p>
    <w:p w:rsidR="00DE422F" w:rsidRPr="00807B53" w:rsidRDefault="00DE422F" w:rsidP="00DE422F">
      <w:pPr>
        <w:spacing w:before="120" w:after="120" w:line="240" w:lineRule="atLeast"/>
        <w:rPr>
          <w:rFonts w:ascii="Times New Roman" w:hAnsi="Times New Roman" w:cs="Times New Roman"/>
          <w:sz w:val="24"/>
          <w:szCs w:val="24"/>
          <w:lang w:eastAsia="en-AU"/>
        </w:rPr>
      </w:pPr>
    </w:p>
    <w:p w:rsidR="00DE422F" w:rsidRPr="00807B53" w:rsidRDefault="00DE422F" w:rsidP="00DE422F">
      <w:pPr>
        <w:spacing w:before="120" w:after="120" w:line="240" w:lineRule="atLeast"/>
        <w:rPr>
          <w:rFonts w:ascii="Times New Roman" w:hAnsi="Times New Roman" w:cs="Times New Roman"/>
          <w:sz w:val="24"/>
          <w:szCs w:val="24"/>
          <w:lang w:eastAsia="en-AU"/>
        </w:rPr>
      </w:pPr>
    </w:p>
    <w:tbl>
      <w:tblPr>
        <w:tblW w:w="5000" w:type="pct"/>
        <w:tblLook w:val="04A0"/>
      </w:tblPr>
      <w:tblGrid>
        <w:gridCol w:w="2129"/>
        <w:gridCol w:w="576"/>
        <w:gridCol w:w="689"/>
        <w:gridCol w:w="634"/>
        <w:gridCol w:w="678"/>
        <w:gridCol w:w="530"/>
        <w:gridCol w:w="615"/>
        <w:gridCol w:w="731"/>
        <w:gridCol w:w="731"/>
        <w:gridCol w:w="731"/>
        <w:gridCol w:w="580"/>
        <w:gridCol w:w="635"/>
        <w:gridCol w:w="661"/>
        <w:gridCol w:w="638"/>
        <w:gridCol w:w="542"/>
        <w:gridCol w:w="635"/>
        <w:gridCol w:w="690"/>
        <w:gridCol w:w="696"/>
        <w:gridCol w:w="693"/>
        <w:gridCol w:w="687"/>
      </w:tblGrid>
      <w:tr w:rsidR="00DE422F" w:rsidRPr="00807B53" w:rsidTr="00DD37E3">
        <w:trPr>
          <w:trHeight w:val="315"/>
        </w:trPr>
        <w:tc>
          <w:tcPr>
            <w:tcW w:w="1169" w:type="pct"/>
            <w:gridSpan w:val="3"/>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Đơn vị báo cáo:………..</w:t>
            </w:r>
          </w:p>
        </w:tc>
        <w:tc>
          <w:tcPr>
            <w:tcW w:w="21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23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18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21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25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25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25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20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21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228"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21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1361" w:type="pct"/>
            <w:gridSpan w:val="6"/>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039.2-TTGS</w:t>
            </w:r>
          </w:p>
        </w:tc>
      </w:tr>
      <w:tr w:rsidR="00DE422F" w:rsidRPr="00807B53" w:rsidTr="00DD37E3">
        <w:trPr>
          <w:trHeight w:val="315"/>
        </w:trPr>
        <w:tc>
          <w:tcPr>
            <w:tcW w:w="5000" w:type="pct"/>
            <w:gridSpan w:val="20"/>
            <w:tcBorders>
              <w:top w:val="nil"/>
              <w:left w:val="nil"/>
              <w:bottom w:val="nil"/>
              <w:right w:val="nil"/>
            </w:tcBorders>
            <w:shd w:val="clear" w:color="auto" w:fill="auto"/>
            <w:noWrap/>
            <w:vAlign w:val="bottom"/>
            <w:hideMark/>
          </w:tcPr>
          <w:p w:rsidR="00DE422F" w:rsidRPr="00807B53" w:rsidRDefault="00DE422F" w:rsidP="00DD37E3">
            <w:pPr>
              <w:ind w:left="-90" w:right="-98"/>
              <w:jc w:val="center"/>
              <w:rPr>
                <w:rFonts w:ascii="Times New Roman" w:hAnsi="Times New Roman" w:cs="Times New Roman"/>
                <w:b/>
                <w:bCs/>
                <w:sz w:val="24"/>
                <w:szCs w:val="24"/>
              </w:rPr>
            </w:pPr>
          </w:p>
          <w:p w:rsidR="00DE422F" w:rsidRPr="00807B53" w:rsidRDefault="00DE422F" w:rsidP="00DD37E3">
            <w:pPr>
              <w:ind w:left="-90" w:right="-98"/>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CÁC KHOẢN ĐẦU TƯ TRÁI PHIẾU DOANH NGHIỆP PHÂN </w:t>
            </w:r>
          </w:p>
          <w:p w:rsidR="00DE422F" w:rsidRPr="00807B53" w:rsidRDefault="00DE422F" w:rsidP="00DD37E3">
            <w:pPr>
              <w:ind w:left="-90" w:right="-98"/>
              <w:jc w:val="center"/>
              <w:rPr>
                <w:rFonts w:ascii="Times New Roman" w:hAnsi="Times New Roman" w:cs="Times New Roman"/>
                <w:b/>
                <w:bCs/>
                <w:sz w:val="24"/>
                <w:szCs w:val="24"/>
              </w:rPr>
            </w:pPr>
            <w:r w:rsidRPr="00807B53">
              <w:rPr>
                <w:rFonts w:ascii="Times New Roman" w:hAnsi="Times New Roman" w:cs="Times New Roman"/>
                <w:b/>
                <w:bCs/>
                <w:sz w:val="24"/>
                <w:szCs w:val="24"/>
              </w:rPr>
              <w:t>THEO MỤC ĐÍCH SỬ DỤNG VÀ THEO TÀI SẢN ĐẢM BẢO</w:t>
            </w:r>
          </w:p>
        </w:tc>
      </w:tr>
      <w:tr w:rsidR="00DE422F" w:rsidRPr="00807B53" w:rsidTr="00DD37E3">
        <w:trPr>
          <w:trHeight w:val="315"/>
        </w:trPr>
        <w:tc>
          <w:tcPr>
            <w:tcW w:w="5000" w:type="pct"/>
            <w:gridSpan w:val="20"/>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(Tháng…... năm …..)</w:t>
            </w:r>
          </w:p>
        </w:tc>
      </w:tr>
      <w:tr w:rsidR="00DE422F" w:rsidRPr="00807B53" w:rsidTr="00DD37E3">
        <w:trPr>
          <w:trHeight w:val="315"/>
        </w:trPr>
        <w:tc>
          <w:tcPr>
            <w:tcW w:w="73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9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3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1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3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8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1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5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5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5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0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1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28"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1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8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174" w:type="pct"/>
            <w:gridSpan w:val="5"/>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tính: Triệu VND / %</w:t>
            </w:r>
          </w:p>
        </w:tc>
      </w:tr>
      <w:tr w:rsidR="00DE422F" w:rsidRPr="00807B53" w:rsidTr="00DD37E3">
        <w:trPr>
          <w:trHeight w:val="467"/>
        </w:trPr>
        <w:tc>
          <w:tcPr>
            <w:tcW w:w="7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Tên doanh nghiệp phát hành trái phiếu</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Mã số thuế</w:t>
            </w:r>
          </w:p>
        </w:tc>
        <w:tc>
          <w:tcPr>
            <w:tcW w:w="23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Giá gốc/ Giá trị thuần của trái phiếu</w:t>
            </w:r>
          </w:p>
        </w:tc>
        <w:tc>
          <w:tcPr>
            <w:tcW w:w="1804" w:type="pct"/>
            <w:gridSpan w:val="8"/>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ind w:left="-91" w:right="-72"/>
              <w:jc w:val="center"/>
              <w:rPr>
                <w:rFonts w:ascii="Times New Roman" w:hAnsi="Times New Roman" w:cs="Times New Roman"/>
                <w:b/>
                <w:bCs/>
                <w:sz w:val="24"/>
                <w:szCs w:val="24"/>
              </w:rPr>
            </w:pPr>
            <w:r w:rsidRPr="00807B53">
              <w:rPr>
                <w:rFonts w:ascii="Times New Roman" w:hAnsi="Times New Roman" w:cs="Times New Roman"/>
                <w:b/>
                <w:bCs/>
                <w:sz w:val="24"/>
                <w:szCs w:val="24"/>
              </w:rPr>
              <w:t>Phân loại trái phiếu theo mục đích sử dụng</w:t>
            </w:r>
          </w:p>
        </w:tc>
        <w:tc>
          <w:tcPr>
            <w:tcW w:w="2028" w:type="pct"/>
            <w:gridSpan w:val="9"/>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Phân loại trái phiếu theo giá trị tài sản đảm bảo</w:t>
            </w:r>
          </w:p>
        </w:tc>
      </w:tr>
      <w:tr w:rsidR="00DE422F" w:rsidRPr="00807B53" w:rsidTr="00DD37E3">
        <w:trPr>
          <w:trHeight w:val="570"/>
        </w:trPr>
        <w:tc>
          <w:tcPr>
            <w:tcW w:w="73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p>
        </w:tc>
        <w:tc>
          <w:tcPr>
            <w:tcW w:w="237"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p>
        </w:tc>
        <w:tc>
          <w:tcPr>
            <w:tcW w:w="21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Mục đích sử dụng trái phiếu</w:t>
            </w:r>
          </w:p>
        </w:tc>
        <w:tc>
          <w:tcPr>
            <w:tcW w:w="1584" w:type="pct"/>
            <w:gridSpan w:val="7"/>
            <w:tcBorders>
              <w:top w:val="single" w:sz="4" w:space="0" w:color="auto"/>
              <w:left w:val="nil"/>
              <w:bottom w:val="single" w:sz="4" w:space="0" w:color="auto"/>
              <w:right w:val="single" w:sz="4" w:space="0" w:color="000000"/>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Giá trị trái phiếu phân theo mục đích sử dụng</w:t>
            </w:r>
          </w:p>
        </w:tc>
        <w:tc>
          <w:tcPr>
            <w:tcW w:w="853" w:type="pct"/>
            <w:gridSpan w:val="4"/>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Trái phiếu được bảo đảm bằng tài sản</w:t>
            </w:r>
          </w:p>
        </w:tc>
        <w:tc>
          <w:tcPr>
            <w:tcW w:w="936" w:type="pct"/>
            <w:gridSpan w:val="4"/>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Trái phiếu được bên thứ ba bảo lãnh</w:t>
            </w:r>
          </w:p>
        </w:tc>
        <w:tc>
          <w:tcPr>
            <w:tcW w:w="238"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Giá trị trái phiếu phiếu không có TSBĐ và bảo lãnh của bên thứ ba</w:t>
            </w:r>
          </w:p>
        </w:tc>
      </w:tr>
      <w:tr w:rsidR="00DE422F" w:rsidRPr="00807B53" w:rsidTr="00DD37E3">
        <w:trPr>
          <w:trHeight w:val="1124"/>
        </w:trPr>
        <w:tc>
          <w:tcPr>
            <w:tcW w:w="73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p>
        </w:tc>
        <w:tc>
          <w:tcPr>
            <w:tcW w:w="237"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p>
        </w:tc>
        <w:tc>
          <w:tcPr>
            <w:tcW w:w="219"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sz w:val="24"/>
                <w:szCs w:val="24"/>
              </w:rPr>
            </w:pPr>
          </w:p>
        </w:tc>
        <w:tc>
          <w:tcPr>
            <w:tcW w:w="234" w:type="pct"/>
            <w:vMerge w:val="restar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Xây dựng, kinh doanh bất động sản</w:t>
            </w:r>
          </w:p>
        </w:tc>
        <w:tc>
          <w:tcPr>
            <w:tcW w:w="183" w:type="pct"/>
            <w:vMerge w:val="restar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Vận tải kho bãi</w:t>
            </w:r>
          </w:p>
        </w:tc>
        <w:tc>
          <w:tcPr>
            <w:tcW w:w="212" w:type="pct"/>
            <w:vMerge w:val="restar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Thủy điện</w:t>
            </w:r>
          </w:p>
        </w:tc>
        <w:tc>
          <w:tcPr>
            <w:tcW w:w="252" w:type="pct"/>
            <w:vMerge w:val="restar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Công nghiệp khai thác, chế biến, chế tạo</w:t>
            </w:r>
          </w:p>
        </w:tc>
        <w:tc>
          <w:tcPr>
            <w:tcW w:w="252" w:type="pct"/>
            <w:vMerge w:val="restar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Tăng quy mô vốn của doanh nghiệp phát hành</w:t>
            </w:r>
          </w:p>
        </w:tc>
        <w:tc>
          <w:tcPr>
            <w:tcW w:w="252" w:type="pct"/>
            <w:vMerge w:val="restar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Cơ cấu lại nợ của doanh nghiệp phát hành</w:t>
            </w:r>
          </w:p>
        </w:tc>
        <w:tc>
          <w:tcPr>
            <w:tcW w:w="200" w:type="pct"/>
            <w:vMerge w:val="restart"/>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Mục đích khác</w:t>
            </w:r>
          </w:p>
        </w:tc>
        <w:tc>
          <w:tcPr>
            <w:tcW w:w="667" w:type="pct"/>
            <w:gridSpan w:val="3"/>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Giá trị trái phiếu phân loại theo loại tài sản đảm bảo là tài sản</w:t>
            </w:r>
          </w:p>
        </w:tc>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Giá trị tài sản đảm bảo là tài sản</w:t>
            </w:r>
          </w:p>
        </w:tc>
        <w:tc>
          <w:tcPr>
            <w:tcW w:w="697" w:type="pct"/>
            <w:gridSpan w:val="3"/>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Giá trị trái phiếu phân loại theo loại tài sản đảm bảo bảo lãnh của bên thứ ba</w:t>
            </w:r>
          </w:p>
        </w:tc>
        <w:tc>
          <w:tcPr>
            <w:tcW w:w="239" w:type="pct"/>
            <w:vMerge w:val="restart"/>
            <w:tcBorders>
              <w:top w:val="nil"/>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Giá trị bảo lãnh của bên thứ ba</w:t>
            </w:r>
          </w:p>
        </w:tc>
        <w:tc>
          <w:tcPr>
            <w:tcW w:w="23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sz w:val="24"/>
                <w:szCs w:val="24"/>
              </w:rPr>
            </w:pPr>
          </w:p>
        </w:tc>
      </w:tr>
      <w:tr w:rsidR="00DE422F" w:rsidRPr="00807B53" w:rsidTr="00DD37E3">
        <w:trPr>
          <w:trHeight w:val="3210"/>
        </w:trPr>
        <w:tc>
          <w:tcPr>
            <w:tcW w:w="73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p>
        </w:tc>
        <w:tc>
          <w:tcPr>
            <w:tcW w:w="219"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sz w:val="24"/>
                <w:szCs w:val="24"/>
              </w:rPr>
            </w:pPr>
          </w:p>
        </w:tc>
        <w:tc>
          <w:tcPr>
            <w:tcW w:w="234"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sz w:val="24"/>
                <w:szCs w:val="24"/>
              </w:rPr>
            </w:pPr>
          </w:p>
        </w:tc>
        <w:tc>
          <w:tcPr>
            <w:tcW w:w="18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sz w:val="24"/>
                <w:szCs w:val="24"/>
              </w:rPr>
            </w:pPr>
          </w:p>
        </w:tc>
        <w:tc>
          <w:tcPr>
            <w:tcW w:w="21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sz w:val="24"/>
                <w:szCs w:val="24"/>
              </w:rPr>
            </w:pPr>
          </w:p>
        </w:tc>
        <w:tc>
          <w:tcPr>
            <w:tcW w:w="25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sz w:val="24"/>
                <w:szCs w:val="24"/>
              </w:rPr>
            </w:pPr>
          </w:p>
        </w:tc>
        <w:tc>
          <w:tcPr>
            <w:tcW w:w="25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sz w:val="24"/>
                <w:szCs w:val="24"/>
              </w:rPr>
            </w:pPr>
          </w:p>
        </w:tc>
        <w:tc>
          <w:tcPr>
            <w:tcW w:w="25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sz w:val="24"/>
                <w:szCs w:val="24"/>
              </w:rPr>
            </w:pPr>
          </w:p>
        </w:tc>
        <w:tc>
          <w:tcPr>
            <w:tcW w:w="200"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Giá trị trái phiếu được đảm bảo bằng bất động sản</w:t>
            </w:r>
          </w:p>
        </w:tc>
        <w:tc>
          <w:tcPr>
            <w:tcW w:w="22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Giá trị trái phiếu được đảm bảo bằng bất động sản hình thành trong tương lai</w:t>
            </w:r>
          </w:p>
        </w:tc>
        <w:tc>
          <w:tcPr>
            <w:tcW w:w="21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Giá trị trái phiếu được đảm bảo bằng tài sản khác</w:t>
            </w:r>
          </w:p>
        </w:tc>
        <w:tc>
          <w:tcPr>
            <w:tcW w:w="18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Giá trị trái phiếu được bảo lãnh bằng bất động sản</w:t>
            </w:r>
          </w:p>
        </w:tc>
        <w:tc>
          <w:tcPr>
            <w:tcW w:w="23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Giá trị trái phiếu được bảo lãnh bằng TS là bất động sản hình thành trong tương lai</w:t>
            </w:r>
          </w:p>
        </w:tc>
        <w:tc>
          <w:tcPr>
            <w:tcW w:w="23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Giá trị trái phiếu được bảo lãnh bằng tài sản khác/ hình thức khác</w:t>
            </w:r>
          </w:p>
        </w:tc>
        <w:tc>
          <w:tcPr>
            <w:tcW w:w="239"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sz w:val="24"/>
                <w:szCs w:val="24"/>
              </w:rPr>
            </w:pPr>
          </w:p>
        </w:tc>
        <w:tc>
          <w:tcPr>
            <w:tcW w:w="23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sz w:val="24"/>
                <w:szCs w:val="24"/>
              </w:rPr>
            </w:pPr>
          </w:p>
        </w:tc>
      </w:tr>
      <w:tr w:rsidR="00DE422F" w:rsidRPr="00807B53" w:rsidTr="00DD37E3">
        <w:trPr>
          <w:trHeight w:val="340"/>
        </w:trPr>
        <w:tc>
          <w:tcPr>
            <w:tcW w:w="7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23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2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2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2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18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(16)</w:t>
            </w:r>
          </w:p>
        </w:tc>
        <w:tc>
          <w:tcPr>
            <w:tcW w:w="23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(17)</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(18)</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(19)</w:t>
            </w:r>
          </w:p>
        </w:tc>
        <w:tc>
          <w:tcPr>
            <w:tcW w:w="23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(20)</w:t>
            </w:r>
          </w:p>
        </w:tc>
      </w:tr>
      <w:tr w:rsidR="00DE422F" w:rsidRPr="00807B53" w:rsidTr="00DD37E3">
        <w:trPr>
          <w:trHeight w:val="340"/>
        </w:trPr>
        <w:tc>
          <w:tcPr>
            <w:tcW w:w="7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doanh nghiệp 1</w:t>
            </w:r>
          </w:p>
        </w:tc>
        <w:tc>
          <w:tcPr>
            <w:tcW w:w="19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0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2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7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doanh nghiệp 2</w:t>
            </w:r>
          </w:p>
        </w:tc>
        <w:tc>
          <w:tcPr>
            <w:tcW w:w="19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0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2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7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19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0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2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732" w:type="pct"/>
            <w:tcBorders>
              <w:top w:val="single" w:sz="4" w:space="0" w:color="auto"/>
              <w:left w:val="single" w:sz="4" w:space="0" w:color="auto"/>
              <w:bottom w:val="single" w:sz="4" w:space="0" w:color="auto"/>
              <w:right w:val="nil"/>
            </w:tcBorders>
            <w:shd w:val="clear" w:color="auto" w:fill="auto"/>
            <w:noWrap/>
            <w:vAlign w:val="bottom"/>
            <w:hideMark/>
          </w:tcPr>
          <w:p w:rsidR="00DE422F" w:rsidRPr="00807B53" w:rsidRDefault="00DE422F" w:rsidP="00DD37E3">
            <w:pPr>
              <w:rPr>
                <w:rFonts w:ascii="Times New Roman" w:hAnsi="Times New Roman" w:cs="Times New Roman"/>
                <w:bCs/>
                <w:sz w:val="24"/>
                <w:szCs w:val="24"/>
              </w:rPr>
            </w:pPr>
            <w:r w:rsidRPr="00807B53">
              <w:rPr>
                <w:rFonts w:ascii="Times New Roman" w:hAnsi="Times New Roman" w:cs="Times New Roman"/>
                <w:bCs/>
                <w:sz w:val="24"/>
                <w:szCs w:val="24"/>
              </w:rPr>
              <w:t>TỔNG CỘNG</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0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2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8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b/>
          <w:bCs/>
          <w:i/>
          <w:sz w:val="24"/>
          <w:szCs w:val="24"/>
          <w:lang w:eastAsia="en-AU"/>
        </w:rPr>
        <w:t xml:space="preserve">1. Đối tượng áp dụng: </w:t>
      </w:r>
      <w:r w:rsidR="00FB09BD"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00FB09BD" w:rsidRPr="00807B53">
        <w:rPr>
          <w:rFonts w:ascii="Times New Roman" w:hAnsi="Times New Roman" w:cs="Times New Roman"/>
          <w:bCs/>
          <w:iCs/>
          <w:sz w:val="24"/>
          <w:szCs w:val="24"/>
        </w:rPr>
        <w:t xml:space="preserve"> (trừ Quỹ Tín dụng nhân dân</w:t>
      </w:r>
      <w:r w:rsidRPr="00807B53">
        <w:rPr>
          <w:rFonts w:ascii="Times New Roman" w:hAnsi="Times New Roman" w:cs="Times New Roman"/>
          <w:bCs/>
          <w:iCs/>
          <w:sz w:val="24"/>
          <w:szCs w:val="24"/>
        </w:rPr>
        <w:t>)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 xml:space="preserve">2. Đơn vị nhận báo cáo: </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spacing w:before="60" w:after="60" w:line="240" w:lineRule="exact"/>
        <w:rPr>
          <w:rFonts w:ascii="Times New Roman" w:hAnsi="Times New Roman" w:cs="Times New Roman"/>
          <w:i/>
          <w:sz w:val="24"/>
          <w:szCs w:val="24"/>
          <w:lang w:eastAsia="en-AU"/>
        </w:rPr>
      </w:pPr>
      <w:r w:rsidRPr="00807B53">
        <w:rPr>
          <w:rFonts w:ascii="Times New Roman" w:hAnsi="Times New Roman" w:cs="Times New Roman"/>
          <w:b/>
          <w:bCs/>
          <w:i/>
          <w:sz w:val="24"/>
          <w:szCs w:val="24"/>
          <w:lang w:eastAsia="en-AU"/>
        </w:rPr>
        <w:t>3. Hướng dẫn lập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1:Ghitên doanh nghiệp phát hành trái phiếu theo quy định của pháp luật Việt Nam, không bao gồm Công ty Quản lý tài sản của các TCTD Việt Nam.</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i/>
          <w:sz w:val="24"/>
          <w:szCs w:val="24"/>
          <w:lang w:eastAsia="en-AU"/>
        </w:rPr>
        <w:t>Lưu ý: tên các doanh nghiệp phát hành trái phiếu tại biểu B033.2-ĐT tương tự (về số lượng và thứ tự) tại biểu B033.1-ĐT.</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2: Ghi mã số thuế của doanh nghiệp phát hành trái phiếu.</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3: Đối với trái phiếu doanh nghiệp là chứng khoán kinh doanh: ghi giá thực tế mua trái phiếu (giá gốc), bao gồm: giá mua+chi phí mua (nếu có);</w:t>
      </w:r>
      <w:r w:rsidRPr="00807B53">
        <w:rPr>
          <w:rFonts w:ascii="Times New Roman" w:hAnsi="Times New Roman" w:cs="Times New Roman"/>
          <w:sz w:val="24"/>
          <w:szCs w:val="24"/>
          <w:lang w:eastAsia="en-AU"/>
        </w:rPr>
        <w:br/>
        <w:t xml:space="preserve">             Đối với trái phiếu doanh nghiệp là chứng khoán sẵn sàng để bán hoặc chứng khoán đầu tư giữ đến ngày đáo hạn: thống kê giá trị thuần của trái phiếu (= mệnh giá - chiết khấu + phụ trội).</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4: Ghi tóm tắt mục đích sử dụng được ghi trên trái phiếu.</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5: Ghi giá trị trái phiếu được sử dụng để đầu tư vào các chương trình /dự án thuộc lĩnh vực xây dựng, kinh doanh bất động sản.</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6: Ghi giá trị trái phiếu được sử dụng để đầu tư vào các chương trình/ dự án thuộc lĩnh vực vận tải kho bãi.</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7: Ghi giá trị trái phiếu được sử dụng để đầu tư vào các chương trình/dự án thuộc lĩnh vực thủy điện.</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8: Ghi giá trị trái phiếu được sử dụng để đầu tư vào các chương trình/ dự án thuộc lĩnh vực công nghiệp khai thác, chế biến, chế tạo.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9: Ghi giá trị trái phiếu được sử dụng tăng quy mô vốn hoạt động của doanh nghiệp phát hành.</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10: Ghi giá trị trái phiếu được sử dụng để cơ cấu lại nợ của doanh nghiệp phát hành.</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11: Ghi giá trị trái phiếu được sử dụngvới mục đích khác (ngoài các mục đích từ cột 5 đến cột 10).</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12: Ghi giá trị trái phiếu được đảm bảo bằng tài sản là bất động sản.</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13: Ghi giá trị trái phiếu được đảm bảo bằng tài sản là tài sản hình thành trong tương lai.</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14: Ghi giá trị trái phiếu được đảm bảo bằng tài sản khác.</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15: Ghi giá trị tài sản đảm bảo được định giá tại thời điểm gần nhất được sử dụng để đảm bảo cho trái phiếu doanh nghiệp.</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16: Ghi giá trị trái phiếu được bên thứ  ba bảo lãnh bằng tài sản là bất động sản.</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17: Ghi giá trị trái phiếu được bên thứ  ba bảo lãnh bằng tài sản hình thành trong tương lai.</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18: Ghi giá trị trái phiếu được bên thứ ba bảo lãnh bằng tài sản khác.</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19: Ghi giá trị tài sản hoặc hình thức khác (giá trị được định giá tại thời điểm gần nhất) của bên thứ ba sử dụng để bảo lãnh cho trái phiếu doanh nghiệp.</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20: Ghi giá trị trái phiếu không có tài sản đảm bảo và bảo lãnh của bên thứ ba.</w:t>
      </w:r>
    </w:p>
    <w:p w:rsidR="00DE422F" w:rsidRPr="00807B53" w:rsidRDefault="00DE422F" w:rsidP="00DE422F">
      <w:pPr>
        <w:spacing w:before="60" w:after="60" w:line="240" w:lineRule="exact"/>
        <w:rPr>
          <w:rFonts w:ascii="Times New Roman" w:hAnsi="Times New Roman" w:cs="Times New Roman"/>
          <w:sz w:val="24"/>
          <w:szCs w:val="24"/>
          <w:lang w:eastAsia="en-AU"/>
        </w:rPr>
      </w:pPr>
    </w:p>
    <w:p w:rsidR="00DE422F" w:rsidRPr="00807B53" w:rsidRDefault="00DE422F" w:rsidP="00DE422F">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br w:type="page"/>
      </w:r>
    </w:p>
    <w:tbl>
      <w:tblPr>
        <w:tblW w:w="5000" w:type="pct"/>
        <w:tblLook w:val="04A0"/>
      </w:tblPr>
      <w:tblGrid>
        <w:gridCol w:w="731"/>
        <w:gridCol w:w="946"/>
        <w:gridCol w:w="779"/>
        <w:gridCol w:w="740"/>
        <w:gridCol w:w="872"/>
        <w:gridCol w:w="779"/>
        <w:gridCol w:w="1553"/>
        <w:gridCol w:w="787"/>
        <w:gridCol w:w="907"/>
        <w:gridCol w:w="949"/>
        <w:gridCol w:w="1958"/>
        <w:gridCol w:w="845"/>
        <w:gridCol w:w="884"/>
        <w:gridCol w:w="1771"/>
      </w:tblGrid>
      <w:tr w:rsidR="00DE422F" w:rsidRPr="00807B53" w:rsidTr="00DD37E3">
        <w:trPr>
          <w:trHeight w:val="360"/>
        </w:trPr>
        <w:tc>
          <w:tcPr>
            <w:tcW w:w="5000" w:type="pct"/>
            <w:gridSpan w:val="14"/>
            <w:tcBorders>
              <w:top w:val="nil"/>
              <w:left w:val="nil"/>
              <w:bottom w:val="nil"/>
              <w:right w:val="nil"/>
            </w:tcBorders>
            <w:shd w:val="clear" w:color="auto" w:fill="auto"/>
            <w:noWrap/>
            <w:vAlign w:val="bottom"/>
            <w:hideMark/>
          </w:tcPr>
          <w:p w:rsidR="00DE422F" w:rsidRPr="00807B53" w:rsidRDefault="00DE422F" w:rsidP="00FB09BD">
            <w:pPr>
              <w:rPr>
                <w:rFonts w:ascii="Times New Roman" w:hAnsi="Times New Roman" w:cs="Times New Roman"/>
                <w:b/>
                <w:bCs/>
                <w:i/>
                <w:iCs/>
                <w:sz w:val="24"/>
                <w:szCs w:val="24"/>
                <w:lang w:eastAsia="en-AU"/>
              </w:rPr>
            </w:pPr>
            <w:bookmarkStart w:id="10" w:name="RANGE!A1:N33"/>
            <w:r w:rsidRPr="00807B53">
              <w:rPr>
                <w:rFonts w:ascii="Times New Roman" w:hAnsi="Times New Roman" w:cs="Times New Roman"/>
                <w:b/>
                <w:bCs/>
                <w:sz w:val="24"/>
                <w:szCs w:val="24"/>
                <w:lang w:eastAsia="en-AU"/>
              </w:rPr>
              <w:t>Đơn vị báo cáo…</w:t>
            </w:r>
            <w:bookmarkEnd w:id="10"/>
            <w:r w:rsidRPr="00807B53">
              <w:rPr>
                <w:rFonts w:ascii="Times New Roman" w:hAnsi="Times New Roman" w:cs="Times New Roman"/>
                <w:b/>
                <w:bCs/>
                <w:sz w:val="24"/>
                <w:szCs w:val="24"/>
                <w:lang w:eastAsia="en-AU"/>
              </w:rPr>
              <w:t xml:space="preserve">                                                                                                                                                                                Biểu số </w:t>
            </w:r>
            <w:r w:rsidR="00FB09BD" w:rsidRPr="00807B53">
              <w:rPr>
                <w:rFonts w:ascii="Times New Roman" w:hAnsi="Times New Roman" w:cs="Times New Roman"/>
                <w:b/>
                <w:bCs/>
                <w:sz w:val="24"/>
                <w:szCs w:val="24"/>
                <w:lang w:eastAsia="en-AU"/>
              </w:rPr>
              <w:t>040</w:t>
            </w:r>
            <w:r w:rsidRPr="00807B53">
              <w:rPr>
                <w:rFonts w:ascii="Times New Roman" w:hAnsi="Times New Roman" w:cs="Times New Roman"/>
                <w:b/>
                <w:bCs/>
                <w:sz w:val="24"/>
                <w:szCs w:val="24"/>
                <w:lang w:eastAsia="en-AU"/>
              </w:rPr>
              <w:t>-TTGS</w:t>
            </w:r>
          </w:p>
        </w:tc>
      </w:tr>
      <w:tr w:rsidR="00DE422F" w:rsidRPr="00807B53" w:rsidTr="00DD37E3">
        <w:trPr>
          <w:trHeight w:val="375"/>
        </w:trPr>
        <w:tc>
          <w:tcPr>
            <w:tcW w:w="5000" w:type="pct"/>
            <w:gridSpan w:val="14"/>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BÁO CÁO TRÁI PHIẾU ĐẶC BIỆT DO VAMC PHÁT HÀNH (*)</w:t>
            </w:r>
          </w:p>
        </w:tc>
      </w:tr>
      <w:tr w:rsidR="00DE422F" w:rsidRPr="00807B53" w:rsidTr="00DD37E3">
        <w:trPr>
          <w:trHeight w:val="315"/>
        </w:trPr>
        <w:tc>
          <w:tcPr>
            <w:tcW w:w="5000" w:type="pct"/>
            <w:gridSpan w:val="14"/>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(Tháng  …. năm …..)</w:t>
            </w:r>
          </w:p>
        </w:tc>
      </w:tr>
      <w:tr w:rsidR="00DE422F" w:rsidRPr="00807B53" w:rsidTr="00DD37E3">
        <w:trPr>
          <w:trHeight w:val="315"/>
        </w:trPr>
        <w:tc>
          <w:tcPr>
            <w:tcW w:w="5000" w:type="pct"/>
            <w:gridSpan w:val="14"/>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Đơn vị tính: Triệu VND</w:t>
            </w:r>
          </w:p>
        </w:tc>
      </w:tr>
      <w:tr w:rsidR="00DE422F" w:rsidRPr="00807B53" w:rsidTr="00DD37E3">
        <w:trPr>
          <w:trHeight w:val="315"/>
        </w:trPr>
        <w:tc>
          <w:tcPr>
            <w:tcW w:w="5000" w:type="pct"/>
            <w:gridSpan w:val="14"/>
            <w:tcBorders>
              <w:top w:val="nil"/>
              <w:left w:val="nil"/>
              <w:bottom w:val="nil"/>
              <w:right w:val="nil"/>
            </w:tcBorders>
            <w:shd w:val="clear" w:color="auto" w:fill="auto"/>
            <w:noWrap/>
            <w:vAlign w:val="bottom"/>
          </w:tcPr>
          <w:p w:rsidR="00DE422F" w:rsidRPr="00807B53" w:rsidRDefault="00DE422F" w:rsidP="00DD37E3">
            <w:pPr>
              <w:jc w:val="right"/>
              <w:rPr>
                <w:rFonts w:ascii="Times New Roman" w:hAnsi="Times New Roman" w:cs="Times New Roman"/>
                <w:i/>
                <w:iCs/>
                <w:sz w:val="24"/>
                <w:szCs w:val="24"/>
                <w:lang w:eastAsia="en-AU"/>
              </w:rPr>
            </w:pPr>
          </w:p>
        </w:tc>
      </w:tr>
      <w:tr w:rsidR="00DE422F" w:rsidRPr="00807B53" w:rsidTr="00DD37E3">
        <w:trPr>
          <w:trHeight w:val="315"/>
        </w:trPr>
        <w:tc>
          <w:tcPr>
            <w:tcW w:w="21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STT</w:t>
            </w:r>
          </w:p>
        </w:tc>
        <w:tc>
          <w:tcPr>
            <w:tcW w:w="2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Ký hiệu trái phiếu đặc biệt</w:t>
            </w:r>
          </w:p>
        </w:tc>
        <w:tc>
          <w:tcPr>
            <w:tcW w:w="27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Ngày phát hành</w:t>
            </w:r>
          </w:p>
        </w:tc>
        <w:tc>
          <w:tcPr>
            <w:tcW w:w="24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Ngày đáo hạn</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Mệnh giá</w:t>
            </w:r>
          </w:p>
        </w:tc>
        <w:tc>
          <w:tcPr>
            <w:tcW w:w="27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Hiện trạng</w:t>
            </w:r>
          </w:p>
        </w:tc>
        <w:tc>
          <w:tcPr>
            <w:tcW w:w="54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Số dư nợ gốc của khoản nợ đã bán tương ứng với trái phiếu đặc biệt</w:t>
            </w:r>
          </w:p>
        </w:tc>
        <w:tc>
          <w:tcPr>
            <w:tcW w:w="930" w:type="pct"/>
            <w:gridSpan w:val="3"/>
            <w:tcBorders>
              <w:top w:val="single" w:sz="4" w:space="0" w:color="auto"/>
              <w:left w:val="nil"/>
              <w:bottom w:val="single" w:sz="4" w:space="0" w:color="auto"/>
              <w:right w:val="single" w:sz="4" w:space="0" w:color="000000"/>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Thu hồi nợ xấu </w:t>
            </w:r>
          </w:p>
        </w:tc>
        <w:tc>
          <w:tcPr>
            <w:tcW w:w="69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Số dư nợ gốc của khoản nợ xấu đã bán tương ứng với trái phiếu đặc biệt trừ đi giá trị thu hồi nợ xấu </w:t>
            </w:r>
          </w:p>
        </w:tc>
        <w:tc>
          <w:tcPr>
            <w:tcW w:w="608" w:type="pct"/>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Trích lập dự phòng cụ thể cho trái phiếu đặc biệt </w:t>
            </w:r>
          </w:p>
        </w:tc>
        <w:tc>
          <w:tcPr>
            <w:tcW w:w="62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Mệnh giá trái phiếu đặc biệt sau khi trừ đi dự phòng rủi ro và thu hồi nợ xấu </w:t>
            </w:r>
          </w:p>
        </w:tc>
      </w:tr>
      <w:tr w:rsidR="00DE422F" w:rsidRPr="00807B53" w:rsidTr="00DD37E3">
        <w:trPr>
          <w:trHeight w:val="1005"/>
        </w:trPr>
        <w:tc>
          <w:tcPr>
            <w:tcW w:w="21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548"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277"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Tổng</w:t>
            </w:r>
          </w:p>
        </w:tc>
        <w:tc>
          <w:tcPr>
            <w:tcW w:w="319"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Thu hồi nợ xấu bằng tiền</w:t>
            </w:r>
          </w:p>
        </w:tc>
        <w:tc>
          <w:tcPr>
            <w:tcW w:w="334"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Thu hồi nợ xấu bằng tài sản</w:t>
            </w:r>
          </w:p>
        </w:tc>
        <w:tc>
          <w:tcPr>
            <w:tcW w:w="691"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297"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Dự phòng phải trích </w:t>
            </w:r>
          </w:p>
        </w:tc>
        <w:tc>
          <w:tcPr>
            <w:tcW w:w="311"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Số dư dự phòng đã trích</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r>
      <w:tr w:rsidR="00DE422F" w:rsidRPr="00807B53" w:rsidTr="00DD37E3">
        <w:trPr>
          <w:trHeight w:val="315"/>
        </w:trPr>
        <w:tc>
          <w:tcPr>
            <w:tcW w:w="217"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28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27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24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c>
          <w:tcPr>
            <w:tcW w:w="3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(5)</w:t>
            </w:r>
          </w:p>
        </w:tc>
        <w:tc>
          <w:tcPr>
            <w:tcW w:w="27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(6)</w:t>
            </w:r>
          </w:p>
        </w:tc>
        <w:tc>
          <w:tcPr>
            <w:tcW w:w="54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(7)</w:t>
            </w:r>
          </w:p>
        </w:tc>
        <w:tc>
          <w:tcPr>
            <w:tcW w:w="27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(8)</w:t>
            </w:r>
          </w:p>
        </w:tc>
        <w:tc>
          <w:tcPr>
            <w:tcW w:w="3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(9)</w:t>
            </w:r>
          </w:p>
        </w:tc>
        <w:tc>
          <w:tcPr>
            <w:tcW w:w="3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(10)</w:t>
            </w:r>
          </w:p>
        </w:tc>
        <w:tc>
          <w:tcPr>
            <w:tcW w:w="69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(11)</w:t>
            </w:r>
          </w:p>
        </w:tc>
        <w:tc>
          <w:tcPr>
            <w:tcW w:w="29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(12)</w:t>
            </w:r>
          </w:p>
        </w:tc>
        <w:tc>
          <w:tcPr>
            <w:tcW w:w="31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(13)</w:t>
            </w:r>
          </w:p>
        </w:tc>
        <w:tc>
          <w:tcPr>
            <w:tcW w:w="62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(14)</w:t>
            </w:r>
          </w:p>
        </w:tc>
      </w:tr>
      <w:tr w:rsidR="00DE422F" w:rsidRPr="00807B53" w:rsidTr="00DD37E3">
        <w:trPr>
          <w:trHeight w:val="390"/>
        </w:trPr>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8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27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5"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54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19"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3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9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25"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0"/>
        </w:trPr>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8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27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5"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54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19"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3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9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25"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90"/>
        </w:trPr>
        <w:tc>
          <w:tcPr>
            <w:tcW w:w="498"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TỔNG CỘNG</w:t>
            </w:r>
          </w:p>
        </w:tc>
        <w:tc>
          <w:tcPr>
            <w:tcW w:w="27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5"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54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19"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3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9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25"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217" w:type="pct"/>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en-AU"/>
              </w:rPr>
            </w:pPr>
          </w:p>
        </w:tc>
        <w:tc>
          <w:tcPr>
            <w:tcW w:w="281" w:type="pct"/>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en-AU"/>
              </w:rPr>
            </w:pPr>
          </w:p>
        </w:tc>
        <w:tc>
          <w:tcPr>
            <w:tcW w:w="27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45"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0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7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548"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7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3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69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9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625"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r>
    </w:tbl>
    <w:p w:rsidR="00FB09BD" w:rsidRPr="00807B53" w:rsidRDefault="00DE422F" w:rsidP="00FB09BD">
      <w:pPr>
        <w:spacing w:before="60" w:after="60" w:line="240" w:lineRule="atLeast"/>
        <w:ind w:left="-3"/>
        <w:jc w:val="both"/>
        <w:rPr>
          <w:rFonts w:ascii="Times New Roman" w:hAnsi="Times New Roman"/>
          <w:sz w:val="24"/>
          <w:szCs w:val="24"/>
        </w:rPr>
      </w:pPr>
      <w:r w:rsidRPr="00807B53">
        <w:rPr>
          <w:rFonts w:ascii="Times New Roman" w:hAnsi="Times New Roman" w:cs="Times New Roman"/>
          <w:b/>
          <w:bCs/>
          <w:i/>
          <w:sz w:val="24"/>
          <w:szCs w:val="24"/>
          <w:lang w:eastAsia="en-AU"/>
        </w:rPr>
        <w:t>1. Đối tượng áp dụng:</w:t>
      </w:r>
      <w:r w:rsidRPr="00807B53">
        <w:rPr>
          <w:rFonts w:ascii="Times New Roman" w:hAnsi="Times New Roman" w:cs="Times New Roman"/>
          <w:b/>
          <w:bCs/>
          <w:sz w:val="24"/>
          <w:szCs w:val="24"/>
          <w:lang w:eastAsia="en-AU"/>
        </w:rPr>
        <w:t xml:space="preserve"> </w:t>
      </w:r>
      <w:r w:rsidR="00FB09BD" w:rsidRPr="00807B53">
        <w:rPr>
          <w:rFonts w:ascii="Times New Roman" w:hAnsi="Times New Roman"/>
          <w:bCs/>
          <w:iCs/>
          <w:sz w:val="24"/>
          <w:szCs w:val="24"/>
        </w:rPr>
        <w:t>Tr</w:t>
      </w:r>
      <w:r w:rsidR="00FB09BD" w:rsidRPr="00807B53">
        <w:rPr>
          <w:rFonts w:ascii="Times New Roman" w:hAnsi="Times New Roman" w:cs="Arial"/>
          <w:bCs/>
          <w:iCs/>
          <w:sz w:val="24"/>
          <w:szCs w:val="24"/>
        </w:rPr>
        <w:t>ụ</w:t>
      </w:r>
      <w:r w:rsidR="00FB09BD" w:rsidRPr="00807B53">
        <w:rPr>
          <w:rFonts w:ascii="Times New Roman" w:hAnsi="Times New Roman"/>
          <w:bCs/>
          <w:iCs/>
          <w:sz w:val="24"/>
          <w:szCs w:val="24"/>
        </w:rPr>
        <w:t xml:space="preserve"> s</w:t>
      </w:r>
      <w:r w:rsidR="00FB09BD" w:rsidRPr="00807B53">
        <w:rPr>
          <w:rFonts w:ascii="Times New Roman" w:hAnsi="Times New Roman" w:cs="Arial"/>
          <w:bCs/>
          <w:iCs/>
          <w:sz w:val="24"/>
          <w:szCs w:val="24"/>
        </w:rPr>
        <w:t>ở</w:t>
      </w:r>
      <w:r w:rsidR="00FB09BD" w:rsidRPr="00807B53">
        <w:rPr>
          <w:rFonts w:ascii="Times New Roman" w:hAnsi="Times New Roman"/>
          <w:bCs/>
          <w:iCs/>
          <w:sz w:val="24"/>
          <w:szCs w:val="24"/>
        </w:rPr>
        <w:t xml:space="preserve"> chính </w:t>
      </w:r>
      <w:r w:rsidR="00B12F4C" w:rsidRPr="00807B53">
        <w:rPr>
          <w:rFonts w:ascii="Times New Roman" w:hAnsi="Times New Roman" w:cs="Times New Roman"/>
          <w:sz w:val="24"/>
          <w:szCs w:val="24"/>
        </w:rPr>
        <w:t>tổ chức tín dụng</w:t>
      </w:r>
      <w:r w:rsidR="00FB09BD" w:rsidRPr="00807B53">
        <w:rPr>
          <w:rFonts w:ascii="Times New Roman" w:hAnsi="Times New Roman"/>
          <w:bCs/>
          <w:iCs/>
          <w:sz w:val="24"/>
          <w:szCs w:val="24"/>
        </w:rPr>
        <w:t xml:space="preserve"> (tr</w:t>
      </w:r>
      <w:r w:rsidR="00FB09BD" w:rsidRPr="00807B53">
        <w:rPr>
          <w:rFonts w:ascii="Times New Roman" w:hAnsi="Times New Roman" w:cs="Arial"/>
          <w:bCs/>
          <w:iCs/>
          <w:sz w:val="24"/>
          <w:szCs w:val="24"/>
        </w:rPr>
        <w:t>ừ</w:t>
      </w:r>
      <w:r w:rsidR="00FB09BD" w:rsidRPr="00807B53">
        <w:rPr>
          <w:rFonts w:ascii="Times New Roman" w:hAnsi="Times New Roman"/>
          <w:bCs/>
          <w:iCs/>
          <w:sz w:val="24"/>
          <w:szCs w:val="24"/>
        </w:rPr>
        <w:t xml:space="preserve"> Qu</w:t>
      </w:r>
      <w:r w:rsidR="00FB09BD" w:rsidRPr="00807B53">
        <w:rPr>
          <w:rFonts w:ascii="Times New Roman" w:hAnsi="Times New Roman" w:cs="Arial"/>
          <w:bCs/>
          <w:iCs/>
          <w:sz w:val="24"/>
          <w:szCs w:val="24"/>
        </w:rPr>
        <w:t>ỹ</w:t>
      </w:r>
      <w:r w:rsidR="00FB09BD" w:rsidRPr="00807B53">
        <w:rPr>
          <w:rFonts w:ascii="Times New Roman" w:hAnsi="Times New Roman"/>
          <w:bCs/>
          <w:iCs/>
          <w:sz w:val="24"/>
          <w:szCs w:val="24"/>
        </w:rPr>
        <w:t xml:space="preserve"> Tín d</w:t>
      </w:r>
      <w:r w:rsidR="00FB09BD" w:rsidRPr="00807B53">
        <w:rPr>
          <w:rFonts w:ascii="Times New Roman" w:hAnsi="Times New Roman" w:cs="Arial"/>
          <w:bCs/>
          <w:iCs/>
          <w:sz w:val="24"/>
          <w:szCs w:val="24"/>
        </w:rPr>
        <w:t>ụ</w:t>
      </w:r>
      <w:r w:rsidR="00FB09BD" w:rsidRPr="00807B53">
        <w:rPr>
          <w:rFonts w:ascii="Times New Roman" w:hAnsi="Times New Roman"/>
          <w:bCs/>
          <w:iCs/>
          <w:sz w:val="24"/>
          <w:szCs w:val="24"/>
        </w:rPr>
        <w:t>ng nhân dân) t</w:t>
      </w:r>
      <w:r w:rsidR="00FB09BD" w:rsidRPr="00807B53">
        <w:rPr>
          <w:rFonts w:ascii="Times New Roman" w:hAnsi="Times New Roman" w:cs="Arial"/>
          <w:bCs/>
          <w:iCs/>
          <w:sz w:val="24"/>
          <w:szCs w:val="24"/>
        </w:rPr>
        <w:t>ổ</w:t>
      </w:r>
      <w:r w:rsidR="00FB09BD" w:rsidRPr="00807B53">
        <w:rPr>
          <w:rFonts w:ascii="Times New Roman" w:hAnsi="Times New Roman"/>
          <w:bCs/>
          <w:iCs/>
          <w:sz w:val="24"/>
          <w:szCs w:val="24"/>
        </w:rPr>
        <w:t>ng h</w:t>
      </w:r>
      <w:r w:rsidR="00FB09BD" w:rsidRPr="00807B53">
        <w:rPr>
          <w:rFonts w:ascii="Times New Roman" w:hAnsi="Times New Roman" w:cs="Arial"/>
          <w:bCs/>
          <w:iCs/>
          <w:sz w:val="24"/>
          <w:szCs w:val="24"/>
        </w:rPr>
        <w:t>ợ</w:t>
      </w:r>
      <w:r w:rsidR="00FB09BD" w:rsidRPr="00807B53">
        <w:rPr>
          <w:rFonts w:ascii="Times New Roman" w:hAnsi="Times New Roman"/>
          <w:bCs/>
          <w:iCs/>
          <w:sz w:val="24"/>
          <w:szCs w:val="24"/>
        </w:rPr>
        <w:t>p s</w:t>
      </w:r>
      <w:r w:rsidR="00FB09BD" w:rsidRPr="00807B53">
        <w:rPr>
          <w:rFonts w:ascii="Times New Roman" w:hAnsi="Times New Roman" w:cs="Arial"/>
          <w:bCs/>
          <w:iCs/>
          <w:sz w:val="24"/>
          <w:szCs w:val="24"/>
        </w:rPr>
        <w:t>ố</w:t>
      </w:r>
      <w:r w:rsidR="00FB09BD" w:rsidRPr="00807B53">
        <w:rPr>
          <w:rFonts w:ascii="Times New Roman" w:hAnsi="Times New Roman"/>
          <w:bCs/>
          <w:iCs/>
          <w:sz w:val="24"/>
          <w:szCs w:val="24"/>
        </w:rPr>
        <w:t xml:space="preserve"> li</w:t>
      </w:r>
      <w:r w:rsidR="00FB09BD" w:rsidRPr="00807B53">
        <w:rPr>
          <w:rFonts w:ascii="Times New Roman" w:hAnsi="Times New Roman" w:cs="Arial"/>
          <w:bCs/>
          <w:iCs/>
          <w:sz w:val="24"/>
          <w:szCs w:val="24"/>
        </w:rPr>
        <w:t>ệ</w:t>
      </w:r>
      <w:r w:rsidR="00FB09BD" w:rsidRPr="00807B53">
        <w:rPr>
          <w:rFonts w:ascii="Times New Roman" w:hAnsi="Times New Roman"/>
          <w:bCs/>
          <w:iCs/>
          <w:sz w:val="24"/>
          <w:szCs w:val="24"/>
        </w:rPr>
        <w:t>u toàn h</w:t>
      </w:r>
      <w:r w:rsidR="00FB09BD" w:rsidRPr="00807B53">
        <w:rPr>
          <w:rFonts w:ascii="Times New Roman" w:hAnsi="Times New Roman" w:cs="Arial"/>
          <w:bCs/>
          <w:iCs/>
          <w:sz w:val="24"/>
          <w:szCs w:val="24"/>
        </w:rPr>
        <w:t>ệ</w:t>
      </w:r>
      <w:r w:rsidR="00FB09BD" w:rsidRPr="00807B53">
        <w:rPr>
          <w:rFonts w:ascii="Times New Roman" w:hAnsi="Times New Roman"/>
          <w:bCs/>
          <w:iCs/>
          <w:sz w:val="24"/>
          <w:szCs w:val="24"/>
        </w:rPr>
        <w:t xml:space="preserve"> th</w:t>
      </w:r>
      <w:r w:rsidR="00FB09BD" w:rsidRPr="00807B53">
        <w:rPr>
          <w:rFonts w:ascii="Times New Roman" w:hAnsi="Times New Roman" w:cs="Arial"/>
          <w:bCs/>
          <w:iCs/>
          <w:sz w:val="24"/>
          <w:szCs w:val="24"/>
        </w:rPr>
        <w:t>ố</w:t>
      </w:r>
      <w:r w:rsidR="00FB09BD" w:rsidRPr="00807B53">
        <w:rPr>
          <w:rFonts w:ascii="Times New Roman" w:hAnsi="Times New Roman"/>
          <w:bCs/>
          <w:iCs/>
          <w:sz w:val="24"/>
          <w:szCs w:val="24"/>
        </w:rPr>
        <w:t>ng gửi NHNN thông qua Cục Công nghệ tin học</w:t>
      </w:r>
      <w:r w:rsidR="00FB09BD" w:rsidRPr="00807B53">
        <w:rPr>
          <w:rFonts w:ascii="Times New Roman" w:hAnsi="Times New Roman"/>
          <w:sz w:val="24"/>
          <w:szCs w:val="24"/>
        </w:rPr>
        <w:t>.</w:t>
      </w:r>
    </w:p>
    <w:p w:rsidR="00DE422F" w:rsidRPr="00807B53" w:rsidRDefault="00DE422F" w:rsidP="00DE422F">
      <w:pPr>
        <w:rPr>
          <w:rFonts w:ascii="Times New Roman" w:hAnsi="Times New Roman" w:cs="Times New Roman"/>
          <w:b/>
          <w:bCs/>
          <w:sz w:val="24"/>
          <w:szCs w:val="24"/>
          <w:lang w:eastAsia="en-AU"/>
        </w:rPr>
      </w:pPr>
      <w:r w:rsidRPr="00807B53">
        <w:rPr>
          <w:rFonts w:ascii="Times New Roman" w:hAnsi="Times New Roman" w:cs="Times New Roman"/>
          <w:b/>
          <w:bCs/>
          <w:i/>
          <w:sz w:val="24"/>
          <w:szCs w:val="24"/>
          <w:lang w:eastAsia="en-AU"/>
        </w:rPr>
        <w:t>2. Đơn vị nhận báo cáo:</w:t>
      </w:r>
      <w:r w:rsidRPr="00807B53">
        <w:rPr>
          <w:rFonts w:ascii="Times New Roman" w:hAnsi="Times New Roman" w:cs="Times New Roman"/>
          <w:b/>
          <w:bCs/>
          <w:sz w:val="24"/>
          <w:szCs w:val="24"/>
          <w:lang w:eastAsia="en-AU"/>
        </w:rPr>
        <w:t xml:space="preserve"> </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rPr>
          <w:rFonts w:ascii="Times New Roman" w:hAnsi="Times New Roman" w:cs="Times New Roman"/>
          <w:b/>
          <w:bCs/>
          <w:i/>
          <w:sz w:val="24"/>
          <w:szCs w:val="24"/>
          <w:lang w:eastAsia="en-AU"/>
        </w:rPr>
      </w:pPr>
      <w:r w:rsidRPr="00807B53">
        <w:rPr>
          <w:rFonts w:ascii="Times New Roman" w:hAnsi="Times New Roman" w:cs="Times New Roman"/>
          <w:b/>
          <w:bCs/>
          <w:i/>
          <w:sz w:val="24"/>
          <w:szCs w:val="24"/>
          <w:lang w:eastAsia="en-AU"/>
        </w:rPr>
        <w:t>3. Hướng dẫn lập báo cáo:</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Thống kê tất cả các khoản trái phiếu đặc biệt Công ty Quản lý tài sản của các TCTD Việt Nam (VAMC) phát hành.</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Thống kê số dư tại cuối ngày làm việc cuối cùng của kỳ báo cáo.</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(6): Phân loại hiện trạng trái phiếu đặc biệt tương ứng với các giá trị sau:</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 đang sử dụng để vay tái cấp vốn hoặc gia hạn tái cấp vốn</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 không sử dụng để vay tái cấp vốn</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(7): Giá trị ghi sổ số dư nợ gốc của khoản nợ xấu đã bán tương ứng với trái phiếu đặc biệt.</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(8): Tổng giá trị các khoản thu được bằng tiền, tài sản từ việc thu hồi, xử lý, bán nợ, tài sản đảm bảo sau khi trừ đi các chi phí liên quan đến bán nợ, tài sản đảm bảo theo quy định tại Điều 42 Thông tư 19/2013/TT-NHNN về việc Quy định về việc mua, bán và xử lý nợ xấu của VAMC và các Thông tư sửa đổi, bổ sung (nếu có)</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(9): Số tiền thu hồi nợ bằng tiền của khoản nợ xấu </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(10): Giá trị tài sản thu hồi được của khoản nợ xấu</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(11) = Cột 7 - Cột 8</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(12): Dự phòng phải trích tương ứng với từng trái phiếu đặc biệt lũy kế đến ngày làm việc cuối cùng của kỳ báo cáo</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(13): Dự phòng thực tế đã trích lập cho trái phiếu đặc biệt lũy kế đến ngày làm việc cuối cùng của kỳ báo cáo</w:t>
      </w:r>
    </w:p>
    <w:p w:rsidR="00DE422F" w:rsidRPr="00807B53" w:rsidRDefault="00DE422F" w:rsidP="00DE422F">
      <w:pPr>
        <w:rPr>
          <w:rFonts w:ascii="Times New Roman" w:hAnsi="Times New Roman" w:cs="Times New Roman"/>
          <w:sz w:val="20"/>
          <w:szCs w:val="20"/>
          <w:lang w:eastAsia="vi-VN"/>
        </w:rPr>
      </w:pPr>
      <w:r w:rsidRPr="00807B53">
        <w:rPr>
          <w:rFonts w:ascii="Times New Roman" w:hAnsi="Times New Roman" w:cs="Times New Roman"/>
          <w:sz w:val="24"/>
          <w:szCs w:val="24"/>
          <w:lang w:eastAsia="en-AU"/>
        </w:rPr>
        <w:t>- Cột (14) = Cột (5)- Cột (8) - Cột (13)</w:t>
      </w:r>
      <w:r w:rsidRPr="00807B53">
        <w:rPr>
          <w:rFonts w:ascii="Times New Roman" w:hAnsi="Times New Roman" w:cs="Times New Roman"/>
          <w:b/>
          <w:bCs/>
          <w:sz w:val="24"/>
          <w:szCs w:val="24"/>
          <w:lang w:eastAsia="en-AU"/>
        </w:rPr>
        <w:br w:type="page"/>
      </w:r>
    </w:p>
    <w:p w:rsidR="00DE422F" w:rsidRPr="00807B53" w:rsidRDefault="00DE422F" w:rsidP="00DE422F">
      <w:pPr>
        <w:spacing w:before="60" w:after="60" w:line="240" w:lineRule="exact"/>
        <w:rPr>
          <w:rFonts w:ascii="Times New Roman" w:hAnsi="Times New Roman" w:cs="Times New Roman"/>
          <w:b/>
          <w:bCs/>
          <w:i/>
          <w:iCs/>
          <w:sz w:val="20"/>
          <w:szCs w:val="20"/>
          <w:lang w:eastAsia="vi-VN"/>
        </w:rPr>
      </w:pPr>
    </w:p>
    <w:tbl>
      <w:tblPr>
        <w:tblpPr w:leftFromText="180" w:rightFromText="180" w:bottomFromText="200" w:vertAnchor="text" w:tblpXSpec="right" w:tblpY="1"/>
        <w:tblOverlap w:val="never"/>
        <w:tblW w:w="5000" w:type="pct"/>
        <w:tblLook w:val="04A0"/>
      </w:tblPr>
      <w:tblGrid>
        <w:gridCol w:w="14501"/>
      </w:tblGrid>
      <w:tr w:rsidR="00DE422F" w:rsidRPr="00807B53" w:rsidTr="00DD37E3">
        <w:trPr>
          <w:trHeight w:val="1808"/>
        </w:trPr>
        <w:tc>
          <w:tcPr>
            <w:tcW w:w="5000" w:type="pct"/>
            <w:noWrap/>
            <w:vAlign w:val="center"/>
          </w:tcPr>
          <w:p w:rsidR="00DE422F" w:rsidRPr="00807B53" w:rsidRDefault="00DE422F" w:rsidP="00DD37E3">
            <w:pPr>
              <w:tabs>
                <w:tab w:val="right" w:pos="14282"/>
              </w:tabs>
              <w:rPr>
                <w:rFonts w:ascii="Times New Roman" w:hAnsi="Times New Roman" w:cs="Times New Roman"/>
                <w:sz w:val="24"/>
                <w:szCs w:val="24"/>
              </w:rPr>
            </w:pPr>
            <w:r w:rsidRPr="00807B53">
              <w:rPr>
                <w:rFonts w:ascii="Times New Roman" w:hAnsi="Times New Roman" w:cs="Times New Roman"/>
                <w:b/>
                <w:bCs/>
                <w:sz w:val="24"/>
                <w:szCs w:val="24"/>
              </w:rPr>
              <w:t>Đơn vị báo cáo:......</w:t>
            </w:r>
            <w:r w:rsidRPr="00807B53">
              <w:rPr>
                <w:rFonts w:ascii="Times New Roman" w:hAnsi="Times New Roman" w:cs="Times New Roman"/>
                <w:b/>
                <w:bCs/>
                <w:sz w:val="24"/>
                <w:szCs w:val="24"/>
              </w:rPr>
              <w:tab/>
            </w:r>
            <w:r w:rsidRPr="00807B53">
              <w:rPr>
                <w:rFonts w:ascii="Times New Roman" w:hAnsi="Times New Roman" w:cs="Times New Roman"/>
                <w:b/>
                <w:sz w:val="24"/>
                <w:szCs w:val="24"/>
              </w:rPr>
              <w:t>Biểu số 041-TTGS</w:t>
            </w:r>
          </w:p>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b/>
                <w:bCs/>
                <w:sz w:val="24"/>
                <w:szCs w:val="24"/>
              </w:rPr>
              <w:t>BÁO CÁO TÌNH HÌNH ĐẦU TƯ CHỨNG KHOÁN NỢ THEO CHỦ THỂ PHÁT HÀNH VÀ THEO LOẠI HÌNH CHỨNG KHOÁN</w:t>
            </w:r>
            <w:r w:rsidRPr="00807B53">
              <w:rPr>
                <w:rFonts w:ascii="Times New Roman" w:hAnsi="Times New Roman" w:cs="Times New Roman"/>
                <w:b/>
                <w:bCs/>
                <w:sz w:val="24"/>
                <w:szCs w:val="24"/>
              </w:rPr>
              <w:br/>
            </w:r>
            <w:r w:rsidRPr="00807B53">
              <w:rPr>
                <w:rFonts w:ascii="Times New Roman" w:hAnsi="Times New Roman" w:cs="Times New Roman"/>
                <w:i/>
                <w:sz w:val="24"/>
                <w:szCs w:val="24"/>
              </w:rPr>
              <w:t>(Tháng …… năm…… )</w:t>
            </w:r>
          </w:p>
          <w:p w:rsidR="00DE422F" w:rsidRPr="00807B53" w:rsidRDefault="00DE422F" w:rsidP="00DD37E3">
            <w:pPr>
              <w:jc w:val="right"/>
              <w:rPr>
                <w:rFonts w:ascii="Times New Roman" w:hAnsi="Times New Roman" w:cs="Times New Roman"/>
                <w:i/>
                <w:sz w:val="24"/>
                <w:szCs w:val="24"/>
                <w:lang w:val="en-GB"/>
              </w:rPr>
            </w:pPr>
            <w:r w:rsidRPr="00807B53">
              <w:rPr>
                <w:rFonts w:ascii="Times New Roman" w:hAnsi="Times New Roman" w:cs="Times New Roman"/>
                <w:i/>
                <w:sz w:val="24"/>
                <w:szCs w:val="24"/>
              </w:rPr>
              <w:t xml:space="preserve">                                                                                                                                                     Đơn vị tính: Triệu VND</w:t>
            </w:r>
          </w:p>
        </w:tc>
      </w:tr>
    </w:tbl>
    <w:p w:rsidR="00DE422F" w:rsidRPr="00807B53" w:rsidRDefault="00DE422F" w:rsidP="00DE422F">
      <w:pPr>
        <w:rPr>
          <w:rFonts w:ascii="Times New Roman" w:hAnsi="Times New Roman" w:cs="Times New Roman"/>
          <w:sz w:val="22"/>
          <w:szCs w:val="22"/>
          <w:lang w:val="en-GB"/>
        </w:rPr>
      </w:pPr>
    </w:p>
    <w:tbl>
      <w:tblPr>
        <w:tblW w:w="5000" w:type="pct"/>
        <w:tblCellMar>
          <w:left w:w="0" w:type="dxa"/>
          <w:right w:w="0" w:type="dxa"/>
        </w:tblCellMar>
        <w:tblLook w:val="04A0"/>
      </w:tblPr>
      <w:tblGrid>
        <w:gridCol w:w="784"/>
        <w:gridCol w:w="3592"/>
        <w:gridCol w:w="784"/>
        <w:gridCol w:w="784"/>
        <w:gridCol w:w="783"/>
        <w:gridCol w:w="783"/>
        <w:gridCol w:w="926"/>
        <w:gridCol w:w="926"/>
        <w:gridCol w:w="783"/>
        <w:gridCol w:w="783"/>
        <w:gridCol w:w="783"/>
        <w:gridCol w:w="783"/>
        <w:gridCol w:w="783"/>
        <w:gridCol w:w="1018"/>
      </w:tblGrid>
      <w:tr w:rsidR="00DE422F" w:rsidRPr="00807B53" w:rsidTr="00DD37E3">
        <w:trPr>
          <w:trHeight w:val="840"/>
          <w:tblHeader/>
        </w:trPr>
        <w:tc>
          <w:tcPr>
            <w:tcW w:w="274" w:type="pct"/>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STT</w:t>
            </w:r>
          </w:p>
        </w:tc>
        <w:tc>
          <w:tcPr>
            <w:tcW w:w="1256" w:type="pct"/>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Chỉ tiêu</w:t>
            </w: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TCTD</w:t>
            </w: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Được Chính phủ bảo lãnh</w:t>
            </w: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 đầu kỳ</w:t>
            </w: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Doanh số mua trong kỳ</w:t>
            </w:r>
          </w:p>
        </w:tc>
        <w:tc>
          <w:tcPr>
            <w:tcW w:w="648" w:type="pct"/>
            <w:gridSpan w:val="2"/>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Doanh số bán/đến hạn thanh toán trong kỳ</w:t>
            </w:r>
          </w:p>
        </w:tc>
        <w:tc>
          <w:tcPr>
            <w:tcW w:w="1094" w:type="pct"/>
            <w:gridSpan w:val="4"/>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 cuối kỳ</w:t>
            </w: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val="de-DE" w:eastAsia="vi-VN"/>
              </w:rPr>
              <w:t>Lãi dự thu</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Tổng giá trị chứng khoán nợ  đến hạn trong kỳ báo cáo tiếp theo</w:t>
            </w:r>
          </w:p>
        </w:tc>
      </w:tr>
      <w:tr w:rsidR="00DE422F" w:rsidRPr="00807B53" w:rsidTr="00DD37E3">
        <w:trPr>
          <w:trHeight w:val="49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24" w:type="pct"/>
            <w:vMerge w:val="restar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Doanh số bán </w:t>
            </w:r>
          </w:p>
        </w:tc>
        <w:tc>
          <w:tcPr>
            <w:tcW w:w="324" w:type="pct"/>
            <w:vMerge w:val="restar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Doanh số đến hạn thanh toán</w:t>
            </w:r>
          </w:p>
        </w:tc>
        <w:tc>
          <w:tcPr>
            <w:tcW w:w="274" w:type="pct"/>
            <w:vMerge w:val="restar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Tổng số</w:t>
            </w:r>
          </w:p>
        </w:tc>
        <w:tc>
          <w:tcPr>
            <w:tcW w:w="821" w:type="pct"/>
            <w:gridSpan w:val="3"/>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Trong đó: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Cs/>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Cs/>
                <w:sz w:val="24"/>
                <w:szCs w:val="24"/>
                <w:lang w:eastAsia="vi-VN"/>
              </w:rPr>
            </w:pPr>
          </w:p>
        </w:tc>
      </w:tr>
      <w:tr w:rsidR="00DE422F" w:rsidRPr="00807B53" w:rsidTr="00DD37E3">
        <w:trPr>
          <w:trHeight w:val="10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Cs/>
                <w:sz w:val="24"/>
                <w:szCs w:val="24"/>
                <w:lang w:eastAsia="vi-VN"/>
              </w:rPr>
            </w:pP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val="de-DE" w:eastAsia="vi-VN"/>
              </w:rPr>
              <w:t>Chứng khoán kinh doanh</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val="de-DE" w:eastAsia="vi-VN"/>
              </w:rPr>
              <w:t>Chứng khoán sẵn sàng để bán</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val="de-DE" w:eastAsia="vi-VN"/>
              </w:rPr>
              <w:t>Chứng khoán giữ đến ngày đáo hạn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Cs/>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Cs/>
                <w:sz w:val="24"/>
                <w:szCs w:val="24"/>
                <w:lang w:eastAsia="vi-VN"/>
              </w:rPr>
            </w:pPr>
          </w:p>
        </w:tc>
      </w:tr>
      <w:tr w:rsidR="00DE422F" w:rsidRPr="00807B53" w:rsidTr="00DD37E3">
        <w:trPr>
          <w:trHeight w:val="340"/>
          <w:tblHeader/>
        </w:trPr>
        <w:tc>
          <w:tcPr>
            <w:tcW w:w="274"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125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w:t>
            </w:r>
          </w:p>
        </w:tc>
        <w:tc>
          <w:tcPr>
            <w:tcW w:w="324"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w:t>
            </w:r>
          </w:p>
        </w:tc>
        <w:tc>
          <w:tcPr>
            <w:tcW w:w="324"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12</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w:t>
            </w:r>
          </w:p>
        </w:tc>
        <w:tc>
          <w:tcPr>
            <w:tcW w:w="36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14</w:t>
            </w:r>
          </w:p>
        </w:tc>
      </w:tr>
      <w:tr w:rsidR="00DE422F" w:rsidRPr="00807B53" w:rsidTr="00DD37E3">
        <w:trPr>
          <w:trHeight w:val="340"/>
        </w:trPr>
        <w:tc>
          <w:tcPr>
            <w:tcW w:w="274" w:type="pct"/>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w:t>
            </w:r>
          </w:p>
        </w:tc>
        <w:tc>
          <w:tcPr>
            <w:tcW w:w="125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Đầu tư chứng khoán nợ do Chính phủ, chính quyền địa phương và tín phiếu NHNN phát hành (=I.1 + I.2 + I.3)</w:t>
            </w:r>
          </w:p>
        </w:tc>
        <w:tc>
          <w:tcPr>
            <w:tcW w:w="547" w:type="pct"/>
            <w:gridSpan w:val="2"/>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Không điền giá trị cột này</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274" w:type="pct"/>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I.1</w:t>
            </w:r>
          </w:p>
        </w:tc>
        <w:tc>
          <w:tcPr>
            <w:tcW w:w="125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Chứng khoán nợ do Chính phủ phát hành</w:t>
            </w:r>
          </w:p>
        </w:tc>
        <w:tc>
          <w:tcPr>
            <w:tcW w:w="0" w:type="auto"/>
            <w:gridSpan w:val="2"/>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60"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274" w:type="pct"/>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I.2</w:t>
            </w:r>
          </w:p>
        </w:tc>
        <w:tc>
          <w:tcPr>
            <w:tcW w:w="125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Chứng khoán nợ do Chính quyền địa phương phát hành</w:t>
            </w:r>
          </w:p>
        </w:tc>
        <w:tc>
          <w:tcPr>
            <w:tcW w:w="0" w:type="auto"/>
            <w:gridSpan w:val="2"/>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60"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274" w:type="pct"/>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I.3</w:t>
            </w:r>
          </w:p>
        </w:tc>
        <w:tc>
          <w:tcPr>
            <w:tcW w:w="125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Tín phiếu NHNN</w:t>
            </w:r>
          </w:p>
        </w:tc>
        <w:tc>
          <w:tcPr>
            <w:tcW w:w="0" w:type="auto"/>
            <w:gridSpan w:val="2"/>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60"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274" w:type="pct"/>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w:t>
            </w:r>
          </w:p>
        </w:tc>
        <w:tc>
          <w:tcPr>
            <w:tcW w:w="125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Đầu tư chứng khoán nợ do tổ chức tín dụng khác phát hành (=II.1+II.2+II.3)</w:t>
            </w:r>
          </w:p>
        </w:tc>
        <w:tc>
          <w:tcPr>
            <w:tcW w:w="0" w:type="auto"/>
            <w:gridSpan w:val="2"/>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274" w:type="pct"/>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II.1</w:t>
            </w:r>
          </w:p>
        </w:tc>
        <w:tc>
          <w:tcPr>
            <w:tcW w:w="125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Ngân hàng Chính sách xã hội</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32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32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3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r>
      <w:tr w:rsidR="00DE422F" w:rsidRPr="00807B53" w:rsidTr="00DD37E3">
        <w:trPr>
          <w:trHeight w:val="340"/>
        </w:trPr>
        <w:tc>
          <w:tcPr>
            <w:tcW w:w="274" w:type="pct"/>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II.2</w:t>
            </w:r>
          </w:p>
        </w:tc>
        <w:tc>
          <w:tcPr>
            <w:tcW w:w="125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Ngân hàng Phát triển Việt Nam</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60"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274" w:type="pct"/>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II.3</w:t>
            </w:r>
          </w:p>
        </w:tc>
        <w:tc>
          <w:tcPr>
            <w:tcW w:w="125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TCTD khác (=II.3.1+..+II.3.n)</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60"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274" w:type="pct"/>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II.3.1</w:t>
            </w:r>
          </w:p>
        </w:tc>
        <w:tc>
          <w:tcPr>
            <w:tcW w:w="125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TCTD 1</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60"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274" w:type="pct"/>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125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60"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274" w:type="pct"/>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II.3.n</w:t>
            </w:r>
          </w:p>
        </w:tc>
        <w:tc>
          <w:tcPr>
            <w:tcW w:w="125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TCTD n</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60"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274" w:type="pct"/>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III</w:t>
            </w:r>
          </w:p>
        </w:tc>
        <w:tc>
          <w:tcPr>
            <w:tcW w:w="125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Đầu tư chứng khoán nợ do tổ chức khác phát hành (=III.1+III.2)</w:t>
            </w:r>
          </w:p>
        </w:tc>
        <w:tc>
          <w:tcPr>
            <w:tcW w:w="547" w:type="pct"/>
            <w:gridSpan w:val="2"/>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Không điền giá trị cột này</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274" w:type="pct"/>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III.1</w:t>
            </w:r>
          </w:p>
        </w:tc>
        <w:tc>
          <w:tcPr>
            <w:tcW w:w="125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Đầu tư chứng khoán nợ do tổ chức khác phát hành không được Chính phủ bảo lãnh</w:t>
            </w:r>
          </w:p>
        </w:tc>
        <w:tc>
          <w:tcPr>
            <w:tcW w:w="0" w:type="auto"/>
            <w:gridSpan w:val="2"/>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60"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274" w:type="pct"/>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III.2</w:t>
            </w:r>
          </w:p>
        </w:tc>
        <w:tc>
          <w:tcPr>
            <w:tcW w:w="125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Đầu tư chứng khoán nợ do tổ chức khác phát hành được Chính phủ bảo lãnh</w:t>
            </w:r>
          </w:p>
        </w:tc>
        <w:tc>
          <w:tcPr>
            <w:tcW w:w="0" w:type="auto"/>
            <w:gridSpan w:val="2"/>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60"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274" w:type="pct"/>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IV</w:t>
            </w:r>
          </w:p>
        </w:tc>
        <w:tc>
          <w:tcPr>
            <w:tcW w:w="125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Chứng khoán nợ nước ngoài</w:t>
            </w:r>
          </w:p>
        </w:tc>
        <w:tc>
          <w:tcPr>
            <w:tcW w:w="0" w:type="auto"/>
            <w:gridSpan w:val="2"/>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60" w:type="pct"/>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40"/>
        </w:trPr>
        <w:tc>
          <w:tcPr>
            <w:tcW w:w="274" w:type="pct"/>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56" w:type="pct"/>
            <w:tcBorders>
              <w:top w:val="nil"/>
              <w:left w:val="nil"/>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cộng (=I+II+III+IV)</w:t>
            </w:r>
          </w:p>
        </w:tc>
        <w:tc>
          <w:tcPr>
            <w:tcW w:w="0" w:type="auto"/>
            <w:gridSpan w:val="2"/>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DE422F">
      <w:pPr>
        <w:rPr>
          <w:rFonts w:ascii="Times New Roman" w:hAnsi="Times New Roman" w:cs="Times New Roman"/>
          <w:sz w:val="22"/>
          <w:szCs w:val="22"/>
        </w:rPr>
      </w:pPr>
    </w:p>
    <w:p w:rsidR="00DE422F" w:rsidRPr="00807B53" w:rsidRDefault="00DE422F" w:rsidP="00DE422F">
      <w:pPr>
        <w:spacing w:before="60" w:after="60" w:line="240" w:lineRule="atLeast"/>
        <w:jc w:val="both"/>
        <w:rPr>
          <w:rFonts w:ascii="Times New Roman" w:hAnsi="Times New Roman" w:cs="Times New Roman"/>
          <w:sz w:val="24"/>
          <w:szCs w:val="24"/>
          <w:lang w:val="en-GB"/>
        </w:rPr>
      </w:pPr>
      <w:r w:rsidRPr="00807B53">
        <w:rPr>
          <w:rFonts w:ascii="Times New Roman" w:hAnsi="Times New Roman" w:cs="Times New Roman"/>
          <w:b/>
          <w:bCs/>
          <w:i/>
          <w:iCs/>
          <w:sz w:val="24"/>
          <w:szCs w:val="24"/>
        </w:rPr>
        <w:t xml:space="preserve">1. Đối tượng áp dụng: </w:t>
      </w:r>
      <w:r w:rsidR="00FB09BD"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00FB09BD" w:rsidRPr="00807B53">
        <w:rPr>
          <w:rFonts w:ascii="Times New Roman" w:hAnsi="Times New Roman" w:cs="Times New Roman"/>
          <w:bCs/>
          <w:iCs/>
          <w:sz w:val="24"/>
          <w:szCs w:val="24"/>
        </w:rPr>
        <w:t xml:space="preserve"> </w:t>
      </w:r>
      <w:r w:rsidRPr="00807B53">
        <w:rPr>
          <w:rFonts w:ascii="Times New Roman" w:hAnsi="Times New Roman" w:cs="Times New Roman"/>
          <w:sz w:val="24"/>
          <w:szCs w:val="24"/>
        </w:rPr>
        <w:t>(</w:t>
      </w:r>
      <w:r w:rsidR="00FB09BD" w:rsidRPr="00807B53">
        <w:rPr>
          <w:rFonts w:ascii="Times New Roman" w:hAnsi="Times New Roman" w:cs="Times New Roman"/>
          <w:sz w:val="24"/>
          <w:szCs w:val="24"/>
        </w:rPr>
        <w:t xml:space="preserve">trừ Quỹ tín dụng nhân dân, </w:t>
      </w:r>
      <w:r w:rsidRPr="00807B53">
        <w:rPr>
          <w:rFonts w:ascii="Times New Roman" w:hAnsi="Times New Roman" w:cs="Times New Roman"/>
          <w:sz w:val="24"/>
          <w:szCs w:val="24"/>
        </w:rPr>
        <w:t xml:space="preserve">Ngân hàng </w:t>
      </w:r>
      <w:r w:rsidR="00FB09BD" w:rsidRPr="00807B53">
        <w:rPr>
          <w:rFonts w:ascii="Times New Roman" w:hAnsi="Times New Roman" w:cs="Times New Roman"/>
          <w:sz w:val="24"/>
          <w:szCs w:val="24"/>
        </w:rPr>
        <w:t>H</w:t>
      </w:r>
      <w:r w:rsidRPr="00807B53">
        <w:rPr>
          <w:rFonts w:ascii="Times New Roman" w:hAnsi="Times New Roman" w:cs="Times New Roman"/>
          <w:sz w:val="24"/>
          <w:szCs w:val="24"/>
        </w:rPr>
        <w:t>ợp tác xã</w:t>
      </w:r>
      <w:r w:rsidR="00FB09BD" w:rsidRPr="00807B53">
        <w:rPr>
          <w:rFonts w:ascii="Times New Roman" w:hAnsi="Times New Roman" w:cs="Times New Roman"/>
          <w:sz w:val="24"/>
          <w:szCs w:val="24"/>
        </w:rPr>
        <w:t xml:space="preserve"> Việt Nam</w:t>
      </w:r>
      <w:r w:rsidRPr="00807B53">
        <w:rPr>
          <w:rFonts w:ascii="Times New Roman" w:hAnsi="Times New Roman" w:cs="Times New Roman"/>
          <w:sz w:val="24"/>
          <w:szCs w:val="24"/>
        </w:rPr>
        <w:t xml:space="preserve">) </w:t>
      </w:r>
      <w:r w:rsidRPr="00807B53">
        <w:rPr>
          <w:rFonts w:ascii="Times New Roman" w:hAnsi="Times New Roman" w:cs="Times New Roman"/>
          <w:bCs/>
          <w:iCs/>
          <w:sz w:val="24"/>
          <w:szCs w:val="24"/>
        </w:rPr>
        <w:t>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rPr>
          <w:rFonts w:ascii="Times New Roman" w:hAnsi="Times New Roman" w:cs="Times New Roman"/>
          <w:b/>
          <w:bCs/>
          <w:sz w:val="24"/>
          <w:szCs w:val="24"/>
        </w:rPr>
      </w:pPr>
      <w:r w:rsidRPr="00807B53">
        <w:rPr>
          <w:rFonts w:ascii="Times New Roman" w:hAnsi="Times New Roman" w:cs="Times New Roman"/>
          <w:b/>
          <w:bCs/>
          <w:i/>
          <w:sz w:val="24"/>
          <w:szCs w:val="24"/>
        </w:rPr>
        <w:t xml:space="preserve">2. Đơn vị nhận báo cáo: </w:t>
      </w:r>
      <w:r w:rsidRPr="00807B53">
        <w:rPr>
          <w:rFonts w:ascii="Times New Roman" w:hAnsi="Times New Roman" w:cs="Times New Roman"/>
          <w:sz w:val="24"/>
          <w:szCs w:val="24"/>
        </w:rPr>
        <w:t>Cơ quan Thanh tra, giám sát ngân hàng</w:t>
      </w:r>
    </w:p>
    <w:p w:rsidR="00DE422F" w:rsidRPr="00807B53" w:rsidRDefault="00DE422F" w:rsidP="00DE422F">
      <w:pPr>
        <w:spacing w:before="60" w:after="60" w:line="240" w:lineRule="atLeast"/>
        <w:rPr>
          <w:rFonts w:ascii="Times New Roman" w:hAnsi="Times New Roman" w:cs="Times New Roman"/>
          <w:b/>
          <w:bCs/>
          <w:i/>
          <w:sz w:val="24"/>
          <w:szCs w:val="24"/>
        </w:rPr>
      </w:pPr>
      <w:r w:rsidRPr="00807B53">
        <w:rPr>
          <w:rFonts w:ascii="Times New Roman" w:hAnsi="Times New Roman" w:cs="Times New Roman"/>
          <w:b/>
          <w:bCs/>
          <w:i/>
          <w:sz w:val="24"/>
          <w:szCs w:val="24"/>
        </w:rPr>
        <w:t>3. Hướng dẫn lập báo cáo:</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Việc thống kê tình hình đầu tư vào chứng khoán nợ tại báo cáo này được xác định theo chủ thể phát hành.</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(3): Nhập mã TCTD, chi nhánh NH nước ngoài theo quy định tại Quyết định số 23/2007/QĐ-NHNN ngày 05/6/2007 ban hành quy định về hệ thống mã ngân hàng dùng trong hoạt động, nghiệp vụ ngân hàng.</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(4): Đánh dấu X đối với chủ thể phát hành được Chính phủ bảo lãnh</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(5), (9), (10), (11) và (12): Thống kê số dư các khoản đầu tư của từng loại chứng khoán nợ tại thời điểm đầu và cuối kỳ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(6): Thống kê tổng số chứng khoán nợ đã mua trong kỳ báo cáo (bao gồm cả số chứng khoán nợ mua theo hợp đồng mua bán có kỳ hạn,…).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(7): Thống kê tổng số chứng khoán nợ đã bán trong kỳ báo cáo (bao gồm cả số chứng khoán nợ bán theo hợp đồng mua bán có kỳ hạn,…).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(8): Thống kê tổng số chứng khoán nợ đã được thanh toán do đến hạn thanh toán phát sinh trong kỳ báo cáo.</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(9) = cột (5) + cột (6) - cột (7) - cột (8) = cột (10) + cột (11) + cột (12)</w:t>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4"/>
          <w:szCs w:val="24"/>
        </w:rPr>
        <w:t>- Chỉ tiêu tại cột (14): Thống kê tổng số chứng khoán nợ dự kiến đến hạn thanh toán phát sinh trong kỳ báo cáo tiếp theo ngay sau kỳ báo cáo</w:t>
      </w: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sz w:val="20"/>
          <w:szCs w:val="20"/>
          <w:lang w:eastAsia="vi-VN"/>
        </w:rPr>
        <w:br w:type="page"/>
      </w:r>
      <w:r w:rsidRPr="00807B53">
        <w:rPr>
          <w:rFonts w:ascii="Times New Roman" w:hAnsi="Times New Roman" w:cs="Times New Roman"/>
          <w:b/>
          <w:sz w:val="24"/>
          <w:szCs w:val="24"/>
        </w:rPr>
        <w:t xml:space="preserve">Đơn vị báo cáo:........                                                                                            </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042-TTGS</w:t>
      </w:r>
    </w:p>
    <w:p w:rsidR="00DE422F" w:rsidRPr="00807B53" w:rsidRDefault="00DE422F" w:rsidP="00DE422F">
      <w:pPr>
        <w:rPr>
          <w:rFonts w:ascii="Times New Roman" w:hAnsi="Times New Roman" w:cs="Times New Roman"/>
          <w:b/>
          <w:sz w:val="24"/>
          <w:szCs w:val="24"/>
        </w:rPr>
      </w:pPr>
    </w:p>
    <w:p w:rsidR="00DE422F" w:rsidRPr="00807B53" w:rsidRDefault="00DE422F" w:rsidP="00DE422F">
      <w:pPr>
        <w:pStyle w:val="Heading1"/>
        <w:jc w:val="center"/>
        <w:rPr>
          <w:rFonts w:ascii="Times New Roman" w:hAnsi="Times New Roman"/>
          <w:b w:val="0"/>
          <w:sz w:val="24"/>
          <w:szCs w:val="24"/>
        </w:rPr>
      </w:pPr>
      <w:r w:rsidRPr="00807B53">
        <w:rPr>
          <w:rFonts w:ascii="Times New Roman" w:hAnsi="Times New Roman"/>
          <w:sz w:val="24"/>
          <w:szCs w:val="24"/>
        </w:rPr>
        <w:t>BÁO CÁO CÁC KHOẢN ĐẦU TƯ GÓP VỐN DÀI HẠN CỦA CÔNG TY CON</w:t>
      </w:r>
    </w:p>
    <w:p w:rsidR="00DE422F" w:rsidRPr="00807B53" w:rsidRDefault="00DE422F" w:rsidP="00DE422F">
      <w:pPr>
        <w:jc w:val="center"/>
        <w:rPr>
          <w:rFonts w:ascii="Times New Roman" w:hAnsi="Times New Roman" w:cs="Times New Roman"/>
          <w:bCs/>
          <w:i/>
          <w:iCs/>
          <w:sz w:val="24"/>
          <w:szCs w:val="24"/>
          <w:lang w:val="de-DE"/>
        </w:rPr>
      </w:pPr>
      <w:r w:rsidRPr="00807B53">
        <w:rPr>
          <w:rFonts w:ascii="Times New Roman" w:hAnsi="Times New Roman" w:cs="Times New Roman"/>
          <w:bCs/>
          <w:i/>
          <w:iCs/>
          <w:sz w:val="24"/>
          <w:szCs w:val="24"/>
          <w:lang w:val="de-DE"/>
        </w:rPr>
        <w:t>(Quý....... năm.....)</w:t>
      </w:r>
    </w:p>
    <w:p w:rsidR="00DE422F" w:rsidRPr="00807B53" w:rsidRDefault="00DE422F" w:rsidP="00DE422F">
      <w:pPr>
        <w:jc w:val="center"/>
        <w:rPr>
          <w:rFonts w:ascii="Times New Roman" w:hAnsi="Times New Roman" w:cs="Times New Roman"/>
          <w:bCs/>
          <w:i/>
          <w:iCs/>
          <w:sz w:val="24"/>
          <w:szCs w:val="24"/>
          <w:lang w:val="de-DE"/>
        </w:rPr>
      </w:pPr>
    </w:p>
    <w:p w:rsidR="00DE422F" w:rsidRPr="00807B53" w:rsidRDefault="00DE422F" w:rsidP="00DE422F">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tính: Triệu VND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481"/>
        <w:gridCol w:w="2291"/>
        <w:gridCol w:w="553"/>
        <w:gridCol w:w="1073"/>
        <w:gridCol w:w="2798"/>
        <w:gridCol w:w="770"/>
        <w:gridCol w:w="1020"/>
        <w:gridCol w:w="618"/>
        <w:gridCol w:w="643"/>
        <w:gridCol w:w="476"/>
        <w:gridCol w:w="801"/>
        <w:gridCol w:w="899"/>
        <w:gridCol w:w="725"/>
        <w:gridCol w:w="1251"/>
      </w:tblGrid>
      <w:tr w:rsidR="00DE422F" w:rsidRPr="00807B53" w:rsidTr="00DD37E3">
        <w:trPr>
          <w:trHeight w:val="170"/>
        </w:trPr>
        <w:tc>
          <w:tcPr>
            <w:tcW w:w="0" w:type="auto"/>
            <w:vMerge w:val="restart"/>
            <w:vAlign w:val="center"/>
          </w:tcPr>
          <w:p w:rsidR="00DE422F" w:rsidRPr="00807B53" w:rsidRDefault="00DE422F" w:rsidP="00DD37E3">
            <w:pPr>
              <w:ind w:left="-57" w:right="-57"/>
              <w:jc w:val="center"/>
              <w:rPr>
                <w:rFonts w:ascii="Times New Roman" w:hAnsi="Times New Roman" w:cs="Times New Roman"/>
                <w:bCs/>
                <w:iCs/>
                <w:sz w:val="24"/>
                <w:szCs w:val="24"/>
              </w:rPr>
            </w:pPr>
            <w:r w:rsidRPr="00807B53">
              <w:rPr>
                <w:rFonts w:ascii="Times New Roman" w:hAnsi="Times New Roman" w:cs="Times New Roman"/>
                <w:bCs/>
                <w:iCs/>
                <w:sz w:val="24"/>
                <w:szCs w:val="24"/>
              </w:rPr>
              <w:t>STT</w:t>
            </w:r>
          </w:p>
        </w:tc>
        <w:tc>
          <w:tcPr>
            <w:tcW w:w="0" w:type="auto"/>
            <w:gridSpan w:val="3"/>
            <w:shd w:val="clear" w:color="auto" w:fill="auto"/>
            <w:noWrap/>
            <w:vAlign w:val="center"/>
            <w:hideMark/>
          </w:tcPr>
          <w:p w:rsidR="00DE422F" w:rsidRPr="00807B53" w:rsidRDefault="00DE422F" w:rsidP="00DD37E3">
            <w:pPr>
              <w:ind w:left="-57" w:right="-57"/>
              <w:jc w:val="center"/>
              <w:rPr>
                <w:rFonts w:ascii="Times New Roman" w:hAnsi="Times New Roman" w:cs="Times New Roman"/>
                <w:bCs/>
                <w:iCs/>
                <w:sz w:val="24"/>
                <w:szCs w:val="24"/>
              </w:rPr>
            </w:pPr>
            <w:r w:rsidRPr="00807B53">
              <w:rPr>
                <w:rFonts w:ascii="Times New Roman" w:hAnsi="Times New Roman" w:cs="Times New Roman"/>
                <w:bCs/>
                <w:iCs/>
                <w:sz w:val="24"/>
                <w:szCs w:val="24"/>
              </w:rPr>
              <w:t>Thông tin về công ty con của TCTD</w:t>
            </w:r>
          </w:p>
        </w:tc>
        <w:tc>
          <w:tcPr>
            <w:tcW w:w="0" w:type="auto"/>
            <w:gridSpan w:val="10"/>
            <w:shd w:val="clear" w:color="auto" w:fill="auto"/>
            <w:noWrap/>
            <w:vAlign w:val="center"/>
            <w:hideMark/>
          </w:tcPr>
          <w:p w:rsidR="00DE422F" w:rsidRPr="00807B53" w:rsidRDefault="00DE422F" w:rsidP="00DD37E3">
            <w:pPr>
              <w:ind w:left="-57" w:right="-57"/>
              <w:jc w:val="center"/>
              <w:rPr>
                <w:rFonts w:ascii="Times New Roman" w:hAnsi="Times New Roman" w:cs="Times New Roman"/>
                <w:sz w:val="24"/>
                <w:szCs w:val="24"/>
              </w:rPr>
            </w:pPr>
            <w:r w:rsidRPr="00807B53">
              <w:rPr>
                <w:rFonts w:ascii="Times New Roman" w:hAnsi="Times New Roman" w:cs="Times New Roman"/>
                <w:bCs/>
                <w:iCs/>
                <w:sz w:val="24"/>
                <w:szCs w:val="24"/>
              </w:rPr>
              <w:t>Thông tin về các đơn vị nhận đầu tư của công ty con</w:t>
            </w:r>
          </w:p>
        </w:tc>
      </w:tr>
      <w:tr w:rsidR="00DE422F" w:rsidRPr="00807B53" w:rsidTr="00DD37E3">
        <w:trPr>
          <w:trHeight w:val="170"/>
        </w:trPr>
        <w:tc>
          <w:tcPr>
            <w:tcW w:w="0" w:type="auto"/>
            <w:vMerge/>
            <w:vAlign w:val="center"/>
          </w:tcPr>
          <w:p w:rsidR="00DE422F" w:rsidRPr="00807B53" w:rsidRDefault="00DE422F" w:rsidP="00DD37E3">
            <w:pPr>
              <w:ind w:left="-57" w:right="-57"/>
              <w:jc w:val="center"/>
              <w:rPr>
                <w:rFonts w:ascii="Times New Roman" w:hAnsi="Times New Roman" w:cs="Times New Roman"/>
                <w:bCs/>
                <w:sz w:val="24"/>
                <w:szCs w:val="24"/>
              </w:rPr>
            </w:pPr>
          </w:p>
        </w:tc>
        <w:tc>
          <w:tcPr>
            <w:tcW w:w="0" w:type="auto"/>
            <w:vMerge w:val="restart"/>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Tên công ty con</w:t>
            </w:r>
          </w:p>
        </w:tc>
        <w:tc>
          <w:tcPr>
            <w:tcW w:w="0" w:type="auto"/>
            <w:vMerge w:val="restart"/>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Mã số thuế</w:t>
            </w:r>
          </w:p>
        </w:tc>
        <w:tc>
          <w:tcPr>
            <w:tcW w:w="0" w:type="auto"/>
            <w:vMerge w:val="restart"/>
            <w:vAlign w:val="center"/>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Mã loại hình tổ chức, cá nhân của công ty con</w:t>
            </w:r>
          </w:p>
        </w:tc>
        <w:tc>
          <w:tcPr>
            <w:tcW w:w="0" w:type="auto"/>
            <w:vMerge w:val="restart"/>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Tên của đơn vị được đầu tư</w:t>
            </w:r>
          </w:p>
        </w:tc>
        <w:tc>
          <w:tcPr>
            <w:tcW w:w="0" w:type="auto"/>
            <w:vMerge w:val="restart"/>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Mã số thuế của đơn vị được đầu tư</w:t>
            </w:r>
          </w:p>
        </w:tc>
        <w:tc>
          <w:tcPr>
            <w:tcW w:w="0" w:type="auto"/>
            <w:vMerge w:val="restart"/>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Ngành nghề kinh doanh của đơn vị nhận đầu t</w:t>
            </w:r>
          </w:p>
        </w:tc>
        <w:tc>
          <w:tcPr>
            <w:tcW w:w="0" w:type="auto"/>
            <w:vMerge w:val="restart"/>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Mã loại hình tổ chức</w:t>
            </w:r>
          </w:p>
        </w:tc>
        <w:tc>
          <w:tcPr>
            <w:tcW w:w="0" w:type="auto"/>
            <w:vMerge w:val="restart"/>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Tổng số tiền đầu tư</w:t>
            </w:r>
          </w:p>
        </w:tc>
        <w:tc>
          <w:tcPr>
            <w:tcW w:w="0" w:type="auto"/>
            <w:vMerge w:val="restart"/>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Tỷ lệ sở hữu</w:t>
            </w:r>
          </w:p>
        </w:tc>
        <w:tc>
          <w:tcPr>
            <w:tcW w:w="0" w:type="auto"/>
            <w:vMerge w:val="restart"/>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Vốn điều lệ của đơn vị nhận đầu tư</w:t>
            </w:r>
          </w:p>
        </w:tc>
        <w:tc>
          <w:tcPr>
            <w:tcW w:w="0" w:type="auto"/>
            <w:vMerge w:val="restart"/>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Tổng vốn Chủ sở hữu của đơn vị nhận đầu tư</w:t>
            </w:r>
          </w:p>
        </w:tc>
        <w:tc>
          <w:tcPr>
            <w:tcW w:w="0" w:type="auto"/>
            <w:gridSpan w:val="2"/>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Số cổ tức, lãi mà các công ty con của TCTD nhận được bằng tiền (lũy kế từ khi góp vốn mua cổ phần)</w:t>
            </w:r>
          </w:p>
        </w:tc>
      </w:tr>
      <w:tr w:rsidR="00DE422F" w:rsidRPr="00807B53" w:rsidTr="00DD37E3">
        <w:trPr>
          <w:trHeight w:val="170"/>
        </w:trPr>
        <w:tc>
          <w:tcPr>
            <w:tcW w:w="0" w:type="auto"/>
            <w:vMerge/>
            <w:vAlign w:val="center"/>
          </w:tcPr>
          <w:p w:rsidR="00DE422F" w:rsidRPr="00807B53" w:rsidRDefault="00DE422F" w:rsidP="00DD37E3">
            <w:pPr>
              <w:ind w:left="-57" w:right="-57"/>
              <w:jc w:val="center"/>
              <w:rPr>
                <w:rFonts w:ascii="Times New Roman" w:hAnsi="Times New Roman" w:cs="Times New Roman"/>
                <w:sz w:val="24"/>
                <w:szCs w:val="24"/>
              </w:rPr>
            </w:pPr>
          </w:p>
        </w:tc>
        <w:tc>
          <w:tcPr>
            <w:tcW w:w="0" w:type="auto"/>
            <w:vMerge/>
            <w:shd w:val="clear" w:color="auto" w:fill="auto"/>
            <w:noWrap/>
            <w:vAlign w:val="center"/>
            <w:hideMark/>
          </w:tcPr>
          <w:p w:rsidR="00DE422F" w:rsidRPr="00807B53" w:rsidRDefault="00DE422F" w:rsidP="00DD37E3">
            <w:pPr>
              <w:ind w:left="-57" w:right="-57"/>
              <w:jc w:val="center"/>
              <w:rPr>
                <w:rFonts w:ascii="Times New Roman" w:hAnsi="Times New Roman" w:cs="Times New Roman"/>
                <w:sz w:val="24"/>
                <w:szCs w:val="24"/>
              </w:rPr>
            </w:pPr>
          </w:p>
        </w:tc>
        <w:tc>
          <w:tcPr>
            <w:tcW w:w="0" w:type="auto"/>
            <w:vMerge/>
            <w:shd w:val="clear" w:color="auto" w:fill="auto"/>
            <w:noWrap/>
            <w:vAlign w:val="center"/>
            <w:hideMark/>
          </w:tcPr>
          <w:p w:rsidR="00DE422F" w:rsidRPr="00807B53" w:rsidRDefault="00DE422F" w:rsidP="00DD37E3">
            <w:pPr>
              <w:ind w:left="-57" w:right="-57"/>
              <w:jc w:val="center"/>
              <w:rPr>
                <w:rFonts w:ascii="Times New Roman" w:hAnsi="Times New Roman" w:cs="Times New Roman"/>
                <w:sz w:val="24"/>
                <w:szCs w:val="24"/>
              </w:rPr>
            </w:pPr>
          </w:p>
        </w:tc>
        <w:tc>
          <w:tcPr>
            <w:tcW w:w="0" w:type="auto"/>
            <w:vMerge/>
            <w:vAlign w:val="center"/>
          </w:tcPr>
          <w:p w:rsidR="00DE422F" w:rsidRPr="00807B53" w:rsidRDefault="00DE422F" w:rsidP="00DD37E3">
            <w:pPr>
              <w:ind w:left="-57" w:right="-57"/>
              <w:jc w:val="center"/>
              <w:rPr>
                <w:rFonts w:ascii="Times New Roman" w:hAnsi="Times New Roman" w:cs="Times New Roman"/>
                <w:sz w:val="24"/>
                <w:szCs w:val="24"/>
              </w:rPr>
            </w:pPr>
          </w:p>
        </w:tc>
        <w:tc>
          <w:tcPr>
            <w:tcW w:w="0" w:type="auto"/>
            <w:vMerge/>
            <w:shd w:val="clear" w:color="auto" w:fill="auto"/>
            <w:noWrap/>
            <w:vAlign w:val="center"/>
            <w:hideMark/>
          </w:tcPr>
          <w:p w:rsidR="00DE422F" w:rsidRPr="00807B53" w:rsidRDefault="00DE422F" w:rsidP="00DD37E3">
            <w:pPr>
              <w:ind w:left="-57" w:right="-57"/>
              <w:jc w:val="center"/>
              <w:rPr>
                <w:rFonts w:ascii="Times New Roman" w:hAnsi="Times New Roman" w:cs="Times New Roman"/>
                <w:sz w:val="24"/>
                <w:szCs w:val="24"/>
              </w:rPr>
            </w:pPr>
          </w:p>
        </w:tc>
        <w:tc>
          <w:tcPr>
            <w:tcW w:w="0" w:type="auto"/>
            <w:vMerge/>
            <w:shd w:val="clear" w:color="auto" w:fill="auto"/>
            <w:noWrap/>
            <w:vAlign w:val="center"/>
            <w:hideMark/>
          </w:tcPr>
          <w:p w:rsidR="00DE422F" w:rsidRPr="00807B53" w:rsidRDefault="00DE422F" w:rsidP="00DD37E3">
            <w:pPr>
              <w:ind w:left="-57" w:right="-57"/>
              <w:jc w:val="center"/>
              <w:rPr>
                <w:rFonts w:ascii="Times New Roman" w:hAnsi="Times New Roman" w:cs="Times New Roman"/>
                <w:sz w:val="24"/>
                <w:szCs w:val="24"/>
              </w:rPr>
            </w:pPr>
          </w:p>
        </w:tc>
        <w:tc>
          <w:tcPr>
            <w:tcW w:w="0" w:type="auto"/>
            <w:vMerge/>
            <w:shd w:val="clear" w:color="auto" w:fill="auto"/>
            <w:noWrap/>
            <w:vAlign w:val="center"/>
            <w:hideMark/>
          </w:tcPr>
          <w:p w:rsidR="00DE422F" w:rsidRPr="00807B53" w:rsidRDefault="00DE422F" w:rsidP="00DD37E3">
            <w:pPr>
              <w:ind w:left="-57" w:right="-57"/>
              <w:jc w:val="center"/>
              <w:rPr>
                <w:rFonts w:ascii="Times New Roman" w:hAnsi="Times New Roman" w:cs="Times New Roman"/>
                <w:sz w:val="24"/>
                <w:szCs w:val="24"/>
              </w:rPr>
            </w:pPr>
          </w:p>
        </w:tc>
        <w:tc>
          <w:tcPr>
            <w:tcW w:w="0" w:type="auto"/>
            <w:vMerge/>
            <w:shd w:val="clear" w:color="auto" w:fill="auto"/>
            <w:noWrap/>
            <w:vAlign w:val="center"/>
            <w:hideMark/>
          </w:tcPr>
          <w:p w:rsidR="00DE422F" w:rsidRPr="00807B53" w:rsidRDefault="00DE422F" w:rsidP="00DD37E3">
            <w:pPr>
              <w:ind w:left="-57" w:right="-57"/>
              <w:jc w:val="center"/>
              <w:rPr>
                <w:rFonts w:ascii="Times New Roman" w:hAnsi="Times New Roman" w:cs="Times New Roman"/>
                <w:sz w:val="24"/>
                <w:szCs w:val="24"/>
              </w:rPr>
            </w:pPr>
          </w:p>
        </w:tc>
        <w:tc>
          <w:tcPr>
            <w:tcW w:w="0" w:type="auto"/>
            <w:vMerge/>
            <w:shd w:val="clear" w:color="auto" w:fill="auto"/>
            <w:noWrap/>
            <w:vAlign w:val="center"/>
            <w:hideMark/>
          </w:tcPr>
          <w:p w:rsidR="00DE422F" w:rsidRPr="00807B53" w:rsidRDefault="00DE422F" w:rsidP="00DD37E3">
            <w:pPr>
              <w:ind w:left="-57" w:right="-57"/>
              <w:jc w:val="center"/>
              <w:rPr>
                <w:rFonts w:ascii="Times New Roman" w:hAnsi="Times New Roman" w:cs="Times New Roman"/>
                <w:sz w:val="24"/>
                <w:szCs w:val="24"/>
              </w:rPr>
            </w:pPr>
          </w:p>
        </w:tc>
        <w:tc>
          <w:tcPr>
            <w:tcW w:w="0" w:type="auto"/>
            <w:vMerge/>
            <w:shd w:val="clear" w:color="auto" w:fill="auto"/>
            <w:noWrap/>
            <w:vAlign w:val="center"/>
            <w:hideMark/>
          </w:tcPr>
          <w:p w:rsidR="00DE422F" w:rsidRPr="00807B53" w:rsidRDefault="00DE422F" w:rsidP="00DD37E3">
            <w:pPr>
              <w:ind w:left="-57" w:right="-57"/>
              <w:jc w:val="center"/>
              <w:rPr>
                <w:rFonts w:ascii="Times New Roman" w:hAnsi="Times New Roman" w:cs="Times New Roman"/>
                <w:sz w:val="24"/>
                <w:szCs w:val="24"/>
              </w:rPr>
            </w:pPr>
          </w:p>
        </w:tc>
        <w:tc>
          <w:tcPr>
            <w:tcW w:w="0" w:type="auto"/>
            <w:vMerge/>
            <w:shd w:val="clear" w:color="auto" w:fill="auto"/>
            <w:noWrap/>
            <w:vAlign w:val="center"/>
            <w:hideMark/>
          </w:tcPr>
          <w:p w:rsidR="00DE422F" w:rsidRPr="00807B53" w:rsidRDefault="00DE422F" w:rsidP="00DD37E3">
            <w:pPr>
              <w:ind w:left="-57" w:right="-57"/>
              <w:jc w:val="center"/>
              <w:rPr>
                <w:rFonts w:ascii="Times New Roman" w:hAnsi="Times New Roman" w:cs="Times New Roman"/>
                <w:sz w:val="24"/>
                <w:szCs w:val="24"/>
              </w:rPr>
            </w:pPr>
          </w:p>
        </w:tc>
        <w:tc>
          <w:tcPr>
            <w:tcW w:w="0" w:type="auto"/>
            <w:vMerge/>
            <w:shd w:val="clear" w:color="auto" w:fill="auto"/>
            <w:noWrap/>
            <w:vAlign w:val="center"/>
            <w:hideMark/>
          </w:tcPr>
          <w:p w:rsidR="00DE422F" w:rsidRPr="00807B53" w:rsidRDefault="00DE422F" w:rsidP="00DD37E3">
            <w:pPr>
              <w:ind w:left="-57" w:right="-57"/>
              <w:jc w:val="cente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Trong năm báo cáo</w:t>
            </w:r>
          </w:p>
        </w:tc>
        <w:tc>
          <w:tcPr>
            <w:tcW w:w="0" w:type="auto"/>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Lũy kế trong 3 năm gần nhất hoặc từ khi góp vốn mua cổ phần (nếu &lt; 3 năm)</w:t>
            </w:r>
          </w:p>
        </w:tc>
      </w:tr>
      <w:tr w:rsidR="00DE422F" w:rsidRPr="00807B53" w:rsidTr="00DD37E3">
        <w:trPr>
          <w:trHeight w:val="340"/>
        </w:trPr>
        <w:tc>
          <w:tcPr>
            <w:tcW w:w="0" w:type="auto"/>
            <w:vMerge/>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shd w:val="clear" w:color="auto" w:fill="auto"/>
            <w:noWrap/>
            <w:vAlign w:val="center"/>
            <w:hideMark/>
          </w:tcPr>
          <w:p w:rsidR="00DE422F" w:rsidRPr="00807B53" w:rsidRDefault="00DE422F" w:rsidP="00DD37E3">
            <w:pPr>
              <w:jc w:val="center"/>
              <w:rPr>
                <w:rFonts w:ascii="Times New Roman" w:eastAsia="Calibri" w:hAnsi="Times New Roman" w:cs="Times New Roman"/>
                <w:sz w:val="24"/>
                <w:szCs w:val="24"/>
              </w:rPr>
            </w:pPr>
            <w:r w:rsidRPr="00807B53">
              <w:rPr>
                <w:rFonts w:ascii="Times New Roman" w:hAnsi="Times New Roman" w:cs="Times New Roman"/>
                <w:sz w:val="24"/>
                <w:szCs w:val="24"/>
              </w:rPr>
              <w:t>(2)</w:t>
            </w:r>
          </w:p>
        </w:tc>
        <w:tc>
          <w:tcPr>
            <w:tcW w:w="0" w:type="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shd w:val="clear" w:color="auto" w:fill="auto"/>
            <w:noWrap/>
            <w:vAlign w:val="center"/>
            <w:hideMark/>
          </w:tcPr>
          <w:p w:rsidR="00DE422F" w:rsidRPr="00807B53" w:rsidRDefault="00DE422F" w:rsidP="00DD37E3">
            <w:pPr>
              <w:jc w:val="center"/>
              <w:rPr>
                <w:rFonts w:ascii="Times New Roman" w:eastAsia="Calibri" w:hAnsi="Times New Roman" w:cs="Times New Roman"/>
                <w:sz w:val="24"/>
                <w:szCs w:val="24"/>
              </w:rPr>
            </w:pPr>
            <w:r w:rsidRPr="00807B53">
              <w:rPr>
                <w:rFonts w:ascii="Times New Roman" w:hAnsi="Times New Roman" w:cs="Times New Roman"/>
                <w:sz w:val="24"/>
                <w:szCs w:val="24"/>
              </w:rPr>
              <w:t>(4)</w:t>
            </w:r>
          </w:p>
        </w:tc>
        <w:tc>
          <w:tcPr>
            <w:tcW w:w="0" w:type="auto"/>
            <w:shd w:val="clear" w:color="auto" w:fill="auto"/>
            <w:noWrap/>
            <w:vAlign w:val="center"/>
            <w:hideMark/>
          </w:tcPr>
          <w:p w:rsidR="00DE422F" w:rsidRPr="00807B53" w:rsidRDefault="00DE422F" w:rsidP="00DD37E3">
            <w:pPr>
              <w:jc w:val="center"/>
              <w:rPr>
                <w:rFonts w:ascii="Times New Roman" w:eastAsia="Calibri" w:hAnsi="Times New Roman" w:cs="Times New Roman"/>
                <w:sz w:val="24"/>
                <w:szCs w:val="24"/>
              </w:rPr>
            </w:pPr>
            <w:r w:rsidRPr="00807B53">
              <w:rPr>
                <w:rFonts w:ascii="Times New Roman" w:hAnsi="Times New Roman" w:cs="Times New Roman"/>
                <w:sz w:val="24"/>
                <w:szCs w:val="24"/>
              </w:rPr>
              <w:t>(5)</w:t>
            </w:r>
          </w:p>
        </w:tc>
        <w:tc>
          <w:tcPr>
            <w:tcW w:w="0" w:type="auto"/>
            <w:shd w:val="clear" w:color="auto" w:fill="auto"/>
            <w:noWrap/>
            <w:vAlign w:val="center"/>
            <w:hideMark/>
          </w:tcPr>
          <w:p w:rsidR="00DE422F" w:rsidRPr="00807B53" w:rsidRDefault="00DE422F" w:rsidP="00DD37E3">
            <w:pPr>
              <w:jc w:val="center"/>
              <w:rPr>
                <w:rFonts w:ascii="Times New Roman" w:eastAsia="Calibri" w:hAnsi="Times New Roman" w:cs="Times New Roman"/>
                <w:sz w:val="24"/>
                <w:szCs w:val="24"/>
              </w:rPr>
            </w:pPr>
            <w:r w:rsidRPr="00807B53">
              <w:rPr>
                <w:rFonts w:ascii="Times New Roman" w:hAnsi="Times New Roman" w:cs="Times New Roman"/>
                <w:sz w:val="24"/>
                <w:szCs w:val="24"/>
              </w:rPr>
              <w:t>(6)</w:t>
            </w:r>
          </w:p>
        </w:tc>
        <w:tc>
          <w:tcPr>
            <w:tcW w:w="0" w:type="auto"/>
            <w:shd w:val="clear" w:color="auto" w:fill="auto"/>
            <w:noWrap/>
            <w:vAlign w:val="center"/>
            <w:hideMark/>
          </w:tcPr>
          <w:p w:rsidR="00DE422F" w:rsidRPr="00807B53" w:rsidRDefault="00DE422F" w:rsidP="00DD37E3">
            <w:pPr>
              <w:jc w:val="center"/>
              <w:rPr>
                <w:rFonts w:ascii="Times New Roman" w:eastAsia="Calibri" w:hAnsi="Times New Roman" w:cs="Times New Roman"/>
                <w:sz w:val="24"/>
                <w:szCs w:val="24"/>
              </w:rPr>
            </w:pPr>
            <w:r w:rsidRPr="00807B53">
              <w:rPr>
                <w:rFonts w:ascii="Times New Roman" w:hAnsi="Times New Roman" w:cs="Times New Roman"/>
                <w:sz w:val="24"/>
                <w:szCs w:val="24"/>
              </w:rPr>
              <w:t>(7)</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0" w:type="auto"/>
            <w:shd w:val="clear" w:color="auto" w:fill="auto"/>
            <w:noWrap/>
            <w:vAlign w:val="center"/>
            <w:hideMark/>
          </w:tcPr>
          <w:p w:rsidR="00DE422F" w:rsidRPr="00807B53" w:rsidRDefault="00DE422F" w:rsidP="00DD37E3">
            <w:pPr>
              <w:jc w:val="center"/>
              <w:rPr>
                <w:rFonts w:ascii="Times New Roman" w:eastAsia="Calibri" w:hAnsi="Times New Roman" w:cs="Times New Roman"/>
                <w:sz w:val="24"/>
                <w:szCs w:val="24"/>
              </w:rPr>
            </w:pPr>
            <w:r w:rsidRPr="00807B53">
              <w:rPr>
                <w:rFonts w:ascii="Times New Roman" w:hAnsi="Times New Roman" w:cs="Times New Roman"/>
                <w:sz w:val="24"/>
                <w:szCs w:val="24"/>
              </w:rPr>
              <w:t>(10)</w:t>
            </w:r>
          </w:p>
        </w:tc>
        <w:tc>
          <w:tcPr>
            <w:tcW w:w="0" w:type="auto"/>
            <w:shd w:val="clear" w:color="auto" w:fill="auto"/>
            <w:noWrap/>
            <w:vAlign w:val="center"/>
            <w:hideMark/>
          </w:tcPr>
          <w:p w:rsidR="00DE422F" w:rsidRPr="00807B53" w:rsidRDefault="00DE422F" w:rsidP="00DD37E3">
            <w:pPr>
              <w:jc w:val="center"/>
              <w:rPr>
                <w:rFonts w:ascii="Times New Roman" w:eastAsia="Calibri" w:hAnsi="Times New Roman" w:cs="Times New Roman"/>
                <w:sz w:val="24"/>
                <w:szCs w:val="24"/>
              </w:rPr>
            </w:pPr>
            <w:r w:rsidRPr="00807B53">
              <w:rPr>
                <w:rFonts w:ascii="Times New Roman" w:hAnsi="Times New Roman" w:cs="Times New Roman"/>
                <w:sz w:val="24"/>
                <w:szCs w:val="24"/>
              </w:rPr>
              <w:t>(11)</w:t>
            </w:r>
          </w:p>
        </w:tc>
        <w:tc>
          <w:tcPr>
            <w:tcW w:w="0" w:type="auto"/>
            <w:shd w:val="clear" w:color="auto" w:fill="auto"/>
            <w:noWrap/>
            <w:vAlign w:val="center"/>
            <w:hideMark/>
          </w:tcPr>
          <w:p w:rsidR="00DE422F" w:rsidRPr="00807B53" w:rsidRDefault="00DE422F" w:rsidP="00DD37E3">
            <w:pPr>
              <w:jc w:val="center"/>
              <w:rPr>
                <w:rFonts w:ascii="Times New Roman" w:eastAsia="Calibri" w:hAnsi="Times New Roman" w:cs="Times New Roman"/>
                <w:sz w:val="24"/>
                <w:szCs w:val="24"/>
              </w:rPr>
            </w:pPr>
            <w:r w:rsidRPr="00807B53">
              <w:rPr>
                <w:rFonts w:ascii="Times New Roman" w:hAnsi="Times New Roman" w:cs="Times New Roman"/>
                <w:sz w:val="24"/>
                <w:szCs w:val="24"/>
              </w:rPr>
              <w:t>(12)</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r>
      <w:tr w:rsidR="00DE422F" w:rsidRPr="00807B53" w:rsidTr="00DD37E3">
        <w:trPr>
          <w:trHeight w:val="340"/>
        </w:trPr>
        <w:tc>
          <w:tcPr>
            <w:tcW w:w="0" w:type="auto"/>
            <w:vAlign w:val="center"/>
          </w:tcPr>
          <w:p w:rsidR="00DE422F" w:rsidRPr="00807B53" w:rsidRDefault="00DE422F" w:rsidP="00DD37E3">
            <w:pPr>
              <w:jc w:val="center"/>
              <w:rPr>
                <w:rFonts w:ascii="Times New Roman" w:hAnsi="Times New Roman" w:cs="Times New Roman"/>
                <w:b/>
                <w:bCs/>
                <w:iCs/>
                <w:sz w:val="24"/>
                <w:szCs w:val="24"/>
              </w:rPr>
            </w:pPr>
            <w:r w:rsidRPr="00807B53">
              <w:rPr>
                <w:rFonts w:ascii="Times New Roman" w:hAnsi="Times New Roman" w:cs="Times New Roman"/>
                <w:b/>
                <w:bCs/>
                <w:iCs/>
                <w:sz w:val="24"/>
                <w:szCs w:val="24"/>
              </w:rPr>
              <w:t>1</w:t>
            </w:r>
          </w:p>
        </w:tc>
        <w:tc>
          <w:tcPr>
            <w:tcW w:w="0" w:type="auto"/>
            <w:shd w:val="clear" w:color="auto" w:fill="auto"/>
            <w:noWrap/>
            <w:vAlign w:val="center"/>
            <w:hideMark/>
          </w:tcPr>
          <w:p w:rsidR="00DE422F" w:rsidRPr="00807B53" w:rsidRDefault="00DE422F" w:rsidP="00DD37E3">
            <w:pPr>
              <w:rPr>
                <w:rFonts w:ascii="Times New Roman" w:hAnsi="Times New Roman" w:cs="Times New Roman"/>
                <w:b/>
                <w:bCs/>
                <w:iCs/>
                <w:sz w:val="24"/>
                <w:szCs w:val="24"/>
              </w:rPr>
            </w:pPr>
            <w:r w:rsidRPr="00807B53">
              <w:rPr>
                <w:rFonts w:ascii="Times New Roman" w:hAnsi="Times New Roman" w:cs="Times New Roman"/>
                <w:b/>
                <w:bCs/>
                <w:iCs/>
                <w:sz w:val="24"/>
                <w:szCs w:val="24"/>
              </w:rPr>
              <w:t>Tên công ty con 1</w:t>
            </w:r>
          </w:p>
        </w:tc>
        <w:tc>
          <w:tcPr>
            <w:tcW w:w="0" w:type="auto"/>
            <w:shd w:val="clear" w:color="auto" w:fill="auto"/>
            <w:noWrap/>
            <w:vAlign w:val="center"/>
            <w:hideMark/>
          </w:tcPr>
          <w:p w:rsidR="00DE422F" w:rsidRPr="00807B53" w:rsidRDefault="00DE422F" w:rsidP="00DD37E3">
            <w:pPr>
              <w:rPr>
                <w:rFonts w:ascii="Times New Roman" w:hAnsi="Times New Roman" w:cs="Times New Roman"/>
                <w:b/>
                <w:bCs/>
                <w:iCs/>
                <w:sz w:val="24"/>
                <w:szCs w:val="24"/>
              </w:rPr>
            </w:pPr>
          </w:p>
        </w:tc>
        <w:tc>
          <w:tcPr>
            <w:tcW w:w="0" w:type="auto"/>
            <w:vAlign w:val="center"/>
          </w:tcPr>
          <w:p w:rsidR="00DE422F" w:rsidRPr="00807B53" w:rsidRDefault="00DE422F" w:rsidP="00DD37E3">
            <w:pPr>
              <w:rPr>
                <w:rFonts w:ascii="Times New Roman" w:hAnsi="Times New Roman" w:cs="Times New Roman"/>
                <w:b/>
                <w:bCs/>
                <w:iCs/>
                <w:sz w:val="24"/>
                <w:szCs w:val="24"/>
              </w:rPr>
            </w:pPr>
          </w:p>
        </w:tc>
        <w:tc>
          <w:tcPr>
            <w:tcW w:w="2798" w:type="dxa"/>
            <w:shd w:val="clear" w:color="auto" w:fill="auto"/>
            <w:noWrap/>
            <w:vAlign w:val="center"/>
            <w:hideMark/>
          </w:tcPr>
          <w:p w:rsidR="00DE422F" w:rsidRPr="00807B53" w:rsidRDefault="00DE422F" w:rsidP="00DD37E3">
            <w:pPr>
              <w:rPr>
                <w:rFonts w:ascii="Times New Roman" w:hAnsi="Times New Roman" w:cs="Times New Roman"/>
                <w:b/>
                <w:bCs/>
                <w:iCs/>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
                <w:bCs/>
                <w:iCs/>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
                <w:bCs/>
                <w:iCs/>
                <w:sz w:val="24"/>
                <w:szCs w:val="24"/>
              </w:rPr>
            </w:pP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
                <w:bCs/>
                <w:iCs/>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0" w:type="auto"/>
            <w:vAlign w:val="center"/>
          </w:tcPr>
          <w:p w:rsidR="00DE422F" w:rsidRPr="00807B53" w:rsidRDefault="00DE422F" w:rsidP="00DD37E3">
            <w:pPr>
              <w:jc w:val="center"/>
              <w:rPr>
                <w:rFonts w:ascii="Times New Roman" w:hAnsi="Times New Roman" w:cs="Times New Roman"/>
                <w:bCs/>
                <w:iCs/>
                <w:sz w:val="24"/>
                <w:szCs w:val="24"/>
              </w:rPr>
            </w:pPr>
            <w:r w:rsidRPr="00807B53">
              <w:rPr>
                <w:rFonts w:ascii="Times New Roman" w:hAnsi="Times New Roman" w:cs="Times New Roman"/>
                <w:bCs/>
                <w:iCs/>
                <w:sz w:val="24"/>
                <w:szCs w:val="24"/>
              </w:rPr>
              <w:t>1.1</w:t>
            </w: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p>
        </w:tc>
        <w:tc>
          <w:tcPr>
            <w:tcW w:w="0" w:type="auto"/>
            <w:vAlign w:val="center"/>
          </w:tcPr>
          <w:p w:rsidR="00DE422F" w:rsidRPr="00807B53" w:rsidRDefault="00DE422F" w:rsidP="00DD37E3">
            <w:pPr>
              <w:rPr>
                <w:rFonts w:ascii="Times New Roman" w:hAnsi="Times New Roman" w:cs="Times New Roman"/>
                <w:bCs/>
                <w:iCs/>
                <w:sz w:val="24"/>
                <w:szCs w:val="24"/>
              </w:rPr>
            </w:pPr>
          </w:p>
        </w:tc>
        <w:tc>
          <w:tcPr>
            <w:tcW w:w="2798" w:type="dxa"/>
            <w:shd w:val="clear" w:color="auto" w:fill="auto"/>
            <w:noWrap/>
            <w:vAlign w:val="center"/>
            <w:hideMark/>
          </w:tcPr>
          <w:p w:rsidR="00DE422F" w:rsidRPr="00807B53" w:rsidRDefault="00DE422F" w:rsidP="00DD37E3">
            <w:pPr>
              <w:rPr>
                <w:rFonts w:ascii="Times New Roman" w:hAnsi="Times New Roman" w:cs="Times New Roman"/>
                <w:bCs/>
                <w:iCs/>
                <w:sz w:val="24"/>
                <w:szCs w:val="24"/>
              </w:rPr>
            </w:pPr>
            <w:r w:rsidRPr="00807B53">
              <w:rPr>
                <w:rFonts w:ascii="Times New Roman" w:hAnsi="Times New Roman" w:cs="Times New Roman"/>
                <w:bCs/>
                <w:iCs/>
                <w:sz w:val="24"/>
                <w:szCs w:val="24"/>
              </w:rPr>
              <w:t>Tên Đơn vị nhận ĐT thứ 1</w:t>
            </w: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0" w:type="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vAlign w:val="center"/>
          </w:tcPr>
          <w:p w:rsidR="00DE422F" w:rsidRPr="00807B53" w:rsidRDefault="00DE422F" w:rsidP="00DD37E3">
            <w:pPr>
              <w:rPr>
                <w:rFonts w:ascii="Times New Roman" w:hAnsi="Times New Roman" w:cs="Times New Roman"/>
                <w:sz w:val="24"/>
                <w:szCs w:val="24"/>
              </w:rPr>
            </w:pPr>
          </w:p>
        </w:tc>
        <w:tc>
          <w:tcPr>
            <w:tcW w:w="2798" w:type="dxa"/>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r w:rsidRPr="00807B53">
              <w:rPr>
                <w:rFonts w:ascii="Times New Roman" w:hAnsi="Times New Roman" w:cs="Times New Roman"/>
                <w:bCs/>
                <w:iCs/>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0" w:type="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1.n</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vAlign w:val="center"/>
          </w:tcPr>
          <w:p w:rsidR="00DE422F" w:rsidRPr="00807B53" w:rsidRDefault="00DE422F" w:rsidP="00DD37E3">
            <w:pPr>
              <w:rPr>
                <w:rFonts w:ascii="Times New Roman" w:hAnsi="Times New Roman" w:cs="Times New Roman"/>
                <w:sz w:val="24"/>
                <w:szCs w:val="24"/>
              </w:rPr>
            </w:pPr>
          </w:p>
        </w:tc>
        <w:tc>
          <w:tcPr>
            <w:tcW w:w="2798" w:type="dxa"/>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Cs/>
                <w:iCs/>
                <w:sz w:val="24"/>
                <w:szCs w:val="24"/>
              </w:rPr>
              <w:t>Tên Đơn vị nhận ĐT thứ n</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r w:rsidRPr="00807B53">
              <w:rPr>
                <w:rFonts w:ascii="Times New Roman" w:hAnsi="Times New Roman" w:cs="Times New Roman"/>
                <w:bCs/>
                <w:iCs/>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0" w:type="auto"/>
            <w:vAlign w:val="center"/>
          </w:tcPr>
          <w:p w:rsidR="00DE422F" w:rsidRPr="00807B53" w:rsidRDefault="00DE422F" w:rsidP="00DD37E3">
            <w:pPr>
              <w:jc w:val="center"/>
              <w:rPr>
                <w:rFonts w:ascii="Times New Roman" w:hAnsi="Times New Roman" w:cs="Times New Roman"/>
                <w:b/>
                <w:bCs/>
                <w:iCs/>
                <w:sz w:val="24"/>
                <w:szCs w:val="24"/>
              </w:rPr>
            </w:pPr>
            <w:r w:rsidRPr="00807B53">
              <w:rPr>
                <w:rFonts w:ascii="Times New Roman" w:hAnsi="Times New Roman" w:cs="Times New Roman"/>
                <w:b/>
                <w:bCs/>
                <w:iCs/>
                <w:sz w:val="24"/>
                <w:szCs w:val="24"/>
              </w:rPr>
              <w:t>2</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
                <w:bCs/>
                <w:iCs/>
                <w:sz w:val="24"/>
                <w:szCs w:val="24"/>
              </w:rPr>
              <w:t>Tên công ty con 2</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vAlign w:val="center"/>
          </w:tcPr>
          <w:p w:rsidR="00DE422F" w:rsidRPr="00807B53" w:rsidRDefault="00DE422F" w:rsidP="00DD37E3">
            <w:pPr>
              <w:rPr>
                <w:rFonts w:ascii="Times New Roman" w:hAnsi="Times New Roman" w:cs="Times New Roman"/>
                <w:sz w:val="24"/>
                <w:szCs w:val="24"/>
              </w:rPr>
            </w:pPr>
          </w:p>
        </w:tc>
        <w:tc>
          <w:tcPr>
            <w:tcW w:w="2798" w:type="dxa"/>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
                <w:bCs/>
                <w:iCs/>
                <w:sz w:val="24"/>
                <w:szCs w:val="24"/>
              </w:rPr>
            </w:pPr>
            <w:r w:rsidRPr="00807B53">
              <w:rPr>
                <w:rFonts w:ascii="Times New Roman" w:hAnsi="Times New Roman" w:cs="Times New Roman"/>
                <w:b/>
                <w:bCs/>
                <w:iCs/>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0" w:type="auto"/>
            <w:vAlign w:val="center"/>
          </w:tcPr>
          <w:p w:rsidR="00DE422F" w:rsidRPr="00807B53" w:rsidRDefault="00DE422F" w:rsidP="00DD37E3">
            <w:pPr>
              <w:jc w:val="center"/>
              <w:rPr>
                <w:rFonts w:ascii="Times New Roman" w:hAnsi="Times New Roman" w:cs="Times New Roman"/>
                <w:bCs/>
                <w:iCs/>
                <w:sz w:val="24"/>
                <w:szCs w:val="24"/>
              </w:rPr>
            </w:pPr>
            <w:r w:rsidRPr="00807B53">
              <w:rPr>
                <w:rFonts w:ascii="Times New Roman" w:hAnsi="Times New Roman" w:cs="Times New Roman"/>
                <w:bCs/>
                <w:iCs/>
                <w:sz w:val="24"/>
                <w:szCs w:val="24"/>
              </w:rPr>
              <w:t>2.1</w:t>
            </w: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p>
        </w:tc>
        <w:tc>
          <w:tcPr>
            <w:tcW w:w="0" w:type="auto"/>
            <w:vAlign w:val="center"/>
          </w:tcPr>
          <w:p w:rsidR="00DE422F" w:rsidRPr="00807B53" w:rsidRDefault="00DE422F" w:rsidP="00DD37E3">
            <w:pPr>
              <w:rPr>
                <w:rFonts w:ascii="Times New Roman" w:hAnsi="Times New Roman" w:cs="Times New Roman"/>
                <w:bCs/>
                <w:iCs/>
                <w:sz w:val="24"/>
                <w:szCs w:val="24"/>
              </w:rPr>
            </w:pPr>
          </w:p>
        </w:tc>
        <w:tc>
          <w:tcPr>
            <w:tcW w:w="2798" w:type="dxa"/>
            <w:shd w:val="clear" w:color="auto" w:fill="auto"/>
            <w:noWrap/>
            <w:vAlign w:val="center"/>
            <w:hideMark/>
          </w:tcPr>
          <w:p w:rsidR="00DE422F" w:rsidRPr="00807B53" w:rsidRDefault="00DE422F" w:rsidP="00DD37E3">
            <w:pPr>
              <w:rPr>
                <w:rFonts w:ascii="Times New Roman" w:hAnsi="Times New Roman" w:cs="Times New Roman"/>
                <w:bCs/>
                <w:iCs/>
                <w:sz w:val="24"/>
                <w:szCs w:val="24"/>
              </w:rPr>
            </w:pPr>
            <w:r w:rsidRPr="00807B53">
              <w:rPr>
                <w:rFonts w:ascii="Times New Roman" w:hAnsi="Times New Roman" w:cs="Times New Roman"/>
                <w:bCs/>
                <w:iCs/>
                <w:sz w:val="24"/>
                <w:szCs w:val="24"/>
              </w:rPr>
              <w:t>Tên Đơn vị nhận ĐT thứ 1</w:t>
            </w: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0" w:type="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vAlign w:val="center"/>
          </w:tcPr>
          <w:p w:rsidR="00DE422F" w:rsidRPr="00807B53" w:rsidRDefault="00DE422F" w:rsidP="00DD37E3">
            <w:pPr>
              <w:rPr>
                <w:rFonts w:ascii="Times New Roman" w:hAnsi="Times New Roman" w:cs="Times New Roman"/>
                <w:sz w:val="24"/>
                <w:szCs w:val="24"/>
              </w:rPr>
            </w:pPr>
          </w:p>
        </w:tc>
        <w:tc>
          <w:tcPr>
            <w:tcW w:w="2798" w:type="dxa"/>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r w:rsidRPr="00807B53">
              <w:rPr>
                <w:rFonts w:ascii="Times New Roman" w:hAnsi="Times New Roman" w:cs="Times New Roman"/>
                <w:bCs/>
                <w:iCs/>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0" w:type="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2.n</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vAlign w:val="center"/>
          </w:tcPr>
          <w:p w:rsidR="00DE422F" w:rsidRPr="00807B53" w:rsidRDefault="00DE422F" w:rsidP="00DD37E3">
            <w:pPr>
              <w:rPr>
                <w:rFonts w:ascii="Times New Roman" w:hAnsi="Times New Roman" w:cs="Times New Roman"/>
                <w:sz w:val="24"/>
                <w:szCs w:val="24"/>
              </w:rPr>
            </w:pPr>
          </w:p>
        </w:tc>
        <w:tc>
          <w:tcPr>
            <w:tcW w:w="2798" w:type="dxa"/>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Cs/>
                <w:iCs/>
                <w:sz w:val="24"/>
                <w:szCs w:val="24"/>
              </w:rPr>
              <w:t>Tên Đơn vị nhận ĐT thứ n</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r w:rsidRPr="00807B53">
              <w:rPr>
                <w:rFonts w:ascii="Times New Roman" w:hAnsi="Times New Roman" w:cs="Times New Roman"/>
                <w:bCs/>
                <w:iCs/>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0" w:type="auto"/>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vAlign w:val="center"/>
          </w:tcPr>
          <w:p w:rsidR="00DE422F" w:rsidRPr="00807B53" w:rsidRDefault="00DE422F" w:rsidP="00DD37E3">
            <w:pPr>
              <w:rPr>
                <w:rFonts w:ascii="Times New Roman" w:hAnsi="Times New Roman" w:cs="Times New Roman"/>
                <w:sz w:val="24"/>
                <w:szCs w:val="24"/>
              </w:rPr>
            </w:pPr>
          </w:p>
        </w:tc>
        <w:tc>
          <w:tcPr>
            <w:tcW w:w="2798" w:type="dxa"/>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0" w:type="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công ty con thứ m</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vAlign w:val="center"/>
          </w:tcPr>
          <w:p w:rsidR="00DE422F" w:rsidRPr="00807B53" w:rsidRDefault="00DE422F" w:rsidP="00DD37E3">
            <w:pPr>
              <w:rPr>
                <w:rFonts w:ascii="Times New Roman" w:hAnsi="Times New Roman" w:cs="Times New Roman"/>
                <w:sz w:val="24"/>
                <w:szCs w:val="24"/>
              </w:rPr>
            </w:pPr>
          </w:p>
        </w:tc>
        <w:tc>
          <w:tcPr>
            <w:tcW w:w="2798" w:type="dxa"/>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0" w:type="auto"/>
            <w:vAlign w:val="center"/>
          </w:tcPr>
          <w:p w:rsidR="00DE422F" w:rsidRPr="00807B53" w:rsidRDefault="00DE422F" w:rsidP="00DD37E3">
            <w:pPr>
              <w:jc w:val="center"/>
              <w:rPr>
                <w:rFonts w:ascii="Times New Roman" w:hAnsi="Times New Roman" w:cs="Times New Roman"/>
                <w:bCs/>
                <w:iCs/>
                <w:sz w:val="24"/>
                <w:szCs w:val="24"/>
              </w:rPr>
            </w:pPr>
            <w:r w:rsidRPr="00807B53">
              <w:rPr>
                <w:rFonts w:ascii="Times New Roman" w:hAnsi="Times New Roman" w:cs="Times New Roman"/>
                <w:bCs/>
                <w:iCs/>
                <w:sz w:val="24"/>
                <w:szCs w:val="24"/>
              </w:rPr>
              <w:t>m.1</w:t>
            </w: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p>
        </w:tc>
        <w:tc>
          <w:tcPr>
            <w:tcW w:w="0" w:type="auto"/>
            <w:vAlign w:val="center"/>
          </w:tcPr>
          <w:p w:rsidR="00DE422F" w:rsidRPr="00807B53" w:rsidRDefault="00DE422F" w:rsidP="00DD37E3">
            <w:pPr>
              <w:rPr>
                <w:rFonts w:ascii="Times New Roman" w:hAnsi="Times New Roman" w:cs="Times New Roman"/>
                <w:bCs/>
                <w:iCs/>
                <w:sz w:val="24"/>
                <w:szCs w:val="24"/>
              </w:rPr>
            </w:pPr>
          </w:p>
        </w:tc>
        <w:tc>
          <w:tcPr>
            <w:tcW w:w="2798" w:type="dxa"/>
            <w:shd w:val="clear" w:color="auto" w:fill="auto"/>
            <w:noWrap/>
            <w:vAlign w:val="center"/>
            <w:hideMark/>
          </w:tcPr>
          <w:p w:rsidR="00DE422F" w:rsidRPr="00807B53" w:rsidRDefault="00DE422F" w:rsidP="00DD37E3">
            <w:pPr>
              <w:rPr>
                <w:rFonts w:ascii="Times New Roman" w:hAnsi="Times New Roman" w:cs="Times New Roman"/>
                <w:bCs/>
                <w:iCs/>
                <w:sz w:val="24"/>
                <w:szCs w:val="24"/>
              </w:rPr>
            </w:pPr>
            <w:r w:rsidRPr="00807B53">
              <w:rPr>
                <w:rFonts w:ascii="Times New Roman" w:hAnsi="Times New Roman" w:cs="Times New Roman"/>
                <w:bCs/>
                <w:iCs/>
                <w:sz w:val="24"/>
                <w:szCs w:val="24"/>
              </w:rPr>
              <w:t>Tên Đơn vị nhận ĐT thứ 1</w:t>
            </w: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0" w:type="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vAlign w:val="center"/>
          </w:tcPr>
          <w:p w:rsidR="00DE422F" w:rsidRPr="00807B53" w:rsidRDefault="00DE422F" w:rsidP="00DD37E3">
            <w:pPr>
              <w:rPr>
                <w:rFonts w:ascii="Times New Roman" w:hAnsi="Times New Roman" w:cs="Times New Roman"/>
                <w:sz w:val="24"/>
                <w:szCs w:val="24"/>
              </w:rPr>
            </w:pPr>
          </w:p>
        </w:tc>
        <w:tc>
          <w:tcPr>
            <w:tcW w:w="2798" w:type="dxa"/>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r w:rsidRPr="00807B53">
              <w:rPr>
                <w:rFonts w:ascii="Times New Roman" w:hAnsi="Times New Roman" w:cs="Times New Roman"/>
                <w:bCs/>
                <w:iCs/>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0" w:type="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m.n</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vAlign w:val="center"/>
          </w:tcPr>
          <w:p w:rsidR="00DE422F" w:rsidRPr="00807B53" w:rsidRDefault="00DE422F" w:rsidP="00DD37E3">
            <w:pPr>
              <w:rPr>
                <w:rFonts w:ascii="Times New Roman" w:hAnsi="Times New Roman" w:cs="Times New Roman"/>
                <w:sz w:val="24"/>
                <w:szCs w:val="24"/>
              </w:rPr>
            </w:pPr>
          </w:p>
        </w:tc>
        <w:tc>
          <w:tcPr>
            <w:tcW w:w="2798" w:type="dxa"/>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Cs/>
                <w:iCs/>
                <w:sz w:val="24"/>
                <w:szCs w:val="24"/>
              </w:rPr>
              <w:t>Tên Đơn vị nhận ĐT thứ n</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bCs/>
                <w:iCs/>
                <w:sz w:val="24"/>
                <w:szCs w:val="24"/>
              </w:rPr>
            </w:pPr>
            <w:r w:rsidRPr="00807B53">
              <w:rPr>
                <w:rFonts w:ascii="Times New Roman" w:hAnsi="Times New Roman" w:cs="Times New Roman"/>
                <w:bCs/>
                <w:iCs/>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0" w:type="auto"/>
          </w:tcPr>
          <w:p w:rsidR="00DE422F" w:rsidRPr="00807B53" w:rsidRDefault="00DE422F" w:rsidP="00DD37E3">
            <w:pPr>
              <w:jc w:val="cente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Tổng số</w:t>
            </w:r>
          </w:p>
        </w:tc>
        <w:tc>
          <w:tcPr>
            <w:tcW w:w="0" w:type="auto"/>
            <w:gridSpan w:val="6"/>
            <w:shd w:val="pct25" w:color="auto" w:fill="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Không điền dữ liệu cột này</w:t>
            </w:r>
          </w:p>
        </w:tc>
        <w:tc>
          <w:tcPr>
            <w:tcW w:w="0" w:type="auto"/>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bl>
    <w:p w:rsidR="00DE422F" w:rsidRPr="00807B53" w:rsidRDefault="00DE422F" w:rsidP="00DE422F">
      <w:pPr>
        <w:rPr>
          <w:rFonts w:ascii="Times New Roman" w:eastAsia="Calibri" w:hAnsi="Times New Roman" w:cs="Times New Roman"/>
          <w:sz w:val="24"/>
          <w:szCs w:val="24"/>
        </w:rPr>
      </w:pPr>
    </w:p>
    <w:p w:rsidR="00DE422F" w:rsidRPr="00807B53" w:rsidRDefault="00DE422F" w:rsidP="00DE422F">
      <w:pPr>
        <w:spacing w:before="60" w:after="60" w:line="240" w:lineRule="exact"/>
        <w:rPr>
          <w:rFonts w:ascii="Times New Roman" w:hAnsi="Times New Roman" w:cs="Times New Roman"/>
          <w:b/>
          <w:bCs/>
          <w:iCs/>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b/>
          <w:bCs/>
          <w:sz w:val="24"/>
          <w:szCs w:val="24"/>
        </w:rPr>
        <w:t xml:space="preserve"> </w:t>
      </w:r>
      <w:r w:rsidRPr="00807B53">
        <w:rPr>
          <w:rFonts w:ascii="Times New Roman" w:hAnsi="Times New Roman" w:cs="Times New Roman"/>
          <w:bCs/>
          <w:iCs/>
          <w:sz w:val="24"/>
          <w:szCs w:val="24"/>
          <w:lang w:eastAsia="en-AU"/>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Công ty cho thuê tài chính, Ngân hàng Hợp tác xã</w:t>
      </w:r>
      <w:r w:rsidR="00FB09BD"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xml:space="preserve">, Quỹ tín dụng nhân dân) tổng hợp số liệu toàn hệ thống gửi NHNN </w:t>
      </w:r>
      <w:r w:rsidR="00FB09BD"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ind w:left="360" w:hanging="360"/>
        <w:jc w:val="both"/>
        <w:rPr>
          <w:rFonts w:ascii="Times New Roman" w:eastAsia="Calibri" w:hAnsi="Times New Roman" w:cs="Times New Roman"/>
          <w:b/>
          <w:sz w:val="24"/>
          <w:szCs w:val="24"/>
        </w:rPr>
      </w:pPr>
      <w:r w:rsidRPr="00807B53">
        <w:rPr>
          <w:rFonts w:ascii="Times New Roman" w:eastAsia="Calibri" w:hAnsi="Times New Roman" w:cs="Times New Roman"/>
          <w:b/>
          <w:i/>
          <w:sz w:val="24"/>
          <w:szCs w:val="24"/>
        </w:rPr>
        <w:t>2. Đơn vị nhận báo cáo:</w:t>
      </w:r>
      <w:r w:rsidRPr="00807B53">
        <w:rPr>
          <w:rFonts w:ascii="Times New Roman" w:eastAsia="Calibri" w:hAnsi="Times New Roman" w:cs="Times New Roman"/>
          <w:b/>
          <w:sz w:val="24"/>
          <w:szCs w:val="24"/>
        </w:rPr>
        <w:t xml:space="preserve"> </w:t>
      </w:r>
      <w:r w:rsidRPr="00807B53">
        <w:rPr>
          <w:rFonts w:ascii="Times New Roman" w:eastAsia="Calibri" w:hAnsi="Times New Roman" w:cs="Times New Roman"/>
          <w:sz w:val="24"/>
          <w:szCs w:val="24"/>
        </w:rPr>
        <w:t>Cơ quan Thanh tra, giám sát ngân hàng.</w:t>
      </w:r>
    </w:p>
    <w:p w:rsidR="00DE422F" w:rsidRPr="00807B53" w:rsidRDefault="00DE422F" w:rsidP="00DE422F">
      <w:pPr>
        <w:ind w:left="360" w:hanging="360"/>
        <w:rPr>
          <w:rFonts w:ascii="Times New Roman" w:eastAsia="Calibri" w:hAnsi="Times New Roman" w:cs="Times New Roman"/>
          <w:b/>
          <w:i/>
          <w:sz w:val="24"/>
          <w:szCs w:val="24"/>
        </w:rPr>
      </w:pPr>
      <w:r w:rsidRPr="00807B53">
        <w:rPr>
          <w:rFonts w:ascii="Times New Roman" w:eastAsia="Calibri" w:hAnsi="Times New Roman" w:cs="Times New Roman"/>
          <w:b/>
          <w:i/>
          <w:sz w:val="24"/>
          <w:szCs w:val="24"/>
        </w:rPr>
        <w:t>3. Hướng dẫn lập báo cáo:</w:t>
      </w:r>
    </w:p>
    <w:p w:rsidR="00DE422F" w:rsidRPr="00807B53" w:rsidRDefault="00DE422F" w:rsidP="00DE422F">
      <w:pPr>
        <w:tabs>
          <w:tab w:val="left" w:pos="142"/>
        </w:tabs>
        <w:jc w:val="both"/>
        <w:rPr>
          <w:rFonts w:ascii="Times New Roman" w:eastAsia="Calibri" w:hAnsi="Times New Roman" w:cs="Times New Roman"/>
          <w:sz w:val="24"/>
          <w:szCs w:val="24"/>
        </w:rPr>
      </w:pPr>
      <w:r w:rsidRPr="00807B53">
        <w:rPr>
          <w:rFonts w:ascii="Times New Roman" w:eastAsia="Calibri" w:hAnsi="Times New Roman" w:cs="Times New Roman"/>
          <w:sz w:val="24"/>
          <w:szCs w:val="24"/>
        </w:rPr>
        <w:t xml:space="preserve">- </w:t>
      </w:r>
      <w:r w:rsidRPr="00807B53">
        <w:rPr>
          <w:rFonts w:ascii="Times New Roman" w:eastAsia="Calibri" w:hAnsi="Times New Roman" w:cs="Times New Roman"/>
          <w:sz w:val="24"/>
          <w:szCs w:val="24"/>
        </w:rPr>
        <w:tab/>
        <w:t>Thống kê các khoản đầu tư góp vốn dài hạn của các công ty con của TCTD theo các đơn vị nhận đầu tư.</w:t>
      </w:r>
    </w:p>
    <w:p w:rsidR="00DE422F" w:rsidRPr="00807B53" w:rsidRDefault="00DE422F" w:rsidP="00DE422F">
      <w:pPr>
        <w:tabs>
          <w:tab w:val="left" w:pos="142"/>
        </w:tabs>
        <w:jc w:val="both"/>
        <w:rPr>
          <w:rFonts w:ascii="Times New Roman" w:eastAsia="Calibri" w:hAnsi="Times New Roman" w:cs="Times New Roman"/>
          <w:sz w:val="24"/>
          <w:szCs w:val="24"/>
        </w:rPr>
      </w:pPr>
      <w:r w:rsidRPr="00807B53">
        <w:rPr>
          <w:rFonts w:ascii="Times New Roman" w:eastAsia="Calibri" w:hAnsi="Times New Roman" w:cs="Times New Roman"/>
          <w:sz w:val="20"/>
          <w:szCs w:val="20"/>
        </w:rPr>
        <w:t xml:space="preserve">- </w:t>
      </w:r>
      <w:r w:rsidRPr="00807B53">
        <w:rPr>
          <w:rFonts w:ascii="Times New Roman" w:eastAsia="Calibri" w:hAnsi="Times New Roman" w:cs="Times New Roman"/>
          <w:sz w:val="20"/>
          <w:szCs w:val="20"/>
        </w:rPr>
        <w:tab/>
      </w:r>
      <w:r w:rsidRPr="00807B53">
        <w:rPr>
          <w:rFonts w:ascii="Times New Roman" w:eastAsia="Calibri" w:hAnsi="Times New Roman" w:cs="Times New Roman"/>
          <w:sz w:val="24"/>
          <w:szCs w:val="24"/>
        </w:rPr>
        <w:t>Chỉ tiêu tại cột (1): Tên công ty con của TCTD.</w:t>
      </w:r>
    </w:p>
    <w:p w:rsidR="00DE422F" w:rsidRPr="00807B53" w:rsidRDefault="00DE422F" w:rsidP="00DE422F">
      <w:pPr>
        <w:tabs>
          <w:tab w:val="left" w:pos="142"/>
        </w:tabs>
        <w:jc w:val="both"/>
        <w:rPr>
          <w:rFonts w:ascii="Times New Roman" w:eastAsia="Calibri" w:hAnsi="Times New Roman" w:cs="Times New Roman"/>
          <w:sz w:val="24"/>
          <w:szCs w:val="24"/>
        </w:rPr>
      </w:pPr>
      <w:r w:rsidRPr="00807B53">
        <w:rPr>
          <w:rFonts w:ascii="Times New Roman" w:eastAsia="Calibri" w:hAnsi="Times New Roman" w:cs="Times New Roman"/>
          <w:sz w:val="24"/>
          <w:szCs w:val="24"/>
        </w:rPr>
        <w:t xml:space="preserve">- </w:t>
      </w:r>
      <w:r w:rsidRPr="00807B53">
        <w:rPr>
          <w:rFonts w:ascii="Times New Roman" w:eastAsia="Calibri" w:hAnsi="Times New Roman" w:cs="Times New Roman"/>
          <w:sz w:val="24"/>
          <w:szCs w:val="24"/>
        </w:rPr>
        <w:tab/>
        <w:t>Chỉ tiêu tại cột (2): là mã số thuế theo đăng ký kinh doanh của Công ty con.</w:t>
      </w:r>
    </w:p>
    <w:p w:rsidR="00DE422F" w:rsidRPr="00807B53" w:rsidRDefault="00DE422F" w:rsidP="00DE422F">
      <w:pPr>
        <w:tabs>
          <w:tab w:val="left" w:pos="142"/>
        </w:tabs>
        <w:jc w:val="both"/>
        <w:rPr>
          <w:rFonts w:ascii="Times New Roman" w:eastAsia="Calibri" w:hAnsi="Times New Roman" w:cs="Times New Roman"/>
          <w:sz w:val="24"/>
          <w:szCs w:val="24"/>
        </w:rPr>
      </w:pPr>
      <w:r w:rsidRPr="00807B53">
        <w:rPr>
          <w:rFonts w:ascii="Times New Roman" w:eastAsia="Calibri" w:hAnsi="Times New Roman" w:cs="Times New Roman"/>
          <w:sz w:val="24"/>
          <w:szCs w:val="24"/>
        </w:rPr>
        <w:t xml:space="preserve">- </w:t>
      </w:r>
      <w:r w:rsidRPr="00807B53">
        <w:rPr>
          <w:rFonts w:ascii="Times New Roman" w:eastAsia="Calibri" w:hAnsi="Times New Roman" w:cs="Times New Roman"/>
          <w:sz w:val="24"/>
          <w:szCs w:val="24"/>
        </w:rPr>
        <w:tab/>
        <w:t xml:space="preserve">Chỉ tiêu tại cột (3):Mã loại hình tổ chức, cá nhân của công ty con theo </w:t>
      </w:r>
      <w:r w:rsidRPr="00807B53">
        <w:rPr>
          <w:rFonts w:ascii="Times New Roman" w:hAnsi="Times New Roman" w:cs="Times New Roman"/>
          <w:sz w:val="24"/>
          <w:szCs w:val="24"/>
          <w:lang w:eastAsia="en-AU"/>
        </w:rPr>
        <w:t>Bảng 2, Phụ lục 3.</w:t>
      </w:r>
    </w:p>
    <w:p w:rsidR="00DE422F" w:rsidRPr="00807B53" w:rsidRDefault="00DE422F" w:rsidP="00DE422F">
      <w:pPr>
        <w:tabs>
          <w:tab w:val="left" w:pos="142"/>
        </w:tabs>
        <w:jc w:val="both"/>
        <w:rPr>
          <w:rFonts w:ascii="Times New Roman" w:eastAsia="Calibri" w:hAnsi="Times New Roman" w:cs="Times New Roman"/>
          <w:sz w:val="24"/>
          <w:szCs w:val="24"/>
        </w:rPr>
      </w:pPr>
      <w:r w:rsidRPr="00807B53">
        <w:rPr>
          <w:rFonts w:ascii="Times New Roman" w:eastAsia="Calibri" w:hAnsi="Times New Roman" w:cs="Times New Roman"/>
          <w:sz w:val="24"/>
          <w:szCs w:val="24"/>
        </w:rPr>
        <w:t xml:space="preserve">- </w:t>
      </w:r>
      <w:r w:rsidRPr="00807B53">
        <w:rPr>
          <w:rFonts w:ascii="Times New Roman" w:eastAsia="Calibri" w:hAnsi="Times New Roman" w:cs="Times New Roman"/>
          <w:sz w:val="24"/>
          <w:szCs w:val="24"/>
        </w:rPr>
        <w:tab/>
        <w:t>Chỉ tiêu tại cột (4): Tên của đơn vị được công ty con của TCTD đầu tư.</w:t>
      </w:r>
    </w:p>
    <w:p w:rsidR="00DE422F" w:rsidRPr="00807B53" w:rsidRDefault="00DE422F" w:rsidP="00DE422F">
      <w:pPr>
        <w:tabs>
          <w:tab w:val="left" w:pos="142"/>
        </w:tabs>
        <w:jc w:val="both"/>
        <w:rPr>
          <w:rFonts w:ascii="Times New Roman" w:eastAsia="Calibri" w:hAnsi="Times New Roman" w:cs="Times New Roman"/>
          <w:sz w:val="24"/>
          <w:szCs w:val="24"/>
        </w:rPr>
      </w:pPr>
      <w:r w:rsidRPr="00807B53">
        <w:rPr>
          <w:rFonts w:ascii="Times New Roman" w:eastAsia="Calibri" w:hAnsi="Times New Roman" w:cs="Times New Roman"/>
          <w:sz w:val="24"/>
          <w:szCs w:val="24"/>
        </w:rPr>
        <w:t xml:space="preserve">- </w:t>
      </w:r>
      <w:r w:rsidRPr="00807B53">
        <w:rPr>
          <w:rFonts w:ascii="Times New Roman" w:eastAsia="Calibri" w:hAnsi="Times New Roman" w:cs="Times New Roman"/>
          <w:sz w:val="24"/>
          <w:szCs w:val="24"/>
        </w:rPr>
        <w:tab/>
        <w:t>Chỉ tiêu tại cột (5): Mã số thuế của đơn vị được đầu tư.</w:t>
      </w:r>
    </w:p>
    <w:p w:rsidR="00DE422F" w:rsidRPr="00807B53" w:rsidRDefault="00DE422F" w:rsidP="00DE422F">
      <w:pPr>
        <w:tabs>
          <w:tab w:val="left" w:pos="142"/>
        </w:tabs>
        <w:jc w:val="both"/>
        <w:rPr>
          <w:rFonts w:ascii="Times New Roman" w:eastAsia="Calibri" w:hAnsi="Times New Roman" w:cs="Times New Roman"/>
          <w:sz w:val="24"/>
          <w:szCs w:val="24"/>
        </w:rPr>
      </w:pPr>
      <w:r w:rsidRPr="00807B53">
        <w:rPr>
          <w:rFonts w:ascii="Times New Roman" w:eastAsia="Calibri" w:hAnsi="Times New Roman" w:cs="Times New Roman"/>
          <w:sz w:val="24"/>
          <w:szCs w:val="24"/>
        </w:rPr>
        <w:t xml:space="preserve">- </w:t>
      </w:r>
      <w:r w:rsidRPr="00807B53">
        <w:rPr>
          <w:rFonts w:ascii="Times New Roman" w:eastAsia="Calibri" w:hAnsi="Times New Roman" w:cs="Times New Roman"/>
          <w:sz w:val="24"/>
          <w:szCs w:val="24"/>
        </w:rPr>
        <w:tab/>
        <w:t>Chi tiêu tại cột (6):Mã ngành kinh tế của đơn vị nhận đầu tư theo Bảng 1, Phụ lục 3.</w:t>
      </w:r>
    </w:p>
    <w:p w:rsidR="00DE422F" w:rsidRPr="00807B53" w:rsidRDefault="00DE422F" w:rsidP="00DE422F">
      <w:pPr>
        <w:tabs>
          <w:tab w:val="left" w:pos="142"/>
        </w:tabs>
        <w:jc w:val="both"/>
        <w:rPr>
          <w:rFonts w:ascii="Times New Roman" w:eastAsia="Calibri" w:hAnsi="Times New Roman" w:cs="Times New Roman"/>
          <w:sz w:val="24"/>
          <w:szCs w:val="24"/>
        </w:rPr>
      </w:pPr>
      <w:r w:rsidRPr="00807B53">
        <w:rPr>
          <w:rFonts w:ascii="Times New Roman" w:eastAsia="Calibri" w:hAnsi="Times New Roman" w:cs="Times New Roman"/>
          <w:sz w:val="24"/>
          <w:szCs w:val="24"/>
        </w:rPr>
        <w:t xml:space="preserve">- Chi tiêu tại cột (7):Mã loại hình tổ chức, cá nhân của đơn vị nhận đầu tư theo </w:t>
      </w:r>
      <w:r w:rsidRPr="00807B53">
        <w:rPr>
          <w:rFonts w:ascii="Times New Roman" w:hAnsi="Times New Roman" w:cs="Times New Roman"/>
          <w:sz w:val="24"/>
          <w:szCs w:val="24"/>
          <w:lang w:eastAsia="en-AU"/>
        </w:rPr>
        <w:t>Bảng 2, Phụ lục 3.</w:t>
      </w:r>
    </w:p>
    <w:p w:rsidR="00DE422F" w:rsidRPr="00807B53" w:rsidRDefault="00DE422F" w:rsidP="00DE422F">
      <w:pPr>
        <w:tabs>
          <w:tab w:val="left" w:pos="142"/>
        </w:tabs>
        <w:jc w:val="both"/>
        <w:rPr>
          <w:rFonts w:ascii="Times New Roman" w:eastAsia="Calibri" w:hAnsi="Times New Roman" w:cs="Times New Roman"/>
          <w:sz w:val="24"/>
          <w:szCs w:val="24"/>
        </w:rPr>
      </w:pPr>
      <w:r w:rsidRPr="00807B53">
        <w:rPr>
          <w:rFonts w:ascii="Times New Roman" w:eastAsia="Calibri" w:hAnsi="Times New Roman" w:cs="Times New Roman"/>
          <w:sz w:val="24"/>
          <w:szCs w:val="24"/>
        </w:rPr>
        <w:t xml:space="preserve">- </w:t>
      </w:r>
      <w:r w:rsidRPr="00807B53">
        <w:rPr>
          <w:rFonts w:ascii="Times New Roman" w:eastAsia="Calibri" w:hAnsi="Times New Roman" w:cs="Times New Roman"/>
          <w:sz w:val="24"/>
          <w:szCs w:val="24"/>
        </w:rPr>
        <w:tab/>
        <w:t>Chỉ tiêu tại cột (8) là tổng số tiền công ty con đầu tư vào đơn vị nhận đầu tư.</w:t>
      </w:r>
    </w:p>
    <w:p w:rsidR="00DE422F" w:rsidRPr="00807B53" w:rsidRDefault="00DE422F" w:rsidP="00DE422F">
      <w:pPr>
        <w:tabs>
          <w:tab w:val="left" w:pos="142"/>
        </w:tabs>
        <w:jc w:val="both"/>
        <w:rPr>
          <w:rFonts w:ascii="Times New Roman" w:eastAsia="Calibri" w:hAnsi="Times New Roman" w:cs="Times New Roman"/>
          <w:sz w:val="24"/>
          <w:szCs w:val="24"/>
        </w:rPr>
      </w:pPr>
      <w:r w:rsidRPr="00807B53">
        <w:rPr>
          <w:rFonts w:ascii="Times New Roman" w:eastAsia="Calibri" w:hAnsi="Times New Roman" w:cs="Times New Roman"/>
          <w:sz w:val="24"/>
          <w:szCs w:val="24"/>
        </w:rPr>
        <w:t>-</w:t>
      </w:r>
      <w:r w:rsidRPr="00807B53">
        <w:rPr>
          <w:rFonts w:ascii="Times New Roman" w:eastAsia="Calibri" w:hAnsi="Times New Roman" w:cs="Times New Roman"/>
          <w:sz w:val="24"/>
          <w:szCs w:val="24"/>
        </w:rPr>
        <w:tab/>
        <w:t>Chỉ tiêu tại cột (9) là tỷ lệ sở hữu của đơn vị được đầu tư đối với TCTD báo cáo, được căn cứ theo giấy chứng nhận góp vốn hoặc được tính theo tỷ lệ số cổ phiếu đơn vị được đầu tư sở hữu trên tổng số cổ phiếu đang lưu hành của TCTD báo cáo tại ngày báo cáo.</w:t>
      </w:r>
    </w:p>
    <w:p w:rsidR="00DE422F" w:rsidRPr="00807B53" w:rsidRDefault="00DE422F" w:rsidP="00DE422F">
      <w:pPr>
        <w:tabs>
          <w:tab w:val="left" w:pos="142"/>
        </w:tabs>
        <w:jc w:val="both"/>
        <w:rPr>
          <w:rFonts w:ascii="Times New Roman" w:eastAsia="Calibri" w:hAnsi="Times New Roman" w:cs="Times New Roman"/>
          <w:sz w:val="24"/>
          <w:szCs w:val="24"/>
        </w:rPr>
      </w:pPr>
      <w:r w:rsidRPr="00807B53">
        <w:rPr>
          <w:rFonts w:ascii="Times New Roman" w:eastAsia="Calibri" w:hAnsi="Times New Roman" w:cs="Times New Roman"/>
          <w:sz w:val="24"/>
          <w:szCs w:val="24"/>
        </w:rPr>
        <w:t xml:space="preserve">- </w:t>
      </w:r>
      <w:r w:rsidRPr="00807B53">
        <w:rPr>
          <w:rFonts w:ascii="Times New Roman" w:eastAsia="Calibri" w:hAnsi="Times New Roman" w:cs="Times New Roman"/>
          <w:sz w:val="24"/>
          <w:szCs w:val="24"/>
        </w:rPr>
        <w:tab/>
        <w:t>Chỉ tiêu tại cột (10) là vốn điều lệ của đơn vị nhận đầu tư tại thời điểm báo cáo, theo đăng ký kinh doanh/giấy phép hoạt động và các sửa đổi đăng ký kinh doanh/đăng ký hoạt động.</w:t>
      </w:r>
    </w:p>
    <w:p w:rsidR="00DE422F" w:rsidRPr="00807B53" w:rsidRDefault="00DE422F" w:rsidP="00DE422F">
      <w:pPr>
        <w:tabs>
          <w:tab w:val="left" w:pos="142"/>
        </w:tabs>
        <w:jc w:val="both"/>
        <w:rPr>
          <w:rFonts w:ascii="Times New Roman" w:eastAsia="Calibri" w:hAnsi="Times New Roman" w:cs="Times New Roman"/>
          <w:sz w:val="24"/>
          <w:szCs w:val="24"/>
        </w:rPr>
      </w:pPr>
      <w:r w:rsidRPr="00807B53">
        <w:rPr>
          <w:rFonts w:ascii="Times New Roman" w:eastAsia="Calibri" w:hAnsi="Times New Roman" w:cs="Times New Roman"/>
          <w:sz w:val="24"/>
          <w:szCs w:val="24"/>
        </w:rPr>
        <w:t xml:space="preserve">- </w:t>
      </w:r>
      <w:r w:rsidRPr="00807B53">
        <w:rPr>
          <w:rFonts w:ascii="Times New Roman" w:eastAsia="Calibri" w:hAnsi="Times New Roman" w:cs="Times New Roman"/>
          <w:sz w:val="24"/>
          <w:szCs w:val="24"/>
        </w:rPr>
        <w:tab/>
        <w:t>Chỉ tiêu tại cột (11) là vốn chủ sở hữu của đơn vị nhận đầu tư, dựa trên báo cáo tài chính gần nhất của đơn vị được đầu tư.</w:t>
      </w:r>
    </w:p>
    <w:p w:rsidR="00DE422F" w:rsidRPr="00807B53" w:rsidRDefault="00DE422F" w:rsidP="00DE422F">
      <w:pPr>
        <w:tabs>
          <w:tab w:val="left" w:pos="142"/>
        </w:tabs>
        <w:jc w:val="both"/>
        <w:rPr>
          <w:rFonts w:ascii="Times New Roman" w:eastAsia="Calibri" w:hAnsi="Times New Roman" w:cs="Times New Roman"/>
          <w:sz w:val="24"/>
          <w:szCs w:val="24"/>
        </w:rPr>
      </w:pPr>
      <w:r w:rsidRPr="00807B53">
        <w:rPr>
          <w:rFonts w:ascii="Times New Roman" w:eastAsia="Calibri" w:hAnsi="Times New Roman" w:cs="Times New Roman"/>
          <w:sz w:val="24"/>
          <w:szCs w:val="24"/>
        </w:rPr>
        <w:t xml:space="preserve">- </w:t>
      </w:r>
      <w:r w:rsidRPr="00807B53">
        <w:rPr>
          <w:rFonts w:ascii="Times New Roman" w:eastAsia="Calibri" w:hAnsi="Times New Roman" w:cs="Times New Roman"/>
          <w:sz w:val="24"/>
          <w:szCs w:val="24"/>
        </w:rPr>
        <w:tab/>
        <w:t>Chỉ tiêu tại cột (12) và (13) là số cổ tức, lãi trả bằng tiền mà công ty con TCTD nhận được trong năm báo cáo và lũy kế trong 3 năm gần nhất hoặc từ khi góp vốn hoặc mua cổ phần (nếu thời gian góp vốn &lt; 3 năm).</w:t>
      </w:r>
    </w:p>
    <w:p w:rsidR="00DE422F" w:rsidRPr="00807B53" w:rsidRDefault="00DE422F" w:rsidP="00DE422F">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rPr>
          <w:rFonts w:ascii="Times New Roman" w:hAnsi="Times New Roman" w:cs="Times New Roman"/>
          <w:b/>
          <w:bCs/>
          <w:i/>
          <w:iCs/>
          <w:sz w:val="20"/>
          <w:szCs w:val="20"/>
          <w:lang w:eastAsia="vi-VN"/>
        </w:rPr>
      </w:pPr>
    </w:p>
    <w:tbl>
      <w:tblPr>
        <w:tblW w:w="5030" w:type="pct"/>
        <w:tblLayout w:type="fixed"/>
        <w:tblLook w:val="04A0"/>
      </w:tblPr>
      <w:tblGrid>
        <w:gridCol w:w="660"/>
        <w:gridCol w:w="2314"/>
        <w:gridCol w:w="791"/>
        <w:gridCol w:w="709"/>
        <w:gridCol w:w="683"/>
        <w:gridCol w:w="721"/>
        <w:gridCol w:w="607"/>
        <w:gridCol w:w="735"/>
        <w:gridCol w:w="671"/>
        <w:gridCol w:w="108"/>
        <w:gridCol w:w="680"/>
        <w:gridCol w:w="195"/>
        <w:gridCol w:w="656"/>
        <w:gridCol w:w="131"/>
        <w:gridCol w:w="551"/>
        <w:gridCol w:w="152"/>
        <w:gridCol w:w="569"/>
        <w:gridCol w:w="134"/>
        <w:gridCol w:w="656"/>
        <w:gridCol w:w="47"/>
        <w:gridCol w:w="674"/>
        <w:gridCol w:w="29"/>
        <w:gridCol w:w="791"/>
        <w:gridCol w:w="770"/>
        <w:gridCol w:w="554"/>
      </w:tblGrid>
      <w:tr w:rsidR="00DE422F" w:rsidRPr="00807B53" w:rsidTr="00DD37E3">
        <w:trPr>
          <w:trHeight w:val="315"/>
        </w:trPr>
        <w:tc>
          <w:tcPr>
            <w:tcW w:w="1290" w:type="pct"/>
            <w:gridSpan w:val="3"/>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Đơn vị báo cáo:……..</w:t>
            </w:r>
          </w:p>
        </w:tc>
        <w:tc>
          <w:tcPr>
            <w:tcW w:w="24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3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4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08"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5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3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70"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92"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34"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47"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71"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47"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735" w:type="pct"/>
            <w:gridSpan w:val="4"/>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043-TTGS</w:t>
            </w:r>
          </w:p>
        </w:tc>
      </w:tr>
      <w:tr w:rsidR="00DE422F" w:rsidRPr="00807B53" w:rsidTr="00DD37E3">
        <w:trPr>
          <w:trHeight w:val="315"/>
        </w:trPr>
        <w:tc>
          <w:tcPr>
            <w:tcW w:w="5000" w:type="pct"/>
            <w:gridSpan w:val="25"/>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BÁO CÁO HOẠT ĐỘNG ỦY THÁC</w:t>
            </w:r>
          </w:p>
        </w:tc>
      </w:tr>
      <w:tr w:rsidR="00DE422F" w:rsidRPr="00807B53" w:rsidTr="00DD37E3">
        <w:trPr>
          <w:trHeight w:val="315"/>
        </w:trPr>
        <w:tc>
          <w:tcPr>
            <w:tcW w:w="5000" w:type="pct"/>
            <w:gridSpan w:val="25"/>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lang w:eastAsia="en-AU"/>
              </w:rPr>
              <w:t>(Tháng……năm ……)</w:t>
            </w:r>
          </w:p>
        </w:tc>
      </w:tr>
      <w:tr w:rsidR="00DE422F" w:rsidRPr="00807B53" w:rsidTr="00DD37E3">
        <w:trPr>
          <w:trHeight w:val="315"/>
        </w:trPr>
        <w:tc>
          <w:tcPr>
            <w:tcW w:w="22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79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7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4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3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4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08"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5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3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70"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92"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86" w:type="pct"/>
            <w:gridSpan w:val="3"/>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95"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87" w:type="pct"/>
            <w:gridSpan w:val="3"/>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3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735" w:type="pct"/>
            <w:gridSpan w:val="4"/>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Đơn vị tính: Triệu VND</w:t>
            </w:r>
          </w:p>
        </w:tc>
      </w:tr>
      <w:tr w:rsidR="00DE422F" w:rsidRPr="00807B53" w:rsidTr="00DD37E3">
        <w:trPr>
          <w:trHeight w:val="899"/>
        </w:trPr>
        <w:tc>
          <w:tcPr>
            <w:tcW w:w="2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29" w:right="-29"/>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79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ind w:left="-29" w:right="-29"/>
              <w:jc w:val="center"/>
              <w:rPr>
                <w:rFonts w:ascii="Times New Roman" w:hAnsi="Times New Roman" w:cs="Times New Roman"/>
                <w:b/>
                <w:bCs/>
                <w:sz w:val="24"/>
                <w:szCs w:val="24"/>
              </w:rPr>
            </w:pPr>
            <w:r w:rsidRPr="00807B53">
              <w:rPr>
                <w:rFonts w:ascii="Times New Roman" w:hAnsi="Times New Roman" w:cs="Times New Roman"/>
                <w:b/>
                <w:bCs/>
                <w:sz w:val="24"/>
                <w:szCs w:val="24"/>
              </w:rPr>
              <w:t>Tên đơn vị ủy thác</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112" w:right="-107"/>
              <w:jc w:val="center"/>
              <w:rPr>
                <w:rFonts w:ascii="Times New Roman" w:hAnsi="Times New Roman" w:cs="Times New Roman"/>
                <w:sz w:val="24"/>
                <w:szCs w:val="24"/>
              </w:rPr>
            </w:pPr>
            <w:r w:rsidRPr="00807B53">
              <w:rPr>
                <w:rFonts w:ascii="Times New Roman" w:hAnsi="Times New Roman" w:cs="Times New Roman"/>
                <w:sz w:val="24"/>
                <w:szCs w:val="24"/>
              </w:rPr>
              <w:t>Mã số thuế/CMND /Hộ chiếu</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Tổng số dư ủy thác</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Phân loại nợ</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Ngày đến hạn</w:t>
            </w:r>
          </w:p>
        </w:tc>
        <w:tc>
          <w:tcPr>
            <w:tcW w:w="1538" w:type="pct"/>
            <w:gridSpan w:val="10"/>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29" w:right="-29"/>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Số dư ủy thác thác phân loại </w:t>
            </w:r>
          </w:p>
          <w:p w:rsidR="00DE422F" w:rsidRPr="00807B53" w:rsidRDefault="00DE422F" w:rsidP="00DD37E3">
            <w:pPr>
              <w:ind w:left="-29" w:right="-29"/>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theo các hoạt động </w:t>
            </w:r>
          </w:p>
        </w:tc>
        <w:tc>
          <w:tcPr>
            <w:tcW w:w="482" w:type="pct"/>
            <w:gridSpan w:val="4"/>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116" w:right="-89"/>
              <w:jc w:val="center"/>
              <w:rPr>
                <w:rFonts w:ascii="Times New Roman" w:hAnsi="Times New Roman" w:cs="Times New Roman"/>
                <w:b/>
                <w:bCs/>
                <w:sz w:val="24"/>
                <w:szCs w:val="24"/>
              </w:rPr>
            </w:pPr>
            <w:r w:rsidRPr="00807B53">
              <w:rPr>
                <w:rFonts w:ascii="Times New Roman" w:hAnsi="Times New Roman" w:cs="Times New Roman"/>
                <w:b/>
                <w:bCs/>
                <w:sz w:val="24"/>
                <w:szCs w:val="24"/>
              </w:rPr>
              <w:t>Số dư ủy thác phân loại theo thời hạn</w:t>
            </w:r>
          </w:p>
        </w:tc>
        <w:tc>
          <w:tcPr>
            <w:tcW w:w="512" w:type="pct"/>
            <w:gridSpan w:val="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127" w:right="-66"/>
              <w:jc w:val="center"/>
              <w:rPr>
                <w:rFonts w:ascii="Times New Roman" w:hAnsi="Times New Roman" w:cs="Times New Roman"/>
                <w:b/>
                <w:bCs/>
                <w:sz w:val="24"/>
                <w:szCs w:val="24"/>
              </w:rPr>
            </w:pPr>
            <w:r w:rsidRPr="00807B53">
              <w:rPr>
                <w:rFonts w:ascii="Times New Roman" w:hAnsi="Times New Roman" w:cs="Times New Roman"/>
                <w:b/>
                <w:bCs/>
                <w:sz w:val="24"/>
                <w:szCs w:val="24"/>
              </w:rPr>
              <w:t>Số dư ủy thác phân loại theo  loại tiền</w:t>
            </w:r>
          </w:p>
        </w:tc>
        <w:tc>
          <w:tcPr>
            <w:tcW w:w="2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Số đăng ký khoản vay/ trả nợ nước ngoài</w:t>
            </w:r>
          </w:p>
        </w:tc>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Ghi chú</w:t>
            </w:r>
          </w:p>
        </w:tc>
      </w:tr>
      <w:tr w:rsidR="00DE422F" w:rsidRPr="00807B53" w:rsidTr="00DD37E3">
        <w:trPr>
          <w:trHeight w:val="1350"/>
        </w:trPr>
        <w:tc>
          <w:tcPr>
            <w:tcW w:w="22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29" w:right="-29"/>
              <w:rPr>
                <w:rFonts w:ascii="Times New Roman" w:hAnsi="Times New Roman" w:cs="Times New Roman"/>
                <w:b/>
                <w:bCs/>
                <w:sz w:val="24"/>
                <w:szCs w:val="24"/>
              </w:rPr>
            </w:pPr>
          </w:p>
        </w:tc>
        <w:tc>
          <w:tcPr>
            <w:tcW w:w="793"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ind w:left="-29" w:right="-29"/>
              <w:rPr>
                <w:rFonts w:ascii="Times New Roman" w:hAnsi="Times New Roman" w:cs="Times New Roman"/>
                <w:b/>
                <w:bCs/>
                <w:sz w:val="24"/>
                <w:szCs w:val="24"/>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29" w:right="-29"/>
              <w:rPr>
                <w:rFonts w:ascii="Times New Roman" w:hAnsi="Times New Roman" w:cs="Times New Roman"/>
                <w:sz w:val="24"/>
                <w:szCs w:val="24"/>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29" w:right="-29"/>
              <w:rPr>
                <w:rFonts w:ascii="Times New Roman" w:hAnsi="Times New Roman" w:cs="Times New Roman"/>
                <w:sz w:val="24"/>
                <w:szCs w:val="24"/>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29" w:right="-29"/>
              <w:rPr>
                <w:rFonts w:ascii="Times New Roman" w:hAnsi="Times New Roman" w:cs="Times New Roman"/>
                <w:sz w:val="24"/>
                <w:szCs w:val="24"/>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29" w:right="-29"/>
              <w:rPr>
                <w:rFonts w:ascii="Times New Roman" w:hAnsi="Times New Roman" w:cs="Times New Roman"/>
                <w:sz w:val="24"/>
                <w:szCs w:val="24"/>
              </w:rPr>
            </w:pPr>
          </w:p>
        </w:tc>
        <w:tc>
          <w:tcPr>
            <w:tcW w:w="20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Cho vay</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Cho thuê tài chính</w:t>
            </w:r>
          </w:p>
        </w:tc>
        <w:tc>
          <w:tcPr>
            <w:tcW w:w="267"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Góp vốn mua cổ phần</w:t>
            </w:r>
          </w:p>
        </w:tc>
        <w:tc>
          <w:tcPr>
            <w:tcW w:w="30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Đầu tư vào dự án sản xuất, kinh doanh</w:t>
            </w:r>
          </w:p>
        </w:tc>
        <w:tc>
          <w:tcPr>
            <w:tcW w:w="27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119" w:right="-104"/>
              <w:jc w:val="center"/>
              <w:rPr>
                <w:rFonts w:ascii="Times New Roman" w:hAnsi="Times New Roman" w:cs="Times New Roman"/>
                <w:sz w:val="24"/>
                <w:szCs w:val="24"/>
              </w:rPr>
            </w:pPr>
            <w:r w:rsidRPr="00807B53">
              <w:rPr>
                <w:rFonts w:ascii="Times New Roman" w:hAnsi="Times New Roman" w:cs="Times New Roman"/>
                <w:sz w:val="24"/>
                <w:szCs w:val="24"/>
              </w:rPr>
              <w:t>Mua trái phiếu doanh nghiệp</w:t>
            </w:r>
          </w:p>
        </w:tc>
        <w:tc>
          <w:tcPr>
            <w:tcW w:w="241"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Hoạt động khác</w:t>
            </w:r>
          </w:p>
        </w:tc>
        <w:tc>
          <w:tcPr>
            <w:tcW w:w="241"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29" w:right="-90"/>
              <w:jc w:val="center"/>
              <w:rPr>
                <w:rFonts w:ascii="Times New Roman" w:hAnsi="Times New Roman" w:cs="Times New Roman"/>
                <w:sz w:val="24"/>
                <w:szCs w:val="24"/>
              </w:rPr>
            </w:pPr>
            <w:r w:rsidRPr="00807B53">
              <w:rPr>
                <w:rFonts w:ascii="Times New Roman" w:hAnsi="Times New Roman" w:cs="Times New Roman"/>
                <w:sz w:val="24"/>
                <w:szCs w:val="24"/>
              </w:rPr>
              <w:t>Ngắn hạn</w:t>
            </w:r>
          </w:p>
        </w:tc>
        <w:tc>
          <w:tcPr>
            <w:tcW w:w="241"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126" w:right="-93"/>
              <w:jc w:val="center"/>
              <w:rPr>
                <w:rFonts w:ascii="Times New Roman" w:hAnsi="Times New Roman" w:cs="Times New Roman"/>
                <w:sz w:val="24"/>
                <w:szCs w:val="24"/>
              </w:rPr>
            </w:pPr>
            <w:r w:rsidRPr="00807B53">
              <w:rPr>
                <w:rFonts w:ascii="Times New Roman" w:hAnsi="Times New Roman" w:cs="Times New Roman"/>
                <w:sz w:val="24"/>
                <w:szCs w:val="24"/>
              </w:rPr>
              <w:t>Trung và dài hạn</w:t>
            </w:r>
          </w:p>
        </w:tc>
        <w:tc>
          <w:tcPr>
            <w:tcW w:w="241"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Bằng VNĐ</w:t>
            </w:r>
          </w:p>
        </w:tc>
        <w:tc>
          <w:tcPr>
            <w:tcW w:w="27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Bằng ngoại tệ (quy đổi ra VND)</w:t>
            </w:r>
          </w:p>
        </w:tc>
        <w:tc>
          <w:tcPr>
            <w:tcW w:w="26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29" w:right="-29"/>
              <w:rPr>
                <w:rFonts w:ascii="Times New Roman" w:hAnsi="Times New Roman" w:cs="Times New Roman"/>
                <w:sz w:val="24"/>
                <w:szCs w:val="24"/>
              </w:rPr>
            </w:pPr>
          </w:p>
        </w:tc>
        <w:tc>
          <w:tcPr>
            <w:tcW w:w="190"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29" w:right="-29"/>
              <w:rPr>
                <w:rFonts w:ascii="Times New Roman" w:hAnsi="Times New Roman" w:cs="Times New Roman"/>
                <w:sz w:val="24"/>
                <w:szCs w:val="24"/>
              </w:rPr>
            </w:pPr>
          </w:p>
        </w:tc>
      </w:tr>
      <w:tr w:rsidR="00DE422F" w:rsidRPr="00807B53" w:rsidTr="00DD37E3">
        <w:trPr>
          <w:trHeight w:val="315"/>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79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2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2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24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20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25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26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30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2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(16)</w:t>
            </w:r>
          </w:p>
        </w:tc>
        <w:tc>
          <w:tcPr>
            <w:tcW w:w="2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(17)</w:t>
            </w:r>
          </w:p>
        </w:tc>
        <w:tc>
          <w:tcPr>
            <w:tcW w:w="190"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left="-29" w:right="-29"/>
              <w:jc w:val="center"/>
              <w:rPr>
                <w:rFonts w:ascii="Times New Roman" w:hAnsi="Times New Roman" w:cs="Times New Roman"/>
                <w:sz w:val="24"/>
                <w:szCs w:val="24"/>
              </w:rPr>
            </w:pPr>
            <w:r w:rsidRPr="00807B53">
              <w:rPr>
                <w:rFonts w:ascii="Times New Roman" w:hAnsi="Times New Roman" w:cs="Times New Roman"/>
                <w:sz w:val="24"/>
                <w:szCs w:val="24"/>
              </w:rPr>
              <w:t>(18)</w:t>
            </w:r>
          </w:p>
        </w:tc>
      </w:tr>
      <w:tr w:rsidR="00DE422F" w:rsidRPr="00807B53" w:rsidTr="00DD37E3">
        <w:trPr>
          <w:trHeight w:val="615"/>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w:t>
            </w:r>
          </w:p>
        </w:tc>
        <w:tc>
          <w:tcPr>
            <w:tcW w:w="79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Tổ chức tín dụng, chi nhánh NH nước ngoài (=1+2+…..)</w:t>
            </w: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0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0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90"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63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79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TCTD, chi nhánh ngân hàng nước ngoài 1</w:t>
            </w: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0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90"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3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79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TCTD, chi nhánh ngân hàng nước ngoài 2</w:t>
            </w: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0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90"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79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0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90"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521"/>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II</w:t>
            </w:r>
          </w:p>
        </w:tc>
        <w:tc>
          <w:tcPr>
            <w:tcW w:w="79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right="-104"/>
              <w:rPr>
                <w:rFonts w:ascii="Times New Roman" w:hAnsi="Times New Roman" w:cs="Times New Roman"/>
                <w:b/>
                <w:bCs/>
                <w:sz w:val="24"/>
                <w:szCs w:val="24"/>
              </w:rPr>
            </w:pPr>
            <w:r w:rsidRPr="00807B53">
              <w:rPr>
                <w:rFonts w:ascii="Times New Roman" w:hAnsi="Times New Roman" w:cs="Times New Roman"/>
                <w:b/>
                <w:bCs/>
                <w:sz w:val="24"/>
                <w:szCs w:val="24"/>
              </w:rPr>
              <w:t>Tổ chức khác (không bao gồm TCTD, chi nhánh NH nước ngoài)  (=1+2+….)</w:t>
            </w: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0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0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90"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315"/>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79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tổ chức khác 1</w:t>
            </w: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0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90"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tổ chức khác 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79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0"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4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6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90"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III</w:t>
            </w:r>
          </w:p>
        </w:tc>
        <w:tc>
          <w:tcPr>
            <w:tcW w:w="79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Cá nhân</w:t>
            </w:r>
          </w:p>
        </w:tc>
        <w:tc>
          <w:tcPr>
            <w:tcW w:w="27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23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24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0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5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6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0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6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90"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15"/>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79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cá nhân 1</w:t>
            </w:r>
          </w:p>
        </w:tc>
        <w:tc>
          <w:tcPr>
            <w:tcW w:w="27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23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24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0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5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6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0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6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90"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15"/>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79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27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23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24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0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5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6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0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26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90"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570"/>
        </w:trPr>
        <w:tc>
          <w:tcPr>
            <w:tcW w:w="101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 (=I+II+III)</w:t>
            </w: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0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0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90"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r>
    </w:tbl>
    <w:p w:rsidR="00DE422F" w:rsidRPr="00807B53" w:rsidRDefault="00DE422F" w:rsidP="00DE422F">
      <w:pPr>
        <w:spacing w:before="60" w:after="60" w:line="240" w:lineRule="exact"/>
        <w:jc w:val="both"/>
        <w:rPr>
          <w:rFonts w:ascii="Times New Roman" w:hAnsi="Times New Roman" w:cs="Times New Roman"/>
          <w:sz w:val="24"/>
          <w:szCs w:val="24"/>
        </w:rPr>
      </w:pPr>
      <w:r w:rsidRPr="00807B53">
        <w:rPr>
          <w:rFonts w:ascii="Times New Roman" w:hAnsi="Times New Roman" w:cs="Times New Roman"/>
          <w:b/>
          <w:bCs/>
          <w:i/>
          <w:sz w:val="24"/>
          <w:szCs w:val="24"/>
          <w:lang w:eastAsia="en-AU"/>
        </w:rPr>
        <w:t>1. Đối tượng áp dụng:</w:t>
      </w:r>
      <w:r w:rsidR="00FB09BD"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00FB09BD" w:rsidRPr="00807B53">
        <w:rPr>
          <w:rFonts w:ascii="Times New Roman" w:hAnsi="Times New Roman" w:cs="Times New Roman"/>
          <w:bCs/>
          <w:iCs/>
          <w:sz w:val="24"/>
          <w:szCs w:val="24"/>
        </w:rPr>
        <w:t xml:space="preserve"> (trừ Quỹ </w:t>
      </w:r>
      <w:r w:rsidR="007A5C45" w:rsidRPr="00807B53">
        <w:rPr>
          <w:rFonts w:ascii="Times New Roman" w:hAnsi="Times New Roman" w:cs="Times New Roman"/>
          <w:bCs/>
          <w:iCs/>
          <w:sz w:val="24"/>
          <w:szCs w:val="24"/>
        </w:rPr>
        <w:t>T</w:t>
      </w:r>
      <w:r w:rsidR="00FB09BD" w:rsidRPr="00807B53">
        <w:rPr>
          <w:rFonts w:ascii="Times New Roman" w:hAnsi="Times New Roman" w:cs="Times New Roman"/>
          <w:bCs/>
          <w:iCs/>
          <w:sz w:val="24"/>
          <w:szCs w:val="24"/>
        </w:rPr>
        <w:t>ín dụng nhân dân</w:t>
      </w:r>
      <w:r w:rsidR="007A5C45" w:rsidRPr="00807B53">
        <w:rPr>
          <w:rFonts w:ascii="Times New Roman" w:hAnsi="Times New Roman" w:cs="Times New Roman"/>
          <w:bCs/>
          <w:iCs/>
          <w:sz w:val="24"/>
          <w:szCs w:val="24"/>
        </w:rPr>
        <w:t>)</w:t>
      </w:r>
      <w:r w:rsidRPr="00807B53">
        <w:rPr>
          <w:rFonts w:ascii="Times New Roman" w:hAnsi="Times New Roman" w:cs="Times New Roman"/>
          <w:bCs/>
          <w:iCs/>
          <w:sz w:val="24"/>
          <w:szCs w:val="24"/>
        </w:rPr>
        <w:t xml:space="preserve">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2. Đơn vị nhận báo cáo:</w:t>
      </w:r>
      <w:r w:rsidRPr="00807B53">
        <w:rPr>
          <w:rFonts w:ascii="Times New Roman" w:hAnsi="Times New Roman" w:cs="Times New Roman"/>
          <w:sz w:val="24"/>
          <w:szCs w:val="24"/>
          <w:lang w:eastAsia="en-AU"/>
        </w:rPr>
        <w:t xml:space="preserve"> Cơ quan Thanh tra, giám sát ngân hàng.</w:t>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3. Hướng dẫn lập báo cáo:</w:t>
      </w:r>
      <w:r w:rsidRPr="00807B53">
        <w:rPr>
          <w:rFonts w:ascii="Times New Roman" w:hAnsi="Times New Roman" w:cs="Times New Roman"/>
          <w:b/>
          <w:bCs/>
          <w:i/>
          <w:sz w:val="24"/>
          <w:szCs w:val="24"/>
          <w:lang w:eastAsia="en-AU"/>
        </w:rPr>
        <w:tab/>
      </w:r>
      <w:r w:rsidRPr="00807B53">
        <w:rPr>
          <w:rFonts w:ascii="Times New Roman" w:hAnsi="Times New Roman" w:cs="Times New Roman"/>
          <w:sz w:val="24"/>
          <w:szCs w:val="24"/>
          <w:lang w:eastAsia="en-AU"/>
        </w:rPr>
        <w:tab/>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(2): Ghi tên tổ chức, cá nhân nhận ủy thác của đơn vị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(3): Đối với các TCTD, chi nhánh NH nước ngoài, Tổ chức khác: ghi mã số thuế. Đối với cá nhân: ghi số CMTND hoặc số Hộ chiếu.</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(4): Ghi tổng số dư đơn vị báo cáo ủy thác cho từng tổ chức, cá nhân.</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(4)= Cột (7) + Cột (8) + Cột (9) + Cột (10) + Cột (11) + Cột (12) = Cột (13) + Cột (14) = Cột (15) +Cột (16)</w:t>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(5): có giá trị các nhóm nợ (nhận một trong các giá trị: 1, 2, 3, 4, 5) của khoản ủy thác.</w:t>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(6): ghi rõ ngày đến hạn của các khoản ủy thác.</w:t>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(7): Thống kê số dư đơn vị báo cáo ủy thác để cho vay.</w:t>
      </w:r>
      <w:r w:rsidRPr="00807B53">
        <w:rPr>
          <w:rFonts w:ascii="Times New Roman" w:hAnsi="Times New Roman" w:cs="Times New Roman"/>
          <w:sz w:val="24"/>
          <w:szCs w:val="24"/>
          <w:lang w:eastAsia="en-AU"/>
        </w:rPr>
        <w:tab/>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(8): Thống kê số dư đơn vị báo cáo ủy thác để cho thuê tài chính.</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(9): Thống kê số dư đơn vị báo cáo ủy thác để góp vốn mua cổ phần.</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(10): Thống kê số dư đơn vị báo cáo ủy thác để đầu tư vào dự án sản xuất kinh doanh.</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(11): Thống kê số dư đơn vị báo cáo ủy thác để mua trái phiếu doanh nghiệp.</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(12): Thống kê số dư đơn vị báo cáo ủy thác để thực hiện hoạt động khác.</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(13): Thống kê số dư ủy thác theo kỳ ngắn hạn.</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(14): Thống kê số dư ủy thác theo kỳ trung, dài hạn.</w:t>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(15): Thống kê số dư ủy thác bằng VND.</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(16): Thống kê số dư ủy thác bằng ngoại tệ (quy đổi ra VND theo tỷ giá bình quân liên ngân hàng tại ngày cuối cùng của kỳ báo cáo).</w:t>
      </w:r>
    </w:p>
    <w:p w:rsidR="00DE422F" w:rsidRPr="00807B53" w:rsidRDefault="00DE422F" w:rsidP="00DE422F">
      <w:pPr>
        <w:spacing w:before="60" w:after="60" w:line="240" w:lineRule="exact"/>
        <w:rPr>
          <w:rFonts w:ascii="Times New Roman" w:hAnsi="Times New Roman" w:cs="Times New Roman"/>
          <w:i/>
          <w:iCs/>
          <w:sz w:val="24"/>
          <w:szCs w:val="24"/>
          <w:lang w:eastAsia="en-AU"/>
        </w:rPr>
      </w:pPr>
      <w:r w:rsidRPr="00807B53">
        <w:rPr>
          <w:rFonts w:ascii="Times New Roman" w:hAnsi="Times New Roman" w:cs="Times New Roman"/>
          <w:sz w:val="24"/>
          <w:szCs w:val="24"/>
          <w:lang w:eastAsia="en-AU"/>
        </w:rPr>
        <w:t>- Cột (17): Ghi số đăng ký khoản vay, trả nợ nước ngoài của Chi nhánh ngân hàng nước ngoài</w:t>
      </w:r>
    </w:p>
    <w:p w:rsidR="00DE422F" w:rsidRPr="00807B53" w:rsidRDefault="00DE422F" w:rsidP="00DE422F">
      <w:pPr>
        <w:spacing w:before="60" w:after="60" w:line="240" w:lineRule="atLeast"/>
        <w:jc w:val="both"/>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r w:rsidRPr="00807B53">
        <w:rPr>
          <w:rFonts w:ascii="Times New Roman" w:hAnsi="Times New Roman" w:cs="Times New Roman"/>
          <w:b/>
          <w:bCs/>
          <w:sz w:val="24"/>
          <w:szCs w:val="24"/>
        </w:rPr>
        <w:br w:type="page"/>
      </w:r>
    </w:p>
    <w:p w:rsidR="00DE422F" w:rsidRPr="00807B53" w:rsidRDefault="00DE422F" w:rsidP="00DE422F">
      <w:pPr>
        <w:rPr>
          <w:rFonts w:ascii="Times New Roman" w:hAnsi="Times New Roman" w:cs="Times New Roman"/>
          <w:b/>
          <w:bCs/>
          <w:sz w:val="24"/>
          <w:szCs w:val="24"/>
        </w:rPr>
        <w:sectPr w:rsidR="00DE422F" w:rsidRPr="00807B53" w:rsidSect="00DD37E3">
          <w:pgSz w:w="16834" w:h="11909" w:orient="landscape" w:code="9"/>
          <w:pgMar w:top="1411" w:right="1411" w:bottom="1138" w:left="1138" w:header="0" w:footer="0" w:gutter="0"/>
          <w:cols w:space="720"/>
          <w:docGrid w:linePitch="360"/>
        </w:sectPr>
      </w:pPr>
    </w:p>
    <w:p w:rsidR="00DE422F" w:rsidRPr="00807B53" w:rsidRDefault="00DE422F" w:rsidP="00DE422F">
      <w:pPr>
        <w:jc w:val="center"/>
        <w:rPr>
          <w:rFonts w:ascii="Times New Roman" w:hAnsi="Times New Roman" w:cs="Times New Roman"/>
          <w:b/>
          <w:sz w:val="36"/>
          <w:szCs w:val="36"/>
        </w:rPr>
      </w:pPr>
    </w:p>
    <w:p w:rsidR="00DE422F" w:rsidRPr="00807B53" w:rsidRDefault="00DE422F" w:rsidP="00DE422F">
      <w:pPr>
        <w:jc w:val="center"/>
        <w:rPr>
          <w:rFonts w:ascii="Times New Roman" w:hAnsi="Times New Roman" w:cs="Times New Roman"/>
          <w:b/>
          <w:sz w:val="36"/>
          <w:szCs w:val="36"/>
        </w:rPr>
      </w:pPr>
    </w:p>
    <w:p w:rsidR="00DE422F" w:rsidRPr="00807B53" w:rsidRDefault="00DE422F" w:rsidP="00DE422F">
      <w:pPr>
        <w:jc w:val="center"/>
        <w:rPr>
          <w:rFonts w:ascii="Times New Roman" w:hAnsi="Times New Roman" w:cs="Times New Roman"/>
          <w:b/>
          <w:sz w:val="36"/>
          <w:szCs w:val="36"/>
        </w:rPr>
      </w:pPr>
    </w:p>
    <w:p w:rsidR="00DE422F" w:rsidRPr="00807B53" w:rsidRDefault="00DE422F" w:rsidP="00DE422F">
      <w:pPr>
        <w:jc w:val="center"/>
        <w:rPr>
          <w:rFonts w:ascii="Times New Roman" w:hAnsi="Times New Roman" w:cs="Times New Roman"/>
          <w:b/>
          <w:sz w:val="36"/>
          <w:szCs w:val="36"/>
        </w:rPr>
      </w:pPr>
    </w:p>
    <w:p w:rsidR="00DE422F" w:rsidRPr="00807B53" w:rsidRDefault="00DE422F" w:rsidP="00DE422F">
      <w:pPr>
        <w:jc w:val="center"/>
        <w:rPr>
          <w:rFonts w:ascii="Times New Roman" w:hAnsi="Times New Roman" w:cs="Times New Roman"/>
          <w:b/>
          <w:sz w:val="36"/>
          <w:szCs w:val="36"/>
        </w:rPr>
      </w:pPr>
    </w:p>
    <w:p w:rsidR="00DE422F" w:rsidRPr="00807B53" w:rsidRDefault="00DE422F" w:rsidP="00DE422F">
      <w:pPr>
        <w:jc w:val="center"/>
        <w:rPr>
          <w:rFonts w:ascii="Times New Roman" w:hAnsi="Times New Roman" w:cs="Times New Roman"/>
          <w:b/>
          <w:sz w:val="36"/>
          <w:szCs w:val="36"/>
        </w:rPr>
      </w:pPr>
    </w:p>
    <w:p w:rsidR="00DE422F" w:rsidRPr="00807B53" w:rsidRDefault="00DE422F" w:rsidP="00DE422F">
      <w:pPr>
        <w:jc w:val="center"/>
        <w:rPr>
          <w:rFonts w:ascii="Times New Roman" w:hAnsi="Times New Roman" w:cs="Times New Roman"/>
          <w:b/>
          <w:sz w:val="36"/>
          <w:szCs w:val="36"/>
        </w:rPr>
      </w:pPr>
    </w:p>
    <w:p w:rsidR="00DE422F" w:rsidRPr="00807B53" w:rsidRDefault="00DE422F" w:rsidP="00DE422F">
      <w:pPr>
        <w:jc w:val="center"/>
        <w:rPr>
          <w:rFonts w:ascii="Times New Roman" w:hAnsi="Times New Roman" w:cs="Times New Roman"/>
          <w:b/>
          <w:sz w:val="36"/>
          <w:szCs w:val="36"/>
        </w:rPr>
      </w:pPr>
    </w:p>
    <w:p w:rsidR="00DE422F" w:rsidRPr="00807B53" w:rsidRDefault="00DE422F" w:rsidP="00DE422F">
      <w:pPr>
        <w:jc w:val="center"/>
        <w:rPr>
          <w:rFonts w:ascii="Times New Roman" w:hAnsi="Times New Roman" w:cs="Times New Roman"/>
          <w:b/>
          <w:sz w:val="36"/>
          <w:szCs w:val="36"/>
        </w:rPr>
      </w:pPr>
    </w:p>
    <w:p w:rsidR="00DE422F" w:rsidRPr="00807B53" w:rsidRDefault="00DE422F" w:rsidP="00DE422F">
      <w:pPr>
        <w:jc w:val="center"/>
        <w:rPr>
          <w:rFonts w:ascii="Times New Roman" w:hAnsi="Times New Roman" w:cs="Times New Roman"/>
          <w:b/>
          <w:sz w:val="36"/>
          <w:szCs w:val="36"/>
        </w:rPr>
      </w:pPr>
    </w:p>
    <w:p w:rsidR="00DE422F" w:rsidRPr="00807B53" w:rsidRDefault="00DE422F" w:rsidP="00DE422F">
      <w:pPr>
        <w:jc w:val="center"/>
        <w:rPr>
          <w:rFonts w:ascii="Times New Roman" w:hAnsi="Times New Roman" w:cs="Times New Roman"/>
          <w:b/>
          <w:sz w:val="36"/>
          <w:szCs w:val="36"/>
        </w:rPr>
      </w:pPr>
    </w:p>
    <w:p w:rsidR="00104996" w:rsidRPr="00807B53" w:rsidRDefault="00104996" w:rsidP="00DE422F">
      <w:pPr>
        <w:jc w:val="center"/>
        <w:rPr>
          <w:rFonts w:ascii="Times New Roman" w:hAnsi="Times New Roman" w:cs="Times New Roman"/>
          <w:b/>
          <w:sz w:val="36"/>
          <w:szCs w:val="36"/>
        </w:rPr>
      </w:pPr>
    </w:p>
    <w:p w:rsidR="00104996" w:rsidRPr="00807B53" w:rsidRDefault="00104996" w:rsidP="00DE422F">
      <w:pPr>
        <w:jc w:val="center"/>
        <w:rPr>
          <w:rFonts w:ascii="Times New Roman" w:hAnsi="Times New Roman" w:cs="Times New Roman"/>
          <w:b/>
          <w:sz w:val="36"/>
          <w:szCs w:val="36"/>
        </w:rPr>
      </w:pPr>
    </w:p>
    <w:p w:rsidR="00DE422F" w:rsidRPr="00807B53" w:rsidRDefault="00DE422F" w:rsidP="00DE422F">
      <w:pPr>
        <w:jc w:val="center"/>
        <w:rPr>
          <w:rFonts w:ascii="Times New Roman" w:hAnsi="Times New Roman" w:cs="Times New Roman"/>
          <w:b/>
          <w:sz w:val="36"/>
          <w:szCs w:val="36"/>
        </w:rPr>
      </w:pPr>
      <w:r w:rsidRPr="00807B53">
        <w:rPr>
          <w:rFonts w:ascii="Times New Roman" w:hAnsi="Times New Roman" w:cs="Times New Roman"/>
          <w:b/>
          <w:sz w:val="40"/>
          <w:szCs w:val="40"/>
        </w:rPr>
        <w:t>B.</w:t>
      </w:r>
      <w:r w:rsidRPr="00807B53">
        <w:rPr>
          <w:rFonts w:ascii="Times New Roman" w:hAnsi="Times New Roman" w:cs="Times New Roman"/>
          <w:b/>
          <w:sz w:val="36"/>
          <w:szCs w:val="36"/>
        </w:rPr>
        <w:t xml:space="preserve"> </w:t>
      </w:r>
      <w:r w:rsidRPr="00807B53">
        <w:rPr>
          <w:rFonts w:ascii="Times New Roman" w:hAnsi="Times New Roman" w:cs="Times New Roman"/>
          <w:b/>
          <w:sz w:val="40"/>
          <w:szCs w:val="40"/>
        </w:rPr>
        <w:t>HUY ĐỘNG VỐN</w:t>
      </w:r>
      <w:r w:rsidRPr="00807B53">
        <w:rPr>
          <w:rFonts w:ascii="Times New Roman" w:hAnsi="Times New Roman" w:cs="Times New Roman"/>
          <w:b/>
          <w:sz w:val="36"/>
          <w:szCs w:val="36"/>
        </w:rPr>
        <w:br w:type="page"/>
      </w:r>
    </w:p>
    <w:tbl>
      <w:tblPr>
        <w:tblW w:w="0" w:type="auto"/>
        <w:tblInd w:w="93" w:type="dxa"/>
        <w:tblLook w:val="04A0"/>
      </w:tblPr>
      <w:tblGrid>
        <w:gridCol w:w="1472"/>
        <w:gridCol w:w="1288"/>
        <w:gridCol w:w="881"/>
        <w:gridCol w:w="1202"/>
        <w:gridCol w:w="1382"/>
        <w:gridCol w:w="836"/>
        <w:gridCol w:w="1136"/>
        <w:gridCol w:w="1286"/>
      </w:tblGrid>
      <w:tr w:rsidR="00DE422F" w:rsidRPr="00807B53" w:rsidTr="00DD37E3">
        <w:trPr>
          <w:trHeight w:val="1380"/>
        </w:trPr>
        <w:tc>
          <w:tcPr>
            <w:tcW w:w="0" w:type="auto"/>
            <w:gridSpan w:val="8"/>
            <w:tcBorders>
              <w:top w:val="nil"/>
              <w:left w:val="nil"/>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Đơn vị báo cáo:....                                                                                           Biểu số 044-DBTK</w:t>
            </w:r>
          </w:p>
          <w:p w:rsidR="00DE422F" w:rsidRPr="00807B53" w:rsidRDefault="00DE422F" w:rsidP="00DD37E3">
            <w:pP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HUY ĐỘNG VỐN TỪ KHÁCH HÀNG THEO NGÀNH KINH TẾ</w:t>
            </w:r>
          </w:p>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(Tháng …. năm ……)</w:t>
            </w:r>
          </w:p>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i/>
                <w:iCs/>
                <w:sz w:val="24"/>
                <w:szCs w:val="24"/>
              </w:rPr>
              <w:t>Đơn vị tính: Triệu VND</w:t>
            </w:r>
          </w:p>
        </w:tc>
      </w:tr>
      <w:tr w:rsidR="00DE422F" w:rsidRPr="00807B53" w:rsidTr="00DD37E3">
        <w:trPr>
          <w:trHeight w:val="34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ngành kinh tế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ngành  kinh tế</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Tiền gửi của cá nhân và tổ chức là Người cư trú của Việt Nam</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Phát hành giấy tờ có giá cho Người cư trú của Việt Nam </w:t>
            </w:r>
          </w:p>
        </w:tc>
      </w:tr>
      <w:tr w:rsidR="00DE422F" w:rsidRPr="00807B53" w:rsidTr="00DD37E3">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VND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Ngoại tệ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VND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Ngoại tệ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r>
      <w:tr w:rsidR="00DE422F" w:rsidRPr="00807B53" w:rsidTr="00DD37E3">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40"/>
        </w:trPr>
        <w:tc>
          <w:tcPr>
            <w:tcW w:w="0" w:type="auto"/>
            <w:vMerge w:val="restart"/>
            <w:tcBorders>
              <w:top w:val="nil"/>
              <w:left w:val="single" w:sz="4" w:space="0" w:color="auto"/>
              <w:bottom w:val="nil"/>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vMerge w:val="restart"/>
            <w:tcBorders>
              <w:top w:val="nil"/>
              <w:left w:val="single" w:sz="4" w:space="0" w:color="auto"/>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vMerge w:val="restart"/>
            <w:tcBorders>
              <w:top w:val="nil"/>
              <w:left w:val="single" w:sz="4" w:space="0" w:color="auto"/>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vMerge w:val="restart"/>
            <w:tcBorders>
              <w:top w:val="nil"/>
              <w:left w:val="single" w:sz="4" w:space="0" w:color="auto"/>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vMerge w:val="restart"/>
            <w:tcBorders>
              <w:top w:val="nil"/>
              <w:left w:val="single" w:sz="4" w:space="0" w:color="auto"/>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vMerge w:val="restart"/>
            <w:tcBorders>
              <w:top w:val="nil"/>
              <w:left w:val="single" w:sz="4" w:space="0" w:color="auto"/>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0" w:type="auto"/>
            <w:vMerge w:val="restart"/>
            <w:tcBorders>
              <w:top w:val="nil"/>
              <w:left w:val="single" w:sz="4" w:space="0" w:color="auto"/>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0" w:type="auto"/>
            <w:vMerge w:val="restart"/>
            <w:tcBorders>
              <w:top w:val="nil"/>
              <w:left w:val="single" w:sz="4" w:space="0" w:color="auto"/>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r>
      <w:tr w:rsidR="00DE422F" w:rsidRPr="00807B53" w:rsidTr="00DD37E3">
        <w:trPr>
          <w:trHeight w:val="340"/>
        </w:trPr>
        <w:tc>
          <w:tcPr>
            <w:tcW w:w="0" w:type="auto"/>
            <w:vMerge/>
            <w:tcBorders>
              <w:top w:val="nil"/>
              <w:left w:val="single" w:sz="4" w:space="0" w:color="auto"/>
              <w:bottom w:val="nil"/>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nil"/>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nil"/>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nil"/>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nil"/>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nil"/>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nil"/>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nil"/>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Ngành 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Ngành 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60"/>
        </w:trPr>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15"/>
        </w:trPr>
        <w:tc>
          <w:tcPr>
            <w:tcW w:w="0" w:type="auto"/>
            <w:gridSpan w:val="8"/>
            <w:tcBorders>
              <w:top w:val="nil"/>
              <w:left w:val="nil"/>
              <w:bottom w:val="nil"/>
              <w:right w:val="nil"/>
            </w:tcBorders>
            <w:shd w:val="clear" w:color="auto" w:fill="auto"/>
            <w:noWrap/>
            <w:vAlign w:val="center"/>
            <w:hideMark/>
          </w:tcPr>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rPr>
              <w:t xml:space="preserve">1. Đối tượng áp dụng: </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Cs/>
                <w:iCs/>
                <w:sz w:val="24"/>
                <w:szCs w:val="24"/>
              </w:rPr>
              <w:t xml:space="preserve">- 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từng chi nhánh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trong hệ thống về NHNN thông qua Cục Công nghệ tin học</w:t>
            </w:r>
            <w:r w:rsidRPr="00807B53">
              <w:rPr>
                <w:rFonts w:ascii="Times New Roman" w:hAnsi="Times New Roman" w:cs="Times New Roman"/>
                <w:sz w:val="24"/>
                <w:szCs w:val="24"/>
              </w:rPr>
              <w:t>.</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Quỹ Tín dụng nhân dân gửi số liệu báo cáo cho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p>
          <w:p w:rsidR="00DE422F" w:rsidRPr="00807B53" w:rsidRDefault="00DE422F" w:rsidP="00DD37E3">
            <w:pPr>
              <w:spacing w:before="60" w:after="60" w:line="240" w:lineRule="atLeast"/>
              <w:jc w:val="both"/>
              <w:rPr>
                <w:rFonts w:ascii="Times New Roman" w:hAnsi="Times New Roman" w:cs="Times New Roman"/>
                <w:bCs/>
                <w:iCs/>
                <w:sz w:val="24"/>
                <w:szCs w:val="24"/>
              </w:rPr>
            </w:pPr>
            <w:r w:rsidRPr="00807B53">
              <w:rPr>
                <w:rFonts w:ascii="Times New Roman" w:hAnsi="Times New Roman" w:cs="Times New Roman"/>
                <w:b/>
                <w:bCs/>
                <w:i/>
                <w:iCs/>
                <w:sz w:val="24"/>
                <w:szCs w:val="24"/>
              </w:rPr>
              <w:t xml:space="preserve">2. Đơn vị nhận báo cáo: </w:t>
            </w:r>
            <w:r w:rsidRPr="00807B53">
              <w:rPr>
                <w:rFonts w:ascii="Times New Roman" w:hAnsi="Times New Roman" w:cs="Times New Roman"/>
                <w:bCs/>
                <w:iCs/>
                <w:sz w:val="24"/>
                <w:szCs w:val="24"/>
              </w:rPr>
              <w:t>Vụ Dự báo, thống kê, NHNN chi nhánh tỉnh, thành phố.</w:t>
            </w:r>
          </w:p>
          <w:p w:rsidR="00DE422F" w:rsidRPr="00807B53" w:rsidRDefault="00DE422F" w:rsidP="00DD37E3">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Phản ánh tình hình huy động vốn của TCTD theo ngành kinh tế (theo quy định hiện hành và được xác định là ngành nghề kinh doanh chính theo giấy phép kinh doanh của khách hàng hoặc thông tin đăng ký của khách hàng với ngân hàng (đối với Ngân hàng nước ngoài) và theo loại tiền (VND và ngoại tệ) từ Người cư trú của Việt Nam thuộc khu vực thể chế phi tài chính, khu vực hộ gia đình và khu vực thể chế không vì lợi nhuận phục vụ hộ gia đình dưới hình thức: nhận tiền gửi (tiền gửi không kỳ hạn, tiền gửi tiết kiệm, tiền gửi có kỳ hạn, tiền gửi chuyên dùng và các loại tiền gửi khác), phát hành giấy tờ có giá (chứng chỉ tiền gửi, kỳ phiếu, tín phiếu, trái phiếu).</w:t>
            </w:r>
          </w:p>
          <w:p w:rsidR="00DE422F" w:rsidRPr="00807B53" w:rsidRDefault="00DE422F" w:rsidP="00DD37E3">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sz w:val="24"/>
                <w:szCs w:val="24"/>
              </w:rPr>
              <w:t>- Mã ngành kinh tế: 21 ngành kinh tế cấp 1, theo hướng dẫn chung về huy động vốn.</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(2), cột (3): Thống kê số dư các khoản tiền gửi (tiền gửi không kỳ hạn, tiền gửi tiết kiệm, tiền gửi có kỳ hạn, tiền gửi chuyên dùng và các loại tiền gửi khác) tại TCTD từ các tổ chức và cá nhân là Người cư trú của Việt Nam tại cuối ngày làm việc cuối cùng của kỳ báo cáo phân theo ngành kinh tế và loại tiền (VND và ngoại tệ).</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(4) bằng tổng cột (2) + cột (3).</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(5), cột (6): Thống kê số dư phát hành giấy tờ có giá (chứng chỉ tiền gửi, kỳ phiếu, tín phiếu, trái phiếu) của TCTD cho các tổ chức và cá nhân là Người cư trú của Việt Nam tại cuối ngày làm việc cuối cùng của kỳ báo cáo phân theo ngành kinh tế và loại tiền (VND và ngoại tệ).</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(7) bằng tổng cột (5) + cột (6).</w:t>
            </w:r>
          </w:p>
          <w:p w:rsidR="00DE422F" w:rsidRPr="00807B53" w:rsidRDefault="00DE422F" w:rsidP="00DD37E3">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sz w:val="24"/>
                <w:szCs w:val="24"/>
                <w:u w:val="single"/>
              </w:rPr>
              <w:t>(*) Chú ý</w:t>
            </w:r>
            <w:r w:rsidRPr="00807B53">
              <w:rPr>
                <w:rFonts w:ascii="Times New Roman" w:hAnsi="Times New Roman" w:cs="Times New Roman"/>
                <w:b/>
                <w:bCs/>
                <w:sz w:val="24"/>
                <w:szCs w:val="24"/>
              </w:rPr>
              <w:t>:</w:t>
            </w:r>
            <w:r w:rsidRPr="00807B53">
              <w:rPr>
                <w:rFonts w:ascii="Times New Roman" w:hAnsi="Times New Roman" w:cs="Times New Roman"/>
                <w:sz w:val="24"/>
                <w:szCs w:val="24"/>
              </w:rPr>
              <w:t xml:space="preserve"> Khách hàng là cá nhân gửi tiền sẽ được phân vào Hộ gia đình trong ngành cấp 1: Hoạt động làm thuê các công việc trong các hộ gia đình, sản xuất sản phẩm vật chất và dịch vụ tự tiêu dùng của hộ gia đình.</w:t>
            </w:r>
          </w:p>
        </w:tc>
      </w:tr>
    </w:tbl>
    <w:p w:rsidR="00DE422F" w:rsidRPr="00807B53" w:rsidRDefault="00DE422F" w:rsidP="00DE422F">
      <w:pPr>
        <w:tabs>
          <w:tab w:val="left" w:pos="5406"/>
        </w:tabs>
        <w:rPr>
          <w:rFonts w:ascii="Times New Roman" w:hAnsi="Times New Roman" w:cs="Times New Roman"/>
        </w:rPr>
        <w:sectPr w:rsidR="00DE422F" w:rsidRPr="00807B53" w:rsidSect="00DD37E3">
          <w:pgSz w:w="11909" w:h="16834" w:code="9"/>
          <w:pgMar w:top="1411" w:right="1138" w:bottom="1138" w:left="1411" w:header="0" w:footer="0" w:gutter="0"/>
          <w:cols w:space="720"/>
          <w:docGrid w:linePitch="360"/>
        </w:sectPr>
      </w:pPr>
    </w:p>
    <w:tbl>
      <w:tblPr>
        <w:tblW w:w="5000" w:type="pct"/>
        <w:tblLook w:val="04A0"/>
      </w:tblPr>
      <w:tblGrid>
        <w:gridCol w:w="598"/>
        <w:gridCol w:w="5371"/>
        <w:gridCol w:w="969"/>
        <w:gridCol w:w="867"/>
        <w:gridCol w:w="673"/>
        <w:gridCol w:w="870"/>
        <w:gridCol w:w="916"/>
        <w:gridCol w:w="679"/>
        <w:gridCol w:w="690"/>
        <w:gridCol w:w="673"/>
        <w:gridCol w:w="832"/>
        <w:gridCol w:w="676"/>
        <w:gridCol w:w="687"/>
      </w:tblGrid>
      <w:tr w:rsidR="00DE422F" w:rsidRPr="00807B53" w:rsidTr="00DD37E3">
        <w:trPr>
          <w:trHeight w:val="1335"/>
        </w:trPr>
        <w:tc>
          <w:tcPr>
            <w:tcW w:w="5000" w:type="pct"/>
            <w:gridSpan w:val="13"/>
            <w:tcBorders>
              <w:top w:val="nil"/>
              <w:left w:val="nil"/>
              <w:bottom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bookmarkStart w:id="11" w:name="RANGE!A1:N93"/>
            <w:r w:rsidRPr="00807B53">
              <w:rPr>
                <w:rFonts w:ascii="Times New Roman" w:hAnsi="Times New Roman" w:cs="Times New Roman"/>
                <w:b/>
                <w:bCs/>
                <w:sz w:val="24"/>
                <w:szCs w:val="24"/>
              </w:rPr>
              <w:t>Đơn vị báo cáo: ….                                                                                                                                                                         Biểu số 045-DBTK</w:t>
            </w:r>
          </w:p>
          <w:p w:rsidR="00DE422F" w:rsidRPr="00807B53" w:rsidRDefault="00DE422F" w:rsidP="00DD37E3">
            <w:pPr>
              <w:rPr>
                <w:rFonts w:ascii="Times New Roman" w:hAnsi="Times New Roman" w:cs="Times New Roman"/>
                <w:b/>
                <w:bCs/>
                <w:sz w:val="24"/>
                <w:szCs w:val="24"/>
              </w:rPr>
            </w:pPr>
          </w:p>
          <w:bookmarkEnd w:id="11"/>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HUY ĐỘNG VỐN TỪ KHÁCH HÀNG THEO LOẠI HÌNH SẢN PHẨM</w:t>
            </w:r>
          </w:p>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(Tháng…. năm…...)</w:t>
            </w:r>
          </w:p>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i/>
                <w:iCs/>
                <w:sz w:val="24"/>
                <w:szCs w:val="24"/>
              </w:rPr>
              <w:t>Đơn vị tính: Triệu VND</w:t>
            </w:r>
          </w:p>
        </w:tc>
      </w:tr>
      <w:tr w:rsidR="00DE422F" w:rsidRPr="00807B53" w:rsidTr="00DD37E3">
        <w:trPr>
          <w:trHeight w:val="284"/>
        </w:trPr>
        <w:tc>
          <w:tcPr>
            <w:tcW w:w="20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STT</w:t>
            </w:r>
          </w:p>
        </w:tc>
        <w:tc>
          <w:tcPr>
            <w:tcW w:w="185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Loại hình huy động</w:t>
            </w:r>
          </w:p>
        </w:tc>
        <w:tc>
          <w:tcPr>
            <w:tcW w:w="1953" w:type="pct"/>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Người cư trú của Việt Nam</w:t>
            </w:r>
          </w:p>
        </w:tc>
        <w:tc>
          <w:tcPr>
            <w:tcW w:w="989"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 xml:space="preserve">Người không cư trú của </w:t>
            </w:r>
          </w:p>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Việt Nam</w:t>
            </w:r>
          </w:p>
        </w:tc>
      </w:tr>
      <w:tr w:rsidR="00DE422F" w:rsidRPr="00807B53" w:rsidTr="00DD37E3">
        <w:trPr>
          <w:trHeight w:val="284"/>
        </w:trPr>
        <w:tc>
          <w:tcPr>
            <w:tcW w:w="20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185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1953" w:type="pct"/>
            <w:gridSpan w:val="7"/>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989" w:type="pct"/>
            <w:gridSpan w:val="4"/>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r>
      <w:tr w:rsidR="00DE422F" w:rsidRPr="00807B53" w:rsidTr="00DD37E3">
        <w:trPr>
          <w:trHeight w:val="284"/>
        </w:trPr>
        <w:tc>
          <w:tcPr>
            <w:tcW w:w="20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185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Chính phủ, Cơ quan chính phủ &amp; Cơ quan trực thuộc Chính phủ</w:t>
            </w:r>
          </w:p>
        </w:tc>
        <w:tc>
          <w:tcPr>
            <w:tcW w:w="2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Các tổ chức không phải TCTD</w:t>
            </w:r>
          </w:p>
        </w:tc>
        <w:tc>
          <w:tcPr>
            <w:tcW w:w="1082" w:type="pct"/>
            <w:gridSpan w:val="4"/>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Người cư trú khác</w:t>
            </w:r>
          </w:p>
        </w:tc>
        <w:tc>
          <w:tcPr>
            <w:tcW w:w="2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Tổng cộng</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Cá nhân</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Doanh nghiệp</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Khác</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Tổng cộng</w:t>
            </w:r>
          </w:p>
        </w:tc>
      </w:tr>
      <w:tr w:rsidR="00DE422F" w:rsidRPr="00807B53" w:rsidTr="00DD37E3">
        <w:trPr>
          <w:trHeight w:val="284"/>
        </w:trPr>
        <w:tc>
          <w:tcPr>
            <w:tcW w:w="20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185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Cá nhân</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Doanh nghiệp trong nước</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Doanh nghiệp có vốn đầu tư nước ngoài</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Khác</w:t>
            </w: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r>
      <w:tr w:rsidR="00DE422F" w:rsidRPr="00807B53" w:rsidTr="00DD37E3">
        <w:trPr>
          <w:trHeight w:val="284"/>
        </w:trPr>
        <w:tc>
          <w:tcPr>
            <w:tcW w:w="20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185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(11)</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0"/>
                <w:szCs w:val="20"/>
                <w:u w:val="single"/>
              </w:rPr>
            </w:pP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0"/>
                <w:szCs w:val="20"/>
                <w:u w:val="single"/>
              </w:rPr>
            </w:pPr>
            <w:r w:rsidRPr="00807B53">
              <w:rPr>
                <w:rFonts w:ascii="Times New Roman" w:hAnsi="Times New Roman" w:cs="Times New Roman"/>
                <w:b/>
                <w:bCs/>
                <w:i/>
                <w:iCs/>
                <w:sz w:val="20"/>
                <w:szCs w:val="20"/>
                <w:u w:val="single"/>
              </w:rPr>
              <w:t>Bằng VND</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0"/>
                <w:szCs w:val="20"/>
              </w:rPr>
            </w:pPr>
            <w:r w:rsidRPr="00807B53">
              <w:rPr>
                <w:rFonts w:ascii="Times New Roman" w:hAnsi="Times New Roman" w:cs="Times New Roman"/>
                <w:b/>
                <w:bCs/>
                <w:i/>
                <w:iCs/>
                <w:sz w:val="20"/>
                <w:szCs w:val="20"/>
              </w:rPr>
              <w:t>1</w:t>
            </w:r>
          </w:p>
        </w:tc>
        <w:tc>
          <w:tcPr>
            <w:tcW w:w="185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rPr>
            </w:pPr>
            <w:r w:rsidRPr="00807B53">
              <w:rPr>
                <w:rFonts w:ascii="Times New Roman" w:hAnsi="Times New Roman" w:cs="Times New Roman"/>
                <w:b/>
                <w:bCs/>
                <w:i/>
                <w:iCs/>
                <w:sz w:val="20"/>
                <w:szCs w:val="20"/>
              </w:rPr>
              <w:t>Tiền gửi của khách hàng (2+3+4+5+6)</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2</w:t>
            </w:r>
          </w:p>
        </w:tc>
        <w:tc>
          <w:tcPr>
            <w:tcW w:w="185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Tiền gửi không kỳ hạn (2.1+2.2+2.3)</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2.1</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Tiền gửi thanh toán</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2.2</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Tiền gửi ký quỹ không kỳ hạn</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2.3</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Tiền gửi chuyên dùng </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3</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Tiền gửi tiết kiệm (3.1+3.2+3.3+3.4+3.5)</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3.1</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dưới 6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3.2</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6 tháng đến 12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3.3</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12 tháng đến 24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3.4</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24 tháng đến 60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3.5</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Có kỳ hạn từ trên 60 tháng </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4</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Tiền gửi có kỳ hạn (4.1+4.2+4.3+4.4+4.5)</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4.1</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dưới 6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4.2</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6 tháng đến 12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4.3</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12 tháng đến 24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4.4</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24 tháng đến 60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4.5</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Có kỳ hạn từ trên 60 tháng </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5</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Tiền gửi ký quỹ có kỳ hạn (5.1+5.2+5.3+5.4+5.5)</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5.1</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dưới 6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5.2</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6 tháng đến 12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5.3</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12 tháng đến 24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5.4</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24 tháng đến 60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5.5</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Có kỳ hạn từ trên 60 tháng </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6</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Tiền gửi chuyên dùng có kỳ hạn (6.1+6.2+6.3+6.4+6.5)</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6.1</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dưới 6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6.2</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6 tháng đến 12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6.3</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12 tháng đến 24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6.4</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24 tháng đến 60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6.5</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Có kỳ hạn từ trên 60 tháng </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0"/>
                <w:szCs w:val="20"/>
              </w:rPr>
            </w:pPr>
            <w:r w:rsidRPr="00807B53">
              <w:rPr>
                <w:rFonts w:ascii="Times New Roman" w:hAnsi="Times New Roman" w:cs="Times New Roman"/>
                <w:b/>
                <w:bCs/>
                <w:i/>
                <w:iCs/>
                <w:sz w:val="20"/>
                <w:szCs w:val="20"/>
              </w:rPr>
              <w:t>7</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0"/>
                <w:szCs w:val="20"/>
              </w:rPr>
            </w:pPr>
            <w:r w:rsidRPr="00807B53">
              <w:rPr>
                <w:rFonts w:ascii="Times New Roman" w:hAnsi="Times New Roman" w:cs="Times New Roman"/>
                <w:b/>
                <w:bCs/>
                <w:i/>
                <w:iCs/>
                <w:sz w:val="20"/>
                <w:szCs w:val="20"/>
              </w:rPr>
              <w:t>Phát hành giấy tờ có giá (7.1+7.2+7.3+7.4+7.5)</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7.1</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dưới 6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7.2</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6 tháng đến 12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7.3</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12 tháng đến 24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7.4</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24 tháng đến 60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7.5</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Có kỳ hạn từ trên 60 tháng </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8</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Tổng cộng (1+7)</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rPr>
            </w:pPr>
          </w:p>
        </w:tc>
        <w:tc>
          <w:tcPr>
            <w:tcW w:w="1852" w:type="pct"/>
            <w:tcBorders>
              <w:top w:val="single" w:sz="4" w:space="0" w:color="auto"/>
              <w:left w:val="single" w:sz="4" w:space="0" w:color="auto"/>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b/>
                <w:bCs/>
                <w:sz w:val="20"/>
                <w:szCs w:val="20"/>
                <w:u w:val="single"/>
              </w:rPr>
            </w:pPr>
            <w:r w:rsidRPr="00807B53">
              <w:rPr>
                <w:rFonts w:ascii="Times New Roman" w:hAnsi="Times New Roman" w:cs="Times New Roman"/>
                <w:b/>
                <w:bCs/>
                <w:sz w:val="20"/>
                <w:szCs w:val="20"/>
                <w:u w:val="single"/>
              </w:rPr>
              <w:t>Bằng ngoại tệ</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0"/>
                <w:szCs w:val="20"/>
              </w:rPr>
            </w:pPr>
            <w:r w:rsidRPr="00807B53">
              <w:rPr>
                <w:rFonts w:ascii="Times New Roman" w:hAnsi="Times New Roman" w:cs="Times New Roman"/>
                <w:b/>
                <w:bCs/>
                <w:i/>
                <w:iCs/>
                <w:sz w:val="20"/>
                <w:szCs w:val="20"/>
              </w:rPr>
              <w:t>9</w:t>
            </w:r>
          </w:p>
        </w:tc>
        <w:tc>
          <w:tcPr>
            <w:tcW w:w="185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rPr>
            </w:pPr>
            <w:r w:rsidRPr="00807B53">
              <w:rPr>
                <w:rFonts w:ascii="Times New Roman" w:hAnsi="Times New Roman" w:cs="Times New Roman"/>
                <w:b/>
                <w:bCs/>
                <w:i/>
                <w:iCs/>
                <w:sz w:val="20"/>
                <w:szCs w:val="20"/>
              </w:rPr>
              <w:t>Tiền gửi của khách hàng (10+11+12+13+14)</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10</w:t>
            </w:r>
          </w:p>
        </w:tc>
        <w:tc>
          <w:tcPr>
            <w:tcW w:w="185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Tiền gửi không kỳ hạn (10.1+10.2+10.3)</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10.1</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Tiền gửi thanh toán</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10.2</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Tiền gửi ký quỹ không kỳ hạn</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10.3</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Tiền gửi chuyên dùng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11</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Tiền gửi tiết kiệm (11.1+11.2+11.3+11.4+11.5)</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11.1</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dưới 6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11.2</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6 tháng đến 12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11.3</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12 tháng đến 24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11.4</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24 tháng đến 60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11.5</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Có kỳ hạn từ trên 60 tháng </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12</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Tiền gửi có kỳ hạn (12.1+12.2+12.3+12.4+12.5)</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12.1</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dưới 6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12.2</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6 tháng đến 12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12.3</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12 tháng đến 24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12.4</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24 tháng đến 60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12.5</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Có kỳ hạn từ trên 60 tháng </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13</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Tiền gửi ký quỹ có kỳ hạn (13.1+13.2+13.3+13.4+13.5)</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13.1</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dưới 6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13.2</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6 tháng đến 12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13.3</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12 tháng đến 24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13.4</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24 tháng đến 60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13.5</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Có kỳ hạn từ trên 60 tháng </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14</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Tiền gửi chuyên dùng có kỳ hạn (14.1+14.2+14.3+14.4+14.5)</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14.1</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dưới 6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14.2</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6 tháng đến 12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14.3</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12 tháng đến 24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14.4</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24 tháng đến 60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14.5</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Có kỳ hạn từ trên 60 tháng </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0"/>
                <w:szCs w:val="20"/>
              </w:rPr>
            </w:pPr>
            <w:r w:rsidRPr="00807B53">
              <w:rPr>
                <w:rFonts w:ascii="Times New Roman" w:hAnsi="Times New Roman" w:cs="Times New Roman"/>
                <w:b/>
                <w:bCs/>
                <w:i/>
                <w:iCs/>
                <w:sz w:val="20"/>
                <w:szCs w:val="20"/>
              </w:rPr>
              <w:t>15</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0"/>
                <w:szCs w:val="20"/>
              </w:rPr>
            </w:pPr>
            <w:r w:rsidRPr="00807B53">
              <w:rPr>
                <w:rFonts w:ascii="Times New Roman" w:hAnsi="Times New Roman" w:cs="Times New Roman"/>
                <w:b/>
                <w:bCs/>
                <w:i/>
                <w:iCs/>
                <w:sz w:val="20"/>
                <w:szCs w:val="20"/>
              </w:rPr>
              <w:t>Phát hành giấy tờ có giá (15.1+15.2+15.3+15.4+15.5)</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15.1</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dưới 6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15.2</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6 tháng đến 12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15.3</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12 tháng đến 24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15.4</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Có kỳ hạn từ trên 24 tháng đến 60 tháng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15.5</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Có kỳ hạn từ trên 60 tháng </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284"/>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16</w:t>
            </w:r>
          </w:p>
        </w:tc>
        <w:tc>
          <w:tcPr>
            <w:tcW w:w="185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Tổng cộng (9+15)</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bl>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1. Đối tượng áp dụng: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Cs/>
          <w:iCs/>
          <w:sz w:val="24"/>
          <w:szCs w:val="24"/>
        </w:rPr>
        <w:t xml:space="preserve">- 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từng chi nhánh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trong hệ thống về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Quỹ Tín dụng nhân dân gửi số liệu báo cáo cho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2. Đơn vị nhận báo cáo: </w:t>
      </w:r>
      <w:r w:rsidRPr="00807B53">
        <w:rPr>
          <w:rFonts w:ascii="Times New Roman" w:hAnsi="Times New Roman" w:cs="Times New Roman"/>
          <w:sz w:val="24"/>
          <w:szCs w:val="24"/>
        </w:rPr>
        <w:t>Vụ Dự báo, thống kê, NHNN chi nhánh tỉnh, thành phố.</w:t>
      </w: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Phản ánh tình hình huy động vốn của TCTD theo từng loại hình sản phẩm và theo loại tiền (VND và ngoại tệ) từ Người cư trú của Việt Nam và Người không cư trú của Việt Nam thuộc khu vực thể chế phi tài chính, khu vực hộ gia đình và khu vực thể chế không vì lợi nhuận phục vụ hộ gia đình dưới hình thức: nhận tiền gửi (tiền gửi không kỳ hạn, tiền gửi tiết kiệm, tiền gửi có kỳ hạn, tiền gửi chuyên dùng, và các loại tiền gửi khác), phát hành giấy tờ có giá (chứng chỉ tiền gửi, kỳ phiếu, tín phiếu, trái phiếu).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 đến cột (6): Thống kê các khoản tiền gửi của khách hàng là Người cư trú của Việt Nam (bao gồm chính phủ và các cơ quan chính phủ, các tổ chức không phải là TCTD và các cá nhân và doanh nghiệp khác) tại cuối ngày làm việc cuối cùng của kỳ báo cáo theo từng loại hình sản phẩm huy động và loại tiền.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(7) bằng tổng các cột từ (1) đến (6).</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(8) đến cột (10): Thống kê số dư các khoản tiền gửi của khách hàng là Người không cư trú của Việt Nam tại cuối ngày làm việc cuối cùng của kỳ báo cáo theo từng loại hình sản phẩm huy động và loại tiền.</w:t>
      </w:r>
    </w:p>
    <w:p w:rsidR="00DE422F" w:rsidRPr="00807B53" w:rsidRDefault="00DE422F" w:rsidP="00DE422F">
      <w:pPr>
        <w:tabs>
          <w:tab w:val="left" w:pos="5406"/>
        </w:tabs>
        <w:spacing w:before="60" w:after="60" w:line="240" w:lineRule="atLeast"/>
        <w:jc w:val="both"/>
        <w:rPr>
          <w:rFonts w:ascii="Times New Roman" w:hAnsi="Times New Roman" w:cs="Times New Roman"/>
        </w:rPr>
      </w:pPr>
      <w:r w:rsidRPr="00807B53">
        <w:rPr>
          <w:rFonts w:ascii="Times New Roman" w:hAnsi="Times New Roman" w:cs="Times New Roman"/>
          <w:sz w:val="24"/>
          <w:szCs w:val="24"/>
        </w:rPr>
        <w:t>- Chỉ tiêu tại cột (11) bằng tổng các cột từ (8) đến (10).</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br w:type="page"/>
      </w:r>
    </w:p>
    <w:p w:rsidR="00DE422F" w:rsidRPr="00807B53" w:rsidRDefault="00DE422F" w:rsidP="00DE422F">
      <w:pPr>
        <w:spacing w:before="240"/>
        <w:rPr>
          <w:rFonts w:ascii="Times New Roman" w:hAnsi="Times New Roman" w:cs="Times New Roman"/>
          <w:b/>
          <w:bCs/>
          <w:i/>
          <w:iCs/>
          <w:sz w:val="24"/>
          <w:szCs w:val="24"/>
        </w:rPr>
        <w:sectPr w:rsidR="00DE422F" w:rsidRPr="00807B53" w:rsidSect="00DD37E3">
          <w:pgSz w:w="16834" w:h="11909" w:orient="landscape" w:code="9"/>
          <w:pgMar w:top="1411" w:right="1411" w:bottom="1138" w:left="1138" w:header="0" w:footer="0" w:gutter="0"/>
          <w:cols w:space="720"/>
          <w:docGrid w:linePitch="360"/>
        </w:sectPr>
      </w:pPr>
    </w:p>
    <w:tbl>
      <w:tblPr>
        <w:tblW w:w="4922" w:type="pct"/>
        <w:tblInd w:w="150" w:type="dxa"/>
        <w:tblLook w:val="04A0"/>
      </w:tblPr>
      <w:tblGrid>
        <w:gridCol w:w="670"/>
        <w:gridCol w:w="2129"/>
        <w:gridCol w:w="1960"/>
        <w:gridCol w:w="1238"/>
        <w:gridCol w:w="1333"/>
        <w:gridCol w:w="2097"/>
      </w:tblGrid>
      <w:tr w:rsidR="00DE422F" w:rsidRPr="00807B53" w:rsidTr="00DD37E3">
        <w:trPr>
          <w:trHeight w:val="315"/>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Đơn vị báo cáo:……..</w:t>
            </w:r>
          </w:p>
        </w:tc>
        <w:tc>
          <w:tcPr>
            <w:tcW w:w="0" w:type="auto"/>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iCs/>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iCs/>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iCs/>
                <w:sz w:val="24"/>
                <w:szCs w:val="24"/>
                <w:lang w:eastAsia="en-AU"/>
              </w:rPr>
            </w:pPr>
            <w:r w:rsidRPr="00807B53">
              <w:rPr>
                <w:rFonts w:ascii="Times New Roman" w:hAnsi="Times New Roman" w:cs="Times New Roman"/>
                <w:b/>
                <w:bCs/>
                <w:iCs/>
                <w:sz w:val="24"/>
                <w:szCs w:val="24"/>
                <w:lang w:eastAsia="en-AU"/>
              </w:rPr>
              <w:t>Biểu số 046-TTGS</w:t>
            </w:r>
          </w:p>
        </w:tc>
      </w:tr>
      <w:tr w:rsidR="00DE422F" w:rsidRPr="00807B53" w:rsidTr="00DD37E3">
        <w:trPr>
          <w:trHeight w:val="315"/>
        </w:trPr>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p>
        </w:tc>
      </w:tr>
      <w:tr w:rsidR="00DE422F" w:rsidRPr="00807B53" w:rsidTr="00DD37E3">
        <w:trPr>
          <w:trHeight w:val="315"/>
        </w:trPr>
        <w:tc>
          <w:tcPr>
            <w:tcW w:w="0" w:type="auto"/>
            <w:gridSpan w:val="6"/>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BÁO CÁO TÌNH HÌNH  NHẬN ỦY THÁC TỪ CÁC TỔ CHỨC, CÁ NHÂN</w:t>
            </w:r>
          </w:p>
        </w:tc>
      </w:tr>
      <w:tr w:rsidR="00DE422F" w:rsidRPr="00807B53" w:rsidTr="00DD37E3">
        <w:trPr>
          <w:trHeight w:val="315"/>
        </w:trPr>
        <w:tc>
          <w:tcPr>
            <w:tcW w:w="0" w:type="auto"/>
            <w:gridSpan w:val="6"/>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(Tháng……năm ……)</w:t>
            </w:r>
          </w:p>
        </w:tc>
      </w:tr>
      <w:tr w:rsidR="00DE422F" w:rsidRPr="00807B53" w:rsidTr="00DD37E3">
        <w:trPr>
          <w:trHeight w:val="315"/>
        </w:trPr>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0" w:type="auto"/>
            <w:gridSpan w:val="2"/>
            <w:tcBorders>
              <w:top w:val="nil"/>
              <w:left w:val="nil"/>
              <w:bottom w:val="single" w:sz="4" w:space="0" w:color="auto"/>
              <w:right w:val="nil"/>
            </w:tcBorders>
            <w:shd w:val="clear" w:color="auto" w:fill="auto"/>
            <w:noWrap/>
            <w:vAlign w:val="bottom"/>
            <w:hideMark/>
          </w:tcPr>
          <w:p w:rsidR="00DE422F" w:rsidRPr="00807B53" w:rsidRDefault="00DE422F" w:rsidP="00DD37E3">
            <w:pPr>
              <w:jc w:val="righ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Đơn vị tính: Triệu VND</w:t>
            </w:r>
          </w:p>
        </w:tc>
      </w:tr>
      <w:tr w:rsidR="00DE422F" w:rsidRPr="00807B53" w:rsidTr="00DD37E3">
        <w:trPr>
          <w:trHeight w:val="40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Tên đơn vị ủy thác</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Mã số thuế/CMND/Hộ chiếu </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Số dư ủy thác cho vay các đối tượng</w:t>
            </w:r>
          </w:p>
        </w:tc>
      </w:tr>
      <w:tr w:rsidR="00DE422F" w:rsidRPr="00807B53" w:rsidTr="00DD37E3">
        <w:trPr>
          <w:trHeight w:val="1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Là thành viên của QTDND</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Không phải là thành viên của QTDND</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Tổng cộng</w:t>
            </w:r>
          </w:p>
        </w:tc>
      </w:tr>
      <w:tr w:rsidR="00DE422F" w:rsidRPr="00807B53" w:rsidTr="00DD37E3">
        <w:trPr>
          <w:trHeight w:val="3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(5)</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(6)</w:t>
            </w:r>
          </w:p>
        </w:tc>
      </w:tr>
      <w:tr w:rsidR="00DE422F" w:rsidRPr="00807B53" w:rsidTr="00DD37E3">
        <w:trPr>
          <w:trHeight w:val="8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Tổ chức tín dung, chi nhánh ngân hàng nước ngoài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4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r>
      <w:tr w:rsidR="00DE422F" w:rsidRPr="00807B53" w:rsidTr="00DD37E3">
        <w:trPr>
          <w:trHeight w:val="4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r>
      <w:tr w:rsidR="00DE422F" w:rsidRPr="00807B53" w:rsidTr="00DD37E3">
        <w:trPr>
          <w:trHeight w:val="4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4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II</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Tổ chức, cá nhân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4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4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4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4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Tổng cộng = dòng (I+ II)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r w:rsidR="00DE422F" w:rsidRPr="00807B53" w:rsidTr="00DD37E3">
        <w:trPr>
          <w:trHeight w:val="315"/>
        </w:trPr>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0" w:type="auto"/>
            <w:gridSpan w:val="2"/>
            <w:tcBorders>
              <w:top w:val="single" w:sz="4" w:space="0" w:color="auto"/>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r>
      <w:tr w:rsidR="00DE422F" w:rsidRPr="00807B53" w:rsidTr="00DD37E3">
        <w:trPr>
          <w:trHeight w:val="5445"/>
        </w:trPr>
        <w:tc>
          <w:tcPr>
            <w:tcW w:w="0" w:type="auto"/>
            <w:gridSpan w:val="6"/>
            <w:tcBorders>
              <w:top w:val="nil"/>
              <w:left w:val="nil"/>
              <w:right w:val="nil"/>
            </w:tcBorders>
            <w:shd w:val="clear" w:color="auto" w:fill="auto"/>
            <w:vAlign w:val="center"/>
            <w:hideMark/>
          </w:tcPr>
          <w:p w:rsidR="00DE422F" w:rsidRPr="00807B53" w:rsidRDefault="00DE422F" w:rsidP="00DD37E3">
            <w:pPr>
              <w:jc w:val="both"/>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1. Đối tượng áp dụng:</w:t>
            </w:r>
            <w:r w:rsidRPr="00807B53">
              <w:rPr>
                <w:rFonts w:ascii="Times New Roman" w:hAnsi="Times New Roman" w:cs="Times New Roman"/>
                <w:b/>
                <w:bCs/>
                <w:sz w:val="24"/>
                <w:szCs w:val="24"/>
                <w:lang w:eastAsia="en-AU"/>
              </w:rPr>
              <w:t xml:space="preserve"> </w:t>
            </w:r>
            <w:r w:rsidR="002A31BE" w:rsidRPr="00807B53">
              <w:rPr>
                <w:rFonts w:ascii="Times New Roman" w:hAnsi="Times New Roman" w:cs="Times New Roman"/>
                <w:sz w:val="24"/>
                <w:szCs w:val="24"/>
              </w:rPr>
              <w:t xml:space="preserve">Quỹ Tín dụng nhân dân gửi số liệu báo cáo về NHNN </w:t>
            </w:r>
            <w:r w:rsidR="002A31BE" w:rsidRPr="00807B53">
              <w:rPr>
                <w:rFonts w:ascii="Times New Roman" w:hAnsi="Times New Roman" w:cs="Times New Roman"/>
                <w:bCs/>
                <w:iCs/>
                <w:sz w:val="24"/>
                <w:szCs w:val="24"/>
              </w:rPr>
              <w:t>thông qua Cục Công nghệ tin học</w:t>
            </w:r>
            <w:r w:rsidRPr="00807B53">
              <w:rPr>
                <w:rFonts w:ascii="Times New Roman" w:hAnsi="Times New Roman" w:cs="Times New Roman"/>
                <w:bCs/>
                <w:sz w:val="24"/>
                <w:szCs w:val="24"/>
                <w:lang w:eastAsia="en-AU"/>
              </w:rPr>
              <w:t>.</w:t>
            </w:r>
          </w:p>
          <w:p w:rsidR="00DE422F" w:rsidRPr="00807B53" w:rsidRDefault="00DE422F" w:rsidP="00DD37E3">
            <w:pPr>
              <w:jc w:val="both"/>
              <w:rPr>
                <w:rFonts w:ascii="Times New Roman" w:hAnsi="Times New Roman" w:cs="Times New Roman"/>
                <w:b/>
                <w:bCs/>
                <w:sz w:val="24"/>
                <w:szCs w:val="24"/>
                <w:lang w:eastAsia="en-AU"/>
              </w:rPr>
            </w:pPr>
            <w:r w:rsidRPr="00807B53">
              <w:rPr>
                <w:rFonts w:ascii="Times New Roman" w:hAnsi="Times New Roman" w:cs="Times New Roman"/>
                <w:b/>
                <w:bCs/>
                <w:i/>
                <w:sz w:val="24"/>
                <w:szCs w:val="24"/>
                <w:lang w:eastAsia="en-AU"/>
              </w:rPr>
              <w:t>2. Đơn vị nhận báo cáo:</w:t>
            </w:r>
            <w:r w:rsidRPr="00807B53">
              <w:rPr>
                <w:rFonts w:ascii="Times New Roman" w:hAnsi="Times New Roman" w:cs="Times New Roman"/>
                <w:b/>
                <w:bCs/>
                <w:sz w:val="24"/>
                <w:szCs w:val="24"/>
                <w:lang w:eastAsia="en-AU"/>
              </w:rPr>
              <w:t xml:space="preserve"> </w:t>
            </w:r>
            <w:r w:rsidRPr="00807B53">
              <w:rPr>
                <w:rFonts w:ascii="Times New Roman" w:hAnsi="Times New Roman" w:cs="Times New Roman"/>
                <w:sz w:val="24"/>
                <w:szCs w:val="24"/>
                <w:lang w:eastAsia="en-AU"/>
              </w:rPr>
              <w:t>Cơ quan Thanh tra, giám sát ngân hàng; Thanh tra, giám sát NHNN chi nhánh tỉnh, thành phố.</w:t>
            </w:r>
          </w:p>
          <w:p w:rsidR="00DE422F" w:rsidRPr="00807B53" w:rsidRDefault="00DE422F" w:rsidP="00DD37E3">
            <w:pPr>
              <w:jc w:val="both"/>
              <w:rPr>
                <w:rFonts w:ascii="Times New Roman" w:hAnsi="Times New Roman" w:cs="Times New Roman"/>
                <w:b/>
                <w:bCs/>
                <w:i/>
                <w:sz w:val="24"/>
                <w:szCs w:val="24"/>
                <w:lang w:eastAsia="en-AU"/>
              </w:rPr>
            </w:pPr>
            <w:r w:rsidRPr="00807B53">
              <w:rPr>
                <w:rFonts w:ascii="Times New Roman" w:hAnsi="Times New Roman" w:cs="Times New Roman"/>
                <w:b/>
                <w:bCs/>
                <w:i/>
                <w:sz w:val="24"/>
                <w:szCs w:val="24"/>
                <w:lang w:eastAsia="en-AU"/>
              </w:rPr>
              <w:t>3. Hướng dẫn lập báo cáo:</w:t>
            </w:r>
          </w:p>
          <w:p w:rsidR="00DE422F" w:rsidRPr="00807B53" w:rsidRDefault="00DE422F" w:rsidP="00DD37E3">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 Các chỉ tiêu báo cáo thực hiện theo quy định tại Thông tư </w:t>
            </w:r>
            <w:r w:rsidRPr="00807B53">
              <w:rPr>
                <w:rFonts w:ascii="Times New Roman" w:hAnsi="Times New Roman" w:cs="Times New Roman"/>
                <w:b/>
                <w:bCs/>
                <w:sz w:val="24"/>
                <w:szCs w:val="24"/>
                <w:lang w:eastAsia="en-AU"/>
              </w:rPr>
              <w:t xml:space="preserve">30/2014/TT-NHNN </w:t>
            </w:r>
            <w:r w:rsidRPr="00807B53">
              <w:rPr>
                <w:rFonts w:ascii="Times New Roman" w:hAnsi="Times New Roman" w:cs="Times New Roman"/>
                <w:sz w:val="24"/>
                <w:szCs w:val="24"/>
                <w:lang w:eastAsia="en-AU"/>
              </w:rPr>
              <w:t xml:space="preserve">ngày 06/11/2014 </w:t>
            </w:r>
            <w:r w:rsidRPr="00807B53">
              <w:rPr>
                <w:rFonts w:ascii="Times New Roman" w:hAnsi="Times New Roman" w:cs="Times New Roman"/>
                <w:i/>
                <w:iCs/>
                <w:sz w:val="24"/>
                <w:szCs w:val="24"/>
                <w:lang w:eastAsia="en-AU"/>
              </w:rPr>
              <w:t>"Thông tư Quy định về ủy thác và nhận ủy thác của TCTD, chi nhánh NH nước ngoài".</w:t>
            </w:r>
          </w:p>
          <w:p w:rsidR="00DE422F" w:rsidRPr="00807B53" w:rsidRDefault="00DE422F" w:rsidP="00DD37E3">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(3) Đối với các TCTD, Chi nhánh NH nước ngoài, Tổ chức: báo cáo mã số thuế. Đối với cá nhân: báo cáo Số Chứng minh thư nhân dân hoặc số Hộ chiếu.</w:t>
            </w:r>
          </w:p>
          <w:p w:rsidR="00DE422F" w:rsidRPr="00807B53" w:rsidRDefault="00DE422F" w:rsidP="00DD37E3">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Các cột (4), (5):  Thống kê số dư ủy thác của các TCTD, chi nhánh NH nước ngoài, tổ chức, cá nhân đến ngày làm việc cuối cùng của kỳ báo cáo </w:t>
            </w:r>
          </w:p>
          <w:p w:rsidR="00DE422F" w:rsidRPr="00807B53" w:rsidRDefault="00DE422F" w:rsidP="00DD37E3">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(6) = cột (4+5) </w:t>
            </w:r>
          </w:p>
          <w:p w:rsidR="00DE422F" w:rsidRPr="00807B53" w:rsidRDefault="00DE422F" w:rsidP="00DD37E3">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Tương ứng với mục I, tại các cột (4), (5), (6) là tổng số liệu  hợp cộng của các TCTD, chi nhánh ngân hàng nước ngoài.</w:t>
            </w:r>
          </w:p>
          <w:p w:rsidR="00DE422F" w:rsidRPr="00807B53" w:rsidRDefault="00DE422F" w:rsidP="00DD37E3">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Tương ứng với mục II, tại các cột (4), (5), (6) là tổng số liệu  hợp cộng của các Tổ chức, cá nhân</w:t>
            </w:r>
          </w:p>
          <w:p w:rsidR="00DE422F" w:rsidRPr="00807B53" w:rsidRDefault="00DE422F" w:rsidP="00DD37E3">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Dòng Tổng cộng tại các cột (4), (5), (6) = dòng (I+II) tương ứng với các cột</w:t>
            </w:r>
          </w:p>
        </w:tc>
      </w:tr>
    </w:tbl>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tbl>
      <w:tblPr>
        <w:tblW w:w="5000" w:type="pct"/>
        <w:tblLook w:val="04A0"/>
      </w:tblPr>
      <w:tblGrid>
        <w:gridCol w:w="356"/>
        <w:gridCol w:w="636"/>
        <w:gridCol w:w="2028"/>
        <w:gridCol w:w="841"/>
        <w:gridCol w:w="1241"/>
        <w:gridCol w:w="1148"/>
        <w:gridCol w:w="1157"/>
        <w:gridCol w:w="1336"/>
        <w:gridCol w:w="833"/>
      </w:tblGrid>
      <w:tr w:rsidR="00DE422F" w:rsidRPr="00807B53" w:rsidTr="00DD37E3">
        <w:trPr>
          <w:trHeight w:val="375"/>
        </w:trPr>
        <w:tc>
          <w:tcPr>
            <w:tcW w:w="5000" w:type="pct"/>
            <w:gridSpan w:val="9"/>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Đơn vị báo cáo:……..                                                                                       Biểu số 047-TTGS</w:t>
            </w:r>
          </w:p>
        </w:tc>
      </w:tr>
      <w:tr w:rsidR="002A31BE" w:rsidRPr="00807B53" w:rsidTr="00DD37E3">
        <w:trPr>
          <w:trHeight w:val="375"/>
        </w:trPr>
        <w:tc>
          <w:tcPr>
            <w:tcW w:w="162" w:type="pct"/>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p>
        </w:tc>
        <w:tc>
          <w:tcPr>
            <w:tcW w:w="4838" w:type="pct"/>
            <w:gridSpan w:val="8"/>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BÁO CÁO VỐN GÓP THAM GIA NGÂN HÀNG HỢP TÁC XÃ</w:t>
            </w:r>
          </w:p>
        </w:tc>
      </w:tr>
      <w:tr w:rsidR="002A31BE" w:rsidRPr="00807B53" w:rsidTr="00DD37E3">
        <w:trPr>
          <w:trHeight w:val="315"/>
        </w:trPr>
        <w:tc>
          <w:tcPr>
            <w:tcW w:w="162" w:type="pct"/>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p>
        </w:tc>
        <w:tc>
          <w:tcPr>
            <w:tcW w:w="317" w:type="pct"/>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p>
        </w:tc>
        <w:tc>
          <w:tcPr>
            <w:tcW w:w="1093" w:type="pct"/>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en-AU"/>
              </w:rPr>
            </w:pPr>
          </w:p>
        </w:tc>
        <w:tc>
          <w:tcPr>
            <w:tcW w:w="431" w:type="pct"/>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en-AU"/>
              </w:rPr>
            </w:pPr>
          </w:p>
        </w:tc>
        <w:tc>
          <w:tcPr>
            <w:tcW w:w="1255" w:type="pct"/>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i/>
                <w:iCs/>
                <w:sz w:val="24"/>
                <w:szCs w:val="24"/>
                <w:lang w:eastAsia="en-AU"/>
              </w:rPr>
              <w:t>(Năm……)</w:t>
            </w:r>
          </w:p>
        </w:tc>
        <w:tc>
          <w:tcPr>
            <w:tcW w:w="60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70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42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r>
      <w:tr w:rsidR="002A31BE" w:rsidRPr="00807B53" w:rsidTr="00DD37E3">
        <w:trPr>
          <w:trHeight w:val="405"/>
        </w:trPr>
        <w:tc>
          <w:tcPr>
            <w:tcW w:w="16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109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43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65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343" w:type="pct"/>
            <w:gridSpan w:val="4"/>
            <w:tcBorders>
              <w:top w:val="nil"/>
              <w:left w:val="nil"/>
              <w:bottom w:val="nil"/>
            </w:tcBorders>
            <w:shd w:val="clear" w:color="auto" w:fill="auto"/>
            <w:noWrap/>
            <w:vAlign w:val="bottom"/>
            <w:hideMark/>
          </w:tcPr>
          <w:p w:rsidR="00DE422F" w:rsidRPr="00807B53" w:rsidRDefault="00DE422F" w:rsidP="00DD37E3">
            <w:pPr>
              <w:jc w:val="right"/>
              <w:rPr>
                <w:rFonts w:ascii="Times New Roman" w:hAnsi="Times New Roman" w:cs="Times New Roman"/>
                <w:i/>
                <w:iCs/>
                <w:sz w:val="24"/>
                <w:szCs w:val="24"/>
                <w:lang w:eastAsia="en-AU"/>
              </w:rPr>
            </w:pPr>
            <w:r w:rsidRPr="00807B53">
              <w:rPr>
                <w:rFonts w:ascii="Times New Roman" w:hAnsi="Times New Roman" w:cs="Times New Roman"/>
                <w:i/>
                <w:sz w:val="24"/>
                <w:szCs w:val="24"/>
                <w:lang w:eastAsia="en-AU"/>
              </w:rPr>
              <w:t>Đơn vị tính: Triệu đồng</w:t>
            </w:r>
          </w:p>
        </w:tc>
      </w:tr>
      <w:tr w:rsidR="002A31BE" w:rsidRPr="00807B53" w:rsidTr="00DD37E3">
        <w:trPr>
          <w:trHeight w:val="285"/>
        </w:trPr>
        <w:tc>
          <w:tcPr>
            <w:tcW w:w="16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7" w:type="pct"/>
            <w:vMerge w:val="restart"/>
            <w:tcBorders>
              <w:top w:val="single" w:sz="4" w:space="0" w:color="auto"/>
              <w:left w:val="single" w:sz="4" w:space="0" w:color="auto"/>
              <w:bottom w:val="single" w:sz="4" w:space="0" w:color="000000"/>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STT</w:t>
            </w:r>
          </w:p>
        </w:tc>
        <w:tc>
          <w:tcPr>
            <w:tcW w:w="1093" w:type="pct"/>
            <w:vMerge w:val="restart"/>
            <w:tcBorders>
              <w:top w:val="single" w:sz="4" w:space="0" w:color="auto"/>
              <w:left w:val="single" w:sz="4" w:space="0" w:color="auto"/>
              <w:bottom w:val="single" w:sz="4" w:space="0" w:color="000000"/>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TÊN TỔ CHỨC, CÁ NHÂN GÓP VỐN VÀO NGÂN HÀNG HỢP TÁC XÃ</w:t>
            </w:r>
          </w:p>
        </w:tc>
        <w:tc>
          <w:tcPr>
            <w:tcW w:w="431" w:type="pct"/>
            <w:vMerge w:val="restart"/>
            <w:tcBorders>
              <w:top w:val="single" w:sz="4" w:space="0" w:color="auto"/>
              <w:left w:val="single" w:sz="4" w:space="0" w:color="auto"/>
              <w:bottom w:val="single" w:sz="4" w:space="0" w:color="000000"/>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TỔNG VỐN GÓP</w:t>
            </w:r>
          </w:p>
        </w:tc>
        <w:tc>
          <w:tcPr>
            <w:tcW w:w="6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MỨC VỐN GÓP XÁC LẬP TƯ CÁCH THÀNH VIÊN/VỐN GÓP BAN ĐẦU</w:t>
            </w:r>
          </w:p>
        </w:tc>
        <w:tc>
          <w:tcPr>
            <w:tcW w:w="60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MỨC VỐN GÓP THƯỜNG NIÊN</w:t>
            </w:r>
          </w:p>
        </w:tc>
        <w:tc>
          <w:tcPr>
            <w:tcW w:w="60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VỐN NHẬN CHUYỂN NHƯỢNG</w:t>
            </w:r>
          </w:p>
        </w:tc>
        <w:tc>
          <w:tcPr>
            <w:tcW w:w="70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VỐN GÓP KHÁC</w:t>
            </w:r>
          </w:p>
        </w:tc>
        <w:tc>
          <w:tcPr>
            <w:tcW w:w="4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GHI CHÚ</w:t>
            </w:r>
          </w:p>
        </w:tc>
      </w:tr>
      <w:tr w:rsidR="002A31BE" w:rsidRPr="00807B53" w:rsidTr="00DD37E3">
        <w:trPr>
          <w:trHeight w:val="480"/>
        </w:trPr>
        <w:tc>
          <w:tcPr>
            <w:tcW w:w="16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7" w:type="pct"/>
            <w:vMerge/>
            <w:tcBorders>
              <w:top w:val="single" w:sz="4" w:space="0" w:color="auto"/>
              <w:left w:val="single" w:sz="4" w:space="0" w:color="auto"/>
              <w:bottom w:val="single" w:sz="4" w:space="0" w:color="000000"/>
              <w:right w:val="nil"/>
            </w:tcBorders>
            <w:vAlign w:val="center"/>
            <w:hideMark/>
          </w:tcPr>
          <w:p w:rsidR="00DE422F" w:rsidRPr="00807B53" w:rsidRDefault="00DE422F" w:rsidP="00DD37E3">
            <w:pPr>
              <w:jc w:val="center"/>
              <w:rPr>
                <w:rFonts w:ascii="Times New Roman" w:hAnsi="Times New Roman" w:cs="Times New Roman"/>
                <w:b/>
                <w:bCs/>
                <w:sz w:val="22"/>
                <w:szCs w:val="22"/>
                <w:lang w:eastAsia="en-AU"/>
              </w:rPr>
            </w:pPr>
          </w:p>
        </w:tc>
        <w:tc>
          <w:tcPr>
            <w:tcW w:w="1093" w:type="pct"/>
            <w:vMerge/>
            <w:tcBorders>
              <w:top w:val="single" w:sz="4" w:space="0" w:color="auto"/>
              <w:left w:val="single" w:sz="4" w:space="0" w:color="auto"/>
              <w:bottom w:val="single" w:sz="4" w:space="0" w:color="000000"/>
              <w:right w:val="nil"/>
            </w:tcBorders>
            <w:vAlign w:val="center"/>
            <w:hideMark/>
          </w:tcPr>
          <w:p w:rsidR="00DE422F" w:rsidRPr="00807B53" w:rsidRDefault="00DE422F" w:rsidP="00DD37E3">
            <w:pPr>
              <w:rPr>
                <w:rFonts w:ascii="Times New Roman" w:hAnsi="Times New Roman" w:cs="Times New Roman"/>
                <w:b/>
                <w:bCs/>
                <w:sz w:val="22"/>
                <w:szCs w:val="22"/>
                <w:lang w:eastAsia="en-AU"/>
              </w:rPr>
            </w:pPr>
          </w:p>
        </w:tc>
        <w:tc>
          <w:tcPr>
            <w:tcW w:w="431" w:type="pct"/>
            <w:vMerge/>
            <w:tcBorders>
              <w:top w:val="single" w:sz="4" w:space="0" w:color="auto"/>
              <w:left w:val="single" w:sz="4" w:space="0" w:color="auto"/>
              <w:bottom w:val="single" w:sz="4" w:space="0" w:color="000000"/>
              <w:right w:val="nil"/>
            </w:tcBorders>
            <w:vAlign w:val="center"/>
            <w:hideMark/>
          </w:tcPr>
          <w:p w:rsidR="00DE422F" w:rsidRPr="00807B53" w:rsidRDefault="00DE422F" w:rsidP="00DD37E3">
            <w:pPr>
              <w:rPr>
                <w:rFonts w:ascii="Times New Roman" w:hAnsi="Times New Roman" w:cs="Times New Roman"/>
                <w:b/>
                <w:bCs/>
                <w:sz w:val="22"/>
                <w:szCs w:val="22"/>
                <w:lang w:eastAsia="en-AU"/>
              </w:rPr>
            </w:pPr>
          </w:p>
        </w:tc>
        <w:tc>
          <w:tcPr>
            <w:tcW w:w="654"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en-AU"/>
              </w:rPr>
            </w:pPr>
          </w:p>
        </w:tc>
        <w:tc>
          <w:tcPr>
            <w:tcW w:w="602"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en-AU"/>
              </w:rPr>
            </w:pPr>
          </w:p>
        </w:tc>
        <w:tc>
          <w:tcPr>
            <w:tcW w:w="607"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en-AU"/>
              </w:rPr>
            </w:pPr>
          </w:p>
        </w:tc>
        <w:tc>
          <w:tcPr>
            <w:tcW w:w="707"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en-AU"/>
              </w:rPr>
            </w:pPr>
          </w:p>
        </w:tc>
        <w:tc>
          <w:tcPr>
            <w:tcW w:w="427"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en-AU"/>
              </w:rPr>
            </w:pPr>
          </w:p>
        </w:tc>
      </w:tr>
      <w:tr w:rsidR="002A31BE" w:rsidRPr="00807B53" w:rsidTr="00DD37E3">
        <w:trPr>
          <w:trHeight w:val="420"/>
        </w:trPr>
        <w:tc>
          <w:tcPr>
            <w:tcW w:w="16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7" w:type="pct"/>
            <w:vMerge/>
            <w:tcBorders>
              <w:top w:val="single" w:sz="4" w:space="0" w:color="auto"/>
              <w:left w:val="single" w:sz="4" w:space="0" w:color="auto"/>
              <w:bottom w:val="single" w:sz="4" w:space="0" w:color="000000"/>
              <w:right w:val="nil"/>
            </w:tcBorders>
            <w:vAlign w:val="center"/>
            <w:hideMark/>
          </w:tcPr>
          <w:p w:rsidR="00DE422F" w:rsidRPr="00807B53" w:rsidRDefault="00DE422F" w:rsidP="00DD37E3">
            <w:pPr>
              <w:jc w:val="center"/>
              <w:rPr>
                <w:rFonts w:ascii="Times New Roman" w:hAnsi="Times New Roman" w:cs="Times New Roman"/>
                <w:b/>
                <w:bCs/>
                <w:sz w:val="22"/>
                <w:szCs w:val="22"/>
                <w:lang w:eastAsia="en-AU"/>
              </w:rPr>
            </w:pPr>
          </w:p>
        </w:tc>
        <w:tc>
          <w:tcPr>
            <w:tcW w:w="1093" w:type="pct"/>
            <w:vMerge/>
            <w:tcBorders>
              <w:top w:val="single" w:sz="4" w:space="0" w:color="auto"/>
              <w:left w:val="single" w:sz="4" w:space="0" w:color="auto"/>
              <w:bottom w:val="single" w:sz="4" w:space="0" w:color="000000"/>
              <w:right w:val="nil"/>
            </w:tcBorders>
            <w:vAlign w:val="center"/>
            <w:hideMark/>
          </w:tcPr>
          <w:p w:rsidR="00DE422F" w:rsidRPr="00807B53" w:rsidRDefault="00DE422F" w:rsidP="00DD37E3">
            <w:pPr>
              <w:rPr>
                <w:rFonts w:ascii="Times New Roman" w:hAnsi="Times New Roman" w:cs="Times New Roman"/>
                <w:b/>
                <w:bCs/>
                <w:sz w:val="22"/>
                <w:szCs w:val="22"/>
                <w:lang w:eastAsia="en-AU"/>
              </w:rPr>
            </w:pPr>
          </w:p>
        </w:tc>
        <w:tc>
          <w:tcPr>
            <w:tcW w:w="431" w:type="pct"/>
            <w:vMerge/>
            <w:tcBorders>
              <w:top w:val="single" w:sz="4" w:space="0" w:color="auto"/>
              <w:left w:val="single" w:sz="4" w:space="0" w:color="auto"/>
              <w:bottom w:val="single" w:sz="4" w:space="0" w:color="000000"/>
              <w:right w:val="nil"/>
            </w:tcBorders>
            <w:vAlign w:val="center"/>
            <w:hideMark/>
          </w:tcPr>
          <w:p w:rsidR="00DE422F" w:rsidRPr="00807B53" w:rsidRDefault="00DE422F" w:rsidP="00DD37E3">
            <w:pPr>
              <w:rPr>
                <w:rFonts w:ascii="Times New Roman" w:hAnsi="Times New Roman" w:cs="Times New Roman"/>
                <w:b/>
                <w:bCs/>
                <w:sz w:val="22"/>
                <w:szCs w:val="22"/>
                <w:lang w:eastAsia="en-AU"/>
              </w:rPr>
            </w:pPr>
          </w:p>
        </w:tc>
        <w:tc>
          <w:tcPr>
            <w:tcW w:w="654"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en-AU"/>
              </w:rPr>
            </w:pPr>
          </w:p>
        </w:tc>
        <w:tc>
          <w:tcPr>
            <w:tcW w:w="602"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en-AU"/>
              </w:rPr>
            </w:pPr>
          </w:p>
        </w:tc>
        <w:tc>
          <w:tcPr>
            <w:tcW w:w="607"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en-AU"/>
              </w:rPr>
            </w:pPr>
          </w:p>
        </w:tc>
        <w:tc>
          <w:tcPr>
            <w:tcW w:w="707"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en-AU"/>
              </w:rPr>
            </w:pPr>
          </w:p>
        </w:tc>
        <w:tc>
          <w:tcPr>
            <w:tcW w:w="427"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lang w:eastAsia="en-AU"/>
              </w:rPr>
            </w:pPr>
          </w:p>
        </w:tc>
      </w:tr>
      <w:tr w:rsidR="002A31BE" w:rsidRPr="00807B53" w:rsidTr="00DD37E3">
        <w:trPr>
          <w:trHeight w:val="315"/>
        </w:trPr>
        <w:tc>
          <w:tcPr>
            <w:tcW w:w="16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7" w:type="pct"/>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1</w:t>
            </w:r>
          </w:p>
        </w:tc>
        <w:tc>
          <w:tcPr>
            <w:tcW w:w="1093" w:type="pct"/>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2</w:t>
            </w:r>
          </w:p>
        </w:tc>
        <w:tc>
          <w:tcPr>
            <w:tcW w:w="431" w:type="pct"/>
            <w:tcBorders>
              <w:top w:val="nil"/>
              <w:left w:val="single" w:sz="4" w:space="0" w:color="auto"/>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3</w:t>
            </w:r>
          </w:p>
        </w:tc>
        <w:tc>
          <w:tcPr>
            <w:tcW w:w="654"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4</w:t>
            </w:r>
          </w:p>
        </w:tc>
        <w:tc>
          <w:tcPr>
            <w:tcW w:w="602" w:type="pct"/>
            <w:tcBorders>
              <w:top w:val="nil"/>
              <w:left w:val="nil"/>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5</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6</w:t>
            </w:r>
          </w:p>
        </w:tc>
        <w:tc>
          <w:tcPr>
            <w:tcW w:w="707" w:type="pct"/>
            <w:tcBorders>
              <w:top w:val="nil"/>
              <w:left w:val="nil"/>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7</w:t>
            </w:r>
          </w:p>
        </w:tc>
        <w:tc>
          <w:tcPr>
            <w:tcW w:w="42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8</w:t>
            </w:r>
          </w:p>
        </w:tc>
      </w:tr>
      <w:tr w:rsidR="002A31BE" w:rsidRPr="00807B53" w:rsidTr="00DD37E3">
        <w:trPr>
          <w:trHeight w:val="300"/>
        </w:trPr>
        <w:tc>
          <w:tcPr>
            <w:tcW w:w="16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2"/>
                <w:szCs w:val="22"/>
                <w:lang w:eastAsia="en-AU"/>
              </w:rPr>
            </w:pPr>
            <w:r w:rsidRPr="00807B53">
              <w:rPr>
                <w:rFonts w:ascii="Times New Roman" w:hAnsi="Times New Roman" w:cs="Times New Roman"/>
                <w:sz w:val="22"/>
                <w:szCs w:val="22"/>
                <w:lang w:eastAsia="en-AU"/>
              </w:rPr>
              <w:t>I</w:t>
            </w:r>
          </w:p>
        </w:tc>
        <w:tc>
          <w:tcPr>
            <w:tcW w:w="10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QTDND góp vốn</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70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42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r>
      <w:tr w:rsidR="002A31BE" w:rsidRPr="00807B53" w:rsidTr="00DD37E3">
        <w:trPr>
          <w:trHeight w:val="300"/>
        </w:trPr>
        <w:tc>
          <w:tcPr>
            <w:tcW w:w="16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2"/>
                <w:szCs w:val="22"/>
                <w:lang w:eastAsia="en-AU"/>
              </w:rPr>
            </w:pPr>
            <w:r w:rsidRPr="00807B53">
              <w:rPr>
                <w:rFonts w:ascii="Times New Roman" w:hAnsi="Times New Roman" w:cs="Times New Roman"/>
                <w:sz w:val="22"/>
                <w:szCs w:val="22"/>
                <w:lang w:eastAsia="en-AU"/>
              </w:rPr>
              <w:t>1</w:t>
            </w:r>
          </w:p>
        </w:tc>
        <w:tc>
          <w:tcPr>
            <w:tcW w:w="10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QTDND A</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70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42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r>
      <w:tr w:rsidR="002A31BE" w:rsidRPr="00807B53" w:rsidTr="00DD37E3">
        <w:trPr>
          <w:trHeight w:val="300"/>
        </w:trPr>
        <w:tc>
          <w:tcPr>
            <w:tcW w:w="16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2"/>
                <w:szCs w:val="22"/>
                <w:lang w:eastAsia="en-AU"/>
              </w:rPr>
            </w:pPr>
            <w:r w:rsidRPr="00807B53">
              <w:rPr>
                <w:rFonts w:ascii="Times New Roman" w:hAnsi="Times New Roman" w:cs="Times New Roman"/>
                <w:sz w:val="22"/>
                <w:szCs w:val="22"/>
                <w:lang w:eastAsia="en-AU"/>
              </w:rPr>
              <w:t>2</w:t>
            </w:r>
          </w:p>
        </w:tc>
        <w:tc>
          <w:tcPr>
            <w:tcW w:w="1093"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QTDND B</w:t>
            </w:r>
          </w:p>
        </w:tc>
        <w:tc>
          <w:tcPr>
            <w:tcW w:w="4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5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2"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7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42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r>
      <w:tr w:rsidR="002A31BE" w:rsidRPr="00807B53" w:rsidTr="00DD37E3">
        <w:trPr>
          <w:trHeight w:val="300"/>
        </w:trPr>
        <w:tc>
          <w:tcPr>
            <w:tcW w:w="16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2"/>
                <w:szCs w:val="22"/>
                <w:lang w:eastAsia="en-AU"/>
              </w:rPr>
            </w:pPr>
          </w:p>
        </w:tc>
        <w:tc>
          <w:tcPr>
            <w:tcW w:w="1093"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w:t>
            </w:r>
          </w:p>
        </w:tc>
        <w:tc>
          <w:tcPr>
            <w:tcW w:w="4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5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2"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7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42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r>
      <w:tr w:rsidR="002A31BE" w:rsidRPr="00807B53" w:rsidTr="00DD37E3">
        <w:trPr>
          <w:trHeight w:val="300"/>
        </w:trPr>
        <w:tc>
          <w:tcPr>
            <w:tcW w:w="16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2"/>
                <w:szCs w:val="22"/>
                <w:lang w:eastAsia="en-AU"/>
              </w:rPr>
            </w:pPr>
            <w:r w:rsidRPr="00807B53">
              <w:rPr>
                <w:rFonts w:ascii="Times New Roman" w:hAnsi="Times New Roman" w:cs="Times New Roman"/>
                <w:sz w:val="22"/>
                <w:szCs w:val="22"/>
                <w:lang w:eastAsia="en-AU"/>
              </w:rPr>
              <w:t>II</w:t>
            </w:r>
          </w:p>
        </w:tc>
        <w:tc>
          <w:tcPr>
            <w:tcW w:w="1093"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Vốn góp của nhà nước</w:t>
            </w:r>
          </w:p>
        </w:tc>
        <w:tc>
          <w:tcPr>
            <w:tcW w:w="4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5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2"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7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42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r>
      <w:tr w:rsidR="002A31BE" w:rsidRPr="00807B53" w:rsidTr="00DD37E3">
        <w:trPr>
          <w:trHeight w:val="300"/>
        </w:trPr>
        <w:tc>
          <w:tcPr>
            <w:tcW w:w="16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2"/>
                <w:szCs w:val="22"/>
                <w:lang w:eastAsia="en-AU"/>
              </w:rPr>
            </w:pPr>
            <w:r w:rsidRPr="00807B53">
              <w:rPr>
                <w:rFonts w:ascii="Times New Roman" w:hAnsi="Times New Roman" w:cs="Times New Roman"/>
                <w:sz w:val="22"/>
                <w:szCs w:val="22"/>
                <w:lang w:eastAsia="en-AU"/>
              </w:rPr>
              <w:t>1</w:t>
            </w:r>
          </w:p>
        </w:tc>
        <w:tc>
          <w:tcPr>
            <w:tcW w:w="1093"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Vốn góp từ nguồn…</w:t>
            </w:r>
          </w:p>
        </w:tc>
        <w:tc>
          <w:tcPr>
            <w:tcW w:w="4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5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2"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7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42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r>
      <w:tr w:rsidR="002A31BE" w:rsidRPr="00807B53" w:rsidTr="00DD37E3">
        <w:trPr>
          <w:trHeight w:val="300"/>
        </w:trPr>
        <w:tc>
          <w:tcPr>
            <w:tcW w:w="16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2"/>
                <w:szCs w:val="22"/>
                <w:lang w:eastAsia="en-AU"/>
              </w:rPr>
            </w:pPr>
          </w:p>
        </w:tc>
        <w:tc>
          <w:tcPr>
            <w:tcW w:w="1093"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w:t>
            </w:r>
          </w:p>
        </w:tc>
        <w:tc>
          <w:tcPr>
            <w:tcW w:w="4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5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2"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7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42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r>
      <w:tr w:rsidR="002A31BE" w:rsidRPr="00807B53" w:rsidTr="00DD37E3">
        <w:trPr>
          <w:trHeight w:val="300"/>
        </w:trPr>
        <w:tc>
          <w:tcPr>
            <w:tcW w:w="16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2"/>
                <w:szCs w:val="22"/>
                <w:lang w:eastAsia="en-AU"/>
              </w:rPr>
            </w:pPr>
            <w:r w:rsidRPr="00807B53">
              <w:rPr>
                <w:rFonts w:ascii="Times New Roman" w:hAnsi="Times New Roman" w:cs="Times New Roman"/>
                <w:sz w:val="22"/>
                <w:szCs w:val="22"/>
                <w:lang w:eastAsia="en-AU"/>
              </w:rPr>
              <w:t>III</w:t>
            </w:r>
          </w:p>
        </w:tc>
        <w:tc>
          <w:tcPr>
            <w:tcW w:w="1093"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Vốn góp khác</w:t>
            </w:r>
          </w:p>
        </w:tc>
        <w:tc>
          <w:tcPr>
            <w:tcW w:w="4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5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2"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7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42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r>
      <w:tr w:rsidR="002A31BE" w:rsidRPr="00807B53" w:rsidTr="00DD37E3">
        <w:trPr>
          <w:trHeight w:val="300"/>
        </w:trPr>
        <w:tc>
          <w:tcPr>
            <w:tcW w:w="16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2"/>
                <w:szCs w:val="22"/>
                <w:lang w:eastAsia="en-AU"/>
              </w:rPr>
            </w:pPr>
          </w:p>
        </w:tc>
        <w:tc>
          <w:tcPr>
            <w:tcW w:w="1093"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4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5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2"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7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42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r>
      <w:tr w:rsidR="002A31BE" w:rsidRPr="00807B53" w:rsidTr="00DD37E3">
        <w:trPr>
          <w:trHeight w:val="300"/>
        </w:trPr>
        <w:tc>
          <w:tcPr>
            <w:tcW w:w="16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2"/>
                <w:szCs w:val="22"/>
                <w:lang w:eastAsia="en-AU"/>
              </w:rPr>
            </w:pPr>
          </w:p>
        </w:tc>
        <w:tc>
          <w:tcPr>
            <w:tcW w:w="1093"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4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5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2"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70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42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r>
      <w:tr w:rsidR="002A31BE" w:rsidRPr="00807B53" w:rsidTr="00DD37E3">
        <w:trPr>
          <w:trHeight w:val="360"/>
        </w:trPr>
        <w:tc>
          <w:tcPr>
            <w:tcW w:w="16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2"/>
                <w:szCs w:val="22"/>
                <w:lang w:eastAsia="en-AU"/>
              </w:rPr>
            </w:pPr>
          </w:p>
        </w:tc>
        <w:tc>
          <w:tcPr>
            <w:tcW w:w="1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lang w:eastAsia="en-AU"/>
              </w:rPr>
            </w:pPr>
            <w:r w:rsidRPr="00807B53">
              <w:rPr>
                <w:rFonts w:ascii="Times New Roman" w:hAnsi="Times New Roman" w:cs="Times New Roman"/>
                <w:b/>
                <w:bCs/>
                <w:sz w:val="22"/>
                <w:szCs w:val="22"/>
                <w:lang w:eastAsia="en-AU"/>
              </w:rPr>
              <w:t>Tổng cộng</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60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70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c>
          <w:tcPr>
            <w:tcW w:w="42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2"/>
                <w:szCs w:val="22"/>
                <w:lang w:eastAsia="en-AU"/>
              </w:rPr>
            </w:pPr>
            <w:r w:rsidRPr="00807B53">
              <w:rPr>
                <w:rFonts w:ascii="Times New Roman" w:hAnsi="Times New Roman" w:cs="Times New Roman"/>
                <w:sz w:val="22"/>
                <w:szCs w:val="22"/>
                <w:lang w:eastAsia="en-AU"/>
              </w:rPr>
              <w:t> </w:t>
            </w:r>
          </w:p>
        </w:tc>
      </w:tr>
      <w:tr w:rsidR="00DE422F" w:rsidRPr="00807B53" w:rsidTr="00DD37E3">
        <w:trPr>
          <w:trHeight w:val="315"/>
        </w:trPr>
        <w:tc>
          <w:tcPr>
            <w:tcW w:w="5000" w:type="pct"/>
            <w:gridSpan w:val="9"/>
            <w:tcBorders>
              <w:top w:val="nil"/>
              <w:left w:val="nil"/>
              <w:bottom w:val="nil"/>
              <w:right w:val="nil"/>
            </w:tcBorders>
            <w:shd w:val="clear" w:color="auto" w:fill="auto"/>
            <w:noWrap/>
            <w:vAlign w:val="bottom"/>
            <w:hideMark/>
          </w:tcPr>
          <w:p w:rsidR="002A31BE" w:rsidRPr="00807B53" w:rsidRDefault="002A31BE" w:rsidP="00DD37E3">
            <w:pPr>
              <w:rPr>
                <w:rFonts w:ascii="Times New Roman" w:hAnsi="Times New Roman" w:cs="Times New Roman"/>
                <w:b/>
                <w:bCs/>
                <w:i/>
                <w:sz w:val="24"/>
                <w:szCs w:val="24"/>
                <w:lang w:eastAsia="en-AU"/>
              </w:rPr>
            </w:pPr>
          </w:p>
          <w:p w:rsidR="00DE422F" w:rsidRPr="00807B53" w:rsidRDefault="00DE422F" w:rsidP="002A31BE">
            <w:pPr>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1. Đối tượng áp dụng</w:t>
            </w:r>
            <w:r w:rsidRPr="00807B53">
              <w:rPr>
                <w:rFonts w:ascii="Times New Roman" w:hAnsi="Times New Roman" w:cs="Times New Roman"/>
                <w:i/>
                <w:sz w:val="24"/>
                <w:szCs w:val="24"/>
                <w:lang w:eastAsia="en-AU"/>
              </w:rPr>
              <w:t>:</w:t>
            </w:r>
            <w:r w:rsidRPr="00807B53">
              <w:rPr>
                <w:rFonts w:ascii="Times New Roman" w:hAnsi="Times New Roman" w:cs="Times New Roman"/>
                <w:sz w:val="24"/>
                <w:szCs w:val="24"/>
                <w:lang w:eastAsia="en-AU"/>
              </w:rPr>
              <w:t xml:space="preserve"> Ngân hàng </w:t>
            </w:r>
            <w:r w:rsidR="002A31BE" w:rsidRPr="00807B53">
              <w:rPr>
                <w:rFonts w:ascii="Times New Roman" w:hAnsi="Times New Roman" w:cs="Times New Roman"/>
                <w:sz w:val="24"/>
                <w:szCs w:val="24"/>
                <w:lang w:eastAsia="en-AU"/>
              </w:rPr>
              <w:t>Hợp tác xã</w:t>
            </w:r>
            <w:r w:rsidRPr="00807B53">
              <w:rPr>
                <w:rFonts w:ascii="Times New Roman" w:hAnsi="Times New Roman" w:cs="Times New Roman"/>
                <w:sz w:val="24"/>
                <w:szCs w:val="24"/>
                <w:lang w:eastAsia="en-AU"/>
              </w:rPr>
              <w:t xml:space="preserve"> Việt Nam</w:t>
            </w:r>
            <w:r w:rsidR="002A31BE" w:rsidRPr="00807B53">
              <w:rPr>
                <w:rFonts w:ascii="Times New Roman" w:hAnsi="Times New Roman" w:cs="Times New Roman"/>
                <w:sz w:val="24"/>
                <w:szCs w:val="24"/>
                <w:lang w:eastAsia="en-AU"/>
              </w:rPr>
              <w:t xml:space="preserve"> </w:t>
            </w:r>
            <w:r w:rsidR="002A31BE" w:rsidRPr="00807B53">
              <w:rPr>
                <w:rFonts w:ascii="Times New Roman" w:hAnsi="Times New Roman" w:cs="Times New Roman"/>
                <w:sz w:val="24"/>
                <w:szCs w:val="24"/>
              </w:rPr>
              <w:t xml:space="preserve">tổng hợp số liệu toàn hệ thống gửi NHNN </w:t>
            </w:r>
            <w:r w:rsidR="002A31BE"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lang w:eastAsia="en-AU"/>
              </w:rPr>
              <w:t xml:space="preserve">  </w:t>
            </w:r>
          </w:p>
        </w:tc>
      </w:tr>
      <w:tr w:rsidR="00DE422F" w:rsidRPr="00807B53" w:rsidTr="00DD37E3">
        <w:trPr>
          <w:trHeight w:val="315"/>
        </w:trPr>
        <w:tc>
          <w:tcPr>
            <w:tcW w:w="5000" w:type="pct"/>
            <w:gridSpan w:val="9"/>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2. Đơn vị nhận báo cáo:</w:t>
            </w:r>
            <w:r w:rsidRPr="00807B53">
              <w:rPr>
                <w:rFonts w:ascii="Times New Roman" w:hAnsi="Times New Roman" w:cs="Times New Roman"/>
                <w:b/>
                <w:bCs/>
                <w:sz w:val="24"/>
                <w:szCs w:val="24"/>
                <w:lang w:eastAsia="en-AU"/>
              </w:rPr>
              <w:t xml:space="preserve"> </w:t>
            </w:r>
            <w:r w:rsidRPr="00807B53">
              <w:rPr>
                <w:rFonts w:ascii="Times New Roman" w:hAnsi="Times New Roman" w:cs="Times New Roman"/>
                <w:sz w:val="24"/>
                <w:szCs w:val="24"/>
                <w:lang w:eastAsia="en-AU"/>
              </w:rPr>
              <w:t>Cơ quan Thanh tra, giám sát ngân hàng</w:t>
            </w:r>
          </w:p>
        </w:tc>
      </w:tr>
      <w:tr w:rsidR="00DE422F" w:rsidRPr="00807B53" w:rsidTr="00DD37E3">
        <w:trPr>
          <w:trHeight w:val="315"/>
        </w:trPr>
        <w:tc>
          <w:tcPr>
            <w:tcW w:w="5000" w:type="pct"/>
            <w:gridSpan w:val="9"/>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3. Thời gian gửi báo cáo</w:t>
            </w:r>
            <w:r w:rsidRPr="00807B53">
              <w:rPr>
                <w:rFonts w:ascii="Times New Roman" w:hAnsi="Times New Roman" w:cs="Times New Roman"/>
                <w:i/>
                <w:sz w:val="24"/>
                <w:szCs w:val="24"/>
                <w:lang w:eastAsia="en-AU"/>
              </w:rPr>
              <w:t>:</w:t>
            </w:r>
            <w:r w:rsidRPr="00807B53">
              <w:rPr>
                <w:rFonts w:ascii="Times New Roman" w:hAnsi="Times New Roman" w:cs="Times New Roman"/>
                <w:sz w:val="24"/>
                <w:szCs w:val="24"/>
                <w:lang w:eastAsia="en-AU"/>
              </w:rPr>
              <w:t xml:space="preserve"> Báo cáo định kỳ hàng năm. Gửi chậm nhất ngày 30/4 năm tiếp theo năm báo cáo. </w:t>
            </w:r>
          </w:p>
        </w:tc>
      </w:tr>
      <w:tr w:rsidR="00DE422F" w:rsidRPr="00807B53" w:rsidTr="00DD37E3">
        <w:trPr>
          <w:trHeight w:val="315"/>
        </w:trPr>
        <w:tc>
          <w:tcPr>
            <w:tcW w:w="5000" w:type="pct"/>
            <w:gridSpan w:val="9"/>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4. Hướng dẫn lập báo cáo:</w:t>
            </w:r>
            <w:r w:rsidRPr="00807B53">
              <w:rPr>
                <w:rFonts w:ascii="Times New Roman" w:hAnsi="Times New Roman" w:cs="Times New Roman"/>
                <w:sz w:val="24"/>
                <w:szCs w:val="24"/>
                <w:lang w:eastAsia="en-AU"/>
              </w:rPr>
              <w:t xml:space="preserve"> Cột 3 = cột 4 + cột 5 + cột 6 + cột 7</w:t>
            </w:r>
          </w:p>
        </w:tc>
      </w:tr>
      <w:tr w:rsidR="002A31BE" w:rsidRPr="00807B53" w:rsidTr="00DD37E3">
        <w:trPr>
          <w:trHeight w:val="315"/>
        </w:trPr>
        <w:tc>
          <w:tcPr>
            <w:tcW w:w="16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4838" w:type="pct"/>
            <w:gridSpan w:val="8"/>
            <w:tcBorders>
              <w:top w:val="nil"/>
              <w:left w:val="nil"/>
              <w:bottom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Tổng cộng toàn bảng dữ liệu các cột 3, cột 4, cột 5, cột 6, cột 7.</w:t>
            </w:r>
          </w:p>
        </w:tc>
      </w:tr>
    </w:tbl>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b/>
          <w:bCs/>
          <w:sz w:val="24"/>
          <w:szCs w:val="24"/>
        </w:rPr>
      </w:pPr>
      <w:r w:rsidRPr="00807B53">
        <w:rPr>
          <w:rFonts w:ascii="Times New Roman" w:hAnsi="Times New Roman" w:cs="Times New Roman"/>
          <w:b/>
          <w:bCs/>
          <w:sz w:val="24"/>
          <w:szCs w:val="24"/>
        </w:rPr>
        <w:br w:type="page"/>
      </w:r>
    </w:p>
    <w:tbl>
      <w:tblPr>
        <w:tblW w:w="5000" w:type="pct"/>
        <w:jc w:val="center"/>
        <w:tblLook w:val="04A0"/>
      </w:tblPr>
      <w:tblGrid>
        <w:gridCol w:w="9576"/>
      </w:tblGrid>
      <w:tr w:rsidR="00DE422F" w:rsidRPr="00807B53" w:rsidTr="00DD37E3">
        <w:trPr>
          <w:trHeight w:val="319"/>
          <w:jc w:val="center"/>
        </w:trPr>
        <w:tc>
          <w:tcPr>
            <w:tcW w:w="5000" w:type="pct"/>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Đơn vị báo cáo:…</w:t>
            </w:r>
            <w:r w:rsidRPr="00807B53">
              <w:rPr>
                <w:rFonts w:ascii="Times New Roman" w:eastAsia="Calibri" w:hAnsi="Times New Roman" w:cs="Times New Roman"/>
                <w:b/>
                <w:sz w:val="24"/>
                <w:szCs w:val="24"/>
              </w:rPr>
              <w:t xml:space="preserve">                                                                                            Biểu số 048-TTGS</w:t>
            </w:r>
          </w:p>
        </w:tc>
      </w:tr>
      <w:tr w:rsidR="00DE422F" w:rsidRPr="00807B53" w:rsidTr="00DD37E3">
        <w:trPr>
          <w:trHeight w:val="319"/>
          <w:jc w:val="center"/>
        </w:trPr>
        <w:tc>
          <w:tcPr>
            <w:tcW w:w="5000" w:type="pct"/>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p>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BÁO CÁO VIỆC DUY TRÌ SỐ DƯ TIỀN GỬI CỦA TCTD NHÀ NƯỚC </w:t>
            </w:r>
          </w:p>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TẠI NGÂN HÀNG CHÍNH SÁCH XÃ HỘI</w:t>
            </w:r>
          </w:p>
        </w:tc>
      </w:tr>
      <w:tr w:rsidR="00DE422F" w:rsidRPr="00807B53" w:rsidTr="00DD37E3">
        <w:trPr>
          <w:trHeight w:val="319"/>
          <w:jc w:val="center"/>
        </w:trPr>
        <w:tc>
          <w:tcPr>
            <w:tcW w:w="5000" w:type="pct"/>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(Quý……năm……)</w:t>
            </w:r>
          </w:p>
        </w:tc>
      </w:tr>
      <w:tr w:rsidR="00DE422F" w:rsidRPr="00807B53" w:rsidTr="00DD37E3">
        <w:trPr>
          <w:trHeight w:val="319"/>
          <w:jc w:val="center"/>
        </w:trPr>
        <w:tc>
          <w:tcPr>
            <w:tcW w:w="5000" w:type="pct"/>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p>
        </w:tc>
      </w:tr>
    </w:tbl>
    <w:p w:rsidR="00DE422F" w:rsidRPr="00807B53" w:rsidRDefault="00DE422F" w:rsidP="00DE422F">
      <w:pPr>
        <w:tabs>
          <w:tab w:val="left" w:pos="1067"/>
          <w:tab w:val="left" w:pos="3280"/>
          <w:tab w:val="left" w:pos="4479"/>
          <w:tab w:val="left" w:pos="5585"/>
          <w:tab w:val="left" w:pos="7148"/>
          <w:tab w:val="left" w:pos="9344"/>
          <w:tab w:val="left" w:pos="10866"/>
        </w:tabs>
        <w:jc w:val="right"/>
        <w:rPr>
          <w:rFonts w:ascii="Times New Roman" w:hAnsi="Times New Roman" w:cs="Times New Roman"/>
          <w:sz w:val="24"/>
          <w:szCs w:val="24"/>
          <w:lang w:eastAsia="vi-VN"/>
        </w:rPr>
      </w:pPr>
      <w:r w:rsidRPr="00807B53">
        <w:rPr>
          <w:rFonts w:ascii="Times New Roman" w:hAnsi="Times New Roman" w:cs="Times New Roman"/>
          <w:b/>
          <w:bCs/>
          <w:sz w:val="24"/>
          <w:szCs w:val="24"/>
          <w:lang w:eastAsia="vi-VN"/>
        </w:rPr>
        <w:t> </w:t>
      </w:r>
      <w:r w:rsidRPr="00807B53">
        <w:rPr>
          <w:rFonts w:ascii="Times New Roman" w:hAnsi="Times New Roman" w:cs="Times New Roman"/>
          <w:b/>
          <w:bCs/>
          <w:sz w:val="24"/>
          <w:szCs w:val="24"/>
          <w:lang w:eastAsia="vi-VN"/>
        </w:rPr>
        <w:tab/>
        <w:t> </w:t>
      </w:r>
      <w:r w:rsidRPr="00807B53">
        <w:rPr>
          <w:rFonts w:ascii="Times New Roman" w:hAnsi="Times New Roman" w:cs="Times New Roman"/>
          <w:b/>
          <w:bCs/>
          <w:sz w:val="24"/>
          <w:szCs w:val="24"/>
          <w:lang w:eastAsia="vi-VN"/>
        </w:rPr>
        <w:tab/>
        <w:t> </w:t>
      </w:r>
      <w:r w:rsidRPr="00807B53">
        <w:rPr>
          <w:rFonts w:ascii="Times New Roman" w:hAnsi="Times New Roman" w:cs="Times New Roman"/>
          <w:b/>
          <w:bCs/>
          <w:sz w:val="24"/>
          <w:szCs w:val="24"/>
          <w:lang w:eastAsia="vi-VN"/>
        </w:rPr>
        <w:tab/>
        <w:t> </w:t>
      </w:r>
      <w:r w:rsidRPr="00807B53">
        <w:rPr>
          <w:rFonts w:ascii="Times New Roman" w:hAnsi="Times New Roman" w:cs="Times New Roman"/>
          <w:b/>
          <w:bCs/>
          <w:sz w:val="24"/>
          <w:szCs w:val="24"/>
          <w:lang w:eastAsia="vi-VN"/>
        </w:rPr>
        <w:tab/>
        <w:t> </w:t>
      </w:r>
      <w:r w:rsidRPr="00807B53">
        <w:rPr>
          <w:rFonts w:ascii="Times New Roman" w:hAnsi="Times New Roman" w:cs="Times New Roman"/>
          <w:b/>
          <w:bCs/>
          <w:sz w:val="24"/>
          <w:szCs w:val="24"/>
          <w:lang w:eastAsia="vi-VN"/>
        </w:rPr>
        <w:tab/>
        <w:t> </w:t>
      </w:r>
      <w:r w:rsidRPr="00807B53">
        <w:rPr>
          <w:rFonts w:ascii="Times New Roman" w:hAnsi="Times New Roman" w:cs="Times New Roman"/>
          <w:b/>
          <w:bCs/>
          <w:sz w:val="24"/>
          <w:szCs w:val="24"/>
          <w:lang w:eastAsia="vi-VN"/>
        </w:rPr>
        <w:tab/>
        <w:t> </w:t>
      </w:r>
      <w:r w:rsidRPr="00807B53">
        <w:rPr>
          <w:rFonts w:ascii="Times New Roman" w:hAnsi="Times New Roman" w:cs="Times New Roman"/>
          <w:b/>
          <w:bCs/>
          <w:sz w:val="24"/>
          <w:szCs w:val="24"/>
          <w:lang w:eastAsia="vi-VN"/>
        </w:rPr>
        <w:tab/>
        <w:t xml:space="preserve">                         </w:t>
      </w:r>
      <w:r w:rsidRPr="00807B53">
        <w:rPr>
          <w:rFonts w:ascii="Times New Roman" w:hAnsi="Times New Roman" w:cs="Times New Roman"/>
          <w:i/>
          <w:iCs/>
          <w:sz w:val="24"/>
          <w:szCs w:val="24"/>
          <w:lang w:eastAsia="vi-VN"/>
        </w:rPr>
        <w:t>Đơn vị tính: Triệu VND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
        <w:gridCol w:w="1863"/>
        <w:gridCol w:w="723"/>
        <w:gridCol w:w="656"/>
        <w:gridCol w:w="1074"/>
        <w:gridCol w:w="879"/>
        <w:gridCol w:w="1126"/>
        <w:gridCol w:w="1215"/>
        <w:gridCol w:w="1397"/>
      </w:tblGrid>
      <w:tr w:rsidR="00DE422F" w:rsidRPr="00807B53" w:rsidTr="00DD37E3">
        <w:trPr>
          <w:trHeight w:val="870"/>
          <w:jc w:val="center"/>
        </w:trPr>
        <w:tc>
          <w:tcPr>
            <w:tcW w:w="305" w:type="pct"/>
            <w:vMerge w:val="restar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STT</w:t>
            </w:r>
          </w:p>
        </w:tc>
        <w:tc>
          <w:tcPr>
            <w:tcW w:w="985" w:type="pct"/>
            <w:vMerge w:val="restar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Nội dung</w:t>
            </w:r>
          </w:p>
        </w:tc>
        <w:tc>
          <w:tcPr>
            <w:tcW w:w="1722" w:type="pct"/>
            <w:gridSpan w:val="4"/>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 nguồn vốn huy động bằng đồng Việt Nam đến 31/12 năm trước</w:t>
            </w:r>
          </w:p>
        </w:tc>
        <w:tc>
          <w:tcPr>
            <w:tcW w:w="600" w:type="pct"/>
            <w:vMerge w:val="restar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 tiền gửi phải duy trì trong năm</w:t>
            </w:r>
          </w:p>
        </w:tc>
        <w:tc>
          <w:tcPr>
            <w:tcW w:w="646" w:type="pct"/>
            <w:vMerge w:val="restar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 tiền gửi thực tế tại Ngân hàng Chính sách xã hội</w:t>
            </w:r>
          </w:p>
        </w:tc>
        <w:tc>
          <w:tcPr>
            <w:tcW w:w="741" w:type="pct"/>
            <w:vMerge w:val="restar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tiền TCTD còn gửi thiếu tại NHCSXH</w:t>
            </w:r>
          </w:p>
        </w:tc>
      </w:tr>
      <w:tr w:rsidR="00DE422F" w:rsidRPr="00807B53" w:rsidTr="00DD37E3">
        <w:trPr>
          <w:trHeight w:val="945"/>
          <w:jc w:val="center"/>
        </w:trPr>
        <w:tc>
          <w:tcPr>
            <w:tcW w:w="305" w:type="pct"/>
            <w:vMerge/>
            <w:vAlign w:val="center"/>
          </w:tcPr>
          <w:p w:rsidR="00DE422F" w:rsidRPr="00807B53" w:rsidRDefault="00DE422F" w:rsidP="00DD37E3">
            <w:pPr>
              <w:jc w:val="center"/>
              <w:rPr>
                <w:rFonts w:ascii="Times New Roman" w:hAnsi="Times New Roman" w:cs="Times New Roman"/>
                <w:sz w:val="24"/>
                <w:szCs w:val="24"/>
                <w:lang w:eastAsia="vi-VN"/>
              </w:rPr>
            </w:pPr>
          </w:p>
        </w:tc>
        <w:tc>
          <w:tcPr>
            <w:tcW w:w="985" w:type="pct"/>
            <w:vMerge/>
            <w:vAlign w:val="center"/>
          </w:tcPr>
          <w:p w:rsidR="00DE422F" w:rsidRPr="00807B53" w:rsidRDefault="00DE422F" w:rsidP="00DD37E3">
            <w:pPr>
              <w:jc w:val="center"/>
              <w:rPr>
                <w:rFonts w:ascii="Times New Roman" w:hAnsi="Times New Roman" w:cs="Times New Roman"/>
                <w:sz w:val="24"/>
                <w:szCs w:val="24"/>
                <w:lang w:eastAsia="vi-VN"/>
              </w:rPr>
            </w:pPr>
          </w:p>
        </w:tc>
        <w:tc>
          <w:tcPr>
            <w:tcW w:w="344"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w:t>
            </w:r>
          </w:p>
        </w:tc>
        <w:tc>
          <w:tcPr>
            <w:tcW w:w="334"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Tiền gửi</w:t>
            </w:r>
          </w:p>
        </w:tc>
        <w:tc>
          <w:tcPr>
            <w:tcW w:w="573"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Phát hành giấy tờ có giá ngắn hạn</w:t>
            </w:r>
          </w:p>
        </w:tc>
        <w:tc>
          <w:tcPr>
            <w:tcW w:w="471"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Phát hành giấy tờ có giá dài hạn</w:t>
            </w:r>
          </w:p>
        </w:tc>
        <w:tc>
          <w:tcPr>
            <w:tcW w:w="600" w:type="pct"/>
            <w:vMerge/>
            <w:vAlign w:val="center"/>
          </w:tcPr>
          <w:p w:rsidR="00DE422F" w:rsidRPr="00807B53" w:rsidRDefault="00DE422F" w:rsidP="00DD37E3">
            <w:pPr>
              <w:jc w:val="center"/>
              <w:rPr>
                <w:rFonts w:ascii="Times New Roman" w:hAnsi="Times New Roman" w:cs="Times New Roman"/>
                <w:sz w:val="24"/>
                <w:szCs w:val="24"/>
                <w:lang w:eastAsia="vi-VN"/>
              </w:rPr>
            </w:pPr>
          </w:p>
        </w:tc>
        <w:tc>
          <w:tcPr>
            <w:tcW w:w="646" w:type="pct"/>
            <w:vMerge/>
            <w:vAlign w:val="center"/>
          </w:tcPr>
          <w:p w:rsidR="00DE422F" w:rsidRPr="00807B53" w:rsidRDefault="00DE422F" w:rsidP="00DD37E3">
            <w:pPr>
              <w:jc w:val="center"/>
              <w:rPr>
                <w:rFonts w:ascii="Times New Roman" w:hAnsi="Times New Roman" w:cs="Times New Roman"/>
                <w:sz w:val="24"/>
                <w:szCs w:val="24"/>
                <w:lang w:eastAsia="vi-VN"/>
              </w:rPr>
            </w:pPr>
          </w:p>
        </w:tc>
        <w:tc>
          <w:tcPr>
            <w:tcW w:w="741" w:type="pct"/>
            <w:vMerge/>
            <w:vAlign w:val="center"/>
          </w:tcPr>
          <w:p w:rsidR="00DE422F" w:rsidRPr="00807B53" w:rsidRDefault="00DE422F" w:rsidP="00DD37E3">
            <w:pPr>
              <w:jc w:val="center"/>
              <w:rPr>
                <w:rFonts w:ascii="Times New Roman" w:hAnsi="Times New Roman" w:cs="Times New Roman"/>
                <w:sz w:val="24"/>
                <w:szCs w:val="24"/>
                <w:lang w:eastAsia="vi-VN"/>
              </w:rPr>
            </w:pPr>
          </w:p>
        </w:tc>
      </w:tr>
      <w:tr w:rsidR="00DE422F" w:rsidRPr="00807B53" w:rsidTr="00DD37E3">
        <w:trPr>
          <w:trHeight w:val="315"/>
          <w:jc w:val="center"/>
        </w:trPr>
        <w:tc>
          <w:tcPr>
            <w:tcW w:w="305"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985"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344"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334"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573"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471"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w:t>
            </w:r>
          </w:p>
        </w:tc>
        <w:tc>
          <w:tcPr>
            <w:tcW w:w="600"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w:t>
            </w:r>
          </w:p>
        </w:tc>
        <w:tc>
          <w:tcPr>
            <w:tcW w:w="646"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w:t>
            </w:r>
          </w:p>
        </w:tc>
        <w:tc>
          <w:tcPr>
            <w:tcW w:w="741"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w:t>
            </w:r>
          </w:p>
        </w:tc>
      </w:tr>
      <w:tr w:rsidR="00DE422F" w:rsidRPr="00807B53" w:rsidTr="00DD37E3">
        <w:trPr>
          <w:trHeight w:val="315"/>
          <w:jc w:val="center"/>
        </w:trPr>
        <w:tc>
          <w:tcPr>
            <w:tcW w:w="305"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985"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NHTMCP Công Thương</w:t>
            </w:r>
          </w:p>
        </w:tc>
        <w:tc>
          <w:tcPr>
            <w:tcW w:w="344"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34"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73"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71"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00"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46"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1"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305"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985"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NHTMCP Đầu tư và Phát triển</w:t>
            </w:r>
          </w:p>
        </w:tc>
        <w:tc>
          <w:tcPr>
            <w:tcW w:w="344"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34"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73"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71"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00"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46"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1"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305"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985"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NHTMCP Ngoại Thương</w:t>
            </w:r>
          </w:p>
        </w:tc>
        <w:tc>
          <w:tcPr>
            <w:tcW w:w="344"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34"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73"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71"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00"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46"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1"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305"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985"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NH Nông nghiệp và Phát triển NT</w:t>
            </w:r>
          </w:p>
        </w:tc>
        <w:tc>
          <w:tcPr>
            <w:tcW w:w="344"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34"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73"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71"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00"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46"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1"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305" w:type="pct"/>
            <w:shd w:val="clear" w:color="000000" w:fill="FFFFFF"/>
            <w:vAlign w:val="center"/>
          </w:tcPr>
          <w:p w:rsidR="00DE422F" w:rsidRPr="00807B53" w:rsidRDefault="00DE422F" w:rsidP="00DD37E3">
            <w:pPr>
              <w:jc w:val="center"/>
              <w:rPr>
                <w:rFonts w:ascii="Times New Roman" w:hAnsi="Times New Roman" w:cs="Times New Roman"/>
                <w:sz w:val="24"/>
                <w:szCs w:val="24"/>
                <w:lang w:eastAsia="vi-VN"/>
              </w:rPr>
            </w:pPr>
          </w:p>
        </w:tc>
        <w:tc>
          <w:tcPr>
            <w:tcW w:w="985"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344"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34"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73" w:type="pct"/>
            <w:shd w:val="clear" w:color="000000" w:fill="FFFFFF"/>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71"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00"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46"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1" w:type="pct"/>
            <w:shd w:val="clear" w:color="auto" w:fill="auto"/>
            <w:noWrap/>
            <w:vAlign w:val="bottom"/>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DE422F">
      <w:pPr>
        <w:tabs>
          <w:tab w:val="left" w:pos="184"/>
          <w:tab w:val="left" w:pos="3100"/>
          <w:tab w:val="left" w:pos="3823"/>
          <w:tab w:val="left" w:pos="4479"/>
          <w:tab w:val="left" w:pos="5637"/>
          <w:tab w:val="left" w:pos="6629"/>
          <w:tab w:val="left" w:pos="7621"/>
          <w:tab w:val="left" w:pos="8614"/>
        </w:tabs>
        <w:ind w:left="-459"/>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r w:rsidRPr="00807B53">
        <w:rPr>
          <w:rFonts w:ascii="Times New Roman" w:hAnsi="Times New Roman" w:cs="Times New Roman"/>
          <w:sz w:val="24"/>
          <w:szCs w:val="24"/>
          <w:lang w:eastAsia="vi-VN"/>
        </w:rPr>
        <w:tab/>
        <w:t> </w:t>
      </w:r>
      <w:r w:rsidRPr="00807B53">
        <w:rPr>
          <w:rFonts w:ascii="Times New Roman" w:hAnsi="Times New Roman" w:cs="Times New Roman"/>
          <w:sz w:val="24"/>
          <w:szCs w:val="24"/>
          <w:lang w:eastAsia="vi-VN"/>
        </w:rPr>
        <w:tab/>
        <w:t> </w:t>
      </w:r>
      <w:r w:rsidRPr="00807B53">
        <w:rPr>
          <w:rFonts w:ascii="Times New Roman" w:hAnsi="Times New Roman" w:cs="Times New Roman"/>
          <w:sz w:val="24"/>
          <w:szCs w:val="24"/>
          <w:lang w:eastAsia="vi-VN"/>
        </w:rPr>
        <w:tab/>
        <w:t> </w:t>
      </w:r>
      <w:r w:rsidRPr="00807B53">
        <w:rPr>
          <w:rFonts w:ascii="Times New Roman" w:hAnsi="Times New Roman" w:cs="Times New Roman"/>
          <w:sz w:val="24"/>
          <w:szCs w:val="24"/>
          <w:lang w:eastAsia="vi-VN"/>
        </w:rPr>
        <w:tab/>
        <w:t> </w:t>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p>
    <w:p w:rsidR="00DE422F" w:rsidRPr="00807B53" w:rsidRDefault="00DE422F" w:rsidP="00DE422F">
      <w:pPr>
        <w:ind w:left="-90"/>
        <w:rPr>
          <w:rFonts w:ascii="Times New Roman" w:hAnsi="Times New Roman" w:cs="Times New Roman"/>
          <w:sz w:val="24"/>
          <w:szCs w:val="24"/>
          <w:lang w:eastAsia="vi-VN"/>
        </w:rPr>
      </w:pPr>
      <w:r w:rsidRPr="00807B53">
        <w:rPr>
          <w:rFonts w:ascii="Times New Roman" w:hAnsi="Times New Roman" w:cs="Times New Roman"/>
          <w:b/>
          <w:bCs/>
          <w:i/>
          <w:sz w:val="24"/>
          <w:szCs w:val="24"/>
          <w:lang w:eastAsia="vi-VN"/>
        </w:rPr>
        <w:t>1. Đối tượng áp dụng:</w:t>
      </w:r>
      <w:r w:rsidRPr="00807B53">
        <w:rPr>
          <w:rFonts w:ascii="Times New Roman" w:hAnsi="Times New Roman" w:cs="Times New Roman"/>
          <w:b/>
          <w:bCs/>
          <w:sz w:val="24"/>
          <w:szCs w:val="24"/>
          <w:lang w:eastAsia="vi-VN"/>
        </w:rPr>
        <w:t xml:space="preserve"> </w:t>
      </w:r>
      <w:r w:rsidRPr="00807B53">
        <w:rPr>
          <w:rFonts w:ascii="Times New Roman" w:hAnsi="Times New Roman" w:cs="Times New Roman"/>
          <w:sz w:val="24"/>
          <w:szCs w:val="24"/>
          <w:lang w:eastAsia="vi-VN"/>
        </w:rPr>
        <w:t>Ngân hàng Chính sách xã hội</w:t>
      </w:r>
      <w:r w:rsidR="002A31BE" w:rsidRPr="00807B53">
        <w:rPr>
          <w:rFonts w:ascii="Times New Roman" w:hAnsi="Times New Roman" w:cs="Times New Roman"/>
          <w:sz w:val="24"/>
          <w:szCs w:val="24"/>
          <w:lang w:eastAsia="vi-VN"/>
        </w:rPr>
        <w:t xml:space="preserve"> </w:t>
      </w:r>
      <w:r w:rsidR="002A31BE" w:rsidRPr="00807B53">
        <w:rPr>
          <w:rFonts w:ascii="Times New Roman" w:hAnsi="Times New Roman" w:cs="Times New Roman"/>
          <w:sz w:val="24"/>
          <w:szCs w:val="24"/>
        </w:rPr>
        <w:t xml:space="preserve">tổng hợp số liệu toàn hệ thống gửi NHNN </w:t>
      </w:r>
      <w:r w:rsidR="002A31BE" w:rsidRPr="00807B53">
        <w:rPr>
          <w:rFonts w:ascii="Times New Roman" w:hAnsi="Times New Roman" w:cs="Times New Roman"/>
          <w:bCs/>
          <w:iCs/>
          <w:sz w:val="24"/>
          <w:szCs w:val="24"/>
        </w:rPr>
        <w:t>thông qua Cục Công nghệ tin học</w:t>
      </w:r>
      <w:r w:rsidR="002A31BE" w:rsidRPr="00807B53">
        <w:rPr>
          <w:rFonts w:ascii="Times New Roman" w:hAnsi="Times New Roman" w:cs="Times New Roman"/>
          <w:sz w:val="24"/>
          <w:szCs w:val="24"/>
          <w:lang w:eastAsia="en-AU"/>
        </w:rPr>
        <w:t xml:space="preserve">  </w:t>
      </w:r>
    </w:p>
    <w:p w:rsidR="00DE422F" w:rsidRPr="00807B53" w:rsidRDefault="00DE422F" w:rsidP="00DE422F">
      <w:pPr>
        <w:ind w:left="-90"/>
        <w:rPr>
          <w:rFonts w:ascii="Times New Roman" w:hAnsi="Times New Roman" w:cs="Times New Roman"/>
          <w:sz w:val="24"/>
          <w:szCs w:val="24"/>
          <w:lang w:eastAsia="vi-VN"/>
        </w:rPr>
      </w:pPr>
      <w:r w:rsidRPr="00807B53">
        <w:rPr>
          <w:rFonts w:ascii="Times New Roman" w:hAnsi="Times New Roman" w:cs="Times New Roman"/>
          <w:b/>
          <w:bCs/>
          <w:i/>
          <w:sz w:val="24"/>
          <w:szCs w:val="24"/>
          <w:lang w:eastAsia="vi-VN"/>
        </w:rPr>
        <w:t>2. Thời gian gửi báo cáo</w:t>
      </w:r>
      <w:r w:rsidRPr="00807B53">
        <w:rPr>
          <w:rFonts w:ascii="Times New Roman" w:hAnsi="Times New Roman" w:cs="Times New Roman"/>
          <w:i/>
          <w:sz w:val="24"/>
          <w:szCs w:val="24"/>
          <w:lang w:eastAsia="vi-VN"/>
        </w:rPr>
        <w:t>:</w:t>
      </w:r>
      <w:r w:rsidRPr="00807B53">
        <w:rPr>
          <w:rFonts w:ascii="Times New Roman" w:hAnsi="Times New Roman" w:cs="Times New Roman"/>
          <w:sz w:val="24"/>
          <w:szCs w:val="24"/>
          <w:lang w:eastAsia="vi-VN"/>
        </w:rPr>
        <w:t xml:space="preserve"> Báo cáo định kỳ hàng quý, chậm nhất vào ngày 15 của tháng tiếp theo ngay sau quý báo cáo</w:t>
      </w:r>
    </w:p>
    <w:p w:rsidR="00DE422F" w:rsidRPr="00807B53" w:rsidRDefault="00DE422F" w:rsidP="00DE422F">
      <w:pPr>
        <w:ind w:left="-90"/>
        <w:rPr>
          <w:rFonts w:ascii="Times New Roman" w:hAnsi="Times New Roman" w:cs="Times New Roman"/>
          <w:sz w:val="24"/>
          <w:szCs w:val="24"/>
          <w:lang w:eastAsia="vi-VN"/>
        </w:rPr>
      </w:pPr>
      <w:r w:rsidRPr="00807B53">
        <w:rPr>
          <w:rFonts w:ascii="Times New Roman" w:hAnsi="Times New Roman" w:cs="Times New Roman"/>
          <w:b/>
          <w:bCs/>
          <w:i/>
          <w:sz w:val="24"/>
          <w:szCs w:val="24"/>
          <w:lang w:eastAsia="vi-VN"/>
        </w:rPr>
        <w:t>3. Đơn vị nhận báo cáo</w:t>
      </w:r>
      <w:r w:rsidRPr="00807B53">
        <w:rPr>
          <w:rFonts w:ascii="Times New Roman" w:hAnsi="Times New Roman" w:cs="Times New Roman"/>
          <w:i/>
          <w:sz w:val="24"/>
          <w:szCs w:val="24"/>
          <w:lang w:eastAsia="vi-VN"/>
        </w:rPr>
        <w:t>:</w:t>
      </w:r>
      <w:r w:rsidRPr="00807B53">
        <w:rPr>
          <w:rFonts w:ascii="Times New Roman" w:hAnsi="Times New Roman" w:cs="Times New Roman"/>
          <w:sz w:val="24"/>
          <w:szCs w:val="24"/>
          <w:lang w:eastAsia="vi-VN"/>
        </w:rPr>
        <w:t xml:space="preserve">  Cơ quan Thanh tra, giám sát ngân hàng, Ngân hàng Nhà nước Việt Nam</w:t>
      </w:r>
    </w:p>
    <w:p w:rsidR="00DE422F" w:rsidRPr="00807B53" w:rsidRDefault="00DE422F" w:rsidP="00DE422F">
      <w:pPr>
        <w:rPr>
          <w:rFonts w:ascii="Times New Roman" w:hAnsi="Times New Roman"/>
          <w:b/>
          <w:sz w:val="24"/>
          <w:szCs w:val="24"/>
        </w:rPr>
      </w:pPr>
      <w:r w:rsidRPr="00807B53">
        <w:rPr>
          <w:rFonts w:ascii="Times New Roman" w:hAnsi="Times New Roman" w:cs="Times New Roman"/>
          <w:b/>
          <w:bCs/>
          <w:sz w:val="24"/>
          <w:szCs w:val="24"/>
        </w:rPr>
        <w:br w:type="page"/>
      </w:r>
      <w:r w:rsidRPr="00807B53">
        <w:rPr>
          <w:rFonts w:ascii="Times New Roman" w:hAnsi="Times New Roman"/>
          <w:b/>
          <w:sz w:val="24"/>
          <w:szCs w:val="24"/>
        </w:rPr>
        <w:t>Đơn vị báo cáo:</w:t>
      </w:r>
      <w:r w:rsidRPr="00807B53">
        <w:rPr>
          <w:rFonts w:ascii="Times New Roman" w:hAnsi="Times New Roman"/>
          <w:sz w:val="24"/>
          <w:szCs w:val="24"/>
        </w:rPr>
        <w:tab/>
      </w:r>
      <w:r w:rsidRPr="00807B53">
        <w:rPr>
          <w:rFonts w:ascii="Times New Roman" w:hAnsi="Times New Roman"/>
          <w:sz w:val="24"/>
          <w:szCs w:val="24"/>
        </w:rPr>
        <w:tab/>
      </w:r>
      <w:r w:rsidRPr="00807B53">
        <w:rPr>
          <w:rFonts w:ascii="Times New Roman" w:hAnsi="Times New Roman"/>
          <w:sz w:val="24"/>
          <w:szCs w:val="24"/>
        </w:rPr>
        <w:tab/>
      </w:r>
      <w:r w:rsidRPr="00807B53">
        <w:rPr>
          <w:rFonts w:ascii="Times New Roman" w:hAnsi="Times New Roman"/>
          <w:sz w:val="24"/>
          <w:szCs w:val="24"/>
        </w:rPr>
        <w:tab/>
      </w:r>
      <w:r w:rsidRPr="00807B53">
        <w:rPr>
          <w:rFonts w:ascii="Times New Roman" w:hAnsi="Times New Roman"/>
          <w:sz w:val="24"/>
          <w:szCs w:val="24"/>
        </w:rPr>
        <w:tab/>
      </w:r>
      <w:r w:rsidRPr="00807B53">
        <w:rPr>
          <w:rFonts w:ascii="Times New Roman" w:hAnsi="Times New Roman"/>
          <w:sz w:val="24"/>
          <w:szCs w:val="24"/>
        </w:rPr>
        <w:tab/>
      </w:r>
      <w:r w:rsidRPr="00807B53">
        <w:rPr>
          <w:rFonts w:ascii="Times New Roman" w:hAnsi="Times New Roman"/>
          <w:sz w:val="24"/>
          <w:szCs w:val="24"/>
        </w:rPr>
        <w:tab/>
      </w:r>
      <w:r w:rsidRPr="00807B53">
        <w:rPr>
          <w:rFonts w:ascii="Times New Roman" w:hAnsi="Times New Roman"/>
          <w:sz w:val="24"/>
          <w:szCs w:val="24"/>
        </w:rPr>
        <w:tab/>
      </w:r>
      <w:r w:rsidRPr="00807B53">
        <w:rPr>
          <w:rFonts w:ascii="Times New Roman" w:hAnsi="Times New Roman"/>
          <w:b/>
          <w:sz w:val="24"/>
          <w:szCs w:val="24"/>
        </w:rPr>
        <w:t>Biểu số 049-CSTT</w:t>
      </w:r>
    </w:p>
    <w:p w:rsidR="00DE422F" w:rsidRPr="00807B53" w:rsidRDefault="00DE422F" w:rsidP="00DE422F">
      <w:pPr>
        <w:rPr>
          <w:rFonts w:ascii="Times New Roman" w:hAnsi="Times New Roman"/>
          <w:sz w:val="24"/>
          <w:szCs w:val="24"/>
        </w:rPr>
      </w:pPr>
    </w:p>
    <w:p w:rsidR="00DE422F" w:rsidRPr="00807B53" w:rsidRDefault="00DE422F" w:rsidP="00DE422F">
      <w:pPr>
        <w:jc w:val="center"/>
        <w:rPr>
          <w:rFonts w:ascii="Times New Roman" w:hAnsi="Times New Roman"/>
          <w:b/>
          <w:sz w:val="24"/>
          <w:szCs w:val="24"/>
        </w:rPr>
      </w:pPr>
      <w:r w:rsidRPr="00807B53">
        <w:rPr>
          <w:rFonts w:ascii="Times New Roman" w:hAnsi="Times New Roman"/>
          <w:b/>
          <w:sz w:val="24"/>
          <w:szCs w:val="24"/>
        </w:rPr>
        <w:t xml:space="preserve">BÁO CÁO DỰ KIẾN VỐN KHẢ DỤNG BẰNG ĐỒNG VIỆT NAM </w:t>
      </w:r>
    </w:p>
    <w:p w:rsidR="00DE422F" w:rsidRPr="00807B53" w:rsidRDefault="00DE422F" w:rsidP="00DE422F">
      <w:pPr>
        <w:jc w:val="center"/>
        <w:rPr>
          <w:rFonts w:ascii="Times New Roman" w:hAnsi="Times New Roman"/>
          <w:b/>
          <w:sz w:val="24"/>
          <w:szCs w:val="24"/>
        </w:rPr>
      </w:pPr>
      <w:r w:rsidRPr="00807B53">
        <w:rPr>
          <w:rFonts w:ascii="Times New Roman" w:hAnsi="Times New Roman"/>
          <w:b/>
          <w:sz w:val="24"/>
          <w:szCs w:val="24"/>
        </w:rPr>
        <w:t>TẠI TỔ CHỨC TÍN DỤNG</w:t>
      </w:r>
    </w:p>
    <w:p w:rsidR="00DE422F" w:rsidRPr="00807B53" w:rsidRDefault="00DE422F" w:rsidP="00DE422F">
      <w:pPr>
        <w:jc w:val="center"/>
        <w:rPr>
          <w:rFonts w:ascii="Times New Roman" w:hAnsi="Times New Roman"/>
          <w:i/>
          <w:sz w:val="24"/>
          <w:szCs w:val="24"/>
        </w:rPr>
      </w:pPr>
      <w:r w:rsidRPr="00807B53">
        <w:rPr>
          <w:rFonts w:ascii="Times New Roman" w:hAnsi="Times New Roman"/>
          <w:i/>
          <w:sz w:val="24"/>
          <w:szCs w:val="24"/>
        </w:rPr>
        <w:t>(Tuần từ ngày …. Đến ngày….. tháng …. Năm)</w:t>
      </w:r>
    </w:p>
    <w:p w:rsidR="00DE422F" w:rsidRPr="00807B53" w:rsidRDefault="00DE422F" w:rsidP="00DE422F">
      <w:pPr>
        <w:jc w:val="right"/>
        <w:rPr>
          <w:rFonts w:ascii="Times New Roman" w:hAnsi="Times New Roman"/>
          <w:i/>
          <w:sz w:val="24"/>
          <w:szCs w:val="24"/>
        </w:rPr>
      </w:pPr>
      <w:r w:rsidRPr="00807B53">
        <w:rPr>
          <w:rFonts w:ascii="Times New Roman" w:hAnsi="Times New Roman"/>
          <w:i/>
          <w:sz w:val="24"/>
          <w:szCs w:val="24"/>
        </w:rPr>
        <w:t>Đơn vị tính: Triệu VND</w:t>
      </w:r>
    </w:p>
    <w:tbl>
      <w:tblPr>
        <w:tblW w:w="988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5"/>
        <w:gridCol w:w="3421"/>
        <w:gridCol w:w="749"/>
        <w:gridCol w:w="749"/>
        <w:gridCol w:w="748"/>
        <w:gridCol w:w="749"/>
        <w:gridCol w:w="749"/>
        <w:gridCol w:w="749"/>
        <w:gridCol w:w="748"/>
        <w:gridCol w:w="749"/>
      </w:tblGrid>
      <w:tr w:rsidR="00DE422F" w:rsidRPr="00807B53" w:rsidTr="00DD37E3">
        <w:trPr>
          <w:trHeight w:val="340"/>
        </w:trPr>
        <w:tc>
          <w:tcPr>
            <w:tcW w:w="475" w:type="dxa"/>
            <w:vAlign w:val="center"/>
          </w:tcPr>
          <w:p w:rsidR="00DE422F" w:rsidRPr="00807B53" w:rsidRDefault="00DE422F" w:rsidP="00DD37E3">
            <w:pPr>
              <w:rPr>
                <w:rFonts w:ascii="Times New Roman" w:hAnsi="Times New Roman"/>
                <w:b/>
                <w:sz w:val="18"/>
                <w:szCs w:val="18"/>
              </w:rPr>
            </w:pPr>
            <w:r w:rsidRPr="00807B53">
              <w:rPr>
                <w:rFonts w:ascii="Times New Roman" w:hAnsi="Times New Roman"/>
                <w:b/>
                <w:sz w:val="18"/>
                <w:szCs w:val="18"/>
              </w:rPr>
              <w:t>TT</w:t>
            </w:r>
          </w:p>
        </w:tc>
        <w:tc>
          <w:tcPr>
            <w:tcW w:w="3421" w:type="dxa"/>
            <w:vAlign w:val="center"/>
          </w:tcPr>
          <w:p w:rsidR="00DE422F" w:rsidRPr="00807B53" w:rsidRDefault="00DE422F" w:rsidP="00DD37E3">
            <w:pPr>
              <w:rPr>
                <w:rFonts w:ascii="Times New Roman" w:hAnsi="Times New Roman"/>
                <w:b/>
                <w:sz w:val="18"/>
                <w:szCs w:val="18"/>
              </w:rPr>
            </w:pPr>
            <w:r w:rsidRPr="00807B53">
              <w:rPr>
                <w:rFonts w:ascii="Times New Roman" w:hAnsi="Times New Roman"/>
                <w:b/>
                <w:sz w:val="18"/>
                <w:szCs w:val="18"/>
              </w:rPr>
              <w:t>Chỉ tiêu</w:t>
            </w:r>
          </w:p>
        </w:tc>
        <w:tc>
          <w:tcPr>
            <w:tcW w:w="749" w:type="dxa"/>
            <w:vAlign w:val="center"/>
          </w:tcPr>
          <w:p w:rsidR="00DE422F" w:rsidRPr="00807B53" w:rsidRDefault="00DE422F" w:rsidP="00DD37E3">
            <w:pPr>
              <w:rPr>
                <w:rFonts w:ascii="Times New Roman" w:hAnsi="Times New Roman"/>
                <w:b/>
                <w:sz w:val="18"/>
                <w:szCs w:val="18"/>
              </w:rPr>
            </w:pPr>
            <w:r w:rsidRPr="00807B53">
              <w:rPr>
                <w:rFonts w:ascii="Times New Roman" w:hAnsi="Times New Roman"/>
                <w:b/>
                <w:sz w:val="18"/>
                <w:szCs w:val="18"/>
              </w:rPr>
              <w:t>Tăng (+), giảm (-)</w:t>
            </w:r>
          </w:p>
        </w:tc>
        <w:tc>
          <w:tcPr>
            <w:tcW w:w="749" w:type="dxa"/>
            <w:vAlign w:val="center"/>
          </w:tcPr>
          <w:p w:rsidR="00DE422F" w:rsidRPr="00807B53" w:rsidRDefault="00DE422F" w:rsidP="00DD37E3">
            <w:pPr>
              <w:rPr>
                <w:rFonts w:ascii="Times New Roman" w:hAnsi="Times New Roman"/>
                <w:b/>
                <w:sz w:val="18"/>
                <w:szCs w:val="18"/>
              </w:rPr>
            </w:pPr>
            <w:r w:rsidRPr="00807B53">
              <w:rPr>
                <w:rFonts w:ascii="Times New Roman" w:hAnsi="Times New Roman"/>
                <w:b/>
                <w:sz w:val="18"/>
                <w:szCs w:val="18"/>
              </w:rPr>
              <w:t>Tăng (+), giảm (-)</w:t>
            </w:r>
          </w:p>
        </w:tc>
        <w:tc>
          <w:tcPr>
            <w:tcW w:w="748" w:type="dxa"/>
            <w:vAlign w:val="center"/>
          </w:tcPr>
          <w:p w:rsidR="00DE422F" w:rsidRPr="00807B53" w:rsidRDefault="00DE422F" w:rsidP="00DD37E3">
            <w:pPr>
              <w:rPr>
                <w:rFonts w:ascii="Times New Roman" w:hAnsi="Times New Roman"/>
                <w:b/>
                <w:sz w:val="18"/>
                <w:szCs w:val="18"/>
              </w:rPr>
            </w:pPr>
            <w:r w:rsidRPr="00807B53">
              <w:rPr>
                <w:rFonts w:ascii="Times New Roman" w:hAnsi="Times New Roman"/>
                <w:b/>
                <w:sz w:val="18"/>
                <w:szCs w:val="18"/>
              </w:rPr>
              <w:t>+/-</w:t>
            </w:r>
          </w:p>
        </w:tc>
        <w:tc>
          <w:tcPr>
            <w:tcW w:w="749" w:type="dxa"/>
            <w:vAlign w:val="center"/>
          </w:tcPr>
          <w:p w:rsidR="00DE422F" w:rsidRPr="00807B53" w:rsidRDefault="00DE422F" w:rsidP="00DD37E3">
            <w:pPr>
              <w:rPr>
                <w:rFonts w:ascii="Times New Roman" w:hAnsi="Times New Roman"/>
                <w:b/>
                <w:sz w:val="18"/>
                <w:szCs w:val="18"/>
              </w:rPr>
            </w:pPr>
            <w:r w:rsidRPr="00807B53">
              <w:rPr>
                <w:rFonts w:ascii="Times New Roman" w:hAnsi="Times New Roman"/>
                <w:b/>
                <w:sz w:val="18"/>
                <w:szCs w:val="18"/>
              </w:rPr>
              <w:t>+/-</w:t>
            </w:r>
          </w:p>
        </w:tc>
        <w:tc>
          <w:tcPr>
            <w:tcW w:w="749" w:type="dxa"/>
            <w:vAlign w:val="center"/>
          </w:tcPr>
          <w:p w:rsidR="00DE422F" w:rsidRPr="00807B53" w:rsidRDefault="00DE422F" w:rsidP="00DD37E3">
            <w:pPr>
              <w:rPr>
                <w:rFonts w:ascii="Times New Roman" w:hAnsi="Times New Roman"/>
                <w:b/>
                <w:sz w:val="18"/>
                <w:szCs w:val="18"/>
              </w:rPr>
            </w:pPr>
            <w:r w:rsidRPr="00807B53">
              <w:rPr>
                <w:rFonts w:ascii="Times New Roman" w:hAnsi="Times New Roman"/>
                <w:b/>
                <w:sz w:val="18"/>
                <w:szCs w:val="18"/>
              </w:rPr>
              <w:t>+/-</w:t>
            </w:r>
          </w:p>
        </w:tc>
        <w:tc>
          <w:tcPr>
            <w:tcW w:w="749" w:type="dxa"/>
            <w:vAlign w:val="center"/>
          </w:tcPr>
          <w:p w:rsidR="00DE422F" w:rsidRPr="00807B53" w:rsidRDefault="00DE422F" w:rsidP="00DD37E3">
            <w:pPr>
              <w:rPr>
                <w:rFonts w:ascii="Times New Roman" w:hAnsi="Times New Roman"/>
                <w:b/>
                <w:sz w:val="18"/>
                <w:szCs w:val="18"/>
              </w:rPr>
            </w:pPr>
            <w:r w:rsidRPr="00807B53">
              <w:rPr>
                <w:rFonts w:ascii="Times New Roman" w:hAnsi="Times New Roman"/>
                <w:b/>
                <w:sz w:val="18"/>
                <w:szCs w:val="18"/>
              </w:rPr>
              <w:t>+/-</w:t>
            </w:r>
          </w:p>
        </w:tc>
        <w:tc>
          <w:tcPr>
            <w:tcW w:w="748" w:type="dxa"/>
            <w:vAlign w:val="center"/>
          </w:tcPr>
          <w:p w:rsidR="00DE422F" w:rsidRPr="00807B53" w:rsidRDefault="00DE422F" w:rsidP="00DD37E3">
            <w:pPr>
              <w:rPr>
                <w:rFonts w:ascii="Times New Roman" w:hAnsi="Times New Roman"/>
                <w:b/>
                <w:sz w:val="18"/>
                <w:szCs w:val="18"/>
              </w:rPr>
            </w:pPr>
            <w:r w:rsidRPr="00807B53">
              <w:rPr>
                <w:rFonts w:ascii="Times New Roman" w:hAnsi="Times New Roman"/>
                <w:b/>
                <w:sz w:val="18"/>
                <w:szCs w:val="18"/>
              </w:rPr>
              <w:t>+/-</w:t>
            </w:r>
          </w:p>
        </w:tc>
        <w:tc>
          <w:tcPr>
            <w:tcW w:w="749" w:type="dxa"/>
            <w:vAlign w:val="center"/>
          </w:tcPr>
          <w:p w:rsidR="00DE422F" w:rsidRPr="00807B53" w:rsidRDefault="00DE422F" w:rsidP="00DD37E3">
            <w:pPr>
              <w:rPr>
                <w:rFonts w:ascii="Times New Roman" w:hAnsi="Times New Roman"/>
                <w:b/>
                <w:sz w:val="18"/>
                <w:szCs w:val="18"/>
              </w:rPr>
            </w:pPr>
            <w:r w:rsidRPr="00807B53">
              <w:rPr>
                <w:rFonts w:ascii="Times New Roman" w:hAnsi="Times New Roman"/>
                <w:b/>
                <w:sz w:val="18"/>
                <w:szCs w:val="18"/>
              </w:rPr>
              <w:t>+/-</w:t>
            </w: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b/>
                <w:sz w:val="18"/>
                <w:szCs w:val="18"/>
              </w:rPr>
            </w:pPr>
          </w:p>
        </w:tc>
        <w:tc>
          <w:tcPr>
            <w:tcW w:w="3421" w:type="dxa"/>
            <w:vAlign w:val="center"/>
          </w:tcPr>
          <w:p w:rsidR="00DE422F" w:rsidRPr="00807B53" w:rsidRDefault="00DE422F" w:rsidP="00DD37E3">
            <w:pPr>
              <w:rPr>
                <w:rFonts w:ascii="Times New Roman" w:hAnsi="Times New Roman"/>
                <w:b/>
                <w:sz w:val="18"/>
                <w:szCs w:val="18"/>
              </w:rPr>
            </w:pPr>
          </w:p>
        </w:tc>
        <w:tc>
          <w:tcPr>
            <w:tcW w:w="749" w:type="dxa"/>
            <w:vAlign w:val="center"/>
          </w:tcPr>
          <w:p w:rsidR="00DE422F" w:rsidRPr="00807B53" w:rsidRDefault="00DE422F" w:rsidP="00DD37E3">
            <w:pPr>
              <w:rPr>
                <w:rFonts w:ascii="Times New Roman" w:hAnsi="Times New Roman"/>
                <w:b/>
                <w:sz w:val="18"/>
                <w:szCs w:val="18"/>
              </w:rPr>
            </w:pPr>
            <w:r w:rsidRPr="00807B53">
              <w:rPr>
                <w:rFonts w:ascii="Times New Roman" w:hAnsi="Times New Roman"/>
                <w:b/>
                <w:sz w:val="18"/>
                <w:szCs w:val="18"/>
              </w:rPr>
              <w:t>Ngày hôm nay (t)</w:t>
            </w:r>
          </w:p>
        </w:tc>
        <w:tc>
          <w:tcPr>
            <w:tcW w:w="749" w:type="dxa"/>
            <w:vAlign w:val="center"/>
          </w:tcPr>
          <w:p w:rsidR="00DE422F" w:rsidRPr="00807B53" w:rsidRDefault="00DE422F" w:rsidP="00DD37E3">
            <w:pPr>
              <w:rPr>
                <w:rFonts w:ascii="Times New Roman" w:hAnsi="Times New Roman"/>
                <w:b/>
                <w:sz w:val="18"/>
                <w:szCs w:val="18"/>
              </w:rPr>
            </w:pPr>
            <w:r w:rsidRPr="00807B53">
              <w:rPr>
                <w:rFonts w:ascii="Times New Roman" w:hAnsi="Times New Roman"/>
                <w:b/>
                <w:sz w:val="18"/>
                <w:szCs w:val="18"/>
              </w:rPr>
              <w:t>Ngày hôm sau (t+1)</w:t>
            </w:r>
          </w:p>
        </w:tc>
        <w:tc>
          <w:tcPr>
            <w:tcW w:w="748" w:type="dxa"/>
            <w:vAlign w:val="center"/>
          </w:tcPr>
          <w:p w:rsidR="00DE422F" w:rsidRPr="00807B53" w:rsidRDefault="00DE422F" w:rsidP="00DD37E3">
            <w:pPr>
              <w:jc w:val="both"/>
              <w:rPr>
                <w:rFonts w:ascii="Times New Roman" w:hAnsi="Times New Roman"/>
                <w:b/>
                <w:sz w:val="18"/>
                <w:szCs w:val="18"/>
              </w:rPr>
            </w:pPr>
            <w:r w:rsidRPr="00807B53">
              <w:rPr>
                <w:rFonts w:ascii="Times New Roman" w:hAnsi="Times New Roman"/>
                <w:b/>
                <w:sz w:val="18"/>
                <w:szCs w:val="18"/>
              </w:rPr>
              <w:t>Ngày t+2</w:t>
            </w:r>
          </w:p>
        </w:tc>
        <w:tc>
          <w:tcPr>
            <w:tcW w:w="749" w:type="dxa"/>
            <w:vAlign w:val="center"/>
          </w:tcPr>
          <w:p w:rsidR="00DE422F" w:rsidRPr="00807B53" w:rsidRDefault="00DE422F" w:rsidP="00DD37E3">
            <w:pPr>
              <w:rPr>
                <w:rFonts w:ascii="Times New Roman" w:hAnsi="Times New Roman"/>
                <w:b/>
                <w:sz w:val="18"/>
                <w:szCs w:val="18"/>
              </w:rPr>
            </w:pPr>
            <w:r w:rsidRPr="00807B53">
              <w:rPr>
                <w:rFonts w:ascii="Times New Roman" w:hAnsi="Times New Roman"/>
                <w:b/>
                <w:sz w:val="18"/>
                <w:szCs w:val="18"/>
              </w:rPr>
              <w:t>Ngày t+3</w:t>
            </w:r>
          </w:p>
        </w:tc>
        <w:tc>
          <w:tcPr>
            <w:tcW w:w="749" w:type="dxa"/>
            <w:vAlign w:val="center"/>
          </w:tcPr>
          <w:p w:rsidR="00DE422F" w:rsidRPr="00807B53" w:rsidRDefault="00DE422F" w:rsidP="00DD37E3">
            <w:pPr>
              <w:rPr>
                <w:rFonts w:ascii="Times New Roman" w:hAnsi="Times New Roman"/>
                <w:b/>
                <w:sz w:val="18"/>
                <w:szCs w:val="18"/>
              </w:rPr>
            </w:pPr>
            <w:r w:rsidRPr="00807B53">
              <w:rPr>
                <w:rFonts w:ascii="Times New Roman" w:hAnsi="Times New Roman"/>
                <w:b/>
                <w:sz w:val="18"/>
                <w:szCs w:val="18"/>
              </w:rPr>
              <w:t>Ngày t+4</w:t>
            </w:r>
          </w:p>
        </w:tc>
        <w:tc>
          <w:tcPr>
            <w:tcW w:w="749" w:type="dxa"/>
            <w:vAlign w:val="center"/>
          </w:tcPr>
          <w:p w:rsidR="00DE422F" w:rsidRPr="00807B53" w:rsidRDefault="00DE422F" w:rsidP="00DD37E3">
            <w:pPr>
              <w:rPr>
                <w:rFonts w:ascii="Times New Roman" w:hAnsi="Times New Roman"/>
                <w:b/>
                <w:sz w:val="18"/>
                <w:szCs w:val="18"/>
              </w:rPr>
            </w:pPr>
            <w:r w:rsidRPr="00807B53">
              <w:rPr>
                <w:rFonts w:ascii="Times New Roman" w:hAnsi="Times New Roman"/>
                <w:b/>
                <w:sz w:val="18"/>
                <w:szCs w:val="18"/>
              </w:rPr>
              <w:t>Ngày t+5</w:t>
            </w:r>
          </w:p>
        </w:tc>
        <w:tc>
          <w:tcPr>
            <w:tcW w:w="748" w:type="dxa"/>
            <w:vAlign w:val="center"/>
          </w:tcPr>
          <w:p w:rsidR="00DE422F" w:rsidRPr="00807B53" w:rsidRDefault="00DE422F" w:rsidP="00DD37E3">
            <w:pPr>
              <w:rPr>
                <w:rFonts w:ascii="Times New Roman" w:hAnsi="Times New Roman"/>
                <w:b/>
                <w:sz w:val="18"/>
                <w:szCs w:val="18"/>
              </w:rPr>
            </w:pPr>
            <w:r w:rsidRPr="00807B53">
              <w:rPr>
                <w:rFonts w:ascii="Times New Roman" w:hAnsi="Times New Roman"/>
                <w:b/>
                <w:sz w:val="18"/>
                <w:szCs w:val="18"/>
              </w:rPr>
              <w:t>1 tháng tiếp theo</w:t>
            </w:r>
          </w:p>
        </w:tc>
        <w:tc>
          <w:tcPr>
            <w:tcW w:w="749" w:type="dxa"/>
            <w:vAlign w:val="center"/>
          </w:tcPr>
          <w:p w:rsidR="00DE422F" w:rsidRPr="00807B53" w:rsidRDefault="00DE422F" w:rsidP="00DD37E3">
            <w:pPr>
              <w:rPr>
                <w:rFonts w:ascii="Times New Roman" w:hAnsi="Times New Roman"/>
                <w:b/>
                <w:sz w:val="18"/>
                <w:szCs w:val="18"/>
              </w:rPr>
            </w:pPr>
            <w:r w:rsidRPr="00807B53">
              <w:rPr>
                <w:rFonts w:ascii="Times New Roman" w:hAnsi="Times New Roman"/>
                <w:b/>
                <w:sz w:val="18"/>
                <w:szCs w:val="18"/>
              </w:rPr>
              <w:t>3 tháng tiếp theo</w:t>
            </w: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(1)</w:t>
            </w:r>
          </w:p>
        </w:tc>
        <w:tc>
          <w:tcPr>
            <w:tcW w:w="749"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(2)</w:t>
            </w:r>
          </w:p>
        </w:tc>
        <w:tc>
          <w:tcPr>
            <w:tcW w:w="749"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(3)</w:t>
            </w:r>
          </w:p>
        </w:tc>
        <w:tc>
          <w:tcPr>
            <w:tcW w:w="748"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(4)</w:t>
            </w:r>
          </w:p>
        </w:tc>
        <w:tc>
          <w:tcPr>
            <w:tcW w:w="749"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(5)</w:t>
            </w:r>
          </w:p>
        </w:tc>
        <w:tc>
          <w:tcPr>
            <w:tcW w:w="749"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(6)</w:t>
            </w:r>
          </w:p>
        </w:tc>
        <w:tc>
          <w:tcPr>
            <w:tcW w:w="749"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(7)</w:t>
            </w:r>
          </w:p>
        </w:tc>
        <w:tc>
          <w:tcPr>
            <w:tcW w:w="748"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(8)</w:t>
            </w:r>
          </w:p>
        </w:tc>
        <w:tc>
          <w:tcPr>
            <w:tcW w:w="749"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(9)</w:t>
            </w: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1</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I. Thay đổi nguồn vốn VND</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2</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 Thay đổi TG Kho bạc</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3</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 Thay đổi TG của dân cư và TCKT</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4</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 Thay đổi nguồn vốn từ phát hành GTCG</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5</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 Thay đổi vốn tài trợ ủy thác</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6</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 Thay đổi nợ vay NHNN</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7</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 Thay đổi nợ TCTD trong nước</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8</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 Các khoản bán ngoại tệ để thu VND</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9</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 Các khoản khác</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10</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II. Thay đổi sử dụng vốn bằng VND</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11</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 Thay đổi tiền mặt tồn quỹ</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12</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 Thay đổi tiền gửi tại NHNN</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13</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 Thay đổi cho vay các nhân và TCKT</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14</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 Thay đổi cho vay các TCTD</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15</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 Thay đổi đầu tư vào GTCG</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16</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 Các khoản sử dụng VND để mua ngoại tệ</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17</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 Các khoản khác</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18</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III. Chênh lệch giữa nguồn vốn và sử dụng vốn</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19</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IV. Thiếu hụt (-), dư thừa (+) nguồn vốn VND</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20</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Nguồn cân đối dự kiến</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21</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 Vay (+)/cho vay (-) các TCTD</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22</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 Vay (+)/cho vay (-) với NHNN</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r w:rsidR="00DE422F" w:rsidRPr="00807B53" w:rsidTr="00DD37E3">
        <w:trPr>
          <w:trHeight w:val="340"/>
        </w:trPr>
        <w:tc>
          <w:tcPr>
            <w:tcW w:w="475"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23</w:t>
            </w:r>
          </w:p>
        </w:tc>
        <w:tc>
          <w:tcPr>
            <w:tcW w:w="3421" w:type="dxa"/>
            <w:vAlign w:val="center"/>
          </w:tcPr>
          <w:p w:rsidR="00DE422F" w:rsidRPr="00807B53" w:rsidRDefault="00DE422F" w:rsidP="00DD37E3">
            <w:pPr>
              <w:rPr>
                <w:rFonts w:ascii="Times New Roman" w:hAnsi="Times New Roman"/>
                <w:sz w:val="20"/>
                <w:szCs w:val="20"/>
              </w:rPr>
            </w:pPr>
            <w:r w:rsidRPr="00807B53">
              <w:rPr>
                <w:rFonts w:ascii="Times New Roman" w:hAnsi="Times New Roman"/>
                <w:sz w:val="20"/>
                <w:szCs w:val="20"/>
              </w:rPr>
              <w:t>V. Trạng thái vốn khả dụng cuối ngày</w:t>
            </w: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c>
          <w:tcPr>
            <w:tcW w:w="748" w:type="dxa"/>
            <w:vAlign w:val="center"/>
          </w:tcPr>
          <w:p w:rsidR="00DE422F" w:rsidRPr="00807B53" w:rsidRDefault="00DE422F" w:rsidP="00DD37E3">
            <w:pPr>
              <w:rPr>
                <w:rFonts w:ascii="Times New Roman" w:hAnsi="Times New Roman"/>
                <w:sz w:val="20"/>
                <w:szCs w:val="20"/>
              </w:rPr>
            </w:pPr>
          </w:p>
        </w:tc>
        <w:tc>
          <w:tcPr>
            <w:tcW w:w="749" w:type="dxa"/>
            <w:vAlign w:val="center"/>
          </w:tcPr>
          <w:p w:rsidR="00DE422F" w:rsidRPr="00807B53" w:rsidRDefault="00DE422F" w:rsidP="00DD37E3">
            <w:pPr>
              <w:rPr>
                <w:rFonts w:ascii="Times New Roman" w:hAnsi="Times New Roman"/>
                <w:sz w:val="20"/>
                <w:szCs w:val="20"/>
              </w:rPr>
            </w:pPr>
          </w:p>
        </w:tc>
      </w:tr>
    </w:tbl>
    <w:p w:rsidR="00DE422F" w:rsidRPr="00807B53" w:rsidRDefault="00DE422F" w:rsidP="00DE422F">
      <w:pPr>
        <w:jc w:val="both"/>
        <w:rPr>
          <w:rFonts w:ascii="Times New Roman" w:hAnsi="Times New Roman"/>
          <w:sz w:val="24"/>
          <w:szCs w:val="24"/>
        </w:rPr>
      </w:pPr>
    </w:p>
    <w:p w:rsidR="002A31BE" w:rsidRPr="00807B53" w:rsidRDefault="00DE422F" w:rsidP="00867296">
      <w:pPr>
        <w:pStyle w:val="ListParagraph"/>
        <w:numPr>
          <w:ilvl w:val="0"/>
          <w:numId w:val="17"/>
        </w:numPr>
        <w:spacing w:before="60" w:after="60" w:line="240" w:lineRule="atLeast"/>
        <w:ind w:left="270" w:hanging="270"/>
        <w:jc w:val="both"/>
        <w:rPr>
          <w:rFonts w:ascii="Times New Roman" w:hAnsi="Times New Roman"/>
          <w:sz w:val="24"/>
          <w:szCs w:val="24"/>
        </w:rPr>
      </w:pPr>
      <w:r w:rsidRPr="00807B53">
        <w:rPr>
          <w:rFonts w:ascii="Times New Roman" w:hAnsi="Times New Roman"/>
          <w:b/>
          <w:i/>
          <w:sz w:val="24"/>
          <w:szCs w:val="24"/>
        </w:rPr>
        <w:t xml:space="preserve">Đối tượng áp dụng: </w:t>
      </w:r>
    </w:p>
    <w:p w:rsidR="002A31BE" w:rsidRPr="00807B53" w:rsidRDefault="002A31BE" w:rsidP="002A31BE">
      <w:pPr>
        <w:spacing w:before="60" w:after="60" w:line="240" w:lineRule="atLeast"/>
        <w:jc w:val="both"/>
        <w:rPr>
          <w:rFonts w:ascii="Times New Roman" w:hAnsi="Times New Roman"/>
          <w:sz w:val="24"/>
          <w:szCs w:val="24"/>
        </w:rPr>
      </w:pPr>
      <w:r w:rsidRPr="00807B53">
        <w:rPr>
          <w:rFonts w:ascii="Times New Roman" w:hAnsi="Times New Roman"/>
          <w:bCs/>
          <w:iCs/>
          <w:sz w:val="24"/>
          <w:szCs w:val="24"/>
        </w:rPr>
        <w:t>- Tr</w:t>
      </w:r>
      <w:r w:rsidRPr="00807B53">
        <w:rPr>
          <w:rFonts w:ascii="Times New Roman" w:hAnsi="Times New Roman" w:cs="Arial"/>
          <w:bCs/>
          <w:iCs/>
          <w:sz w:val="24"/>
          <w:szCs w:val="24"/>
        </w:rPr>
        <w:t>ụ</w:t>
      </w:r>
      <w:r w:rsidRPr="00807B53">
        <w:rPr>
          <w:rFonts w:ascii="Times New Roman" w:hAnsi="Times New Roman"/>
          <w:bCs/>
          <w:iCs/>
          <w:sz w:val="24"/>
          <w:szCs w:val="24"/>
        </w:rPr>
        <w:t xml:space="preserve"> s</w:t>
      </w:r>
      <w:r w:rsidRPr="00807B53">
        <w:rPr>
          <w:rFonts w:ascii="Times New Roman" w:hAnsi="Times New Roman" w:cs="Arial"/>
          <w:bCs/>
          <w:iCs/>
          <w:sz w:val="24"/>
          <w:szCs w:val="24"/>
        </w:rPr>
        <w:t>ở</w:t>
      </w:r>
      <w:r w:rsidRPr="00807B53">
        <w:rPr>
          <w:rFonts w:ascii="Times New Roman" w:hAnsi="Times New Roman"/>
          <w:bCs/>
          <w:iCs/>
          <w:sz w:val="24"/>
          <w:szCs w:val="24"/>
        </w:rPr>
        <w:t xml:space="preserve"> chính </w:t>
      </w:r>
      <w:r w:rsidR="00B12F4C" w:rsidRPr="00807B53">
        <w:rPr>
          <w:rFonts w:ascii="Times New Roman" w:hAnsi="Times New Roman" w:cs="Times New Roman"/>
          <w:sz w:val="24"/>
          <w:szCs w:val="24"/>
        </w:rPr>
        <w:t>tổ chức tín dụng</w:t>
      </w:r>
      <w:r w:rsidRPr="00807B53">
        <w:rPr>
          <w:rFonts w:ascii="Times New Roman" w:hAnsi="Times New Roman"/>
          <w:bCs/>
          <w:iCs/>
          <w:sz w:val="24"/>
          <w:szCs w:val="24"/>
        </w:rPr>
        <w:t xml:space="preserve"> (tr</w:t>
      </w:r>
      <w:r w:rsidRPr="00807B53">
        <w:rPr>
          <w:rFonts w:ascii="Times New Roman" w:hAnsi="Times New Roman" w:cs="Arial"/>
          <w:bCs/>
          <w:iCs/>
          <w:sz w:val="24"/>
          <w:szCs w:val="24"/>
        </w:rPr>
        <w:t>ừ</w:t>
      </w:r>
      <w:r w:rsidRPr="00807B53">
        <w:rPr>
          <w:rFonts w:ascii="Times New Roman" w:hAnsi="Times New Roman"/>
          <w:bCs/>
          <w:iCs/>
          <w:sz w:val="24"/>
          <w:szCs w:val="24"/>
        </w:rPr>
        <w:t xml:space="preserve"> Qu</w:t>
      </w:r>
      <w:r w:rsidRPr="00807B53">
        <w:rPr>
          <w:rFonts w:ascii="Times New Roman" w:hAnsi="Times New Roman" w:cs="Arial"/>
          <w:bCs/>
          <w:iCs/>
          <w:sz w:val="24"/>
          <w:szCs w:val="24"/>
        </w:rPr>
        <w:t>ỹ</w:t>
      </w:r>
      <w:r w:rsidRPr="00807B53">
        <w:rPr>
          <w:rFonts w:ascii="Times New Roman" w:hAnsi="Times New Roman"/>
          <w:bCs/>
          <w:iCs/>
          <w:sz w:val="24"/>
          <w:szCs w:val="24"/>
        </w:rPr>
        <w:t xml:space="preserve"> Tín d</w:t>
      </w:r>
      <w:r w:rsidRPr="00807B53">
        <w:rPr>
          <w:rFonts w:ascii="Times New Roman" w:hAnsi="Times New Roman" w:cs="Arial"/>
          <w:bCs/>
          <w:iCs/>
          <w:sz w:val="24"/>
          <w:szCs w:val="24"/>
        </w:rPr>
        <w:t>ụ</w:t>
      </w:r>
      <w:r w:rsidRPr="00807B53">
        <w:rPr>
          <w:rFonts w:ascii="Times New Roman" w:hAnsi="Times New Roman"/>
          <w:bCs/>
          <w:iCs/>
          <w:sz w:val="24"/>
          <w:szCs w:val="24"/>
        </w:rPr>
        <w:t>ng nhân dân) t</w:t>
      </w:r>
      <w:r w:rsidRPr="00807B53">
        <w:rPr>
          <w:rFonts w:ascii="Times New Roman" w:hAnsi="Times New Roman" w:cs="Arial"/>
          <w:bCs/>
          <w:iCs/>
          <w:sz w:val="24"/>
          <w:szCs w:val="24"/>
        </w:rPr>
        <w:t>ổ</w:t>
      </w:r>
      <w:r w:rsidRPr="00807B53">
        <w:rPr>
          <w:rFonts w:ascii="Times New Roman" w:hAnsi="Times New Roman"/>
          <w:bCs/>
          <w:iCs/>
          <w:sz w:val="24"/>
          <w:szCs w:val="24"/>
        </w:rPr>
        <w:t>ng h</w:t>
      </w:r>
      <w:r w:rsidRPr="00807B53">
        <w:rPr>
          <w:rFonts w:ascii="Times New Roman" w:hAnsi="Times New Roman" w:cs="Arial"/>
          <w:bCs/>
          <w:iCs/>
          <w:sz w:val="24"/>
          <w:szCs w:val="24"/>
        </w:rPr>
        <w:t>ợ</w:t>
      </w:r>
      <w:r w:rsidRPr="00807B53">
        <w:rPr>
          <w:rFonts w:ascii="Times New Roman" w:hAnsi="Times New Roman"/>
          <w:bCs/>
          <w:iCs/>
          <w:sz w:val="24"/>
          <w:szCs w:val="24"/>
        </w:rPr>
        <w:t>p s</w:t>
      </w:r>
      <w:r w:rsidRPr="00807B53">
        <w:rPr>
          <w:rFonts w:ascii="Times New Roman" w:hAnsi="Times New Roman" w:cs="Arial"/>
          <w:bCs/>
          <w:iCs/>
          <w:sz w:val="24"/>
          <w:szCs w:val="24"/>
        </w:rPr>
        <w:t>ố</w:t>
      </w:r>
      <w:r w:rsidRPr="00807B53">
        <w:rPr>
          <w:rFonts w:ascii="Times New Roman" w:hAnsi="Times New Roman"/>
          <w:bCs/>
          <w:iCs/>
          <w:sz w:val="24"/>
          <w:szCs w:val="24"/>
        </w:rPr>
        <w:t xml:space="preserve"> li</w:t>
      </w:r>
      <w:r w:rsidRPr="00807B53">
        <w:rPr>
          <w:rFonts w:ascii="Times New Roman" w:hAnsi="Times New Roman" w:cs="Arial"/>
          <w:bCs/>
          <w:iCs/>
          <w:sz w:val="24"/>
          <w:szCs w:val="24"/>
        </w:rPr>
        <w:t>ệ</w:t>
      </w:r>
      <w:r w:rsidRPr="00807B53">
        <w:rPr>
          <w:rFonts w:ascii="Times New Roman" w:hAnsi="Times New Roman"/>
          <w:bCs/>
          <w:iCs/>
          <w:sz w:val="24"/>
          <w:szCs w:val="24"/>
        </w:rPr>
        <w:t>u toàn h</w:t>
      </w:r>
      <w:r w:rsidRPr="00807B53">
        <w:rPr>
          <w:rFonts w:ascii="Times New Roman" w:hAnsi="Times New Roman" w:cs="Arial"/>
          <w:bCs/>
          <w:iCs/>
          <w:sz w:val="24"/>
          <w:szCs w:val="24"/>
        </w:rPr>
        <w:t>ệ</w:t>
      </w:r>
      <w:r w:rsidRPr="00807B53">
        <w:rPr>
          <w:rFonts w:ascii="Times New Roman" w:hAnsi="Times New Roman"/>
          <w:bCs/>
          <w:iCs/>
          <w:sz w:val="24"/>
          <w:szCs w:val="24"/>
        </w:rPr>
        <w:t xml:space="preserve"> th</w:t>
      </w:r>
      <w:r w:rsidRPr="00807B53">
        <w:rPr>
          <w:rFonts w:ascii="Times New Roman" w:hAnsi="Times New Roman" w:cs="Arial"/>
          <w:bCs/>
          <w:iCs/>
          <w:sz w:val="24"/>
          <w:szCs w:val="24"/>
        </w:rPr>
        <w:t>ố</w:t>
      </w:r>
      <w:r w:rsidRPr="00807B53">
        <w:rPr>
          <w:rFonts w:ascii="Times New Roman" w:hAnsi="Times New Roman"/>
          <w:bCs/>
          <w:iCs/>
          <w:sz w:val="24"/>
          <w:szCs w:val="24"/>
        </w:rPr>
        <w:t>ng gửi NHNN thông qua Cục Công nghệ tin học</w:t>
      </w:r>
      <w:r w:rsidRPr="00807B53">
        <w:rPr>
          <w:rFonts w:ascii="Times New Roman" w:hAnsi="Times New Roman"/>
          <w:sz w:val="24"/>
          <w:szCs w:val="24"/>
        </w:rPr>
        <w:t>.</w:t>
      </w:r>
    </w:p>
    <w:p w:rsidR="002A31BE" w:rsidRPr="00807B53" w:rsidRDefault="002A31BE" w:rsidP="002A31BE">
      <w:pPr>
        <w:spacing w:before="60" w:after="60" w:line="240" w:lineRule="atLeast"/>
        <w:jc w:val="both"/>
        <w:rPr>
          <w:rFonts w:ascii="Times New Roman" w:hAnsi="Times New Roman"/>
          <w:sz w:val="24"/>
          <w:szCs w:val="24"/>
        </w:rPr>
      </w:pPr>
      <w:r w:rsidRPr="00807B53">
        <w:rPr>
          <w:rFonts w:ascii="Times New Roman" w:hAnsi="Times New Roman"/>
          <w:sz w:val="24"/>
          <w:szCs w:val="24"/>
        </w:rPr>
        <w:t>- Qu</w:t>
      </w:r>
      <w:r w:rsidRPr="00807B53">
        <w:rPr>
          <w:rFonts w:ascii="Times New Roman" w:hAnsi="Times New Roman" w:cs="Arial"/>
          <w:sz w:val="24"/>
          <w:szCs w:val="24"/>
        </w:rPr>
        <w:t>ỹ</w:t>
      </w:r>
      <w:r w:rsidRPr="00807B53">
        <w:rPr>
          <w:rFonts w:ascii="Times New Roman" w:hAnsi="Times New Roman"/>
          <w:sz w:val="24"/>
          <w:szCs w:val="24"/>
        </w:rPr>
        <w:t xml:space="preserve"> Tín d</w:t>
      </w:r>
      <w:r w:rsidRPr="00807B53">
        <w:rPr>
          <w:rFonts w:ascii="Times New Roman" w:hAnsi="Times New Roman" w:cs="Arial"/>
          <w:sz w:val="24"/>
          <w:szCs w:val="24"/>
        </w:rPr>
        <w:t>ụ</w:t>
      </w:r>
      <w:r w:rsidRPr="00807B53">
        <w:rPr>
          <w:rFonts w:ascii="Times New Roman" w:hAnsi="Times New Roman"/>
          <w:sz w:val="24"/>
          <w:szCs w:val="24"/>
        </w:rPr>
        <w:t>ng nhân dân g</w:t>
      </w:r>
      <w:r w:rsidRPr="00807B53">
        <w:rPr>
          <w:rFonts w:ascii="Times New Roman" w:hAnsi="Times New Roman" w:cs="Arial"/>
          <w:sz w:val="24"/>
          <w:szCs w:val="24"/>
        </w:rPr>
        <w:t>ử</w:t>
      </w:r>
      <w:r w:rsidRPr="00807B53">
        <w:rPr>
          <w:rFonts w:ascii="Times New Roman" w:hAnsi="Times New Roman"/>
          <w:sz w:val="24"/>
          <w:szCs w:val="24"/>
        </w:rPr>
        <w:t>i s</w:t>
      </w:r>
      <w:r w:rsidRPr="00807B53">
        <w:rPr>
          <w:rFonts w:ascii="Times New Roman" w:hAnsi="Times New Roman" w:cs="Arial"/>
          <w:sz w:val="24"/>
          <w:szCs w:val="24"/>
        </w:rPr>
        <w:t>ố</w:t>
      </w:r>
      <w:r w:rsidRPr="00807B53">
        <w:rPr>
          <w:rFonts w:ascii="Times New Roman" w:hAnsi="Times New Roman"/>
          <w:sz w:val="24"/>
          <w:szCs w:val="24"/>
        </w:rPr>
        <w:t xml:space="preserve"> li</w:t>
      </w:r>
      <w:r w:rsidRPr="00807B53">
        <w:rPr>
          <w:rFonts w:ascii="Times New Roman" w:hAnsi="Times New Roman" w:cs="Arial"/>
          <w:sz w:val="24"/>
          <w:szCs w:val="24"/>
        </w:rPr>
        <w:t>ệ</w:t>
      </w:r>
      <w:r w:rsidRPr="00807B53">
        <w:rPr>
          <w:rFonts w:ascii="Times New Roman" w:hAnsi="Times New Roman"/>
          <w:sz w:val="24"/>
          <w:szCs w:val="24"/>
        </w:rPr>
        <w:t>u báo cáo v</w:t>
      </w:r>
      <w:r w:rsidRPr="00807B53">
        <w:rPr>
          <w:rFonts w:ascii="Times New Roman" w:hAnsi="Times New Roman" w:cs="Arial"/>
          <w:sz w:val="24"/>
          <w:szCs w:val="24"/>
        </w:rPr>
        <w:t>ề</w:t>
      </w:r>
      <w:r w:rsidRPr="00807B53">
        <w:rPr>
          <w:rFonts w:ascii="Times New Roman" w:hAnsi="Times New Roman"/>
          <w:sz w:val="24"/>
          <w:szCs w:val="24"/>
        </w:rPr>
        <w:t xml:space="preserve"> NHNN </w:t>
      </w:r>
      <w:r w:rsidRPr="00807B53">
        <w:rPr>
          <w:rFonts w:ascii="Times New Roman" w:hAnsi="Times New Roman"/>
          <w:bCs/>
          <w:iCs/>
          <w:sz w:val="24"/>
          <w:szCs w:val="24"/>
        </w:rPr>
        <w:t>thông qua Cục Công nghệ tin học</w:t>
      </w:r>
      <w:r w:rsidRPr="00807B53">
        <w:rPr>
          <w:rFonts w:ascii="Times New Roman" w:hAnsi="Times New Roman"/>
          <w:sz w:val="24"/>
          <w:szCs w:val="24"/>
        </w:rPr>
        <w:t>.</w:t>
      </w:r>
    </w:p>
    <w:p w:rsidR="00DE422F" w:rsidRPr="00807B53" w:rsidRDefault="00DE422F" w:rsidP="002A31BE">
      <w:pPr>
        <w:pStyle w:val="ListParagraph"/>
        <w:jc w:val="both"/>
        <w:rPr>
          <w:rFonts w:ascii="Times New Roman" w:hAnsi="Times New Roman"/>
          <w:sz w:val="24"/>
          <w:szCs w:val="24"/>
        </w:rPr>
      </w:pPr>
    </w:p>
    <w:p w:rsidR="00DE422F" w:rsidRPr="00807B53" w:rsidRDefault="00DE422F" w:rsidP="00DE422F">
      <w:pPr>
        <w:jc w:val="both"/>
        <w:rPr>
          <w:rFonts w:ascii="Times New Roman" w:hAnsi="Times New Roman"/>
          <w:sz w:val="24"/>
          <w:szCs w:val="24"/>
        </w:rPr>
      </w:pPr>
      <w:r w:rsidRPr="00807B53">
        <w:rPr>
          <w:rFonts w:ascii="Times New Roman" w:hAnsi="Times New Roman"/>
          <w:b/>
          <w:i/>
          <w:sz w:val="24"/>
          <w:szCs w:val="24"/>
        </w:rPr>
        <w:t>2. Thời gian gửi báo cáo:</w:t>
      </w:r>
      <w:r w:rsidRPr="00807B53">
        <w:rPr>
          <w:rFonts w:ascii="Times New Roman" w:hAnsi="Times New Roman"/>
          <w:sz w:val="24"/>
          <w:szCs w:val="24"/>
        </w:rPr>
        <w:t xml:space="preserve"> hàng tuần, gửi chậm nhất vào 14h ngày thứ 6 của tuần báo cáo</w:t>
      </w:r>
    </w:p>
    <w:p w:rsidR="00DE422F" w:rsidRPr="00807B53" w:rsidRDefault="00DE422F" w:rsidP="00DE422F">
      <w:pPr>
        <w:jc w:val="both"/>
        <w:rPr>
          <w:rFonts w:ascii="Times New Roman" w:hAnsi="Times New Roman"/>
          <w:sz w:val="24"/>
          <w:szCs w:val="24"/>
        </w:rPr>
      </w:pPr>
      <w:r w:rsidRPr="00807B53">
        <w:rPr>
          <w:rFonts w:ascii="Times New Roman" w:hAnsi="Times New Roman"/>
          <w:b/>
          <w:i/>
          <w:sz w:val="24"/>
          <w:szCs w:val="24"/>
        </w:rPr>
        <w:t>3. Đơn vị nhận báo cáo:</w:t>
      </w:r>
      <w:r w:rsidRPr="00807B53">
        <w:rPr>
          <w:rFonts w:ascii="Times New Roman" w:hAnsi="Times New Roman"/>
          <w:sz w:val="24"/>
          <w:szCs w:val="24"/>
        </w:rPr>
        <w:t xml:space="preserve"> Vụ Chính sách tiền tệ</w:t>
      </w:r>
    </w:p>
    <w:p w:rsidR="00DE422F" w:rsidRPr="00807B53" w:rsidRDefault="00DE422F" w:rsidP="00DE422F">
      <w:pPr>
        <w:jc w:val="both"/>
        <w:rPr>
          <w:rFonts w:ascii="Times New Roman" w:hAnsi="Times New Roman"/>
          <w:sz w:val="24"/>
          <w:szCs w:val="24"/>
        </w:rPr>
      </w:pPr>
      <w:r w:rsidRPr="00807B53">
        <w:rPr>
          <w:rFonts w:ascii="Times New Roman" w:hAnsi="Times New Roman"/>
          <w:b/>
          <w:i/>
          <w:sz w:val="24"/>
          <w:szCs w:val="24"/>
        </w:rPr>
        <w:t>4. Hướng dẫn lập báo cáo:</w:t>
      </w:r>
      <w:r w:rsidRPr="00807B53">
        <w:rPr>
          <w:rFonts w:ascii="Times New Roman" w:hAnsi="Times New Roman"/>
          <w:sz w:val="24"/>
          <w:szCs w:val="24"/>
        </w:rPr>
        <w:t xml:space="preserve"> Phương pháp tính dựa trên cơ sở dự kiến các khoản sẽ phát sinh và đến hạn bằng VND (nếu có)</w:t>
      </w:r>
    </w:p>
    <w:p w:rsidR="00DE422F" w:rsidRPr="00807B53" w:rsidRDefault="00DE422F" w:rsidP="00DE422F">
      <w:pPr>
        <w:jc w:val="both"/>
        <w:rPr>
          <w:rFonts w:ascii="Times New Roman" w:hAnsi="Times New Roman"/>
          <w:sz w:val="24"/>
          <w:szCs w:val="24"/>
        </w:rPr>
      </w:pPr>
      <w:r w:rsidRPr="00807B53">
        <w:rPr>
          <w:rFonts w:ascii="Times New Roman" w:hAnsi="Times New Roman"/>
          <w:sz w:val="24"/>
          <w:szCs w:val="24"/>
        </w:rPr>
        <w:t>Cột (1): Các chỉ tiêu nguồn vốn và sử dụng vốn bằng VND</w:t>
      </w:r>
    </w:p>
    <w:p w:rsidR="00DE422F" w:rsidRPr="00807B53" w:rsidRDefault="00DE422F" w:rsidP="00DE422F">
      <w:pPr>
        <w:jc w:val="both"/>
        <w:rPr>
          <w:rFonts w:ascii="Times New Roman" w:hAnsi="Times New Roman"/>
          <w:sz w:val="24"/>
          <w:szCs w:val="24"/>
        </w:rPr>
      </w:pPr>
      <w:r w:rsidRPr="00807B53">
        <w:rPr>
          <w:rFonts w:ascii="Times New Roman" w:hAnsi="Times New Roman"/>
          <w:sz w:val="24"/>
          <w:szCs w:val="24"/>
        </w:rPr>
        <w:t>Cột (2) đến (7): chênh lệch tăng/giảm từng chỉ tiêu của ngày hôm nay so với ngày hôm trước.</w:t>
      </w:r>
    </w:p>
    <w:p w:rsidR="00DE422F" w:rsidRPr="00807B53" w:rsidRDefault="00DE422F" w:rsidP="00DE422F">
      <w:pPr>
        <w:jc w:val="both"/>
        <w:rPr>
          <w:rFonts w:ascii="Times New Roman" w:hAnsi="Times New Roman"/>
          <w:sz w:val="24"/>
          <w:szCs w:val="24"/>
        </w:rPr>
      </w:pPr>
      <w:r w:rsidRPr="00807B53">
        <w:rPr>
          <w:rFonts w:ascii="Times New Roman" w:hAnsi="Times New Roman"/>
          <w:sz w:val="24"/>
          <w:szCs w:val="24"/>
        </w:rPr>
        <w:t>Cột (8) đến (9): chênh lệch tăng/giảm từng chỉ tiêu của ngày cuối cùng của kỳ báo cáo so với ngày cuối cùng của kỳ trước.</w:t>
      </w:r>
    </w:p>
    <w:p w:rsidR="00DE422F" w:rsidRPr="00807B53" w:rsidRDefault="00DE422F" w:rsidP="00DE422F">
      <w:pPr>
        <w:jc w:val="both"/>
        <w:rPr>
          <w:rFonts w:ascii="Times New Roman" w:hAnsi="Times New Roman"/>
          <w:sz w:val="24"/>
          <w:szCs w:val="24"/>
        </w:rPr>
      </w:pPr>
      <w:r w:rsidRPr="00807B53">
        <w:rPr>
          <w:rFonts w:ascii="Times New Roman" w:hAnsi="Times New Roman"/>
          <w:sz w:val="24"/>
          <w:szCs w:val="24"/>
        </w:rPr>
        <w:t>- Dòng 1 = Dòng 2 + Dòng 3 + Dòng 4 + Dòng 5 + Dòng 6 + Dòng 7 + Dòng 8 + Dòng 9.</w:t>
      </w:r>
    </w:p>
    <w:p w:rsidR="00DE422F" w:rsidRPr="00807B53" w:rsidRDefault="00DE422F" w:rsidP="00DE422F">
      <w:pPr>
        <w:jc w:val="both"/>
        <w:rPr>
          <w:rFonts w:ascii="Times New Roman" w:hAnsi="Times New Roman"/>
          <w:sz w:val="24"/>
          <w:szCs w:val="24"/>
        </w:rPr>
      </w:pPr>
      <w:r w:rsidRPr="00807B53">
        <w:rPr>
          <w:rFonts w:ascii="Times New Roman" w:hAnsi="Times New Roman"/>
          <w:sz w:val="24"/>
          <w:szCs w:val="24"/>
        </w:rPr>
        <w:t>- Dòng 10 = Dòng 11 + Dòng 12 + Dòng 13 + Dòng 14 + Dòng 15 +Dòng 16 + Dòng 17.</w:t>
      </w:r>
    </w:p>
    <w:p w:rsidR="00DE422F" w:rsidRPr="00807B53" w:rsidRDefault="00DE422F" w:rsidP="00DE422F">
      <w:pPr>
        <w:jc w:val="both"/>
        <w:rPr>
          <w:rFonts w:ascii="Times New Roman" w:hAnsi="Times New Roman"/>
          <w:sz w:val="24"/>
          <w:szCs w:val="24"/>
        </w:rPr>
      </w:pPr>
      <w:r w:rsidRPr="00807B53">
        <w:rPr>
          <w:rFonts w:ascii="Times New Roman" w:hAnsi="Times New Roman"/>
          <w:sz w:val="24"/>
          <w:szCs w:val="24"/>
        </w:rPr>
        <w:t>- Dòng 18= Dòng 1-Dòng 10.</w:t>
      </w:r>
    </w:p>
    <w:p w:rsidR="00DE422F" w:rsidRPr="00807B53" w:rsidRDefault="00DE422F" w:rsidP="00DE422F">
      <w:pPr>
        <w:jc w:val="both"/>
        <w:rPr>
          <w:rFonts w:ascii="Times New Roman" w:hAnsi="Times New Roman"/>
          <w:sz w:val="24"/>
          <w:szCs w:val="24"/>
        </w:rPr>
      </w:pPr>
      <w:r w:rsidRPr="00807B53">
        <w:rPr>
          <w:rFonts w:ascii="Times New Roman" w:hAnsi="Times New Roman"/>
          <w:sz w:val="24"/>
          <w:szCs w:val="24"/>
        </w:rPr>
        <w:t>- Dòng 19 = Dòng 23 của ngày hôm trước (từ cột (2) đến (7)/ngày cuối cùng của  kỳ trước (cột (8) đến (10)+ Dòng 18.</w:t>
      </w:r>
    </w:p>
    <w:p w:rsidR="00DE422F" w:rsidRPr="00807B53" w:rsidRDefault="00DE422F" w:rsidP="00DE422F">
      <w:pPr>
        <w:jc w:val="both"/>
        <w:rPr>
          <w:rFonts w:ascii="Times New Roman" w:hAnsi="Times New Roman"/>
          <w:sz w:val="24"/>
          <w:szCs w:val="24"/>
        </w:rPr>
      </w:pPr>
      <w:r w:rsidRPr="00807B53">
        <w:rPr>
          <w:rFonts w:ascii="Times New Roman" w:hAnsi="Times New Roman"/>
          <w:sz w:val="24"/>
          <w:szCs w:val="24"/>
        </w:rPr>
        <w:t>- Dòng 20 = Dòng 21 + Dòng 22.</w:t>
      </w:r>
    </w:p>
    <w:p w:rsidR="00DE422F" w:rsidRPr="00807B53" w:rsidRDefault="00DE422F" w:rsidP="00DE422F">
      <w:pPr>
        <w:jc w:val="both"/>
        <w:rPr>
          <w:rFonts w:ascii="Times New Roman" w:hAnsi="Times New Roman"/>
          <w:sz w:val="24"/>
          <w:szCs w:val="24"/>
        </w:rPr>
      </w:pPr>
      <w:r w:rsidRPr="00807B53">
        <w:rPr>
          <w:rFonts w:ascii="Times New Roman" w:hAnsi="Times New Roman"/>
          <w:sz w:val="24"/>
          <w:szCs w:val="24"/>
        </w:rPr>
        <w:t>- Dòng 23 = Dòng 19 + Dòng 20.</w:t>
      </w:r>
    </w:p>
    <w:p w:rsidR="00DE422F" w:rsidRPr="00807B53" w:rsidRDefault="00DE422F" w:rsidP="00DE422F">
      <w:pPr>
        <w:jc w:val="both"/>
        <w:rPr>
          <w:rFonts w:ascii="Times New Roman" w:hAnsi="Times New Roman"/>
          <w:sz w:val="24"/>
          <w:szCs w:val="24"/>
        </w:rPr>
      </w:pP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br w:type="page"/>
      </w: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40"/>
          <w:szCs w:val="40"/>
        </w:rPr>
      </w:pPr>
      <w:r w:rsidRPr="00807B53">
        <w:rPr>
          <w:rFonts w:ascii="Times New Roman" w:hAnsi="Times New Roman" w:cs="Times New Roman"/>
          <w:b/>
          <w:bCs/>
          <w:sz w:val="40"/>
          <w:szCs w:val="40"/>
        </w:rPr>
        <w:t>C. LÃI SUẤT</w:t>
      </w:r>
      <w:r w:rsidRPr="00807B53">
        <w:rPr>
          <w:rFonts w:ascii="Times New Roman" w:hAnsi="Times New Roman" w:cs="Times New Roman"/>
          <w:b/>
          <w:bCs/>
          <w:sz w:val="40"/>
          <w:szCs w:val="40"/>
        </w:rPr>
        <w:br w:type="page"/>
      </w:r>
    </w:p>
    <w:tbl>
      <w:tblPr>
        <w:tblW w:w="5000" w:type="pct"/>
        <w:tblLook w:val="04A0"/>
      </w:tblPr>
      <w:tblGrid>
        <w:gridCol w:w="959"/>
        <w:gridCol w:w="7050"/>
        <w:gridCol w:w="801"/>
        <w:gridCol w:w="766"/>
      </w:tblGrid>
      <w:tr w:rsidR="00DE422F" w:rsidRPr="00807B53" w:rsidTr="00DD37E3">
        <w:trPr>
          <w:trHeight w:val="1479"/>
        </w:trPr>
        <w:tc>
          <w:tcPr>
            <w:tcW w:w="5000" w:type="pct"/>
            <w:gridSpan w:val="4"/>
            <w:tcBorders>
              <w:top w:val="nil"/>
              <w:left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rPr>
              <w:br w:type="page"/>
            </w:r>
            <w:r w:rsidRPr="00807B53">
              <w:rPr>
                <w:rFonts w:ascii="Times New Roman" w:hAnsi="Times New Roman" w:cs="Times New Roman"/>
                <w:b/>
                <w:bCs/>
                <w:sz w:val="24"/>
                <w:szCs w:val="24"/>
                <w:lang w:val="vi-VN"/>
              </w:rPr>
              <w:t>Đơn vị báo cáo:</w:t>
            </w:r>
            <w:r w:rsidRPr="00807B53">
              <w:rPr>
                <w:rFonts w:ascii="Times New Roman" w:hAnsi="Times New Roman" w:cs="Times New Roman"/>
                <w:b/>
                <w:bCs/>
                <w:sz w:val="24"/>
                <w:szCs w:val="24"/>
              </w:rPr>
              <w:t xml:space="preserve">                                                                                                  </w:t>
            </w:r>
            <w:r w:rsidRPr="00807B53">
              <w:rPr>
                <w:rFonts w:ascii="Times New Roman" w:hAnsi="Times New Roman" w:cs="Times New Roman"/>
                <w:b/>
                <w:bCs/>
                <w:sz w:val="24"/>
                <w:szCs w:val="24"/>
                <w:lang w:val="vi-VN"/>
              </w:rPr>
              <w:t xml:space="preserve">Biểu số </w:t>
            </w:r>
            <w:r w:rsidRPr="00807B53">
              <w:rPr>
                <w:rFonts w:ascii="Times New Roman" w:hAnsi="Times New Roman" w:cs="Times New Roman"/>
                <w:b/>
                <w:bCs/>
                <w:sz w:val="24"/>
                <w:szCs w:val="24"/>
              </w:rPr>
              <w:t>050-CSTT</w:t>
            </w:r>
          </w:p>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xml:space="preserve">                                                              </w:t>
            </w:r>
          </w:p>
          <w:p w:rsidR="00DE422F" w:rsidRPr="00807B53" w:rsidRDefault="00DE422F" w:rsidP="00DD37E3">
            <w:pPr>
              <w:jc w:val="center"/>
              <w:rPr>
                <w:rFonts w:ascii="Times New Roman" w:hAnsi="Times New Roman" w:cs="Times New Roman"/>
                <w:b/>
                <w:bCs/>
                <w:sz w:val="24"/>
                <w:lang w:val="vi-VN"/>
              </w:rPr>
            </w:pPr>
            <w:r w:rsidRPr="00807B53">
              <w:rPr>
                <w:rFonts w:ascii="Times New Roman" w:hAnsi="Times New Roman" w:cs="Times New Roman"/>
                <w:b/>
                <w:bCs/>
                <w:sz w:val="24"/>
                <w:lang w:val="vi-VN"/>
              </w:rPr>
              <w:t xml:space="preserve">BÁO CÁO LÃI SUẤT ĐỐI VỚI NỀN KINH TẾ </w:t>
            </w:r>
          </w:p>
          <w:p w:rsidR="00DE422F" w:rsidRPr="00807B53" w:rsidRDefault="00DE422F" w:rsidP="00DD37E3">
            <w:pPr>
              <w:jc w:val="center"/>
              <w:rPr>
                <w:rFonts w:ascii="Times New Roman" w:hAnsi="Times New Roman" w:cs="Times New Roman"/>
                <w:bCs/>
                <w:i/>
                <w:sz w:val="24"/>
                <w:szCs w:val="24"/>
                <w:lang w:val="vi-VN"/>
              </w:rPr>
            </w:pPr>
            <w:r w:rsidRPr="00807B53">
              <w:rPr>
                <w:rFonts w:ascii="Times New Roman" w:hAnsi="Times New Roman" w:cs="Times New Roman"/>
                <w:bCs/>
                <w:i/>
                <w:sz w:val="24"/>
                <w:szCs w:val="24"/>
                <w:lang w:val="vi-VN"/>
              </w:rPr>
              <w:t>(Tháng …năm …</w:t>
            </w:r>
            <w:r w:rsidRPr="00807B53">
              <w:rPr>
                <w:rFonts w:ascii="Times New Roman" w:hAnsi="Times New Roman" w:cs="Times New Roman"/>
                <w:bCs/>
                <w:i/>
                <w:sz w:val="24"/>
                <w:szCs w:val="24"/>
              </w:rPr>
              <w:t>..</w:t>
            </w:r>
            <w:r w:rsidRPr="00807B53">
              <w:rPr>
                <w:rFonts w:ascii="Times New Roman" w:hAnsi="Times New Roman" w:cs="Times New Roman"/>
                <w:bCs/>
                <w:i/>
                <w:sz w:val="24"/>
                <w:szCs w:val="24"/>
                <w:lang w:val="vi-VN"/>
              </w:rPr>
              <w:t>)</w:t>
            </w:r>
          </w:p>
          <w:p w:rsidR="00DE422F" w:rsidRPr="00807B53" w:rsidRDefault="00DE422F" w:rsidP="00DD37E3">
            <w:pPr>
              <w:jc w:val="right"/>
              <w:rPr>
                <w:rFonts w:ascii="Times New Roman" w:hAnsi="Times New Roman" w:cs="Times New Roman"/>
                <w:sz w:val="24"/>
                <w:szCs w:val="24"/>
                <w:lang w:val="vi-VN"/>
              </w:rPr>
            </w:pPr>
            <w:r w:rsidRPr="00807B53">
              <w:rPr>
                <w:rFonts w:ascii="Times New Roman" w:hAnsi="Times New Roman" w:cs="Times New Roman"/>
                <w:i/>
                <w:sz w:val="24"/>
                <w:szCs w:val="24"/>
                <w:lang w:val="vi-VN"/>
              </w:rPr>
              <w:t>Đơn vị</w:t>
            </w:r>
            <w:r w:rsidRPr="00807B53">
              <w:rPr>
                <w:rFonts w:ascii="Times New Roman" w:hAnsi="Times New Roman" w:cs="Times New Roman"/>
                <w:i/>
                <w:sz w:val="24"/>
                <w:szCs w:val="24"/>
              </w:rPr>
              <w:t xml:space="preserve"> tính</w:t>
            </w:r>
            <w:r w:rsidRPr="00807B53">
              <w:rPr>
                <w:rFonts w:ascii="Times New Roman" w:hAnsi="Times New Roman" w:cs="Times New Roman"/>
                <w:i/>
                <w:sz w:val="24"/>
                <w:szCs w:val="24"/>
                <w:lang w:val="vi-VN"/>
              </w:rPr>
              <w:t xml:space="preserve">: %/năm   </w:t>
            </w:r>
          </w:p>
        </w:tc>
      </w:tr>
      <w:tr w:rsidR="00DE422F" w:rsidRPr="00807B53" w:rsidTr="00DD37E3">
        <w:trPr>
          <w:trHeight w:val="330"/>
        </w:trPr>
        <w:tc>
          <w:tcPr>
            <w:tcW w:w="50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3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chỉ tiêu</w:t>
            </w:r>
          </w:p>
        </w:tc>
        <w:tc>
          <w:tcPr>
            <w:tcW w:w="818" w:type="pct"/>
            <w:gridSpan w:val="2"/>
            <w:tcBorders>
              <w:top w:val="single" w:sz="8" w:space="0" w:color="000000"/>
              <w:left w:val="nil"/>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Lãi suất</w:t>
            </w:r>
          </w:p>
        </w:tc>
      </w:tr>
      <w:tr w:rsidR="00DE422F" w:rsidRPr="00807B53" w:rsidTr="00DD37E3">
        <w:trPr>
          <w:trHeight w:val="330"/>
        </w:trPr>
        <w:tc>
          <w:tcPr>
            <w:tcW w:w="501" w:type="pct"/>
            <w:vMerge/>
            <w:tcBorders>
              <w:top w:val="single" w:sz="8" w:space="0" w:color="000000"/>
              <w:left w:val="single" w:sz="8" w:space="0" w:color="000000"/>
              <w:bottom w:val="single" w:sz="8" w:space="0" w:color="000000"/>
              <w:right w:val="single" w:sz="8" w:space="0" w:color="000000"/>
            </w:tcBorders>
            <w:vAlign w:val="center"/>
            <w:hideMark/>
          </w:tcPr>
          <w:p w:rsidR="00DE422F" w:rsidRPr="00807B53" w:rsidRDefault="00DE422F" w:rsidP="00DD37E3">
            <w:pPr>
              <w:jc w:val="center"/>
              <w:rPr>
                <w:rFonts w:ascii="Times New Roman" w:hAnsi="Times New Roman" w:cs="Times New Roman"/>
                <w:b/>
                <w:bCs/>
                <w:sz w:val="24"/>
                <w:szCs w:val="24"/>
              </w:rPr>
            </w:pPr>
          </w:p>
        </w:tc>
        <w:tc>
          <w:tcPr>
            <w:tcW w:w="3681" w:type="pct"/>
            <w:vMerge/>
            <w:tcBorders>
              <w:top w:val="single" w:sz="8" w:space="0" w:color="000000"/>
              <w:left w:val="single" w:sz="8" w:space="0" w:color="000000"/>
              <w:bottom w:val="single" w:sz="8" w:space="0" w:color="000000"/>
              <w:right w:val="single" w:sz="8" w:space="0" w:color="000000"/>
            </w:tcBorders>
            <w:vAlign w:val="center"/>
            <w:hideMark/>
          </w:tcPr>
          <w:p w:rsidR="00DE422F" w:rsidRPr="00807B53" w:rsidRDefault="00DE422F" w:rsidP="00DD37E3">
            <w:pPr>
              <w:jc w:val="center"/>
              <w:rPr>
                <w:rFonts w:ascii="Times New Roman" w:hAnsi="Times New Roman" w:cs="Times New Roman"/>
                <w:b/>
                <w:bCs/>
                <w:sz w:val="24"/>
                <w:szCs w:val="24"/>
              </w:rPr>
            </w:pPr>
          </w:p>
        </w:tc>
        <w:tc>
          <w:tcPr>
            <w:tcW w:w="418"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VND</w:t>
            </w:r>
          </w:p>
        </w:tc>
        <w:tc>
          <w:tcPr>
            <w:tcW w:w="400"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USD</w:t>
            </w:r>
          </w:p>
        </w:tc>
      </w:tr>
      <w:tr w:rsidR="00DE422F" w:rsidRPr="00807B53" w:rsidTr="00DD37E3">
        <w:trPr>
          <w:trHeight w:val="330"/>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681"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41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(2)</w:t>
            </w:r>
          </w:p>
        </w:tc>
        <w:tc>
          <w:tcPr>
            <w:tcW w:w="400"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(3)</w:t>
            </w:r>
          </w:p>
        </w:tc>
      </w:tr>
      <w:tr w:rsidR="00DE422F" w:rsidRPr="00807B53" w:rsidTr="00DD37E3">
        <w:trPr>
          <w:trHeight w:val="330"/>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tiền gửi đối với loại không kỳ hạn</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30"/>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tiền gửi đối với kỳ hạn dưới 01 tháng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30"/>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tiền gửi đối với kỳ hạn 1 tháng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30"/>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tiền gửi đối với kỳ hạn 2 tháng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30"/>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tiền gửi đối với kỳ hạn 3 tháng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30"/>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tiền gửi đối với kỳ hạn 4 tháng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30"/>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tiền gửi đối với kỳ hạn 5 tháng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30"/>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tiền gửi đối với kỳ hạn 6 tháng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30"/>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tiền gửi đối với kỳ hạn 9 tháng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30"/>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tiền gửi đối với kỳ hạn 12 tháng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30"/>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tiền gửi đối với kỳ hạn từ trên 12 tháng đến 24 tháng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30"/>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tiền gửi đối với kỳ hạn trên 24 tháng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239"/>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huy động bằng phát hành GTCG loại dưới 12 tháng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259"/>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huy động bằng phát hành GTCG loại từ 12 tháng trở lên</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402"/>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cho vay ngắn hạn đối với lĩnh vực sản xuất, kinh doanh thông thường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494"/>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16</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cho vay trung và dài hạn đối với lĩnh vực sản xuất, kinh doanh thông thường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530"/>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17</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cho vay ngắn hạn bằng VND đối với các khoản cho vay để đầu tư, kinh doanh bất động sản</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000000"/>
              <w:right w:val="single" w:sz="8" w:space="0" w:color="000000"/>
            </w:tcBorders>
            <w:shd w:val="clear" w:color="auto" w:fill="002060"/>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424"/>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18</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cho vay trung và dài hạn bằng VND đối với các khoản cho vay để đầu tư, kinh doanh bất động sản</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000000"/>
              <w:right w:val="single" w:sz="8" w:space="0" w:color="000000"/>
            </w:tcBorders>
            <w:shd w:val="clear" w:color="auto" w:fill="002060"/>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503"/>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19</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cho vay ngắn hạn bằng VND đối với các khoản cho vay để đầu tư, kinh doanh chứng khoán</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000000"/>
              <w:right w:val="single" w:sz="8" w:space="0" w:color="000000"/>
            </w:tcBorders>
            <w:shd w:val="clear" w:color="auto" w:fill="002060"/>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411"/>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20</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cho vay trung và dài hạn bằng VND đối với các khoản cho vay để đầu tư, kinh doanh chứng khoán</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000000"/>
              <w:right w:val="single" w:sz="8" w:space="0" w:color="000000"/>
            </w:tcBorders>
            <w:shd w:val="clear" w:color="auto" w:fill="002060"/>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489"/>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cho vay ngắn hạn bằng VND đối với các khoản cho vay để đáp ứng các nhu cầu vốn phục vụ đời sống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000000"/>
              <w:right w:val="single" w:sz="8" w:space="0" w:color="000000"/>
            </w:tcBorders>
            <w:shd w:val="clear" w:color="auto" w:fill="002060"/>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411"/>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22</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cho vay trung và dài hạn bằng VND đối với các khoản cho vay để đáp ứng các nhu cầu vốn phục vụ đời sống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000000"/>
              <w:right w:val="single" w:sz="8" w:space="0" w:color="000000"/>
            </w:tcBorders>
            <w:shd w:val="clear" w:color="auto" w:fill="002060"/>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503"/>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23</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cho vay ngắn hạn bằng VND đối với các khoản cho vay thông qua nghiệp vụ phát hành và sử dụng thẻ tín dụng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000000"/>
              <w:right w:val="single" w:sz="8" w:space="0" w:color="000000"/>
            </w:tcBorders>
            <w:shd w:val="clear" w:color="auto" w:fill="002060"/>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539"/>
        </w:trPr>
        <w:tc>
          <w:tcPr>
            <w:tcW w:w="501" w:type="pct"/>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spacing w:after="60"/>
              <w:jc w:val="center"/>
              <w:rPr>
                <w:rFonts w:ascii="Times New Roman" w:hAnsi="Times New Roman" w:cs="Times New Roman"/>
                <w:sz w:val="24"/>
                <w:szCs w:val="24"/>
              </w:rPr>
            </w:pPr>
            <w:r w:rsidRPr="00807B53">
              <w:rPr>
                <w:rFonts w:ascii="Times New Roman" w:hAnsi="Times New Roman" w:cs="Times New Roman"/>
                <w:sz w:val="24"/>
                <w:szCs w:val="24"/>
              </w:rPr>
              <w:t>24</w:t>
            </w:r>
          </w:p>
        </w:tc>
        <w:tc>
          <w:tcPr>
            <w:tcW w:w="3681" w:type="pct"/>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 suất cho vay trung và dài hạn bằng VND đối với các khoản cho vay thông qua nghiệp vụ phát hành và sử dụng thẻ tín dụng</w:t>
            </w:r>
          </w:p>
        </w:tc>
        <w:tc>
          <w:tcPr>
            <w:tcW w:w="418" w:type="pct"/>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rPr>
            </w:pPr>
          </w:p>
        </w:tc>
        <w:tc>
          <w:tcPr>
            <w:tcW w:w="400" w:type="pct"/>
            <w:tcBorders>
              <w:top w:val="nil"/>
              <w:left w:val="nil"/>
              <w:bottom w:val="single" w:sz="8" w:space="0" w:color="000000"/>
              <w:right w:val="single" w:sz="8" w:space="0" w:color="000000"/>
            </w:tcBorders>
            <w:shd w:val="clear" w:color="auto" w:fill="002060"/>
            <w:vAlign w:val="center"/>
          </w:tcPr>
          <w:p w:rsidR="00DE422F" w:rsidRPr="00807B53" w:rsidRDefault="00DE422F" w:rsidP="00DD37E3">
            <w:pPr>
              <w:jc w:val="both"/>
              <w:rPr>
                <w:rFonts w:ascii="Times New Roman" w:hAnsi="Times New Roman" w:cs="Times New Roman"/>
                <w:sz w:val="24"/>
                <w:szCs w:val="24"/>
              </w:rPr>
            </w:pPr>
          </w:p>
        </w:tc>
      </w:tr>
    </w:tbl>
    <w:p w:rsidR="00DE422F" w:rsidRPr="00807B53" w:rsidRDefault="00DE422F" w:rsidP="00DE422F">
      <w:pPr>
        <w:spacing w:before="60" w:after="60" w:line="240" w:lineRule="atLeast"/>
        <w:jc w:val="both"/>
        <w:rPr>
          <w:rFonts w:ascii="Times New Roman" w:hAnsi="Times New Roman" w:cs="Times New Roman"/>
          <w:b/>
          <w:bCs/>
          <w:i/>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rPr>
        <w:t>1. Đối tượng áp dụng: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Cs/>
          <w:iCs/>
          <w:sz w:val="24"/>
          <w:szCs w:val="24"/>
        </w:rPr>
        <w:t xml:space="preserve">- 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w:t>
      </w:r>
      <w:r w:rsidR="002A31BE" w:rsidRPr="00807B53">
        <w:rPr>
          <w:rFonts w:ascii="Times New Roman" w:hAnsi="Times New Roman" w:cs="Times New Roman"/>
          <w:bCs/>
          <w:iCs/>
          <w:sz w:val="24"/>
          <w:szCs w:val="24"/>
        </w:rPr>
        <w:t>ín dụng nhân dân</w:t>
      </w:r>
      <w:r w:rsidRPr="00807B53">
        <w:rPr>
          <w:rFonts w:ascii="Times New Roman" w:hAnsi="Times New Roman" w:cs="Times New Roman"/>
          <w:bCs/>
          <w:iCs/>
          <w:sz w:val="24"/>
          <w:szCs w:val="24"/>
        </w:rPr>
        <w:t>) tổng hợp số liệu toàn hệ thống gửi NHNN thông qua Cục Công nghệ tin học</w:t>
      </w:r>
      <w:r w:rsidRPr="00807B53">
        <w:rPr>
          <w:rFonts w:ascii="Times New Roman" w:hAnsi="Times New Roman" w:cs="Times New Roman"/>
          <w:sz w:val="24"/>
          <w:szCs w:val="24"/>
        </w:rPr>
        <w:t>.</w:t>
      </w:r>
    </w:p>
    <w:p w:rsidR="002A31BE" w:rsidRPr="00807B53" w:rsidRDefault="00DE422F" w:rsidP="00DE422F">
      <w:pPr>
        <w:spacing w:before="60" w:after="60" w:line="240" w:lineRule="atLeast"/>
        <w:jc w:val="both"/>
        <w:rPr>
          <w:rFonts w:ascii="Times New Roman" w:hAnsi="Times New Roman" w:cs="Times New Roman"/>
          <w:bCs/>
          <w:iCs/>
          <w:sz w:val="24"/>
          <w:szCs w:val="24"/>
        </w:rPr>
      </w:pPr>
      <w:r w:rsidRPr="00807B53">
        <w:rPr>
          <w:rFonts w:ascii="Times New Roman" w:hAnsi="Times New Roman" w:cs="Times New Roman"/>
          <w:sz w:val="24"/>
          <w:szCs w:val="24"/>
        </w:rPr>
        <w:t xml:space="preserve">- </w:t>
      </w:r>
      <w:r w:rsidR="002A31BE" w:rsidRPr="00807B53">
        <w:rPr>
          <w:rFonts w:ascii="Times New Roman" w:hAnsi="Times New Roman" w:cs="Times New Roman"/>
          <w:sz w:val="24"/>
          <w:szCs w:val="24"/>
        </w:rPr>
        <w:t xml:space="preserve">Quỹ Tín dụng nhân dân gửi số liệu báo cáo về NHNN </w:t>
      </w:r>
      <w:r w:rsidR="002A31BE" w:rsidRPr="00807B53">
        <w:rPr>
          <w:rFonts w:ascii="Times New Roman" w:hAnsi="Times New Roman" w:cs="Times New Roman"/>
          <w:bCs/>
          <w:iCs/>
          <w:sz w:val="24"/>
          <w:szCs w:val="24"/>
        </w:rPr>
        <w:t>thông qua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rPr>
        <w:t>2. Thời gian gửi báo cáo:</w:t>
      </w:r>
      <w:r w:rsidR="002A31BE" w:rsidRPr="00807B53">
        <w:rPr>
          <w:rFonts w:ascii="Times New Roman" w:hAnsi="Times New Roman" w:cs="Times New Roman"/>
          <w:b/>
          <w:bCs/>
          <w:i/>
          <w:sz w:val="24"/>
          <w:szCs w:val="24"/>
        </w:rPr>
        <w:t xml:space="preserve"> </w:t>
      </w:r>
      <w:r w:rsidRPr="00807B53">
        <w:rPr>
          <w:rFonts w:ascii="Times New Roman" w:hAnsi="Times New Roman" w:cs="Times New Roman"/>
          <w:sz w:val="24"/>
          <w:szCs w:val="24"/>
        </w:rPr>
        <w:t>Chậm nhất ngày 5 của tháng tiếp theo ngay sau tháng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rPr>
        <w:t>3. Đơn vị nhận báo cáo:</w:t>
      </w:r>
      <w:r w:rsidR="002A31BE" w:rsidRPr="00807B53">
        <w:rPr>
          <w:rFonts w:ascii="Times New Roman" w:hAnsi="Times New Roman" w:cs="Times New Roman"/>
          <w:b/>
          <w:bCs/>
          <w:i/>
          <w:sz w:val="24"/>
          <w:szCs w:val="24"/>
        </w:rPr>
        <w:t xml:space="preserve"> </w:t>
      </w:r>
      <w:r w:rsidRPr="00807B53">
        <w:rPr>
          <w:rFonts w:ascii="Times New Roman" w:hAnsi="Times New Roman" w:cs="Times New Roman"/>
          <w:sz w:val="24"/>
          <w:szCs w:val="24"/>
        </w:rPr>
        <w:t>Vụ Chính sách tiền tệ.</w:t>
      </w:r>
    </w:p>
    <w:p w:rsidR="00DE422F" w:rsidRPr="00807B53" w:rsidRDefault="00DE422F" w:rsidP="00DE422F">
      <w:pPr>
        <w:spacing w:before="60" w:after="60" w:line="240" w:lineRule="atLeast"/>
        <w:jc w:val="both"/>
        <w:rPr>
          <w:rFonts w:ascii="Times New Roman" w:hAnsi="Times New Roman" w:cs="Times New Roman"/>
          <w:i/>
          <w:sz w:val="24"/>
          <w:szCs w:val="24"/>
        </w:rPr>
      </w:pPr>
      <w:r w:rsidRPr="00807B53">
        <w:rPr>
          <w:rFonts w:ascii="Times New Roman" w:hAnsi="Times New Roman" w:cs="Times New Roman"/>
          <w:b/>
          <w:i/>
          <w:sz w:val="24"/>
          <w:szCs w:val="24"/>
        </w:rPr>
        <w:t>4</w:t>
      </w:r>
      <w:r w:rsidRPr="00807B53">
        <w:rPr>
          <w:rFonts w:ascii="Times New Roman" w:hAnsi="Times New Roman" w:cs="Times New Roman"/>
          <w:b/>
          <w:bCs/>
          <w:i/>
          <w:sz w:val="24"/>
          <w:szCs w:val="24"/>
        </w:rPr>
        <w:t>. Hướng dẫn lập báo cáo:</w:t>
      </w:r>
    </w:p>
    <w:p w:rsidR="00DE422F" w:rsidRPr="00807B53" w:rsidRDefault="00DE422F" w:rsidP="00DE422F">
      <w:pPr>
        <w:spacing w:before="60" w:after="60" w:line="240" w:lineRule="atLeast"/>
        <w:jc w:val="both"/>
        <w:rPr>
          <w:rFonts w:ascii="Times New Roman" w:hAnsi="Times New Roman" w:cs="Times New Roman"/>
          <w:spacing w:val="-2"/>
          <w:sz w:val="24"/>
          <w:szCs w:val="24"/>
        </w:rPr>
      </w:pPr>
      <w:r w:rsidRPr="00807B53">
        <w:rPr>
          <w:rFonts w:ascii="Times New Roman" w:hAnsi="Times New Roman" w:cs="Times New Roman"/>
          <w:spacing w:val="-2"/>
          <w:sz w:val="24"/>
          <w:szCs w:val="24"/>
        </w:rPr>
        <w:t>Thống kê lãi suất các khoản tiền gửi/hoặc cho vay, mà TCTD huy động vốn/hoặc cho vay đối với các tổ chức, cá nhân trên thị trường 1, phát sinh trong kỳ báo cáo và được xác định (quy đổi) thống nhất theo mức lãi suất trả sau. Nếu trong kỳ báo cáo, TCTD áp dụng nhiều mức lãi suất tiền gửi/hoặc cho vay khác nhau đối với cùng một loại kỳ hạn huy động hoặc thời hạn cho vay, thì TCTD xác định mức lãi suất tiền gửi/hoặc cho vay phổ biến. Lãi suất tiền gửi phổ biến của một kỳ hạn là mức lãi suất mà trong kỳ báo cáo có tỷ trọng doanh số tiền gửi phát sinh so với tổng doanh số tiền gửi phát sinh trong kỳ tại kỳ hạn đó là lớn nhất. Lãi suất cho vay phổ biến của một kỳ hạn là mức lãi suất mà trong kỳ báo cáo có tỷ trọng doanh số cho vay phát sinh trong kỳ so với tổng doanh số cho vay phát sinh trong kỳ tại kỳ hạn đó là lớn nhất. Trường hợp trong kỳ báo cáo tại một kỳ hạn tiền gửi/hoặc thời hạn cho vay, TCTD áp dụng nhiều mức lãi suất huy động/hoặc cho vay khác nhau nhưng có tỷ trọng doanh số tiền gửi/hoặc cho vay bằng nhau, thì TCTD báo cáo mức lãi suất tiền gửi/hoặc cho vay áp dụng cho nhiều hợp đồng tiền gửi/hoặc hợp đồng cho vay nhất.</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chỉ tiêu từ 10 đến 120: Thống kê mức lãi suất tiền gửi phổ biến đối với từng loại kỳ hạn và từng loại tiền của TCTD trong kỳ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130, 140: Thống kê mức lãi suất huy động phổ biến bằng phát hành giấy tờ có giá của TCTD đối với tổ chức kinh tế và cá nhân phân theo từng loại kỳ hạn và từng loại tiền trong kỳ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150, 160 Thống kê mức lãi suất cho vay phổ biến của TCTD đối với các khoản cho vay theo từng loại tiền trong kỳ báo cáo để đáp ứng các nhu cầu vốn thuộc lĩnh vực sản xuất, kinh doanh thông thường, là các khoản cho vay loại trừ các đối tượng, lĩnh vực, mục đích sau: Đầu tư, kinh doanh bất động sản; Đầu tư, kinh doanh chứng khoán; Đáp ứng các nhu cầu vốn phục vụ đời sống; Cho vay thông qua nghiệp vụ phát hành và sử dụng thẻ tín dụng; các khoản cho vay để đáp ứng các nhu cầu vốn thuộc các lĩnh vực nông nghiệp nông thôn, xuất khẩu, doanh nghiệp nhỏ và vừa, công nghiệp hỗ trợ, doanh nghiệp ứng dụng công nghệ cao.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chỉ tiêu từ 170 đến 220: Thống kê mức lãi suất cho vay phổ biến bằng VND của TCTD đối với các khoản cho vay để đầu tư, kinh doanh bất động sản; đầu tư kinh doanh chứng khoán; đáp ứng các nhu cầu vốn phục vụ đời sống trong kỳ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230, 240: Thống kê mức lãi suất cho vay phổ biến bằng VND của TCTD đối với các khoản cho vay thông qua nghiệp vụ phát hành và sử dụng thẻ tín dụng trong kỳ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ô mầu ghi là không phải điều số liệu.</w:t>
      </w:r>
    </w:p>
    <w:p w:rsidR="00DE422F" w:rsidRPr="00807B53" w:rsidRDefault="00DE422F" w:rsidP="00DE422F">
      <w:pPr>
        <w:tabs>
          <w:tab w:val="left" w:pos="0"/>
          <w:tab w:val="left" w:pos="270"/>
          <w:tab w:val="left" w:pos="720"/>
        </w:tabs>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chỉ tiêu báo cáo thuộc nhóm này thay thế yêu cầu báo cáo của NHNN tại Thông tư số 12/2010/TT-NHNN ngày 14/4/2010; Công văn số 2749/NHNN-CSTT ngày 14/4/2010.</w:t>
      </w:r>
    </w:p>
    <w:p w:rsidR="00DE422F" w:rsidRPr="00807B53" w:rsidRDefault="00DE422F" w:rsidP="00DE422F">
      <w:pPr>
        <w:spacing w:after="200" w:line="276" w:lineRule="auto"/>
        <w:rPr>
          <w:rFonts w:ascii="Times New Roman" w:hAnsi="Times New Roman" w:cs="Times New Roman"/>
          <w:b/>
          <w:bCs/>
          <w:sz w:val="24"/>
          <w:szCs w:val="24"/>
        </w:rPr>
      </w:pPr>
    </w:p>
    <w:p w:rsidR="00DE422F" w:rsidRPr="00807B53" w:rsidRDefault="00DE422F" w:rsidP="00DE422F">
      <w:pPr>
        <w:spacing w:after="200" w:line="276" w:lineRule="auto"/>
        <w:rPr>
          <w:rFonts w:ascii="Times New Roman" w:hAnsi="Times New Roman" w:cs="Times New Roman"/>
          <w:b/>
          <w:bCs/>
          <w:sz w:val="24"/>
          <w:szCs w:val="24"/>
        </w:rPr>
      </w:pPr>
    </w:p>
    <w:p w:rsidR="00DE422F" w:rsidRPr="00807B53" w:rsidRDefault="00DE422F" w:rsidP="00DE422F">
      <w:pPr>
        <w:spacing w:after="200" w:line="276" w:lineRule="auto"/>
        <w:rPr>
          <w:rFonts w:ascii="Times New Roman" w:hAnsi="Times New Roman" w:cs="Times New Roman"/>
          <w:b/>
          <w:bCs/>
          <w:sz w:val="24"/>
          <w:szCs w:val="24"/>
        </w:rPr>
      </w:pPr>
    </w:p>
    <w:p w:rsidR="00DE422F" w:rsidRPr="00807B53" w:rsidRDefault="00DE422F" w:rsidP="00DE422F">
      <w:pPr>
        <w:spacing w:after="200" w:line="276" w:lineRule="auto"/>
        <w:rPr>
          <w:rFonts w:ascii="Times New Roman" w:hAnsi="Times New Roman" w:cs="Times New Roman"/>
          <w:b/>
          <w:bCs/>
          <w:sz w:val="24"/>
          <w:szCs w:val="24"/>
        </w:rPr>
      </w:pPr>
    </w:p>
    <w:p w:rsidR="00DE422F" w:rsidRPr="00807B53" w:rsidRDefault="00DE422F" w:rsidP="00DE422F">
      <w:pPr>
        <w:spacing w:before="60" w:after="60" w:line="269" w:lineRule="auto"/>
        <w:rPr>
          <w:rFonts w:ascii="Times New Roman" w:hAnsi="Times New Roman" w:cs="Times New Roman"/>
          <w:b/>
          <w:bCs/>
          <w:sz w:val="24"/>
          <w:szCs w:val="24"/>
        </w:rPr>
      </w:pPr>
    </w:p>
    <w:p w:rsidR="00DE422F" w:rsidRPr="00807B53" w:rsidRDefault="00DE422F" w:rsidP="00DE422F">
      <w:pPr>
        <w:spacing w:before="60" w:after="60" w:line="269" w:lineRule="auto"/>
        <w:rPr>
          <w:rFonts w:ascii="Times New Roman" w:hAnsi="Times New Roman" w:cs="Times New Roman"/>
          <w:b/>
          <w:bCs/>
          <w:sz w:val="24"/>
          <w:szCs w:val="24"/>
        </w:rPr>
      </w:pPr>
    </w:p>
    <w:p w:rsidR="00DE422F" w:rsidRPr="00807B53" w:rsidRDefault="00DE422F" w:rsidP="00DE422F">
      <w:pPr>
        <w:spacing w:before="60" w:after="60" w:line="269" w:lineRule="auto"/>
        <w:rPr>
          <w:rFonts w:ascii="Times New Roman" w:hAnsi="Times New Roman" w:cs="Times New Roman"/>
          <w:b/>
          <w:bCs/>
          <w:sz w:val="24"/>
          <w:szCs w:val="24"/>
        </w:rPr>
      </w:pPr>
      <w:r w:rsidRPr="00807B53">
        <w:rPr>
          <w:rFonts w:ascii="Times New Roman" w:hAnsi="Times New Roman" w:cs="Times New Roman"/>
          <w:b/>
          <w:bCs/>
          <w:sz w:val="24"/>
          <w:szCs w:val="24"/>
        </w:rPr>
        <w:t>Đơn vị báo cáo:                                                                                                  Biểu số 051-CSTT</w:t>
      </w:r>
    </w:p>
    <w:p w:rsidR="00DE422F" w:rsidRPr="00807B53" w:rsidRDefault="00DE422F" w:rsidP="00DE422F">
      <w:pPr>
        <w:spacing w:before="60" w:after="60" w:line="269" w:lineRule="auto"/>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Cs w:val="24"/>
        </w:rPr>
      </w:pPr>
      <w:r w:rsidRPr="00807B53">
        <w:rPr>
          <w:rFonts w:ascii="Times New Roman" w:hAnsi="Times New Roman" w:cs="Times New Roman"/>
          <w:b/>
          <w:bCs/>
          <w:sz w:val="24"/>
          <w:szCs w:val="24"/>
        </w:rPr>
        <w:t xml:space="preserve">BÁO CÁO </w:t>
      </w:r>
      <w:r w:rsidRPr="00807B53">
        <w:rPr>
          <w:rFonts w:ascii="Times New Roman" w:hAnsi="Times New Roman" w:cs="Times New Roman"/>
          <w:b/>
          <w:bCs/>
          <w:sz w:val="24"/>
        </w:rPr>
        <w:t>LÃI SUẤT HUY ĐỘNG VÀ CHO VAY BÌNH QUÂN</w:t>
      </w:r>
    </w:p>
    <w:p w:rsidR="00DE422F" w:rsidRPr="00807B53" w:rsidRDefault="00DE422F" w:rsidP="00DE422F">
      <w:pPr>
        <w:rPr>
          <w:rFonts w:ascii="Times New Roman" w:hAnsi="Times New Roman" w:cs="Times New Roman"/>
          <w:i/>
        </w:rPr>
      </w:pPr>
      <w:r w:rsidRPr="00807B53">
        <w:rPr>
          <w:rFonts w:ascii="Times New Roman" w:hAnsi="Times New Roman" w:cs="Times New Roman"/>
          <w:b/>
          <w:bCs/>
          <w:sz w:val="24"/>
          <w:szCs w:val="24"/>
        </w:rPr>
        <w:t xml:space="preserve">                                                            (</w:t>
      </w:r>
      <w:r w:rsidRPr="00807B53">
        <w:rPr>
          <w:rFonts w:ascii="Times New Roman" w:hAnsi="Times New Roman" w:cs="Times New Roman"/>
          <w:bCs/>
          <w:i/>
          <w:sz w:val="24"/>
          <w:szCs w:val="24"/>
        </w:rPr>
        <w:t>Tháng …năm …)</w:t>
      </w:r>
    </w:p>
    <w:p w:rsidR="00DE422F" w:rsidRPr="00807B53" w:rsidRDefault="00DE422F" w:rsidP="00DE422F">
      <w:pPr>
        <w:spacing w:before="60" w:after="60" w:line="269" w:lineRule="auto"/>
        <w:rPr>
          <w:rFonts w:ascii="Times New Roman" w:hAnsi="Times New Roman" w:cs="Times New Roman"/>
          <w:i/>
        </w:rPr>
      </w:pPr>
      <w:r w:rsidRPr="00807B53">
        <w:rPr>
          <w:rFonts w:ascii="Times New Roman" w:hAnsi="Times New Roman" w:cs="Times New Roman"/>
          <w:i/>
          <w:sz w:val="24"/>
          <w:szCs w:val="24"/>
        </w:rPr>
        <w:t xml:space="preserve">                                                                                                                            Đơn vị tính: %/năm   </w:t>
      </w:r>
    </w:p>
    <w:tbl>
      <w:tblPr>
        <w:tblW w:w="9375" w:type="dxa"/>
        <w:tblInd w:w="93" w:type="dxa"/>
        <w:tblLayout w:type="fixed"/>
        <w:tblLook w:val="04A0"/>
      </w:tblPr>
      <w:tblGrid>
        <w:gridCol w:w="866"/>
        <w:gridCol w:w="5034"/>
        <w:gridCol w:w="1912"/>
        <w:gridCol w:w="1563"/>
      </w:tblGrid>
      <w:tr w:rsidR="00DE422F" w:rsidRPr="00807B53" w:rsidTr="00DD37E3">
        <w:trPr>
          <w:trHeight w:val="315"/>
        </w:trPr>
        <w:tc>
          <w:tcPr>
            <w:tcW w:w="86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50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chỉ tiêu</w:t>
            </w:r>
          </w:p>
        </w:tc>
        <w:tc>
          <w:tcPr>
            <w:tcW w:w="3475" w:type="dxa"/>
            <w:gridSpan w:val="2"/>
            <w:tcBorders>
              <w:top w:val="single" w:sz="8" w:space="0" w:color="000000"/>
              <w:left w:val="nil"/>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Lãi suất</w:t>
            </w:r>
          </w:p>
        </w:tc>
      </w:tr>
      <w:tr w:rsidR="00DE422F" w:rsidRPr="00807B53" w:rsidTr="00DD37E3">
        <w:trPr>
          <w:trHeight w:val="645"/>
        </w:trPr>
        <w:tc>
          <w:tcPr>
            <w:tcW w:w="866" w:type="dxa"/>
            <w:vMerge/>
            <w:tcBorders>
              <w:top w:val="single" w:sz="8" w:space="0" w:color="000000"/>
              <w:left w:val="single" w:sz="8" w:space="0" w:color="000000"/>
              <w:bottom w:val="single" w:sz="8" w:space="0" w:color="000000"/>
              <w:right w:val="single" w:sz="8" w:space="0" w:color="000000"/>
            </w:tcBorders>
            <w:vAlign w:val="center"/>
            <w:hideMark/>
          </w:tcPr>
          <w:p w:rsidR="00DE422F" w:rsidRPr="00807B53" w:rsidRDefault="00DE422F" w:rsidP="00DD37E3">
            <w:pPr>
              <w:jc w:val="center"/>
              <w:rPr>
                <w:rFonts w:ascii="Times New Roman" w:hAnsi="Times New Roman" w:cs="Times New Roman"/>
                <w:b/>
                <w:bCs/>
                <w:sz w:val="24"/>
                <w:szCs w:val="24"/>
              </w:rPr>
            </w:pPr>
          </w:p>
        </w:tc>
        <w:tc>
          <w:tcPr>
            <w:tcW w:w="5034" w:type="dxa"/>
            <w:vMerge/>
            <w:tcBorders>
              <w:top w:val="single" w:sz="8" w:space="0" w:color="000000"/>
              <w:left w:val="single" w:sz="8" w:space="0" w:color="000000"/>
              <w:bottom w:val="single" w:sz="8" w:space="0" w:color="000000"/>
              <w:right w:val="single" w:sz="8" w:space="0" w:color="000000"/>
            </w:tcBorders>
            <w:vAlign w:val="center"/>
            <w:hideMark/>
          </w:tcPr>
          <w:p w:rsidR="00DE422F" w:rsidRPr="00807B53" w:rsidRDefault="00DE422F" w:rsidP="00DD37E3">
            <w:pPr>
              <w:jc w:val="center"/>
              <w:rPr>
                <w:rFonts w:ascii="Times New Roman" w:hAnsi="Times New Roman" w:cs="Times New Roman"/>
                <w:b/>
                <w:bCs/>
                <w:sz w:val="24"/>
                <w:szCs w:val="24"/>
              </w:rPr>
            </w:pPr>
          </w:p>
        </w:tc>
        <w:tc>
          <w:tcPr>
            <w:tcW w:w="1912" w:type="dxa"/>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Huy động</w:t>
            </w:r>
          </w:p>
        </w:tc>
        <w:tc>
          <w:tcPr>
            <w:tcW w:w="1563" w:type="dxa"/>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Cho vay</w:t>
            </w:r>
          </w:p>
        </w:tc>
      </w:tr>
      <w:tr w:rsidR="00DE422F" w:rsidRPr="00807B53" w:rsidTr="00DD37E3">
        <w:trPr>
          <w:trHeight w:val="330"/>
        </w:trPr>
        <w:tc>
          <w:tcPr>
            <w:tcW w:w="866" w:type="dxa"/>
            <w:vMerge/>
            <w:tcBorders>
              <w:top w:val="single" w:sz="8" w:space="0" w:color="000000"/>
              <w:left w:val="single" w:sz="8" w:space="0" w:color="000000"/>
              <w:bottom w:val="single" w:sz="8" w:space="0" w:color="000000"/>
              <w:right w:val="single" w:sz="8" w:space="0" w:color="000000"/>
            </w:tcBorders>
            <w:vAlign w:val="center"/>
            <w:hideMark/>
          </w:tcPr>
          <w:p w:rsidR="00DE422F" w:rsidRPr="00807B53" w:rsidRDefault="00DE422F" w:rsidP="00DD37E3">
            <w:pPr>
              <w:jc w:val="center"/>
              <w:rPr>
                <w:rFonts w:ascii="Times New Roman" w:hAnsi="Times New Roman" w:cs="Times New Roman"/>
                <w:b/>
                <w:bCs/>
                <w:sz w:val="24"/>
                <w:szCs w:val="24"/>
              </w:rPr>
            </w:pPr>
          </w:p>
        </w:tc>
        <w:tc>
          <w:tcPr>
            <w:tcW w:w="5034" w:type="dxa"/>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1912" w:type="dxa"/>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(2)</w:t>
            </w:r>
          </w:p>
        </w:tc>
        <w:tc>
          <w:tcPr>
            <w:tcW w:w="1563" w:type="dxa"/>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(3)</w:t>
            </w:r>
          </w:p>
        </w:tc>
      </w:tr>
      <w:tr w:rsidR="00DE422F" w:rsidRPr="00807B53" w:rsidTr="00DD37E3">
        <w:trPr>
          <w:trHeight w:val="330"/>
        </w:trPr>
        <w:tc>
          <w:tcPr>
            <w:tcW w:w="866" w:type="dxa"/>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5034" w:type="dxa"/>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Lãi suất bình quân lũy kế</w:t>
            </w:r>
          </w:p>
        </w:tc>
        <w:tc>
          <w:tcPr>
            <w:tcW w:w="1912"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0"/>
                <w:szCs w:val="20"/>
              </w:rPr>
            </w:pPr>
          </w:p>
        </w:tc>
      </w:tr>
      <w:tr w:rsidR="00DE422F" w:rsidRPr="00807B53" w:rsidTr="00DD37E3">
        <w:trPr>
          <w:trHeight w:val="330"/>
        </w:trPr>
        <w:tc>
          <w:tcPr>
            <w:tcW w:w="866" w:type="dxa"/>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5034" w:type="dxa"/>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Bằng VND</w:t>
            </w:r>
          </w:p>
        </w:tc>
        <w:tc>
          <w:tcPr>
            <w:tcW w:w="1912"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0"/>
                <w:szCs w:val="20"/>
              </w:rPr>
            </w:pPr>
          </w:p>
        </w:tc>
      </w:tr>
      <w:tr w:rsidR="00DE422F" w:rsidRPr="00807B53" w:rsidTr="00DD37E3">
        <w:trPr>
          <w:trHeight w:val="330"/>
        </w:trPr>
        <w:tc>
          <w:tcPr>
            <w:tcW w:w="866" w:type="dxa"/>
            <w:tcBorders>
              <w:top w:val="nil"/>
              <w:left w:val="single" w:sz="8" w:space="0" w:color="000000"/>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5034" w:type="dxa"/>
            <w:tcBorders>
              <w:top w:val="nil"/>
              <w:left w:val="nil"/>
              <w:bottom w:val="single" w:sz="8" w:space="0" w:color="000000"/>
              <w:right w:val="single" w:sz="8" w:space="0" w:color="000000"/>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Bằng USD</w:t>
            </w:r>
          </w:p>
        </w:tc>
        <w:tc>
          <w:tcPr>
            <w:tcW w:w="1912"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0"/>
                <w:szCs w:val="20"/>
              </w:rPr>
            </w:pPr>
          </w:p>
        </w:tc>
      </w:tr>
      <w:tr w:rsidR="00DE422F" w:rsidRPr="00807B53" w:rsidTr="00DD37E3">
        <w:trPr>
          <w:trHeight w:val="315"/>
        </w:trPr>
        <w:tc>
          <w:tcPr>
            <w:tcW w:w="866"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5034"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912"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563"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5322"/>
        </w:trPr>
        <w:tc>
          <w:tcPr>
            <w:tcW w:w="9375" w:type="dxa"/>
            <w:gridSpan w:val="4"/>
            <w:tcBorders>
              <w:top w:val="nil"/>
              <w:left w:val="nil"/>
              <w:right w:val="nil"/>
            </w:tcBorders>
            <w:shd w:val="clear" w:color="auto" w:fill="auto"/>
            <w:hideMark/>
          </w:tcPr>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sz w:val="24"/>
                <w:szCs w:val="24"/>
              </w:rPr>
              <w:t xml:space="preserve"> </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Quỹ Tín dụng nhân dân gửi số liệu báo cáo cho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rPr>
              <w:t>2. Thời gian gửi báo cáo:</w:t>
            </w:r>
            <w:r w:rsidRPr="00807B53">
              <w:rPr>
                <w:rFonts w:ascii="Times New Roman" w:hAnsi="Times New Roman" w:cs="Times New Roman"/>
                <w:i/>
                <w:sz w:val="24"/>
                <w:szCs w:val="24"/>
              </w:rPr>
              <w:t xml:space="preserve">  </w:t>
            </w:r>
            <w:r w:rsidRPr="00807B53">
              <w:rPr>
                <w:rFonts w:ascii="Times New Roman" w:hAnsi="Times New Roman" w:cs="Times New Roman"/>
                <w:sz w:val="24"/>
                <w:szCs w:val="24"/>
              </w:rPr>
              <w:t>Chậm nhất ngày 5 của tháng tiếp theo ngay sau tháng báo cáo.</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rPr>
              <w:t>3. Đơn vị nhận báo cáo:</w:t>
            </w:r>
            <w:r w:rsidRPr="00807B53">
              <w:rPr>
                <w:rFonts w:ascii="Times New Roman" w:hAnsi="Times New Roman" w:cs="Times New Roman"/>
                <w:i/>
                <w:sz w:val="24"/>
                <w:szCs w:val="24"/>
              </w:rPr>
              <w:t xml:space="preserve"> </w:t>
            </w:r>
            <w:r w:rsidRPr="00807B53">
              <w:rPr>
                <w:rFonts w:ascii="Times New Roman" w:hAnsi="Times New Roman" w:cs="Times New Roman"/>
                <w:sz w:val="24"/>
                <w:szCs w:val="24"/>
              </w:rPr>
              <w:t>Vụ Chính sách tiền tệ, NHNN chi nhánh tỉnh, thành phố.</w:t>
            </w:r>
          </w:p>
          <w:p w:rsidR="00DE422F" w:rsidRPr="00807B53" w:rsidRDefault="00DE422F" w:rsidP="00DD37E3">
            <w:pPr>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4. Hướng dẫn lập báo cáo:</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Lãi suất huy động bình quân bằng VND hoặc USD của kỳ báo cáo đối với các tổ chức, cá nhân trên thị trường 1 là lãi suất huy động bình quân tại thời điểm cuối kỳ báo cáo và được tính bằng bình quân gia quyền giữa số dư tiền gửi bằng VND/hoặc USD với lãi suất tiền gửi bằng VND hoặc USD tương ứng áp dụng cho khoản tiền gửi đó.</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 Lãi suất cho vay bình quân bằng VND/hoặc USD của kỳ báo cáo đối với các tổ chức, cá nhân trên thị trường 1 là lãi suất cho vay bình quân tại thời điểm cuối kỳ báo cáo và được tính bằng bình quân gia quyền giữa dư nợ cho vay bằng VND/hoặc USD với lãi suất cho vay bằng VND hoặc USD tương ứng áp dụng cho khoản vay đó. Trường hợp trong số các khoản vay của TCTD có các khoản nợ quá hạn, thì TCTD sử dụng và tính toán lãi suất cho vay trong hạn.</w:t>
            </w:r>
          </w:p>
        </w:tc>
      </w:tr>
    </w:tbl>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sectPr w:rsidR="00DE422F" w:rsidRPr="00807B53" w:rsidSect="00DD37E3">
          <w:pgSz w:w="11909" w:h="16834" w:code="9"/>
          <w:pgMar w:top="1411" w:right="1138" w:bottom="1138" w:left="1411" w:header="0" w:footer="0" w:gutter="0"/>
          <w:cols w:space="720"/>
          <w:docGrid w:linePitch="360"/>
        </w:sectPr>
      </w:pPr>
      <w:r w:rsidRPr="00807B53">
        <w:rPr>
          <w:rFonts w:ascii="Times New Roman" w:hAnsi="Times New Roman" w:cs="Times New Roman"/>
        </w:rPr>
        <w:br w:type="page"/>
      </w:r>
    </w:p>
    <w:tbl>
      <w:tblPr>
        <w:tblW w:w="0" w:type="auto"/>
        <w:tblInd w:w="108" w:type="dxa"/>
        <w:tblLayout w:type="fixed"/>
        <w:tblLook w:val="04A0"/>
      </w:tblPr>
      <w:tblGrid>
        <w:gridCol w:w="709"/>
        <w:gridCol w:w="2080"/>
        <w:gridCol w:w="1472"/>
        <w:gridCol w:w="1501"/>
        <w:gridCol w:w="1646"/>
        <w:gridCol w:w="1142"/>
        <w:gridCol w:w="1800"/>
        <w:gridCol w:w="1440"/>
        <w:gridCol w:w="1260"/>
        <w:gridCol w:w="990"/>
      </w:tblGrid>
      <w:tr w:rsidR="00DE422F" w:rsidRPr="00807B53" w:rsidTr="00DD37E3">
        <w:trPr>
          <w:trHeight w:val="1282"/>
        </w:trPr>
        <w:tc>
          <w:tcPr>
            <w:tcW w:w="14040" w:type="dxa"/>
            <w:gridSpan w:val="10"/>
            <w:tcBorders>
              <w:top w:val="nil"/>
              <w:left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Đơn vị báo cáo:                                                                                                                                                                                 Biểu 052-CSTT</w:t>
            </w:r>
          </w:p>
          <w:p w:rsidR="00DE422F" w:rsidRPr="00807B53" w:rsidRDefault="00DE422F" w:rsidP="00DD37E3">
            <w:pP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TÌNH HÌNH THỰC HIỆN GIAO DỊCH ĐỐI ỨNG</w:t>
            </w:r>
          </w:p>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sz w:val="24"/>
                <w:szCs w:val="24"/>
              </w:rPr>
              <w:t>(</w:t>
            </w:r>
            <w:r w:rsidRPr="00807B53">
              <w:rPr>
                <w:rFonts w:ascii="Times New Roman" w:hAnsi="Times New Roman" w:cs="Times New Roman"/>
                <w:i/>
                <w:sz w:val="24"/>
                <w:szCs w:val="24"/>
              </w:rPr>
              <w:t>Tháng…năm..…)</w:t>
            </w:r>
          </w:p>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i/>
                <w:iCs/>
                <w:sz w:val="24"/>
                <w:szCs w:val="24"/>
              </w:rPr>
              <w:t>Đơn vị tính: Tỷ VND</w:t>
            </w:r>
          </w:p>
        </w:tc>
      </w:tr>
      <w:tr w:rsidR="00DE422F" w:rsidRPr="00807B53" w:rsidTr="00DD37E3">
        <w:trPr>
          <w:trHeight w:val="284"/>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4"/>
                <w:szCs w:val="24"/>
              </w:rPr>
              <w:t> </w:t>
            </w:r>
            <w:r w:rsidRPr="00807B53">
              <w:rPr>
                <w:rFonts w:ascii="Times New Roman" w:hAnsi="Times New Roman" w:cs="Times New Roman"/>
                <w:b/>
                <w:bCs/>
                <w:sz w:val="20"/>
                <w:szCs w:val="20"/>
              </w:rPr>
              <w:t>STT</w:t>
            </w:r>
          </w:p>
        </w:tc>
        <w:tc>
          <w:tcPr>
            <w:tcW w:w="2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Loại sản phẩm</w:t>
            </w:r>
          </w:p>
        </w:tc>
        <w:tc>
          <w:tcPr>
            <w:tcW w:w="14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hiệu hợp đồng còn hiệu lực</w:t>
            </w:r>
          </w:p>
        </w:tc>
        <w:tc>
          <w:tcPr>
            <w:tcW w:w="15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Ngày ký hợp đồng</w:t>
            </w:r>
          </w:p>
        </w:tc>
        <w:tc>
          <w:tcPr>
            <w:tcW w:w="16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Ngày hiệu lực của hợp đồng</w:t>
            </w:r>
          </w:p>
        </w:tc>
        <w:tc>
          <w:tcPr>
            <w:tcW w:w="11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Ngày đáo hạn</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NHTM, chi nhánh ngân hàng nước ngoài hoặc tổ chức tài chính nước ngoài</w:t>
            </w:r>
          </w:p>
        </w:tc>
        <w:tc>
          <w:tcPr>
            <w:tcW w:w="144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khoản vốn danh nghĩa để thực hiện giao dịch đối ứng</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Lũy kế lãi/lỗ ròng đến kỳ báo cáo</w:t>
            </w:r>
          </w:p>
        </w:tc>
        <w:tc>
          <w:tcPr>
            <w:tcW w:w="99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Phí </w:t>
            </w:r>
            <w:r w:rsidRPr="00807B53">
              <w:rPr>
                <w:rFonts w:ascii="Times New Roman" w:hAnsi="Times New Roman" w:cs="Times New Roman"/>
                <w:b/>
                <w:bCs/>
                <w:sz w:val="24"/>
                <w:szCs w:val="24"/>
              </w:rPr>
              <w:br/>
              <w:t>(nếu có)</w:t>
            </w:r>
          </w:p>
        </w:tc>
      </w:tr>
      <w:tr w:rsidR="00DE422F" w:rsidRPr="00807B53" w:rsidTr="00DD37E3">
        <w:trPr>
          <w:trHeight w:val="284"/>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2080"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472"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501"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646"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142"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284"/>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2080"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47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1501"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(2)</w:t>
            </w:r>
          </w:p>
        </w:tc>
        <w:tc>
          <w:tcPr>
            <w:tcW w:w="1646"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(3)</w:t>
            </w:r>
          </w:p>
        </w:tc>
        <w:tc>
          <w:tcPr>
            <w:tcW w:w="114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(4)</w:t>
            </w:r>
          </w:p>
        </w:tc>
        <w:tc>
          <w:tcPr>
            <w:tcW w:w="180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(5)</w:t>
            </w:r>
          </w:p>
        </w:tc>
        <w:tc>
          <w:tcPr>
            <w:tcW w:w="144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(6)</w:t>
            </w:r>
          </w:p>
        </w:tc>
        <w:tc>
          <w:tcPr>
            <w:tcW w:w="126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(7)</w:t>
            </w:r>
          </w:p>
        </w:tc>
        <w:tc>
          <w:tcPr>
            <w:tcW w:w="99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(8)</w:t>
            </w:r>
          </w:p>
        </w:tc>
      </w:tr>
      <w:tr w:rsidR="00DE422F" w:rsidRPr="00807B53" w:rsidTr="00DD37E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2080" w:type="dxa"/>
            <w:vMerge w:val="restart"/>
            <w:tcBorders>
              <w:top w:val="nil"/>
              <w:left w:val="nil"/>
              <w:bottom w:val="single" w:sz="8" w:space="0" w:color="000000"/>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Kỳ hạn lãi suất</w:t>
            </w:r>
          </w:p>
        </w:tc>
        <w:tc>
          <w:tcPr>
            <w:tcW w:w="147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501"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646"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284"/>
        </w:trPr>
        <w:tc>
          <w:tcPr>
            <w:tcW w:w="709" w:type="dxa"/>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2080" w:type="dxa"/>
            <w:vMerge/>
            <w:tcBorders>
              <w:top w:val="nil"/>
              <w:left w:val="nil"/>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47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501"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646"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284"/>
        </w:trPr>
        <w:tc>
          <w:tcPr>
            <w:tcW w:w="709" w:type="dxa"/>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2080" w:type="dxa"/>
            <w:vMerge/>
            <w:tcBorders>
              <w:top w:val="nil"/>
              <w:left w:val="nil"/>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47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501"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646"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284"/>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2080" w:type="dxa"/>
            <w:tcBorders>
              <w:top w:val="nil"/>
              <w:left w:val="nil"/>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u w:val="single"/>
              </w:rPr>
            </w:pPr>
            <w:r w:rsidRPr="00807B53">
              <w:rPr>
                <w:rFonts w:ascii="Times New Roman" w:hAnsi="Times New Roman" w:cs="Times New Roman"/>
                <w:b/>
                <w:bCs/>
                <w:sz w:val="24"/>
                <w:szCs w:val="24"/>
                <w:u w:val="single"/>
              </w:rPr>
              <w:t>Tổng cộng</w:t>
            </w:r>
          </w:p>
        </w:tc>
        <w:tc>
          <w:tcPr>
            <w:tcW w:w="1472" w:type="dxa"/>
            <w:tcBorders>
              <w:top w:val="nil"/>
              <w:left w:val="nil"/>
              <w:bottom w:val="single" w:sz="8" w:space="0" w:color="auto"/>
              <w:right w:val="nil"/>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501" w:type="dxa"/>
            <w:tcBorders>
              <w:top w:val="nil"/>
              <w:left w:val="nil"/>
              <w:bottom w:val="single" w:sz="8" w:space="0" w:color="auto"/>
              <w:right w:val="nil"/>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646" w:type="dxa"/>
            <w:tcBorders>
              <w:top w:val="nil"/>
              <w:left w:val="nil"/>
              <w:bottom w:val="single" w:sz="8" w:space="0" w:color="auto"/>
              <w:right w:val="nil"/>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142" w:type="dxa"/>
            <w:tcBorders>
              <w:top w:val="nil"/>
              <w:left w:val="nil"/>
              <w:bottom w:val="single" w:sz="8" w:space="0" w:color="auto"/>
              <w:right w:val="nil"/>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800" w:type="dxa"/>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44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2080" w:type="dxa"/>
            <w:vMerge w:val="restart"/>
            <w:tcBorders>
              <w:top w:val="nil"/>
              <w:left w:val="nil"/>
              <w:bottom w:val="single" w:sz="8" w:space="0" w:color="000000"/>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Hoán đổi lãi suất một đồng tiền</w:t>
            </w:r>
          </w:p>
        </w:tc>
        <w:tc>
          <w:tcPr>
            <w:tcW w:w="147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501"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646"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284"/>
        </w:trPr>
        <w:tc>
          <w:tcPr>
            <w:tcW w:w="709" w:type="dxa"/>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2080" w:type="dxa"/>
            <w:vMerge/>
            <w:tcBorders>
              <w:top w:val="nil"/>
              <w:left w:val="nil"/>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47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501"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646"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284"/>
        </w:trPr>
        <w:tc>
          <w:tcPr>
            <w:tcW w:w="709" w:type="dxa"/>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2080" w:type="dxa"/>
            <w:vMerge/>
            <w:tcBorders>
              <w:top w:val="nil"/>
              <w:left w:val="nil"/>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47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501"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646"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284"/>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4</w:t>
            </w:r>
          </w:p>
        </w:tc>
        <w:tc>
          <w:tcPr>
            <w:tcW w:w="2080" w:type="dxa"/>
            <w:tcBorders>
              <w:top w:val="nil"/>
              <w:left w:val="nil"/>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u w:val="single"/>
              </w:rPr>
            </w:pPr>
            <w:r w:rsidRPr="00807B53">
              <w:rPr>
                <w:rFonts w:ascii="Times New Roman" w:hAnsi="Times New Roman" w:cs="Times New Roman"/>
                <w:b/>
                <w:bCs/>
                <w:sz w:val="24"/>
                <w:szCs w:val="24"/>
                <w:u w:val="single"/>
              </w:rPr>
              <w:t>Tổng cộng</w:t>
            </w:r>
          </w:p>
        </w:tc>
        <w:tc>
          <w:tcPr>
            <w:tcW w:w="1472" w:type="dxa"/>
            <w:tcBorders>
              <w:top w:val="nil"/>
              <w:left w:val="nil"/>
              <w:bottom w:val="single" w:sz="8" w:space="0" w:color="auto"/>
              <w:right w:val="nil"/>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501" w:type="dxa"/>
            <w:tcBorders>
              <w:top w:val="nil"/>
              <w:left w:val="nil"/>
              <w:bottom w:val="single" w:sz="8" w:space="0" w:color="auto"/>
              <w:right w:val="nil"/>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646" w:type="dxa"/>
            <w:tcBorders>
              <w:top w:val="nil"/>
              <w:left w:val="nil"/>
              <w:bottom w:val="single" w:sz="8" w:space="0" w:color="auto"/>
              <w:right w:val="nil"/>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142" w:type="dxa"/>
            <w:tcBorders>
              <w:top w:val="nil"/>
              <w:left w:val="nil"/>
              <w:bottom w:val="single" w:sz="8" w:space="0" w:color="auto"/>
              <w:right w:val="nil"/>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800" w:type="dxa"/>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44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5</w:t>
            </w:r>
          </w:p>
        </w:tc>
        <w:tc>
          <w:tcPr>
            <w:tcW w:w="2080" w:type="dxa"/>
            <w:vMerge w:val="restart"/>
            <w:tcBorders>
              <w:top w:val="nil"/>
              <w:left w:val="nil"/>
              <w:bottom w:val="single" w:sz="8" w:space="0" w:color="000000"/>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Hoán đổi lãi suất hai đồng tiền</w:t>
            </w:r>
          </w:p>
        </w:tc>
        <w:tc>
          <w:tcPr>
            <w:tcW w:w="147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501"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646"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284"/>
        </w:trPr>
        <w:tc>
          <w:tcPr>
            <w:tcW w:w="709" w:type="dxa"/>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2080" w:type="dxa"/>
            <w:vMerge/>
            <w:tcBorders>
              <w:top w:val="nil"/>
              <w:left w:val="nil"/>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47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501"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646"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284"/>
        </w:trPr>
        <w:tc>
          <w:tcPr>
            <w:tcW w:w="709" w:type="dxa"/>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2080" w:type="dxa"/>
            <w:vMerge/>
            <w:tcBorders>
              <w:top w:val="nil"/>
              <w:left w:val="nil"/>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47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501"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646"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284"/>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6</w:t>
            </w:r>
          </w:p>
        </w:tc>
        <w:tc>
          <w:tcPr>
            <w:tcW w:w="2080" w:type="dxa"/>
            <w:tcBorders>
              <w:top w:val="nil"/>
              <w:left w:val="nil"/>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u w:val="single"/>
              </w:rPr>
            </w:pPr>
            <w:r w:rsidRPr="00807B53">
              <w:rPr>
                <w:rFonts w:ascii="Times New Roman" w:hAnsi="Times New Roman" w:cs="Times New Roman"/>
                <w:b/>
                <w:bCs/>
                <w:sz w:val="24"/>
                <w:szCs w:val="24"/>
                <w:u w:val="single"/>
              </w:rPr>
              <w:t>Tổng cộng</w:t>
            </w:r>
          </w:p>
        </w:tc>
        <w:tc>
          <w:tcPr>
            <w:tcW w:w="1472" w:type="dxa"/>
            <w:tcBorders>
              <w:top w:val="nil"/>
              <w:left w:val="nil"/>
              <w:bottom w:val="single" w:sz="8" w:space="0" w:color="auto"/>
              <w:right w:val="nil"/>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501" w:type="dxa"/>
            <w:tcBorders>
              <w:top w:val="nil"/>
              <w:left w:val="nil"/>
              <w:bottom w:val="single" w:sz="8" w:space="0" w:color="auto"/>
              <w:right w:val="nil"/>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646" w:type="dxa"/>
            <w:tcBorders>
              <w:top w:val="nil"/>
              <w:left w:val="nil"/>
              <w:bottom w:val="single" w:sz="8" w:space="0" w:color="auto"/>
              <w:right w:val="nil"/>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142" w:type="dxa"/>
            <w:tcBorders>
              <w:top w:val="nil"/>
              <w:left w:val="nil"/>
              <w:bottom w:val="single" w:sz="8" w:space="0" w:color="auto"/>
              <w:right w:val="nil"/>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800" w:type="dxa"/>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44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2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7</w:t>
            </w:r>
          </w:p>
        </w:tc>
        <w:tc>
          <w:tcPr>
            <w:tcW w:w="2080" w:type="dxa"/>
            <w:vMerge w:val="restart"/>
            <w:tcBorders>
              <w:top w:val="nil"/>
              <w:left w:val="nil"/>
              <w:bottom w:val="single" w:sz="8" w:space="0" w:color="000000"/>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Quyền chọn lãi suất</w:t>
            </w:r>
          </w:p>
        </w:tc>
        <w:tc>
          <w:tcPr>
            <w:tcW w:w="147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501"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646"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284"/>
        </w:trPr>
        <w:tc>
          <w:tcPr>
            <w:tcW w:w="709" w:type="dxa"/>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2080" w:type="dxa"/>
            <w:vMerge/>
            <w:tcBorders>
              <w:top w:val="nil"/>
              <w:left w:val="nil"/>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47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501"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646"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284"/>
        </w:trPr>
        <w:tc>
          <w:tcPr>
            <w:tcW w:w="709" w:type="dxa"/>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2080" w:type="dxa"/>
            <w:vMerge/>
            <w:tcBorders>
              <w:top w:val="nil"/>
              <w:left w:val="nil"/>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47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501"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646"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284"/>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8</w:t>
            </w:r>
          </w:p>
        </w:tc>
        <w:tc>
          <w:tcPr>
            <w:tcW w:w="2080" w:type="dxa"/>
            <w:tcBorders>
              <w:top w:val="nil"/>
              <w:left w:val="nil"/>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u w:val="single"/>
              </w:rPr>
            </w:pPr>
            <w:r w:rsidRPr="00807B53">
              <w:rPr>
                <w:rFonts w:ascii="Times New Roman" w:hAnsi="Times New Roman" w:cs="Times New Roman"/>
                <w:b/>
                <w:bCs/>
                <w:sz w:val="24"/>
                <w:szCs w:val="24"/>
                <w:u w:val="single"/>
              </w:rPr>
              <w:t>Tổng cộng</w:t>
            </w:r>
          </w:p>
        </w:tc>
        <w:tc>
          <w:tcPr>
            <w:tcW w:w="1472" w:type="dxa"/>
            <w:tcBorders>
              <w:top w:val="nil"/>
              <w:left w:val="nil"/>
              <w:bottom w:val="single" w:sz="8" w:space="0" w:color="auto"/>
              <w:right w:val="nil"/>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501" w:type="dxa"/>
            <w:tcBorders>
              <w:top w:val="nil"/>
              <w:left w:val="nil"/>
              <w:bottom w:val="single" w:sz="8" w:space="0" w:color="auto"/>
              <w:right w:val="nil"/>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646" w:type="dxa"/>
            <w:tcBorders>
              <w:top w:val="nil"/>
              <w:left w:val="nil"/>
              <w:bottom w:val="single" w:sz="8" w:space="0" w:color="auto"/>
              <w:right w:val="nil"/>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142" w:type="dxa"/>
            <w:tcBorders>
              <w:top w:val="nil"/>
              <w:left w:val="nil"/>
              <w:bottom w:val="single" w:sz="8" w:space="0" w:color="auto"/>
              <w:right w:val="nil"/>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800" w:type="dxa"/>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u w:val="single"/>
              </w:rPr>
            </w:pPr>
          </w:p>
        </w:tc>
        <w:tc>
          <w:tcPr>
            <w:tcW w:w="144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2222"/>
        </w:trPr>
        <w:tc>
          <w:tcPr>
            <w:tcW w:w="14040" w:type="dxa"/>
            <w:gridSpan w:val="10"/>
            <w:tcBorders>
              <w:top w:val="nil"/>
              <w:left w:val="nil"/>
              <w:right w:val="nil"/>
            </w:tcBorders>
            <w:shd w:val="clear" w:color="auto" w:fill="auto"/>
            <w:noWrap/>
            <w:vAlign w:val="center"/>
            <w:hideMark/>
          </w:tcPr>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i/>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công ty tài chính, công ty cho thuê tài chính, Quỹ Tín dụng nhân dân, NHCSXH, NH Hợp Tác xã</w:t>
            </w:r>
            <w:r w:rsidR="002A31BE" w:rsidRPr="00807B53">
              <w:rPr>
                <w:rFonts w:ascii="Times New Roman" w:hAnsi="Times New Roman" w:cs="Times New Roman"/>
                <w:bCs/>
                <w:iCs/>
                <w:sz w:val="24"/>
                <w:szCs w:val="24"/>
              </w:rPr>
              <w:t xml:space="preserve"> Việt Nam</w:t>
            </w:r>
            <w:r w:rsidRPr="00807B53">
              <w:rPr>
                <w:rFonts w:ascii="Times New Roman" w:hAnsi="Times New Roman" w:cs="Times New Roman"/>
                <w:bCs/>
                <w:iCs/>
                <w:sz w:val="24"/>
                <w:szCs w:val="24"/>
              </w:rPr>
              <w:t>)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i/>
                <w:sz w:val="24"/>
                <w:szCs w:val="24"/>
              </w:rPr>
              <w:t xml:space="preserve"> </w:t>
            </w:r>
            <w:r w:rsidRPr="00807B53">
              <w:rPr>
                <w:rFonts w:ascii="Times New Roman" w:hAnsi="Times New Roman" w:cs="Times New Roman"/>
                <w:sz w:val="24"/>
                <w:szCs w:val="24"/>
              </w:rPr>
              <w:t>Vụ Chính sách tiền tệ.</w:t>
            </w:r>
          </w:p>
          <w:p w:rsidR="00DE422F" w:rsidRPr="00807B53" w:rsidRDefault="00DE422F" w:rsidP="00DD37E3">
            <w:pPr>
              <w:spacing w:before="60" w:after="60" w:line="240" w:lineRule="atLeast"/>
              <w:jc w:val="both"/>
              <w:rPr>
                <w:rFonts w:ascii="Times New Roman" w:hAnsi="Times New Roman" w:cs="Times New Roman"/>
                <w:b/>
                <w:bCs/>
                <w:i/>
                <w:sz w:val="24"/>
                <w:szCs w:val="24"/>
              </w:rPr>
            </w:pPr>
            <w:r w:rsidRPr="00807B53">
              <w:rPr>
                <w:rFonts w:ascii="Times New Roman" w:hAnsi="Times New Roman" w:cs="Times New Roman"/>
                <w:b/>
                <w:bCs/>
                <w:i/>
                <w:sz w:val="24"/>
                <w:szCs w:val="24"/>
              </w:rPr>
              <w:t>3. Hướng dẫn lập báo cáo:</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rPr>
              <w:t>Lưu ý</w:t>
            </w:r>
            <w:r w:rsidRPr="00807B53">
              <w:rPr>
                <w:rFonts w:ascii="Times New Roman" w:hAnsi="Times New Roman" w:cs="Times New Roman"/>
                <w:b/>
                <w:bCs/>
                <w:sz w:val="24"/>
                <w:szCs w:val="24"/>
              </w:rPr>
              <w:t>:</w:t>
            </w:r>
            <w:r w:rsidRPr="00807B53">
              <w:rPr>
                <w:rFonts w:ascii="Times New Roman" w:hAnsi="Times New Roman" w:cs="Times New Roman"/>
                <w:sz w:val="24"/>
                <w:szCs w:val="24"/>
              </w:rPr>
              <w:t xml:space="preserve"> </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ô màu ghi là không phải điền số liệu</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rPr>
              <w:t>Báo cáo này thay thế biểu số 02 ban hành kèm theo Thông tư số 01/2015/TT-NHNN ngày 06/01/2015 của Thống đốc Ngân hàng Nhà nước Việt Nam quy định hoạt động kinh doanh, cung ứng sản phẩm phái sinh lãi suất của ngân hàng thương mại, chi nhánh ngân hàng nước ngoài.</w:t>
            </w:r>
          </w:p>
        </w:tc>
      </w:tr>
    </w:tbl>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tbl>
      <w:tblPr>
        <w:tblW w:w="4878" w:type="pct"/>
        <w:tblLayout w:type="fixed"/>
        <w:tblLook w:val="04A0"/>
      </w:tblPr>
      <w:tblGrid>
        <w:gridCol w:w="958"/>
        <w:gridCol w:w="2928"/>
        <w:gridCol w:w="1534"/>
        <w:gridCol w:w="1174"/>
        <w:gridCol w:w="1319"/>
        <w:gridCol w:w="956"/>
        <w:gridCol w:w="637"/>
        <w:gridCol w:w="637"/>
        <w:gridCol w:w="637"/>
        <w:gridCol w:w="843"/>
        <w:gridCol w:w="843"/>
        <w:gridCol w:w="843"/>
        <w:gridCol w:w="838"/>
      </w:tblGrid>
      <w:tr w:rsidR="00DE422F" w:rsidRPr="00807B53" w:rsidTr="00DD37E3">
        <w:trPr>
          <w:trHeight w:val="300"/>
        </w:trPr>
        <w:tc>
          <w:tcPr>
            <w:tcW w:w="5000" w:type="pct"/>
            <w:gridSpan w:val="13"/>
            <w:tcBorders>
              <w:top w:val="nil"/>
              <w:left w:val="nil"/>
              <w:bottom w:val="nil"/>
              <w:right w:val="nil"/>
            </w:tcBorders>
            <w:shd w:val="clear" w:color="auto" w:fill="auto"/>
            <w:noWrap/>
            <w:vAlign w:val="center"/>
            <w:hideMark/>
          </w:tcPr>
          <w:p w:rsidR="00DE422F" w:rsidRPr="00807B53" w:rsidRDefault="00DE422F" w:rsidP="00DD37E3">
            <w:pPr>
              <w:contextualSpacing/>
              <w:rPr>
                <w:rFonts w:ascii="Times New Roman" w:hAnsi="Times New Roman" w:cs="Times New Roman"/>
                <w:b/>
                <w:bCs/>
                <w:sz w:val="24"/>
                <w:szCs w:val="18"/>
              </w:rPr>
            </w:pPr>
            <w:r w:rsidRPr="00807B53">
              <w:rPr>
                <w:rFonts w:ascii="Times New Roman" w:hAnsi="Times New Roman" w:cs="Times New Roman"/>
                <w:b/>
                <w:bCs/>
                <w:sz w:val="24"/>
                <w:szCs w:val="18"/>
              </w:rPr>
              <w:t>Đơn vị báo cáo:                                                                                                                                                                              Biểu số 053-CSTT</w:t>
            </w:r>
          </w:p>
          <w:p w:rsidR="00DE422F" w:rsidRPr="00807B53" w:rsidRDefault="00DE422F" w:rsidP="00DD37E3">
            <w:pPr>
              <w:contextualSpacing/>
              <w:jc w:val="center"/>
              <w:rPr>
                <w:rFonts w:ascii="Times New Roman" w:hAnsi="Times New Roman" w:cs="Times New Roman"/>
                <w:b/>
                <w:bCs/>
                <w:sz w:val="24"/>
                <w:szCs w:val="18"/>
              </w:rPr>
            </w:pPr>
          </w:p>
          <w:p w:rsidR="00DE422F" w:rsidRPr="00807B53" w:rsidRDefault="00DE422F" w:rsidP="00DD37E3">
            <w:pPr>
              <w:contextualSpacing/>
              <w:jc w:val="center"/>
              <w:rPr>
                <w:rFonts w:ascii="Times New Roman" w:hAnsi="Times New Roman" w:cs="Times New Roman"/>
                <w:b/>
                <w:bCs/>
                <w:sz w:val="24"/>
                <w:szCs w:val="18"/>
              </w:rPr>
            </w:pPr>
            <w:r w:rsidRPr="00807B53">
              <w:rPr>
                <w:rFonts w:ascii="Times New Roman" w:hAnsi="Times New Roman" w:cs="Times New Roman"/>
                <w:b/>
                <w:bCs/>
                <w:sz w:val="24"/>
                <w:szCs w:val="18"/>
              </w:rPr>
              <w:t xml:space="preserve">BÁO CÁO TÌNH HÌNH KINH DOANH, CUNG ỨNG </w:t>
            </w:r>
          </w:p>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24"/>
                <w:szCs w:val="18"/>
              </w:rPr>
              <w:t>VÀ SỬ DỤNG SẢN PHẨM PHÁI SINH LÃI SUẤT</w:t>
            </w:r>
          </w:p>
          <w:p w:rsidR="00DE422F" w:rsidRPr="00807B53" w:rsidRDefault="00DE422F" w:rsidP="00DD37E3">
            <w:pPr>
              <w:contextualSpacing/>
              <w:jc w:val="center"/>
              <w:rPr>
                <w:rFonts w:ascii="Times New Roman" w:hAnsi="Times New Roman" w:cs="Times New Roman"/>
                <w:b/>
                <w:bCs/>
                <w:sz w:val="24"/>
                <w:szCs w:val="18"/>
                <w:u w:val="single"/>
              </w:rPr>
            </w:pPr>
            <w:r w:rsidRPr="00807B53">
              <w:rPr>
                <w:rFonts w:ascii="Times New Roman" w:hAnsi="Times New Roman" w:cs="Times New Roman"/>
                <w:i/>
                <w:sz w:val="24"/>
                <w:szCs w:val="18"/>
              </w:rPr>
              <w:t>(Tháng…. năm….)</w:t>
            </w:r>
          </w:p>
          <w:p w:rsidR="00DE422F" w:rsidRPr="00807B53" w:rsidRDefault="00DE422F" w:rsidP="00DD37E3">
            <w:pPr>
              <w:contextualSpacing/>
              <w:rPr>
                <w:rFonts w:ascii="Times New Roman" w:hAnsi="Times New Roman" w:cs="Times New Roman"/>
                <w:b/>
                <w:bCs/>
                <w:sz w:val="24"/>
                <w:szCs w:val="18"/>
                <w:u w:val="single"/>
              </w:rPr>
            </w:pPr>
          </w:p>
          <w:p w:rsidR="00DE422F" w:rsidRPr="00807B53" w:rsidRDefault="00DE422F" w:rsidP="00DD37E3">
            <w:pPr>
              <w:contextualSpacing/>
              <w:rPr>
                <w:rFonts w:ascii="Times New Roman" w:hAnsi="Times New Roman" w:cs="Times New Roman"/>
                <w:b/>
                <w:bCs/>
                <w:sz w:val="18"/>
                <w:szCs w:val="18"/>
                <w:u w:val="single"/>
              </w:rPr>
            </w:pPr>
            <w:r w:rsidRPr="00807B53">
              <w:rPr>
                <w:rFonts w:ascii="Times New Roman" w:hAnsi="Times New Roman" w:cs="Times New Roman"/>
                <w:b/>
                <w:bCs/>
                <w:sz w:val="24"/>
                <w:szCs w:val="18"/>
                <w:u w:val="single"/>
              </w:rPr>
              <w:t>I. Hoạt động kinh doanh, cung ứng sản phẩm phái sinh lãi suất trên thị trường trong nước</w:t>
            </w:r>
          </w:p>
        </w:tc>
      </w:tr>
      <w:tr w:rsidR="00DE422F" w:rsidRPr="00807B53" w:rsidTr="00DD37E3">
        <w:trPr>
          <w:trHeight w:val="330"/>
        </w:trPr>
        <w:tc>
          <w:tcPr>
            <w:tcW w:w="339" w:type="pct"/>
            <w:tcBorders>
              <w:top w:val="nil"/>
              <w:left w:val="nil"/>
              <w:bottom w:val="nil"/>
              <w:right w:val="nil"/>
            </w:tcBorders>
            <w:shd w:val="clear" w:color="auto" w:fill="auto"/>
            <w:vAlign w:val="bottom"/>
            <w:hideMark/>
          </w:tcPr>
          <w:p w:rsidR="00DE422F" w:rsidRPr="00807B53" w:rsidRDefault="00DE422F" w:rsidP="00DD37E3">
            <w:pPr>
              <w:contextualSpacing/>
              <w:rPr>
                <w:rFonts w:ascii="Times New Roman" w:hAnsi="Times New Roman" w:cs="Times New Roman"/>
                <w:sz w:val="18"/>
                <w:szCs w:val="18"/>
              </w:rPr>
            </w:pPr>
          </w:p>
        </w:tc>
        <w:tc>
          <w:tcPr>
            <w:tcW w:w="1035"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542"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nil"/>
              <w:right w:val="nil"/>
            </w:tcBorders>
            <w:shd w:val="clear" w:color="auto" w:fill="auto"/>
            <w:noWrap/>
            <w:vAlign w:val="center"/>
            <w:hideMark/>
          </w:tcPr>
          <w:p w:rsidR="00DE422F" w:rsidRPr="00807B53" w:rsidRDefault="00DE422F" w:rsidP="00DD37E3">
            <w:pPr>
              <w:contextualSpacing/>
              <w:jc w:val="right"/>
              <w:rPr>
                <w:rFonts w:ascii="Times New Roman" w:hAnsi="Times New Roman" w:cs="Times New Roman"/>
                <w:i/>
                <w:iCs/>
                <w:sz w:val="18"/>
                <w:szCs w:val="18"/>
              </w:rPr>
            </w:pPr>
          </w:p>
        </w:tc>
        <w:tc>
          <w:tcPr>
            <w:tcW w:w="466"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338"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892" w:type="pct"/>
            <w:gridSpan w:val="3"/>
            <w:tcBorders>
              <w:top w:val="nil"/>
              <w:left w:val="nil"/>
              <w:bottom w:val="single" w:sz="8" w:space="0" w:color="auto"/>
              <w:right w:val="nil"/>
            </w:tcBorders>
            <w:shd w:val="clear" w:color="auto" w:fill="auto"/>
            <w:noWrap/>
            <w:vAlign w:val="center"/>
            <w:hideMark/>
          </w:tcPr>
          <w:p w:rsidR="00DE422F" w:rsidRPr="00807B53" w:rsidRDefault="00DE422F" w:rsidP="00DD37E3">
            <w:pPr>
              <w:contextualSpacing/>
              <w:jc w:val="right"/>
              <w:rPr>
                <w:rFonts w:ascii="Times New Roman" w:hAnsi="Times New Roman" w:cs="Times New Roman"/>
                <w:i/>
                <w:iCs/>
                <w:sz w:val="18"/>
                <w:szCs w:val="18"/>
              </w:rPr>
            </w:pPr>
            <w:r w:rsidRPr="00807B53">
              <w:rPr>
                <w:rFonts w:ascii="Times New Roman" w:hAnsi="Times New Roman" w:cs="Times New Roman"/>
                <w:i/>
                <w:iCs/>
                <w:sz w:val="24"/>
                <w:szCs w:val="18"/>
              </w:rPr>
              <w:t>Đơn vị tính: Tỷ VND</w:t>
            </w:r>
          </w:p>
        </w:tc>
      </w:tr>
      <w:tr w:rsidR="00DE422F" w:rsidRPr="00807B53" w:rsidTr="00DD37E3">
        <w:trPr>
          <w:trHeight w:val="284"/>
        </w:trPr>
        <w:tc>
          <w:tcPr>
            <w:tcW w:w="33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STT</w:t>
            </w:r>
          </w:p>
        </w:tc>
        <w:tc>
          <w:tcPr>
            <w:tcW w:w="10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Loại sản phẩm</w:t>
            </w:r>
          </w:p>
        </w:tc>
        <w:tc>
          <w:tcPr>
            <w:tcW w:w="54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Số hiệu hợp đồng còn hiệu lực</w:t>
            </w:r>
          </w:p>
        </w:tc>
        <w:tc>
          <w:tcPr>
            <w:tcW w:w="4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Loại giao dịch gốc</w:t>
            </w:r>
          </w:p>
        </w:tc>
        <w:tc>
          <w:tcPr>
            <w:tcW w:w="804" w:type="pct"/>
            <w:gridSpan w:val="2"/>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Tên khách hàng sử dụng</w:t>
            </w:r>
          </w:p>
        </w:tc>
        <w:tc>
          <w:tcPr>
            <w:tcW w:w="22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Ngày ký hợp đồng</w:t>
            </w:r>
          </w:p>
        </w:tc>
        <w:tc>
          <w:tcPr>
            <w:tcW w:w="22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Ngày hiệu lực của hợp đồng</w:t>
            </w:r>
          </w:p>
        </w:tc>
        <w:tc>
          <w:tcPr>
            <w:tcW w:w="22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Ngày đáo hạn</w:t>
            </w:r>
          </w:p>
        </w:tc>
        <w:tc>
          <w:tcPr>
            <w:tcW w:w="29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Kỳ hạn thanh toán lãi ròng</w:t>
            </w:r>
          </w:p>
        </w:tc>
        <w:tc>
          <w:tcPr>
            <w:tcW w:w="298"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Giá trị khoản vốn danh nghĩa</w:t>
            </w:r>
          </w:p>
        </w:tc>
        <w:tc>
          <w:tcPr>
            <w:tcW w:w="298"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Lũy kế lãi/lỗ ròng đến kỳ báo cáo</w:t>
            </w:r>
          </w:p>
        </w:tc>
        <w:tc>
          <w:tcPr>
            <w:tcW w:w="296"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 xml:space="preserve">Phí </w:t>
            </w:r>
            <w:r w:rsidRPr="00807B53">
              <w:rPr>
                <w:rFonts w:ascii="Times New Roman" w:hAnsi="Times New Roman" w:cs="Times New Roman"/>
                <w:b/>
                <w:bCs/>
                <w:sz w:val="18"/>
                <w:szCs w:val="18"/>
              </w:rPr>
              <w:br/>
              <w:t>(nếu có)</w:t>
            </w:r>
          </w:p>
        </w:tc>
      </w:tr>
      <w:tr w:rsidR="00DE422F" w:rsidRPr="00807B53" w:rsidTr="00DD37E3">
        <w:trPr>
          <w:trHeight w:val="284"/>
        </w:trPr>
        <w:tc>
          <w:tcPr>
            <w:tcW w:w="339"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415"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466"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Tên tổ chức tín dụng, chi nhánh ngân hàng nước ngoài</w:t>
            </w:r>
          </w:p>
        </w:tc>
        <w:tc>
          <w:tcPr>
            <w:tcW w:w="338"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Tên pháp nhân</w:t>
            </w:r>
          </w:p>
        </w:tc>
        <w:tc>
          <w:tcPr>
            <w:tcW w:w="225"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225"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225"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298"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298"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298"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296"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r>
      <w:tr w:rsidR="00DE422F" w:rsidRPr="00807B53" w:rsidTr="00DD37E3">
        <w:trPr>
          <w:trHeight w:val="284"/>
        </w:trPr>
        <w:tc>
          <w:tcPr>
            <w:tcW w:w="339"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(1)</w:t>
            </w: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(2)</w:t>
            </w:r>
          </w:p>
        </w:tc>
        <w:tc>
          <w:tcPr>
            <w:tcW w:w="46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(3)</w:t>
            </w:r>
          </w:p>
        </w:tc>
        <w:tc>
          <w:tcPr>
            <w:tcW w:w="33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(4)</w:t>
            </w: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(5)</w:t>
            </w: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(6)</w:t>
            </w: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(7)</w:t>
            </w: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(8)</w:t>
            </w: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(9)</w:t>
            </w: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(10)</w:t>
            </w: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(11)</w:t>
            </w:r>
          </w:p>
        </w:tc>
      </w:tr>
      <w:tr w:rsidR="00DE422F" w:rsidRPr="00807B53" w:rsidTr="00DD37E3">
        <w:trPr>
          <w:trHeight w:val="284"/>
        </w:trPr>
        <w:tc>
          <w:tcPr>
            <w:tcW w:w="33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1</w:t>
            </w:r>
          </w:p>
        </w:tc>
        <w:tc>
          <w:tcPr>
            <w:tcW w:w="1035" w:type="pct"/>
            <w:vMerge w:val="restart"/>
            <w:tcBorders>
              <w:top w:val="nil"/>
              <w:left w:val="nil"/>
              <w:bottom w:val="single" w:sz="8" w:space="0" w:color="000000"/>
              <w:right w:val="single" w:sz="8" w:space="0" w:color="auto"/>
            </w:tcBorders>
            <w:shd w:val="clear" w:color="auto" w:fill="auto"/>
            <w:vAlign w:val="center"/>
            <w:hideMark/>
          </w:tcPr>
          <w:p w:rsidR="00DE422F" w:rsidRPr="00807B53" w:rsidRDefault="00DE422F" w:rsidP="00DD37E3">
            <w:pPr>
              <w:contextualSpacing/>
              <w:rPr>
                <w:rFonts w:ascii="Times New Roman" w:hAnsi="Times New Roman" w:cs="Times New Roman"/>
                <w:b/>
                <w:bCs/>
                <w:sz w:val="18"/>
                <w:szCs w:val="18"/>
              </w:rPr>
            </w:pPr>
            <w:r w:rsidRPr="00807B53">
              <w:rPr>
                <w:rFonts w:ascii="Times New Roman" w:hAnsi="Times New Roman" w:cs="Times New Roman"/>
                <w:b/>
                <w:bCs/>
                <w:sz w:val="18"/>
                <w:szCs w:val="18"/>
              </w:rPr>
              <w:t>Kỳ hạn lãi suất</w:t>
            </w: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6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3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6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3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6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3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rPr>
            </w:pPr>
          </w:p>
        </w:tc>
        <w:tc>
          <w:tcPr>
            <w:tcW w:w="1035" w:type="pct"/>
            <w:tcBorders>
              <w:top w:val="nil"/>
              <w:left w:val="nil"/>
              <w:bottom w:val="single" w:sz="8" w:space="0" w:color="auto"/>
              <w:right w:val="nil"/>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r w:rsidRPr="00807B53">
              <w:rPr>
                <w:rFonts w:ascii="Times New Roman" w:hAnsi="Times New Roman" w:cs="Times New Roman"/>
                <w:b/>
                <w:bCs/>
                <w:sz w:val="18"/>
                <w:szCs w:val="18"/>
                <w:u w:val="single"/>
              </w:rPr>
              <w:t>Tổng cộng</w:t>
            </w:r>
          </w:p>
        </w:tc>
        <w:tc>
          <w:tcPr>
            <w:tcW w:w="542"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1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66"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338"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2</w:t>
            </w:r>
          </w:p>
        </w:tc>
        <w:tc>
          <w:tcPr>
            <w:tcW w:w="1035" w:type="pct"/>
            <w:vMerge w:val="restart"/>
            <w:tcBorders>
              <w:top w:val="nil"/>
              <w:left w:val="nil"/>
              <w:bottom w:val="single" w:sz="8" w:space="0" w:color="000000"/>
              <w:right w:val="single" w:sz="8" w:space="0" w:color="auto"/>
            </w:tcBorders>
            <w:shd w:val="clear" w:color="auto" w:fill="auto"/>
            <w:vAlign w:val="center"/>
            <w:hideMark/>
          </w:tcPr>
          <w:p w:rsidR="00DE422F" w:rsidRPr="00807B53" w:rsidRDefault="00DE422F" w:rsidP="00DD37E3">
            <w:pPr>
              <w:contextualSpacing/>
              <w:rPr>
                <w:rFonts w:ascii="Times New Roman" w:hAnsi="Times New Roman" w:cs="Times New Roman"/>
                <w:b/>
                <w:bCs/>
                <w:sz w:val="18"/>
                <w:szCs w:val="18"/>
              </w:rPr>
            </w:pPr>
            <w:r w:rsidRPr="00807B53">
              <w:rPr>
                <w:rFonts w:ascii="Times New Roman" w:hAnsi="Times New Roman" w:cs="Times New Roman"/>
                <w:b/>
                <w:bCs/>
                <w:sz w:val="18"/>
                <w:szCs w:val="18"/>
              </w:rPr>
              <w:t>Hoán đổi lãi suất một đồng tiền</w:t>
            </w: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6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3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6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3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6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3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rPr>
            </w:pPr>
          </w:p>
        </w:tc>
        <w:tc>
          <w:tcPr>
            <w:tcW w:w="1035" w:type="pct"/>
            <w:tcBorders>
              <w:top w:val="nil"/>
              <w:left w:val="nil"/>
              <w:bottom w:val="single" w:sz="8" w:space="0" w:color="auto"/>
              <w:right w:val="nil"/>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r w:rsidRPr="00807B53">
              <w:rPr>
                <w:rFonts w:ascii="Times New Roman" w:hAnsi="Times New Roman" w:cs="Times New Roman"/>
                <w:b/>
                <w:bCs/>
                <w:sz w:val="18"/>
                <w:szCs w:val="18"/>
                <w:u w:val="single"/>
              </w:rPr>
              <w:t>Tổng cộng</w:t>
            </w:r>
          </w:p>
        </w:tc>
        <w:tc>
          <w:tcPr>
            <w:tcW w:w="542"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1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66"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338"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3</w:t>
            </w:r>
          </w:p>
        </w:tc>
        <w:tc>
          <w:tcPr>
            <w:tcW w:w="1035" w:type="pct"/>
            <w:vMerge w:val="restart"/>
            <w:tcBorders>
              <w:top w:val="nil"/>
              <w:left w:val="nil"/>
              <w:bottom w:val="single" w:sz="8" w:space="0" w:color="000000"/>
              <w:right w:val="single" w:sz="8" w:space="0" w:color="auto"/>
            </w:tcBorders>
            <w:shd w:val="clear" w:color="auto" w:fill="auto"/>
            <w:vAlign w:val="center"/>
            <w:hideMark/>
          </w:tcPr>
          <w:p w:rsidR="00DE422F" w:rsidRPr="00807B53" w:rsidRDefault="00DE422F" w:rsidP="00DD37E3">
            <w:pPr>
              <w:contextualSpacing/>
              <w:rPr>
                <w:rFonts w:ascii="Times New Roman" w:hAnsi="Times New Roman" w:cs="Times New Roman"/>
                <w:b/>
                <w:bCs/>
                <w:sz w:val="18"/>
                <w:szCs w:val="18"/>
              </w:rPr>
            </w:pPr>
            <w:r w:rsidRPr="00807B53">
              <w:rPr>
                <w:rFonts w:ascii="Times New Roman" w:hAnsi="Times New Roman" w:cs="Times New Roman"/>
                <w:b/>
                <w:bCs/>
                <w:sz w:val="18"/>
                <w:szCs w:val="18"/>
              </w:rPr>
              <w:t>Hoán đổi lãi suất hai đồng tiền</w:t>
            </w: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6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3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6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3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6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3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rPr>
            </w:pPr>
          </w:p>
        </w:tc>
        <w:tc>
          <w:tcPr>
            <w:tcW w:w="1035" w:type="pct"/>
            <w:tcBorders>
              <w:top w:val="nil"/>
              <w:left w:val="nil"/>
              <w:bottom w:val="single" w:sz="8" w:space="0" w:color="auto"/>
              <w:right w:val="nil"/>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r w:rsidRPr="00807B53">
              <w:rPr>
                <w:rFonts w:ascii="Times New Roman" w:hAnsi="Times New Roman" w:cs="Times New Roman"/>
                <w:b/>
                <w:bCs/>
                <w:sz w:val="18"/>
                <w:szCs w:val="18"/>
                <w:u w:val="single"/>
              </w:rPr>
              <w:t>Tổng cộng</w:t>
            </w:r>
          </w:p>
        </w:tc>
        <w:tc>
          <w:tcPr>
            <w:tcW w:w="542"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1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66"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338"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4</w:t>
            </w:r>
          </w:p>
        </w:tc>
        <w:tc>
          <w:tcPr>
            <w:tcW w:w="1035" w:type="pct"/>
            <w:vMerge w:val="restart"/>
            <w:tcBorders>
              <w:top w:val="nil"/>
              <w:left w:val="nil"/>
              <w:bottom w:val="single" w:sz="8" w:space="0" w:color="000000"/>
              <w:right w:val="single" w:sz="8" w:space="0" w:color="auto"/>
            </w:tcBorders>
            <w:shd w:val="clear" w:color="auto" w:fill="auto"/>
            <w:vAlign w:val="center"/>
            <w:hideMark/>
          </w:tcPr>
          <w:p w:rsidR="00DE422F" w:rsidRPr="00807B53" w:rsidRDefault="00DE422F" w:rsidP="00DD37E3">
            <w:pPr>
              <w:contextualSpacing/>
              <w:rPr>
                <w:rFonts w:ascii="Times New Roman" w:hAnsi="Times New Roman" w:cs="Times New Roman"/>
                <w:b/>
                <w:bCs/>
                <w:sz w:val="18"/>
                <w:szCs w:val="18"/>
              </w:rPr>
            </w:pPr>
            <w:r w:rsidRPr="00807B53">
              <w:rPr>
                <w:rFonts w:ascii="Times New Roman" w:hAnsi="Times New Roman" w:cs="Times New Roman"/>
                <w:b/>
                <w:bCs/>
                <w:sz w:val="18"/>
                <w:szCs w:val="18"/>
              </w:rPr>
              <w:t>Quyền chọn lãi suất</w:t>
            </w: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6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3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6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3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6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3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rPr>
            </w:pPr>
          </w:p>
        </w:tc>
        <w:tc>
          <w:tcPr>
            <w:tcW w:w="1035" w:type="pct"/>
            <w:tcBorders>
              <w:top w:val="nil"/>
              <w:left w:val="nil"/>
              <w:bottom w:val="single" w:sz="8" w:space="0" w:color="auto"/>
              <w:right w:val="nil"/>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r w:rsidRPr="00807B53">
              <w:rPr>
                <w:rFonts w:ascii="Times New Roman" w:hAnsi="Times New Roman" w:cs="Times New Roman"/>
                <w:b/>
                <w:bCs/>
                <w:sz w:val="18"/>
                <w:szCs w:val="18"/>
                <w:u w:val="single"/>
              </w:rPr>
              <w:t>Tổng cộng</w:t>
            </w:r>
          </w:p>
        </w:tc>
        <w:tc>
          <w:tcPr>
            <w:tcW w:w="542"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1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66"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338"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315"/>
        </w:trPr>
        <w:tc>
          <w:tcPr>
            <w:tcW w:w="5000" w:type="pct"/>
            <w:gridSpan w:val="13"/>
            <w:tcBorders>
              <w:top w:val="nil"/>
              <w:left w:val="nil"/>
              <w:bottom w:val="nil"/>
              <w:right w:val="nil"/>
            </w:tcBorders>
            <w:shd w:val="clear" w:color="auto" w:fill="auto"/>
            <w:noWrap/>
            <w:vAlign w:val="center"/>
            <w:hideMark/>
          </w:tcPr>
          <w:p w:rsidR="00DE422F" w:rsidRPr="00807B53" w:rsidRDefault="00DE422F" w:rsidP="00DD37E3">
            <w:pPr>
              <w:contextualSpacing/>
              <w:rPr>
                <w:rFonts w:ascii="Times New Roman" w:hAnsi="Times New Roman" w:cs="Times New Roman"/>
              </w:rPr>
            </w:pPr>
            <w:r w:rsidRPr="00807B53">
              <w:rPr>
                <w:rFonts w:ascii="Times New Roman" w:hAnsi="Times New Roman" w:cs="Times New Roman"/>
              </w:rPr>
              <w:br w:type="page"/>
            </w:r>
          </w:p>
          <w:p w:rsidR="00DE422F" w:rsidRPr="00807B53" w:rsidRDefault="00DE422F" w:rsidP="00DD37E3">
            <w:pPr>
              <w:contextualSpacing/>
              <w:rPr>
                <w:rFonts w:ascii="Times New Roman" w:hAnsi="Times New Roman" w:cs="Times New Roman"/>
                <w:b/>
                <w:bCs/>
                <w:sz w:val="24"/>
                <w:szCs w:val="18"/>
                <w:u w:val="single"/>
              </w:rPr>
            </w:pPr>
            <w:r w:rsidRPr="00807B53">
              <w:rPr>
                <w:rFonts w:ascii="Times New Roman" w:hAnsi="Times New Roman" w:cs="Times New Roman"/>
                <w:b/>
                <w:bCs/>
                <w:sz w:val="24"/>
                <w:szCs w:val="18"/>
                <w:u w:val="single"/>
              </w:rPr>
              <w:t>II. Hoạt động kinh doanh sản phẩm phái sinh lãi suất trên thị trường quốc tế</w:t>
            </w:r>
          </w:p>
        </w:tc>
      </w:tr>
      <w:tr w:rsidR="00DE422F" w:rsidRPr="00807B53" w:rsidTr="00DD37E3">
        <w:trPr>
          <w:trHeight w:val="330"/>
        </w:trPr>
        <w:tc>
          <w:tcPr>
            <w:tcW w:w="339"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1034"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542"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nil"/>
              <w:right w:val="nil"/>
            </w:tcBorders>
            <w:shd w:val="clear" w:color="auto" w:fill="auto"/>
            <w:noWrap/>
            <w:vAlign w:val="center"/>
            <w:hideMark/>
          </w:tcPr>
          <w:p w:rsidR="00DE422F" w:rsidRPr="00807B53" w:rsidRDefault="00DE422F" w:rsidP="00DD37E3">
            <w:pPr>
              <w:contextualSpacing/>
              <w:jc w:val="right"/>
              <w:rPr>
                <w:rFonts w:ascii="Times New Roman" w:hAnsi="Times New Roman" w:cs="Times New Roman"/>
                <w:i/>
                <w:iCs/>
                <w:sz w:val="18"/>
                <w:szCs w:val="18"/>
              </w:rPr>
            </w:pPr>
          </w:p>
        </w:tc>
        <w:tc>
          <w:tcPr>
            <w:tcW w:w="466"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338"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892" w:type="pct"/>
            <w:gridSpan w:val="3"/>
            <w:tcBorders>
              <w:top w:val="nil"/>
              <w:left w:val="nil"/>
              <w:right w:val="nil"/>
            </w:tcBorders>
            <w:shd w:val="clear" w:color="auto" w:fill="auto"/>
            <w:noWrap/>
            <w:vAlign w:val="center"/>
            <w:hideMark/>
          </w:tcPr>
          <w:p w:rsidR="00DE422F" w:rsidRPr="00807B53" w:rsidRDefault="00DE422F" w:rsidP="00DD37E3">
            <w:pPr>
              <w:contextualSpacing/>
              <w:jc w:val="right"/>
              <w:rPr>
                <w:rFonts w:ascii="Times New Roman" w:hAnsi="Times New Roman" w:cs="Times New Roman"/>
                <w:i/>
                <w:iCs/>
                <w:sz w:val="18"/>
                <w:szCs w:val="18"/>
              </w:rPr>
            </w:pPr>
            <w:r w:rsidRPr="00807B53">
              <w:rPr>
                <w:rFonts w:ascii="Times New Roman" w:hAnsi="Times New Roman" w:cs="Times New Roman"/>
                <w:i/>
                <w:iCs/>
                <w:sz w:val="24"/>
                <w:szCs w:val="18"/>
              </w:rPr>
              <w:t>Đơn vị tính: Tỷ VND</w:t>
            </w:r>
          </w:p>
        </w:tc>
      </w:tr>
      <w:tr w:rsidR="00DE422F" w:rsidRPr="00807B53" w:rsidTr="00DD37E3">
        <w:trPr>
          <w:trHeight w:val="284"/>
        </w:trPr>
        <w:tc>
          <w:tcPr>
            <w:tcW w:w="33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 </w:t>
            </w:r>
          </w:p>
        </w:tc>
        <w:tc>
          <w:tcPr>
            <w:tcW w:w="1034" w:type="pct"/>
            <w:vMerge w:val="restart"/>
            <w:tcBorders>
              <w:top w:val="single" w:sz="8" w:space="0" w:color="auto"/>
              <w:left w:val="nil"/>
              <w:bottom w:val="single" w:sz="8" w:space="0" w:color="000000"/>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Loại sản phẩm</w:t>
            </w:r>
          </w:p>
        </w:tc>
        <w:tc>
          <w:tcPr>
            <w:tcW w:w="542" w:type="pct"/>
            <w:tcBorders>
              <w:top w:val="single" w:sz="8" w:space="0" w:color="auto"/>
              <w:left w:val="nil"/>
              <w:bottom w:val="nil"/>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Số hiệu hợp đồng còn hiệu lực</w:t>
            </w:r>
          </w:p>
        </w:tc>
        <w:tc>
          <w:tcPr>
            <w:tcW w:w="415" w:type="pct"/>
            <w:tcBorders>
              <w:top w:val="single" w:sz="8" w:space="0" w:color="auto"/>
              <w:left w:val="nil"/>
              <w:bottom w:val="nil"/>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Loại giao dịch gốc</w:t>
            </w:r>
          </w:p>
        </w:tc>
        <w:tc>
          <w:tcPr>
            <w:tcW w:w="804" w:type="pct"/>
            <w:gridSpan w:val="2"/>
            <w:tcBorders>
              <w:top w:val="single" w:sz="8" w:space="0" w:color="auto"/>
              <w:left w:val="nil"/>
              <w:bottom w:val="nil"/>
              <w:right w:val="single" w:sz="8" w:space="0" w:color="000000"/>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Tên tổ chức tài chính nước ngoài</w:t>
            </w:r>
          </w:p>
        </w:tc>
        <w:tc>
          <w:tcPr>
            <w:tcW w:w="225" w:type="pct"/>
            <w:tcBorders>
              <w:top w:val="single" w:sz="8" w:space="0" w:color="auto"/>
              <w:left w:val="nil"/>
              <w:bottom w:val="nil"/>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Ngày ký hợp đồng</w:t>
            </w:r>
          </w:p>
        </w:tc>
        <w:tc>
          <w:tcPr>
            <w:tcW w:w="225" w:type="pct"/>
            <w:tcBorders>
              <w:top w:val="single" w:sz="8" w:space="0" w:color="auto"/>
              <w:left w:val="nil"/>
              <w:bottom w:val="nil"/>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Ngày hiệu lực của hợp đồng</w:t>
            </w:r>
          </w:p>
        </w:tc>
        <w:tc>
          <w:tcPr>
            <w:tcW w:w="225" w:type="pct"/>
            <w:tcBorders>
              <w:top w:val="single" w:sz="8" w:space="0" w:color="auto"/>
              <w:left w:val="nil"/>
              <w:bottom w:val="nil"/>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Ngày đáo hạn</w:t>
            </w:r>
          </w:p>
        </w:tc>
        <w:tc>
          <w:tcPr>
            <w:tcW w:w="298" w:type="pct"/>
            <w:tcBorders>
              <w:top w:val="single" w:sz="8" w:space="0" w:color="auto"/>
              <w:left w:val="nil"/>
              <w:bottom w:val="single" w:sz="8" w:space="0" w:color="auto"/>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Kỳ hạn thanh toán lãi ròng</w:t>
            </w:r>
          </w:p>
        </w:tc>
        <w:tc>
          <w:tcPr>
            <w:tcW w:w="298" w:type="pct"/>
            <w:tcBorders>
              <w:top w:val="single" w:sz="8" w:space="0" w:color="auto"/>
              <w:left w:val="nil"/>
              <w:bottom w:val="single" w:sz="8" w:space="0" w:color="auto"/>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 xml:space="preserve">Giá trị khoản vốn danh nghĩa </w:t>
            </w:r>
          </w:p>
        </w:tc>
        <w:tc>
          <w:tcPr>
            <w:tcW w:w="298" w:type="pct"/>
            <w:tcBorders>
              <w:top w:val="single" w:sz="8" w:space="0" w:color="auto"/>
              <w:left w:val="nil"/>
              <w:bottom w:val="single" w:sz="8" w:space="0" w:color="auto"/>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Lũy kế lãi/lỗ ròng đến kỳ báo cáo</w:t>
            </w:r>
          </w:p>
        </w:tc>
        <w:tc>
          <w:tcPr>
            <w:tcW w:w="296" w:type="pct"/>
            <w:tcBorders>
              <w:top w:val="single" w:sz="8" w:space="0" w:color="auto"/>
              <w:left w:val="nil"/>
              <w:bottom w:val="single" w:sz="8" w:space="0" w:color="auto"/>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 xml:space="preserve">Phí </w:t>
            </w:r>
            <w:r w:rsidRPr="00807B53">
              <w:rPr>
                <w:rFonts w:ascii="Times New Roman" w:hAnsi="Times New Roman" w:cs="Times New Roman"/>
                <w:b/>
                <w:bCs/>
                <w:sz w:val="18"/>
                <w:szCs w:val="18"/>
              </w:rPr>
              <w:br/>
              <w:t>(nếu có)</w:t>
            </w:r>
          </w:p>
        </w:tc>
      </w:tr>
      <w:tr w:rsidR="00DE422F" w:rsidRPr="00807B53" w:rsidTr="00DD37E3">
        <w:trPr>
          <w:trHeight w:val="284"/>
        </w:trPr>
        <w:tc>
          <w:tcPr>
            <w:tcW w:w="339"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4" w:type="pct"/>
            <w:vMerge/>
            <w:tcBorders>
              <w:top w:val="single" w:sz="8" w:space="0" w:color="auto"/>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(12)</w:t>
            </w:r>
          </w:p>
        </w:tc>
        <w:tc>
          <w:tcPr>
            <w:tcW w:w="415"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(13)</w:t>
            </w: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(14)</w:t>
            </w:r>
          </w:p>
        </w:tc>
        <w:tc>
          <w:tcPr>
            <w:tcW w:w="225"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(15)</w:t>
            </w:r>
          </w:p>
        </w:tc>
        <w:tc>
          <w:tcPr>
            <w:tcW w:w="225"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(16)</w:t>
            </w:r>
          </w:p>
        </w:tc>
        <w:tc>
          <w:tcPr>
            <w:tcW w:w="225"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(17)</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(18)</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(19)</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(20)</w:t>
            </w:r>
          </w:p>
        </w:tc>
        <w:tc>
          <w:tcPr>
            <w:tcW w:w="296"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(21)</w:t>
            </w:r>
          </w:p>
        </w:tc>
      </w:tr>
      <w:tr w:rsidR="00DE422F" w:rsidRPr="00807B53" w:rsidTr="00DD37E3">
        <w:trPr>
          <w:trHeight w:val="284"/>
        </w:trPr>
        <w:tc>
          <w:tcPr>
            <w:tcW w:w="33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5</w:t>
            </w:r>
          </w:p>
        </w:tc>
        <w:tc>
          <w:tcPr>
            <w:tcW w:w="1034" w:type="pct"/>
            <w:vMerge w:val="restart"/>
            <w:tcBorders>
              <w:top w:val="nil"/>
              <w:left w:val="nil"/>
              <w:bottom w:val="single" w:sz="8" w:space="0" w:color="000000"/>
              <w:right w:val="single" w:sz="8" w:space="0" w:color="auto"/>
            </w:tcBorders>
            <w:shd w:val="clear" w:color="auto" w:fill="auto"/>
            <w:vAlign w:val="center"/>
            <w:hideMark/>
          </w:tcPr>
          <w:p w:rsidR="00DE422F" w:rsidRPr="00807B53" w:rsidRDefault="00DE422F" w:rsidP="00DD37E3">
            <w:pPr>
              <w:contextualSpacing/>
              <w:rPr>
                <w:rFonts w:ascii="Times New Roman" w:hAnsi="Times New Roman" w:cs="Times New Roman"/>
                <w:b/>
                <w:bCs/>
                <w:sz w:val="18"/>
                <w:szCs w:val="18"/>
              </w:rPr>
            </w:pPr>
            <w:r w:rsidRPr="00807B53">
              <w:rPr>
                <w:rFonts w:ascii="Times New Roman" w:hAnsi="Times New Roman" w:cs="Times New Roman"/>
                <w:b/>
                <w:bCs/>
                <w:sz w:val="18"/>
                <w:szCs w:val="18"/>
              </w:rPr>
              <w:t>Kỳ hạn lãi suất</w:t>
            </w: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4"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4"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1034" w:type="pct"/>
            <w:tcBorders>
              <w:top w:val="nil"/>
              <w:left w:val="nil"/>
              <w:bottom w:val="single" w:sz="8" w:space="0" w:color="auto"/>
              <w:right w:val="nil"/>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r w:rsidRPr="00807B53">
              <w:rPr>
                <w:rFonts w:ascii="Times New Roman" w:hAnsi="Times New Roman" w:cs="Times New Roman"/>
                <w:b/>
                <w:bCs/>
                <w:sz w:val="18"/>
                <w:szCs w:val="18"/>
                <w:u w:val="single"/>
              </w:rPr>
              <w:t>Tổng cộng</w:t>
            </w:r>
          </w:p>
        </w:tc>
        <w:tc>
          <w:tcPr>
            <w:tcW w:w="542"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1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66"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338"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6</w:t>
            </w:r>
          </w:p>
        </w:tc>
        <w:tc>
          <w:tcPr>
            <w:tcW w:w="1034" w:type="pct"/>
            <w:vMerge w:val="restart"/>
            <w:tcBorders>
              <w:top w:val="nil"/>
              <w:left w:val="nil"/>
              <w:bottom w:val="single" w:sz="8" w:space="0" w:color="000000"/>
              <w:right w:val="single" w:sz="8" w:space="0" w:color="auto"/>
            </w:tcBorders>
            <w:shd w:val="clear" w:color="auto" w:fill="auto"/>
            <w:vAlign w:val="center"/>
            <w:hideMark/>
          </w:tcPr>
          <w:p w:rsidR="00DE422F" w:rsidRPr="00807B53" w:rsidRDefault="00DE422F" w:rsidP="00DD37E3">
            <w:pPr>
              <w:contextualSpacing/>
              <w:rPr>
                <w:rFonts w:ascii="Times New Roman" w:hAnsi="Times New Roman" w:cs="Times New Roman"/>
                <w:b/>
                <w:bCs/>
                <w:sz w:val="18"/>
                <w:szCs w:val="18"/>
              </w:rPr>
            </w:pPr>
            <w:r w:rsidRPr="00807B53">
              <w:rPr>
                <w:rFonts w:ascii="Times New Roman" w:hAnsi="Times New Roman" w:cs="Times New Roman"/>
                <w:b/>
                <w:bCs/>
                <w:sz w:val="18"/>
                <w:szCs w:val="18"/>
              </w:rPr>
              <w:t>Hoán đổi lãi suất một đồng tiền</w:t>
            </w: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4"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4"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1034" w:type="pct"/>
            <w:tcBorders>
              <w:top w:val="nil"/>
              <w:left w:val="nil"/>
              <w:bottom w:val="single" w:sz="8" w:space="0" w:color="auto"/>
              <w:right w:val="nil"/>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r w:rsidRPr="00807B53">
              <w:rPr>
                <w:rFonts w:ascii="Times New Roman" w:hAnsi="Times New Roman" w:cs="Times New Roman"/>
                <w:b/>
                <w:bCs/>
                <w:sz w:val="18"/>
                <w:szCs w:val="18"/>
                <w:u w:val="single"/>
              </w:rPr>
              <w:t>Tổng cộng</w:t>
            </w:r>
          </w:p>
        </w:tc>
        <w:tc>
          <w:tcPr>
            <w:tcW w:w="542"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1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66"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338"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7</w:t>
            </w:r>
          </w:p>
        </w:tc>
        <w:tc>
          <w:tcPr>
            <w:tcW w:w="1034" w:type="pct"/>
            <w:vMerge w:val="restart"/>
            <w:tcBorders>
              <w:top w:val="nil"/>
              <w:left w:val="nil"/>
              <w:bottom w:val="single" w:sz="8" w:space="0" w:color="000000"/>
              <w:right w:val="single" w:sz="8" w:space="0" w:color="auto"/>
            </w:tcBorders>
            <w:shd w:val="clear" w:color="auto" w:fill="auto"/>
            <w:vAlign w:val="center"/>
            <w:hideMark/>
          </w:tcPr>
          <w:p w:rsidR="00DE422F" w:rsidRPr="00807B53" w:rsidRDefault="00DE422F" w:rsidP="00DD37E3">
            <w:pPr>
              <w:contextualSpacing/>
              <w:rPr>
                <w:rFonts w:ascii="Times New Roman" w:hAnsi="Times New Roman" w:cs="Times New Roman"/>
                <w:b/>
                <w:bCs/>
                <w:sz w:val="18"/>
                <w:szCs w:val="18"/>
              </w:rPr>
            </w:pPr>
            <w:r w:rsidRPr="00807B53">
              <w:rPr>
                <w:rFonts w:ascii="Times New Roman" w:hAnsi="Times New Roman" w:cs="Times New Roman"/>
                <w:b/>
                <w:bCs/>
                <w:sz w:val="18"/>
                <w:szCs w:val="18"/>
              </w:rPr>
              <w:t>Hoán đổi lãi suất hai đồng tiền</w:t>
            </w: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4"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4"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1034" w:type="pct"/>
            <w:tcBorders>
              <w:top w:val="nil"/>
              <w:left w:val="nil"/>
              <w:bottom w:val="single" w:sz="8" w:space="0" w:color="auto"/>
              <w:right w:val="nil"/>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r w:rsidRPr="00807B53">
              <w:rPr>
                <w:rFonts w:ascii="Times New Roman" w:hAnsi="Times New Roman" w:cs="Times New Roman"/>
                <w:b/>
                <w:bCs/>
                <w:sz w:val="18"/>
                <w:szCs w:val="18"/>
                <w:u w:val="single"/>
              </w:rPr>
              <w:t>Tổng cộng</w:t>
            </w:r>
          </w:p>
        </w:tc>
        <w:tc>
          <w:tcPr>
            <w:tcW w:w="542"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1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66"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338"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8</w:t>
            </w:r>
          </w:p>
        </w:tc>
        <w:tc>
          <w:tcPr>
            <w:tcW w:w="1034" w:type="pct"/>
            <w:vMerge w:val="restart"/>
            <w:tcBorders>
              <w:top w:val="nil"/>
              <w:left w:val="nil"/>
              <w:bottom w:val="single" w:sz="8" w:space="0" w:color="000000"/>
              <w:right w:val="single" w:sz="8" w:space="0" w:color="auto"/>
            </w:tcBorders>
            <w:shd w:val="clear" w:color="auto" w:fill="auto"/>
            <w:vAlign w:val="center"/>
            <w:hideMark/>
          </w:tcPr>
          <w:p w:rsidR="00DE422F" w:rsidRPr="00807B53" w:rsidRDefault="00DE422F" w:rsidP="00DD37E3">
            <w:pPr>
              <w:contextualSpacing/>
              <w:rPr>
                <w:rFonts w:ascii="Times New Roman" w:hAnsi="Times New Roman" w:cs="Times New Roman"/>
                <w:b/>
                <w:bCs/>
                <w:sz w:val="18"/>
                <w:szCs w:val="18"/>
              </w:rPr>
            </w:pPr>
            <w:r w:rsidRPr="00807B53">
              <w:rPr>
                <w:rFonts w:ascii="Times New Roman" w:hAnsi="Times New Roman" w:cs="Times New Roman"/>
                <w:b/>
                <w:bCs/>
                <w:sz w:val="18"/>
                <w:szCs w:val="18"/>
              </w:rPr>
              <w:t>Quyền chọn lãi suất</w:t>
            </w: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4"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4"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9"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1034" w:type="pct"/>
            <w:tcBorders>
              <w:top w:val="nil"/>
              <w:left w:val="nil"/>
              <w:bottom w:val="single" w:sz="8" w:space="0" w:color="auto"/>
              <w:right w:val="nil"/>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r w:rsidRPr="00807B53">
              <w:rPr>
                <w:rFonts w:ascii="Times New Roman" w:hAnsi="Times New Roman" w:cs="Times New Roman"/>
                <w:b/>
                <w:bCs/>
                <w:sz w:val="18"/>
                <w:szCs w:val="18"/>
                <w:u w:val="single"/>
              </w:rPr>
              <w:t>Tổng cộng</w:t>
            </w:r>
          </w:p>
        </w:tc>
        <w:tc>
          <w:tcPr>
            <w:tcW w:w="542"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1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66"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338"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315"/>
        </w:trPr>
        <w:tc>
          <w:tcPr>
            <w:tcW w:w="339" w:type="pct"/>
            <w:tcBorders>
              <w:top w:val="nil"/>
              <w:left w:val="nil"/>
              <w:bottom w:val="nil"/>
              <w:right w:val="nil"/>
            </w:tcBorders>
            <w:shd w:val="clear" w:color="auto" w:fill="auto"/>
            <w:noWrap/>
            <w:vAlign w:val="bottom"/>
            <w:hideMark/>
          </w:tcPr>
          <w:p w:rsidR="00DE422F" w:rsidRPr="00807B53" w:rsidRDefault="00DE422F" w:rsidP="00DD37E3">
            <w:pPr>
              <w:contextualSpacing/>
              <w:jc w:val="center"/>
              <w:rPr>
                <w:rFonts w:ascii="Times New Roman" w:hAnsi="Times New Roman" w:cs="Times New Roman"/>
                <w:sz w:val="18"/>
                <w:szCs w:val="18"/>
              </w:rPr>
            </w:pPr>
          </w:p>
        </w:tc>
        <w:tc>
          <w:tcPr>
            <w:tcW w:w="1034"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542"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466"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338"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96"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r>
    </w:tbl>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tbl>
      <w:tblPr>
        <w:tblW w:w="5000" w:type="pct"/>
        <w:tblLayout w:type="fixed"/>
        <w:tblLook w:val="04A0"/>
      </w:tblPr>
      <w:tblGrid>
        <w:gridCol w:w="959"/>
        <w:gridCol w:w="3002"/>
        <w:gridCol w:w="1575"/>
        <w:gridCol w:w="1204"/>
        <w:gridCol w:w="1351"/>
        <w:gridCol w:w="980"/>
        <w:gridCol w:w="653"/>
        <w:gridCol w:w="653"/>
        <w:gridCol w:w="653"/>
        <w:gridCol w:w="864"/>
        <w:gridCol w:w="864"/>
        <w:gridCol w:w="864"/>
        <w:gridCol w:w="879"/>
      </w:tblGrid>
      <w:tr w:rsidR="00DE422F" w:rsidRPr="00807B53" w:rsidTr="00DD37E3">
        <w:trPr>
          <w:trHeight w:val="315"/>
        </w:trPr>
        <w:tc>
          <w:tcPr>
            <w:tcW w:w="5000" w:type="pct"/>
            <w:gridSpan w:val="13"/>
            <w:tcBorders>
              <w:top w:val="nil"/>
              <w:left w:val="nil"/>
              <w:bottom w:val="nil"/>
              <w:right w:val="nil"/>
            </w:tcBorders>
            <w:shd w:val="clear" w:color="auto" w:fill="auto"/>
            <w:noWrap/>
            <w:vAlign w:val="center"/>
            <w:hideMark/>
          </w:tcPr>
          <w:p w:rsidR="00DE422F" w:rsidRPr="00807B53" w:rsidRDefault="00DE422F" w:rsidP="00DD37E3">
            <w:pPr>
              <w:contextualSpacing/>
              <w:rPr>
                <w:rFonts w:ascii="Times New Roman" w:hAnsi="Times New Roman" w:cs="Times New Roman"/>
                <w:b/>
                <w:bCs/>
                <w:sz w:val="24"/>
                <w:szCs w:val="18"/>
                <w:u w:val="single"/>
              </w:rPr>
            </w:pPr>
            <w:r w:rsidRPr="00807B53">
              <w:rPr>
                <w:rFonts w:ascii="Times New Roman" w:hAnsi="Times New Roman" w:cs="Times New Roman"/>
                <w:b/>
                <w:bCs/>
                <w:sz w:val="24"/>
                <w:szCs w:val="18"/>
                <w:u w:val="single"/>
              </w:rPr>
              <w:t>III. Sử dụng sản phẩm phái sinh lãi suất trên thị trường trong nước</w:t>
            </w:r>
          </w:p>
        </w:tc>
      </w:tr>
      <w:tr w:rsidR="00DE422F" w:rsidRPr="00807B53" w:rsidTr="00DD37E3">
        <w:trPr>
          <w:trHeight w:val="330"/>
        </w:trPr>
        <w:tc>
          <w:tcPr>
            <w:tcW w:w="331" w:type="pct"/>
            <w:tcBorders>
              <w:top w:val="nil"/>
              <w:left w:val="nil"/>
              <w:bottom w:val="nil"/>
              <w:right w:val="nil"/>
            </w:tcBorders>
            <w:shd w:val="clear" w:color="auto" w:fill="auto"/>
            <w:noWrap/>
            <w:vAlign w:val="bottom"/>
            <w:hideMark/>
          </w:tcPr>
          <w:p w:rsidR="00DE422F" w:rsidRPr="00807B53" w:rsidRDefault="00DE422F" w:rsidP="00DD37E3">
            <w:pPr>
              <w:contextualSpacing/>
              <w:jc w:val="center"/>
              <w:rPr>
                <w:rFonts w:ascii="Times New Roman" w:hAnsi="Times New Roman" w:cs="Times New Roman"/>
                <w:sz w:val="24"/>
                <w:szCs w:val="18"/>
              </w:rPr>
            </w:pPr>
          </w:p>
        </w:tc>
        <w:tc>
          <w:tcPr>
            <w:tcW w:w="1035"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24"/>
                <w:szCs w:val="18"/>
              </w:rPr>
            </w:pPr>
          </w:p>
        </w:tc>
        <w:tc>
          <w:tcPr>
            <w:tcW w:w="543"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24"/>
                <w:szCs w:val="18"/>
              </w:rPr>
            </w:pPr>
          </w:p>
        </w:tc>
        <w:tc>
          <w:tcPr>
            <w:tcW w:w="415" w:type="pct"/>
            <w:tcBorders>
              <w:top w:val="nil"/>
              <w:left w:val="nil"/>
              <w:bottom w:val="nil"/>
              <w:right w:val="nil"/>
            </w:tcBorders>
            <w:shd w:val="clear" w:color="auto" w:fill="auto"/>
            <w:noWrap/>
            <w:vAlign w:val="center"/>
            <w:hideMark/>
          </w:tcPr>
          <w:p w:rsidR="00DE422F" w:rsidRPr="00807B53" w:rsidRDefault="00DE422F" w:rsidP="00DD37E3">
            <w:pPr>
              <w:contextualSpacing/>
              <w:jc w:val="right"/>
              <w:rPr>
                <w:rFonts w:ascii="Times New Roman" w:hAnsi="Times New Roman" w:cs="Times New Roman"/>
                <w:i/>
                <w:iCs/>
                <w:sz w:val="24"/>
                <w:szCs w:val="18"/>
              </w:rPr>
            </w:pPr>
          </w:p>
        </w:tc>
        <w:tc>
          <w:tcPr>
            <w:tcW w:w="466"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338"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nil"/>
              <w:right w:val="nil"/>
            </w:tcBorders>
            <w:shd w:val="clear" w:color="auto" w:fill="auto"/>
            <w:noWrap/>
            <w:vAlign w:val="bottom"/>
            <w:hideMark/>
          </w:tcPr>
          <w:p w:rsidR="00DE422F" w:rsidRPr="00807B53" w:rsidRDefault="00DE422F" w:rsidP="00DD37E3">
            <w:pPr>
              <w:contextualSpacing/>
              <w:rPr>
                <w:rFonts w:ascii="Times New Roman" w:hAnsi="Times New Roman" w:cs="Times New Roman"/>
                <w:sz w:val="18"/>
                <w:szCs w:val="18"/>
              </w:rPr>
            </w:pPr>
          </w:p>
        </w:tc>
        <w:tc>
          <w:tcPr>
            <w:tcW w:w="899" w:type="pct"/>
            <w:gridSpan w:val="3"/>
            <w:tcBorders>
              <w:top w:val="nil"/>
              <w:left w:val="nil"/>
              <w:bottom w:val="single" w:sz="8" w:space="0" w:color="auto"/>
              <w:right w:val="nil"/>
            </w:tcBorders>
            <w:shd w:val="clear" w:color="auto" w:fill="auto"/>
            <w:noWrap/>
            <w:vAlign w:val="center"/>
            <w:hideMark/>
          </w:tcPr>
          <w:p w:rsidR="00DE422F" w:rsidRPr="00807B53" w:rsidRDefault="00DE422F" w:rsidP="00DD37E3">
            <w:pPr>
              <w:contextualSpacing/>
              <w:jc w:val="right"/>
              <w:rPr>
                <w:rFonts w:ascii="Times New Roman" w:hAnsi="Times New Roman" w:cs="Times New Roman"/>
                <w:i/>
                <w:iCs/>
                <w:sz w:val="24"/>
                <w:szCs w:val="18"/>
              </w:rPr>
            </w:pPr>
            <w:r w:rsidRPr="00807B53">
              <w:rPr>
                <w:rFonts w:ascii="Times New Roman" w:hAnsi="Times New Roman" w:cs="Times New Roman"/>
                <w:i/>
                <w:iCs/>
                <w:sz w:val="24"/>
                <w:szCs w:val="18"/>
              </w:rPr>
              <w:t>Đơn vị tính: Tỷ VND</w:t>
            </w:r>
          </w:p>
        </w:tc>
      </w:tr>
      <w:tr w:rsidR="00DE422F" w:rsidRPr="00807B53" w:rsidTr="00DD37E3">
        <w:trPr>
          <w:trHeight w:val="284"/>
        </w:trPr>
        <w:tc>
          <w:tcPr>
            <w:tcW w:w="33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 STT</w:t>
            </w:r>
          </w:p>
        </w:tc>
        <w:tc>
          <w:tcPr>
            <w:tcW w:w="1035" w:type="pct"/>
            <w:vMerge w:val="restart"/>
            <w:tcBorders>
              <w:top w:val="single" w:sz="8" w:space="0" w:color="auto"/>
              <w:left w:val="nil"/>
              <w:bottom w:val="single" w:sz="8" w:space="0" w:color="000000"/>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Loại sản phẩm</w:t>
            </w:r>
          </w:p>
        </w:tc>
        <w:tc>
          <w:tcPr>
            <w:tcW w:w="543" w:type="pct"/>
            <w:tcBorders>
              <w:top w:val="single" w:sz="8" w:space="0" w:color="auto"/>
              <w:left w:val="nil"/>
              <w:bottom w:val="single" w:sz="8" w:space="0" w:color="auto"/>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Số hiệu hợp đồng còn hiệu lực</w:t>
            </w:r>
          </w:p>
        </w:tc>
        <w:tc>
          <w:tcPr>
            <w:tcW w:w="415" w:type="pct"/>
            <w:tcBorders>
              <w:top w:val="single" w:sz="8" w:space="0" w:color="auto"/>
              <w:left w:val="nil"/>
              <w:bottom w:val="single" w:sz="8" w:space="0" w:color="auto"/>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Loại giao dịch gốc</w:t>
            </w:r>
          </w:p>
        </w:tc>
        <w:tc>
          <w:tcPr>
            <w:tcW w:w="804" w:type="pct"/>
            <w:gridSpan w:val="2"/>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Tên NHTM, chi nhánh ngân hàng nước ngoài cung ứng</w:t>
            </w:r>
          </w:p>
        </w:tc>
        <w:tc>
          <w:tcPr>
            <w:tcW w:w="225" w:type="pct"/>
            <w:tcBorders>
              <w:top w:val="single" w:sz="8" w:space="0" w:color="auto"/>
              <w:left w:val="nil"/>
              <w:bottom w:val="single" w:sz="8" w:space="0" w:color="auto"/>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Ngày ký hợp đồng</w:t>
            </w:r>
          </w:p>
        </w:tc>
        <w:tc>
          <w:tcPr>
            <w:tcW w:w="225" w:type="pct"/>
            <w:tcBorders>
              <w:top w:val="single" w:sz="8" w:space="0" w:color="auto"/>
              <w:left w:val="nil"/>
              <w:bottom w:val="single" w:sz="8" w:space="0" w:color="auto"/>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Ngày hiệu lực của hợp đồng</w:t>
            </w:r>
          </w:p>
        </w:tc>
        <w:tc>
          <w:tcPr>
            <w:tcW w:w="225" w:type="pct"/>
            <w:tcBorders>
              <w:top w:val="single" w:sz="8" w:space="0" w:color="auto"/>
              <w:left w:val="nil"/>
              <w:bottom w:val="single" w:sz="8" w:space="0" w:color="auto"/>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Ngày đáo hạn</w:t>
            </w:r>
          </w:p>
        </w:tc>
        <w:tc>
          <w:tcPr>
            <w:tcW w:w="298" w:type="pct"/>
            <w:tcBorders>
              <w:top w:val="single" w:sz="8" w:space="0" w:color="auto"/>
              <w:left w:val="nil"/>
              <w:bottom w:val="single" w:sz="8" w:space="0" w:color="auto"/>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Kỳ hạn thanh toán lãi ròng</w:t>
            </w:r>
          </w:p>
        </w:tc>
        <w:tc>
          <w:tcPr>
            <w:tcW w:w="298"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Lũy kế lãi/lỗ ròng đến kỳ báo cáo</w:t>
            </w:r>
          </w:p>
        </w:tc>
        <w:tc>
          <w:tcPr>
            <w:tcW w:w="298"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Giá trị khoản vốn danh nghĩa</w:t>
            </w:r>
          </w:p>
        </w:tc>
        <w:tc>
          <w:tcPr>
            <w:tcW w:w="30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 xml:space="preserve">Phí </w:t>
            </w:r>
            <w:r w:rsidRPr="00807B53">
              <w:rPr>
                <w:rFonts w:ascii="Times New Roman" w:hAnsi="Times New Roman" w:cs="Times New Roman"/>
                <w:b/>
                <w:bCs/>
                <w:sz w:val="18"/>
                <w:szCs w:val="18"/>
              </w:rPr>
              <w:br/>
              <w:t>(nếu có)</w:t>
            </w:r>
          </w:p>
        </w:tc>
      </w:tr>
      <w:tr w:rsidR="00DE422F" w:rsidRPr="00807B53" w:rsidTr="00DD37E3">
        <w:trPr>
          <w:trHeight w:val="284"/>
        </w:trPr>
        <w:tc>
          <w:tcPr>
            <w:tcW w:w="331"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single" w:sz="8" w:space="0" w:color="auto"/>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3"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(22)</w:t>
            </w:r>
          </w:p>
        </w:tc>
        <w:tc>
          <w:tcPr>
            <w:tcW w:w="415"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(23)</w:t>
            </w: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(24)</w:t>
            </w:r>
          </w:p>
        </w:tc>
        <w:tc>
          <w:tcPr>
            <w:tcW w:w="225"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(25)</w:t>
            </w:r>
          </w:p>
        </w:tc>
        <w:tc>
          <w:tcPr>
            <w:tcW w:w="225"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(26)</w:t>
            </w:r>
          </w:p>
        </w:tc>
        <w:tc>
          <w:tcPr>
            <w:tcW w:w="225"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(27)</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(28)</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(29)</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(30)</w:t>
            </w:r>
          </w:p>
        </w:tc>
        <w:tc>
          <w:tcPr>
            <w:tcW w:w="303" w:type="pct"/>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Cs/>
                <w:sz w:val="18"/>
                <w:szCs w:val="18"/>
              </w:rPr>
            </w:pPr>
            <w:r w:rsidRPr="00807B53">
              <w:rPr>
                <w:rFonts w:ascii="Times New Roman" w:hAnsi="Times New Roman" w:cs="Times New Roman"/>
                <w:bCs/>
                <w:sz w:val="18"/>
                <w:szCs w:val="18"/>
              </w:rPr>
              <w:t>(31)</w:t>
            </w:r>
          </w:p>
        </w:tc>
      </w:tr>
      <w:tr w:rsidR="00DE422F" w:rsidRPr="00807B53" w:rsidTr="00DD37E3">
        <w:trPr>
          <w:trHeight w:val="284"/>
        </w:trPr>
        <w:tc>
          <w:tcPr>
            <w:tcW w:w="33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9</w:t>
            </w:r>
          </w:p>
        </w:tc>
        <w:tc>
          <w:tcPr>
            <w:tcW w:w="1035" w:type="pct"/>
            <w:vMerge w:val="restart"/>
            <w:tcBorders>
              <w:top w:val="nil"/>
              <w:left w:val="nil"/>
              <w:bottom w:val="single" w:sz="8" w:space="0" w:color="000000"/>
              <w:right w:val="single" w:sz="8" w:space="0" w:color="auto"/>
            </w:tcBorders>
            <w:shd w:val="clear" w:color="auto" w:fill="auto"/>
            <w:vAlign w:val="center"/>
            <w:hideMark/>
          </w:tcPr>
          <w:p w:rsidR="00DE422F" w:rsidRPr="00807B53" w:rsidRDefault="00DE422F" w:rsidP="00DD37E3">
            <w:pPr>
              <w:contextualSpacing/>
              <w:rPr>
                <w:rFonts w:ascii="Times New Roman" w:hAnsi="Times New Roman" w:cs="Times New Roman"/>
                <w:b/>
                <w:bCs/>
                <w:sz w:val="18"/>
                <w:szCs w:val="18"/>
              </w:rPr>
            </w:pPr>
            <w:r w:rsidRPr="00807B53">
              <w:rPr>
                <w:rFonts w:ascii="Times New Roman" w:hAnsi="Times New Roman" w:cs="Times New Roman"/>
                <w:b/>
                <w:bCs/>
                <w:sz w:val="18"/>
                <w:szCs w:val="18"/>
              </w:rPr>
              <w:t>Kỳ hạn lãi suất</w:t>
            </w:r>
          </w:p>
        </w:tc>
        <w:tc>
          <w:tcPr>
            <w:tcW w:w="54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0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1"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0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1"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0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1"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1035" w:type="pct"/>
            <w:tcBorders>
              <w:top w:val="nil"/>
              <w:left w:val="nil"/>
              <w:bottom w:val="single" w:sz="8" w:space="0" w:color="auto"/>
              <w:right w:val="nil"/>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r w:rsidRPr="00807B53">
              <w:rPr>
                <w:rFonts w:ascii="Times New Roman" w:hAnsi="Times New Roman" w:cs="Times New Roman"/>
                <w:b/>
                <w:bCs/>
                <w:sz w:val="18"/>
                <w:szCs w:val="18"/>
                <w:u w:val="single"/>
              </w:rPr>
              <w:t>Tổng cộng</w:t>
            </w:r>
          </w:p>
        </w:tc>
        <w:tc>
          <w:tcPr>
            <w:tcW w:w="543"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1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66"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338"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0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10</w:t>
            </w:r>
          </w:p>
        </w:tc>
        <w:tc>
          <w:tcPr>
            <w:tcW w:w="1035" w:type="pct"/>
            <w:vMerge w:val="restart"/>
            <w:tcBorders>
              <w:top w:val="nil"/>
              <w:left w:val="nil"/>
              <w:bottom w:val="single" w:sz="8" w:space="0" w:color="000000"/>
              <w:right w:val="single" w:sz="8" w:space="0" w:color="auto"/>
            </w:tcBorders>
            <w:shd w:val="clear" w:color="auto" w:fill="auto"/>
            <w:vAlign w:val="center"/>
            <w:hideMark/>
          </w:tcPr>
          <w:p w:rsidR="00DE422F" w:rsidRPr="00807B53" w:rsidRDefault="00DE422F" w:rsidP="00DD37E3">
            <w:pPr>
              <w:contextualSpacing/>
              <w:rPr>
                <w:rFonts w:ascii="Times New Roman" w:hAnsi="Times New Roman" w:cs="Times New Roman"/>
                <w:b/>
                <w:bCs/>
                <w:sz w:val="18"/>
                <w:szCs w:val="18"/>
              </w:rPr>
            </w:pPr>
            <w:r w:rsidRPr="00807B53">
              <w:rPr>
                <w:rFonts w:ascii="Times New Roman" w:hAnsi="Times New Roman" w:cs="Times New Roman"/>
                <w:b/>
                <w:bCs/>
                <w:sz w:val="18"/>
                <w:szCs w:val="18"/>
              </w:rPr>
              <w:t>Hoán đổi lãi suất một đồng tiền</w:t>
            </w:r>
          </w:p>
        </w:tc>
        <w:tc>
          <w:tcPr>
            <w:tcW w:w="54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0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1"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0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1"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0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1"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1035" w:type="pct"/>
            <w:tcBorders>
              <w:top w:val="nil"/>
              <w:left w:val="nil"/>
              <w:bottom w:val="single" w:sz="8" w:space="0" w:color="auto"/>
              <w:right w:val="nil"/>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r w:rsidRPr="00807B53">
              <w:rPr>
                <w:rFonts w:ascii="Times New Roman" w:hAnsi="Times New Roman" w:cs="Times New Roman"/>
                <w:b/>
                <w:bCs/>
                <w:sz w:val="18"/>
                <w:szCs w:val="18"/>
                <w:u w:val="single"/>
              </w:rPr>
              <w:t>Tổng cộng</w:t>
            </w:r>
          </w:p>
        </w:tc>
        <w:tc>
          <w:tcPr>
            <w:tcW w:w="543"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1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66"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338"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0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11</w:t>
            </w:r>
          </w:p>
        </w:tc>
        <w:tc>
          <w:tcPr>
            <w:tcW w:w="1035" w:type="pct"/>
            <w:vMerge w:val="restart"/>
            <w:tcBorders>
              <w:top w:val="nil"/>
              <w:left w:val="nil"/>
              <w:bottom w:val="single" w:sz="8" w:space="0" w:color="000000"/>
              <w:right w:val="single" w:sz="8" w:space="0" w:color="auto"/>
            </w:tcBorders>
            <w:shd w:val="clear" w:color="auto" w:fill="auto"/>
            <w:vAlign w:val="center"/>
            <w:hideMark/>
          </w:tcPr>
          <w:p w:rsidR="00DE422F" w:rsidRPr="00807B53" w:rsidRDefault="00DE422F" w:rsidP="00DD37E3">
            <w:pPr>
              <w:contextualSpacing/>
              <w:rPr>
                <w:rFonts w:ascii="Times New Roman" w:hAnsi="Times New Roman" w:cs="Times New Roman"/>
                <w:b/>
                <w:bCs/>
                <w:sz w:val="18"/>
                <w:szCs w:val="18"/>
              </w:rPr>
            </w:pPr>
            <w:r w:rsidRPr="00807B53">
              <w:rPr>
                <w:rFonts w:ascii="Times New Roman" w:hAnsi="Times New Roman" w:cs="Times New Roman"/>
                <w:b/>
                <w:bCs/>
                <w:sz w:val="18"/>
                <w:szCs w:val="18"/>
              </w:rPr>
              <w:t>Hoán đổi lãi suất hai đồng tiền</w:t>
            </w:r>
          </w:p>
        </w:tc>
        <w:tc>
          <w:tcPr>
            <w:tcW w:w="54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0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1"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0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1"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0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1"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1035" w:type="pct"/>
            <w:tcBorders>
              <w:top w:val="nil"/>
              <w:left w:val="nil"/>
              <w:bottom w:val="single" w:sz="8" w:space="0" w:color="auto"/>
              <w:right w:val="nil"/>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r w:rsidRPr="00807B53">
              <w:rPr>
                <w:rFonts w:ascii="Times New Roman" w:hAnsi="Times New Roman" w:cs="Times New Roman"/>
                <w:b/>
                <w:bCs/>
                <w:sz w:val="18"/>
                <w:szCs w:val="18"/>
                <w:u w:val="single"/>
              </w:rPr>
              <w:t>Tổng cộng</w:t>
            </w:r>
          </w:p>
        </w:tc>
        <w:tc>
          <w:tcPr>
            <w:tcW w:w="543"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1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66"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338"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nil"/>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0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rPr>
            </w:pPr>
            <w:r w:rsidRPr="00807B53">
              <w:rPr>
                <w:rFonts w:ascii="Times New Roman" w:hAnsi="Times New Roman" w:cs="Times New Roman"/>
                <w:b/>
                <w:bCs/>
                <w:sz w:val="18"/>
                <w:szCs w:val="18"/>
              </w:rPr>
              <w:t>12</w:t>
            </w:r>
          </w:p>
        </w:tc>
        <w:tc>
          <w:tcPr>
            <w:tcW w:w="1035" w:type="pct"/>
            <w:vMerge w:val="restart"/>
            <w:tcBorders>
              <w:top w:val="nil"/>
              <w:left w:val="nil"/>
              <w:bottom w:val="single" w:sz="8" w:space="0" w:color="000000"/>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b/>
                <w:bCs/>
                <w:sz w:val="18"/>
                <w:szCs w:val="18"/>
              </w:rPr>
            </w:pPr>
            <w:r w:rsidRPr="00807B53">
              <w:rPr>
                <w:rFonts w:ascii="Times New Roman" w:hAnsi="Times New Roman" w:cs="Times New Roman"/>
                <w:b/>
                <w:bCs/>
                <w:sz w:val="18"/>
                <w:szCs w:val="18"/>
              </w:rPr>
              <w:t>Quyền chọn lãi suất</w:t>
            </w:r>
          </w:p>
        </w:tc>
        <w:tc>
          <w:tcPr>
            <w:tcW w:w="54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0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1"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80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contextualSpacing/>
              <w:jc w:val="center"/>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0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1"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1035" w:type="pct"/>
            <w:vMerge/>
            <w:tcBorders>
              <w:top w:val="nil"/>
              <w:left w:val="nil"/>
              <w:bottom w:val="single" w:sz="8" w:space="0" w:color="000000"/>
              <w:right w:val="single" w:sz="8" w:space="0" w:color="auto"/>
            </w:tcBorders>
            <w:vAlign w:val="center"/>
            <w:hideMark/>
          </w:tcPr>
          <w:p w:rsidR="00DE422F" w:rsidRPr="00807B53" w:rsidRDefault="00DE422F" w:rsidP="00DD37E3">
            <w:pPr>
              <w:contextualSpacing/>
              <w:rPr>
                <w:rFonts w:ascii="Times New Roman" w:hAnsi="Times New Roman" w:cs="Times New Roman"/>
                <w:b/>
                <w:bCs/>
                <w:sz w:val="18"/>
                <w:szCs w:val="18"/>
              </w:rPr>
            </w:pPr>
          </w:p>
        </w:tc>
        <w:tc>
          <w:tcPr>
            <w:tcW w:w="54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1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466" w:type="pct"/>
            <w:tcBorders>
              <w:top w:val="nil"/>
              <w:left w:val="nil"/>
              <w:bottom w:val="single" w:sz="8" w:space="0" w:color="auto"/>
              <w:right w:val="nil"/>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3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2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0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84"/>
        </w:trPr>
        <w:tc>
          <w:tcPr>
            <w:tcW w:w="331"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1035" w:type="pct"/>
            <w:tcBorders>
              <w:top w:val="nil"/>
              <w:left w:val="nil"/>
              <w:bottom w:val="single" w:sz="8" w:space="0" w:color="auto"/>
              <w:right w:val="nil"/>
            </w:tcBorders>
            <w:shd w:val="clear" w:color="auto" w:fill="auto"/>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r w:rsidRPr="00807B53">
              <w:rPr>
                <w:rFonts w:ascii="Times New Roman" w:hAnsi="Times New Roman" w:cs="Times New Roman"/>
                <w:b/>
                <w:bCs/>
                <w:sz w:val="18"/>
                <w:szCs w:val="18"/>
                <w:u w:val="single"/>
              </w:rPr>
              <w:t>Tổng cộng</w:t>
            </w:r>
          </w:p>
        </w:tc>
        <w:tc>
          <w:tcPr>
            <w:tcW w:w="543" w:type="pct"/>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415" w:type="pct"/>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804" w:type="pct"/>
            <w:gridSpan w:val="2"/>
            <w:tcBorders>
              <w:top w:val="single" w:sz="8" w:space="0" w:color="auto"/>
              <w:left w:val="nil"/>
              <w:bottom w:val="single" w:sz="8" w:space="0" w:color="auto"/>
              <w:right w:val="single" w:sz="8" w:space="0" w:color="000000"/>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25" w:type="pct"/>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000000" w:fill="D9D9D9"/>
            <w:noWrap/>
            <w:vAlign w:val="center"/>
            <w:hideMark/>
          </w:tcPr>
          <w:p w:rsidR="00DE422F" w:rsidRPr="00807B53" w:rsidRDefault="00DE422F" w:rsidP="00DD37E3">
            <w:pPr>
              <w:contextualSpacing/>
              <w:jc w:val="center"/>
              <w:rPr>
                <w:rFonts w:ascii="Times New Roman" w:hAnsi="Times New Roman" w:cs="Times New Roman"/>
                <w:b/>
                <w:bCs/>
                <w:sz w:val="18"/>
                <w:szCs w:val="18"/>
                <w:u w:val="single"/>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29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c>
          <w:tcPr>
            <w:tcW w:w="30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contextualSpacing/>
              <w:rPr>
                <w:rFonts w:ascii="Times New Roman" w:hAnsi="Times New Roman" w:cs="Times New Roman"/>
                <w:sz w:val="18"/>
                <w:szCs w:val="18"/>
              </w:rPr>
            </w:pPr>
          </w:p>
        </w:tc>
      </w:tr>
      <w:tr w:rsidR="00DE422F" w:rsidRPr="00807B53" w:rsidTr="00DD37E3">
        <w:trPr>
          <w:trHeight w:val="2460"/>
        </w:trPr>
        <w:tc>
          <w:tcPr>
            <w:tcW w:w="5000" w:type="pct"/>
            <w:gridSpan w:val="13"/>
            <w:tcBorders>
              <w:top w:val="nil"/>
              <w:left w:val="nil"/>
              <w:right w:val="nil"/>
            </w:tcBorders>
            <w:shd w:val="clear" w:color="auto" w:fill="auto"/>
            <w:noWrap/>
            <w:hideMark/>
          </w:tcPr>
          <w:p w:rsidR="00DE422F" w:rsidRPr="00807B53" w:rsidRDefault="00DE422F" w:rsidP="00DD37E3">
            <w:pPr>
              <w:contextualSpacing/>
              <w:rPr>
                <w:rFonts w:ascii="Times New Roman" w:hAnsi="Times New Roman" w:cs="Times New Roman"/>
                <w:b/>
                <w:bCs/>
                <w:i/>
                <w:sz w:val="24"/>
                <w:szCs w:val="18"/>
              </w:rPr>
            </w:pPr>
          </w:p>
          <w:p w:rsidR="00DE422F" w:rsidRPr="00807B53" w:rsidRDefault="00DE422F" w:rsidP="00867296">
            <w:pPr>
              <w:pStyle w:val="ListParagraph"/>
              <w:numPr>
                <w:ilvl w:val="0"/>
                <w:numId w:val="7"/>
              </w:numPr>
              <w:spacing w:before="60" w:after="60" w:line="240" w:lineRule="atLeast"/>
              <w:ind w:left="360"/>
              <w:jc w:val="both"/>
              <w:rPr>
                <w:rFonts w:ascii="Times New Roman" w:hAnsi="Times New Roman"/>
                <w:sz w:val="24"/>
                <w:szCs w:val="24"/>
              </w:rPr>
            </w:pPr>
            <w:r w:rsidRPr="00807B53">
              <w:rPr>
                <w:rFonts w:ascii="Times New Roman" w:hAnsi="Times New Roman"/>
                <w:b/>
                <w:bCs/>
                <w:i/>
                <w:sz w:val="24"/>
                <w:szCs w:val="24"/>
              </w:rPr>
              <w:t>Đối tượng áp dụng:</w:t>
            </w:r>
            <w:r w:rsidRPr="00807B53">
              <w:rPr>
                <w:rFonts w:ascii="Times New Roman" w:hAnsi="Times New Roman"/>
                <w:i/>
                <w:sz w:val="24"/>
                <w:szCs w:val="24"/>
              </w:rPr>
              <w:t xml:space="preserve"> </w:t>
            </w:r>
          </w:p>
          <w:p w:rsidR="00DE422F" w:rsidRPr="00807B53" w:rsidRDefault="00DE422F" w:rsidP="00DD37E3">
            <w:pPr>
              <w:pStyle w:val="ListParagraph"/>
              <w:spacing w:before="60" w:after="60" w:line="240" w:lineRule="atLeast"/>
              <w:ind w:left="360" w:hanging="360"/>
              <w:jc w:val="both"/>
              <w:rPr>
                <w:rFonts w:ascii="Times New Roman" w:hAnsi="Times New Roman"/>
                <w:sz w:val="24"/>
                <w:szCs w:val="24"/>
              </w:rPr>
            </w:pPr>
            <w:r w:rsidRPr="00807B53">
              <w:rPr>
                <w:rFonts w:ascii="Times New Roman" w:hAnsi="Times New Roman"/>
                <w:i/>
                <w:sz w:val="24"/>
                <w:szCs w:val="24"/>
              </w:rPr>
              <w:t xml:space="preserve">- </w:t>
            </w:r>
            <w:r w:rsidRPr="00807B53">
              <w:rPr>
                <w:rFonts w:ascii="Times New Roman" w:hAnsi="Times New Roman"/>
                <w:bCs/>
                <w:iCs/>
                <w:sz w:val="24"/>
                <w:szCs w:val="24"/>
              </w:rPr>
              <w:t xml:space="preserve">Trụ sở chính </w:t>
            </w:r>
            <w:r w:rsidR="00B12F4C" w:rsidRPr="00807B53">
              <w:rPr>
                <w:rFonts w:ascii="Times New Roman" w:hAnsi="Times New Roman"/>
                <w:sz w:val="24"/>
                <w:szCs w:val="24"/>
              </w:rPr>
              <w:t>tổ chức tín dụng</w:t>
            </w:r>
            <w:r w:rsidRPr="00807B53">
              <w:rPr>
                <w:rFonts w:ascii="Times New Roman" w:hAnsi="Times New Roman"/>
                <w:bCs/>
                <w:iCs/>
                <w:sz w:val="24"/>
                <w:szCs w:val="24"/>
              </w:rPr>
              <w:t xml:space="preserve"> (trừ Quỹ Tín dụng nhân dân) tổng hợp số liệu toàn hệ thống gửi NHNN thông qua Cục Công nghệ tin học</w:t>
            </w:r>
            <w:r w:rsidRPr="00807B53">
              <w:rPr>
                <w:rFonts w:ascii="Times New Roman" w:hAnsi="Times New Roman"/>
                <w:sz w:val="24"/>
                <w:szCs w:val="24"/>
              </w:rPr>
              <w:t>.</w:t>
            </w:r>
          </w:p>
          <w:p w:rsidR="00DE422F" w:rsidRPr="00807B53" w:rsidRDefault="00DE422F" w:rsidP="00DD37E3">
            <w:pPr>
              <w:pStyle w:val="ListParagraph"/>
              <w:spacing w:before="60" w:after="60" w:line="240" w:lineRule="atLeast"/>
              <w:ind w:left="360" w:hanging="360"/>
              <w:jc w:val="both"/>
              <w:rPr>
                <w:rFonts w:ascii="Times New Roman" w:hAnsi="Times New Roman"/>
                <w:sz w:val="24"/>
                <w:szCs w:val="24"/>
              </w:rPr>
            </w:pPr>
            <w:r w:rsidRPr="00807B53">
              <w:rPr>
                <w:rFonts w:ascii="Times New Roman" w:hAnsi="Times New Roman"/>
                <w:bCs/>
                <w:i/>
                <w:sz w:val="24"/>
                <w:szCs w:val="24"/>
              </w:rPr>
              <w:t>-</w:t>
            </w:r>
            <w:r w:rsidRPr="00807B53">
              <w:rPr>
                <w:rFonts w:ascii="Times New Roman" w:hAnsi="Times New Roman"/>
                <w:sz w:val="24"/>
                <w:szCs w:val="24"/>
              </w:rPr>
              <w:t xml:space="preserve"> Quỹ Tín dụng nhân dân gửi số liệu báo cáo về NHNN </w:t>
            </w:r>
            <w:r w:rsidRPr="00807B53">
              <w:rPr>
                <w:rFonts w:ascii="Times New Roman" w:hAnsi="Times New Roman"/>
                <w:bCs/>
                <w:iCs/>
                <w:sz w:val="24"/>
                <w:szCs w:val="24"/>
              </w:rPr>
              <w:t>thông qua Cục Công nghệ tin học</w:t>
            </w:r>
            <w:r w:rsidRPr="00807B53">
              <w:rPr>
                <w:rFonts w:ascii="Times New Roman" w:hAnsi="Times New Roman"/>
                <w:sz w:val="24"/>
                <w:szCs w:val="24"/>
              </w:rPr>
              <w:t>.</w:t>
            </w:r>
          </w:p>
          <w:p w:rsidR="00DE422F" w:rsidRPr="00807B53" w:rsidRDefault="00DE422F" w:rsidP="00DD37E3">
            <w:pPr>
              <w:spacing w:before="60" w:after="60" w:line="240" w:lineRule="atLeast"/>
              <w:contextualSpacing/>
              <w:jc w:val="both"/>
              <w:rPr>
                <w:rFonts w:ascii="Times New Roman" w:hAnsi="Times New Roman" w:cs="Times New Roman"/>
                <w:sz w:val="24"/>
                <w:szCs w:val="18"/>
              </w:rPr>
            </w:pPr>
            <w:r w:rsidRPr="00807B53">
              <w:rPr>
                <w:rFonts w:ascii="Times New Roman" w:hAnsi="Times New Roman" w:cs="Times New Roman"/>
                <w:b/>
                <w:bCs/>
                <w:i/>
                <w:sz w:val="24"/>
                <w:szCs w:val="18"/>
              </w:rPr>
              <w:t>2. Đơn vị nhận báo cáo:</w:t>
            </w:r>
            <w:r w:rsidRPr="00807B53">
              <w:rPr>
                <w:rFonts w:ascii="Times New Roman" w:hAnsi="Times New Roman" w:cs="Times New Roman"/>
                <w:i/>
                <w:sz w:val="24"/>
                <w:szCs w:val="18"/>
              </w:rPr>
              <w:t xml:space="preserve"> </w:t>
            </w:r>
            <w:r w:rsidRPr="00807B53">
              <w:rPr>
                <w:rFonts w:ascii="Times New Roman" w:hAnsi="Times New Roman" w:cs="Times New Roman"/>
                <w:sz w:val="24"/>
                <w:szCs w:val="18"/>
              </w:rPr>
              <w:t>Vụ Chính sách tiền tệ.</w:t>
            </w:r>
          </w:p>
          <w:p w:rsidR="00DE422F" w:rsidRPr="00807B53" w:rsidRDefault="00DE422F" w:rsidP="00DD37E3">
            <w:pPr>
              <w:spacing w:before="60" w:after="60" w:line="240" w:lineRule="atLeast"/>
              <w:contextualSpacing/>
              <w:jc w:val="both"/>
              <w:rPr>
                <w:rFonts w:ascii="Times New Roman" w:hAnsi="Times New Roman" w:cs="Times New Roman"/>
                <w:b/>
                <w:bCs/>
                <w:i/>
                <w:sz w:val="24"/>
                <w:szCs w:val="18"/>
              </w:rPr>
            </w:pPr>
            <w:r w:rsidRPr="00807B53">
              <w:rPr>
                <w:rFonts w:ascii="Times New Roman" w:hAnsi="Times New Roman" w:cs="Times New Roman"/>
                <w:b/>
                <w:bCs/>
                <w:i/>
                <w:sz w:val="24"/>
                <w:szCs w:val="18"/>
              </w:rPr>
              <w:t>3. Hướng dẫn lập báo cáo:</w:t>
            </w:r>
          </w:p>
          <w:p w:rsidR="00DE422F" w:rsidRPr="00807B53" w:rsidRDefault="00DE422F" w:rsidP="00DD37E3">
            <w:pPr>
              <w:spacing w:before="60" w:after="60" w:line="240" w:lineRule="atLeast"/>
              <w:contextualSpacing/>
              <w:jc w:val="both"/>
              <w:rPr>
                <w:rFonts w:ascii="Times New Roman" w:hAnsi="Times New Roman" w:cs="Times New Roman"/>
                <w:sz w:val="24"/>
                <w:szCs w:val="18"/>
              </w:rPr>
            </w:pPr>
            <w:r w:rsidRPr="00807B53">
              <w:rPr>
                <w:rFonts w:ascii="Times New Roman" w:hAnsi="Times New Roman" w:cs="Times New Roman"/>
                <w:b/>
                <w:bCs/>
                <w:i/>
                <w:sz w:val="24"/>
                <w:szCs w:val="18"/>
              </w:rPr>
              <w:t>Lưu ý</w:t>
            </w:r>
            <w:r w:rsidRPr="00807B53">
              <w:rPr>
                <w:rFonts w:ascii="Times New Roman" w:hAnsi="Times New Roman" w:cs="Times New Roman"/>
                <w:b/>
                <w:bCs/>
                <w:sz w:val="24"/>
                <w:szCs w:val="18"/>
              </w:rPr>
              <w:t>:</w:t>
            </w:r>
            <w:r w:rsidRPr="00807B53">
              <w:rPr>
                <w:rFonts w:ascii="Times New Roman" w:hAnsi="Times New Roman" w:cs="Times New Roman"/>
                <w:sz w:val="24"/>
                <w:szCs w:val="18"/>
              </w:rPr>
              <w:t xml:space="preserve"> </w:t>
            </w:r>
          </w:p>
          <w:p w:rsidR="00DE422F" w:rsidRPr="00807B53" w:rsidRDefault="00DE422F" w:rsidP="00DD37E3">
            <w:pPr>
              <w:spacing w:before="60" w:after="60" w:line="240" w:lineRule="atLeast"/>
              <w:contextualSpacing/>
              <w:jc w:val="both"/>
              <w:rPr>
                <w:rFonts w:ascii="Times New Roman" w:hAnsi="Times New Roman" w:cs="Times New Roman"/>
                <w:sz w:val="24"/>
                <w:szCs w:val="18"/>
              </w:rPr>
            </w:pPr>
            <w:r w:rsidRPr="00807B53">
              <w:rPr>
                <w:rFonts w:ascii="Times New Roman" w:hAnsi="Times New Roman" w:cs="Times New Roman"/>
                <w:sz w:val="24"/>
                <w:szCs w:val="18"/>
              </w:rPr>
              <w:t>- Các ô màu ghi là không phải điền số liệu</w:t>
            </w:r>
          </w:p>
          <w:p w:rsidR="00DE422F" w:rsidRPr="00807B53" w:rsidRDefault="00DE422F" w:rsidP="00104996">
            <w:pPr>
              <w:spacing w:before="60" w:after="60" w:line="240" w:lineRule="atLeast"/>
              <w:contextualSpacing/>
              <w:jc w:val="both"/>
              <w:rPr>
                <w:rFonts w:ascii="Times New Roman" w:hAnsi="Times New Roman" w:cs="Times New Roman"/>
                <w:sz w:val="18"/>
                <w:szCs w:val="18"/>
              </w:rPr>
            </w:pPr>
            <w:r w:rsidRPr="00807B53">
              <w:rPr>
                <w:rFonts w:ascii="Times New Roman" w:hAnsi="Times New Roman" w:cs="Times New Roman"/>
                <w:sz w:val="24"/>
                <w:szCs w:val="18"/>
              </w:rPr>
              <w:t xml:space="preserve">- </w:t>
            </w:r>
            <w:r w:rsidRPr="00807B53">
              <w:rPr>
                <w:rFonts w:ascii="Times New Roman" w:hAnsi="Times New Roman" w:cs="Times New Roman"/>
                <w:sz w:val="24"/>
              </w:rPr>
              <w:t>Báo cáo này thay thế biểu số 01 ban hành kèm theo Thông tư số 01/2015/TT-NHNN ngày 06/01/2015 của Thống đốc Ngân hàng Nhà nước Việt Nam quy định hoạt động kinh doanh, cung ứng sản phẩm phái sinh lãi suất của ngân hàng thương mại, chi nhánh ngân hàng nước ngoài.</w:t>
            </w:r>
          </w:p>
        </w:tc>
      </w:tr>
    </w:tbl>
    <w:p w:rsidR="00104996" w:rsidRPr="00807B53" w:rsidRDefault="00104996" w:rsidP="00104996">
      <w:pPr>
        <w:rPr>
          <w:rFonts w:ascii="Times New Roman" w:hAnsi="Times New Roman" w:cs="Times New Roman"/>
        </w:rPr>
      </w:pPr>
      <w:r w:rsidRPr="00807B53">
        <w:rPr>
          <w:rFonts w:ascii="Times New Roman" w:hAnsi="Times New Roman" w:cs="Times New Roman"/>
        </w:rPr>
        <w:br w:type="page"/>
      </w:r>
    </w:p>
    <w:p w:rsidR="00104996" w:rsidRPr="00807B53" w:rsidRDefault="00104996" w:rsidP="00104996">
      <w:pPr>
        <w:jc w:val="center"/>
        <w:rPr>
          <w:rFonts w:ascii="Times New Roman" w:hAnsi="Times New Roman" w:cs="Times New Roman"/>
          <w:sz w:val="36"/>
          <w:szCs w:val="36"/>
        </w:rPr>
        <w:sectPr w:rsidR="00104996" w:rsidRPr="00807B53" w:rsidSect="00DD37E3">
          <w:pgSz w:w="16834" w:h="11909" w:orient="landscape" w:code="9"/>
          <w:pgMar w:top="1411" w:right="1411" w:bottom="1138" w:left="1138" w:header="0" w:footer="0" w:gutter="0"/>
          <w:cols w:space="720"/>
          <w:docGrid w:linePitch="360"/>
        </w:sectPr>
      </w:pPr>
    </w:p>
    <w:p w:rsidR="00104996" w:rsidRPr="00807B53" w:rsidRDefault="00104996" w:rsidP="00104996">
      <w:pPr>
        <w:jc w:val="center"/>
        <w:rPr>
          <w:rFonts w:ascii="Times New Roman" w:hAnsi="Times New Roman" w:cs="Times New Roman"/>
          <w:sz w:val="36"/>
          <w:szCs w:val="36"/>
        </w:rPr>
      </w:pPr>
    </w:p>
    <w:p w:rsidR="00104996" w:rsidRPr="00807B53" w:rsidRDefault="00104996" w:rsidP="00104996">
      <w:pPr>
        <w:jc w:val="center"/>
        <w:rPr>
          <w:rFonts w:ascii="Times New Roman" w:hAnsi="Times New Roman" w:cs="Times New Roman"/>
          <w:sz w:val="36"/>
          <w:szCs w:val="36"/>
        </w:rPr>
      </w:pPr>
    </w:p>
    <w:p w:rsidR="00104996" w:rsidRPr="00807B53" w:rsidRDefault="00104996" w:rsidP="00104996">
      <w:pPr>
        <w:jc w:val="center"/>
        <w:rPr>
          <w:rFonts w:ascii="Times New Roman" w:hAnsi="Times New Roman" w:cs="Times New Roman"/>
          <w:sz w:val="36"/>
          <w:szCs w:val="36"/>
        </w:rPr>
      </w:pPr>
    </w:p>
    <w:p w:rsidR="00104996" w:rsidRPr="00807B53" w:rsidRDefault="00104996" w:rsidP="00104996">
      <w:pPr>
        <w:jc w:val="center"/>
        <w:rPr>
          <w:rFonts w:ascii="Times New Roman" w:hAnsi="Times New Roman" w:cs="Times New Roman"/>
          <w:sz w:val="36"/>
          <w:szCs w:val="36"/>
        </w:rPr>
      </w:pPr>
    </w:p>
    <w:p w:rsidR="00104996" w:rsidRPr="00807B53" w:rsidRDefault="00104996" w:rsidP="00104996">
      <w:pPr>
        <w:jc w:val="center"/>
        <w:rPr>
          <w:rFonts w:ascii="Times New Roman" w:hAnsi="Times New Roman" w:cs="Times New Roman"/>
          <w:sz w:val="36"/>
          <w:szCs w:val="36"/>
        </w:rPr>
      </w:pPr>
    </w:p>
    <w:p w:rsidR="00104996" w:rsidRPr="00807B53" w:rsidRDefault="00104996" w:rsidP="00104996">
      <w:pPr>
        <w:jc w:val="center"/>
        <w:rPr>
          <w:rFonts w:ascii="Times New Roman" w:hAnsi="Times New Roman" w:cs="Times New Roman"/>
          <w:sz w:val="36"/>
          <w:szCs w:val="36"/>
        </w:rPr>
      </w:pPr>
    </w:p>
    <w:p w:rsidR="00104996" w:rsidRPr="00807B53" w:rsidRDefault="00104996" w:rsidP="00104996">
      <w:pPr>
        <w:jc w:val="center"/>
        <w:rPr>
          <w:rFonts w:ascii="Times New Roman" w:hAnsi="Times New Roman" w:cs="Times New Roman"/>
          <w:sz w:val="36"/>
          <w:szCs w:val="36"/>
        </w:rPr>
      </w:pPr>
    </w:p>
    <w:p w:rsidR="00104996" w:rsidRPr="00807B53" w:rsidRDefault="00104996" w:rsidP="00104996">
      <w:pPr>
        <w:jc w:val="center"/>
        <w:rPr>
          <w:rFonts w:ascii="Times New Roman" w:hAnsi="Times New Roman" w:cs="Times New Roman"/>
          <w:sz w:val="36"/>
          <w:szCs w:val="36"/>
        </w:rPr>
      </w:pPr>
    </w:p>
    <w:p w:rsidR="00104996" w:rsidRPr="00807B53" w:rsidRDefault="00104996" w:rsidP="00104996">
      <w:pPr>
        <w:jc w:val="center"/>
        <w:rPr>
          <w:rFonts w:ascii="Times New Roman" w:hAnsi="Times New Roman" w:cs="Times New Roman"/>
          <w:sz w:val="36"/>
          <w:szCs w:val="36"/>
        </w:rPr>
      </w:pPr>
    </w:p>
    <w:p w:rsidR="00104996" w:rsidRPr="00807B53" w:rsidRDefault="00104996" w:rsidP="00104996">
      <w:pPr>
        <w:jc w:val="center"/>
        <w:rPr>
          <w:rFonts w:ascii="Times New Roman" w:hAnsi="Times New Roman" w:cs="Times New Roman"/>
          <w:sz w:val="36"/>
          <w:szCs w:val="36"/>
        </w:rPr>
      </w:pPr>
    </w:p>
    <w:p w:rsidR="00104996" w:rsidRPr="00807B53" w:rsidRDefault="00104996" w:rsidP="00104996">
      <w:pPr>
        <w:jc w:val="center"/>
        <w:rPr>
          <w:rFonts w:ascii="Times New Roman" w:hAnsi="Times New Roman" w:cs="Times New Roman"/>
          <w:sz w:val="36"/>
          <w:szCs w:val="36"/>
        </w:rPr>
      </w:pPr>
    </w:p>
    <w:p w:rsidR="00104996" w:rsidRPr="00807B53" w:rsidRDefault="00104996" w:rsidP="00104996">
      <w:pPr>
        <w:jc w:val="center"/>
        <w:rPr>
          <w:rFonts w:ascii="Times New Roman" w:hAnsi="Times New Roman" w:cs="Times New Roman"/>
          <w:sz w:val="36"/>
          <w:szCs w:val="36"/>
        </w:rPr>
      </w:pPr>
    </w:p>
    <w:p w:rsidR="00104996" w:rsidRPr="00807B53" w:rsidRDefault="00104996" w:rsidP="00104996">
      <w:pPr>
        <w:jc w:val="center"/>
        <w:rPr>
          <w:rFonts w:ascii="Times New Roman" w:hAnsi="Times New Roman" w:cs="Times New Roman"/>
          <w:sz w:val="36"/>
          <w:szCs w:val="36"/>
        </w:rPr>
      </w:pPr>
    </w:p>
    <w:p w:rsidR="00104996" w:rsidRPr="00807B53" w:rsidRDefault="00104996" w:rsidP="00104996">
      <w:pPr>
        <w:jc w:val="center"/>
        <w:rPr>
          <w:rFonts w:ascii="Times New Roman" w:hAnsi="Times New Roman" w:cs="Times New Roman"/>
          <w:sz w:val="36"/>
          <w:szCs w:val="36"/>
        </w:rPr>
      </w:pPr>
    </w:p>
    <w:p w:rsidR="00104996" w:rsidRPr="00807B53" w:rsidRDefault="00104996" w:rsidP="00104996">
      <w:pPr>
        <w:jc w:val="center"/>
        <w:rPr>
          <w:rFonts w:ascii="Times New Roman" w:hAnsi="Times New Roman" w:cs="Times New Roman"/>
          <w:b/>
          <w:sz w:val="40"/>
          <w:szCs w:val="40"/>
        </w:rPr>
        <w:sectPr w:rsidR="00104996" w:rsidRPr="00807B53" w:rsidSect="00104996">
          <w:pgSz w:w="11909" w:h="16834" w:code="9"/>
          <w:pgMar w:top="1411" w:right="1138" w:bottom="1138" w:left="1411" w:header="0" w:footer="0" w:gutter="0"/>
          <w:cols w:space="720"/>
          <w:docGrid w:linePitch="360"/>
        </w:sectPr>
      </w:pPr>
      <w:r w:rsidRPr="00807B53">
        <w:rPr>
          <w:rFonts w:ascii="Times New Roman" w:hAnsi="Times New Roman" w:cs="Times New Roman"/>
          <w:b/>
          <w:sz w:val="40"/>
          <w:szCs w:val="40"/>
        </w:rPr>
        <w:t>D. THANH TOÁN VÀ NGÂN QUỸ</w:t>
      </w:r>
    </w:p>
    <w:p w:rsidR="00DE422F" w:rsidRPr="00807B53" w:rsidRDefault="00DE422F" w:rsidP="00104996">
      <w:pPr>
        <w:jc w:val="center"/>
        <w:rPr>
          <w:rFonts w:ascii="Times New Roman" w:hAnsi="Times New Roman" w:cs="Times New Roman"/>
          <w:sz w:val="36"/>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6305"/>
        <w:gridCol w:w="1073"/>
        <w:gridCol w:w="800"/>
        <w:gridCol w:w="1102"/>
        <w:gridCol w:w="774"/>
        <w:gridCol w:w="1067"/>
        <w:gridCol w:w="757"/>
        <w:gridCol w:w="1038"/>
        <w:gridCol w:w="734"/>
      </w:tblGrid>
      <w:tr w:rsidR="00DE422F" w:rsidRPr="00807B53" w:rsidTr="00DD37E3">
        <w:trPr>
          <w:trHeight w:val="1541"/>
        </w:trPr>
        <w:tc>
          <w:tcPr>
            <w:tcW w:w="5000" w:type="pct"/>
            <w:gridSpan w:val="10"/>
            <w:tcBorders>
              <w:top w:val="nil"/>
              <w:left w:val="nil"/>
              <w:bottom w:val="single" w:sz="4" w:space="0" w:color="auto"/>
              <w:right w:val="nil"/>
            </w:tcBorders>
            <w:noWrap/>
            <w:hideMark/>
          </w:tcPr>
          <w:p w:rsidR="00DE422F" w:rsidRPr="00807B53" w:rsidRDefault="00DE422F" w:rsidP="00DD37E3">
            <w:pPr>
              <w:spacing w:before="60" w:after="60" w:line="240" w:lineRule="atLeast"/>
              <w:rPr>
                <w:rFonts w:ascii="Times New Roman" w:hAnsi="Times New Roman" w:cs="Times New Roman"/>
                <w:b/>
                <w:sz w:val="24"/>
                <w:szCs w:val="24"/>
              </w:rPr>
            </w:pPr>
            <w:r w:rsidRPr="00807B53">
              <w:rPr>
                <w:rFonts w:ascii="Times New Roman" w:hAnsi="Times New Roman" w:cs="Times New Roman"/>
                <w:b/>
                <w:sz w:val="24"/>
                <w:szCs w:val="24"/>
              </w:rPr>
              <w:t>Đơn vị báo cáo:….                                                                                                                                                                          Biểu số 054-TT</w:t>
            </w:r>
          </w:p>
          <w:p w:rsidR="00DE422F" w:rsidRPr="00807B53" w:rsidRDefault="00DE422F" w:rsidP="00DD37E3">
            <w:pPr>
              <w:spacing w:before="60" w:after="60" w:line="240" w:lineRule="atLeast"/>
              <w:jc w:val="center"/>
              <w:rPr>
                <w:rFonts w:ascii="Times New Roman" w:hAnsi="Times New Roman" w:cs="Times New Roman"/>
                <w:b/>
                <w:bCs/>
                <w:sz w:val="24"/>
                <w:szCs w:val="24"/>
              </w:rPr>
            </w:pPr>
          </w:p>
          <w:p w:rsidR="00DE422F" w:rsidRPr="00807B53" w:rsidRDefault="00DE422F" w:rsidP="00DD37E3">
            <w:pPr>
              <w:spacing w:before="60" w:after="60"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BÁO CÁO GIAO DỊCH THANH TOÁN NỘI ĐỊA PHÂN THEO HỆ THỐNG THANH TOÁN</w:t>
            </w:r>
          </w:p>
          <w:p w:rsidR="00DE422F" w:rsidRPr="00807B53" w:rsidRDefault="00DE422F" w:rsidP="00DD37E3">
            <w:pPr>
              <w:spacing w:before="60" w:after="60" w:line="240" w:lineRule="atLeast"/>
              <w:jc w:val="center"/>
              <w:rPr>
                <w:rFonts w:ascii="Times New Roman" w:hAnsi="Times New Roman" w:cs="Times New Roman"/>
                <w:i/>
                <w:sz w:val="24"/>
                <w:szCs w:val="24"/>
              </w:rPr>
            </w:pPr>
            <w:r w:rsidRPr="00807B53">
              <w:rPr>
                <w:rFonts w:ascii="Times New Roman" w:hAnsi="Times New Roman" w:cs="Times New Roman"/>
                <w:i/>
                <w:sz w:val="24"/>
                <w:szCs w:val="24"/>
              </w:rPr>
              <w:t xml:space="preserve"> (Tháng…. năm…..)</w:t>
            </w:r>
          </w:p>
          <w:p w:rsidR="00DE422F" w:rsidRPr="00807B53" w:rsidRDefault="00DE422F" w:rsidP="00DD37E3">
            <w:pPr>
              <w:spacing w:before="60" w:after="60" w:line="240" w:lineRule="atLeast"/>
              <w:jc w:val="right"/>
              <w:rPr>
                <w:rFonts w:ascii="Times New Roman" w:hAnsi="Times New Roman" w:cs="Times New Roman"/>
                <w:b/>
                <w:sz w:val="24"/>
                <w:szCs w:val="24"/>
              </w:rPr>
            </w:pPr>
            <w:r w:rsidRPr="00807B53">
              <w:rPr>
                <w:rFonts w:ascii="Times New Roman" w:hAnsi="Times New Roman" w:cs="Times New Roman"/>
                <w:i/>
                <w:iCs/>
                <w:sz w:val="24"/>
                <w:szCs w:val="24"/>
              </w:rPr>
              <w:t>Đơn vị tính: Món/Triệu VND</w:t>
            </w:r>
          </w:p>
        </w:tc>
      </w:tr>
      <w:tr w:rsidR="00DE422F" w:rsidRPr="00807B53" w:rsidTr="00DD37E3">
        <w:trPr>
          <w:trHeight w:val="340"/>
        </w:trPr>
        <w:tc>
          <w:tcPr>
            <w:tcW w:w="293" w:type="pct"/>
            <w:vMerge w:val="restart"/>
            <w:tcBorders>
              <w:top w:val="single" w:sz="4" w:space="0" w:color="auto"/>
            </w:tcBorders>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2174" w:type="pct"/>
            <w:vMerge w:val="restart"/>
            <w:tcBorders>
              <w:top w:val="single" w:sz="4" w:space="0" w:color="auto"/>
            </w:tcBorders>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Tên chỉ tiêu</w:t>
            </w:r>
          </w:p>
        </w:tc>
        <w:tc>
          <w:tcPr>
            <w:tcW w:w="1293" w:type="pct"/>
            <w:gridSpan w:val="4"/>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VND</w:t>
            </w:r>
          </w:p>
        </w:tc>
        <w:tc>
          <w:tcPr>
            <w:tcW w:w="1240" w:type="pct"/>
            <w:gridSpan w:val="4"/>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ngoại tệ</w:t>
            </w:r>
          </w:p>
        </w:tc>
      </w:tr>
      <w:tr w:rsidR="00DE422F" w:rsidRPr="00807B53" w:rsidTr="00DD37E3">
        <w:trPr>
          <w:trHeight w:val="340"/>
        </w:trPr>
        <w:tc>
          <w:tcPr>
            <w:tcW w:w="293" w:type="pct"/>
            <w:vMerge/>
            <w:vAlign w:val="center"/>
            <w:hideMark/>
          </w:tcPr>
          <w:p w:rsidR="00DE422F" w:rsidRPr="00807B53" w:rsidRDefault="00DE422F" w:rsidP="00DD37E3">
            <w:pPr>
              <w:rPr>
                <w:rFonts w:ascii="Times New Roman" w:hAnsi="Times New Roman" w:cs="Times New Roman"/>
                <w:b/>
                <w:bCs/>
                <w:sz w:val="24"/>
                <w:szCs w:val="24"/>
              </w:rPr>
            </w:pPr>
          </w:p>
        </w:tc>
        <w:tc>
          <w:tcPr>
            <w:tcW w:w="2174" w:type="pct"/>
            <w:vMerge/>
            <w:vAlign w:val="center"/>
            <w:hideMark/>
          </w:tcPr>
          <w:p w:rsidR="00DE422F" w:rsidRPr="00807B53" w:rsidRDefault="00DE422F" w:rsidP="00DD37E3">
            <w:pPr>
              <w:rPr>
                <w:rFonts w:ascii="Times New Roman" w:hAnsi="Times New Roman" w:cs="Times New Roman"/>
                <w:b/>
                <w:bCs/>
                <w:sz w:val="24"/>
                <w:szCs w:val="24"/>
              </w:rPr>
            </w:pPr>
          </w:p>
        </w:tc>
        <w:tc>
          <w:tcPr>
            <w:tcW w:w="646" w:type="pct"/>
            <w:gridSpan w:val="2"/>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Giao dịch đến</w:t>
            </w:r>
          </w:p>
        </w:tc>
        <w:tc>
          <w:tcPr>
            <w:tcW w:w="647" w:type="pct"/>
            <w:gridSpan w:val="2"/>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Giao dịch đi</w:t>
            </w:r>
          </w:p>
        </w:tc>
        <w:tc>
          <w:tcPr>
            <w:tcW w:w="629" w:type="pct"/>
            <w:gridSpan w:val="2"/>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Giao dịch đến</w:t>
            </w:r>
          </w:p>
        </w:tc>
        <w:tc>
          <w:tcPr>
            <w:tcW w:w="611" w:type="pct"/>
            <w:gridSpan w:val="2"/>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Giao dịch đi</w:t>
            </w:r>
          </w:p>
        </w:tc>
      </w:tr>
      <w:tr w:rsidR="00DE422F" w:rsidRPr="00807B53" w:rsidTr="00DD37E3">
        <w:trPr>
          <w:trHeight w:val="340"/>
        </w:trPr>
        <w:tc>
          <w:tcPr>
            <w:tcW w:w="293" w:type="pct"/>
            <w:vMerge/>
            <w:vAlign w:val="center"/>
            <w:hideMark/>
          </w:tcPr>
          <w:p w:rsidR="00DE422F" w:rsidRPr="00807B53" w:rsidRDefault="00DE422F" w:rsidP="00DD37E3">
            <w:pPr>
              <w:rPr>
                <w:rFonts w:ascii="Times New Roman" w:hAnsi="Times New Roman" w:cs="Times New Roman"/>
                <w:b/>
                <w:bCs/>
                <w:sz w:val="24"/>
                <w:szCs w:val="24"/>
              </w:rPr>
            </w:pPr>
          </w:p>
        </w:tc>
        <w:tc>
          <w:tcPr>
            <w:tcW w:w="2174" w:type="pct"/>
            <w:vMerge/>
            <w:vAlign w:val="center"/>
            <w:hideMark/>
          </w:tcPr>
          <w:p w:rsidR="00DE422F" w:rsidRPr="00807B53" w:rsidRDefault="00DE422F" w:rsidP="00DD37E3">
            <w:pPr>
              <w:rPr>
                <w:rFonts w:ascii="Times New Roman" w:hAnsi="Times New Roman" w:cs="Times New Roman"/>
                <w:b/>
                <w:bCs/>
                <w:sz w:val="24"/>
                <w:szCs w:val="24"/>
              </w:rPr>
            </w:pPr>
          </w:p>
        </w:tc>
        <w:tc>
          <w:tcPr>
            <w:tcW w:w="370"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w:t>
            </w:r>
          </w:p>
        </w:tc>
        <w:tc>
          <w:tcPr>
            <w:tcW w:w="276"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w:t>
            </w:r>
          </w:p>
        </w:tc>
        <w:tc>
          <w:tcPr>
            <w:tcW w:w="380"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Khối lượng</w:t>
            </w:r>
          </w:p>
        </w:tc>
        <w:tc>
          <w:tcPr>
            <w:tcW w:w="267"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w:t>
            </w:r>
          </w:p>
        </w:tc>
        <w:tc>
          <w:tcPr>
            <w:tcW w:w="368"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Khối lượng</w:t>
            </w:r>
          </w:p>
        </w:tc>
        <w:tc>
          <w:tcPr>
            <w:tcW w:w="261"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w:t>
            </w:r>
          </w:p>
        </w:tc>
        <w:tc>
          <w:tcPr>
            <w:tcW w:w="358"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Khối lượng</w:t>
            </w:r>
          </w:p>
        </w:tc>
        <w:tc>
          <w:tcPr>
            <w:tcW w:w="253"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w:t>
            </w:r>
          </w:p>
        </w:tc>
      </w:tr>
      <w:tr w:rsidR="00DE422F" w:rsidRPr="00807B53" w:rsidTr="00DD37E3">
        <w:trPr>
          <w:trHeight w:val="340"/>
        </w:trPr>
        <w:tc>
          <w:tcPr>
            <w:tcW w:w="293" w:type="pct"/>
            <w:vMerge/>
            <w:vAlign w:val="center"/>
            <w:hideMark/>
          </w:tcPr>
          <w:p w:rsidR="00DE422F" w:rsidRPr="00807B53" w:rsidRDefault="00DE422F" w:rsidP="00DD37E3">
            <w:pPr>
              <w:rPr>
                <w:rFonts w:ascii="Times New Roman" w:hAnsi="Times New Roman" w:cs="Times New Roman"/>
                <w:b/>
                <w:bCs/>
                <w:sz w:val="24"/>
                <w:szCs w:val="24"/>
              </w:rPr>
            </w:pPr>
          </w:p>
        </w:tc>
        <w:tc>
          <w:tcPr>
            <w:tcW w:w="2174" w:type="pct"/>
            <w:vMerge/>
            <w:vAlign w:val="center"/>
            <w:hideMark/>
          </w:tcPr>
          <w:p w:rsidR="00DE422F" w:rsidRPr="00807B53" w:rsidRDefault="00DE422F" w:rsidP="00DD37E3">
            <w:pPr>
              <w:rPr>
                <w:rFonts w:ascii="Times New Roman" w:hAnsi="Times New Roman" w:cs="Times New Roman"/>
                <w:b/>
                <w:bCs/>
                <w:sz w:val="24"/>
                <w:szCs w:val="24"/>
              </w:rPr>
            </w:pPr>
          </w:p>
        </w:tc>
        <w:tc>
          <w:tcPr>
            <w:tcW w:w="370" w:type="pct"/>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276" w:type="pct"/>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380" w:type="pct"/>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267" w:type="pct"/>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(4)</w:t>
            </w:r>
          </w:p>
        </w:tc>
        <w:tc>
          <w:tcPr>
            <w:tcW w:w="368" w:type="pct"/>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(5)</w:t>
            </w:r>
          </w:p>
        </w:tc>
        <w:tc>
          <w:tcPr>
            <w:tcW w:w="261" w:type="pct"/>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(6)</w:t>
            </w:r>
          </w:p>
        </w:tc>
        <w:tc>
          <w:tcPr>
            <w:tcW w:w="358" w:type="pct"/>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(7)</w:t>
            </w:r>
          </w:p>
        </w:tc>
        <w:tc>
          <w:tcPr>
            <w:tcW w:w="253" w:type="pct"/>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(8)</w:t>
            </w: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2174" w:type="pct"/>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Giao dịch thanh toán nội bộ TCTD: (1) = (1.1) + (1.2)</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b/>
                <w:bCs/>
                <w:iCs/>
                <w:sz w:val="24"/>
                <w:szCs w:val="24"/>
              </w:rPr>
            </w:pPr>
            <w:r w:rsidRPr="00807B53">
              <w:rPr>
                <w:rFonts w:ascii="Times New Roman" w:hAnsi="Times New Roman" w:cs="Times New Roman"/>
                <w:b/>
                <w:bCs/>
                <w:iCs/>
                <w:sz w:val="24"/>
                <w:szCs w:val="24"/>
              </w:rPr>
              <w:t>1.1</w:t>
            </w:r>
          </w:p>
        </w:tc>
        <w:tc>
          <w:tcPr>
            <w:tcW w:w="2174" w:type="pct"/>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Bản thân TCTD</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b/>
                <w:bCs/>
                <w:iCs/>
                <w:sz w:val="24"/>
                <w:szCs w:val="24"/>
              </w:rPr>
            </w:pPr>
            <w:r w:rsidRPr="00807B53">
              <w:rPr>
                <w:rFonts w:ascii="Times New Roman" w:hAnsi="Times New Roman" w:cs="Times New Roman"/>
                <w:b/>
                <w:bCs/>
                <w:iCs/>
                <w:sz w:val="24"/>
                <w:szCs w:val="24"/>
              </w:rPr>
              <w:t>1.2</w:t>
            </w:r>
          </w:p>
        </w:tc>
        <w:tc>
          <w:tcPr>
            <w:tcW w:w="2174" w:type="pct"/>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Khách hàng: (1.2) = (1.2.1) + (1.2.2) + (1.2.3) + (1.2.4)</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1.2.1</w:t>
            </w:r>
          </w:p>
        </w:tc>
        <w:tc>
          <w:tcPr>
            <w:tcW w:w="2174"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Cá nhân</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1.2.2</w:t>
            </w:r>
          </w:p>
        </w:tc>
        <w:tc>
          <w:tcPr>
            <w:tcW w:w="2174"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Doanh nghiệp</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1.2.3</w:t>
            </w:r>
          </w:p>
        </w:tc>
        <w:tc>
          <w:tcPr>
            <w:tcW w:w="2174"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TCTD khác</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1.2.4</w:t>
            </w:r>
          </w:p>
        </w:tc>
        <w:tc>
          <w:tcPr>
            <w:tcW w:w="2174"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Tổ chức khác</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2174" w:type="pct"/>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Giao dịch thanh toán qua TCTD khác: (2) = (2.1) + (2.2)</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b/>
                <w:bCs/>
                <w:iCs/>
                <w:sz w:val="24"/>
                <w:szCs w:val="24"/>
              </w:rPr>
            </w:pPr>
            <w:r w:rsidRPr="00807B53">
              <w:rPr>
                <w:rFonts w:ascii="Times New Roman" w:hAnsi="Times New Roman" w:cs="Times New Roman"/>
                <w:b/>
                <w:bCs/>
                <w:iCs/>
                <w:sz w:val="24"/>
                <w:szCs w:val="24"/>
              </w:rPr>
              <w:t>2.1</w:t>
            </w:r>
          </w:p>
        </w:tc>
        <w:tc>
          <w:tcPr>
            <w:tcW w:w="2174" w:type="pct"/>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Bản thân TCTD</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b/>
                <w:bCs/>
                <w:iCs/>
                <w:sz w:val="24"/>
                <w:szCs w:val="24"/>
              </w:rPr>
            </w:pPr>
            <w:r w:rsidRPr="00807B53">
              <w:rPr>
                <w:rFonts w:ascii="Times New Roman" w:hAnsi="Times New Roman" w:cs="Times New Roman"/>
                <w:b/>
                <w:bCs/>
                <w:iCs/>
                <w:sz w:val="24"/>
                <w:szCs w:val="24"/>
              </w:rPr>
              <w:t>2.2</w:t>
            </w:r>
          </w:p>
        </w:tc>
        <w:tc>
          <w:tcPr>
            <w:tcW w:w="2174" w:type="pct"/>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Khách hàng: (2.2) = (2.2.1) + (2.2.2) + (2.2.3) + (2.2.4)</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2.2.1</w:t>
            </w:r>
          </w:p>
        </w:tc>
        <w:tc>
          <w:tcPr>
            <w:tcW w:w="2174"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Cá nhân</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2.2.2</w:t>
            </w:r>
          </w:p>
        </w:tc>
        <w:tc>
          <w:tcPr>
            <w:tcW w:w="2174"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Doanh nghiệp</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2.2.3</w:t>
            </w:r>
          </w:p>
        </w:tc>
        <w:tc>
          <w:tcPr>
            <w:tcW w:w="2174"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TCTD khác</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2.2.4</w:t>
            </w:r>
          </w:p>
        </w:tc>
        <w:tc>
          <w:tcPr>
            <w:tcW w:w="2174"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Tổ chức khác</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2174" w:type="pct"/>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Thanh toán điện tử qua TCTD khác: (3) = (3.1) + (3.2)</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b/>
                <w:bCs/>
                <w:iCs/>
                <w:sz w:val="24"/>
                <w:szCs w:val="24"/>
              </w:rPr>
            </w:pPr>
            <w:r w:rsidRPr="00807B53">
              <w:rPr>
                <w:rFonts w:ascii="Times New Roman" w:hAnsi="Times New Roman" w:cs="Times New Roman"/>
                <w:b/>
                <w:bCs/>
                <w:iCs/>
                <w:sz w:val="24"/>
                <w:szCs w:val="24"/>
              </w:rPr>
              <w:t>3.1</w:t>
            </w:r>
          </w:p>
        </w:tc>
        <w:tc>
          <w:tcPr>
            <w:tcW w:w="2174" w:type="pct"/>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Bản thân TCTD</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b/>
                <w:bCs/>
                <w:iCs/>
                <w:sz w:val="24"/>
                <w:szCs w:val="24"/>
              </w:rPr>
            </w:pPr>
            <w:r w:rsidRPr="00807B53">
              <w:rPr>
                <w:rFonts w:ascii="Times New Roman" w:hAnsi="Times New Roman" w:cs="Times New Roman"/>
                <w:b/>
                <w:bCs/>
                <w:iCs/>
                <w:sz w:val="24"/>
                <w:szCs w:val="24"/>
              </w:rPr>
              <w:t>3.2</w:t>
            </w:r>
          </w:p>
        </w:tc>
        <w:tc>
          <w:tcPr>
            <w:tcW w:w="2174" w:type="pct"/>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Khách hàng: (3.2) = (3.2.1) + (3.2.2) + (3.2.3) + (3.2.4)</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3.2.1</w:t>
            </w:r>
          </w:p>
        </w:tc>
        <w:tc>
          <w:tcPr>
            <w:tcW w:w="2174"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Cá nhân</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3.2.2</w:t>
            </w:r>
          </w:p>
        </w:tc>
        <w:tc>
          <w:tcPr>
            <w:tcW w:w="2174"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Doanh nghiệp</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3.2.3</w:t>
            </w:r>
          </w:p>
        </w:tc>
        <w:tc>
          <w:tcPr>
            <w:tcW w:w="2174"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TCTD khác</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3.2.4</w:t>
            </w:r>
          </w:p>
        </w:tc>
        <w:tc>
          <w:tcPr>
            <w:tcW w:w="2174"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Tổ chức khác</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4</w:t>
            </w:r>
          </w:p>
        </w:tc>
        <w:tc>
          <w:tcPr>
            <w:tcW w:w="2174" w:type="pct"/>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Thanh toán nội địa qua Hệ thống SWIFT: (4) = (4.1) + (4.2)</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b/>
                <w:bCs/>
                <w:iCs/>
                <w:sz w:val="24"/>
                <w:szCs w:val="24"/>
              </w:rPr>
            </w:pPr>
            <w:r w:rsidRPr="00807B53">
              <w:rPr>
                <w:rFonts w:ascii="Times New Roman" w:hAnsi="Times New Roman" w:cs="Times New Roman"/>
                <w:b/>
                <w:bCs/>
                <w:iCs/>
                <w:sz w:val="24"/>
                <w:szCs w:val="24"/>
              </w:rPr>
              <w:t>4.1</w:t>
            </w:r>
          </w:p>
        </w:tc>
        <w:tc>
          <w:tcPr>
            <w:tcW w:w="2174" w:type="pct"/>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Bản thân TCTD</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b/>
                <w:bCs/>
                <w:iCs/>
                <w:sz w:val="24"/>
                <w:szCs w:val="24"/>
              </w:rPr>
            </w:pPr>
            <w:r w:rsidRPr="00807B53">
              <w:rPr>
                <w:rFonts w:ascii="Times New Roman" w:hAnsi="Times New Roman" w:cs="Times New Roman"/>
                <w:b/>
                <w:bCs/>
                <w:iCs/>
                <w:sz w:val="24"/>
                <w:szCs w:val="24"/>
              </w:rPr>
              <w:t>4.2</w:t>
            </w:r>
          </w:p>
        </w:tc>
        <w:tc>
          <w:tcPr>
            <w:tcW w:w="2174" w:type="pct"/>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Khách hàng: (4.2) = (4.2.1) + (4.2.2) + (4.2.3) + (4.2.4)</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4.2.1</w:t>
            </w:r>
          </w:p>
        </w:tc>
        <w:tc>
          <w:tcPr>
            <w:tcW w:w="2174"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Cá nhân</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4.2.2</w:t>
            </w:r>
          </w:p>
        </w:tc>
        <w:tc>
          <w:tcPr>
            <w:tcW w:w="2174"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Doanh nghiệp</w:t>
            </w:r>
          </w:p>
        </w:tc>
        <w:tc>
          <w:tcPr>
            <w:tcW w:w="370" w:type="pct"/>
            <w:noWrap/>
            <w:vAlign w:val="center"/>
          </w:tcPr>
          <w:p w:rsidR="00DE422F" w:rsidRPr="00807B53" w:rsidRDefault="00DE422F" w:rsidP="00DD37E3">
            <w:pPr>
              <w:rPr>
                <w:rFonts w:ascii="Times New Roman" w:hAnsi="Times New Roman" w:cs="Times New Roman"/>
                <w:sz w:val="24"/>
                <w:szCs w:val="24"/>
              </w:rPr>
            </w:pPr>
          </w:p>
        </w:tc>
        <w:tc>
          <w:tcPr>
            <w:tcW w:w="276" w:type="pct"/>
            <w:noWrap/>
            <w:vAlign w:val="center"/>
          </w:tcPr>
          <w:p w:rsidR="00DE422F" w:rsidRPr="00807B53" w:rsidRDefault="00DE422F" w:rsidP="00DD37E3">
            <w:pPr>
              <w:rPr>
                <w:rFonts w:ascii="Times New Roman" w:hAnsi="Times New Roman" w:cs="Times New Roman"/>
                <w:sz w:val="24"/>
                <w:szCs w:val="24"/>
              </w:rPr>
            </w:pPr>
          </w:p>
        </w:tc>
        <w:tc>
          <w:tcPr>
            <w:tcW w:w="380" w:type="pct"/>
            <w:noWrap/>
            <w:vAlign w:val="center"/>
          </w:tcPr>
          <w:p w:rsidR="00DE422F" w:rsidRPr="00807B53" w:rsidRDefault="00DE422F" w:rsidP="00DD37E3">
            <w:pPr>
              <w:rPr>
                <w:rFonts w:ascii="Times New Roman" w:hAnsi="Times New Roman" w:cs="Times New Roman"/>
                <w:sz w:val="24"/>
                <w:szCs w:val="24"/>
              </w:rPr>
            </w:pPr>
          </w:p>
        </w:tc>
        <w:tc>
          <w:tcPr>
            <w:tcW w:w="267"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c>
          <w:tcPr>
            <w:tcW w:w="261" w:type="pct"/>
            <w:noWrap/>
            <w:vAlign w:val="center"/>
          </w:tcPr>
          <w:p w:rsidR="00DE422F" w:rsidRPr="00807B53" w:rsidRDefault="00DE422F" w:rsidP="00DD37E3">
            <w:pPr>
              <w:rPr>
                <w:rFonts w:ascii="Times New Roman" w:hAnsi="Times New Roman" w:cs="Times New Roman"/>
                <w:sz w:val="24"/>
                <w:szCs w:val="24"/>
              </w:rPr>
            </w:pPr>
          </w:p>
        </w:tc>
        <w:tc>
          <w:tcPr>
            <w:tcW w:w="358" w:type="pct"/>
            <w:noWrap/>
            <w:vAlign w:val="center"/>
          </w:tcPr>
          <w:p w:rsidR="00DE422F" w:rsidRPr="00807B53" w:rsidRDefault="00DE422F" w:rsidP="00DD37E3">
            <w:pPr>
              <w:rPr>
                <w:rFonts w:ascii="Times New Roman" w:hAnsi="Times New Roman" w:cs="Times New Roman"/>
                <w:sz w:val="24"/>
                <w:szCs w:val="24"/>
              </w:rPr>
            </w:pPr>
          </w:p>
        </w:tc>
        <w:tc>
          <w:tcPr>
            <w:tcW w:w="253"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tcBorders>
              <w:bottom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4.2.3</w:t>
            </w:r>
          </w:p>
        </w:tc>
        <w:tc>
          <w:tcPr>
            <w:tcW w:w="2174" w:type="pct"/>
            <w:tcBorders>
              <w:bottom w:val="single" w:sz="4" w:space="0" w:color="auto"/>
            </w:tcBorders>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TCTD khác</w:t>
            </w:r>
          </w:p>
        </w:tc>
        <w:tc>
          <w:tcPr>
            <w:tcW w:w="370"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276"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380"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267"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368"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261"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358"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253"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93" w:type="pct"/>
            <w:tcBorders>
              <w:bottom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4.2.4</w:t>
            </w:r>
          </w:p>
        </w:tc>
        <w:tc>
          <w:tcPr>
            <w:tcW w:w="2174" w:type="pct"/>
            <w:tcBorders>
              <w:bottom w:val="single" w:sz="4" w:space="0" w:color="auto"/>
            </w:tcBorders>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Tổ chức khác</w:t>
            </w:r>
          </w:p>
        </w:tc>
        <w:tc>
          <w:tcPr>
            <w:tcW w:w="370"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276"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380"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267"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368"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261"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358"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253"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r>
    </w:tbl>
    <w:p w:rsidR="00DE422F" w:rsidRPr="00807B53" w:rsidRDefault="00DE422F" w:rsidP="00DE422F">
      <w:pPr>
        <w:spacing w:before="60" w:after="60" w:line="240" w:lineRule="atLeast"/>
        <w:jc w:val="both"/>
        <w:rPr>
          <w:rFonts w:ascii="Times New Roman" w:hAnsi="Times New Roman" w:cs="Times New Roman"/>
          <w:b/>
          <w:bCs/>
          <w:i/>
          <w:sz w:val="24"/>
          <w:szCs w:val="24"/>
        </w:rPr>
      </w:pPr>
    </w:p>
    <w:p w:rsidR="00DE422F" w:rsidRPr="00807B53" w:rsidRDefault="00DE422F" w:rsidP="00DE422F">
      <w:pPr>
        <w:spacing w:before="60" w:after="60" w:line="240" w:lineRule="atLeast"/>
        <w:jc w:val="both"/>
        <w:rPr>
          <w:rFonts w:ascii="Times New Roman" w:hAnsi="Times New Roman" w:cs="Times New Roman"/>
          <w:b/>
          <w:bCs/>
          <w:i/>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b/>
          <w:bCs/>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gửi NHNN thông qua Cục Công nghệ tin học</w:t>
      </w:r>
      <w:r w:rsidRPr="00807B53">
        <w:rPr>
          <w:rFonts w:ascii="Times New Roman" w:hAnsi="Times New Roman" w:cs="Times New Roman"/>
          <w:b/>
          <w:bCs/>
          <w:i/>
          <w:sz w:val="24"/>
          <w:szCs w:val="24"/>
        </w:rPr>
        <w:t>.</w:t>
      </w:r>
    </w:p>
    <w:p w:rsidR="00DE422F" w:rsidRPr="00807B53" w:rsidRDefault="00DE422F" w:rsidP="00DE422F">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bCs/>
          <w:sz w:val="24"/>
          <w:szCs w:val="24"/>
        </w:rPr>
        <w:t>Vụ Thanh toán.</w:t>
      </w:r>
    </w:p>
    <w:p w:rsidR="00DE422F" w:rsidRPr="00807B53" w:rsidRDefault="00DE422F" w:rsidP="00DE422F">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bCs/>
          <w:i/>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Thống kê các giao dịch về thanh toán nội địa tại thời điểm thực thanh toán của khách hàng tại các TCTD, bao gồm thanh toán nội bộ các tổ chức tín dụng, thanh toán qua TCTD khác, thanh toán điện tử qua TCTD khác và thanh toán nội địa qua Hệ thống SWIFT.</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Thanh toán nội bộ TCTD được hiểu là các giao dịch thanh toán giữa các khách hàng trong cùng một chi nhánh, hoặc các chi nhánh khác nhau, hoặc chuyển vốn giữa các chi nhánh của cùng một TCTD và được xử lý qua hệ thống thanh toán nội bộ của TCTD này. Hội sở của TCTD được coi như một chi nhánh (Để tránh trùng lặp, chỉ thống kê các giao dịch tại chi nhánh gửi lệnh thanh toán đi).</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Thanh toán qua TCTD khác được hiểu là toàn bộ các giao dịch thanh toán nội địa (VND và ngoại tệ) bằng chứng từ giấy và chứng từ điện tử do TCTD thực hiện báo cáo chuyển đi trực tiếp qua TCTD khác (không bao gồm các giao dịch thanh toán chuyển đi TCTD khác được xử lý qua thanh toán điện tử qua TCTD khác - nhóm chỉ tiêu 3, Thanh toán nội địa qua SWIFT - nhóm chỉ tiêu 4, các hệ thống thanh toán của NHNN).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Thanh toán điện tử qua TCTD khác được hiểu là các giao dịch thanh toán điện tử (chuyển đi/nhận về) của TCTD báo cáo thực hiện thông qua kết nối trực tiếp với TCTD khác (sử dụng phần mềm, thiết bị,...) trên cơ sở hợp đồng, thỏa thuận hoặc mở tài khoản (tài khoản của TCTD báo cáo mở tại TCTD đối tác hoặc tài khoản của TCTD đối tác mở tại TCTD báo cáo); không bao gồm các giao dịch thanh toán điện tử (chuyển đi/nhận về) TCTD khác qua NHNN, giao dịch thanh toán nội địa qua Hệ thống SWIFT và các giao dịch thanh toán quốc tế.</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Đối với mỗi hệ thống thanh toán, giao dịch cho bản thân Tổ chức tín dụng được hiểu là các giao dịch thanh toán được thực hiện cho các nhu cầu bản thân của TCTD đó như thanh toán dịch vụ hàng hóa của bản thân TCTD, giao dịch thanh toán giữa chi nhánh và hội sở của các TCTD. Ngoài ra nhu cầu của khách hàng sẽ được tách riêng ra thành các nhóm: khách hàng là cá nhân, khách hàng là doanh nghiệp, khách hàng là TCTD và khách hàng là các tổ chức khác không thuộc các nhóm trên.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 đến cột (4) là số lượng (theo món) và tổng giá trị các giao dịch thanh toán chuyển tiền đến và chuyển tiền đi bằng VND đối với các giao dịch thanh toán: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(5) đến cột (8) là số lượng (theo món) và tổng giá trị VND quy đổi của các giao dịch thanh toán chuyển tiền đến và chuyển tiền đi bằng ngoại tệ đối với các giao dịch thanh toán: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1: Nội bộ tổ chức tín dụng (đối với giao dịch nội bộ chỉ cần báo cáo chiều giao dịch đi).</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2: Thanh toán qua TCTD khác.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3: Thanh toán điện tử qua các TCTD khác.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4: Thanh toán nội địa qua Hệ thống SWIFT.</w:t>
      </w:r>
    </w:p>
    <w:p w:rsidR="00DE422F" w:rsidRPr="00807B53" w:rsidRDefault="00DE422F" w:rsidP="00DE422F">
      <w:pPr>
        <w:tabs>
          <w:tab w:val="left" w:pos="5406"/>
        </w:tabs>
        <w:rPr>
          <w:rFonts w:ascii="Times New Roman" w:hAnsi="Times New Roman" w:cs="Times New Roman"/>
        </w:rPr>
        <w:sectPr w:rsidR="00DE422F" w:rsidRPr="00807B53" w:rsidSect="00DD37E3">
          <w:pgSz w:w="16834" w:h="11909" w:orient="landscape" w:code="9"/>
          <w:pgMar w:top="1411" w:right="1411" w:bottom="1138" w:left="1138" w:header="0" w:footer="0" w:gutter="0"/>
          <w:cols w:space="720"/>
          <w:docGrid w:linePitch="360"/>
        </w:sectPr>
      </w:pPr>
    </w:p>
    <w:p w:rsidR="00DE422F" w:rsidRPr="00807B53" w:rsidRDefault="00DE422F" w:rsidP="00DE422F">
      <w:pPr>
        <w:tabs>
          <w:tab w:val="left" w:pos="2040"/>
        </w:tabs>
        <w:rPr>
          <w:rFonts w:ascii="Times New Roman" w:hAnsi="Times New Roman" w:cs="Times New Roman"/>
          <w:b/>
          <w:bCs/>
          <w:sz w:val="24"/>
          <w:szCs w:val="24"/>
        </w:rPr>
      </w:pPr>
      <w:r w:rsidRPr="00807B53">
        <w:rPr>
          <w:rFonts w:ascii="Times New Roman" w:hAnsi="Times New Roman" w:cs="Times New Roman"/>
          <w:b/>
          <w:sz w:val="24"/>
          <w:szCs w:val="24"/>
        </w:rPr>
        <w:t xml:space="preserve">Đơn vị báo cáo:…                                                                                                                 </w:t>
      </w:r>
      <w:r w:rsidRPr="00807B53">
        <w:rPr>
          <w:rFonts w:ascii="Times New Roman" w:hAnsi="Times New Roman" w:cs="Times New Roman"/>
          <w:b/>
          <w:sz w:val="24"/>
          <w:szCs w:val="24"/>
        </w:rPr>
        <w:tab/>
        <w:t xml:space="preserve">                                                          Biểu số 055-TT</w:t>
      </w: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GIAO DỊCH THANH TOÁN ĐIỆN TỬ QUA TCTD KHÁC TRONG NƯỚC</w:t>
      </w:r>
    </w:p>
    <w:p w:rsidR="00DE422F" w:rsidRPr="00807B53" w:rsidRDefault="00DE422F" w:rsidP="00DE422F">
      <w:pPr>
        <w:jc w:val="center"/>
        <w:rPr>
          <w:rFonts w:ascii="Times New Roman" w:hAnsi="Times New Roman" w:cs="Times New Roman"/>
          <w:i/>
          <w:sz w:val="24"/>
          <w:szCs w:val="24"/>
        </w:rPr>
      </w:pPr>
      <w:r w:rsidRPr="00807B53">
        <w:rPr>
          <w:rFonts w:ascii="Times New Roman" w:hAnsi="Times New Roman" w:cs="Times New Roman"/>
          <w:i/>
          <w:sz w:val="24"/>
          <w:szCs w:val="24"/>
        </w:rPr>
        <w:t xml:space="preserve"> (Tháng…. năm…..)</w:t>
      </w:r>
    </w:p>
    <w:p w:rsidR="00DE422F" w:rsidRPr="00807B53" w:rsidRDefault="00DE422F" w:rsidP="00DE422F">
      <w:pPr>
        <w:tabs>
          <w:tab w:val="left" w:pos="5406"/>
        </w:tabs>
        <w:jc w:val="right"/>
        <w:rPr>
          <w:rFonts w:ascii="Times New Roman" w:hAnsi="Times New Roman" w:cs="Times New Roman"/>
        </w:rPr>
      </w:pPr>
      <w:r w:rsidRPr="00807B53">
        <w:rPr>
          <w:rFonts w:ascii="Times New Roman" w:hAnsi="Times New Roman" w:cs="Times New Roman"/>
          <w:i/>
          <w:iCs/>
          <w:sz w:val="24"/>
          <w:szCs w:val="24"/>
        </w:rPr>
        <w:t>Đơn vị tính: Món/Triệu VNĐ</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2964"/>
        <w:gridCol w:w="1418"/>
        <w:gridCol w:w="1276"/>
        <w:gridCol w:w="1134"/>
        <w:gridCol w:w="1273"/>
        <w:gridCol w:w="1137"/>
        <w:gridCol w:w="1134"/>
        <w:gridCol w:w="1134"/>
        <w:gridCol w:w="1276"/>
        <w:gridCol w:w="1067"/>
      </w:tblGrid>
      <w:tr w:rsidR="00DE422F" w:rsidRPr="00807B53" w:rsidTr="00DD37E3">
        <w:trPr>
          <w:trHeight w:val="340"/>
        </w:trPr>
        <w:tc>
          <w:tcPr>
            <w:tcW w:w="237" w:type="pct"/>
            <w:vMerge w:val="restart"/>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1022" w:type="pct"/>
            <w:vMerge w:val="restart"/>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TCTD đối tác</w:t>
            </w:r>
          </w:p>
        </w:tc>
        <w:tc>
          <w:tcPr>
            <w:tcW w:w="489" w:type="pct"/>
            <w:vMerge w:val="restart"/>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Mã của TCTD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đối tác</w:t>
            </w:r>
          </w:p>
        </w:tc>
        <w:tc>
          <w:tcPr>
            <w:tcW w:w="1662" w:type="pct"/>
            <w:gridSpan w:val="4"/>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VND</w:t>
            </w:r>
          </w:p>
        </w:tc>
        <w:tc>
          <w:tcPr>
            <w:tcW w:w="1590" w:type="pct"/>
            <w:gridSpan w:val="4"/>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ngoại tệ</w:t>
            </w:r>
          </w:p>
        </w:tc>
      </w:tr>
      <w:tr w:rsidR="00DE422F" w:rsidRPr="00807B53" w:rsidTr="00DD37E3">
        <w:trPr>
          <w:trHeight w:val="340"/>
        </w:trPr>
        <w:tc>
          <w:tcPr>
            <w:tcW w:w="237"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1022"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489"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831" w:type="pct"/>
            <w:gridSpan w:val="2"/>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Giao dịch đến</w:t>
            </w:r>
          </w:p>
        </w:tc>
        <w:tc>
          <w:tcPr>
            <w:tcW w:w="831" w:type="pct"/>
            <w:gridSpan w:val="2"/>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Giao dịch đi</w:t>
            </w:r>
          </w:p>
        </w:tc>
        <w:tc>
          <w:tcPr>
            <w:tcW w:w="782" w:type="pct"/>
            <w:gridSpan w:val="2"/>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Giao dịch đến</w:t>
            </w:r>
          </w:p>
        </w:tc>
        <w:tc>
          <w:tcPr>
            <w:tcW w:w="808" w:type="pct"/>
            <w:gridSpan w:val="2"/>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Giao dịch đi</w:t>
            </w:r>
          </w:p>
        </w:tc>
      </w:tr>
      <w:tr w:rsidR="00DE422F" w:rsidRPr="00807B53" w:rsidTr="00DD37E3">
        <w:trPr>
          <w:trHeight w:val="340"/>
        </w:trPr>
        <w:tc>
          <w:tcPr>
            <w:tcW w:w="237"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1022"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489"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440"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w:t>
            </w:r>
          </w:p>
        </w:tc>
        <w:tc>
          <w:tcPr>
            <w:tcW w:w="391"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w:t>
            </w:r>
          </w:p>
        </w:tc>
        <w:tc>
          <w:tcPr>
            <w:tcW w:w="439"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w:t>
            </w:r>
          </w:p>
        </w:tc>
        <w:tc>
          <w:tcPr>
            <w:tcW w:w="392"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w:t>
            </w:r>
          </w:p>
        </w:tc>
        <w:tc>
          <w:tcPr>
            <w:tcW w:w="391"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w:t>
            </w:r>
          </w:p>
        </w:tc>
        <w:tc>
          <w:tcPr>
            <w:tcW w:w="391"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w:t>
            </w:r>
          </w:p>
        </w:tc>
        <w:tc>
          <w:tcPr>
            <w:tcW w:w="440"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w:t>
            </w:r>
          </w:p>
        </w:tc>
        <w:tc>
          <w:tcPr>
            <w:tcW w:w="368"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w:t>
            </w:r>
          </w:p>
        </w:tc>
      </w:tr>
      <w:tr w:rsidR="00DE422F" w:rsidRPr="00807B53" w:rsidTr="00DD37E3">
        <w:trPr>
          <w:trHeight w:val="340"/>
        </w:trPr>
        <w:tc>
          <w:tcPr>
            <w:tcW w:w="237"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1022"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489" w:type="pct"/>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440" w:type="pct"/>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(2)</w:t>
            </w:r>
          </w:p>
        </w:tc>
        <w:tc>
          <w:tcPr>
            <w:tcW w:w="391" w:type="pct"/>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(3)</w:t>
            </w:r>
          </w:p>
        </w:tc>
        <w:tc>
          <w:tcPr>
            <w:tcW w:w="439" w:type="pct"/>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(4)</w:t>
            </w:r>
          </w:p>
        </w:tc>
        <w:tc>
          <w:tcPr>
            <w:tcW w:w="392" w:type="pct"/>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(5)</w:t>
            </w:r>
          </w:p>
        </w:tc>
        <w:tc>
          <w:tcPr>
            <w:tcW w:w="391" w:type="pct"/>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(6)</w:t>
            </w:r>
          </w:p>
        </w:tc>
        <w:tc>
          <w:tcPr>
            <w:tcW w:w="391" w:type="pct"/>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(7)</w:t>
            </w:r>
          </w:p>
        </w:tc>
        <w:tc>
          <w:tcPr>
            <w:tcW w:w="440" w:type="pct"/>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(8)</w:t>
            </w:r>
          </w:p>
        </w:tc>
        <w:tc>
          <w:tcPr>
            <w:tcW w:w="368" w:type="pct"/>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(9)</w:t>
            </w:r>
          </w:p>
        </w:tc>
      </w:tr>
      <w:tr w:rsidR="00DE422F" w:rsidRPr="00807B53" w:rsidTr="00DD37E3">
        <w:trPr>
          <w:trHeight w:val="340"/>
        </w:trPr>
        <w:tc>
          <w:tcPr>
            <w:tcW w:w="237" w:type="pct"/>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022" w:type="pct"/>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TCTD 1</w:t>
            </w:r>
          </w:p>
        </w:tc>
        <w:tc>
          <w:tcPr>
            <w:tcW w:w="489" w:type="pct"/>
            <w:vAlign w:val="center"/>
          </w:tcPr>
          <w:p w:rsidR="00DE422F" w:rsidRPr="00807B53" w:rsidRDefault="00DE422F" w:rsidP="00DD37E3">
            <w:pPr>
              <w:rPr>
                <w:rFonts w:ascii="Times New Roman" w:hAnsi="Times New Roman" w:cs="Times New Roman"/>
                <w:sz w:val="24"/>
                <w:szCs w:val="24"/>
              </w:rPr>
            </w:pPr>
          </w:p>
        </w:tc>
        <w:tc>
          <w:tcPr>
            <w:tcW w:w="440" w:type="pct"/>
            <w:noWrap/>
            <w:vAlign w:val="center"/>
          </w:tcPr>
          <w:p w:rsidR="00DE422F" w:rsidRPr="00807B53" w:rsidRDefault="00DE422F" w:rsidP="00DD37E3">
            <w:pPr>
              <w:rPr>
                <w:rFonts w:ascii="Times New Roman" w:hAnsi="Times New Roman" w:cs="Times New Roman"/>
                <w:sz w:val="24"/>
                <w:szCs w:val="24"/>
              </w:rPr>
            </w:pPr>
          </w:p>
        </w:tc>
        <w:tc>
          <w:tcPr>
            <w:tcW w:w="391" w:type="pct"/>
            <w:noWrap/>
            <w:vAlign w:val="center"/>
          </w:tcPr>
          <w:p w:rsidR="00DE422F" w:rsidRPr="00807B53" w:rsidRDefault="00DE422F" w:rsidP="00DD37E3">
            <w:pPr>
              <w:rPr>
                <w:rFonts w:ascii="Times New Roman" w:hAnsi="Times New Roman" w:cs="Times New Roman"/>
                <w:sz w:val="24"/>
                <w:szCs w:val="24"/>
              </w:rPr>
            </w:pPr>
          </w:p>
        </w:tc>
        <w:tc>
          <w:tcPr>
            <w:tcW w:w="439" w:type="pct"/>
            <w:noWrap/>
            <w:vAlign w:val="center"/>
          </w:tcPr>
          <w:p w:rsidR="00DE422F" w:rsidRPr="00807B53" w:rsidRDefault="00DE422F" w:rsidP="00DD37E3">
            <w:pPr>
              <w:rPr>
                <w:rFonts w:ascii="Times New Roman" w:hAnsi="Times New Roman" w:cs="Times New Roman"/>
                <w:sz w:val="24"/>
                <w:szCs w:val="24"/>
              </w:rPr>
            </w:pPr>
          </w:p>
        </w:tc>
        <w:tc>
          <w:tcPr>
            <w:tcW w:w="392" w:type="pct"/>
            <w:noWrap/>
            <w:vAlign w:val="center"/>
          </w:tcPr>
          <w:p w:rsidR="00DE422F" w:rsidRPr="00807B53" w:rsidRDefault="00DE422F" w:rsidP="00DD37E3">
            <w:pPr>
              <w:rPr>
                <w:rFonts w:ascii="Times New Roman" w:hAnsi="Times New Roman" w:cs="Times New Roman"/>
                <w:sz w:val="24"/>
                <w:szCs w:val="24"/>
              </w:rPr>
            </w:pPr>
          </w:p>
        </w:tc>
        <w:tc>
          <w:tcPr>
            <w:tcW w:w="391" w:type="pct"/>
            <w:noWrap/>
            <w:vAlign w:val="center"/>
          </w:tcPr>
          <w:p w:rsidR="00DE422F" w:rsidRPr="00807B53" w:rsidRDefault="00DE422F" w:rsidP="00DD37E3">
            <w:pPr>
              <w:rPr>
                <w:rFonts w:ascii="Times New Roman" w:hAnsi="Times New Roman" w:cs="Times New Roman"/>
                <w:sz w:val="24"/>
                <w:szCs w:val="24"/>
              </w:rPr>
            </w:pPr>
          </w:p>
        </w:tc>
        <w:tc>
          <w:tcPr>
            <w:tcW w:w="391" w:type="pct"/>
            <w:noWrap/>
            <w:vAlign w:val="center"/>
          </w:tcPr>
          <w:p w:rsidR="00DE422F" w:rsidRPr="00807B53" w:rsidRDefault="00DE422F" w:rsidP="00DD37E3">
            <w:pPr>
              <w:rPr>
                <w:rFonts w:ascii="Times New Roman" w:hAnsi="Times New Roman" w:cs="Times New Roman"/>
                <w:sz w:val="24"/>
                <w:szCs w:val="24"/>
              </w:rPr>
            </w:pPr>
          </w:p>
        </w:tc>
        <w:tc>
          <w:tcPr>
            <w:tcW w:w="440" w:type="pct"/>
            <w:noWrap/>
            <w:vAlign w:val="center"/>
          </w:tcPr>
          <w:p w:rsidR="00DE422F" w:rsidRPr="00807B53" w:rsidRDefault="00DE422F" w:rsidP="00DD37E3">
            <w:pPr>
              <w:rPr>
                <w:rFonts w:ascii="Times New Roman" w:hAnsi="Times New Roman" w:cs="Times New Roman"/>
                <w:sz w:val="24"/>
                <w:szCs w:val="24"/>
              </w:rPr>
            </w:pPr>
          </w:p>
        </w:tc>
        <w:tc>
          <w:tcPr>
            <w:tcW w:w="368"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37" w:type="pct"/>
            <w:vAlign w:val="center"/>
            <w:hideMark/>
          </w:tcPr>
          <w:p w:rsidR="00DE422F" w:rsidRPr="00807B53" w:rsidRDefault="00DE422F" w:rsidP="00DD37E3">
            <w:pPr>
              <w:jc w:val="center"/>
              <w:rPr>
                <w:rFonts w:ascii="Times New Roman" w:hAnsi="Times New Roman" w:cs="Times New Roman"/>
                <w:sz w:val="24"/>
                <w:szCs w:val="24"/>
              </w:rPr>
            </w:pPr>
          </w:p>
        </w:tc>
        <w:tc>
          <w:tcPr>
            <w:tcW w:w="1022" w:type="pct"/>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489" w:type="pct"/>
            <w:vAlign w:val="center"/>
          </w:tcPr>
          <w:p w:rsidR="00DE422F" w:rsidRPr="00807B53" w:rsidRDefault="00DE422F" w:rsidP="00DD37E3">
            <w:pPr>
              <w:rPr>
                <w:rFonts w:ascii="Times New Roman" w:hAnsi="Times New Roman" w:cs="Times New Roman"/>
                <w:sz w:val="24"/>
                <w:szCs w:val="24"/>
              </w:rPr>
            </w:pPr>
          </w:p>
        </w:tc>
        <w:tc>
          <w:tcPr>
            <w:tcW w:w="440" w:type="pct"/>
            <w:vAlign w:val="center"/>
          </w:tcPr>
          <w:p w:rsidR="00DE422F" w:rsidRPr="00807B53" w:rsidRDefault="00DE422F" w:rsidP="00DD37E3">
            <w:pPr>
              <w:rPr>
                <w:rFonts w:ascii="Times New Roman" w:hAnsi="Times New Roman" w:cs="Times New Roman"/>
                <w:sz w:val="24"/>
                <w:szCs w:val="24"/>
              </w:rPr>
            </w:pPr>
          </w:p>
        </w:tc>
        <w:tc>
          <w:tcPr>
            <w:tcW w:w="391" w:type="pct"/>
            <w:vAlign w:val="center"/>
          </w:tcPr>
          <w:p w:rsidR="00DE422F" w:rsidRPr="00807B53" w:rsidRDefault="00DE422F" w:rsidP="00DD37E3">
            <w:pPr>
              <w:rPr>
                <w:rFonts w:ascii="Times New Roman" w:hAnsi="Times New Roman" w:cs="Times New Roman"/>
                <w:sz w:val="24"/>
                <w:szCs w:val="24"/>
              </w:rPr>
            </w:pPr>
          </w:p>
        </w:tc>
        <w:tc>
          <w:tcPr>
            <w:tcW w:w="439" w:type="pct"/>
            <w:vAlign w:val="center"/>
          </w:tcPr>
          <w:p w:rsidR="00DE422F" w:rsidRPr="00807B53" w:rsidRDefault="00DE422F" w:rsidP="00DD37E3">
            <w:pPr>
              <w:rPr>
                <w:rFonts w:ascii="Times New Roman" w:hAnsi="Times New Roman" w:cs="Times New Roman"/>
                <w:sz w:val="24"/>
                <w:szCs w:val="24"/>
              </w:rPr>
            </w:pPr>
          </w:p>
        </w:tc>
        <w:tc>
          <w:tcPr>
            <w:tcW w:w="392" w:type="pct"/>
            <w:vAlign w:val="center"/>
          </w:tcPr>
          <w:p w:rsidR="00DE422F" w:rsidRPr="00807B53" w:rsidRDefault="00DE422F" w:rsidP="00DD37E3">
            <w:pPr>
              <w:rPr>
                <w:rFonts w:ascii="Times New Roman" w:hAnsi="Times New Roman" w:cs="Times New Roman"/>
                <w:sz w:val="24"/>
                <w:szCs w:val="24"/>
              </w:rPr>
            </w:pPr>
          </w:p>
        </w:tc>
        <w:tc>
          <w:tcPr>
            <w:tcW w:w="391" w:type="pct"/>
            <w:vAlign w:val="center"/>
          </w:tcPr>
          <w:p w:rsidR="00DE422F" w:rsidRPr="00807B53" w:rsidRDefault="00DE422F" w:rsidP="00DD37E3">
            <w:pPr>
              <w:rPr>
                <w:rFonts w:ascii="Times New Roman" w:hAnsi="Times New Roman" w:cs="Times New Roman"/>
                <w:sz w:val="24"/>
                <w:szCs w:val="24"/>
              </w:rPr>
            </w:pPr>
          </w:p>
        </w:tc>
        <w:tc>
          <w:tcPr>
            <w:tcW w:w="391" w:type="pct"/>
            <w:vAlign w:val="center"/>
          </w:tcPr>
          <w:p w:rsidR="00DE422F" w:rsidRPr="00807B53" w:rsidRDefault="00DE422F" w:rsidP="00DD37E3">
            <w:pPr>
              <w:rPr>
                <w:rFonts w:ascii="Times New Roman" w:hAnsi="Times New Roman" w:cs="Times New Roman"/>
                <w:sz w:val="24"/>
                <w:szCs w:val="24"/>
              </w:rPr>
            </w:pPr>
          </w:p>
        </w:tc>
        <w:tc>
          <w:tcPr>
            <w:tcW w:w="440" w:type="pct"/>
            <w:vAlign w:val="center"/>
          </w:tcPr>
          <w:p w:rsidR="00DE422F" w:rsidRPr="00807B53" w:rsidRDefault="00DE422F" w:rsidP="00DD37E3">
            <w:pPr>
              <w:rPr>
                <w:rFonts w:ascii="Times New Roman" w:hAnsi="Times New Roman" w:cs="Times New Roman"/>
                <w:sz w:val="24"/>
                <w:szCs w:val="24"/>
              </w:rPr>
            </w:pPr>
          </w:p>
        </w:tc>
        <w:tc>
          <w:tcPr>
            <w:tcW w:w="368" w:type="pct"/>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37" w:type="pct"/>
            <w:tcBorders>
              <w:bottom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w:t>
            </w:r>
          </w:p>
        </w:tc>
        <w:tc>
          <w:tcPr>
            <w:tcW w:w="1022" w:type="pct"/>
            <w:tcBorders>
              <w:bottom w:val="single" w:sz="4" w:space="0" w:color="auto"/>
            </w:tcBorders>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TCTD n</w:t>
            </w:r>
          </w:p>
        </w:tc>
        <w:tc>
          <w:tcPr>
            <w:tcW w:w="489" w:type="pct"/>
            <w:tcBorders>
              <w:bottom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440"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391"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439"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392"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391"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391"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440"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368"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37" w:type="pct"/>
            <w:tcBorders>
              <w:bottom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p>
        </w:tc>
        <w:tc>
          <w:tcPr>
            <w:tcW w:w="1022" w:type="pct"/>
            <w:tcBorders>
              <w:bottom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số</w:t>
            </w:r>
          </w:p>
        </w:tc>
        <w:tc>
          <w:tcPr>
            <w:tcW w:w="489"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440"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391"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439"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392"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391"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391"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440"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368"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r>
    </w:tbl>
    <w:p w:rsidR="00DE422F" w:rsidRPr="00807B53" w:rsidRDefault="00DE422F" w:rsidP="00DE422F">
      <w:pPr>
        <w:spacing w:before="60" w:after="60" w:line="240" w:lineRule="atLeast"/>
        <w:jc w:val="both"/>
        <w:rPr>
          <w:rFonts w:ascii="Times New Roman" w:hAnsi="Times New Roman" w:cs="Times New Roman"/>
          <w:b/>
          <w:bCs/>
          <w:i/>
          <w:sz w:val="24"/>
          <w:szCs w:val="24"/>
        </w:rPr>
      </w:pPr>
    </w:p>
    <w:p w:rsidR="00DE422F" w:rsidRPr="00807B53" w:rsidRDefault="00DE422F" w:rsidP="00DE422F">
      <w:pPr>
        <w:spacing w:before="60" w:after="60" w:line="240" w:lineRule="atLeast"/>
        <w:jc w:val="both"/>
        <w:rPr>
          <w:rFonts w:ascii="Times New Roman" w:hAnsi="Times New Roman" w:cs="Times New Roman"/>
          <w:bCs/>
          <w:iCs/>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b/>
          <w:bCs/>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gửi NHNN thông qua Cục Công nghệ tin học.</w:t>
      </w:r>
    </w:p>
    <w:p w:rsidR="00DE422F" w:rsidRPr="00807B53" w:rsidRDefault="00DE422F" w:rsidP="00DE422F">
      <w:pPr>
        <w:spacing w:before="60" w:after="60" w:line="240" w:lineRule="atLeast"/>
        <w:jc w:val="both"/>
        <w:rPr>
          <w:rFonts w:ascii="Times New Roman" w:hAnsi="Times New Roman" w:cs="Times New Roman"/>
          <w:bCs/>
          <w:sz w:val="24"/>
          <w:szCs w:val="24"/>
        </w:rPr>
      </w:pPr>
      <w:r w:rsidRPr="00807B53">
        <w:rPr>
          <w:rFonts w:ascii="Times New Roman" w:hAnsi="Times New Roman" w:cs="Times New Roman"/>
          <w:b/>
          <w:bCs/>
          <w:i/>
          <w:iCs/>
          <w:sz w:val="24"/>
          <w:szCs w:val="24"/>
        </w:rPr>
        <w:t>2</w:t>
      </w:r>
      <w:r w:rsidRPr="00807B53">
        <w:rPr>
          <w:rFonts w:ascii="Times New Roman" w:hAnsi="Times New Roman" w:cs="Times New Roman"/>
          <w:b/>
          <w:bCs/>
          <w:i/>
          <w:sz w:val="24"/>
          <w:szCs w:val="24"/>
        </w:rPr>
        <w:t xml:space="preserve"> . Đơn vị nhận báo cáo</w:t>
      </w:r>
      <w:r w:rsidRPr="00807B53">
        <w:rPr>
          <w:rFonts w:ascii="Times New Roman" w:hAnsi="Times New Roman" w:cs="Times New Roman"/>
          <w:bCs/>
          <w:i/>
          <w:sz w:val="24"/>
          <w:szCs w:val="24"/>
        </w:rPr>
        <w:t>:</w:t>
      </w:r>
      <w:r w:rsidRPr="00807B53">
        <w:rPr>
          <w:rFonts w:ascii="Times New Roman" w:hAnsi="Times New Roman" w:cs="Times New Roman"/>
          <w:bCs/>
          <w:sz w:val="24"/>
          <w:szCs w:val="24"/>
        </w:rPr>
        <w:t xml:space="preserve"> Vụ Thanh toán.</w:t>
      </w:r>
    </w:p>
    <w:p w:rsidR="00DE422F" w:rsidRPr="00807B53" w:rsidRDefault="00DE422F" w:rsidP="00DE422F">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bCs/>
          <w:i/>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Cs/>
          <w:iCs/>
          <w:sz w:val="24"/>
          <w:szCs w:val="24"/>
        </w:rPr>
        <w:t>-</w:t>
      </w:r>
      <w:r w:rsidRPr="00807B53">
        <w:rPr>
          <w:rFonts w:ascii="Times New Roman" w:hAnsi="Times New Roman" w:cs="Times New Roman"/>
          <w:sz w:val="24"/>
          <w:szCs w:val="24"/>
        </w:rPr>
        <w:t xml:space="preserve"> Phản ánh tổng số lượng (món) và tổng giá trị giao dịch thực hiện qua thanh toán điện tử qua các TCTD khác thực hiện báo cáo với TCTD khác.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Thanh toán điện tử qua TCTD khác được hiểu là các giao dịch thanh toán điện tử (chuyển đi/nhận về) của TCTD báo cáo thực hiện thông qua kết nối trực tiếp với TCTD khác (sử dụng phần mềm, thiết bị,...) trên cơ sở hợp đồng, thỏa thuận hoặc mở tài khoản (tài khoản của TCTD báo cáo mở tại TCTD đối tác hoặc tài khoản của TCTD đối tác mở tại TCTD báo cáo); không bao gồm các giao dịch thanh toán điện tử (chuyển đi/nhận về) TCTD khác qua NHNN, giao dịch thanh toán nội địa qua Hệ thống SWIFT và các giao dịch thanh toán quốc tế.</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tại cột (1) là mã của TCTD đối tác được cấp bởi Ngân hàng Nhà nước.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(2) đến cột (9) là số lượng giao dịch(số món) và giá trị giao dịch chuyển đi/nhận về qua hệ thống thanh toán điện tử qua các TCTD khác giữa TCTD báo cáo và các TCTD trong nước khác (giao dịch thanh toán nội địa) chia theo VND và các loại ngoại tệ khác quy đổi ra VND.</w:t>
      </w:r>
    </w:p>
    <w:p w:rsidR="00DE422F" w:rsidRPr="00807B53" w:rsidRDefault="00DE422F" w:rsidP="00DE422F">
      <w:pPr>
        <w:rPr>
          <w:rFonts w:ascii="Times New Roman" w:hAnsi="Times New Roman" w:cs="Times New Roman"/>
          <w:b/>
          <w:bCs/>
          <w:sz w:val="24"/>
          <w:szCs w:val="24"/>
        </w:rPr>
      </w:pPr>
      <w:r w:rsidRPr="00807B53">
        <w:rPr>
          <w:rFonts w:ascii="Times New Roman" w:hAnsi="Times New Roman" w:cs="Times New Roman"/>
          <w:b/>
          <w:bCs/>
          <w:sz w:val="24"/>
          <w:szCs w:val="24"/>
        </w:rPr>
        <w:br w:type="page"/>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1849"/>
        <w:gridCol w:w="1702"/>
        <w:gridCol w:w="1294"/>
        <w:gridCol w:w="1277"/>
        <w:gridCol w:w="1277"/>
        <w:gridCol w:w="1277"/>
        <w:gridCol w:w="1277"/>
        <w:gridCol w:w="1277"/>
        <w:gridCol w:w="1274"/>
        <w:gridCol w:w="1205"/>
      </w:tblGrid>
      <w:tr w:rsidR="00DE422F" w:rsidRPr="00807B53" w:rsidTr="00DD37E3">
        <w:trPr>
          <w:trHeight w:val="2069"/>
        </w:trPr>
        <w:tc>
          <w:tcPr>
            <w:tcW w:w="5000" w:type="pct"/>
            <w:gridSpan w:val="11"/>
            <w:tcBorders>
              <w:top w:val="nil"/>
              <w:left w:val="nil"/>
              <w:right w:val="nil"/>
            </w:tcBorders>
            <w:noWrap/>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Đơn vị báo cáo…                                                                                                                                                                        Biểu số 056-TT</w:t>
            </w:r>
          </w:p>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GIAO DỊCH CHUYỂN TIỀN QUA SWIFT</w:t>
            </w:r>
          </w:p>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 xml:space="preserve"> (Tháng…. năm…...)</w:t>
            </w:r>
          </w:p>
          <w:p w:rsidR="00DE422F" w:rsidRPr="00807B53" w:rsidRDefault="00DE422F" w:rsidP="00DD37E3">
            <w:pPr>
              <w:jc w:val="right"/>
              <w:rPr>
                <w:rFonts w:ascii="Times New Roman" w:hAnsi="Times New Roman" w:cs="Times New Roman"/>
                <w:b/>
                <w:sz w:val="24"/>
                <w:szCs w:val="24"/>
              </w:rPr>
            </w:pPr>
            <w:r w:rsidRPr="00807B53">
              <w:rPr>
                <w:rFonts w:ascii="Times New Roman" w:hAnsi="Times New Roman" w:cs="Times New Roman"/>
                <w:i/>
                <w:iCs/>
                <w:sz w:val="24"/>
                <w:szCs w:val="24"/>
              </w:rPr>
              <w:t>Đơn vị tính: Món/1.000 USD (Các loại tiền tệ khác quy đổi sang USD)</w:t>
            </w:r>
          </w:p>
        </w:tc>
      </w:tr>
      <w:tr w:rsidR="00DE422F" w:rsidRPr="00807B53" w:rsidTr="00DD37E3">
        <w:trPr>
          <w:trHeight w:val="340"/>
        </w:trPr>
        <w:tc>
          <w:tcPr>
            <w:tcW w:w="233" w:type="pct"/>
            <w:vMerge w:val="restart"/>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643" w:type="pct"/>
            <w:vMerge w:val="restart"/>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quốc gia</w:t>
            </w:r>
          </w:p>
        </w:tc>
        <w:tc>
          <w:tcPr>
            <w:tcW w:w="592" w:type="pct"/>
            <w:vMerge w:val="restart"/>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quốc gia</w:t>
            </w:r>
          </w:p>
        </w:tc>
        <w:tc>
          <w:tcPr>
            <w:tcW w:w="894" w:type="pct"/>
            <w:gridSpan w:val="2"/>
            <w:vMerge w:val="restart"/>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Giao dịch đến</w:t>
            </w:r>
          </w:p>
        </w:tc>
        <w:tc>
          <w:tcPr>
            <w:tcW w:w="2638" w:type="pct"/>
            <w:gridSpan w:val="6"/>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Giao dịch đi</w:t>
            </w:r>
          </w:p>
        </w:tc>
      </w:tr>
      <w:tr w:rsidR="00DE422F" w:rsidRPr="00807B53" w:rsidTr="00DD37E3">
        <w:trPr>
          <w:trHeight w:val="340"/>
        </w:trPr>
        <w:tc>
          <w:tcPr>
            <w:tcW w:w="233"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643"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592"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894" w:type="pct"/>
            <w:gridSpan w:val="2"/>
            <w:vMerge/>
            <w:vAlign w:val="center"/>
            <w:hideMark/>
          </w:tcPr>
          <w:p w:rsidR="00DE422F" w:rsidRPr="00807B53" w:rsidRDefault="00DE422F" w:rsidP="00DD37E3">
            <w:pPr>
              <w:jc w:val="center"/>
              <w:rPr>
                <w:rFonts w:ascii="Times New Roman" w:hAnsi="Times New Roman" w:cs="Times New Roman"/>
                <w:b/>
                <w:bCs/>
                <w:sz w:val="24"/>
                <w:szCs w:val="24"/>
              </w:rPr>
            </w:pPr>
          </w:p>
        </w:tc>
        <w:tc>
          <w:tcPr>
            <w:tcW w:w="888" w:type="pct"/>
            <w:gridSpan w:val="2"/>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Cá nhân</w:t>
            </w:r>
          </w:p>
        </w:tc>
        <w:tc>
          <w:tcPr>
            <w:tcW w:w="888" w:type="pct"/>
            <w:gridSpan w:val="2"/>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Doanh nghiệp</w:t>
            </w:r>
          </w:p>
        </w:tc>
        <w:tc>
          <w:tcPr>
            <w:tcW w:w="862" w:type="pct"/>
            <w:gridSpan w:val="2"/>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Định chế tài chính</w:t>
            </w:r>
          </w:p>
        </w:tc>
      </w:tr>
      <w:tr w:rsidR="00DE422F" w:rsidRPr="00807B53" w:rsidTr="00DD37E3">
        <w:trPr>
          <w:trHeight w:val="340"/>
        </w:trPr>
        <w:tc>
          <w:tcPr>
            <w:tcW w:w="233"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643"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592"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450"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giao dịch</w:t>
            </w:r>
          </w:p>
        </w:tc>
        <w:tc>
          <w:tcPr>
            <w:tcW w:w="444"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giao dịch</w:t>
            </w:r>
          </w:p>
        </w:tc>
        <w:tc>
          <w:tcPr>
            <w:tcW w:w="444"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giao dịch</w:t>
            </w:r>
          </w:p>
        </w:tc>
        <w:tc>
          <w:tcPr>
            <w:tcW w:w="444"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giao dịch</w:t>
            </w:r>
          </w:p>
        </w:tc>
        <w:tc>
          <w:tcPr>
            <w:tcW w:w="444"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giao dịch</w:t>
            </w:r>
          </w:p>
        </w:tc>
        <w:tc>
          <w:tcPr>
            <w:tcW w:w="444"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giao dịch</w:t>
            </w:r>
          </w:p>
        </w:tc>
        <w:tc>
          <w:tcPr>
            <w:tcW w:w="443"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giao dịch</w:t>
            </w:r>
          </w:p>
        </w:tc>
        <w:tc>
          <w:tcPr>
            <w:tcW w:w="419" w:type="pct"/>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giao dịch</w:t>
            </w:r>
          </w:p>
        </w:tc>
      </w:tr>
      <w:tr w:rsidR="00DE422F" w:rsidRPr="00807B53" w:rsidTr="00DD37E3">
        <w:trPr>
          <w:trHeight w:val="340"/>
        </w:trPr>
        <w:tc>
          <w:tcPr>
            <w:tcW w:w="233"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643"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592" w:type="pct"/>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450" w:type="pct"/>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(2)</w:t>
            </w:r>
          </w:p>
        </w:tc>
        <w:tc>
          <w:tcPr>
            <w:tcW w:w="444" w:type="pct"/>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(3)</w:t>
            </w:r>
          </w:p>
        </w:tc>
        <w:tc>
          <w:tcPr>
            <w:tcW w:w="444" w:type="pct"/>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(4)</w:t>
            </w:r>
          </w:p>
        </w:tc>
        <w:tc>
          <w:tcPr>
            <w:tcW w:w="444" w:type="pct"/>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(5)</w:t>
            </w:r>
          </w:p>
        </w:tc>
        <w:tc>
          <w:tcPr>
            <w:tcW w:w="444" w:type="pct"/>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(6)</w:t>
            </w:r>
          </w:p>
        </w:tc>
        <w:tc>
          <w:tcPr>
            <w:tcW w:w="444" w:type="pct"/>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(7)</w:t>
            </w:r>
          </w:p>
        </w:tc>
        <w:tc>
          <w:tcPr>
            <w:tcW w:w="443" w:type="pct"/>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(8)</w:t>
            </w:r>
          </w:p>
        </w:tc>
        <w:tc>
          <w:tcPr>
            <w:tcW w:w="419" w:type="pct"/>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(9)</w:t>
            </w:r>
          </w:p>
        </w:tc>
      </w:tr>
      <w:tr w:rsidR="00DE422F" w:rsidRPr="00807B53" w:rsidTr="00DD37E3">
        <w:trPr>
          <w:trHeight w:val="340"/>
        </w:trPr>
        <w:tc>
          <w:tcPr>
            <w:tcW w:w="23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643"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Tên quốc gia 1</w:t>
            </w:r>
          </w:p>
        </w:tc>
        <w:tc>
          <w:tcPr>
            <w:tcW w:w="592"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Mã quốc gia 1</w:t>
            </w:r>
          </w:p>
        </w:tc>
        <w:tc>
          <w:tcPr>
            <w:tcW w:w="450" w:type="pct"/>
            <w:noWrap/>
            <w:vAlign w:val="center"/>
          </w:tcPr>
          <w:p w:rsidR="00DE422F" w:rsidRPr="00807B53" w:rsidRDefault="00DE422F" w:rsidP="00DD37E3">
            <w:pPr>
              <w:rPr>
                <w:rFonts w:ascii="Times New Roman" w:hAnsi="Times New Roman" w:cs="Times New Roman"/>
                <w:sz w:val="24"/>
                <w:szCs w:val="24"/>
              </w:rPr>
            </w:pPr>
          </w:p>
        </w:tc>
        <w:tc>
          <w:tcPr>
            <w:tcW w:w="444" w:type="pct"/>
            <w:noWrap/>
            <w:vAlign w:val="center"/>
          </w:tcPr>
          <w:p w:rsidR="00DE422F" w:rsidRPr="00807B53" w:rsidRDefault="00DE422F" w:rsidP="00DD37E3">
            <w:pPr>
              <w:rPr>
                <w:rFonts w:ascii="Times New Roman" w:hAnsi="Times New Roman" w:cs="Times New Roman"/>
                <w:sz w:val="24"/>
                <w:szCs w:val="24"/>
              </w:rPr>
            </w:pPr>
          </w:p>
        </w:tc>
        <w:tc>
          <w:tcPr>
            <w:tcW w:w="444" w:type="pct"/>
            <w:noWrap/>
            <w:vAlign w:val="center"/>
          </w:tcPr>
          <w:p w:rsidR="00DE422F" w:rsidRPr="00807B53" w:rsidRDefault="00DE422F" w:rsidP="00DD37E3">
            <w:pPr>
              <w:rPr>
                <w:rFonts w:ascii="Times New Roman" w:hAnsi="Times New Roman" w:cs="Times New Roman"/>
                <w:sz w:val="24"/>
                <w:szCs w:val="24"/>
              </w:rPr>
            </w:pPr>
          </w:p>
        </w:tc>
        <w:tc>
          <w:tcPr>
            <w:tcW w:w="444" w:type="pct"/>
            <w:noWrap/>
            <w:vAlign w:val="center"/>
          </w:tcPr>
          <w:p w:rsidR="00DE422F" w:rsidRPr="00807B53" w:rsidRDefault="00DE422F" w:rsidP="00DD37E3">
            <w:pPr>
              <w:rPr>
                <w:rFonts w:ascii="Times New Roman" w:hAnsi="Times New Roman" w:cs="Times New Roman"/>
                <w:sz w:val="24"/>
                <w:szCs w:val="24"/>
              </w:rPr>
            </w:pPr>
          </w:p>
        </w:tc>
        <w:tc>
          <w:tcPr>
            <w:tcW w:w="444" w:type="pct"/>
            <w:noWrap/>
            <w:vAlign w:val="center"/>
          </w:tcPr>
          <w:p w:rsidR="00DE422F" w:rsidRPr="00807B53" w:rsidRDefault="00DE422F" w:rsidP="00DD37E3">
            <w:pPr>
              <w:rPr>
                <w:rFonts w:ascii="Times New Roman" w:hAnsi="Times New Roman" w:cs="Times New Roman"/>
                <w:sz w:val="24"/>
                <w:szCs w:val="24"/>
              </w:rPr>
            </w:pPr>
          </w:p>
        </w:tc>
        <w:tc>
          <w:tcPr>
            <w:tcW w:w="444" w:type="pct"/>
            <w:noWrap/>
            <w:vAlign w:val="center"/>
          </w:tcPr>
          <w:p w:rsidR="00DE422F" w:rsidRPr="00807B53" w:rsidRDefault="00DE422F" w:rsidP="00DD37E3">
            <w:pPr>
              <w:rPr>
                <w:rFonts w:ascii="Times New Roman" w:hAnsi="Times New Roman" w:cs="Times New Roman"/>
                <w:sz w:val="24"/>
                <w:szCs w:val="24"/>
              </w:rPr>
            </w:pPr>
          </w:p>
        </w:tc>
        <w:tc>
          <w:tcPr>
            <w:tcW w:w="443" w:type="pct"/>
            <w:noWrap/>
            <w:vAlign w:val="center"/>
          </w:tcPr>
          <w:p w:rsidR="00DE422F" w:rsidRPr="00807B53" w:rsidRDefault="00DE422F" w:rsidP="00DD37E3">
            <w:pPr>
              <w:rPr>
                <w:rFonts w:ascii="Times New Roman" w:hAnsi="Times New Roman" w:cs="Times New Roman"/>
                <w:sz w:val="24"/>
                <w:szCs w:val="24"/>
              </w:rPr>
            </w:pPr>
          </w:p>
        </w:tc>
        <w:tc>
          <w:tcPr>
            <w:tcW w:w="419"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3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643"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Tên quốc gia 2</w:t>
            </w:r>
          </w:p>
        </w:tc>
        <w:tc>
          <w:tcPr>
            <w:tcW w:w="592"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Mã quốc gia 2</w:t>
            </w:r>
          </w:p>
        </w:tc>
        <w:tc>
          <w:tcPr>
            <w:tcW w:w="450" w:type="pct"/>
            <w:noWrap/>
            <w:vAlign w:val="center"/>
          </w:tcPr>
          <w:p w:rsidR="00DE422F" w:rsidRPr="00807B53" w:rsidRDefault="00DE422F" w:rsidP="00DD37E3">
            <w:pPr>
              <w:rPr>
                <w:rFonts w:ascii="Times New Roman" w:hAnsi="Times New Roman" w:cs="Times New Roman"/>
                <w:sz w:val="24"/>
                <w:szCs w:val="24"/>
              </w:rPr>
            </w:pPr>
          </w:p>
        </w:tc>
        <w:tc>
          <w:tcPr>
            <w:tcW w:w="444" w:type="pct"/>
            <w:noWrap/>
            <w:vAlign w:val="center"/>
          </w:tcPr>
          <w:p w:rsidR="00DE422F" w:rsidRPr="00807B53" w:rsidRDefault="00DE422F" w:rsidP="00DD37E3">
            <w:pPr>
              <w:rPr>
                <w:rFonts w:ascii="Times New Roman" w:hAnsi="Times New Roman" w:cs="Times New Roman"/>
                <w:sz w:val="24"/>
                <w:szCs w:val="24"/>
              </w:rPr>
            </w:pPr>
          </w:p>
        </w:tc>
        <w:tc>
          <w:tcPr>
            <w:tcW w:w="444" w:type="pct"/>
            <w:noWrap/>
            <w:vAlign w:val="center"/>
          </w:tcPr>
          <w:p w:rsidR="00DE422F" w:rsidRPr="00807B53" w:rsidRDefault="00DE422F" w:rsidP="00DD37E3">
            <w:pPr>
              <w:rPr>
                <w:rFonts w:ascii="Times New Roman" w:hAnsi="Times New Roman" w:cs="Times New Roman"/>
                <w:sz w:val="24"/>
                <w:szCs w:val="24"/>
              </w:rPr>
            </w:pPr>
          </w:p>
        </w:tc>
        <w:tc>
          <w:tcPr>
            <w:tcW w:w="444" w:type="pct"/>
            <w:noWrap/>
            <w:vAlign w:val="center"/>
          </w:tcPr>
          <w:p w:rsidR="00DE422F" w:rsidRPr="00807B53" w:rsidRDefault="00DE422F" w:rsidP="00DD37E3">
            <w:pPr>
              <w:rPr>
                <w:rFonts w:ascii="Times New Roman" w:hAnsi="Times New Roman" w:cs="Times New Roman"/>
                <w:sz w:val="24"/>
                <w:szCs w:val="24"/>
              </w:rPr>
            </w:pPr>
          </w:p>
        </w:tc>
        <w:tc>
          <w:tcPr>
            <w:tcW w:w="444" w:type="pct"/>
            <w:noWrap/>
            <w:vAlign w:val="center"/>
          </w:tcPr>
          <w:p w:rsidR="00DE422F" w:rsidRPr="00807B53" w:rsidRDefault="00DE422F" w:rsidP="00DD37E3">
            <w:pPr>
              <w:rPr>
                <w:rFonts w:ascii="Times New Roman" w:hAnsi="Times New Roman" w:cs="Times New Roman"/>
                <w:sz w:val="24"/>
                <w:szCs w:val="24"/>
              </w:rPr>
            </w:pPr>
          </w:p>
        </w:tc>
        <w:tc>
          <w:tcPr>
            <w:tcW w:w="444" w:type="pct"/>
            <w:noWrap/>
            <w:vAlign w:val="center"/>
          </w:tcPr>
          <w:p w:rsidR="00DE422F" w:rsidRPr="00807B53" w:rsidRDefault="00DE422F" w:rsidP="00DD37E3">
            <w:pPr>
              <w:rPr>
                <w:rFonts w:ascii="Times New Roman" w:hAnsi="Times New Roman" w:cs="Times New Roman"/>
                <w:sz w:val="24"/>
                <w:szCs w:val="24"/>
              </w:rPr>
            </w:pPr>
          </w:p>
        </w:tc>
        <w:tc>
          <w:tcPr>
            <w:tcW w:w="443" w:type="pct"/>
            <w:noWrap/>
            <w:vAlign w:val="center"/>
          </w:tcPr>
          <w:p w:rsidR="00DE422F" w:rsidRPr="00807B53" w:rsidRDefault="00DE422F" w:rsidP="00DD37E3">
            <w:pPr>
              <w:rPr>
                <w:rFonts w:ascii="Times New Roman" w:hAnsi="Times New Roman" w:cs="Times New Roman"/>
                <w:sz w:val="24"/>
                <w:szCs w:val="24"/>
              </w:rPr>
            </w:pPr>
          </w:p>
        </w:tc>
        <w:tc>
          <w:tcPr>
            <w:tcW w:w="419"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3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643"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592" w:type="pct"/>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450" w:type="pct"/>
            <w:noWrap/>
            <w:vAlign w:val="center"/>
          </w:tcPr>
          <w:p w:rsidR="00DE422F" w:rsidRPr="00807B53" w:rsidRDefault="00DE422F" w:rsidP="00DD37E3">
            <w:pPr>
              <w:rPr>
                <w:rFonts w:ascii="Times New Roman" w:hAnsi="Times New Roman" w:cs="Times New Roman"/>
                <w:sz w:val="24"/>
                <w:szCs w:val="24"/>
              </w:rPr>
            </w:pPr>
          </w:p>
        </w:tc>
        <w:tc>
          <w:tcPr>
            <w:tcW w:w="444" w:type="pct"/>
            <w:noWrap/>
            <w:vAlign w:val="center"/>
          </w:tcPr>
          <w:p w:rsidR="00DE422F" w:rsidRPr="00807B53" w:rsidRDefault="00DE422F" w:rsidP="00DD37E3">
            <w:pPr>
              <w:rPr>
                <w:rFonts w:ascii="Times New Roman" w:hAnsi="Times New Roman" w:cs="Times New Roman"/>
                <w:sz w:val="24"/>
                <w:szCs w:val="24"/>
              </w:rPr>
            </w:pPr>
          </w:p>
        </w:tc>
        <w:tc>
          <w:tcPr>
            <w:tcW w:w="444" w:type="pct"/>
            <w:noWrap/>
            <w:vAlign w:val="center"/>
          </w:tcPr>
          <w:p w:rsidR="00DE422F" w:rsidRPr="00807B53" w:rsidRDefault="00DE422F" w:rsidP="00DD37E3">
            <w:pPr>
              <w:rPr>
                <w:rFonts w:ascii="Times New Roman" w:hAnsi="Times New Roman" w:cs="Times New Roman"/>
                <w:sz w:val="24"/>
                <w:szCs w:val="24"/>
              </w:rPr>
            </w:pPr>
          </w:p>
        </w:tc>
        <w:tc>
          <w:tcPr>
            <w:tcW w:w="444" w:type="pct"/>
            <w:noWrap/>
            <w:vAlign w:val="center"/>
          </w:tcPr>
          <w:p w:rsidR="00DE422F" w:rsidRPr="00807B53" w:rsidRDefault="00DE422F" w:rsidP="00DD37E3">
            <w:pPr>
              <w:rPr>
                <w:rFonts w:ascii="Times New Roman" w:hAnsi="Times New Roman" w:cs="Times New Roman"/>
                <w:sz w:val="24"/>
                <w:szCs w:val="24"/>
              </w:rPr>
            </w:pPr>
          </w:p>
        </w:tc>
        <w:tc>
          <w:tcPr>
            <w:tcW w:w="444" w:type="pct"/>
            <w:noWrap/>
            <w:vAlign w:val="center"/>
          </w:tcPr>
          <w:p w:rsidR="00DE422F" w:rsidRPr="00807B53" w:rsidRDefault="00DE422F" w:rsidP="00DD37E3">
            <w:pPr>
              <w:rPr>
                <w:rFonts w:ascii="Times New Roman" w:hAnsi="Times New Roman" w:cs="Times New Roman"/>
                <w:sz w:val="24"/>
                <w:szCs w:val="24"/>
              </w:rPr>
            </w:pPr>
          </w:p>
        </w:tc>
        <w:tc>
          <w:tcPr>
            <w:tcW w:w="444" w:type="pct"/>
            <w:noWrap/>
            <w:vAlign w:val="center"/>
          </w:tcPr>
          <w:p w:rsidR="00DE422F" w:rsidRPr="00807B53" w:rsidRDefault="00DE422F" w:rsidP="00DD37E3">
            <w:pPr>
              <w:rPr>
                <w:rFonts w:ascii="Times New Roman" w:hAnsi="Times New Roman" w:cs="Times New Roman"/>
                <w:sz w:val="24"/>
                <w:szCs w:val="24"/>
              </w:rPr>
            </w:pPr>
          </w:p>
        </w:tc>
        <w:tc>
          <w:tcPr>
            <w:tcW w:w="443" w:type="pct"/>
            <w:noWrap/>
            <w:vAlign w:val="center"/>
          </w:tcPr>
          <w:p w:rsidR="00DE422F" w:rsidRPr="00807B53" w:rsidRDefault="00DE422F" w:rsidP="00DD37E3">
            <w:pPr>
              <w:rPr>
                <w:rFonts w:ascii="Times New Roman" w:hAnsi="Times New Roman" w:cs="Times New Roman"/>
                <w:sz w:val="24"/>
                <w:szCs w:val="24"/>
              </w:rPr>
            </w:pPr>
          </w:p>
        </w:tc>
        <w:tc>
          <w:tcPr>
            <w:tcW w:w="419"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33" w:type="pct"/>
            <w:tcBorders>
              <w:bottom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w:t>
            </w:r>
          </w:p>
        </w:tc>
        <w:tc>
          <w:tcPr>
            <w:tcW w:w="643" w:type="pct"/>
            <w:tcBorders>
              <w:bottom w:val="single" w:sz="4" w:space="0" w:color="auto"/>
            </w:tcBorders>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quốc gia n</w:t>
            </w:r>
          </w:p>
        </w:tc>
        <w:tc>
          <w:tcPr>
            <w:tcW w:w="592" w:type="pct"/>
            <w:tcBorders>
              <w:bottom w:val="single" w:sz="4" w:space="0" w:color="auto"/>
            </w:tcBorders>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Mã quốc gia n</w:t>
            </w:r>
          </w:p>
        </w:tc>
        <w:tc>
          <w:tcPr>
            <w:tcW w:w="450"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444"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444"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444"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444"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444"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443"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419"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233" w:type="pct"/>
            <w:tcBorders>
              <w:bottom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p>
        </w:tc>
        <w:tc>
          <w:tcPr>
            <w:tcW w:w="643" w:type="pct"/>
            <w:tcBorders>
              <w:bottom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592"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450"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444"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444"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444"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444"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444"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443"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419" w:type="pct"/>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r>
    </w:tbl>
    <w:p w:rsidR="00DE422F" w:rsidRPr="00807B53" w:rsidRDefault="00DE422F" w:rsidP="00DE422F">
      <w:pPr>
        <w:tabs>
          <w:tab w:val="right" w:pos="14004"/>
        </w:tabs>
        <w:spacing w:before="60" w:after="60" w:line="240" w:lineRule="atLeast"/>
        <w:jc w:val="both"/>
        <w:rPr>
          <w:rFonts w:ascii="Times New Roman" w:hAnsi="Times New Roman" w:cs="Times New Roman"/>
          <w:b/>
          <w:bCs/>
          <w:i/>
          <w:sz w:val="24"/>
          <w:szCs w:val="24"/>
        </w:rPr>
      </w:pPr>
    </w:p>
    <w:p w:rsidR="00DE422F" w:rsidRPr="00807B53" w:rsidRDefault="00DE422F" w:rsidP="00DE422F">
      <w:pPr>
        <w:tabs>
          <w:tab w:val="right" w:pos="14004"/>
        </w:tabs>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b/>
          <w:bCs/>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gửi NHNN thông qua Cục Công nghệ tin học.</w:t>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bCs/>
          <w:sz w:val="24"/>
          <w:szCs w:val="24"/>
        </w:rPr>
        <w:t>Vụ Thanh toán.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Phản ánh số lượng giao dịch và giá trị giao dịch thanh toán, chuyển tiền trong nước và quốc tế đến/đi qua Hệ thống SWIFT của TCTD trong nước theo quốc gia trong kỳ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Thanh toán quốc tế là hoạt động thanh toán trong đó có ít nhất một bên liên quan là tổ chức hoặc cá nhân có tài khoản thanh toán ở ngoài lãnh thổ Việt Nam.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Mã quốc gia được dùng trong thanh toán, chuyển tiền qua hệ thống SWIFT. Thanh toán trong nước qua SWIFT được hiểu khi tên quốc gia và mã quốc gia giao dịch là Việt Nam.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(2) đến cột (3) là số lượng giao dịch và giá trị giao dịch nhận về qua Hệ thống SWIFT của TCTD trong nước đối với từng quốc gia trong kỳ báo cáo.</w:t>
      </w:r>
    </w:p>
    <w:p w:rsidR="00DE422F" w:rsidRPr="00807B53" w:rsidRDefault="00DE422F" w:rsidP="00867296">
      <w:pPr>
        <w:pStyle w:val="ListParagraph"/>
        <w:numPr>
          <w:ilvl w:val="0"/>
          <w:numId w:val="4"/>
        </w:numPr>
        <w:tabs>
          <w:tab w:val="left" w:pos="180"/>
        </w:tabs>
        <w:spacing w:before="60" w:after="60" w:line="240" w:lineRule="atLeast"/>
        <w:ind w:hanging="720"/>
        <w:jc w:val="both"/>
        <w:rPr>
          <w:rFonts w:ascii="Times New Roman" w:hAnsi="Times New Roman"/>
          <w:sz w:val="24"/>
          <w:szCs w:val="24"/>
        </w:rPr>
      </w:pPr>
      <w:r w:rsidRPr="00807B53">
        <w:rPr>
          <w:rFonts w:ascii="Times New Roman" w:hAnsi="Times New Roman"/>
          <w:sz w:val="24"/>
          <w:szCs w:val="24"/>
        </w:rPr>
        <w:t>Đối với các giao dịch đi  từ cột (4) đến (9), số lượng giao dịch và giá trị giao dịch đi  qua hệ thống SWIFT  của TCTD trong nước được chia theo</w:t>
      </w:r>
    </w:p>
    <w:p w:rsidR="00DE422F" w:rsidRPr="00807B53" w:rsidRDefault="00DE422F" w:rsidP="00DE422F">
      <w:pPr>
        <w:pStyle w:val="ListParagraph"/>
        <w:spacing w:before="60" w:after="60" w:line="240" w:lineRule="atLeast"/>
        <w:ind w:left="0"/>
        <w:jc w:val="both"/>
        <w:rPr>
          <w:rFonts w:ascii="Times New Roman" w:hAnsi="Times New Roman"/>
          <w:sz w:val="24"/>
          <w:szCs w:val="24"/>
        </w:rPr>
      </w:pPr>
      <w:r w:rsidRPr="00807B53">
        <w:rPr>
          <w:rFonts w:ascii="Times New Roman" w:hAnsi="Times New Roman"/>
          <w:sz w:val="24"/>
          <w:szCs w:val="24"/>
        </w:rPr>
        <w:t>các nhóm đối tượng khách hàng: khách hàng là cá nhân, khách hàng là doanh nghiệp và khách hàng là định chế tài chính.</w:t>
      </w:r>
    </w:p>
    <w:p w:rsidR="00DE422F" w:rsidRPr="00807B53" w:rsidRDefault="00DE422F" w:rsidP="00DE422F">
      <w:pPr>
        <w:rPr>
          <w:rFonts w:ascii="Times New Roman" w:hAnsi="Times New Roman" w:cs="Times New Roman"/>
          <w:sz w:val="24"/>
          <w:szCs w:val="24"/>
        </w:rPr>
      </w:pPr>
    </w:p>
    <w:p w:rsidR="00DE422F" w:rsidRPr="00807B53" w:rsidRDefault="00DE422F" w:rsidP="00DE422F">
      <w:pPr>
        <w:rPr>
          <w:rFonts w:ascii="Times New Roman" w:hAnsi="Times New Roman" w:cs="Times New Roman"/>
          <w:sz w:val="24"/>
          <w:szCs w:val="24"/>
        </w:rPr>
        <w:sectPr w:rsidR="00DE422F" w:rsidRPr="00807B53" w:rsidSect="00DD37E3">
          <w:pgSz w:w="16834" w:h="11909" w:orient="landscape" w:code="9"/>
          <w:pgMar w:top="1411" w:right="1411" w:bottom="1138" w:left="1138" w:header="0" w:footer="0" w:gutter="0"/>
          <w:cols w:space="720"/>
          <w:docGrid w:linePitch="360"/>
        </w:sectPr>
      </w:pPr>
    </w:p>
    <w:tbl>
      <w:tblPr>
        <w:tblW w:w="5000" w:type="pct"/>
        <w:tblLook w:val="04A0"/>
      </w:tblPr>
      <w:tblGrid>
        <w:gridCol w:w="1021"/>
        <w:gridCol w:w="339"/>
        <w:gridCol w:w="3836"/>
        <w:gridCol w:w="179"/>
        <w:gridCol w:w="910"/>
        <w:gridCol w:w="297"/>
        <w:gridCol w:w="924"/>
        <w:gridCol w:w="485"/>
        <w:gridCol w:w="661"/>
        <w:gridCol w:w="924"/>
      </w:tblGrid>
      <w:tr w:rsidR="00DE422F" w:rsidRPr="00807B53" w:rsidTr="00DD37E3">
        <w:trPr>
          <w:trHeight w:val="315"/>
        </w:trPr>
        <w:tc>
          <w:tcPr>
            <w:tcW w:w="2959" w:type="pct"/>
            <w:gridSpan w:val="3"/>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 xml:space="preserve">Đơn vị báo cáo: </w:t>
            </w:r>
          </w:p>
        </w:tc>
        <w:tc>
          <w:tcPr>
            <w:tcW w:w="2041" w:type="pct"/>
            <w:gridSpan w:val="7"/>
            <w:tcBorders>
              <w:top w:val="nil"/>
              <w:left w:val="nil"/>
              <w:bottom w:val="nil"/>
              <w:right w:val="nil"/>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057-TT</w:t>
            </w:r>
          </w:p>
        </w:tc>
      </w:tr>
      <w:tr w:rsidR="00DE422F" w:rsidRPr="00807B53" w:rsidTr="00DD37E3">
        <w:trPr>
          <w:trHeight w:val="375"/>
        </w:trPr>
        <w:tc>
          <w:tcPr>
            <w:tcW w:w="5000" w:type="pct"/>
            <w:gridSpan w:val="10"/>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GIAO DỊCH THANH TOÁN NỘI ĐỊA PHÂN THEO PHƯƠNG THỨC THANH TOÁN, PHƯƠNG THỨC XỬ LÝ VÀ CÁC KÊNH GIAO DỊCH THANH TOÁN</w:t>
            </w:r>
          </w:p>
        </w:tc>
      </w:tr>
      <w:tr w:rsidR="00DE422F" w:rsidRPr="00807B53" w:rsidTr="00DD37E3">
        <w:trPr>
          <w:trHeight w:val="405"/>
        </w:trPr>
        <w:tc>
          <w:tcPr>
            <w:tcW w:w="5000" w:type="pct"/>
            <w:gridSpan w:val="10"/>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(Tháng…. năm….)</w:t>
            </w:r>
          </w:p>
        </w:tc>
      </w:tr>
      <w:tr w:rsidR="00DE422F" w:rsidRPr="00807B53" w:rsidTr="00DD37E3">
        <w:trPr>
          <w:trHeight w:val="315"/>
        </w:trPr>
        <w:tc>
          <w:tcPr>
            <w:tcW w:w="5000" w:type="pct"/>
            <w:gridSpan w:val="10"/>
            <w:tcBorders>
              <w:top w:val="nil"/>
              <w:left w:val="nil"/>
              <w:bottom w:val="nil"/>
              <w:right w:val="nil"/>
            </w:tcBorders>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tính: Món/Triệu VND</w:t>
            </w:r>
          </w:p>
        </w:tc>
      </w:tr>
      <w:tr w:rsidR="00DE422F" w:rsidRPr="00807B53" w:rsidTr="00DD37E3">
        <w:trPr>
          <w:trHeight w:val="340"/>
        </w:trPr>
        <w:tc>
          <w:tcPr>
            <w:tcW w:w="6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2874"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chỉ tiêu</w:t>
            </w:r>
          </w:p>
        </w:tc>
        <w:tc>
          <w:tcPr>
            <w:tcW w:w="682"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Số lượng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giao dịch</w:t>
            </w:r>
          </w:p>
        </w:tc>
        <w:tc>
          <w:tcPr>
            <w:tcW w:w="793"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w:t>
            </w:r>
          </w:p>
        </w:tc>
      </w:tr>
      <w:tr w:rsidR="00DE422F" w:rsidRPr="00807B53" w:rsidTr="00DD37E3">
        <w:trPr>
          <w:trHeight w:val="340"/>
        </w:trPr>
        <w:tc>
          <w:tcPr>
            <w:tcW w:w="651"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2874" w:type="pct"/>
            <w:gridSpan w:val="4"/>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682"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793"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Giao dịch thanh toán phân theo PTTT= (110) + (120) + (130) + (140) + (150)</w:t>
            </w:r>
          </w:p>
        </w:tc>
        <w:tc>
          <w:tcPr>
            <w:tcW w:w="682"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93"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Séc</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2874" w:type="pct"/>
            <w:gridSpan w:val="4"/>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Thẻ = (121) + …. + (128)</w:t>
            </w:r>
          </w:p>
        </w:tc>
        <w:tc>
          <w:tcPr>
            <w:tcW w:w="682"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1.2.1</w:t>
            </w:r>
          </w:p>
        </w:tc>
        <w:tc>
          <w:tcPr>
            <w:tcW w:w="2874" w:type="pct"/>
            <w:gridSpan w:val="4"/>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Thẻ nội địa</w:t>
            </w:r>
          </w:p>
        </w:tc>
        <w:tc>
          <w:tcPr>
            <w:tcW w:w="682"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1.2.1.1</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Thẻ ghi nợ nội địa</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1.2.1.2</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Thẻ tín dụng nội địa</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1.2.1.3</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Thẻ trả trước nội địa định danh</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1.2.1.4</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Thẻ trả trước nội địa vô danh</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1.2.1.5</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Các loại thẻ nội địa khác</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1.2.2</w:t>
            </w:r>
          </w:p>
        </w:tc>
        <w:tc>
          <w:tcPr>
            <w:tcW w:w="2874" w:type="pct"/>
            <w:gridSpan w:val="4"/>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Thẻ quốc tế = (1221)+(1222)</w:t>
            </w:r>
          </w:p>
        </w:tc>
        <w:tc>
          <w:tcPr>
            <w:tcW w:w="682"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1.2.2.1</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Thẻ quốc tế do TCTD trong nước phát hành = (12211)+(12212)+(12213)+(12214)</w:t>
            </w:r>
          </w:p>
        </w:tc>
        <w:tc>
          <w:tcPr>
            <w:tcW w:w="682"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1.2.2.1.1</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xml:space="preserve">Thẻ ghi nợ quốc tế </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1.2.2.1.2</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xml:space="preserve">Thẻ tín dụng quốc tế </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1.2.2.1.3</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Thẻ trả trước quốc tế định danh</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1.2.2.1.4</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Thẻ trả trước quốc tế vô danh</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1.2.2.1.5</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xml:space="preserve">Các loại thẻ quốc tế khác  </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1.2.2.2</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xml:space="preserve">Thẻ quốc tế do ngân hàng ở nước ngoài phát hành </w:t>
            </w:r>
          </w:p>
        </w:tc>
        <w:tc>
          <w:tcPr>
            <w:tcW w:w="682"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Lệnh chi, ủy nhiệm chi</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Nhờ thu, ủy nhiệm thu</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Phương tiện thanh toán khác</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Giao dịch thanh toán phân theo Phương thức xử lý=(2.1) + (2.2)</w:t>
            </w:r>
          </w:p>
        </w:tc>
        <w:tc>
          <w:tcPr>
            <w:tcW w:w="682"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Lệnh dạng chứng từ điện tử</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Lệnh dạng chứng từ giấy</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Giao dịch thanh toán phân theo các kênh giao dịch thanh toán = (310) + …. + (360)</w:t>
            </w:r>
          </w:p>
        </w:tc>
        <w:tc>
          <w:tcPr>
            <w:tcW w:w="682"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3.1</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Giao dịch qua Internet Banking</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Giao dịch qua Mobile Banking</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3.3</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Giao dịch qua ATM</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3.4</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Giao dịch qua POS/EFTPOS/EDC</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3.5</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Giao dịch tại quầy giao dịch của TCTD</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651"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3.6</w:t>
            </w:r>
          </w:p>
        </w:tc>
        <w:tc>
          <w:tcPr>
            <w:tcW w:w="2874" w:type="pct"/>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Các kênh thanh toán khác</w:t>
            </w:r>
          </w:p>
        </w:tc>
        <w:tc>
          <w:tcPr>
            <w:tcW w:w="68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79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28169"/>
        </w:trPr>
        <w:tc>
          <w:tcPr>
            <w:tcW w:w="5000" w:type="pct"/>
            <w:gridSpan w:val="10"/>
            <w:tcBorders>
              <w:top w:val="nil"/>
              <w:left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b/>
                <w:bCs/>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gửi NHNN thông qua Cục Công nghệ tin học.</w:t>
            </w:r>
          </w:p>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bCs/>
                <w:sz w:val="24"/>
                <w:szCs w:val="24"/>
              </w:rPr>
              <w:t>Vụ Thanh toán.</w:t>
            </w:r>
          </w:p>
          <w:p w:rsidR="00DE422F" w:rsidRPr="00807B53" w:rsidRDefault="00DE422F" w:rsidP="00DD37E3">
            <w:pPr>
              <w:rPr>
                <w:rFonts w:ascii="Times New Roman" w:hAnsi="Times New Roman" w:cs="Times New Roman"/>
                <w:b/>
                <w:bCs/>
                <w:i/>
                <w:sz w:val="24"/>
                <w:szCs w:val="24"/>
              </w:rPr>
            </w:pPr>
            <w:r w:rsidRPr="00807B53">
              <w:rPr>
                <w:rFonts w:ascii="Times New Roman" w:hAnsi="Times New Roman" w:cs="Times New Roman"/>
                <w:b/>
                <w:bCs/>
                <w:i/>
                <w:sz w:val="24"/>
                <w:szCs w:val="24"/>
              </w:rPr>
              <w:t>3. Hướng dẫn lập báo cáo:</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xml:space="preserve">- Thống kê tình hình thanh toán không dùng tiền mặt nội địa được TCTD báo cáo thực hiện, phân theo 03 tiêu chí: phương tiện thanh toán (PTTT), phương thức xử lý, các kênh giao dịch thanh toán. </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Một giao dịch thanh toán trong phần thống kê này được hiểu là việc thực hiện nghĩa vụ trả tiền hoặc chuyển tiền giữa tổ chức, cá nhân. Thống kê về “giao dịch thanh toán” không bao gồm các giao dịch gửi, rút tiền từ tài khoản bằng séc, thẻ hoặc giao dịch chuyển tiền mà người gửi và người nhận là một (một khách hàng có một hoặc nhiều tài khoản tại cùng một ngân hàng), đồng thời không bao gồm các khoản thanh toán giữa TCTD báo cáo và khách hàng (như các khoản cho vay, trả nợ tiền vay, trả lãi hoặc phí). Các khoản chuyển vốn của bản thân TCTD báo cáo cũng được thống kê vào các chỉ tiêu. Các Lệnh chuyển Có được coi như Lệnh chi, các Lệnh chuyển Nợ được coi như Nhờ thu. Tuy nhiên, các khoản chuyển vốn để quyết toán các giao dịch thanh toán liên chi nhánh hoặc liên ngân hàng của khách hàng phải được loại khỏi thống kê do đã được thống kê một lần ở phần giao dịch của khách hàng. Đối với các lệnh thanh toán theo gói hoặc theo lô, một giao dịch thanh toán riêng lẻ trong đó được tính là một giao dịch thanh toán.</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xml:space="preserve">- Thanh toán quốc tế là hoạt động thanh toán trong đó có ít nhất một bên liên quan là tổ chức hoặc cá nhân có tài khoản thanh toán ở ngoài lãnh thổ Việt Nam; </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Thanh toán nội địa được hiểu là hoạt động thanh toán bằng đồng nội tệ và ngoại tệ (nếu bằng ngoại tệ thì chuyển đổi theo tỷ giá áp dụng để lập báo cáo theo quy định chung) mà không phải là hoạt động thanh toán quốc tế như nêu ở trên.</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1: thống kê số lượng và giá trị các giao dịch thanh toán nội địa không dùng tiền mặt phát sinh trong kỳ báo cáo theo các hình thức: Séc, Thẻ, Lệnh chi&amp;Ủy nhiệm chi, Nhờ thu&amp;ủy nhiệm thu và PTTT khác dùng để thanh toán.  </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Các chỉ tiêu từ 1.1 đến 1.5: thống kê các giao dịch thanh toán được thực hiện bằng các loại phương tiện thanh toán. Để tránh trùng lặp, mỗi giao dịch thanh toán chỉ được TCTD báo cáo thống kê 01 lần theo hướng dẫn cụ thể đối với từng phương tiện thanh toán.</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1.1: Séc: Thống kê số lượng và giá trị các giao dịch thanh toán nội địa phát sinh trong kỳ báo cáo được thực hiện bằng Séc. Thống kê áp dụng đối với TCTD báo cáo (hoặc chi nhánh của TCTD báo cáo) được thụ hưởng tiền hoặc giữ tài khoản của khách hàng được thụ hưởng tiền khi tờ Séc được nộp vào để thanh toán.</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1.2: Thẻ: Thống kê số lượng và giá trị các giao dịch thanh toán nội địa phát sinh trong kỳ báo cáo được thực hiện bằng Thẻ. Thống kê áp dụng đối với Thẻ do TCTD báo cáo phát hành. Các loại thẻ được yêu cầu báo cáo bao gồm: thẻ ghi nợ nội địa, thẻ tín dụng nội địa, thẻ trả trước nội địa, các loại thẻ nội địa khác, thẻ ghi nợ quốc tế, thẻ tín dụng quốc tế, thẻ trả trước quốc tế và các loại thẻ quôc tế khác.</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1.3: Lệnh chi &amp; ủy nhiệm chi: Thống kê số lượng và giá trị các giao dịch thanh toán nội địa phát sinh trong kỳ báo cáo được thực hiện bằng Lệnh chi, Ủy nhiệm chi. Thống kê áp dụng đối với TCTD báo cáo (hoặc chi nhánh của TCTD báo cáo) trả tiền hoặc giữ tài khoản của khách hàng trả tiền.</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1.4: Nhờ thu &amp; Ủy nhiệm thu: Thống kê số lượng và giá trị các giao dịch thanh toán nội địa phát sinh trong kỳ báo cáo được thực hiện bằng Nhờ thu, Ủy nhiệm thu. Thống kê áp dụng đối với TCTD báo cáo (hoặc chi nhánh của TCTD báo cáo) được thụ hưởng tiền hoặc giữ tài khoản của khách hàng được thụ hưởng tiền.</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1.5: Phương tiện thanh  toán khác: Thống kê số lượng và giá trị các giao dịch thanh toán nội địa phát sinh trong kỳ báo cáo được thực hiện bằng các phương tiện thanh toán không dùng tiền mặt khác (ngoài các phương tiện thanh toán đã được thống kê ở các chỉ tiêu nêu trên). Thống kê áp dụng đối với TCTD báo cáo (hoặc chi nhánh của TCTD báo cáo) trả tiền hoặc giữ tài khoản của khách hàng trả tiền. Phương tiện thanh toán không dùng tiền mặt khác bao gồm: hối phiếu, lệnh phiếu, thư tín dụng nội địa, giấy chuyển tiền, giấy chuyển khoản, Internet, điện thoại di động, điện thoại cố định,…</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2 thống kê số lượng và giá trị các giao dịch thanh toán không dùng tiền mặt nội địa phát sinh trong kỳ báo cáo được phân chia trên cơ sở lệnh thanh toán được lập dưới dạng chứng từ điện tử hay chứng từ giấy.</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2.1 Thống kê số lượng và giá trị các giao dịch thanh toán nội địa được thực hiện bằng lệnh thanh toán được lập dưới dạng chứng từ giấy (mặc dù sau đó lệnh thanh toán có thể được chuyển hóa thành điện tử và nhập vào hệ thống thanh toán nội bộ của TCTD báo cáo hoặc các hệ thống thanh toán mà TCTD báo cáo tham gia để thực hiện các giao dịch thanh toán).</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2.2 Thống kê số lượng và giá trị các giao dịch thanh toán nội địa bằng lệnh thanh toán dạng chứng từ điện tử (thống kê các giao dịch thanh toán còn lại ngoài các giao dịch đã được thống kê ở các chỉ tiêu 2.1).</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Các chỉ tiêu 3  thống kê số lượng và giá trị các giao dịch thanh toán không dùng tiền mặt nội địa thực hiện qua các kênh cung ứng dịch vụ của TCTD báo cáo.</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3.1 Internet (dịch vụ ngân hàng trên Internet): Thống kê số lượng và giá trị các giao dịch thanh toán không dùng tiền mặt nội địa được khách hàng thực hiện qua Internet như là kênh cung ứng dịch vụ của TCTD báo cáo, bao gồm các giao dịch được thực hiện bằng việc truy cập Internet trên điện thoại di động. Lưu ý: chỉ thống kê các giao dịch thanh toán không dùng tiền mặt nội địa (nạp tiền, chuyển khoản, thanh toán tiền hàng hóa, dịch vụ,…), không thống kê các giao dịch không phát sinh giá trị tiền tệ như: vấn tin, sao kê,...</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3.2 Giao dịch qua Mobile banking: Thống kê số lượng và giá trị các giao dịch thanh toán không dùng tiền mặt nội địa được khách hàng thực hiện bằng điện thoại di động như là kênh cung ứng dịch vụ của TCTD báo cáo (SMS banking, Mobile banking), không bao gồm các giao dịch được thực hiện bằng việc truy cập Internet trên điện thoại di động. Lưu ý: chỉ thống kê các giao dịch thanh toán không dùng tiền mặt nội địa (nạp tiền, chuyển khoản, thanh toán tiền hàng hóa, dịch vụ,…), không thống kê các giao dịch không phát sinh giá trị tiền tệ như: vấn tin, sao kê,...</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xml:space="preserve"> + Chỉ tiêu 3.3 Giao dịch qua ATM: Thống kê số lượng và giá trị các giao dịch thanh toán không dùng tiền mặt nội địa được khách hàng thực hiện qua ATM.</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3.4: Giao dịch qua POS/EFTPOS/EDC: Thống kê số lượng và giá trị các giao dịch thanh toán không dùng tiền mặt nội địa được khách hàng thực hiện qua POS/EFTPOS/EDC.</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3.5: Giao dịch tại quầy giao dịch của các TCTD: Thống kê số lượng và giá trị các giao dịch thanh toán không dùng tiền mặt nội địa được khách hàng thực hiện tại quầy giao dịch của các TCTD.</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3.6: Các kênh thanh toán khác: Thống kê số lượng và giá trị các giao dịch thanh toán không dùng tiền mặt nội địa được khách hàng thực hiện qua các kênh thanh toán khác với các kênh thanh toán nêu trên.</w:t>
            </w:r>
          </w:p>
        </w:tc>
      </w:tr>
      <w:tr w:rsidR="00DE422F" w:rsidRPr="00807B53" w:rsidTr="00DD3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9"/>
        </w:trPr>
        <w:tc>
          <w:tcPr>
            <w:tcW w:w="5000" w:type="pct"/>
            <w:gridSpan w:val="10"/>
            <w:tcBorders>
              <w:top w:val="nil"/>
              <w:left w:val="nil"/>
              <w:right w:val="nil"/>
            </w:tcBorders>
            <w:noWrap/>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Đơn vị báo cáo:….                                                                                              Biểu số 058-TT</w:t>
            </w:r>
          </w:p>
          <w:p w:rsidR="00DE422F" w:rsidRPr="00807B53" w:rsidRDefault="00DE422F" w:rsidP="00DD37E3">
            <w:pP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GIAO DỊCH THANH TOÁN/CHUYỂN TIỀN QUỐC TẾ</w:t>
            </w:r>
          </w:p>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(Tháng…. năm….)</w:t>
            </w:r>
          </w:p>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i/>
                <w:iCs/>
                <w:sz w:val="24"/>
                <w:szCs w:val="24"/>
              </w:rPr>
              <w:t>Đơn vị tính: Món/1.000 USD (Các loại tiền tệ khác quy đổi sang USD)</w:t>
            </w:r>
          </w:p>
        </w:tc>
      </w:tr>
      <w:tr w:rsidR="00DE422F" w:rsidRPr="00807B53" w:rsidTr="00DD3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pct"/>
            <w:vMerge w:val="restart"/>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2430" w:type="pct"/>
            <w:gridSpan w:val="3"/>
            <w:vMerge w:val="restart"/>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chỉ tiêu</w:t>
            </w:r>
          </w:p>
        </w:tc>
        <w:tc>
          <w:tcPr>
            <w:tcW w:w="1034" w:type="pct"/>
            <w:gridSpan w:val="3"/>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Giao dịch đến/</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Thanh toán nhập khẩu</w:t>
            </w:r>
          </w:p>
        </w:tc>
        <w:tc>
          <w:tcPr>
            <w:tcW w:w="996" w:type="pct"/>
            <w:gridSpan w:val="3"/>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Giao dịch đi/</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Thanh toán xuất khẩu</w:t>
            </w:r>
          </w:p>
        </w:tc>
      </w:tr>
      <w:tr w:rsidR="00DE422F" w:rsidRPr="00807B53" w:rsidTr="00DD3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2430" w:type="pct"/>
            <w:gridSpan w:val="3"/>
            <w:vMerge/>
            <w:vAlign w:val="center"/>
            <w:hideMark/>
          </w:tcPr>
          <w:p w:rsidR="00DE422F" w:rsidRPr="00807B53" w:rsidRDefault="00DE422F" w:rsidP="00DD37E3">
            <w:pPr>
              <w:jc w:val="center"/>
              <w:rPr>
                <w:rFonts w:ascii="Times New Roman" w:hAnsi="Times New Roman" w:cs="Times New Roman"/>
                <w:b/>
                <w:bCs/>
                <w:sz w:val="24"/>
                <w:szCs w:val="24"/>
              </w:rPr>
            </w:pPr>
          </w:p>
        </w:tc>
        <w:tc>
          <w:tcPr>
            <w:tcW w:w="470" w:type="pct"/>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w:t>
            </w:r>
          </w:p>
        </w:tc>
        <w:tc>
          <w:tcPr>
            <w:tcW w:w="564" w:type="pct"/>
            <w:gridSpan w:val="2"/>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w:t>
            </w:r>
          </w:p>
        </w:tc>
        <w:tc>
          <w:tcPr>
            <w:tcW w:w="517" w:type="pct"/>
            <w:gridSpan w:val="2"/>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w:t>
            </w:r>
          </w:p>
        </w:tc>
        <w:tc>
          <w:tcPr>
            <w:tcW w:w="479" w:type="pct"/>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w:t>
            </w:r>
          </w:p>
        </w:tc>
      </w:tr>
      <w:tr w:rsidR="00DE422F" w:rsidRPr="00807B53" w:rsidTr="00DD3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40" w:type="pct"/>
            <w:noWrap/>
            <w:vAlign w:val="center"/>
            <w:hideMark/>
          </w:tcPr>
          <w:p w:rsidR="00DE422F" w:rsidRPr="00807B53" w:rsidRDefault="00DE422F" w:rsidP="00DD37E3">
            <w:pPr>
              <w:jc w:val="center"/>
              <w:rPr>
                <w:rFonts w:ascii="Times New Roman" w:hAnsi="Times New Roman" w:cs="Times New Roman"/>
                <w:sz w:val="24"/>
                <w:szCs w:val="24"/>
              </w:rPr>
            </w:pPr>
          </w:p>
        </w:tc>
        <w:tc>
          <w:tcPr>
            <w:tcW w:w="2430" w:type="pct"/>
            <w:gridSpan w:val="3"/>
            <w:vAlign w:val="center"/>
            <w:hideMark/>
          </w:tcPr>
          <w:p w:rsidR="00DE422F" w:rsidRPr="00807B53" w:rsidRDefault="00DE422F" w:rsidP="00DD37E3">
            <w:pPr>
              <w:jc w:val="center"/>
              <w:rPr>
                <w:rFonts w:ascii="Times New Roman" w:hAnsi="Times New Roman" w:cs="Times New Roman"/>
                <w:sz w:val="24"/>
                <w:szCs w:val="24"/>
              </w:rPr>
            </w:pPr>
          </w:p>
        </w:tc>
        <w:tc>
          <w:tcPr>
            <w:tcW w:w="470"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564" w:type="pct"/>
            <w:gridSpan w:val="2"/>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517" w:type="pct"/>
            <w:gridSpan w:val="2"/>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479"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r>
      <w:tr w:rsidR="00DE422F" w:rsidRPr="00807B53" w:rsidTr="00DD3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40" w:type="pct"/>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2430" w:type="pct"/>
            <w:gridSpan w:val="3"/>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Phương thức Chuyển tiền (Remittance): (1) = (1.1) + (1.2) + (1.3)</w:t>
            </w:r>
          </w:p>
        </w:tc>
        <w:tc>
          <w:tcPr>
            <w:tcW w:w="470" w:type="pct"/>
            <w:noWrap/>
            <w:vAlign w:val="center"/>
          </w:tcPr>
          <w:p w:rsidR="00DE422F" w:rsidRPr="00807B53" w:rsidRDefault="00DE422F" w:rsidP="00DD37E3">
            <w:pPr>
              <w:rPr>
                <w:rFonts w:ascii="Times New Roman" w:hAnsi="Times New Roman" w:cs="Times New Roman"/>
                <w:sz w:val="24"/>
                <w:szCs w:val="24"/>
              </w:rPr>
            </w:pPr>
          </w:p>
        </w:tc>
        <w:tc>
          <w:tcPr>
            <w:tcW w:w="564" w:type="pct"/>
            <w:gridSpan w:val="2"/>
            <w:noWrap/>
            <w:vAlign w:val="center"/>
          </w:tcPr>
          <w:p w:rsidR="00DE422F" w:rsidRPr="00807B53" w:rsidRDefault="00DE422F" w:rsidP="00DD37E3">
            <w:pPr>
              <w:rPr>
                <w:rFonts w:ascii="Times New Roman" w:hAnsi="Times New Roman" w:cs="Times New Roman"/>
                <w:sz w:val="24"/>
                <w:szCs w:val="24"/>
              </w:rPr>
            </w:pPr>
          </w:p>
        </w:tc>
        <w:tc>
          <w:tcPr>
            <w:tcW w:w="517" w:type="pct"/>
            <w:gridSpan w:val="2"/>
            <w:noWrap/>
            <w:vAlign w:val="center"/>
          </w:tcPr>
          <w:p w:rsidR="00DE422F" w:rsidRPr="00807B53" w:rsidRDefault="00DE422F" w:rsidP="00DD37E3">
            <w:pPr>
              <w:rPr>
                <w:rFonts w:ascii="Times New Roman" w:hAnsi="Times New Roman" w:cs="Times New Roman"/>
                <w:sz w:val="24"/>
                <w:szCs w:val="24"/>
              </w:rPr>
            </w:pPr>
          </w:p>
        </w:tc>
        <w:tc>
          <w:tcPr>
            <w:tcW w:w="479"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40"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2430" w:type="pct"/>
            <w:gridSpan w:val="3"/>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Chuyển tiền bằng Điện</w:t>
            </w:r>
          </w:p>
        </w:tc>
        <w:tc>
          <w:tcPr>
            <w:tcW w:w="470" w:type="pct"/>
            <w:noWrap/>
            <w:vAlign w:val="center"/>
          </w:tcPr>
          <w:p w:rsidR="00DE422F" w:rsidRPr="00807B53" w:rsidRDefault="00DE422F" w:rsidP="00DD37E3">
            <w:pPr>
              <w:rPr>
                <w:rFonts w:ascii="Times New Roman" w:hAnsi="Times New Roman" w:cs="Times New Roman"/>
                <w:sz w:val="24"/>
                <w:szCs w:val="24"/>
              </w:rPr>
            </w:pPr>
          </w:p>
        </w:tc>
        <w:tc>
          <w:tcPr>
            <w:tcW w:w="564" w:type="pct"/>
            <w:gridSpan w:val="2"/>
            <w:noWrap/>
            <w:vAlign w:val="center"/>
          </w:tcPr>
          <w:p w:rsidR="00DE422F" w:rsidRPr="00807B53" w:rsidRDefault="00DE422F" w:rsidP="00DD37E3">
            <w:pPr>
              <w:rPr>
                <w:rFonts w:ascii="Times New Roman" w:hAnsi="Times New Roman" w:cs="Times New Roman"/>
                <w:sz w:val="24"/>
                <w:szCs w:val="24"/>
              </w:rPr>
            </w:pPr>
          </w:p>
        </w:tc>
        <w:tc>
          <w:tcPr>
            <w:tcW w:w="517" w:type="pct"/>
            <w:gridSpan w:val="2"/>
            <w:noWrap/>
            <w:vAlign w:val="center"/>
          </w:tcPr>
          <w:p w:rsidR="00DE422F" w:rsidRPr="00807B53" w:rsidRDefault="00DE422F" w:rsidP="00DD37E3">
            <w:pPr>
              <w:rPr>
                <w:rFonts w:ascii="Times New Roman" w:hAnsi="Times New Roman" w:cs="Times New Roman"/>
                <w:sz w:val="24"/>
                <w:szCs w:val="24"/>
              </w:rPr>
            </w:pPr>
          </w:p>
        </w:tc>
        <w:tc>
          <w:tcPr>
            <w:tcW w:w="479"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40"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2430" w:type="pct"/>
            <w:gridSpan w:val="3"/>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Chuyển tiền bằng Thư</w:t>
            </w:r>
          </w:p>
        </w:tc>
        <w:tc>
          <w:tcPr>
            <w:tcW w:w="470" w:type="pct"/>
            <w:noWrap/>
            <w:vAlign w:val="center"/>
          </w:tcPr>
          <w:p w:rsidR="00DE422F" w:rsidRPr="00807B53" w:rsidRDefault="00DE422F" w:rsidP="00DD37E3">
            <w:pPr>
              <w:rPr>
                <w:rFonts w:ascii="Times New Roman" w:hAnsi="Times New Roman" w:cs="Times New Roman"/>
                <w:sz w:val="24"/>
                <w:szCs w:val="24"/>
              </w:rPr>
            </w:pPr>
          </w:p>
        </w:tc>
        <w:tc>
          <w:tcPr>
            <w:tcW w:w="564" w:type="pct"/>
            <w:gridSpan w:val="2"/>
            <w:noWrap/>
            <w:vAlign w:val="center"/>
          </w:tcPr>
          <w:p w:rsidR="00DE422F" w:rsidRPr="00807B53" w:rsidRDefault="00DE422F" w:rsidP="00DD37E3">
            <w:pPr>
              <w:rPr>
                <w:rFonts w:ascii="Times New Roman" w:hAnsi="Times New Roman" w:cs="Times New Roman"/>
                <w:sz w:val="24"/>
                <w:szCs w:val="24"/>
              </w:rPr>
            </w:pPr>
          </w:p>
        </w:tc>
        <w:tc>
          <w:tcPr>
            <w:tcW w:w="517" w:type="pct"/>
            <w:gridSpan w:val="2"/>
            <w:noWrap/>
            <w:vAlign w:val="center"/>
          </w:tcPr>
          <w:p w:rsidR="00DE422F" w:rsidRPr="00807B53" w:rsidRDefault="00DE422F" w:rsidP="00DD37E3">
            <w:pPr>
              <w:rPr>
                <w:rFonts w:ascii="Times New Roman" w:hAnsi="Times New Roman" w:cs="Times New Roman"/>
                <w:sz w:val="24"/>
                <w:szCs w:val="24"/>
              </w:rPr>
            </w:pPr>
          </w:p>
        </w:tc>
        <w:tc>
          <w:tcPr>
            <w:tcW w:w="479"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40"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2430" w:type="pct"/>
            <w:gridSpan w:val="3"/>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Chuyển tiền khác</w:t>
            </w:r>
          </w:p>
        </w:tc>
        <w:tc>
          <w:tcPr>
            <w:tcW w:w="470" w:type="pct"/>
            <w:noWrap/>
            <w:vAlign w:val="center"/>
          </w:tcPr>
          <w:p w:rsidR="00DE422F" w:rsidRPr="00807B53" w:rsidRDefault="00DE422F" w:rsidP="00DD37E3">
            <w:pPr>
              <w:rPr>
                <w:rFonts w:ascii="Times New Roman" w:hAnsi="Times New Roman" w:cs="Times New Roman"/>
                <w:sz w:val="24"/>
                <w:szCs w:val="24"/>
              </w:rPr>
            </w:pPr>
          </w:p>
        </w:tc>
        <w:tc>
          <w:tcPr>
            <w:tcW w:w="564" w:type="pct"/>
            <w:gridSpan w:val="2"/>
            <w:noWrap/>
            <w:vAlign w:val="center"/>
          </w:tcPr>
          <w:p w:rsidR="00DE422F" w:rsidRPr="00807B53" w:rsidRDefault="00DE422F" w:rsidP="00DD37E3">
            <w:pPr>
              <w:rPr>
                <w:rFonts w:ascii="Times New Roman" w:hAnsi="Times New Roman" w:cs="Times New Roman"/>
                <w:sz w:val="24"/>
                <w:szCs w:val="24"/>
              </w:rPr>
            </w:pPr>
          </w:p>
        </w:tc>
        <w:tc>
          <w:tcPr>
            <w:tcW w:w="517" w:type="pct"/>
            <w:gridSpan w:val="2"/>
            <w:noWrap/>
            <w:vAlign w:val="center"/>
          </w:tcPr>
          <w:p w:rsidR="00DE422F" w:rsidRPr="00807B53" w:rsidRDefault="00DE422F" w:rsidP="00DD37E3">
            <w:pPr>
              <w:rPr>
                <w:rFonts w:ascii="Times New Roman" w:hAnsi="Times New Roman" w:cs="Times New Roman"/>
                <w:sz w:val="24"/>
                <w:szCs w:val="24"/>
              </w:rPr>
            </w:pPr>
          </w:p>
        </w:tc>
        <w:tc>
          <w:tcPr>
            <w:tcW w:w="479"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40" w:type="pct"/>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2430" w:type="pct"/>
            <w:gridSpan w:val="3"/>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Phương thức Nhờ thu (Collection): (2) = (2.1) + (2.2)</w:t>
            </w:r>
          </w:p>
        </w:tc>
        <w:tc>
          <w:tcPr>
            <w:tcW w:w="470" w:type="pct"/>
            <w:noWrap/>
            <w:vAlign w:val="center"/>
          </w:tcPr>
          <w:p w:rsidR="00DE422F" w:rsidRPr="00807B53" w:rsidRDefault="00DE422F" w:rsidP="00DD37E3">
            <w:pPr>
              <w:rPr>
                <w:rFonts w:ascii="Times New Roman" w:hAnsi="Times New Roman" w:cs="Times New Roman"/>
                <w:sz w:val="24"/>
                <w:szCs w:val="24"/>
              </w:rPr>
            </w:pPr>
          </w:p>
        </w:tc>
        <w:tc>
          <w:tcPr>
            <w:tcW w:w="564" w:type="pct"/>
            <w:gridSpan w:val="2"/>
            <w:noWrap/>
            <w:vAlign w:val="center"/>
          </w:tcPr>
          <w:p w:rsidR="00DE422F" w:rsidRPr="00807B53" w:rsidRDefault="00DE422F" w:rsidP="00DD37E3">
            <w:pPr>
              <w:rPr>
                <w:rFonts w:ascii="Times New Roman" w:hAnsi="Times New Roman" w:cs="Times New Roman"/>
                <w:sz w:val="24"/>
                <w:szCs w:val="24"/>
              </w:rPr>
            </w:pPr>
          </w:p>
        </w:tc>
        <w:tc>
          <w:tcPr>
            <w:tcW w:w="517" w:type="pct"/>
            <w:gridSpan w:val="2"/>
            <w:noWrap/>
            <w:vAlign w:val="center"/>
          </w:tcPr>
          <w:p w:rsidR="00DE422F" w:rsidRPr="00807B53" w:rsidRDefault="00DE422F" w:rsidP="00DD37E3">
            <w:pPr>
              <w:rPr>
                <w:rFonts w:ascii="Times New Roman" w:hAnsi="Times New Roman" w:cs="Times New Roman"/>
                <w:sz w:val="24"/>
                <w:szCs w:val="24"/>
              </w:rPr>
            </w:pPr>
          </w:p>
        </w:tc>
        <w:tc>
          <w:tcPr>
            <w:tcW w:w="479"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40"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2430" w:type="pct"/>
            <w:gridSpan w:val="3"/>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Nhờ thu trả chậm (Documents against Acceptance - D/A)</w:t>
            </w:r>
          </w:p>
        </w:tc>
        <w:tc>
          <w:tcPr>
            <w:tcW w:w="470" w:type="pct"/>
            <w:noWrap/>
            <w:vAlign w:val="center"/>
          </w:tcPr>
          <w:p w:rsidR="00DE422F" w:rsidRPr="00807B53" w:rsidRDefault="00DE422F" w:rsidP="00DD37E3">
            <w:pPr>
              <w:rPr>
                <w:rFonts w:ascii="Times New Roman" w:hAnsi="Times New Roman" w:cs="Times New Roman"/>
                <w:sz w:val="24"/>
                <w:szCs w:val="24"/>
              </w:rPr>
            </w:pPr>
          </w:p>
        </w:tc>
        <w:tc>
          <w:tcPr>
            <w:tcW w:w="564" w:type="pct"/>
            <w:gridSpan w:val="2"/>
            <w:noWrap/>
            <w:vAlign w:val="center"/>
          </w:tcPr>
          <w:p w:rsidR="00DE422F" w:rsidRPr="00807B53" w:rsidRDefault="00DE422F" w:rsidP="00DD37E3">
            <w:pPr>
              <w:rPr>
                <w:rFonts w:ascii="Times New Roman" w:hAnsi="Times New Roman" w:cs="Times New Roman"/>
                <w:sz w:val="24"/>
                <w:szCs w:val="24"/>
              </w:rPr>
            </w:pPr>
          </w:p>
        </w:tc>
        <w:tc>
          <w:tcPr>
            <w:tcW w:w="517" w:type="pct"/>
            <w:gridSpan w:val="2"/>
            <w:noWrap/>
            <w:vAlign w:val="center"/>
          </w:tcPr>
          <w:p w:rsidR="00DE422F" w:rsidRPr="00807B53" w:rsidRDefault="00DE422F" w:rsidP="00DD37E3">
            <w:pPr>
              <w:rPr>
                <w:rFonts w:ascii="Times New Roman" w:hAnsi="Times New Roman" w:cs="Times New Roman"/>
                <w:sz w:val="24"/>
                <w:szCs w:val="24"/>
              </w:rPr>
            </w:pPr>
          </w:p>
        </w:tc>
        <w:tc>
          <w:tcPr>
            <w:tcW w:w="479"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40"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w:t>
            </w:r>
          </w:p>
        </w:tc>
        <w:tc>
          <w:tcPr>
            <w:tcW w:w="2430" w:type="pct"/>
            <w:gridSpan w:val="3"/>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Nhờ thu trả ngay (Documents against Payment - D/P)</w:t>
            </w:r>
          </w:p>
        </w:tc>
        <w:tc>
          <w:tcPr>
            <w:tcW w:w="470" w:type="pct"/>
            <w:noWrap/>
            <w:vAlign w:val="center"/>
          </w:tcPr>
          <w:p w:rsidR="00DE422F" w:rsidRPr="00807B53" w:rsidRDefault="00DE422F" w:rsidP="00DD37E3">
            <w:pPr>
              <w:rPr>
                <w:rFonts w:ascii="Times New Roman" w:hAnsi="Times New Roman" w:cs="Times New Roman"/>
                <w:sz w:val="24"/>
                <w:szCs w:val="24"/>
              </w:rPr>
            </w:pPr>
          </w:p>
        </w:tc>
        <w:tc>
          <w:tcPr>
            <w:tcW w:w="564" w:type="pct"/>
            <w:gridSpan w:val="2"/>
            <w:noWrap/>
            <w:vAlign w:val="center"/>
          </w:tcPr>
          <w:p w:rsidR="00DE422F" w:rsidRPr="00807B53" w:rsidRDefault="00DE422F" w:rsidP="00DD37E3">
            <w:pPr>
              <w:rPr>
                <w:rFonts w:ascii="Times New Roman" w:hAnsi="Times New Roman" w:cs="Times New Roman"/>
                <w:sz w:val="24"/>
                <w:szCs w:val="24"/>
              </w:rPr>
            </w:pPr>
          </w:p>
        </w:tc>
        <w:tc>
          <w:tcPr>
            <w:tcW w:w="517" w:type="pct"/>
            <w:gridSpan w:val="2"/>
            <w:noWrap/>
            <w:vAlign w:val="center"/>
          </w:tcPr>
          <w:p w:rsidR="00DE422F" w:rsidRPr="00807B53" w:rsidRDefault="00DE422F" w:rsidP="00DD37E3">
            <w:pPr>
              <w:rPr>
                <w:rFonts w:ascii="Times New Roman" w:hAnsi="Times New Roman" w:cs="Times New Roman"/>
                <w:sz w:val="24"/>
                <w:szCs w:val="24"/>
              </w:rPr>
            </w:pPr>
          </w:p>
        </w:tc>
        <w:tc>
          <w:tcPr>
            <w:tcW w:w="479"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40" w:type="pct"/>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2430" w:type="pct"/>
            <w:gridSpan w:val="3"/>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xml:space="preserve">Phương thức Tín dụng thư chứng từ (Letter of Credit – L/C): </w:t>
            </w:r>
            <w:r w:rsidRPr="00807B53">
              <w:rPr>
                <w:rFonts w:ascii="Times New Roman" w:hAnsi="Times New Roman" w:cs="Times New Roman"/>
                <w:b/>
                <w:bCs/>
                <w:sz w:val="24"/>
                <w:szCs w:val="24"/>
              </w:rPr>
              <w:br/>
              <w:t>(030) = (031) + (032)</w:t>
            </w:r>
          </w:p>
        </w:tc>
        <w:tc>
          <w:tcPr>
            <w:tcW w:w="470" w:type="pct"/>
            <w:noWrap/>
            <w:vAlign w:val="center"/>
          </w:tcPr>
          <w:p w:rsidR="00DE422F" w:rsidRPr="00807B53" w:rsidRDefault="00DE422F" w:rsidP="00DD37E3">
            <w:pPr>
              <w:rPr>
                <w:rFonts w:ascii="Times New Roman" w:hAnsi="Times New Roman" w:cs="Times New Roman"/>
                <w:sz w:val="24"/>
                <w:szCs w:val="24"/>
              </w:rPr>
            </w:pPr>
          </w:p>
        </w:tc>
        <w:tc>
          <w:tcPr>
            <w:tcW w:w="564" w:type="pct"/>
            <w:gridSpan w:val="2"/>
            <w:noWrap/>
            <w:vAlign w:val="center"/>
          </w:tcPr>
          <w:p w:rsidR="00DE422F" w:rsidRPr="00807B53" w:rsidRDefault="00DE422F" w:rsidP="00DD37E3">
            <w:pPr>
              <w:rPr>
                <w:rFonts w:ascii="Times New Roman" w:hAnsi="Times New Roman" w:cs="Times New Roman"/>
                <w:sz w:val="24"/>
                <w:szCs w:val="24"/>
              </w:rPr>
            </w:pPr>
          </w:p>
        </w:tc>
        <w:tc>
          <w:tcPr>
            <w:tcW w:w="517" w:type="pct"/>
            <w:gridSpan w:val="2"/>
            <w:noWrap/>
            <w:vAlign w:val="center"/>
          </w:tcPr>
          <w:p w:rsidR="00DE422F" w:rsidRPr="00807B53" w:rsidRDefault="00DE422F" w:rsidP="00DD37E3">
            <w:pPr>
              <w:rPr>
                <w:rFonts w:ascii="Times New Roman" w:hAnsi="Times New Roman" w:cs="Times New Roman"/>
                <w:sz w:val="24"/>
                <w:szCs w:val="24"/>
              </w:rPr>
            </w:pPr>
          </w:p>
        </w:tc>
        <w:tc>
          <w:tcPr>
            <w:tcW w:w="479"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40"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3.1</w:t>
            </w:r>
          </w:p>
        </w:tc>
        <w:tc>
          <w:tcPr>
            <w:tcW w:w="2430" w:type="pct"/>
            <w:gridSpan w:val="3"/>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Thư tín dụng trả ngay (Letter of Credit at Sight – L/C at Sight)</w:t>
            </w:r>
          </w:p>
        </w:tc>
        <w:tc>
          <w:tcPr>
            <w:tcW w:w="470" w:type="pct"/>
            <w:noWrap/>
            <w:vAlign w:val="center"/>
          </w:tcPr>
          <w:p w:rsidR="00DE422F" w:rsidRPr="00807B53" w:rsidRDefault="00DE422F" w:rsidP="00DD37E3">
            <w:pPr>
              <w:rPr>
                <w:rFonts w:ascii="Times New Roman" w:hAnsi="Times New Roman" w:cs="Times New Roman"/>
                <w:sz w:val="24"/>
                <w:szCs w:val="24"/>
              </w:rPr>
            </w:pPr>
          </w:p>
        </w:tc>
        <w:tc>
          <w:tcPr>
            <w:tcW w:w="564" w:type="pct"/>
            <w:gridSpan w:val="2"/>
            <w:noWrap/>
            <w:vAlign w:val="center"/>
          </w:tcPr>
          <w:p w:rsidR="00DE422F" w:rsidRPr="00807B53" w:rsidRDefault="00DE422F" w:rsidP="00DD37E3">
            <w:pPr>
              <w:rPr>
                <w:rFonts w:ascii="Times New Roman" w:hAnsi="Times New Roman" w:cs="Times New Roman"/>
                <w:sz w:val="24"/>
                <w:szCs w:val="24"/>
              </w:rPr>
            </w:pPr>
          </w:p>
        </w:tc>
        <w:tc>
          <w:tcPr>
            <w:tcW w:w="517" w:type="pct"/>
            <w:gridSpan w:val="2"/>
            <w:noWrap/>
            <w:vAlign w:val="center"/>
          </w:tcPr>
          <w:p w:rsidR="00DE422F" w:rsidRPr="00807B53" w:rsidRDefault="00DE422F" w:rsidP="00DD37E3">
            <w:pPr>
              <w:rPr>
                <w:rFonts w:ascii="Times New Roman" w:hAnsi="Times New Roman" w:cs="Times New Roman"/>
                <w:sz w:val="24"/>
                <w:szCs w:val="24"/>
              </w:rPr>
            </w:pPr>
          </w:p>
        </w:tc>
        <w:tc>
          <w:tcPr>
            <w:tcW w:w="479"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40"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w:t>
            </w:r>
          </w:p>
        </w:tc>
        <w:tc>
          <w:tcPr>
            <w:tcW w:w="2430" w:type="pct"/>
            <w:gridSpan w:val="3"/>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Thư tín dụng trả chậm (Deferred Letter of Credit – Deferred L/C)</w:t>
            </w:r>
          </w:p>
        </w:tc>
        <w:tc>
          <w:tcPr>
            <w:tcW w:w="470" w:type="pct"/>
            <w:noWrap/>
            <w:vAlign w:val="center"/>
          </w:tcPr>
          <w:p w:rsidR="00DE422F" w:rsidRPr="00807B53" w:rsidRDefault="00DE422F" w:rsidP="00DD37E3">
            <w:pPr>
              <w:rPr>
                <w:rFonts w:ascii="Times New Roman" w:hAnsi="Times New Roman" w:cs="Times New Roman"/>
                <w:sz w:val="24"/>
                <w:szCs w:val="24"/>
              </w:rPr>
            </w:pPr>
          </w:p>
        </w:tc>
        <w:tc>
          <w:tcPr>
            <w:tcW w:w="564" w:type="pct"/>
            <w:gridSpan w:val="2"/>
            <w:noWrap/>
            <w:vAlign w:val="center"/>
          </w:tcPr>
          <w:p w:rsidR="00DE422F" w:rsidRPr="00807B53" w:rsidRDefault="00DE422F" w:rsidP="00DD37E3">
            <w:pPr>
              <w:rPr>
                <w:rFonts w:ascii="Times New Roman" w:hAnsi="Times New Roman" w:cs="Times New Roman"/>
                <w:sz w:val="24"/>
                <w:szCs w:val="24"/>
              </w:rPr>
            </w:pPr>
          </w:p>
        </w:tc>
        <w:tc>
          <w:tcPr>
            <w:tcW w:w="517" w:type="pct"/>
            <w:gridSpan w:val="2"/>
            <w:noWrap/>
            <w:vAlign w:val="center"/>
          </w:tcPr>
          <w:p w:rsidR="00DE422F" w:rsidRPr="00807B53" w:rsidRDefault="00DE422F" w:rsidP="00DD37E3">
            <w:pPr>
              <w:rPr>
                <w:rFonts w:ascii="Times New Roman" w:hAnsi="Times New Roman" w:cs="Times New Roman"/>
                <w:sz w:val="24"/>
                <w:szCs w:val="24"/>
              </w:rPr>
            </w:pPr>
          </w:p>
        </w:tc>
        <w:tc>
          <w:tcPr>
            <w:tcW w:w="479" w:type="pct"/>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40" w:type="pct"/>
            <w:tcBorders>
              <w:bottom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4</w:t>
            </w:r>
          </w:p>
        </w:tc>
        <w:tc>
          <w:tcPr>
            <w:tcW w:w="2430" w:type="pct"/>
            <w:gridSpan w:val="3"/>
            <w:tcBorders>
              <w:bottom w:val="single" w:sz="4" w:space="0" w:color="auto"/>
            </w:tcBorders>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Tổng cộng: (4) = (1) + (2) + (3)</w:t>
            </w:r>
          </w:p>
        </w:tc>
        <w:tc>
          <w:tcPr>
            <w:tcW w:w="470"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564" w:type="pct"/>
            <w:gridSpan w:val="2"/>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517" w:type="pct"/>
            <w:gridSpan w:val="2"/>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479"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40" w:type="pct"/>
            <w:tcBorders>
              <w:bottom w:val="single" w:sz="4" w:space="0" w:color="auto"/>
            </w:tcBorders>
            <w:noWrap/>
            <w:vAlign w:val="center"/>
            <w:hideMark/>
          </w:tcPr>
          <w:p w:rsidR="00DE422F" w:rsidRPr="00807B53" w:rsidRDefault="00DE422F" w:rsidP="00DD37E3">
            <w:pPr>
              <w:jc w:val="center"/>
              <w:rPr>
                <w:rFonts w:ascii="Times New Roman" w:hAnsi="Times New Roman" w:cs="Times New Roman"/>
                <w:b/>
                <w:bCs/>
                <w:i/>
                <w:iCs/>
                <w:sz w:val="24"/>
                <w:szCs w:val="24"/>
              </w:rPr>
            </w:pPr>
          </w:p>
        </w:tc>
        <w:tc>
          <w:tcPr>
            <w:tcW w:w="2430" w:type="pct"/>
            <w:gridSpan w:val="3"/>
            <w:tcBorders>
              <w:bottom w:val="single" w:sz="4" w:space="0" w:color="auto"/>
            </w:tcBorders>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Trong đó: Thanh toán biên mậu (*)</w:t>
            </w:r>
          </w:p>
        </w:tc>
        <w:tc>
          <w:tcPr>
            <w:tcW w:w="470"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564" w:type="pct"/>
            <w:gridSpan w:val="2"/>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517" w:type="pct"/>
            <w:gridSpan w:val="2"/>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479" w:type="pct"/>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r>
    </w:tbl>
    <w:p w:rsidR="00DE422F" w:rsidRPr="00807B53" w:rsidRDefault="00DE422F" w:rsidP="00DE422F">
      <w:pPr>
        <w:jc w:val="both"/>
        <w:rPr>
          <w:rFonts w:ascii="Times New Roman" w:hAnsi="Times New Roman" w:cs="Times New Roman"/>
          <w:b/>
          <w:bCs/>
          <w:i/>
          <w:sz w:val="24"/>
          <w:szCs w:val="24"/>
        </w:rPr>
      </w:pP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b/>
          <w:bCs/>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gửi NHNN thông qua Cục Công nghệ tin học.</w:t>
      </w:r>
    </w:p>
    <w:p w:rsidR="00DE422F" w:rsidRPr="00807B53" w:rsidRDefault="00DE422F" w:rsidP="00DE422F">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bCs/>
          <w:sz w:val="24"/>
          <w:szCs w:val="24"/>
        </w:rPr>
        <w:t>Vụ Thanh toán</w:t>
      </w:r>
    </w:p>
    <w:p w:rsidR="00DE422F" w:rsidRPr="00807B53" w:rsidRDefault="00DE422F" w:rsidP="00DE422F">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bCs/>
          <w:i/>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Thống kê số lượng và giá trị các giao dịch thanh toán quốc tế phát sinh trong kỳ báo cáo của TCTD, bao gồm thanh toán qua các phương thức Chuyển tiền bằng Điện chuyển tiền, phương thức Nhờ thu, phương thức Thư tín dụng và các phương thức khác.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Thanh toán quốc tế là hoạt động thanh toán trong đó có ít nhất một bên liên quan là tổ chức hoặc cá nhân có tài khoản thanh toán ở ngoài lãnh thổ Việt Nam</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1 – Phương thức Chuyển tiền (Remittance): Thống kê số lượng và giá trị các giao dịch thanh toán quốc tế đến và đi bằng phương thức Chuyển tiền phát sinh trong kỳ báo cáo, bao gồm:</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1.1: Chuyển tiền bằng Điện.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1.2: Chuyển tiền bằng Thư.</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1.3: Chuyển tiền khác: Thống kê các giao dịch chuyển tiền quốc tế qua các kênh như Money Gram, Western Union…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2 – Phương thức Nhờ thu (Collection): Thống kê số lượng và giá trị các giao dịch thanh toán quốc tế nhập khẩu và thanh toán quốc tế xuất khẩu bằng phương thức Nhờ thu (Collection) tại thời điểm thông báo đối với Nhờ thu nhập khẩu và tại thời điểm gửi bộ chứng từ xuất khẩu nhờ ngân hàng nước ngoài thu hộ, bao gồm: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2.1 Nhờ thu trả chậm (Documents against Acceptance - D/A).</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2.2 Nhờ thu trả ngay (Documents against Payment - D/P).</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3 – Phương thức Tín dụng thư (Letter of Credit): Thống kê số lượng và giá trị các giao dịch thanh toán quốc tế nhập khẩu (phát hành) và xuất khẩu (thông báo tín dụng thư) bằng phương thức Tín dụng thư (L/C) phát sinh trong kỳ báo, phân theo thời hạn thanh toán của L/C, bao gồm: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3.1 Thư tín dụng trả ngay (L/C at Sight)</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3.2 Thư tín dụng trả chậm (Deferred L/C).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 - Thanh toán biên mậu: Thống kê tổng số lượng và giá trị các giao dịch chuyển tiền quốc tế qua thanh toán biên mậu của tất cả các phương thức thanh toán nêu trên (T/T, L/C, D/A, D/P).</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Thanh toán biên mậu được hiểu là các giao dịch thanh toán với các nước có chung đường biên giới như Lào, Trung Quốc, Campuchia,… theo các thỏa thuận song biên bằng đồng bản tệ.</w:t>
      </w:r>
    </w:p>
    <w:p w:rsidR="00DE422F" w:rsidRPr="00807B53" w:rsidRDefault="00DE422F" w:rsidP="00DE422F">
      <w:pPr>
        <w:tabs>
          <w:tab w:val="left" w:pos="5406"/>
        </w:tabs>
        <w:rPr>
          <w:rFonts w:ascii="Times New Roman" w:hAnsi="Times New Roman" w:cs="Times New Roman"/>
          <w:sz w:val="24"/>
          <w:szCs w:val="24"/>
        </w:rPr>
      </w:pPr>
    </w:p>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tbl>
      <w:tblPr>
        <w:tblW w:w="5000" w:type="pct"/>
        <w:tblLook w:val="04A0"/>
      </w:tblPr>
      <w:tblGrid>
        <w:gridCol w:w="959"/>
        <w:gridCol w:w="1174"/>
        <w:gridCol w:w="2044"/>
        <w:gridCol w:w="408"/>
        <w:gridCol w:w="408"/>
        <w:gridCol w:w="327"/>
        <w:gridCol w:w="264"/>
        <w:gridCol w:w="787"/>
        <w:gridCol w:w="29"/>
        <w:gridCol w:w="1002"/>
        <w:gridCol w:w="1251"/>
        <w:gridCol w:w="923"/>
      </w:tblGrid>
      <w:tr w:rsidR="00DE422F" w:rsidRPr="00807B53" w:rsidTr="00DD37E3">
        <w:trPr>
          <w:trHeight w:val="315"/>
        </w:trPr>
        <w:tc>
          <w:tcPr>
            <w:tcW w:w="1114" w:type="pct"/>
            <w:gridSpan w:val="2"/>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Đơn vị báo cáo:</w:t>
            </w:r>
          </w:p>
        </w:tc>
        <w:tc>
          <w:tcPr>
            <w:tcW w:w="1280" w:type="pct"/>
            <w:gridSpan w:val="2"/>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384" w:type="pct"/>
            <w:gridSpan w:val="2"/>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549" w:type="pct"/>
            <w:gridSpan w:val="2"/>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673" w:type="pct"/>
            <w:gridSpan w:val="4"/>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p>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xml:space="preserve">     Biểu số 059-TT</w:t>
            </w:r>
          </w:p>
        </w:tc>
      </w:tr>
      <w:tr w:rsidR="00DE422F" w:rsidRPr="00807B53" w:rsidTr="00DD37E3">
        <w:trPr>
          <w:trHeight w:val="375"/>
        </w:trPr>
        <w:tc>
          <w:tcPr>
            <w:tcW w:w="5000" w:type="pct"/>
            <w:gridSpan w:val="1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GIAO DỊCH THẺ THEO THIẾT BỊ VÀ GIAO DỊCH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RÚT TIỀN MẶT THEO PHƯƠNG THỨC THANH TOÁN </w:t>
            </w:r>
          </w:p>
        </w:tc>
      </w:tr>
      <w:tr w:rsidR="00DE422F" w:rsidRPr="00807B53" w:rsidTr="00DD37E3">
        <w:trPr>
          <w:trHeight w:val="315"/>
        </w:trPr>
        <w:tc>
          <w:tcPr>
            <w:tcW w:w="5000" w:type="pct"/>
            <w:gridSpan w:val="1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(Tháng…. năm….)</w:t>
            </w:r>
          </w:p>
        </w:tc>
      </w:tr>
      <w:tr w:rsidR="00DE422F" w:rsidRPr="00807B53" w:rsidTr="00DD37E3">
        <w:trPr>
          <w:trHeight w:val="315"/>
        </w:trPr>
        <w:tc>
          <w:tcPr>
            <w:tcW w:w="5000" w:type="pct"/>
            <w:gridSpan w:val="12"/>
            <w:tcBorders>
              <w:top w:val="nil"/>
              <w:left w:val="nil"/>
              <w:bottom w:val="nil"/>
              <w:right w:val="nil"/>
            </w:tcBorders>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tính: Món/Triệu VND</w:t>
            </w:r>
          </w:p>
        </w:tc>
      </w:tr>
      <w:tr w:rsidR="00DE422F" w:rsidRPr="00807B53" w:rsidTr="00DD37E3">
        <w:trPr>
          <w:trHeight w:val="340"/>
        </w:trPr>
        <w:tc>
          <w:tcPr>
            <w:tcW w:w="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168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Tên chỉ tiêu</w:t>
            </w:r>
          </w:p>
        </w:tc>
        <w:tc>
          <w:tcPr>
            <w:tcW w:w="735" w:type="pct"/>
            <w:gridSpan w:val="4"/>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Rút tiền mặt</w:t>
            </w:r>
          </w:p>
        </w:tc>
        <w:tc>
          <w:tcPr>
            <w:tcW w:w="949" w:type="pct"/>
            <w:gridSpan w:val="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Thanh toán (*)</w:t>
            </w:r>
          </w:p>
        </w:tc>
        <w:tc>
          <w:tcPr>
            <w:tcW w:w="1135"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Giao dịch khác (**)</w:t>
            </w:r>
          </w:p>
        </w:tc>
      </w:tr>
      <w:tr w:rsidR="00DE422F" w:rsidRPr="00807B53" w:rsidTr="00DD37E3">
        <w:trPr>
          <w:trHeight w:val="340"/>
        </w:trPr>
        <w:tc>
          <w:tcPr>
            <w:tcW w:w="50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p>
        </w:tc>
        <w:tc>
          <w:tcPr>
            <w:tcW w:w="1680"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w:t>
            </w: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Giá trị </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w:t>
            </w: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Giá trị </w:t>
            </w: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w:t>
            </w: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Giá trị </w:t>
            </w:r>
          </w:p>
        </w:tc>
      </w:tr>
      <w:tr w:rsidR="00DE422F" w:rsidRPr="00807B53" w:rsidTr="00DD37E3">
        <w:trPr>
          <w:trHeight w:val="340"/>
        </w:trPr>
        <w:tc>
          <w:tcPr>
            <w:tcW w:w="50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p>
        </w:tc>
        <w:tc>
          <w:tcPr>
            <w:tcW w:w="1680"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r>
      <w:tr w:rsidR="00DE422F" w:rsidRPr="00807B53" w:rsidTr="00DD37E3">
        <w:trPr>
          <w:trHeight w:val="34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Giao dịch thẻ theo thiết bị ATM, POS/EFTPOS/EDC của TCTD báo cáo</w:t>
            </w: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Cs/>
                <w:sz w:val="22"/>
                <w:szCs w:val="22"/>
              </w:rPr>
            </w:pPr>
            <w:r w:rsidRPr="00807B53">
              <w:rPr>
                <w:rFonts w:ascii="Times New Roman" w:hAnsi="Times New Roman" w:cs="Times New Roman"/>
                <w:b/>
                <w:bCs/>
                <w:iCs/>
                <w:sz w:val="22"/>
                <w:szCs w:val="22"/>
              </w:rPr>
              <w:t>1</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Cs/>
                <w:sz w:val="22"/>
                <w:szCs w:val="22"/>
              </w:rPr>
            </w:pPr>
            <w:r w:rsidRPr="00807B53">
              <w:rPr>
                <w:rFonts w:ascii="Times New Roman" w:hAnsi="Times New Roman" w:cs="Times New Roman"/>
                <w:b/>
                <w:bCs/>
                <w:iCs/>
                <w:sz w:val="22"/>
                <w:szCs w:val="22"/>
              </w:rPr>
              <w:t>Giao dịch tại ATM = (1.1) + (1.2)</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Cs/>
                <w:sz w:val="22"/>
                <w:szCs w:val="22"/>
              </w:rPr>
            </w:pPr>
            <w:r w:rsidRPr="00807B53">
              <w:rPr>
                <w:rFonts w:ascii="Times New Roman" w:hAnsi="Times New Roman" w:cs="Times New Roman"/>
                <w:b/>
                <w:bCs/>
                <w:iCs/>
                <w:sz w:val="22"/>
                <w:szCs w:val="22"/>
              </w:rPr>
              <w:t> </w:t>
            </w: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Cs/>
                <w:sz w:val="22"/>
                <w:szCs w:val="22"/>
              </w:rPr>
            </w:pPr>
            <w:r w:rsidRPr="00807B53">
              <w:rPr>
                <w:rFonts w:ascii="Times New Roman" w:hAnsi="Times New Roman" w:cs="Times New Roman"/>
                <w:b/>
                <w:bCs/>
                <w:iCs/>
                <w:sz w:val="22"/>
                <w:szCs w:val="22"/>
              </w:rPr>
              <w:t> </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Cs/>
                <w:sz w:val="22"/>
                <w:szCs w:val="22"/>
              </w:rPr>
            </w:pPr>
            <w:r w:rsidRPr="00807B53">
              <w:rPr>
                <w:rFonts w:ascii="Times New Roman" w:hAnsi="Times New Roman" w:cs="Times New Roman"/>
                <w:b/>
                <w:bCs/>
                <w:iCs/>
                <w:sz w:val="22"/>
                <w:szCs w:val="22"/>
              </w:rPr>
              <w:t> </w:t>
            </w: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Cs/>
                <w:sz w:val="22"/>
                <w:szCs w:val="22"/>
              </w:rPr>
            </w:pPr>
            <w:r w:rsidRPr="00807B53">
              <w:rPr>
                <w:rFonts w:ascii="Times New Roman" w:hAnsi="Times New Roman" w:cs="Times New Roman"/>
                <w:b/>
                <w:bCs/>
                <w:iCs/>
                <w:sz w:val="22"/>
                <w:szCs w:val="22"/>
              </w:rPr>
              <w:t> </w:t>
            </w: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Cs/>
                <w:sz w:val="22"/>
                <w:szCs w:val="22"/>
              </w:rPr>
            </w:pPr>
            <w:r w:rsidRPr="00807B53">
              <w:rPr>
                <w:rFonts w:ascii="Times New Roman" w:hAnsi="Times New Roman" w:cs="Times New Roman"/>
                <w:b/>
                <w:bCs/>
                <w:iCs/>
                <w:sz w:val="22"/>
                <w:szCs w:val="22"/>
              </w:rPr>
              <w:t> </w:t>
            </w: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Cs/>
                <w:sz w:val="22"/>
                <w:szCs w:val="22"/>
              </w:rPr>
            </w:pPr>
            <w:r w:rsidRPr="00807B53">
              <w:rPr>
                <w:rFonts w:ascii="Times New Roman" w:hAnsi="Times New Roman" w:cs="Times New Roman"/>
                <w:b/>
                <w:bCs/>
                <w:iCs/>
                <w:sz w:val="22"/>
                <w:szCs w:val="22"/>
              </w:rPr>
              <w:t> </w:t>
            </w: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Thẻ do các TCTD trong nước phát hành</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1.1.1</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Thẻ nội địa</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1.1.1.1</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Thẻ ghi nợ</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1.1.1.2</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Thẻ tín dụng</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1.1.1.3</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Thẻ trả trước</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Trong đó</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xml:space="preserve"> + Thẻ định danh</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1.1.1.4</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Thẻ khác</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1.1.2</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Thẻ quốc tế</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1.1.2.1</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Thẻ ghi nợ</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1.1.2.2</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Thẻ tín dụng</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1.1.2.3</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Thẻ trả trước</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Trong đó</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xml:space="preserve"> + Thẻ định danh</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1.1.2.4</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Thẻ khác</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1.2</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Thẻ quốc tế do các ngân hàng ở nước ngoài phát hành</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Cs/>
                <w:sz w:val="22"/>
                <w:szCs w:val="22"/>
              </w:rPr>
            </w:pPr>
            <w:r w:rsidRPr="00807B53">
              <w:rPr>
                <w:rFonts w:ascii="Times New Roman" w:hAnsi="Times New Roman" w:cs="Times New Roman"/>
                <w:b/>
                <w:bCs/>
                <w:iCs/>
                <w:sz w:val="22"/>
                <w:szCs w:val="22"/>
              </w:rPr>
              <w:t>2</w:t>
            </w:r>
          </w:p>
        </w:tc>
        <w:tc>
          <w:tcPr>
            <w:tcW w:w="168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Cs/>
                <w:sz w:val="22"/>
                <w:szCs w:val="22"/>
              </w:rPr>
            </w:pPr>
            <w:r w:rsidRPr="00807B53">
              <w:rPr>
                <w:rFonts w:ascii="Times New Roman" w:hAnsi="Times New Roman" w:cs="Times New Roman"/>
                <w:b/>
                <w:bCs/>
                <w:iCs/>
                <w:sz w:val="22"/>
                <w:szCs w:val="22"/>
              </w:rPr>
              <w:t>Giao dịch tại POS/EFTPOS/EDC = (2.1) + (2.2)</w:t>
            </w: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Cs/>
                <w:sz w:val="22"/>
                <w:szCs w:val="22"/>
              </w:rPr>
            </w:pPr>
          </w:p>
        </w:tc>
        <w:tc>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Cs/>
                <w:sz w:val="22"/>
                <w:szCs w:val="22"/>
              </w:rPr>
            </w:pP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Cs/>
                <w:sz w:val="22"/>
                <w:szCs w:val="22"/>
              </w:rP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Cs/>
                <w:sz w:val="22"/>
                <w:szCs w:val="22"/>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Cs/>
                <w:sz w:val="22"/>
                <w:szCs w:val="22"/>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Cs/>
                <w:sz w:val="22"/>
                <w:szCs w:val="22"/>
              </w:rPr>
            </w:pPr>
          </w:p>
        </w:tc>
      </w:tr>
      <w:tr w:rsidR="00DE422F" w:rsidRPr="00807B53" w:rsidTr="00DD37E3">
        <w:trPr>
          <w:trHeight w:val="340"/>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w:t>
            </w:r>
          </w:p>
        </w:tc>
        <w:tc>
          <w:tcPr>
            <w:tcW w:w="1680"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xml:space="preserve">Thẻ do các TCTD trong nước phát hành </w:t>
            </w:r>
          </w:p>
        </w:tc>
        <w:tc>
          <w:tcPr>
            <w:tcW w:w="426"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2.1.1</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Thẻ nội địa</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2.1.1.1</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Thẻ ghi nợ</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2.1.1.2</w:t>
            </w:r>
          </w:p>
        </w:tc>
        <w:tc>
          <w:tcPr>
            <w:tcW w:w="168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Thẻ tín dụng</w:t>
            </w: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2.1.1.3</w:t>
            </w:r>
          </w:p>
        </w:tc>
        <w:tc>
          <w:tcPr>
            <w:tcW w:w="1680"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Thẻ trả trước</w:t>
            </w:r>
          </w:p>
        </w:tc>
        <w:tc>
          <w:tcPr>
            <w:tcW w:w="426"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Trong đó</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xml:space="preserve"> + Thẻ định danh</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2.1.1.4</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Thẻ khác</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2.1.2</w:t>
            </w:r>
          </w:p>
        </w:tc>
        <w:tc>
          <w:tcPr>
            <w:tcW w:w="168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Thẻ quốc tế</w:t>
            </w: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2.1.2.1</w:t>
            </w:r>
          </w:p>
        </w:tc>
        <w:tc>
          <w:tcPr>
            <w:tcW w:w="1680"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Thẻ ghi nợ</w:t>
            </w:r>
          </w:p>
        </w:tc>
        <w:tc>
          <w:tcPr>
            <w:tcW w:w="426"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2.1.2.2</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Thẻ tín dụng</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2.1.2.3</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Thẻ trả trước</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Trong đó</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xml:space="preserve"> + Thẻ định danh</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2.1.2.4</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Thẻ khác</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2.2</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Thẻ do các ngân hàng ở nước ngoài phát hành</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3</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2"/>
                <w:szCs w:val="22"/>
              </w:rPr>
            </w:pPr>
            <w:r w:rsidRPr="00807B53">
              <w:rPr>
                <w:rFonts w:ascii="Times New Roman" w:hAnsi="Times New Roman" w:cs="Times New Roman"/>
                <w:b/>
                <w:bCs/>
                <w:i/>
                <w:iCs/>
                <w:sz w:val="22"/>
                <w:szCs w:val="22"/>
              </w:rPr>
              <w:t>Tổng số (3)= (1) + (2)</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2"/>
                <w:szCs w:val="22"/>
              </w:rPr>
            </w:pPr>
            <w:r w:rsidRPr="00807B53">
              <w:rPr>
                <w:rFonts w:ascii="Times New Roman" w:hAnsi="Times New Roman" w:cs="Times New Roman"/>
                <w:b/>
                <w:bCs/>
                <w:i/>
                <w:iCs/>
                <w:sz w:val="22"/>
                <w:szCs w:val="22"/>
              </w:rPr>
              <w:t> </w:t>
            </w: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2"/>
                <w:szCs w:val="22"/>
              </w:rPr>
            </w:pPr>
            <w:r w:rsidRPr="00807B53">
              <w:rPr>
                <w:rFonts w:ascii="Times New Roman" w:hAnsi="Times New Roman" w:cs="Times New Roman"/>
                <w:b/>
                <w:bCs/>
                <w:i/>
                <w:iCs/>
                <w:sz w:val="22"/>
                <w:szCs w:val="22"/>
              </w:rPr>
              <w:t> </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2"/>
                <w:szCs w:val="22"/>
              </w:rPr>
            </w:pPr>
            <w:r w:rsidRPr="00807B53">
              <w:rPr>
                <w:rFonts w:ascii="Times New Roman" w:hAnsi="Times New Roman" w:cs="Times New Roman"/>
                <w:b/>
                <w:bCs/>
                <w:i/>
                <w:iCs/>
                <w:sz w:val="22"/>
                <w:szCs w:val="22"/>
              </w:rPr>
              <w:t> </w:t>
            </w:r>
          </w:p>
        </w:tc>
        <w:tc>
          <w:tcPr>
            <w:tcW w:w="5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2"/>
                <w:szCs w:val="22"/>
              </w:rPr>
            </w:pPr>
            <w:r w:rsidRPr="00807B53">
              <w:rPr>
                <w:rFonts w:ascii="Times New Roman" w:hAnsi="Times New Roman" w:cs="Times New Roman"/>
                <w:b/>
                <w:bCs/>
                <w:i/>
                <w:iCs/>
                <w:sz w:val="22"/>
                <w:szCs w:val="22"/>
              </w:rPr>
              <w:t> </w:t>
            </w:r>
          </w:p>
        </w:tc>
        <w:tc>
          <w:tcPr>
            <w:tcW w:w="6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2"/>
                <w:szCs w:val="22"/>
              </w:rPr>
            </w:pPr>
            <w:r w:rsidRPr="00807B53">
              <w:rPr>
                <w:rFonts w:ascii="Times New Roman" w:hAnsi="Times New Roman" w:cs="Times New Roman"/>
                <w:b/>
                <w:bCs/>
                <w:i/>
                <w:iCs/>
                <w:sz w:val="22"/>
                <w:szCs w:val="22"/>
              </w:rPr>
              <w:t> </w:t>
            </w:r>
          </w:p>
        </w:tc>
        <w:tc>
          <w:tcPr>
            <w:tcW w:w="48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2"/>
                <w:szCs w:val="22"/>
              </w:rPr>
            </w:pPr>
            <w:r w:rsidRPr="00807B53">
              <w:rPr>
                <w:rFonts w:ascii="Times New Roman" w:hAnsi="Times New Roman" w:cs="Times New Roman"/>
                <w:b/>
                <w:bCs/>
                <w:i/>
                <w:iCs/>
                <w:sz w:val="22"/>
                <w:szCs w:val="22"/>
              </w:rPr>
              <w:t> </w:t>
            </w:r>
          </w:p>
        </w:tc>
      </w:tr>
      <w:tr w:rsidR="00DE422F" w:rsidRPr="00807B53" w:rsidTr="00DD37E3">
        <w:trPr>
          <w:trHeight w:val="34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Giao dịch rút tiền mặt theo PTTT</w:t>
            </w: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4</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2"/>
                <w:szCs w:val="22"/>
              </w:rPr>
            </w:pPr>
            <w:r w:rsidRPr="00807B53">
              <w:rPr>
                <w:rFonts w:ascii="Times New Roman" w:hAnsi="Times New Roman" w:cs="Times New Roman"/>
                <w:b/>
                <w:bCs/>
                <w:i/>
                <w:iCs/>
                <w:sz w:val="22"/>
                <w:szCs w:val="22"/>
              </w:rPr>
              <w:t>Séc</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5</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2"/>
                <w:szCs w:val="22"/>
              </w:rPr>
            </w:pPr>
            <w:r w:rsidRPr="00807B53">
              <w:rPr>
                <w:rFonts w:ascii="Times New Roman" w:hAnsi="Times New Roman" w:cs="Times New Roman"/>
                <w:b/>
                <w:bCs/>
                <w:i/>
                <w:iCs/>
                <w:sz w:val="22"/>
                <w:szCs w:val="22"/>
              </w:rPr>
              <w:t>Thẻ</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6</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2"/>
                <w:szCs w:val="22"/>
              </w:rPr>
            </w:pPr>
            <w:r w:rsidRPr="00807B53">
              <w:rPr>
                <w:rFonts w:ascii="Times New Roman" w:hAnsi="Times New Roman" w:cs="Times New Roman"/>
                <w:b/>
                <w:bCs/>
                <w:i/>
                <w:iCs/>
                <w:sz w:val="22"/>
                <w:szCs w:val="22"/>
              </w:rPr>
              <w:t>Các phương tiện khác</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2"/>
                <w:szCs w:val="22"/>
              </w:rPr>
            </w:pPr>
          </w:p>
        </w:tc>
        <w:tc>
          <w:tcPr>
            <w:tcW w:w="426"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r>
      <w:tr w:rsidR="00DE422F" w:rsidRPr="00807B53" w:rsidTr="00DD37E3">
        <w:trPr>
          <w:trHeight w:val="340"/>
        </w:trPr>
        <w:tc>
          <w:tcPr>
            <w:tcW w:w="50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2"/>
                <w:szCs w:val="22"/>
              </w:rPr>
            </w:pPr>
            <w:r w:rsidRPr="00807B53">
              <w:rPr>
                <w:rFonts w:ascii="Times New Roman" w:hAnsi="Times New Roman" w:cs="Times New Roman"/>
                <w:b/>
                <w:bCs/>
                <w:i/>
                <w:iCs/>
                <w:sz w:val="22"/>
                <w:szCs w:val="22"/>
              </w:rPr>
              <w:t>7</w:t>
            </w:r>
          </w:p>
        </w:tc>
        <w:tc>
          <w:tcPr>
            <w:tcW w:w="168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2"/>
                <w:szCs w:val="22"/>
              </w:rPr>
            </w:pPr>
            <w:r w:rsidRPr="00807B53">
              <w:rPr>
                <w:rFonts w:ascii="Times New Roman" w:hAnsi="Times New Roman" w:cs="Times New Roman"/>
                <w:b/>
                <w:bCs/>
                <w:i/>
                <w:iCs/>
                <w:sz w:val="22"/>
                <w:szCs w:val="22"/>
              </w:rPr>
              <w:t>Tổng số 7= (4) + (5) + (6)</w:t>
            </w:r>
          </w:p>
        </w:tc>
        <w:tc>
          <w:tcPr>
            <w:tcW w:w="426"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309"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426"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52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65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48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r>
    </w:tbl>
    <w:p w:rsidR="00DE422F" w:rsidRPr="00807B53" w:rsidRDefault="00DE422F" w:rsidP="00DE422F">
      <w:pPr>
        <w:rPr>
          <w:rFonts w:ascii="Times New Roman" w:hAnsi="Times New Roman" w:cs="Times New Roman"/>
          <w:sz w:val="24"/>
          <w:szCs w:val="24"/>
        </w:rPr>
      </w:pP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b/>
          <w:bCs/>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jc w:val="both"/>
        <w:rPr>
          <w:rFonts w:ascii="Times New Roman" w:hAnsi="Times New Roman" w:cs="Times New Roman"/>
          <w:bCs/>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bCs/>
          <w:sz w:val="24"/>
          <w:szCs w:val="24"/>
        </w:rPr>
        <w:t>Vụ Thanh toán.</w:t>
      </w:r>
    </w:p>
    <w:p w:rsidR="00DE422F" w:rsidRPr="00807B53" w:rsidRDefault="00DE422F" w:rsidP="00DE422F">
      <w:pPr>
        <w:jc w:val="both"/>
        <w:rPr>
          <w:rFonts w:ascii="Times New Roman" w:hAnsi="Times New Roman" w:cs="Times New Roman"/>
          <w:b/>
          <w:bCs/>
          <w:i/>
          <w:sz w:val="24"/>
          <w:szCs w:val="24"/>
        </w:rPr>
      </w:pPr>
      <w:r w:rsidRPr="00807B53">
        <w:rPr>
          <w:rFonts w:ascii="Times New Roman" w:hAnsi="Times New Roman" w:cs="Times New Roman"/>
          <w:b/>
          <w:bCs/>
          <w:i/>
          <w:sz w:val="24"/>
          <w:szCs w:val="24"/>
        </w:rPr>
        <w:t>3. Hướng dẫn lập báo cáo:</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Thống kê số lượng và giá trị giao dịch tài chính (giao dịch rút tiền mặt, các giao dịch chuyển khoản, thanh toán hàng hóa, dịch vụ và các giao dịch khác, không thống kê các giao dịch không phát sinh giá trị tiền tệ như: Sao kê, vấn tin,... ) được thực hiện bằng thẻ trên các thiết bị ATM, POS/EFTPOS/EDC của TCTD báo cáo; số lượng và giá trị giao dịch rút tiền mặt từ các tài khoản của khách hàng mở tại các TCTD được phép cung ứng dịch vụ thanh toán phát sinh trong kỳ báo cáo theo từng loại PTTT.</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1: thống kê tổng số lượng (món) và tổng giá trị các giao dịch qua ATM của TCTD báo cáo. Trong đó: </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1.1: Thống kê các giao dịch được thực hiện bằng thẻ do các TCTD trong nước phát hành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1.2: Thống kê các giao dịch được thực hiện bằng thẻ do các TCTD ở nước ngoài phát hành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2: thống kê tổng số lượng (món) và tổng giá trị các giao dịch qua POS/EFTPOS/EDC của TCTD báo cáo. Trong đó: </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2.1: Thống kê các giao dịch được thực hiện bằng thẻ do các TCTD trong nước phát hành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2.2: Thống kê các giao dịch được thực hiện bằng thẻ do các TCTD ở nước ngoài phát hành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4: thống kê tổng số lượng (món) và tổng giá trị các giao dịch rút tiền mặt bằng Séc từ các tài khoản của khách hàng mở tại TCTD báo cáo phát sinh trong kỳ báo cáo. Thống kê áp dụng đối với TCTD báo cáo (hoặc chi nhánh của TCTD báo cáo) nơi tờ Séc được nộp vào để thực hiện giao dịch rút tiền mặt</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5: thống kê tổng số lượng (món) và tổng giá trị các giao dịch rút tiền mặt bằng thẻ (thẻ ghi nợ, thẻ tín dụng, thẻ trả trước, thẻ khác) phát sinh trong kỳ báo cáo. Thống kê áp dụng đối với thẻ do TCTD báo cáo phát hành </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6: thống kê tổng số lượng (món) và tổng giá trị các giao dịch rút tiền mặt bằng các PTTT khác (ngoài Séc, thẻ đã được thống kê ở chỉ tiêu 4 và 5) từ các tài khoản thanh toán của khách hàng mở tại TCTD báo cáo phát sinh trong kỳ báo cáo. Thống kê áp dụng đối với TCTD báo cáo (hoặc chi nhánh của TCTD báo cáo) trả tiền hoặc giữ tài khoản của khách hàng trả tiền. PTTT khác bao gồm: hối phiếu, lệnh phiếu, thư tín dụng, giấy rút tiền mặt, ...</w:t>
      </w:r>
    </w:p>
    <w:p w:rsidR="00DE422F" w:rsidRPr="00807B53" w:rsidRDefault="00DE422F" w:rsidP="00DE422F">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u w:val="single"/>
        </w:rPr>
        <w:t>Ghi chú:</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 Thống kê các giao dịch chuyển khoản (để thanh toán, chuyển tiền giữa các khách hàng khác nhau) và các giao dịch thanh toán hàng hóa, dịch vụ.</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xml:space="preserve">- (**) Thống kê các giao dịch tài chính khác mà không phải là các giao dịch rút tiền, chuyển khoản, thanh toán hàng hóa, dịch vụ đã thống kê tại các cột (1), (2), (3) và (4). </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Không thống kê các giao dịch không phát sinh giá trị tiền tệ như: Vấn tin, sao kê...</w:t>
      </w:r>
    </w:p>
    <w:p w:rsidR="00DE422F" w:rsidRPr="00807B53" w:rsidRDefault="00DE422F" w:rsidP="00DE422F">
      <w:pPr>
        <w:rPr>
          <w:rFonts w:ascii="Times New Roman" w:hAnsi="Times New Roman" w:cs="Times New Roman"/>
          <w:b/>
          <w:sz w:val="24"/>
          <w:szCs w:val="24"/>
        </w:rPr>
        <w:sectPr w:rsidR="00DE422F" w:rsidRPr="00807B53" w:rsidSect="00DD37E3">
          <w:pgSz w:w="11909" w:h="16834" w:code="9"/>
          <w:pgMar w:top="1411" w:right="1138" w:bottom="1138" w:left="1411" w:header="0" w:footer="0" w:gutter="0"/>
          <w:cols w:space="720"/>
          <w:docGrid w:linePitch="360"/>
        </w:sectPr>
      </w:pPr>
      <w:r w:rsidRPr="00807B53">
        <w:rPr>
          <w:rFonts w:ascii="Times New Roman" w:hAnsi="Times New Roman" w:cs="Times New Roman"/>
          <w:sz w:val="24"/>
          <w:szCs w:val="24"/>
        </w:rPr>
        <w:t>- Không thống kê các mục (*) và (**) đối với các chỉ tiêu 4, 5, 6 và 7.</w:t>
      </w:r>
    </w:p>
    <w:tbl>
      <w:tblPr>
        <w:tblW w:w="5000" w:type="pct"/>
        <w:jc w:val="center"/>
        <w:tblLook w:val="04A0"/>
      </w:tblPr>
      <w:tblGrid>
        <w:gridCol w:w="670"/>
        <w:gridCol w:w="4346"/>
        <w:gridCol w:w="1563"/>
        <w:gridCol w:w="1490"/>
        <w:gridCol w:w="1229"/>
        <w:gridCol w:w="931"/>
        <w:gridCol w:w="1427"/>
        <w:gridCol w:w="1076"/>
        <w:gridCol w:w="1766"/>
      </w:tblGrid>
      <w:tr w:rsidR="00DE422F" w:rsidRPr="00807B53" w:rsidTr="00807B53">
        <w:trPr>
          <w:trHeight w:val="315"/>
          <w:jc w:val="center"/>
        </w:trPr>
        <w:tc>
          <w:tcPr>
            <w:tcW w:w="1730" w:type="pct"/>
            <w:gridSpan w:val="2"/>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Đơn vị báo cáo:</w:t>
            </w:r>
          </w:p>
        </w:tc>
        <w:tc>
          <w:tcPr>
            <w:tcW w:w="539"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514"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424"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321"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472" w:type="pct"/>
            <w:gridSpan w:val="3"/>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xml:space="preserve">                   Biểu số 060-TT</w:t>
            </w:r>
          </w:p>
        </w:tc>
      </w:tr>
      <w:tr w:rsidR="00DE422F" w:rsidRPr="00807B53" w:rsidTr="00807B53">
        <w:trPr>
          <w:trHeight w:val="375"/>
          <w:jc w:val="center"/>
        </w:trPr>
        <w:tc>
          <w:tcPr>
            <w:tcW w:w="5000" w:type="pct"/>
            <w:gridSpan w:val="9"/>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TÀI KHOẢN ĐẢM BẢO THANH TOÁN</w:t>
            </w:r>
          </w:p>
        </w:tc>
      </w:tr>
      <w:tr w:rsidR="00DE422F" w:rsidRPr="00807B53" w:rsidTr="00807B53">
        <w:trPr>
          <w:trHeight w:val="300"/>
          <w:jc w:val="center"/>
        </w:trPr>
        <w:tc>
          <w:tcPr>
            <w:tcW w:w="5000" w:type="pct"/>
            <w:gridSpan w:val="9"/>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(Tháng…. năm….)</w:t>
            </w:r>
          </w:p>
        </w:tc>
      </w:tr>
      <w:tr w:rsidR="00DE422F" w:rsidRPr="00807B53" w:rsidTr="00807B53">
        <w:trPr>
          <w:trHeight w:val="300"/>
          <w:jc w:val="center"/>
        </w:trPr>
        <w:tc>
          <w:tcPr>
            <w:tcW w:w="5000" w:type="pct"/>
            <w:gridSpan w:val="9"/>
            <w:tcBorders>
              <w:top w:val="nil"/>
              <w:left w:val="nil"/>
              <w:bottom w:val="nil"/>
              <w:right w:val="nil"/>
            </w:tcBorders>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i/>
                <w:iCs/>
                <w:sz w:val="24"/>
                <w:szCs w:val="24"/>
              </w:rPr>
              <w:t xml:space="preserve"> Đơn vị tính: Món/Triệu VND</w:t>
            </w:r>
          </w:p>
        </w:tc>
      </w:tr>
      <w:tr w:rsidR="00DE422F" w:rsidRPr="00807B53" w:rsidTr="00807B53">
        <w:trPr>
          <w:trHeight w:val="340"/>
          <w:jc w:val="center"/>
        </w:trPr>
        <w:tc>
          <w:tcPr>
            <w:tcW w:w="23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14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đơn vị cung cấp dịch vụ trung gian thanh toán có mở TK bảo đảm thanh toán tại TCTD báo cáo</w:t>
            </w:r>
          </w:p>
        </w:tc>
        <w:tc>
          <w:tcPr>
            <w:tcW w:w="5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đơn vị cung cấp dịch vụ trung gian thanh toán</w:t>
            </w:r>
          </w:p>
        </w:tc>
        <w:tc>
          <w:tcPr>
            <w:tcW w:w="5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đầu kỳ tài khoản bảo đảm thanh toán</w:t>
            </w:r>
          </w:p>
        </w:tc>
        <w:tc>
          <w:tcPr>
            <w:tcW w:w="745"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Giao dịch chuyển tiền vào tài khoản bảo đảm thanh toán</w:t>
            </w:r>
          </w:p>
        </w:tc>
        <w:tc>
          <w:tcPr>
            <w:tcW w:w="863"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Giao dịch chuyển tiền ra khỏi tài khoản bảo đảm thanh toán</w:t>
            </w:r>
          </w:p>
        </w:tc>
        <w:tc>
          <w:tcPr>
            <w:tcW w:w="6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cuối kỳ tài khoản bảo đảm thanh toán</w:t>
            </w:r>
          </w:p>
        </w:tc>
      </w:tr>
      <w:tr w:rsidR="00DE422F" w:rsidRPr="00807B53" w:rsidTr="00807B53">
        <w:trPr>
          <w:trHeight w:val="340"/>
          <w:jc w:val="center"/>
        </w:trPr>
        <w:tc>
          <w:tcPr>
            <w:tcW w:w="23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49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51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42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w:t>
            </w:r>
          </w:p>
        </w:tc>
        <w:tc>
          <w:tcPr>
            <w:tcW w:w="32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w:t>
            </w:r>
          </w:p>
        </w:tc>
        <w:tc>
          <w:tcPr>
            <w:tcW w:w="4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w:t>
            </w:r>
          </w:p>
        </w:tc>
        <w:tc>
          <w:tcPr>
            <w:tcW w:w="37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w:t>
            </w:r>
          </w:p>
        </w:tc>
        <w:tc>
          <w:tcPr>
            <w:tcW w:w="60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807B53">
        <w:trPr>
          <w:trHeight w:val="340"/>
          <w:jc w:val="center"/>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9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53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51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42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32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49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3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60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r>
      <w:tr w:rsidR="00DE422F" w:rsidRPr="00807B53" w:rsidTr="00807B53">
        <w:trPr>
          <w:trHeight w:val="340"/>
          <w:jc w:val="center"/>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49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đơn vị 1 = (1.1) + (1.2)</w:t>
            </w:r>
          </w:p>
        </w:tc>
        <w:tc>
          <w:tcPr>
            <w:tcW w:w="53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2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9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60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807B53">
        <w:trPr>
          <w:trHeight w:val="340"/>
          <w:jc w:val="center"/>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149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Dịch vụ hỗ trợ thu hộ, chi hộ</w:t>
            </w:r>
          </w:p>
        </w:tc>
        <w:tc>
          <w:tcPr>
            <w:tcW w:w="53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2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9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60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807B53">
        <w:trPr>
          <w:trHeight w:val="340"/>
          <w:jc w:val="center"/>
        </w:trPr>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1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Dịch vụ ví điện tử</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807B53">
        <w:trPr>
          <w:trHeight w:val="340"/>
          <w:jc w:val="center"/>
        </w:trPr>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49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đơn vị 2 = (2.1)+(2.2)</w:t>
            </w:r>
          </w:p>
        </w:tc>
        <w:tc>
          <w:tcPr>
            <w:tcW w:w="53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7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60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807B53">
        <w:trPr>
          <w:trHeight w:val="340"/>
          <w:jc w:val="center"/>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149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Dịch vụ hỗ trợ thu hộ, chi hộ</w:t>
            </w:r>
          </w:p>
        </w:tc>
        <w:tc>
          <w:tcPr>
            <w:tcW w:w="53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2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9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60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807B53">
        <w:trPr>
          <w:trHeight w:val="340"/>
          <w:jc w:val="center"/>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w:t>
            </w:r>
          </w:p>
        </w:tc>
        <w:tc>
          <w:tcPr>
            <w:tcW w:w="149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Dịch vụ ví điện tử</w:t>
            </w:r>
          </w:p>
        </w:tc>
        <w:tc>
          <w:tcPr>
            <w:tcW w:w="53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2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9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60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807B53">
        <w:trPr>
          <w:trHeight w:val="340"/>
          <w:jc w:val="center"/>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p>
        </w:tc>
        <w:tc>
          <w:tcPr>
            <w:tcW w:w="149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53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2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9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60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807B53">
        <w:trPr>
          <w:trHeight w:val="340"/>
          <w:jc w:val="center"/>
        </w:trPr>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w:t>
            </w:r>
          </w:p>
        </w:tc>
        <w:tc>
          <w:tcPr>
            <w:tcW w:w="149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đơn vị n</w:t>
            </w:r>
          </w:p>
        </w:tc>
        <w:tc>
          <w:tcPr>
            <w:tcW w:w="53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2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9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3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60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807B53">
        <w:trPr>
          <w:trHeight w:val="340"/>
          <w:jc w:val="center"/>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p>
        </w:tc>
        <w:tc>
          <w:tcPr>
            <w:tcW w:w="149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53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51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42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32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4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37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60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r>
      <w:tr w:rsidR="00DE422F" w:rsidRPr="00807B53" w:rsidTr="00807B53">
        <w:trPr>
          <w:trHeight w:val="300"/>
          <w:jc w:val="center"/>
        </w:trPr>
        <w:tc>
          <w:tcPr>
            <w:tcW w:w="231"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49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53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51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42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32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49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37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60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r>
    </w:tbl>
    <w:p w:rsidR="00807B53" w:rsidRPr="00807B53" w:rsidRDefault="00807B53" w:rsidP="00807B53">
      <w:pPr>
        <w:rPr>
          <w:rFonts w:ascii="Times New Roman" w:hAnsi="Times New Roman" w:cs="Times New Roman"/>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b/>
          <w:bCs/>
          <w:sz w:val="24"/>
          <w:szCs w:val="24"/>
        </w:rPr>
        <w:t xml:space="preserve"> </w:t>
      </w:r>
      <w:r w:rsidRPr="00807B53">
        <w:rPr>
          <w:rFonts w:ascii="Times New Roman" w:hAnsi="Times New Roman" w:cs="Times New Roman"/>
          <w:bCs/>
          <w:iCs/>
          <w:sz w:val="24"/>
          <w:szCs w:val="24"/>
        </w:rPr>
        <w:t xml:space="preserve">Trụ sở chính </w:t>
      </w:r>
      <w:r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gửi NHNN thông qua Cục Công nghệ tin học</w:t>
      </w:r>
      <w:r w:rsidRPr="00807B53">
        <w:rPr>
          <w:rFonts w:ascii="Times New Roman" w:hAnsi="Times New Roman" w:cs="Times New Roman"/>
          <w:sz w:val="24"/>
          <w:szCs w:val="24"/>
        </w:rPr>
        <w:t>.</w:t>
      </w:r>
    </w:p>
    <w:p w:rsidR="00807B53" w:rsidRPr="00807B53" w:rsidRDefault="00807B53" w:rsidP="00807B53">
      <w:pPr>
        <w:rPr>
          <w:rFonts w:ascii="Times New Roman" w:hAnsi="Times New Roman" w:cs="Times New Roman"/>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bCs/>
          <w:sz w:val="24"/>
          <w:szCs w:val="24"/>
        </w:rPr>
        <w:t>Vụ Thanh toán.</w:t>
      </w:r>
    </w:p>
    <w:p w:rsidR="00807B53" w:rsidRPr="00807B53" w:rsidRDefault="00807B53" w:rsidP="00807B53">
      <w:pPr>
        <w:rPr>
          <w:rFonts w:ascii="Times New Roman" w:hAnsi="Times New Roman" w:cs="Times New Roman"/>
          <w:b/>
          <w:bCs/>
          <w:i/>
          <w:sz w:val="24"/>
          <w:szCs w:val="24"/>
        </w:rPr>
      </w:pPr>
      <w:r w:rsidRPr="00807B53">
        <w:rPr>
          <w:rFonts w:ascii="Times New Roman" w:hAnsi="Times New Roman" w:cs="Times New Roman"/>
          <w:b/>
          <w:bCs/>
          <w:i/>
          <w:sz w:val="24"/>
          <w:szCs w:val="24"/>
        </w:rPr>
        <w:t>3. Hướng dẫn lập báo cáo:</w:t>
      </w:r>
    </w:p>
    <w:p w:rsidR="002A31BE" w:rsidRPr="00807B53" w:rsidRDefault="00711DC8" w:rsidP="00807B53">
      <w:pPr>
        <w:pStyle w:val="ListParagraph"/>
        <w:numPr>
          <w:ilvl w:val="0"/>
          <w:numId w:val="4"/>
        </w:numPr>
        <w:tabs>
          <w:tab w:val="left" w:pos="270"/>
        </w:tabs>
        <w:ind w:left="0" w:firstLine="0"/>
        <w:jc w:val="both"/>
        <w:rPr>
          <w:rFonts w:ascii="Times New Roman" w:hAnsi="Times New Roman"/>
          <w:sz w:val="24"/>
          <w:szCs w:val="24"/>
        </w:rPr>
      </w:pPr>
      <w:r w:rsidRPr="00807B53">
        <w:rPr>
          <w:rFonts w:ascii="Times New Roman" w:hAnsi="Times New Roman"/>
          <w:sz w:val="24"/>
          <w:szCs w:val="24"/>
        </w:rPr>
        <w:t>Phản ánh số dư, các giao dịch chuyển tiền vào và giao dịch chuyển tiền ra khỏi tài khoản đảm bảo thanh toán do tổ chức cung ứng dịch vụ dịch vụ trung gian thanh toán ( dịch vụ hỗ trợ thu hộ, chi hộ, dịch vụ ví điện tử) mở tại Tổ chức tín dụng báo cáo. Doanh nghiệp cung ứng dịch vụ trung gian thanh toán là các tổ chức không phải Ngân hàng được Ngân hàng Nhà nước cấp giấy phép hoạt động cung ứng dịch vụ trung gian thanh toán.</w:t>
      </w:r>
    </w:p>
    <w:p w:rsidR="00711DC8" w:rsidRPr="00807B53" w:rsidRDefault="00711DC8" w:rsidP="00807B53">
      <w:pPr>
        <w:pStyle w:val="ListParagraph"/>
        <w:numPr>
          <w:ilvl w:val="0"/>
          <w:numId w:val="4"/>
        </w:numPr>
        <w:tabs>
          <w:tab w:val="left" w:pos="270"/>
        </w:tabs>
        <w:ind w:left="0" w:firstLine="0"/>
        <w:jc w:val="both"/>
        <w:rPr>
          <w:rFonts w:ascii="Times New Roman" w:hAnsi="Times New Roman"/>
          <w:sz w:val="24"/>
          <w:szCs w:val="24"/>
        </w:rPr>
      </w:pPr>
      <w:r w:rsidRPr="00807B53">
        <w:rPr>
          <w:rFonts w:ascii="Times New Roman" w:hAnsi="Times New Roman"/>
          <w:sz w:val="24"/>
          <w:szCs w:val="24"/>
        </w:rPr>
        <w:t>Chỉ tiêu tại cột (1):  tên các đơn vị cung ứng dịch vụ trung gian thanh toán có mở tài khoản đảm bảo thanh toán tại TCTD báo cáo.</w:t>
      </w:r>
    </w:p>
    <w:p w:rsidR="00807B53" w:rsidRPr="00807B53" w:rsidRDefault="00711DC8" w:rsidP="00807B53">
      <w:pPr>
        <w:pStyle w:val="ListParagraph"/>
        <w:numPr>
          <w:ilvl w:val="0"/>
          <w:numId w:val="4"/>
        </w:numPr>
        <w:tabs>
          <w:tab w:val="left" w:pos="270"/>
        </w:tabs>
        <w:ind w:left="0" w:firstLine="0"/>
        <w:jc w:val="both"/>
        <w:rPr>
          <w:rFonts w:ascii="Times New Roman" w:hAnsi="Times New Roman"/>
          <w:sz w:val="24"/>
          <w:szCs w:val="24"/>
        </w:rPr>
      </w:pPr>
      <w:r w:rsidRPr="00807B53">
        <w:rPr>
          <w:rFonts w:ascii="Times New Roman" w:hAnsi="Times New Roman"/>
          <w:sz w:val="24"/>
          <w:szCs w:val="24"/>
        </w:rPr>
        <w:t>Chỉ tiêu tại cột (2): mã đơn vị cung ứng dịch vụ dịch vụ trung gian thanh toán do Ngân hàng Nhà nước quy định khi cấp Giấy phép cung ứng dịch vụ trung gian thanh toán.</w:t>
      </w:r>
    </w:p>
    <w:p w:rsidR="00711DC8" w:rsidRPr="00807B53" w:rsidRDefault="00711DC8" w:rsidP="00807B53">
      <w:pPr>
        <w:pStyle w:val="ListParagraph"/>
        <w:tabs>
          <w:tab w:val="left" w:pos="270"/>
        </w:tabs>
        <w:ind w:left="0"/>
        <w:jc w:val="both"/>
        <w:rPr>
          <w:rFonts w:ascii="Times New Roman" w:hAnsi="Times New Roman"/>
          <w:sz w:val="24"/>
          <w:szCs w:val="24"/>
        </w:rPr>
      </w:pPr>
      <w:r w:rsidRPr="00807B53">
        <w:rPr>
          <w:rFonts w:ascii="Times New Roman" w:hAnsi="Times New Roman"/>
          <w:b/>
          <w:bCs/>
          <w:sz w:val="24"/>
          <w:szCs w:val="24"/>
          <w:u w:val="single"/>
        </w:rPr>
        <w:t xml:space="preserve">Lưu ý: </w:t>
      </w:r>
      <w:r w:rsidRPr="00807B53">
        <w:rPr>
          <w:rFonts w:ascii="Times New Roman" w:hAnsi="Times New Roman"/>
          <w:sz w:val="24"/>
          <w:szCs w:val="24"/>
        </w:rPr>
        <w:t>Mã đơn vị cung cấp dịch vụ dịch vụ trung gian thanh toán chưa được quy định (NHNN sẽ cung cấp sau; khi NHNN cấp phép cho các tổ chức cung ứng dịch vụ dịch vụ trung gian thanh toán thì mới có mã gắn với từng tổ chức này)</w:t>
      </w:r>
    </w:p>
    <w:p w:rsidR="00711DC8" w:rsidRPr="00807B53" w:rsidRDefault="00711DC8" w:rsidP="00807B53">
      <w:pPr>
        <w:pStyle w:val="ListParagraph"/>
        <w:numPr>
          <w:ilvl w:val="0"/>
          <w:numId w:val="4"/>
        </w:numPr>
        <w:tabs>
          <w:tab w:val="left" w:pos="270"/>
        </w:tabs>
        <w:ind w:left="0" w:firstLine="0"/>
        <w:jc w:val="both"/>
        <w:rPr>
          <w:rFonts w:ascii="Times New Roman" w:hAnsi="Times New Roman"/>
          <w:sz w:val="24"/>
          <w:szCs w:val="24"/>
        </w:rPr>
      </w:pPr>
      <w:r w:rsidRPr="00807B53">
        <w:rPr>
          <w:rFonts w:ascii="Times New Roman" w:hAnsi="Times New Roman"/>
          <w:sz w:val="24"/>
          <w:szCs w:val="24"/>
        </w:rPr>
        <w:t>Chỉ tiêu tại cột (3): số dư đầu kỳ tài khoản đảm bảo thanh toán của đơn vị cung ứng dịch vụ trung gian thanh toán mở tại TCTD báo cáo.</w:t>
      </w:r>
    </w:p>
    <w:p w:rsidR="00711DC8" w:rsidRPr="00807B53" w:rsidRDefault="00711DC8" w:rsidP="00807B53">
      <w:pPr>
        <w:pStyle w:val="ListParagraph"/>
        <w:numPr>
          <w:ilvl w:val="0"/>
          <w:numId w:val="4"/>
        </w:numPr>
        <w:tabs>
          <w:tab w:val="left" w:pos="270"/>
        </w:tabs>
        <w:ind w:left="0" w:firstLine="0"/>
        <w:jc w:val="both"/>
        <w:rPr>
          <w:rFonts w:ascii="Times New Roman" w:hAnsi="Times New Roman"/>
          <w:sz w:val="24"/>
          <w:szCs w:val="24"/>
        </w:rPr>
      </w:pPr>
      <w:r w:rsidRPr="00807B53">
        <w:rPr>
          <w:rFonts w:ascii="Times New Roman" w:hAnsi="Times New Roman"/>
          <w:sz w:val="24"/>
          <w:szCs w:val="24"/>
        </w:rPr>
        <w:t>Chỉ tiêu tại cột (4) và (5): số lượng và giá trị các giao dịch chuyển tiền vào tài khoản bảo đảm thanh toán dịch vụ trung gian thanh toán phát sinh trong kỳ báo cáo.</w:t>
      </w:r>
    </w:p>
    <w:p w:rsidR="00711DC8" w:rsidRPr="00807B53" w:rsidRDefault="00711DC8" w:rsidP="00807B53">
      <w:pPr>
        <w:pStyle w:val="ListParagraph"/>
        <w:numPr>
          <w:ilvl w:val="0"/>
          <w:numId w:val="4"/>
        </w:numPr>
        <w:tabs>
          <w:tab w:val="left" w:pos="270"/>
        </w:tabs>
        <w:ind w:left="0" w:firstLine="0"/>
        <w:jc w:val="both"/>
        <w:rPr>
          <w:rFonts w:ascii="Times New Roman" w:hAnsi="Times New Roman"/>
          <w:sz w:val="24"/>
          <w:szCs w:val="24"/>
        </w:rPr>
      </w:pPr>
      <w:r w:rsidRPr="00807B53">
        <w:rPr>
          <w:rFonts w:ascii="Times New Roman" w:hAnsi="Times New Roman"/>
          <w:sz w:val="24"/>
          <w:szCs w:val="24"/>
        </w:rPr>
        <w:t>Chỉ tiêu tại cột (6) và (7): số lượng và giá trị các giao dịch chuyển tiền ra khỏi tài khoản bảo đảm thanh toán dịch vụ trung gian thanh toán phát sinh trong kỳ báo cáo</w:t>
      </w:r>
    </w:p>
    <w:p w:rsidR="00711DC8" w:rsidRPr="00807B53" w:rsidRDefault="00711DC8" w:rsidP="00807B53">
      <w:pPr>
        <w:pStyle w:val="ListParagraph"/>
        <w:numPr>
          <w:ilvl w:val="0"/>
          <w:numId w:val="4"/>
        </w:numPr>
        <w:tabs>
          <w:tab w:val="left" w:pos="270"/>
        </w:tabs>
        <w:ind w:left="0" w:firstLine="0"/>
        <w:jc w:val="both"/>
        <w:rPr>
          <w:rFonts w:ascii="Times New Roman" w:hAnsi="Times New Roman"/>
          <w:sz w:val="24"/>
          <w:szCs w:val="24"/>
        </w:rPr>
        <w:sectPr w:rsidR="00711DC8" w:rsidRPr="00807B53" w:rsidSect="00DD37E3">
          <w:pgSz w:w="16834" w:h="11909" w:orient="landscape" w:code="9"/>
          <w:pgMar w:top="1412" w:right="1412" w:bottom="1140" w:left="1140" w:header="0" w:footer="0" w:gutter="0"/>
          <w:cols w:space="720"/>
          <w:docGrid w:linePitch="360"/>
        </w:sectPr>
      </w:pPr>
      <w:r w:rsidRPr="00807B53">
        <w:rPr>
          <w:rFonts w:ascii="Times New Roman" w:hAnsi="Times New Roman"/>
          <w:sz w:val="24"/>
          <w:szCs w:val="24"/>
        </w:rPr>
        <w:t>Chỉ tiêu tại cột (8): số dư cuối kỳ tài khoản đảm bảo thanh toán của đơn vị cung ứng dịch vụ trung gian thanh toán mở tại TCTD báo cáo.</w:t>
      </w:r>
    </w:p>
    <w:p w:rsidR="00DE422F" w:rsidRPr="00807B53" w:rsidRDefault="00DE422F" w:rsidP="00DE422F">
      <w:pPr>
        <w:ind w:right="-72"/>
        <w:rPr>
          <w:rFonts w:ascii="Times New Roman" w:hAnsi="Times New Roman" w:cs="Times New Roman"/>
          <w:b/>
          <w:bCs/>
          <w:sz w:val="24"/>
          <w:szCs w:val="24"/>
        </w:rPr>
      </w:pPr>
      <w:r w:rsidRPr="00807B53">
        <w:rPr>
          <w:rFonts w:ascii="Times New Roman" w:hAnsi="Times New Roman" w:cs="Times New Roman"/>
          <w:b/>
          <w:bCs/>
          <w:sz w:val="24"/>
          <w:szCs w:val="24"/>
        </w:rPr>
        <w:t>Đơn vị báo cáo:....                                                                                         Biểu số 061-DBTK</w:t>
      </w: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DOANH SỐ CHI TIÊU QUA THẺ THANH TOÁN QUỐC TẾ </w:t>
      </w:r>
      <w:r w:rsidRPr="00807B53">
        <w:rPr>
          <w:rFonts w:ascii="Times New Roman" w:hAnsi="Times New Roman" w:cs="Times New Roman"/>
          <w:b/>
          <w:bCs/>
          <w:sz w:val="24"/>
          <w:szCs w:val="24"/>
        </w:rPr>
        <w:br/>
        <w:t>CỦA NGƯỜI CƯ TRÚ CỦA VIỆT NAM TẠI NƯỚC NGOÀI</w:t>
      </w:r>
    </w:p>
    <w:p w:rsidR="00DE422F" w:rsidRPr="00807B53" w:rsidRDefault="00DE422F" w:rsidP="00DE422F">
      <w:pPr>
        <w:jc w:val="center"/>
        <w:rPr>
          <w:rFonts w:ascii="Times New Roman" w:hAnsi="Times New Roman" w:cs="Times New Roman"/>
          <w:i/>
          <w:iCs/>
          <w:sz w:val="24"/>
          <w:szCs w:val="24"/>
        </w:rPr>
      </w:pPr>
      <w:r w:rsidRPr="00807B53">
        <w:rPr>
          <w:rFonts w:ascii="Times New Roman" w:hAnsi="Times New Roman" w:cs="Times New Roman"/>
          <w:i/>
          <w:iCs/>
          <w:sz w:val="24"/>
          <w:szCs w:val="24"/>
        </w:rPr>
        <w:t>(Tháng ....... năm.....)</w:t>
      </w:r>
    </w:p>
    <w:p w:rsidR="00DE422F" w:rsidRPr="00807B53" w:rsidRDefault="00DE422F" w:rsidP="00DE422F">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tính: Triệu VND</w:t>
      </w:r>
    </w:p>
    <w:p w:rsidR="00DE422F" w:rsidRPr="00807B53" w:rsidRDefault="00DE422F" w:rsidP="00DE422F">
      <w:pPr>
        <w:jc w:val="right"/>
        <w:rPr>
          <w:rFonts w:ascii="Times New Roman" w:hAnsi="Times New Roman" w:cs="Times New Roman"/>
          <w:i/>
          <w:iCs/>
          <w:sz w:val="24"/>
          <w:szCs w:val="24"/>
        </w:rPr>
      </w:pPr>
    </w:p>
    <w:tbl>
      <w:tblPr>
        <w:tblW w:w="9503" w:type="dxa"/>
        <w:tblInd w:w="91" w:type="dxa"/>
        <w:tblLook w:val="04A0"/>
      </w:tblPr>
      <w:tblGrid>
        <w:gridCol w:w="3367"/>
        <w:gridCol w:w="3187"/>
        <w:gridCol w:w="2949"/>
      </w:tblGrid>
      <w:tr w:rsidR="00DE422F" w:rsidRPr="00807B53" w:rsidTr="00DD37E3">
        <w:trPr>
          <w:trHeight w:hRule="exact" w:val="397"/>
        </w:trPr>
        <w:tc>
          <w:tcPr>
            <w:tcW w:w="33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quốc gia</w:t>
            </w:r>
          </w:p>
        </w:tc>
        <w:tc>
          <w:tcPr>
            <w:tcW w:w="318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quốc gia</w:t>
            </w:r>
          </w:p>
        </w:tc>
        <w:tc>
          <w:tcPr>
            <w:tcW w:w="2949"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giao dịch</w:t>
            </w:r>
          </w:p>
        </w:tc>
      </w:tr>
      <w:tr w:rsidR="00DE422F" w:rsidRPr="00807B53" w:rsidTr="00DD37E3">
        <w:trPr>
          <w:trHeight w:hRule="exact" w:val="397"/>
        </w:trPr>
        <w:tc>
          <w:tcPr>
            <w:tcW w:w="3367"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318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2949"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r>
      <w:tr w:rsidR="00DE422F" w:rsidRPr="00807B53" w:rsidTr="00DD37E3">
        <w:trPr>
          <w:trHeight w:hRule="exact" w:val="397"/>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Tên quốc gia 1</w:t>
            </w:r>
          </w:p>
        </w:tc>
        <w:tc>
          <w:tcPr>
            <w:tcW w:w="318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Mã quốc gia 1</w:t>
            </w:r>
          </w:p>
        </w:tc>
        <w:tc>
          <w:tcPr>
            <w:tcW w:w="294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hRule="exact" w:val="397"/>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318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294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hRule="exact" w:val="397"/>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Tên quốc gia n</w:t>
            </w:r>
          </w:p>
        </w:tc>
        <w:tc>
          <w:tcPr>
            <w:tcW w:w="318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Mã quốc gia n</w:t>
            </w:r>
          </w:p>
        </w:tc>
        <w:tc>
          <w:tcPr>
            <w:tcW w:w="294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hRule="exact" w:val="397"/>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318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94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rPr>
          <w:rFonts w:ascii="Times New Roman" w:hAnsi="Times New Roman" w:cs="Times New Roman"/>
          <w:i/>
          <w:iCs/>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rPr>
        <w:t xml:space="preserve">1. Đối tượng áp dụng: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2. Đơn vị nhận báo cáo: </w:t>
      </w:r>
      <w:r w:rsidRPr="00807B53">
        <w:rPr>
          <w:rFonts w:ascii="Times New Roman" w:hAnsi="Times New Roman" w:cs="Times New Roman"/>
          <w:sz w:val="24"/>
          <w:szCs w:val="24"/>
        </w:rPr>
        <w:t>Vụ Dự báo, thống kê.</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Phản ánh doanh số chi tiêu qua thẻ thanh toán quốc tế của Người cư trú của Việt Nam tại nước ngoài theo quốc gia phát sinh giao dịch trong kỳ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Chỉ tiêu tại cột (1) là mã quốc gia được quy định tại Bảng mã quốc gia.</w:t>
      </w:r>
    </w:p>
    <w:p w:rsidR="00DE422F" w:rsidRPr="00807B53" w:rsidRDefault="00DE422F" w:rsidP="00DE422F">
      <w:pPr>
        <w:tabs>
          <w:tab w:val="left" w:pos="90"/>
          <w:tab w:val="left" w:pos="360"/>
        </w:tabs>
        <w:rPr>
          <w:rFonts w:ascii="Times New Roman" w:hAnsi="Times New Roman" w:cs="Times New Roman"/>
          <w:sz w:val="24"/>
          <w:szCs w:val="24"/>
        </w:rPr>
      </w:pPr>
      <w:r w:rsidRPr="00807B53">
        <w:rPr>
          <w:rFonts w:ascii="Times New Roman" w:hAnsi="Times New Roman" w:cs="Times New Roman"/>
          <w:sz w:val="24"/>
          <w:szCs w:val="24"/>
        </w:rPr>
        <w:t>- Chỉ tiêu tại cột (2): Thống kê tổng giá trị của các giao dịch phát sinh qua thẻ thanh toán quốc tế của Người cư trú của Việt Nam tại nước ngoài tại quốc gia tương ứng.</w:t>
      </w:r>
    </w:p>
    <w:p w:rsidR="00DE422F" w:rsidRPr="00807B53" w:rsidRDefault="00DE422F" w:rsidP="00DE422F">
      <w:pPr>
        <w:rPr>
          <w:rFonts w:ascii="Times New Roman" w:hAnsi="Times New Roman" w:cs="Times New Roman"/>
          <w:sz w:val="24"/>
          <w:szCs w:val="24"/>
        </w:rPr>
      </w:pPr>
    </w:p>
    <w:p w:rsidR="00DE422F" w:rsidRPr="00807B53" w:rsidRDefault="00DE422F" w:rsidP="00DE422F">
      <w:pPr>
        <w:rPr>
          <w:rFonts w:ascii="Times New Roman" w:hAnsi="Times New Roman" w:cs="Times New Roman"/>
          <w:sz w:val="24"/>
          <w:szCs w:val="24"/>
        </w:rPr>
      </w:pPr>
    </w:p>
    <w:p w:rsidR="00DE422F" w:rsidRPr="00807B53" w:rsidRDefault="00DE422F" w:rsidP="00DE422F">
      <w:pPr>
        <w:rPr>
          <w:rFonts w:ascii="Times New Roman" w:hAnsi="Times New Roman" w:cs="Times New Roman"/>
          <w:sz w:val="24"/>
          <w:szCs w:val="24"/>
        </w:rPr>
      </w:pPr>
    </w:p>
    <w:p w:rsidR="00DE422F" w:rsidRPr="00807B53" w:rsidRDefault="00DE422F" w:rsidP="00DE422F">
      <w:pPr>
        <w:rPr>
          <w:rFonts w:ascii="Times New Roman" w:hAnsi="Times New Roman" w:cs="Times New Roman"/>
          <w:sz w:val="24"/>
          <w:szCs w:val="24"/>
        </w:rPr>
      </w:pPr>
    </w:p>
    <w:p w:rsidR="00DE422F" w:rsidRPr="00807B53" w:rsidRDefault="00DE422F" w:rsidP="00DE422F">
      <w:pPr>
        <w:rPr>
          <w:rFonts w:ascii="Times New Roman" w:hAnsi="Times New Roman" w:cs="Times New Roman"/>
          <w:sz w:val="24"/>
          <w:szCs w:val="24"/>
        </w:rPr>
      </w:pPr>
    </w:p>
    <w:tbl>
      <w:tblPr>
        <w:tblW w:w="9340" w:type="dxa"/>
        <w:tblInd w:w="93" w:type="dxa"/>
        <w:tblLook w:val="04A0"/>
      </w:tblPr>
      <w:tblGrid>
        <w:gridCol w:w="724"/>
        <w:gridCol w:w="4820"/>
        <w:gridCol w:w="1275"/>
        <w:gridCol w:w="1276"/>
        <w:gridCol w:w="1245"/>
      </w:tblGrid>
      <w:tr w:rsidR="00DE422F" w:rsidRPr="00807B53" w:rsidTr="00DD37E3">
        <w:trPr>
          <w:trHeight w:val="315"/>
        </w:trPr>
        <w:tc>
          <w:tcPr>
            <w:tcW w:w="9340" w:type="dxa"/>
            <w:gridSpan w:val="5"/>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sz w:val="24"/>
                <w:szCs w:val="24"/>
              </w:rPr>
              <w:t xml:space="preserve">Đơn vị báo cáo:                                                                                    </w:t>
            </w:r>
            <w:r w:rsidRPr="00807B53">
              <w:rPr>
                <w:rFonts w:ascii="Times New Roman" w:hAnsi="Times New Roman" w:cs="Times New Roman"/>
                <w:b/>
                <w:bCs/>
                <w:sz w:val="24"/>
                <w:szCs w:val="24"/>
              </w:rPr>
              <w:t>Biểu số: 062-TT</w:t>
            </w:r>
          </w:p>
        </w:tc>
      </w:tr>
      <w:tr w:rsidR="00DE422F" w:rsidRPr="00807B53" w:rsidTr="00DD37E3">
        <w:trPr>
          <w:trHeight w:val="375"/>
        </w:trPr>
        <w:tc>
          <w:tcPr>
            <w:tcW w:w="9340" w:type="dxa"/>
            <w:gridSpan w:val="5"/>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TÀI KHOẢN THANH TOÁN PHÂN THEO ĐỐI TƯỢNG</w:t>
            </w:r>
          </w:p>
        </w:tc>
      </w:tr>
      <w:tr w:rsidR="00DE422F" w:rsidRPr="00807B53" w:rsidTr="00DD37E3">
        <w:trPr>
          <w:trHeight w:val="315"/>
        </w:trPr>
        <w:tc>
          <w:tcPr>
            <w:tcW w:w="9340" w:type="dxa"/>
            <w:gridSpan w:val="5"/>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(Tháng…. năm….)</w:t>
            </w:r>
          </w:p>
        </w:tc>
      </w:tr>
      <w:tr w:rsidR="00DE422F" w:rsidRPr="00807B53" w:rsidTr="00DD37E3">
        <w:trPr>
          <w:trHeight w:val="315"/>
        </w:trPr>
        <w:tc>
          <w:tcPr>
            <w:tcW w:w="9340" w:type="dxa"/>
            <w:gridSpan w:val="5"/>
            <w:tcBorders>
              <w:top w:val="nil"/>
              <w:left w:val="nil"/>
              <w:bottom w:val="nil"/>
              <w:right w:val="nil"/>
            </w:tcBorders>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tính: Triệu VND</w:t>
            </w:r>
          </w:p>
        </w:tc>
      </w:tr>
      <w:tr w:rsidR="00DE422F" w:rsidRPr="00807B53" w:rsidTr="00DD37E3">
        <w:trPr>
          <w:trHeight w:val="340"/>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chỉ tiêu</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TK</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Nợ</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Có</w:t>
            </w:r>
          </w:p>
        </w:tc>
      </w:tr>
      <w:tr w:rsidR="00DE422F" w:rsidRPr="00807B53" w:rsidTr="00DD37E3">
        <w:trPr>
          <w:trHeight w:val="34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(2)</w:t>
            </w:r>
          </w:p>
        </w:tc>
        <w:tc>
          <w:tcPr>
            <w:tcW w:w="124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(3)</w:t>
            </w:r>
          </w:p>
        </w:tc>
      </w:tr>
      <w:tr w:rsidR="00DE422F" w:rsidRPr="00807B53" w:rsidTr="00DD37E3">
        <w:trPr>
          <w:trHeight w:val="3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48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Tài khoản thanh toán của cá nhân</w:t>
            </w:r>
          </w:p>
        </w:tc>
        <w:tc>
          <w:tcPr>
            <w:tcW w:w="127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4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8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i/>
                <w:iCs/>
                <w:sz w:val="24"/>
                <w:szCs w:val="24"/>
              </w:rPr>
            </w:pPr>
            <w:r w:rsidRPr="00807B53">
              <w:rPr>
                <w:rFonts w:ascii="Times New Roman" w:hAnsi="Times New Roman" w:cs="Times New Roman"/>
                <w:i/>
                <w:iCs/>
                <w:sz w:val="24"/>
                <w:szCs w:val="24"/>
              </w:rPr>
              <w:t xml:space="preserve">Trong đó: </w:t>
            </w:r>
            <w:r w:rsidRPr="00807B53">
              <w:rPr>
                <w:rFonts w:ascii="Times New Roman" w:hAnsi="Times New Roman" w:cs="Times New Roman"/>
                <w:sz w:val="24"/>
                <w:szCs w:val="24"/>
              </w:rPr>
              <w:t>Tài khoản tiền gửi thanh toán có phát hành séc</w:t>
            </w:r>
          </w:p>
        </w:tc>
        <w:tc>
          <w:tcPr>
            <w:tcW w:w="127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4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48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Tài khoản thanh toán của tổ chức</w:t>
            </w:r>
          </w:p>
        </w:tc>
        <w:tc>
          <w:tcPr>
            <w:tcW w:w="127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4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8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i/>
                <w:iCs/>
                <w:sz w:val="24"/>
                <w:szCs w:val="24"/>
              </w:rPr>
            </w:pPr>
            <w:r w:rsidRPr="00807B53">
              <w:rPr>
                <w:rFonts w:ascii="Times New Roman" w:hAnsi="Times New Roman" w:cs="Times New Roman"/>
                <w:i/>
                <w:iCs/>
                <w:sz w:val="24"/>
                <w:szCs w:val="24"/>
              </w:rPr>
              <w:t xml:space="preserve">Trong đó: </w:t>
            </w:r>
            <w:r w:rsidRPr="00807B53">
              <w:rPr>
                <w:rFonts w:ascii="Times New Roman" w:hAnsi="Times New Roman" w:cs="Times New Roman"/>
                <w:sz w:val="24"/>
                <w:szCs w:val="24"/>
              </w:rPr>
              <w:t>(**) Tài khoản tiền gửi thanh toán có phát hành séc</w:t>
            </w:r>
          </w:p>
        </w:tc>
        <w:tc>
          <w:tcPr>
            <w:tcW w:w="127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4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48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Tài khoản tiền gửi thanh toán của các tổ chức cung ứng dịch vụ thanh toán khác</w:t>
            </w:r>
          </w:p>
        </w:tc>
        <w:tc>
          <w:tcPr>
            <w:tcW w:w="127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4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4</w:t>
            </w:r>
          </w:p>
        </w:tc>
        <w:tc>
          <w:tcPr>
            <w:tcW w:w="48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Tài khoản thẻ ghi nợ của cá nhân</w:t>
            </w:r>
          </w:p>
        </w:tc>
        <w:tc>
          <w:tcPr>
            <w:tcW w:w="127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4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48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i/>
                <w:iCs/>
                <w:sz w:val="24"/>
                <w:szCs w:val="24"/>
              </w:rPr>
            </w:pPr>
            <w:r w:rsidRPr="00807B53">
              <w:rPr>
                <w:rFonts w:ascii="Times New Roman" w:hAnsi="Times New Roman" w:cs="Times New Roman"/>
                <w:i/>
                <w:iCs/>
                <w:sz w:val="24"/>
                <w:szCs w:val="24"/>
              </w:rPr>
              <w:t xml:space="preserve">Trong đó: </w:t>
            </w:r>
            <w:r w:rsidRPr="00807B53">
              <w:rPr>
                <w:rFonts w:ascii="Times New Roman" w:hAnsi="Times New Roman" w:cs="Times New Roman"/>
                <w:sz w:val="24"/>
                <w:szCs w:val="24"/>
              </w:rPr>
              <w:t>(***) Tài khoản ghi nợ nội địa</w:t>
            </w:r>
          </w:p>
        </w:tc>
        <w:tc>
          <w:tcPr>
            <w:tcW w:w="127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4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5</w:t>
            </w:r>
          </w:p>
        </w:tc>
        <w:tc>
          <w:tcPr>
            <w:tcW w:w="48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Tài khoản phát hành thẻ trả trước</w:t>
            </w:r>
          </w:p>
        </w:tc>
        <w:tc>
          <w:tcPr>
            <w:tcW w:w="127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4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82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i/>
                <w:iCs/>
                <w:sz w:val="24"/>
                <w:szCs w:val="24"/>
              </w:rPr>
            </w:pPr>
            <w:r w:rsidRPr="00807B53">
              <w:rPr>
                <w:rFonts w:ascii="Times New Roman" w:hAnsi="Times New Roman" w:cs="Times New Roman"/>
                <w:i/>
                <w:iCs/>
                <w:sz w:val="24"/>
                <w:szCs w:val="24"/>
              </w:rPr>
              <w:t xml:space="preserve">Trong đó: </w:t>
            </w:r>
            <w:r w:rsidRPr="00807B53">
              <w:rPr>
                <w:rFonts w:ascii="Times New Roman" w:hAnsi="Times New Roman" w:cs="Times New Roman"/>
                <w:sz w:val="24"/>
                <w:szCs w:val="24"/>
              </w:rPr>
              <w:t>(****) Tài khoản  phát hành thẻ trả trước định danh</w:t>
            </w:r>
          </w:p>
        </w:tc>
        <w:tc>
          <w:tcPr>
            <w:tcW w:w="127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4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bl>
    <w:p w:rsidR="00DE422F" w:rsidRPr="00807B53" w:rsidRDefault="00DE422F" w:rsidP="00DE422F">
      <w:pPr>
        <w:rPr>
          <w:rFonts w:ascii="Times New Roman" w:hAnsi="Times New Roman" w:cs="Times New Roman"/>
          <w:sz w:val="24"/>
          <w:szCs w:val="24"/>
        </w:rPr>
      </w:pPr>
    </w:p>
    <w:p w:rsidR="002A31BE" w:rsidRPr="00807B53" w:rsidRDefault="002A31BE" w:rsidP="002A31BE">
      <w:pPr>
        <w:jc w:val="both"/>
        <w:rPr>
          <w:rFonts w:ascii="Times New Roman" w:hAnsi="Times New Roman" w:cs="Times New Roman"/>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b/>
          <w:bCs/>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gửi NHNN thông qua Cục Công nghệ tin học</w:t>
      </w:r>
      <w:r w:rsidRPr="00807B53">
        <w:rPr>
          <w:rFonts w:ascii="Times New Roman" w:hAnsi="Times New Roman" w:cs="Times New Roman"/>
          <w:sz w:val="24"/>
          <w:szCs w:val="24"/>
        </w:rPr>
        <w:t>.</w:t>
      </w:r>
    </w:p>
    <w:p w:rsidR="002A31BE" w:rsidRPr="00807B53" w:rsidRDefault="002A31BE" w:rsidP="002A31BE">
      <w:pPr>
        <w:jc w:val="both"/>
        <w:rPr>
          <w:rFonts w:ascii="Times New Roman" w:hAnsi="Times New Roman" w:cs="Times New Roman"/>
          <w:bCs/>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bCs/>
          <w:sz w:val="24"/>
          <w:szCs w:val="24"/>
        </w:rPr>
        <w:t>Vụ Thanh toán.</w:t>
      </w:r>
    </w:p>
    <w:p w:rsidR="002A31BE" w:rsidRPr="00807B53" w:rsidRDefault="002A31BE" w:rsidP="002A31BE">
      <w:pPr>
        <w:jc w:val="both"/>
        <w:rPr>
          <w:rFonts w:ascii="Times New Roman" w:hAnsi="Times New Roman" w:cs="Times New Roman"/>
          <w:b/>
          <w:bCs/>
          <w:i/>
          <w:sz w:val="24"/>
          <w:szCs w:val="24"/>
        </w:rPr>
      </w:pPr>
      <w:r w:rsidRPr="00807B53">
        <w:rPr>
          <w:rFonts w:ascii="Times New Roman" w:hAnsi="Times New Roman" w:cs="Times New Roman"/>
          <w:b/>
          <w:bCs/>
          <w:i/>
          <w:sz w:val="24"/>
          <w:szCs w:val="24"/>
        </w:rPr>
        <w:t>3. Hướng dẫn lập báo cáo:</w:t>
      </w:r>
    </w:p>
    <w:p w:rsidR="002A31BE" w:rsidRPr="00807B53" w:rsidRDefault="002A31BE" w:rsidP="002A31BE">
      <w:pPr>
        <w:jc w:val="both"/>
        <w:rPr>
          <w:rFonts w:ascii="Times New Roman" w:hAnsi="Times New Roman" w:cs="Times New Roman"/>
          <w:sz w:val="24"/>
          <w:szCs w:val="24"/>
        </w:rPr>
      </w:pPr>
      <w:r w:rsidRPr="00807B53">
        <w:rPr>
          <w:rFonts w:ascii="Times New Roman" w:hAnsi="Times New Roman" w:cs="Times New Roman"/>
          <w:sz w:val="24"/>
          <w:szCs w:val="24"/>
        </w:rPr>
        <w:t>- Thống kê tình hình mở tài khoản tiền gửi thanh toán tại các tổ chức cung ứng dịch vụ thanh toán. Tài khoản thanh toán là tài khoản tiền gửi không kỳ hạn của khách hàng mở tại ngân hàng để sử dụng các dịch vụ thanh toán do ngân hàng cung ứng. Tổ chức thực hiện báo cáo các chỉ tiêu này là một tổ chức cung ứng dịch vụ thanh toán. Các tổ chức cung ứng dịch vụ thanh toán khác gồm: ngân hàng, chi nhánh ngân hàng nước ngoài, Quỹ tín dụng nhân dân, tổ chức tài chính vi mô và các tổ chức khác thực hiện cung ứng dịch vụ thanh toán có mở tài khoản tại Tổ chức thực hiện báo cáo.</w:t>
      </w:r>
    </w:p>
    <w:p w:rsidR="002A31BE" w:rsidRPr="00807B53" w:rsidRDefault="002A31BE" w:rsidP="002A31BE">
      <w:pPr>
        <w:jc w:val="both"/>
        <w:rPr>
          <w:rFonts w:ascii="Times New Roman" w:hAnsi="Times New Roman" w:cs="Times New Roman"/>
          <w:sz w:val="24"/>
          <w:szCs w:val="24"/>
        </w:rPr>
      </w:pPr>
      <w:r w:rsidRPr="00807B53">
        <w:rPr>
          <w:rFonts w:ascii="Times New Roman" w:hAnsi="Times New Roman" w:cs="Times New Roman"/>
          <w:sz w:val="24"/>
          <w:szCs w:val="24"/>
        </w:rPr>
        <w:t>- Chỉ tiêu 1: thống kê số lượng và số dư(nợ/có) của tài khoản tiền gửi thanh toán bằng đồng Việt nam còn hoạt động của các cá nhân tại TCTD báo cáo tại cuối ngày làm việc cuối cùng của kỳ báo cáo.</w:t>
      </w:r>
    </w:p>
    <w:p w:rsidR="002A31BE" w:rsidRPr="00807B53" w:rsidRDefault="002A31BE" w:rsidP="002A31BE">
      <w:pPr>
        <w:jc w:val="both"/>
        <w:rPr>
          <w:rFonts w:ascii="Times New Roman" w:hAnsi="Times New Roman" w:cs="Times New Roman"/>
          <w:sz w:val="24"/>
          <w:szCs w:val="24"/>
        </w:rPr>
      </w:pPr>
      <w:r w:rsidRPr="00807B53">
        <w:rPr>
          <w:rFonts w:ascii="Times New Roman" w:hAnsi="Times New Roman" w:cs="Times New Roman"/>
          <w:sz w:val="24"/>
          <w:szCs w:val="24"/>
        </w:rPr>
        <w:t>+ Tài khoản tiền gửi thanh toán có phát hành séc: thống kê số lượng và số dư(nợ/có) của tài khoản tiền gửi thanh toán bằng đồng Việt nam có phát hành séc còn hoạt động của các cá nhân tại TCTD báo cáo tại cuối ngày làm việc cuối cùng của kỳ báo cáo.</w:t>
      </w:r>
    </w:p>
    <w:p w:rsidR="002A31BE" w:rsidRPr="00807B53" w:rsidRDefault="002A31BE" w:rsidP="002A31BE">
      <w:pPr>
        <w:jc w:val="both"/>
        <w:rPr>
          <w:rFonts w:ascii="Times New Roman" w:hAnsi="Times New Roman" w:cs="Times New Roman"/>
          <w:sz w:val="24"/>
          <w:szCs w:val="24"/>
        </w:rPr>
      </w:pPr>
      <w:r w:rsidRPr="00807B53">
        <w:rPr>
          <w:rFonts w:ascii="Times New Roman" w:hAnsi="Times New Roman" w:cs="Times New Roman"/>
          <w:sz w:val="24"/>
          <w:szCs w:val="24"/>
        </w:rPr>
        <w:t>- Chỉ tiêu 2: thống kê số lượng và số dư(nợ/có) tài khoản tiền gửi thanh toán bằng đồng Việt Nam còn hoạt động của các tổ chức (không bao gồm tổ chức cung ứng dịch vụ thanh toán khác) tại TCTD báo cáo tại cuối ngày làm việc cuối cùng của kỳ báo cáo.</w:t>
      </w:r>
    </w:p>
    <w:p w:rsidR="002A31BE" w:rsidRPr="00807B53" w:rsidRDefault="002A31BE" w:rsidP="002A31BE">
      <w:pPr>
        <w:jc w:val="both"/>
        <w:rPr>
          <w:rFonts w:ascii="Times New Roman" w:hAnsi="Times New Roman" w:cs="Times New Roman"/>
          <w:sz w:val="24"/>
          <w:szCs w:val="24"/>
        </w:rPr>
      </w:pPr>
      <w:r w:rsidRPr="00807B53">
        <w:rPr>
          <w:rFonts w:ascii="Times New Roman" w:hAnsi="Times New Roman" w:cs="Times New Roman"/>
          <w:sz w:val="24"/>
          <w:szCs w:val="24"/>
        </w:rPr>
        <w:t>+ Tài khoản tiền gửi thanh toán có phát hành séc: thống kê số lượng và số dư(nợ/có) tài khoản tiền gửi thanh toán bằng đồng Việt Nam có phát hành séc còn hoạt động của các tổ chức (không bao gồm tổ chức cung ứng dịch vụ thanh toán khác) tại TCTD báo cáo tại cuối ngày làm việc cuối cùng của kỳ báo cáo.</w:t>
      </w:r>
    </w:p>
    <w:p w:rsidR="002A31BE" w:rsidRPr="00807B53" w:rsidRDefault="002A31BE" w:rsidP="002A31BE">
      <w:pPr>
        <w:jc w:val="both"/>
        <w:rPr>
          <w:rFonts w:ascii="Times New Roman" w:hAnsi="Times New Roman" w:cs="Times New Roman"/>
          <w:sz w:val="24"/>
          <w:szCs w:val="24"/>
        </w:rPr>
      </w:pPr>
      <w:r w:rsidRPr="00807B53">
        <w:rPr>
          <w:rFonts w:ascii="Times New Roman" w:hAnsi="Times New Roman" w:cs="Times New Roman"/>
          <w:sz w:val="24"/>
          <w:szCs w:val="24"/>
        </w:rPr>
        <w:t>- Chỉ tiêu 3: thống kê số lượng và số dư(nợ/có) tài khoản tiền gửi thanh toán bằng đồng Việt Nam còn hoạt động của các tổ chức cung ứng dịch vụ thanh toán khác tại TCTD báo cáo tại cuối ngày làm việc cuối cùng của kỳ báo cáo.</w:t>
      </w:r>
    </w:p>
    <w:p w:rsidR="002A31BE" w:rsidRPr="00807B53" w:rsidRDefault="002A31BE" w:rsidP="002A31BE">
      <w:pPr>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4: Thống kê số lượng và số dư(nợ/có) các tài khoản thẻ ghi nợ (nội địa và quốc tế) bằng đồng Việt Nam còn hoạt động của khách hàng cá nhân được mở tại TCTD báo cáo tại cuối ngày làm việc cuối cùng của kỳ báo cáo. </w:t>
      </w:r>
    </w:p>
    <w:p w:rsidR="002A31BE" w:rsidRPr="00807B53" w:rsidRDefault="002A31BE" w:rsidP="002A31BE">
      <w:pPr>
        <w:jc w:val="both"/>
        <w:rPr>
          <w:rFonts w:ascii="Times New Roman" w:hAnsi="Times New Roman" w:cs="Times New Roman"/>
          <w:sz w:val="24"/>
          <w:szCs w:val="24"/>
        </w:rPr>
      </w:pPr>
      <w:r w:rsidRPr="00807B53">
        <w:rPr>
          <w:rFonts w:ascii="Times New Roman" w:hAnsi="Times New Roman" w:cs="Times New Roman"/>
          <w:sz w:val="24"/>
          <w:szCs w:val="24"/>
        </w:rPr>
        <w:t>+ Tài khoản ghi nợ nội địa: thống kê số lượng và số dư(nợ/có) tài khoản thẻ ghi nợ nội địa bằng đồng Việt Nam còn hoạt động của khách hàng cá nhân tại TCTD báo cáo tại cuối ngày làm việc cuối cùng của kỳ báo cáo</w:t>
      </w:r>
    </w:p>
    <w:p w:rsidR="002A31BE" w:rsidRPr="00807B53" w:rsidRDefault="002A31BE" w:rsidP="002A31BE">
      <w:pPr>
        <w:jc w:val="both"/>
        <w:rPr>
          <w:rFonts w:ascii="Times New Roman" w:hAnsi="Times New Roman" w:cs="Times New Roman"/>
          <w:sz w:val="24"/>
          <w:szCs w:val="24"/>
        </w:rPr>
      </w:pPr>
      <w:r w:rsidRPr="00807B53">
        <w:rPr>
          <w:rFonts w:ascii="Times New Roman" w:hAnsi="Times New Roman" w:cs="Times New Roman"/>
          <w:sz w:val="24"/>
          <w:szCs w:val="24"/>
        </w:rPr>
        <w:t>- Chỉ tiêu 5: thống kê số lượng và số dư (nợ/có) của các tài khoản phát hành thẻ trả trước bằng đồng Việt Nam còn hoạt động tại TCTD tại cuối ngày làm việc cuối cùng của kỳ báo cáo. Tài khoản phát hành thẻ trả trước do TCTD báo cáo sử dụng để theo dõi nghiệp vụ phát hành và thanh toán thẻ trả trước cho các khách hàng là chủ thẻ trả trước (các giao dịch nạp tiền vào thẻ, sử dụng thẻ để thanh toán hoặc rút tiền mặt).</w:t>
      </w:r>
    </w:p>
    <w:p w:rsidR="002A31BE" w:rsidRPr="00807B53" w:rsidRDefault="002A31BE" w:rsidP="002A31BE">
      <w:pPr>
        <w:rPr>
          <w:rFonts w:ascii="Times New Roman" w:hAnsi="Times New Roman" w:cs="Times New Roman"/>
          <w:sz w:val="24"/>
          <w:szCs w:val="24"/>
        </w:rPr>
      </w:pPr>
      <w:r w:rsidRPr="00807B53">
        <w:rPr>
          <w:rFonts w:ascii="Times New Roman" w:hAnsi="Times New Roman" w:cs="Times New Roman"/>
          <w:sz w:val="24"/>
          <w:szCs w:val="24"/>
        </w:rPr>
        <w:t>+ Tài khoản  phát hành thẻ trả trước định danh: thống kê số lượng và số dư(nợ/có) tài khoản tiền gửi thanh toán bằng đồng Việt Nam có phát hành thẻ trả trước định danh còn hoạt động tại TCTD báo cáo tại cuối ngày làm việc cuối cùng của kỳ báo cáo.</w:t>
      </w:r>
    </w:p>
    <w:p w:rsidR="002A31BE" w:rsidRPr="00807B53" w:rsidRDefault="002A31BE" w:rsidP="00DE422F">
      <w:pPr>
        <w:rPr>
          <w:rFonts w:ascii="Times New Roman" w:hAnsi="Times New Roman" w:cs="Times New Roman"/>
          <w:sz w:val="24"/>
          <w:szCs w:val="24"/>
        </w:rPr>
      </w:pPr>
    </w:p>
    <w:p w:rsidR="002A31BE" w:rsidRPr="00807B53" w:rsidRDefault="002A31BE">
      <w:r w:rsidRPr="00807B53">
        <w:br w:type="page"/>
      </w:r>
    </w:p>
    <w:tbl>
      <w:tblPr>
        <w:tblW w:w="5000" w:type="pct"/>
        <w:jc w:val="center"/>
        <w:tblLayout w:type="fixed"/>
        <w:tblLook w:val="04A0"/>
      </w:tblPr>
      <w:tblGrid>
        <w:gridCol w:w="674"/>
        <w:gridCol w:w="1274"/>
        <w:gridCol w:w="2231"/>
        <w:gridCol w:w="845"/>
        <w:gridCol w:w="896"/>
        <w:gridCol w:w="992"/>
        <w:gridCol w:w="994"/>
        <w:gridCol w:w="848"/>
        <w:gridCol w:w="822"/>
      </w:tblGrid>
      <w:tr w:rsidR="00DE422F" w:rsidRPr="00807B53" w:rsidTr="00DD37E3">
        <w:trPr>
          <w:trHeight w:val="315"/>
          <w:jc w:val="center"/>
        </w:trPr>
        <w:tc>
          <w:tcPr>
            <w:tcW w:w="5000" w:type="pct"/>
            <w:gridSpan w:val="9"/>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sz w:val="24"/>
                <w:szCs w:val="24"/>
              </w:rPr>
              <w:t xml:space="preserve">Đơn vị báo cáo:                                                                                 </w:t>
            </w:r>
            <w:r w:rsidR="002A31BE" w:rsidRPr="00807B53">
              <w:rPr>
                <w:rFonts w:ascii="Times New Roman" w:hAnsi="Times New Roman" w:cs="Times New Roman"/>
                <w:b/>
                <w:sz w:val="24"/>
                <w:szCs w:val="24"/>
              </w:rPr>
              <w:t xml:space="preserve">      </w:t>
            </w:r>
            <w:r w:rsidRPr="00807B53">
              <w:rPr>
                <w:rFonts w:ascii="Times New Roman" w:hAnsi="Times New Roman" w:cs="Times New Roman"/>
                <w:b/>
                <w:sz w:val="24"/>
                <w:szCs w:val="24"/>
              </w:rPr>
              <w:t xml:space="preserve">   </w:t>
            </w:r>
            <w:r w:rsidRPr="00807B53">
              <w:rPr>
                <w:rFonts w:ascii="Times New Roman" w:hAnsi="Times New Roman" w:cs="Times New Roman"/>
                <w:b/>
                <w:bCs/>
                <w:sz w:val="24"/>
                <w:szCs w:val="24"/>
              </w:rPr>
              <w:t>Biểu số: 063-TT</w:t>
            </w:r>
          </w:p>
        </w:tc>
      </w:tr>
      <w:tr w:rsidR="00DE422F" w:rsidRPr="00807B53" w:rsidTr="00DD37E3">
        <w:trPr>
          <w:trHeight w:val="375"/>
          <w:jc w:val="center"/>
        </w:trPr>
        <w:tc>
          <w:tcPr>
            <w:tcW w:w="1017" w:type="pct"/>
            <w:gridSpan w:val="2"/>
            <w:tcBorders>
              <w:top w:val="nil"/>
              <w:left w:val="nil"/>
              <w:bottom w:val="nil"/>
              <w:right w:val="nil"/>
            </w:tcBorders>
          </w:tcPr>
          <w:p w:rsidR="00DE422F" w:rsidRPr="00807B53" w:rsidRDefault="00DE422F" w:rsidP="00DD37E3">
            <w:pPr>
              <w:rPr>
                <w:rFonts w:ascii="Times New Roman" w:hAnsi="Times New Roman" w:cs="Times New Roman"/>
                <w:b/>
                <w:bCs/>
                <w:sz w:val="24"/>
                <w:szCs w:val="24"/>
              </w:rPr>
            </w:pPr>
          </w:p>
        </w:tc>
        <w:tc>
          <w:tcPr>
            <w:tcW w:w="3983" w:type="pct"/>
            <w:gridSpan w:val="7"/>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xml:space="preserve">           </w:t>
            </w:r>
          </w:p>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xml:space="preserve">   BÁO CÁO SỐ LƯỢNG THẺ ĐANG LƯU HÀNH</w:t>
            </w:r>
          </w:p>
        </w:tc>
      </w:tr>
      <w:tr w:rsidR="00DE422F" w:rsidRPr="00807B53" w:rsidTr="00DD37E3">
        <w:trPr>
          <w:trHeight w:val="315"/>
          <w:jc w:val="center"/>
        </w:trPr>
        <w:tc>
          <w:tcPr>
            <w:tcW w:w="1017" w:type="pct"/>
            <w:gridSpan w:val="2"/>
            <w:tcBorders>
              <w:top w:val="nil"/>
              <w:left w:val="nil"/>
              <w:bottom w:val="nil"/>
              <w:right w:val="nil"/>
            </w:tcBorders>
          </w:tcPr>
          <w:p w:rsidR="00DE422F" w:rsidRPr="00807B53" w:rsidRDefault="00DE422F" w:rsidP="00DD37E3">
            <w:pPr>
              <w:jc w:val="center"/>
              <w:rPr>
                <w:rFonts w:ascii="Times New Roman" w:hAnsi="Times New Roman" w:cs="Times New Roman"/>
                <w:sz w:val="24"/>
                <w:szCs w:val="24"/>
              </w:rPr>
            </w:pPr>
          </w:p>
        </w:tc>
        <w:tc>
          <w:tcPr>
            <w:tcW w:w="3983" w:type="pct"/>
            <w:gridSpan w:val="7"/>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i/>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i/>
                <w:sz w:val="24"/>
                <w:szCs w:val="24"/>
              </w:rPr>
              <w:t>(Tháng…. năm….)</w:t>
            </w:r>
          </w:p>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xml:space="preserve">                                                                      </w:t>
            </w:r>
          </w:p>
          <w:p w:rsidR="00DE422F" w:rsidRPr="00807B53" w:rsidRDefault="00DE422F" w:rsidP="00DD37E3">
            <w:pPr>
              <w:rPr>
                <w:rFonts w:ascii="Times New Roman" w:hAnsi="Times New Roman" w:cs="Times New Roman"/>
                <w:i/>
                <w:sz w:val="24"/>
                <w:szCs w:val="24"/>
              </w:rPr>
            </w:pPr>
            <w:r w:rsidRPr="00807B53">
              <w:rPr>
                <w:rFonts w:ascii="Times New Roman" w:hAnsi="Times New Roman" w:cs="Times New Roman"/>
                <w:i/>
                <w:iCs/>
                <w:sz w:val="24"/>
                <w:szCs w:val="24"/>
              </w:rPr>
              <w:t xml:space="preserve">                                                                         Đơn vị tính: Món/Triệu VND</w:t>
            </w:r>
          </w:p>
        </w:tc>
      </w:tr>
      <w:tr w:rsidR="00DE422F" w:rsidRPr="00807B53" w:rsidTr="00DD37E3">
        <w:trPr>
          <w:trHeight w:val="340"/>
          <w:jc w:val="center"/>
        </w:trPr>
        <w:tc>
          <w:tcPr>
            <w:tcW w:w="35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183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chỉ tiêu</w:t>
            </w:r>
          </w:p>
        </w:tc>
        <w:tc>
          <w:tcPr>
            <w:tcW w:w="4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thẻ đang lưu hành</w:t>
            </w:r>
          </w:p>
        </w:tc>
        <w:tc>
          <w:tcPr>
            <w:tcW w:w="468" w:type="pct"/>
            <w:vMerge w:val="restart"/>
            <w:tcBorders>
              <w:top w:val="single" w:sz="4" w:space="0" w:color="auto"/>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thẻ phát hành trong kỳ báo cáo</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Số lượng thẻ hoạt động đang lưu hành </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thẻ có giao dịch trong kỳ báo cáo</w:t>
            </w:r>
          </w:p>
        </w:tc>
        <w:tc>
          <w:tcPr>
            <w:tcW w:w="87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Giao dịch ở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nước ngoài</w:t>
            </w:r>
          </w:p>
        </w:tc>
      </w:tr>
      <w:tr w:rsidR="00DE422F" w:rsidRPr="00807B53" w:rsidTr="00DD37E3">
        <w:trPr>
          <w:trHeight w:val="340"/>
          <w:jc w:val="center"/>
        </w:trPr>
        <w:tc>
          <w:tcPr>
            <w:tcW w:w="35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830"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468" w:type="pct"/>
            <w:vMerge/>
            <w:tcBorders>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51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4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w:t>
            </w:r>
            <w:r w:rsidRPr="00807B53">
              <w:rPr>
                <w:rFonts w:ascii="Times New Roman" w:hAnsi="Times New Roman" w:cs="Times New Roman"/>
                <w:b/>
                <w:bCs/>
                <w:sz w:val="24"/>
                <w:szCs w:val="24"/>
              </w:rPr>
              <w:br/>
            </w:r>
          </w:p>
        </w:tc>
        <w:tc>
          <w:tcPr>
            <w:tcW w:w="42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Giá trị </w:t>
            </w:r>
            <w:r w:rsidRPr="00807B53">
              <w:rPr>
                <w:rFonts w:ascii="Times New Roman" w:hAnsi="Times New Roman" w:cs="Times New Roman"/>
                <w:b/>
                <w:bCs/>
                <w:sz w:val="24"/>
                <w:szCs w:val="24"/>
              </w:rPr>
              <w:br/>
            </w:r>
          </w:p>
        </w:tc>
      </w:tr>
      <w:tr w:rsidR="00DE422F" w:rsidRPr="00807B53" w:rsidTr="00DD37E3">
        <w:trPr>
          <w:trHeight w:val="340"/>
          <w:jc w:val="center"/>
        </w:trPr>
        <w:tc>
          <w:tcPr>
            <w:tcW w:w="35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830"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44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468"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5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42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r>
      <w:tr w:rsidR="00DE422F" w:rsidRPr="00807B53" w:rsidTr="00DD37E3">
        <w:trPr>
          <w:trHeight w:val="340"/>
          <w:jc w:val="center"/>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83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Thẻ ghi nợ nội địa</w:t>
            </w:r>
          </w:p>
        </w:tc>
        <w:tc>
          <w:tcPr>
            <w:tcW w:w="44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68"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jc w:val="center"/>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83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Thẻ tín dụng nội địa</w:t>
            </w:r>
          </w:p>
        </w:tc>
        <w:tc>
          <w:tcPr>
            <w:tcW w:w="44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68"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jc w:val="center"/>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183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Thẻ trả trước nội địa = (3.1)+(3.2)</w:t>
            </w:r>
          </w:p>
        </w:tc>
        <w:tc>
          <w:tcPr>
            <w:tcW w:w="44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68"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jc w:val="center"/>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3.1</w:t>
            </w:r>
          </w:p>
        </w:tc>
        <w:tc>
          <w:tcPr>
            <w:tcW w:w="183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Thẻ trả trước nội địa định danh</w:t>
            </w:r>
          </w:p>
        </w:tc>
        <w:tc>
          <w:tcPr>
            <w:tcW w:w="44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68"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jc w:val="center"/>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w:t>
            </w:r>
          </w:p>
        </w:tc>
        <w:tc>
          <w:tcPr>
            <w:tcW w:w="183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Thẻ trả trước nội địa vô danh</w:t>
            </w:r>
          </w:p>
        </w:tc>
        <w:tc>
          <w:tcPr>
            <w:tcW w:w="44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68"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jc w:val="center"/>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183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Các loại thẻ nội địa khác</w:t>
            </w:r>
          </w:p>
        </w:tc>
        <w:tc>
          <w:tcPr>
            <w:tcW w:w="44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68"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jc w:val="center"/>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183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Thẻ ghi nợ quốc tế</w:t>
            </w:r>
          </w:p>
        </w:tc>
        <w:tc>
          <w:tcPr>
            <w:tcW w:w="44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68"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jc w:val="center"/>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183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Thẻ tín dụng quốc tế</w:t>
            </w:r>
          </w:p>
        </w:tc>
        <w:tc>
          <w:tcPr>
            <w:tcW w:w="44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68"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jc w:val="center"/>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183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Thẻ trả trước quốc tế = (7.1)+(7.2)</w:t>
            </w:r>
          </w:p>
        </w:tc>
        <w:tc>
          <w:tcPr>
            <w:tcW w:w="44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68"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jc w:val="center"/>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7.1</w:t>
            </w:r>
          </w:p>
        </w:tc>
        <w:tc>
          <w:tcPr>
            <w:tcW w:w="183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Thẻ trả trước quốc tế định danh</w:t>
            </w:r>
          </w:p>
        </w:tc>
        <w:tc>
          <w:tcPr>
            <w:tcW w:w="44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68"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jc w:val="center"/>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7.2</w:t>
            </w:r>
          </w:p>
        </w:tc>
        <w:tc>
          <w:tcPr>
            <w:tcW w:w="183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Thẻ trả trước quốc tế vô danh</w:t>
            </w:r>
          </w:p>
        </w:tc>
        <w:tc>
          <w:tcPr>
            <w:tcW w:w="44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68"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jc w:val="center"/>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183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Các loại thẻ quốc tế khác</w:t>
            </w:r>
          </w:p>
        </w:tc>
        <w:tc>
          <w:tcPr>
            <w:tcW w:w="44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68"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jc w:val="center"/>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p>
        </w:tc>
        <w:tc>
          <w:tcPr>
            <w:tcW w:w="183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44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468" w:type="pct"/>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51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4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42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r>
      <w:tr w:rsidR="00DE422F" w:rsidRPr="00807B53" w:rsidTr="00DD37E3">
        <w:trPr>
          <w:trHeight w:val="315"/>
          <w:jc w:val="center"/>
        </w:trPr>
        <w:tc>
          <w:tcPr>
            <w:tcW w:w="352"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830"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44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468" w:type="pct"/>
            <w:tcBorders>
              <w:top w:val="nil"/>
              <w:left w:val="nil"/>
              <w:bottom w:val="nil"/>
              <w:right w:val="nil"/>
            </w:tcBorders>
          </w:tcPr>
          <w:p w:rsidR="00DE422F" w:rsidRPr="00807B53" w:rsidRDefault="00DE422F" w:rsidP="00DD37E3">
            <w:pPr>
              <w:rPr>
                <w:rFonts w:ascii="Times New Roman" w:hAnsi="Times New Roman" w:cs="Times New Roman"/>
                <w:sz w:val="24"/>
                <w:szCs w:val="24"/>
              </w:rPr>
            </w:pPr>
          </w:p>
        </w:tc>
        <w:tc>
          <w:tcPr>
            <w:tcW w:w="518"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51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44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42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r>
    </w:tbl>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b/>
          <w:bCs/>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bCs/>
          <w:sz w:val="24"/>
          <w:szCs w:val="24"/>
        </w:rPr>
        <w:t>Vụ Thanh toán.</w:t>
      </w:r>
    </w:p>
    <w:p w:rsidR="00DE422F" w:rsidRPr="00807B53" w:rsidRDefault="00DE422F" w:rsidP="00DE422F">
      <w:pPr>
        <w:jc w:val="both"/>
        <w:rPr>
          <w:rFonts w:ascii="Times New Roman" w:hAnsi="Times New Roman" w:cs="Times New Roman"/>
          <w:b/>
          <w:bCs/>
          <w:i/>
          <w:sz w:val="24"/>
          <w:szCs w:val="24"/>
        </w:rPr>
      </w:pPr>
      <w:r w:rsidRPr="00807B53">
        <w:rPr>
          <w:rFonts w:ascii="Times New Roman" w:hAnsi="Times New Roman" w:cs="Times New Roman"/>
          <w:b/>
          <w:bCs/>
          <w:i/>
          <w:sz w:val="24"/>
          <w:szCs w:val="24"/>
        </w:rPr>
        <w:t>3. Hướng dẫn lập báo cáo:</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bCs/>
          <w:sz w:val="24"/>
          <w:szCs w:val="24"/>
        </w:rPr>
        <w:t xml:space="preserve">-  </w:t>
      </w:r>
      <w:r w:rsidRPr="00807B53">
        <w:rPr>
          <w:rFonts w:ascii="Times New Roman" w:hAnsi="Times New Roman" w:cs="Times New Roman"/>
          <w:sz w:val="24"/>
          <w:szCs w:val="24"/>
        </w:rPr>
        <w:t>Thống kê số lượng thẻ do TCTD trong nước phát hành và đang lưu hành tại ngày làm việc cuối cùng của kỳ báo cáo, theo loại thẻ bao gồm thẻ ghi nợ nội địa, thẻ tín dụng nội địa, thẻ trả trước nội địa, thẻ nội địa khác (ngoài thẻ ghi nợ, thẻ tín dụng và thẻ trả trước nội địa), thẻ ghi nợ quốc tế, thẻ tín dụng quốc tế, thẻ trả trước quốc tế và thẻ quốc tế khác (ngoài thẻ ghi nợ, thẻ tín dụng và thẻ trả trước nội địa).</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(1): Thống kê tổng số lượng thẻ đã được TCTD báo cáo phát hành và đang lưu hành tính đến cuối ngày làm việc cuối cùng của kỳ báo cáo, phân theo các loại thẻ: thẻ ghi nợ nội địa, thẻ tín dụng nội địa, thẻ trả trước nội địa, thẻ nội địa khác (thẻ không phân loại được vào thẻ ghi nợ, thẻ tín dụng, thẻ trả trước), thẻ ghi nợ quốc tế, thẻ tín dụng quốc tế, thẻ trả trước quốc tế, thẻ quốc tế khác (thẻ không phân loại được vào thẻ ghi nợ, thẻ tín dụng, thẻ trả trước). Số lượng các thẻ đang lưu hành (hay các thẻ còn có thể sử dụng được) không bao gồm các thẻ do TCTD báo cáo phát hành nhưng chưa được kích hoạt, thẻ đã hết hạn sử dụng, các thẻ đã bị đóng/hủy bỏ theo yêu cầu của chủ thẻ hoặc do TCTD báo cáo tự đóng/hủy bỏ.</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Chỉ tiêu tại cột (2): Thống kê số lượng thẻ đã được TCTD phát hành cho khách hàng trong kỳ báo cáo, tại thời điểm cuối ngày làm việc cuối cùng của kỳ báo cáo.</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(3): số lượng thẻ hoạt động đang lưu hành không bao gồm các loại thẻ chưa được kích hoạt và có phát sinh ít nhất một giao dịch trong vòng 12 tháng tính đến ngày báo cáo, không bao gồm các giao dịch thu phí của TCTD phát hành thẻ, các giao dịch không phát sinh giá trị tiền tệ như: vấn tin, sao kê,.....</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(4): Thống kê số lượng thẻ do TCTD báo cáo phát hành mà có thực hiện “giao dịch thẻ” trong kỳ báo cáo, tại thời điểm cuối ngày làm việc cuối cùng của kỳ báo cáo. “Giao dịch thẻ” ở đây được hiểu là việc sử dụng thẻ để gửi, nạp, rút tiền mặt, chuyển tiền, thanh toán tiền hàng hoá, dịch vụ, thanh toán hóa đơn hoặc sử dụng các dịch vụ tài chính khác do tổ chức phát hành thẻ, tổ chức thanh toán thẻ cung ứng; không bao gồm các giao dịch thu phí của TCTD phát hành thẻ, các giao dịch không phát sinh giá trị tiền tệ như: vấn tin, sao kê,.....</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Chỉ tiêu tại cột (5) và cột (6): số lượng và giá trị các giao dịch được thực hiện ở nước ngoài bằng các loại thẻ quốc tế phát sinh trong kỳ báo cáo (thẻ ghi nợ quốc tế, thẻ tín dụng quốc tế, thẻ trả trước quốc tế và các loại thẻ quốc tế khác) do TCTD phát hành. Lưu ý: chỉ thống kê các giao dịch tài chính (rút tiền, chuyển khoản, thanh toán,…), không thống kê các giao dịch không phát sinh giá trị tiền tệ như: vấn tin, sao kê,....</w:t>
      </w:r>
    </w:p>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tbl>
      <w:tblPr>
        <w:tblW w:w="9483" w:type="dxa"/>
        <w:tblInd w:w="93" w:type="dxa"/>
        <w:tblLook w:val="04A0"/>
      </w:tblPr>
      <w:tblGrid>
        <w:gridCol w:w="1353"/>
        <w:gridCol w:w="4497"/>
        <w:gridCol w:w="1247"/>
        <w:gridCol w:w="1249"/>
        <w:gridCol w:w="1137"/>
      </w:tblGrid>
      <w:tr w:rsidR="00DE422F" w:rsidRPr="00807B53" w:rsidTr="00DD37E3">
        <w:trPr>
          <w:trHeight w:val="315"/>
        </w:trPr>
        <w:tc>
          <w:tcPr>
            <w:tcW w:w="9483" w:type="dxa"/>
            <w:gridSpan w:val="5"/>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sz w:val="24"/>
                <w:szCs w:val="24"/>
              </w:rPr>
              <w:t xml:space="preserve">                                                                   </w:t>
            </w:r>
            <w:r w:rsidRPr="00807B53">
              <w:rPr>
                <w:rFonts w:ascii="Times New Roman" w:hAnsi="Times New Roman" w:cs="Times New Roman"/>
                <w:b/>
                <w:bCs/>
                <w:sz w:val="24"/>
                <w:szCs w:val="24"/>
              </w:rPr>
              <w:t xml:space="preserve">                        Biểu số: 064-TT</w:t>
            </w:r>
          </w:p>
        </w:tc>
      </w:tr>
      <w:tr w:rsidR="00DE422F" w:rsidRPr="00807B53" w:rsidTr="00DD37E3">
        <w:trPr>
          <w:trHeight w:val="315"/>
        </w:trPr>
        <w:tc>
          <w:tcPr>
            <w:tcW w:w="9483" w:type="dxa"/>
            <w:gridSpan w:val="5"/>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THẺ BỊ GIẢ MẠO</w:t>
            </w:r>
          </w:p>
        </w:tc>
      </w:tr>
      <w:tr w:rsidR="00DE422F" w:rsidRPr="00807B53" w:rsidTr="00DD37E3">
        <w:trPr>
          <w:trHeight w:val="315"/>
        </w:trPr>
        <w:tc>
          <w:tcPr>
            <w:tcW w:w="9483" w:type="dxa"/>
            <w:gridSpan w:val="5"/>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(Tháng…. năm….)</w:t>
            </w:r>
          </w:p>
        </w:tc>
      </w:tr>
      <w:tr w:rsidR="00DE422F" w:rsidRPr="00807B53" w:rsidTr="00DD37E3">
        <w:trPr>
          <w:trHeight w:val="315"/>
        </w:trPr>
        <w:tc>
          <w:tcPr>
            <w:tcW w:w="9483" w:type="dxa"/>
            <w:gridSpan w:val="5"/>
            <w:tcBorders>
              <w:top w:val="nil"/>
              <w:left w:val="nil"/>
              <w:bottom w:val="nil"/>
              <w:right w:val="nil"/>
            </w:tcBorders>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i/>
                <w:iCs/>
                <w:sz w:val="24"/>
                <w:szCs w:val="24"/>
              </w:rPr>
              <w:t xml:space="preserve">                                                                                                                                                               Đơn vị tính: Triệu VND</w:t>
            </w:r>
          </w:p>
        </w:tc>
      </w:tr>
      <w:tr w:rsidR="00DE422F" w:rsidRPr="00807B53" w:rsidTr="00DD37E3">
        <w:trPr>
          <w:trHeight w:val="340"/>
        </w:trPr>
        <w:tc>
          <w:tcPr>
            <w:tcW w:w="11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4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chỉ tiêu</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thẻ</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giao dịch</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giao dịch</w:t>
            </w:r>
          </w:p>
        </w:tc>
      </w:tr>
      <w:tr w:rsidR="00DE422F" w:rsidRPr="00807B53" w:rsidTr="00DD37E3">
        <w:trPr>
          <w:trHeight w:val="340"/>
        </w:trPr>
        <w:tc>
          <w:tcPr>
            <w:tcW w:w="1199"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4617"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2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2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1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r>
      <w:tr w:rsidR="00DE422F" w:rsidRPr="00807B53" w:rsidTr="00DD37E3">
        <w:trPr>
          <w:trHeight w:val="340"/>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461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Thẻ nội địa = (1.1) + … + (1.4)</w:t>
            </w:r>
          </w:p>
        </w:tc>
        <w:tc>
          <w:tcPr>
            <w:tcW w:w="12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461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Thẻ tín dụng</w:t>
            </w:r>
          </w:p>
        </w:tc>
        <w:tc>
          <w:tcPr>
            <w:tcW w:w="12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461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Thẻ ghi nợ</w:t>
            </w:r>
          </w:p>
        </w:tc>
        <w:tc>
          <w:tcPr>
            <w:tcW w:w="12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461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 - Thẻ trả trước = (1.3.1) + (1.3.2)</w:t>
            </w:r>
          </w:p>
        </w:tc>
        <w:tc>
          <w:tcPr>
            <w:tcW w:w="12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1.3.1</w:t>
            </w:r>
          </w:p>
        </w:tc>
        <w:tc>
          <w:tcPr>
            <w:tcW w:w="461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sz w:val="24"/>
                <w:szCs w:val="24"/>
              </w:rPr>
            </w:pPr>
            <w:r w:rsidRPr="00807B53">
              <w:rPr>
                <w:rFonts w:ascii="Times New Roman" w:hAnsi="Times New Roman" w:cs="Times New Roman"/>
                <w:i/>
                <w:sz w:val="24"/>
                <w:szCs w:val="24"/>
              </w:rPr>
              <w:t>Thẻ trả trước nội địa định danh</w:t>
            </w:r>
          </w:p>
        </w:tc>
        <w:tc>
          <w:tcPr>
            <w:tcW w:w="12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p>
        </w:tc>
      </w:tr>
      <w:tr w:rsidR="00DE422F" w:rsidRPr="00807B53" w:rsidTr="00DD37E3">
        <w:trPr>
          <w:trHeight w:val="340"/>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1.3.2</w:t>
            </w:r>
          </w:p>
        </w:tc>
        <w:tc>
          <w:tcPr>
            <w:tcW w:w="461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sz w:val="24"/>
                <w:szCs w:val="24"/>
              </w:rPr>
            </w:pPr>
            <w:r w:rsidRPr="00807B53">
              <w:rPr>
                <w:rFonts w:ascii="Times New Roman" w:hAnsi="Times New Roman" w:cs="Times New Roman"/>
                <w:i/>
                <w:sz w:val="24"/>
                <w:szCs w:val="24"/>
              </w:rPr>
              <w:t>Thẻ trả trước nội địa vô danh</w:t>
            </w:r>
          </w:p>
        </w:tc>
        <w:tc>
          <w:tcPr>
            <w:tcW w:w="12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p>
        </w:tc>
      </w:tr>
      <w:tr w:rsidR="00DE422F" w:rsidRPr="00807B53" w:rsidTr="00DD37E3">
        <w:trPr>
          <w:trHeight w:val="340"/>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461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Thẻ khác</w:t>
            </w:r>
          </w:p>
        </w:tc>
        <w:tc>
          <w:tcPr>
            <w:tcW w:w="12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461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Thẻ quốc tế = (2.1) + … + (2.4)</w:t>
            </w:r>
          </w:p>
        </w:tc>
        <w:tc>
          <w:tcPr>
            <w:tcW w:w="12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461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Thẻ tín dụng</w:t>
            </w:r>
          </w:p>
        </w:tc>
        <w:tc>
          <w:tcPr>
            <w:tcW w:w="12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w:t>
            </w:r>
          </w:p>
        </w:tc>
        <w:tc>
          <w:tcPr>
            <w:tcW w:w="461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Thẻ ghi nợ</w:t>
            </w:r>
          </w:p>
        </w:tc>
        <w:tc>
          <w:tcPr>
            <w:tcW w:w="12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2.3</w:t>
            </w:r>
          </w:p>
        </w:tc>
        <w:tc>
          <w:tcPr>
            <w:tcW w:w="461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 - Thẻ trả trước = (1.3.1) + (1.3.2)</w:t>
            </w:r>
          </w:p>
        </w:tc>
        <w:tc>
          <w:tcPr>
            <w:tcW w:w="12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2.3.1</w:t>
            </w:r>
          </w:p>
        </w:tc>
        <w:tc>
          <w:tcPr>
            <w:tcW w:w="461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sz w:val="24"/>
                <w:szCs w:val="24"/>
              </w:rPr>
            </w:pPr>
            <w:r w:rsidRPr="00807B53">
              <w:rPr>
                <w:rFonts w:ascii="Times New Roman" w:hAnsi="Times New Roman" w:cs="Times New Roman"/>
                <w:i/>
                <w:sz w:val="24"/>
                <w:szCs w:val="24"/>
              </w:rPr>
              <w:t>Thẻ trả trước nội địa định danh</w:t>
            </w:r>
          </w:p>
        </w:tc>
        <w:tc>
          <w:tcPr>
            <w:tcW w:w="12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p>
        </w:tc>
      </w:tr>
      <w:tr w:rsidR="00DE422F" w:rsidRPr="00807B53" w:rsidTr="00DD37E3">
        <w:trPr>
          <w:trHeight w:val="340"/>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2.3.2</w:t>
            </w:r>
          </w:p>
        </w:tc>
        <w:tc>
          <w:tcPr>
            <w:tcW w:w="461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sz w:val="24"/>
                <w:szCs w:val="24"/>
              </w:rPr>
            </w:pPr>
            <w:r w:rsidRPr="00807B53">
              <w:rPr>
                <w:rFonts w:ascii="Times New Roman" w:hAnsi="Times New Roman" w:cs="Times New Roman"/>
                <w:i/>
                <w:sz w:val="24"/>
                <w:szCs w:val="24"/>
              </w:rPr>
              <w:t>Thẻ trả trước nội địa vô danh</w:t>
            </w:r>
          </w:p>
        </w:tc>
        <w:tc>
          <w:tcPr>
            <w:tcW w:w="12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p>
        </w:tc>
      </w:tr>
      <w:tr w:rsidR="00DE422F" w:rsidRPr="00807B53" w:rsidTr="00DD37E3">
        <w:trPr>
          <w:trHeight w:val="340"/>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2.4</w:t>
            </w:r>
          </w:p>
        </w:tc>
        <w:tc>
          <w:tcPr>
            <w:tcW w:w="461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Thẻ khác</w:t>
            </w:r>
          </w:p>
        </w:tc>
        <w:tc>
          <w:tcPr>
            <w:tcW w:w="12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15"/>
        </w:trPr>
        <w:tc>
          <w:tcPr>
            <w:tcW w:w="1199"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4617" w:type="dxa"/>
            <w:tcBorders>
              <w:top w:val="nil"/>
              <w:left w:val="nil"/>
              <w:bottom w:val="nil"/>
              <w:right w:val="nil"/>
            </w:tcBorders>
            <w:shd w:val="clear" w:color="auto" w:fill="auto"/>
            <w:vAlign w:val="bottom"/>
            <w:hideMark/>
          </w:tcPr>
          <w:p w:rsidR="00DE422F" w:rsidRPr="00807B53" w:rsidRDefault="00DE422F" w:rsidP="00DD37E3">
            <w:pPr>
              <w:rPr>
                <w:rFonts w:ascii="Times New Roman" w:hAnsi="Times New Roman" w:cs="Times New Roman"/>
                <w:sz w:val="24"/>
                <w:szCs w:val="24"/>
              </w:rPr>
            </w:pPr>
          </w:p>
        </w:tc>
        <w:tc>
          <w:tcPr>
            <w:tcW w:w="1259"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262"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146"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5523"/>
        </w:trPr>
        <w:tc>
          <w:tcPr>
            <w:tcW w:w="9483" w:type="dxa"/>
            <w:gridSpan w:val="5"/>
            <w:tcBorders>
              <w:top w:val="nil"/>
              <w:left w:val="nil"/>
              <w:right w:val="nil"/>
            </w:tcBorders>
            <w:shd w:val="clear" w:color="auto" w:fill="auto"/>
            <w:noWrap/>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b/>
                <w:bCs/>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2</w:t>
            </w:r>
            <w:r w:rsidRPr="00807B53">
              <w:rPr>
                <w:rFonts w:ascii="Times New Roman" w:hAnsi="Times New Roman" w:cs="Times New Roman"/>
                <w:b/>
                <w:bCs/>
                <w:i/>
                <w:sz w:val="24"/>
                <w:szCs w:val="24"/>
              </w:rPr>
              <w:t>.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bCs/>
                <w:sz w:val="24"/>
                <w:szCs w:val="24"/>
              </w:rPr>
              <w:t>Vụ Thanh toán.</w:t>
            </w:r>
          </w:p>
          <w:p w:rsidR="00DE422F" w:rsidRPr="00807B53" w:rsidRDefault="00DE422F" w:rsidP="00DD37E3">
            <w:pPr>
              <w:jc w:val="both"/>
              <w:rPr>
                <w:rFonts w:ascii="Times New Roman" w:hAnsi="Times New Roman" w:cs="Times New Roman"/>
                <w:b/>
                <w:bCs/>
                <w:i/>
                <w:sz w:val="24"/>
                <w:szCs w:val="24"/>
              </w:rPr>
            </w:pPr>
            <w:r w:rsidRPr="00807B53">
              <w:rPr>
                <w:rFonts w:ascii="Times New Roman" w:hAnsi="Times New Roman" w:cs="Times New Roman"/>
                <w:b/>
                <w:bCs/>
                <w:i/>
                <w:sz w:val="24"/>
                <w:szCs w:val="24"/>
              </w:rPr>
              <w:t>3. Hướng dẫn lập báo cáo:</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Thống kê số lượng thẻ nội địa/thẻ quốc tế do TCTD phát hành bị giả mạo đã phát hiện trong kỳ báo cáo; số lượng giao dịch và giá trị các giao dịch được thực hiện trong kỳ báo cáo bằng thẻ giả thẻ nội địa/thể quốc tế của TCTD phát hành.</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(1): số lượng thẻ nội địa/thẻ quốc tế do TCTD phát hành bị làm giả đã phát hiện trong kỳ báo cáo.</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(2): số lượng giao dịch được thực hiện trong kỳ báo cáo bằng thẻ giả thẻ nội địa/thẻ quốc tế của TCTD phát hành.</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tại cột (3): tổng giá trị các giao dịch được thực hiện trong kỳ báo cáo bằng thẻ giả thẻ nội địa/thẻ quốc tế của TCTD phát hành. </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b/>
                <w:i/>
                <w:sz w:val="24"/>
                <w:szCs w:val="24"/>
                <w:u w:val="single"/>
              </w:rPr>
              <w:t>Lưu ý:</w:t>
            </w:r>
            <w:r w:rsidRPr="00807B53">
              <w:rPr>
                <w:rFonts w:ascii="Times New Roman" w:hAnsi="Times New Roman" w:cs="Times New Roman"/>
                <w:sz w:val="24"/>
                <w:szCs w:val="24"/>
              </w:rPr>
              <w:t xml:space="preserve"> chỉ thống kê đối với các giao dịch thẻ được hiểu với nghĩa như được giải thích ở Biểu số 063-TT&amp;NQ.</w:t>
            </w:r>
          </w:p>
          <w:p w:rsidR="00DE422F" w:rsidRPr="00807B53" w:rsidRDefault="00DE422F" w:rsidP="00DD37E3">
            <w:pPr>
              <w:jc w:val="both"/>
              <w:rPr>
                <w:rFonts w:ascii="Times New Roman" w:hAnsi="Times New Roman" w:cs="Times New Roman"/>
                <w:sz w:val="24"/>
                <w:szCs w:val="24"/>
              </w:rPr>
            </w:pPr>
          </w:p>
          <w:p w:rsidR="00DE422F" w:rsidRPr="00807B53" w:rsidRDefault="00DE422F" w:rsidP="00DD37E3">
            <w:pPr>
              <w:jc w:val="both"/>
              <w:rPr>
                <w:rFonts w:ascii="Times New Roman" w:hAnsi="Times New Roman" w:cs="Times New Roman"/>
                <w:sz w:val="24"/>
                <w:szCs w:val="24"/>
              </w:rPr>
            </w:pPr>
          </w:p>
          <w:p w:rsidR="00DE422F" w:rsidRPr="00807B53" w:rsidRDefault="00DE422F" w:rsidP="00DD37E3">
            <w:pPr>
              <w:jc w:val="both"/>
              <w:rPr>
                <w:rFonts w:ascii="Times New Roman" w:hAnsi="Times New Roman" w:cs="Times New Roman"/>
                <w:sz w:val="24"/>
                <w:szCs w:val="24"/>
              </w:rPr>
            </w:pPr>
          </w:p>
          <w:p w:rsidR="00DE422F" w:rsidRPr="00807B53" w:rsidRDefault="00DE422F" w:rsidP="00DD37E3">
            <w:pPr>
              <w:jc w:val="both"/>
              <w:rPr>
                <w:rFonts w:ascii="Times New Roman" w:hAnsi="Times New Roman" w:cs="Times New Roman"/>
                <w:sz w:val="24"/>
                <w:szCs w:val="24"/>
              </w:rPr>
            </w:pPr>
          </w:p>
          <w:p w:rsidR="00DE422F" w:rsidRPr="00807B53" w:rsidRDefault="00DE422F" w:rsidP="00DD37E3">
            <w:pPr>
              <w:jc w:val="both"/>
              <w:rPr>
                <w:rFonts w:ascii="Times New Roman" w:hAnsi="Times New Roman" w:cs="Times New Roman"/>
                <w:sz w:val="24"/>
                <w:szCs w:val="24"/>
              </w:rPr>
            </w:pPr>
          </w:p>
          <w:p w:rsidR="00DE422F" w:rsidRPr="00807B53" w:rsidRDefault="00DE422F" w:rsidP="00DD37E3">
            <w:pPr>
              <w:jc w:val="both"/>
              <w:rPr>
                <w:rFonts w:ascii="Times New Roman" w:hAnsi="Times New Roman" w:cs="Times New Roman"/>
                <w:sz w:val="24"/>
                <w:szCs w:val="24"/>
              </w:rPr>
            </w:pPr>
          </w:p>
          <w:p w:rsidR="00DE422F" w:rsidRPr="00807B53" w:rsidRDefault="00DE422F" w:rsidP="00DD37E3">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8"/>
              <w:gridCol w:w="1822"/>
              <w:gridCol w:w="1652"/>
              <w:gridCol w:w="1459"/>
              <w:gridCol w:w="2022"/>
              <w:gridCol w:w="1634"/>
            </w:tblGrid>
            <w:tr w:rsidR="00DE422F" w:rsidRPr="00807B53" w:rsidTr="00DD37E3">
              <w:trPr>
                <w:trHeight w:val="1869"/>
              </w:trPr>
              <w:tc>
                <w:tcPr>
                  <w:tcW w:w="9576" w:type="dxa"/>
                  <w:gridSpan w:val="6"/>
                  <w:tcBorders>
                    <w:top w:val="nil"/>
                    <w:left w:val="nil"/>
                    <w:right w:val="nil"/>
                  </w:tcBorders>
                  <w:noWrap/>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sz w:val="24"/>
                      <w:szCs w:val="24"/>
                    </w:rPr>
                    <w:t>Đơn vị báo cáo:…                                                                                    Biểu số 065-TT</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SỐ LƯỢNG MÁY ATMS/POS/EFTPOS/EDC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VÀ CÁC ĐƠN VỊ CHẤP NHẬN THẺ</w:t>
                  </w:r>
                </w:p>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i/>
                      <w:sz w:val="24"/>
                      <w:szCs w:val="24"/>
                    </w:rPr>
                    <w:t xml:space="preserve"> (Tháng….năm….)</w:t>
                  </w:r>
                </w:p>
              </w:tc>
            </w:tr>
            <w:tr w:rsidR="00DE422F" w:rsidRPr="00807B53" w:rsidTr="00DD37E3">
              <w:trPr>
                <w:trHeight w:val="397"/>
              </w:trPr>
              <w:tc>
                <w:tcPr>
                  <w:tcW w:w="738" w:type="dxa"/>
                  <w:vMerge w:val="restart"/>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2031" w:type="dxa"/>
                  <w:vMerge w:val="restart"/>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tỉnh/thành phố</w:t>
                  </w:r>
                </w:p>
              </w:tc>
              <w:tc>
                <w:tcPr>
                  <w:tcW w:w="1839" w:type="dxa"/>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tỉnh/thành phố</w:t>
                  </w:r>
                </w:p>
              </w:tc>
              <w:tc>
                <w:tcPr>
                  <w:tcW w:w="1620" w:type="dxa"/>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ATM</w:t>
                  </w:r>
                </w:p>
              </w:tc>
              <w:tc>
                <w:tcPr>
                  <w:tcW w:w="1530" w:type="dxa"/>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thiết bị POS/EFTPOS/EDC</w:t>
                  </w:r>
                </w:p>
              </w:tc>
              <w:tc>
                <w:tcPr>
                  <w:tcW w:w="1818" w:type="dxa"/>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đơn vị chấp nhận thẻ</w:t>
                  </w:r>
                </w:p>
              </w:tc>
            </w:tr>
            <w:tr w:rsidR="00DE422F" w:rsidRPr="00807B53" w:rsidTr="00DD37E3">
              <w:trPr>
                <w:trHeight w:val="397"/>
              </w:trPr>
              <w:tc>
                <w:tcPr>
                  <w:tcW w:w="738" w:type="dxa"/>
                  <w:vMerge/>
                  <w:vAlign w:val="center"/>
                  <w:hideMark/>
                </w:tcPr>
                <w:p w:rsidR="00DE422F" w:rsidRPr="00807B53" w:rsidRDefault="00DE422F" w:rsidP="00DD37E3">
                  <w:pPr>
                    <w:jc w:val="center"/>
                    <w:rPr>
                      <w:rFonts w:ascii="Times New Roman" w:hAnsi="Times New Roman" w:cs="Times New Roman"/>
                      <w:b/>
                      <w:bCs/>
                      <w:sz w:val="24"/>
                      <w:szCs w:val="24"/>
                    </w:rPr>
                  </w:pPr>
                </w:p>
              </w:tc>
              <w:tc>
                <w:tcPr>
                  <w:tcW w:w="2031" w:type="dxa"/>
                  <w:vMerge/>
                  <w:vAlign w:val="center"/>
                  <w:hideMark/>
                </w:tcPr>
                <w:p w:rsidR="00DE422F" w:rsidRPr="00807B53" w:rsidRDefault="00DE422F" w:rsidP="00DD37E3">
                  <w:pPr>
                    <w:jc w:val="center"/>
                    <w:rPr>
                      <w:rFonts w:ascii="Times New Roman" w:hAnsi="Times New Roman" w:cs="Times New Roman"/>
                      <w:b/>
                      <w:bCs/>
                      <w:sz w:val="24"/>
                      <w:szCs w:val="24"/>
                    </w:rPr>
                  </w:pPr>
                </w:p>
              </w:tc>
              <w:tc>
                <w:tcPr>
                  <w:tcW w:w="1839"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620"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530"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1818"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r>
            <w:tr w:rsidR="00DE422F" w:rsidRPr="00807B53" w:rsidTr="00DD37E3">
              <w:trPr>
                <w:trHeight w:val="397"/>
              </w:trPr>
              <w:tc>
                <w:tcPr>
                  <w:tcW w:w="738" w:type="dxa"/>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w:t>
                  </w:r>
                </w:p>
              </w:tc>
              <w:tc>
                <w:tcPr>
                  <w:tcW w:w="2031" w:type="dxa"/>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TP Hà Nội</w:t>
                  </w:r>
                </w:p>
              </w:tc>
              <w:tc>
                <w:tcPr>
                  <w:tcW w:w="1839" w:type="dxa"/>
                  <w:noWrap/>
                  <w:vAlign w:val="center"/>
                </w:tcPr>
                <w:p w:rsidR="00DE422F" w:rsidRPr="00807B53" w:rsidRDefault="00DE422F" w:rsidP="00DD37E3">
                  <w:pPr>
                    <w:rPr>
                      <w:rFonts w:ascii="Times New Roman" w:hAnsi="Times New Roman" w:cs="Times New Roman"/>
                      <w:sz w:val="24"/>
                      <w:szCs w:val="24"/>
                    </w:rPr>
                  </w:pPr>
                </w:p>
              </w:tc>
              <w:tc>
                <w:tcPr>
                  <w:tcW w:w="1620" w:type="dxa"/>
                  <w:noWrap/>
                  <w:vAlign w:val="center"/>
                </w:tcPr>
                <w:p w:rsidR="00DE422F" w:rsidRPr="00807B53" w:rsidRDefault="00DE422F" w:rsidP="00DD37E3">
                  <w:pPr>
                    <w:rPr>
                      <w:rFonts w:ascii="Times New Roman" w:hAnsi="Times New Roman" w:cs="Times New Roman"/>
                      <w:sz w:val="24"/>
                      <w:szCs w:val="24"/>
                    </w:rPr>
                  </w:pPr>
                </w:p>
              </w:tc>
              <w:tc>
                <w:tcPr>
                  <w:tcW w:w="1530" w:type="dxa"/>
                  <w:noWrap/>
                  <w:vAlign w:val="center"/>
                </w:tcPr>
                <w:p w:rsidR="00DE422F" w:rsidRPr="00807B53" w:rsidRDefault="00DE422F" w:rsidP="00DD37E3">
                  <w:pPr>
                    <w:rPr>
                      <w:rFonts w:ascii="Times New Roman" w:hAnsi="Times New Roman" w:cs="Times New Roman"/>
                      <w:sz w:val="24"/>
                      <w:szCs w:val="24"/>
                    </w:rPr>
                  </w:pPr>
                </w:p>
              </w:tc>
              <w:tc>
                <w:tcPr>
                  <w:tcW w:w="1818" w:type="dxa"/>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97"/>
              </w:trPr>
              <w:tc>
                <w:tcPr>
                  <w:tcW w:w="738" w:type="dxa"/>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2</w:t>
                  </w:r>
                </w:p>
              </w:tc>
              <w:tc>
                <w:tcPr>
                  <w:tcW w:w="2031" w:type="dxa"/>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TP Hải Phòng</w:t>
                  </w:r>
                </w:p>
              </w:tc>
              <w:tc>
                <w:tcPr>
                  <w:tcW w:w="1839" w:type="dxa"/>
                  <w:noWrap/>
                  <w:vAlign w:val="center"/>
                </w:tcPr>
                <w:p w:rsidR="00DE422F" w:rsidRPr="00807B53" w:rsidRDefault="00DE422F" w:rsidP="00DD37E3">
                  <w:pPr>
                    <w:rPr>
                      <w:rFonts w:ascii="Times New Roman" w:hAnsi="Times New Roman" w:cs="Times New Roman"/>
                      <w:sz w:val="24"/>
                      <w:szCs w:val="24"/>
                    </w:rPr>
                  </w:pPr>
                </w:p>
              </w:tc>
              <w:tc>
                <w:tcPr>
                  <w:tcW w:w="1620" w:type="dxa"/>
                  <w:noWrap/>
                  <w:vAlign w:val="center"/>
                </w:tcPr>
                <w:p w:rsidR="00DE422F" w:rsidRPr="00807B53" w:rsidRDefault="00DE422F" w:rsidP="00DD37E3">
                  <w:pPr>
                    <w:rPr>
                      <w:rFonts w:ascii="Times New Roman" w:hAnsi="Times New Roman" w:cs="Times New Roman"/>
                      <w:sz w:val="24"/>
                      <w:szCs w:val="24"/>
                    </w:rPr>
                  </w:pPr>
                </w:p>
              </w:tc>
              <w:tc>
                <w:tcPr>
                  <w:tcW w:w="1530" w:type="dxa"/>
                  <w:noWrap/>
                  <w:vAlign w:val="center"/>
                </w:tcPr>
                <w:p w:rsidR="00DE422F" w:rsidRPr="00807B53" w:rsidRDefault="00DE422F" w:rsidP="00DD37E3">
                  <w:pPr>
                    <w:rPr>
                      <w:rFonts w:ascii="Times New Roman" w:hAnsi="Times New Roman" w:cs="Times New Roman"/>
                      <w:sz w:val="24"/>
                      <w:szCs w:val="24"/>
                    </w:rPr>
                  </w:pPr>
                </w:p>
              </w:tc>
              <w:tc>
                <w:tcPr>
                  <w:tcW w:w="1818" w:type="dxa"/>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97"/>
              </w:trPr>
              <w:tc>
                <w:tcPr>
                  <w:tcW w:w="738" w:type="dxa"/>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3</w:t>
                  </w:r>
                </w:p>
              </w:tc>
              <w:tc>
                <w:tcPr>
                  <w:tcW w:w="2031" w:type="dxa"/>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TP Vĩnh Phúc</w:t>
                  </w:r>
                </w:p>
              </w:tc>
              <w:tc>
                <w:tcPr>
                  <w:tcW w:w="1839" w:type="dxa"/>
                  <w:noWrap/>
                  <w:vAlign w:val="center"/>
                </w:tcPr>
                <w:p w:rsidR="00DE422F" w:rsidRPr="00807B53" w:rsidRDefault="00DE422F" w:rsidP="00DD37E3">
                  <w:pPr>
                    <w:rPr>
                      <w:rFonts w:ascii="Times New Roman" w:hAnsi="Times New Roman" w:cs="Times New Roman"/>
                      <w:sz w:val="24"/>
                      <w:szCs w:val="24"/>
                    </w:rPr>
                  </w:pPr>
                </w:p>
              </w:tc>
              <w:tc>
                <w:tcPr>
                  <w:tcW w:w="1620" w:type="dxa"/>
                  <w:noWrap/>
                  <w:vAlign w:val="center"/>
                </w:tcPr>
                <w:p w:rsidR="00DE422F" w:rsidRPr="00807B53" w:rsidRDefault="00DE422F" w:rsidP="00DD37E3">
                  <w:pPr>
                    <w:rPr>
                      <w:rFonts w:ascii="Times New Roman" w:hAnsi="Times New Roman" w:cs="Times New Roman"/>
                      <w:sz w:val="24"/>
                      <w:szCs w:val="24"/>
                    </w:rPr>
                  </w:pPr>
                </w:p>
              </w:tc>
              <w:tc>
                <w:tcPr>
                  <w:tcW w:w="1530" w:type="dxa"/>
                  <w:noWrap/>
                  <w:vAlign w:val="center"/>
                </w:tcPr>
                <w:p w:rsidR="00DE422F" w:rsidRPr="00807B53" w:rsidRDefault="00DE422F" w:rsidP="00DD37E3">
                  <w:pPr>
                    <w:rPr>
                      <w:rFonts w:ascii="Times New Roman" w:hAnsi="Times New Roman" w:cs="Times New Roman"/>
                      <w:sz w:val="24"/>
                      <w:szCs w:val="24"/>
                    </w:rPr>
                  </w:pPr>
                </w:p>
              </w:tc>
              <w:tc>
                <w:tcPr>
                  <w:tcW w:w="1818" w:type="dxa"/>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97"/>
              </w:trPr>
              <w:tc>
                <w:tcPr>
                  <w:tcW w:w="738" w:type="dxa"/>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4</w:t>
                  </w:r>
                </w:p>
              </w:tc>
              <w:tc>
                <w:tcPr>
                  <w:tcW w:w="2031" w:type="dxa"/>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TP Bắc Ninh</w:t>
                  </w:r>
                </w:p>
              </w:tc>
              <w:tc>
                <w:tcPr>
                  <w:tcW w:w="1839" w:type="dxa"/>
                  <w:noWrap/>
                  <w:vAlign w:val="center"/>
                </w:tcPr>
                <w:p w:rsidR="00DE422F" w:rsidRPr="00807B53" w:rsidRDefault="00DE422F" w:rsidP="00DD37E3">
                  <w:pPr>
                    <w:rPr>
                      <w:rFonts w:ascii="Times New Roman" w:hAnsi="Times New Roman" w:cs="Times New Roman"/>
                      <w:sz w:val="24"/>
                      <w:szCs w:val="24"/>
                    </w:rPr>
                  </w:pPr>
                </w:p>
              </w:tc>
              <w:tc>
                <w:tcPr>
                  <w:tcW w:w="1620" w:type="dxa"/>
                  <w:noWrap/>
                  <w:vAlign w:val="center"/>
                </w:tcPr>
                <w:p w:rsidR="00DE422F" w:rsidRPr="00807B53" w:rsidRDefault="00DE422F" w:rsidP="00DD37E3">
                  <w:pPr>
                    <w:rPr>
                      <w:rFonts w:ascii="Times New Roman" w:hAnsi="Times New Roman" w:cs="Times New Roman"/>
                      <w:sz w:val="24"/>
                      <w:szCs w:val="24"/>
                    </w:rPr>
                  </w:pPr>
                </w:p>
              </w:tc>
              <w:tc>
                <w:tcPr>
                  <w:tcW w:w="1530" w:type="dxa"/>
                  <w:noWrap/>
                  <w:vAlign w:val="center"/>
                </w:tcPr>
                <w:p w:rsidR="00DE422F" w:rsidRPr="00807B53" w:rsidRDefault="00DE422F" w:rsidP="00DD37E3">
                  <w:pPr>
                    <w:rPr>
                      <w:rFonts w:ascii="Times New Roman" w:hAnsi="Times New Roman" w:cs="Times New Roman"/>
                      <w:sz w:val="24"/>
                      <w:szCs w:val="24"/>
                    </w:rPr>
                  </w:pPr>
                </w:p>
              </w:tc>
              <w:tc>
                <w:tcPr>
                  <w:tcW w:w="1818" w:type="dxa"/>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97"/>
              </w:trPr>
              <w:tc>
                <w:tcPr>
                  <w:tcW w:w="738" w:type="dxa"/>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5</w:t>
                  </w:r>
                </w:p>
              </w:tc>
              <w:tc>
                <w:tcPr>
                  <w:tcW w:w="2031" w:type="dxa"/>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TP Hải Dương</w:t>
                  </w:r>
                </w:p>
              </w:tc>
              <w:tc>
                <w:tcPr>
                  <w:tcW w:w="1839" w:type="dxa"/>
                  <w:noWrap/>
                  <w:vAlign w:val="center"/>
                </w:tcPr>
                <w:p w:rsidR="00DE422F" w:rsidRPr="00807B53" w:rsidRDefault="00DE422F" w:rsidP="00DD37E3">
                  <w:pPr>
                    <w:rPr>
                      <w:rFonts w:ascii="Times New Roman" w:hAnsi="Times New Roman" w:cs="Times New Roman"/>
                      <w:sz w:val="24"/>
                      <w:szCs w:val="24"/>
                    </w:rPr>
                  </w:pPr>
                </w:p>
              </w:tc>
              <w:tc>
                <w:tcPr>
                  <w:tcW w:w="1620" w:type="dxa"/>
                  <w:noWrap/>
                  <w:vAlign w:val="center"/>
                </w:tcPr>
                <w:p w:rsidR="00DE422F" w:rsidRPr="00807B53" w:rsidRDefault="00DE422F" w:rsidP="00DD37E3">
                  <w:pPr>
                    <w:rPr>
                      <w:rFonts w:ascii="Times New Roman" w:hAnsi="Times New Roman" w:cs="Times New Roman"/>
                      <w:sz w:val="24"/>
                      <w:szCs w:val="24"/>
                    </w:rPr>
                  </w:pPr>
                </w:p>
              </w:tc>
              <w:tc>
                <w:tcPr>
                  <w:tcW w:w="1530" w:type="dxa"/>
                  <w:noWrap/>
                  <w:vAlign w:val="center"/>
                </w:tcPr>
                <w:p w:rsidR="00DE422F" w:rsidRPr="00807B53" w:rsidRDefault="00DE422F" w:rsidP="00DD37E3">
                  <w:pPr>
                    <w:rPr>
                      <w:rFonts w:ascii="Times New Roman" w:hAnsi="Times New Roman" w:cs="Times New Roman"/>
                      <w:sz w:val="24"/>
                      <w:szCs w:val="24"/>
                    </w:rPr>
                  </w:pPr>
                </w:p>
              </w:tc>
              <w:tc>
                <w:tcPr>
                  <w:tcW w:w="1818" w:type="dxa"/>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97"/>
              </w:trPr>
              <w:tc>
                <w:tcPr>
                  <w:tcW w:w="738" w:type="dxa"/>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6</w:t>
                  </w:r>
                </w:p>
              </w:tc>
              <w:tc>
                <w:tcPr>
                  <w:tcW w:w="2031" w:type="dxa"/>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TP Hưng Yên</w:t>
                  </w:r>
                </w:p>
              </w:tc>
              <w:tc>
                <w:tcPr>
                  <w:tcW w:w="1839" w:type="dxa"/>
                  <w:noWrap/>
                  <w:vAlign w:val="center"/>
                </w:tcPr>
                <w:p w:rsidR="00DE422F" w:rsidRPr="00807B53" w:rsidRDefault="00DE422F" w:rsidP="00DD37E3">
                  <w:pPr>
                    <w:rPr>
                      <w:rFonts w:ascii="Times New Roman" w:hAnsi="Times New Roman" w:cs="Times New Roman"/>
                      <w:sz w:val="24"/>
                      <w:szCs w:val="24"/>
                    </w:rPr>
                  </w:pPr>
                </w:p>
              </w:tc>
              <w:tc>
                <w:tcPr>
                  <w:tcW w:w="1620" w:type="dxa"/>
                  <w:noWrap/>
                  <w:vAlign w:val="center"/>
                </w:tcPr>
                <w:p w:rsidR="00DE422F" w:rsidRPr="00807B53" w:rsidRDefault="00DE422F" w:rsidP="00DD37E3">
                  <w:pPr>
                    <w:rPr>
                      <w:rFonts w:ascii="Times New Roman" w:hAnsi="Times New Roman" w:cs="Times New Roman"/>
                      <w:sz w:val="24"/>
                      <w:szCs w:val="24"/>
                    </w:rPr>
                  </w:pPr>
                </w:p>
              </w:tc>
              <w:tc>
                <w:tcPr>
                  <w:tcW w:w="1530" w:type="dxa"/>
                  <w:noWrap/>
                  <w:vAlign w:val="center"/>
                </w:tcPr>
                <w:p w:rsidR="00DE422F" w:rsidRPr="00807B53" w:rsidRDefault="00DE422F" w:rsidP="00DD37E3">
                  <w:pPr>
                    <w:rPr>
                      <w:rFonts w:ascii="Times New Roman" w:hAnsi="Times New Roman" w:cs="Times New Roman"/>
                      <w:sz w:val="24"/>
                      <w:szCs w:val="24"/>
                    </w:rPr>
                  </w:pPr>
                </w:p>
              </w:tc>
              <w:tc>
                <w:tcPr>
                  <w:tcW w:w="1818" w:type="dxa"/>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97"/>
              </w:trPr>
              <w:tc>
                <w:tcPr>
                  <w:tcW w:w="738" w:type="dxa"/>
                  <w:tcBorders>
                    <w:bottom w:val="single" w:sz="4" w:space="0" w:color="auto"/>
                  </w:tcBorders>
                  <w:noWrap/>
                  <w:vAlign w:val="center"/>
                  <w:hideMark/>
                </w:tcPr>
                <w:p w:rsidR="00DE422F" w:rsidRPr="00807B53" w:rsidRDefault="00DE422F" w:rsidP="00DD37E3">
                  <w:pPr>
                    <w:rPr>
                      <w:rFonts w:ascii="Times New Roman" w:hAnsi="Times New Roman" w:cs="Times New Roman"/>
                      <w:sz w:val="24"/>
                      <w:szCs w:val="24"/>
                    </w:rPr>
                  </w:pPr>
                </w:p>
              </w:tc>
              <w:tc>
                <w:tcPr>
                  <w:tcW w:w="2031" w:type="dxa"/>
                  <w:tcBorders>
                    <w:bottom w:val="single" w:sz="4" w:space="0" w:color="auto"/>
                  </w:tcBorders>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1839" w:type="dxa"/>
                  <w:tcBorders>
                    <w:bottom w:val="single" w:sz="4" w:space="0" w:color="auto"/>
                  </w:tcBorders>
                  <w:noWrap/>
                  <w:vAlign w:val="center"/>
                  <w:hideMark/>
                </w:tcPr>
                <w:p w:rsidR="00DE422F" w:rsidRPr="00807B53" w:rsidRDefault="00DE422F" w:rsidP="00DD37E3">
                  <w:pPr>
                    <w:rPr>
                      <w:rFonts w:ascii="Times New Roman" w:hAnsi="Times New Roman" w:cs="Times New Roman"/>
                      <w:sz w:val="24"/>
                      <w:szCs w:val="24"/>
                    </w:rPr>
                  </w:pPr>
                </w:p>
              </w:tc>
              <w:tc>
                <w:tcPr>
                  <w:tcW w:w="1620" w:type="dxa"/>
                  <w:tcBorders>
                    <w:bottom w:val="single" w:sz="4" w:space="0" w:color="auto"/>
                  </w:tcBorders>
                  <w:noWrap/>
                  <w:vAlign w:val="center"/>
                  <w:hideMark/>
                </w:tcPr>
                <w:p w:rsidR="00DE422F" w:rsidRPr="00807B53" w:rsidRDefault="00DE422F" w:rsidP="00DD37E3">
                  <w:pPr>
                    <w:rPr>
                      <w:rFonts w:ascii="Times New Roman" w:hAnsi="Times New Roman" w:cs="Times New Roman"/>
                      <w:sz w:val="24"/>
                      <w:szCs w:val="24"/>
                    </w:rPr>
                  </w:pPr>
                </w:p>
              </w:tc>
              <w:tc>
                <w:tcPr>
                  <w:tcW w:w="1530" w:type="dxa"/>
                  <w:tcBorders>
                    <w:bottom w:val="single" w:sz="4" w:space="0" w:color="auto"/>
                  </w:tcBorders>
                  <w:noWrap/>
                  <w:vAlign w:val="center"/>
                  <w:hideMark/>
                </w:tcPr>
                <w:p w:rsidR="00DE422F" w:rsidRPr="00807B53" w:rsidRDefault="00DE422F" w:rsidP="00DD37E3">
                  <w:pPr>
                    <w:rPr>
                      <w:rFonts w:ascii="Times New Roman" w:hAnsi="Times New Roman" w:cs="Times New Roman"/>
                      <w:sz w:val="24"/>
                      <w:szCs w:val="24"/>
                    </w:rPr>
                  </w:pPr>
                </w:p>
              </w:tc>
              <w:tc>
                <w:tcPr>
                  <w:tcW w:w="1818" w:type="dxa"/>
                  <w:tcBorders>
                    <w:bottom w:val="single" w:sz="4" w:space="0" w:color="auto"/>
                  </w:tcBorders>
                  <w:noWrap/>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97"/>
              </w:trPr>
              <w:tc>
                <w:tcPr>
                  <w:tcW w:w="738" w:type="dxa"/>
                  <w:tcBorders>
                    <w:bottom w:val="single" w:sz="4" w:space="0" w:color="auto"/>
                  </w:tcBorders>
                  <w:noWrap/>
                  <w:vAlign w:val="center"/>
                  <w:hideMark/>
                </w:tcPr>
                <w:p w:rsidR="00DE422F" w:rsidRPr="00807B53" w:rsidRDefault="00DE422F" w:rsidP="00DD37E3">
                  <w:pPr>
                    <w:rPr>
                      <w:rFonts w:ascii="Times New Roman" w:hAnsi="Times New Roman" w:cs="Times New Roman"/>
                      <w:b/>
                      <w:bCs/>
                      <w:sz w:val="24"/>
                      <w:szCs w:val="24"/>
                    </w:rPr>
                  </w:pPr>
                </w:p>
              </w:tc>
              <w:tc>
                <w:tcPr>
                  <w:tcW w:w="2031" w:type="dxa"/>
                  <w:tcBorders>
                    <w:bottom w:val="single" w:sz="4" w:space="0" w:color="auto"/>
                  </w:tcBorders>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1839" w:type="dxa"/>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1620" w:type="dxa"/>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1530" w:type="dxa"/>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1818" w:type="dxa"/>
                  <w:tcBorders>
                    <w:bottom w:val="single" w:sz="4" w:space="0" w:color="auto"/>
                  </w:tcBorders>
                  <w:vAlign w:val="center"/>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00"/>
              </w:trPr>
              <w:tc>
                <w:tcPr>
                  <w:tcW w:w="738" w:type="dxa"/>
                  <w:tcBorders>
                    <w:top w:val="single" w:sz="4" w:space="0" w:color="auto"/>
                    <w:left w:val="nil"/>
                    <w:bottom w:val="nil"/>
                    <w:right w:val="nil"/>
                  </w:tcBorders>
                  <w:noWrap/>
                  <w:hideMark/>
                </w:tcPr>
                <w:p w:rsidR="00DE422F" w:rsidRPr="00807B53" w:rsidRDefault="00DE422F" w:rsidP="00DD37E3">
                  <w:pPr>
                    <w:jc w:val="both"/>
                    <w:rPr>
                      <w:rFonts w:ascii="Times New Roman" w:hAnsi="Times New Roman" w:cs="Times New Roman"/>
                      <w:sz w:val="24"/>
                      <w:szCs w:val="24"/>
                    </w:rPr>
                  </w:pPr>
                </w:p>
              </w:tc>
              <w:tc>
                <w:tcPr>
                  <w:tcW w:w="2031" w:type="dxa"/>
                  <w:tcBorders>
                    <w:top w:val="single" w:sz="4" w:space="0" w:color="auto"/>
                    <w:left w:val="nil"/>
                    <w:bottom w:val="nil"/>
                    <w:right w:val="nil"/>
                  </w:tcBorders>
                  <w:noWrap/>
                  <w:hideMark/>
                </w:tcPr>
                <w:p w:rsidR="00DE422F" w:rsidRPr="00807B53" w:rsidRDefault="00DE422F" w:rsidP="00DD37E3">
                  <w:pPr>
                    <w:jc w:val="both"/>
                    <w:rPr>
                      <w:rFonts w:ascii="Times New Roman" w:hAnsi="Times New Roman" w:cs="Times New Roman"/>
                      <w:sz w:val="24"/>
                      <w:szCs w:val="24"/>
                    </w:rPr>
                  </w:pPr>
                </w:p>
              </w:tc>
              <w:tc>
                <w:tcPr>
                  <w:tcW w:w="1839" w:type="dxa"/>
                  <w:tcBorders>
                    <w:top w:val="single" w:sz="4" w:space="0" w:color="auto"/>
                    <w:left w:val="nil"/>
                    <w:bottom w:val="nil"/>
                    <w:right w:val="nil"/>
                  </w:tcBorders>
                  <w:noWrap/>
                  <w:hideMark/>
                </w:tcPr>
                <w:p w:rsidR="00DE422F" w:rsidRPr="00807B53" w:rsidRDefault="00DE422F" w:rsidP="00DD37E3">
                  <w:pPr>
                    <w:jc w:val="both"/>
                    <w:rPr>
                      <w:rFonts w:ascii="Times New Roman" w:hAnsi="Times New Roman" w:cs="Times New Roman"/>
                      <w:sz w:val="24"/>
                      <w:szCs w:val="24"/>
                    </w:rPr>
                  </w:pPr>
                </w:p>
              </w:tc>
              <w:tc>
                <w:tcPr>
                  <w:tcW w:w="1620" w:type="dxa"/>
                  <w:tcBorders>
                    <w:top w:val="single" w:sz="4" w:space="0" w:color="auto"/>
                    <w:left w:val="nil"/>
                    <w:bottom w:val="nil"/>
                    <w:right w:val="nil"/>
                  </w:tcBorders>
                  <w:noWrap/>
                  <w:hideMark/>
                </w:tcPr>
                <w:p w:rsidR="00DE422F" w:rsidRPr="00807B53" w:rsidRDefault="00DE422F" w:rsidP="00DD37E3">
                  <w:pPr>
                    <w:jc w:val="both"/>
                    <w:rPr>
                      <w:rFonts w:ascii="Times New Roman" w:hAnsi="Times New Roman" w:cs="Times New Roman"/>
                      <w:sz w:val="24"/>
                      <w:szCs w:val="24"/>
                    </w:rPr>
                  </w:pPr>
                </w:p>
              </w:tc>
              <w:tc>
                <w:tcPr>
                  <w:tcW w:w="1530" w:type="dxa"/>
                  <w:tcBorders>
                    <w:top w:val="single" w:sz="4" w:space="0" w:color="auto"/>
                    <w:left w:val="nil"/>
                    <w:bottom w:val="nil"/>
                    <w:right w:val="nil"/>
                  </w:tcBorders>
                  <w:noWrap/>
                  <w:hideMark/>
                </w:tcPr>
                <w:p w:rsidR="00DE422F" w:rsidRPr="00807B53" w:rsidRDefault="00DE422F" w:rsidP="00DD37E3">
                  <w:pPr>
                    <w:jc w:val="both"/>
                    <w:rPr>
                      <w:rFonts w:ascii="Times New Roman" w:hAnsi="Times New Roman" w:cs="Times New Roman"/>
                      <w:sz w:val="24"/>
                      <w:szCs w:val="24"/>
                    </w:rPr>
                  </w:pPr>
                </w:p>
              </w:tc>
              <w:tc>
                <w:tcPr>
                  <w:tcW w:w="1818" w:type="dxa"/>
                  <w:tcBorders>
                    <w:top w:val="single" w:sz="4" w:space="0" w:color="auto"/>
                    <w:left w:val="nil"/>
                    <w:bottom w:val="nil"/>
                    <w:right w:val="nil"/>
                  </w:tcBorders>
                  <w:noWrap/>
                  <w:hideMark/>
                </w:tcPr>
                <w:p w:rsidR="00DE422F" w:rsidRPr="00807B53" w:rsidRDefault="00DE422F" w:rsidP="00DD37E3">
                  <w:pPr>
                    <w:jc w:val="both"/>
                    <w:rPr>
                      <w:rFonts w:ascii="Times New Roman" w:hAnsi="Times New Roman" w:cs="Times New Roman"/>
                      <w:sz w:val="24"/>
                      <w:szCs w:val="24"/>
                    </w:rPr>
                  </w:pPr>
                </w:p>
              </w:tc>
            </w:tr>
          </w:tbl>
          <w:p w:rsidR="00DE422F" w:rsidRPr="00807B53" w:rsidRDefault="00DE422F" w:rsidP="00DD37E3">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b/>
                <w:bCs/>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Công ty tài chính, Công ty cho thuê tài chính, Quỹ Tín dụng nhân dân)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D37E3">
            <w:pPr>
              <w:spacing w:before="60" w:after="60" w:line="240" w:lineRule="atLeast"/>
              <w:jc w:val="both"/>
              <w:rPr>
                <w:rFonts w:ascii="Times New Roman" w:hAnsi="Times New Roman" w:cs="Times New Roman"/>
                <w:bCs/>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bCs/>
                <w:sz w:val="24"/>
                <w:szCs w:val="24"/>
              </w:rPr>
              <w:t>Vụ Thanh toán</w:t>
            </w:r>
          </w:p>
          <w:p w:rsidR="00DE422F" w:rsidRPr="00807B53" w:rsidRDefault="00DE422F" w:rsidP="00DD37E3">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bCs/>
                <w:i/>
                <w:sz w:val="24"/>
                <w:szCs w:val="24"/>
              </w:rPr>
              <w:t>3. Hướng dẫn lập biểu:</w:t>
            </w:r>
          </w:p>
          <w:p w:rsidR="00DE422F" w:rsidRPr="00807B53" w:rsidRDefault="00DE422F" w:rsidP="00DD37E3">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a. Nội dung báo cáo</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Phản ánh thông tin về hệ thống ATM/POS/EFTPOS/EDC và đơn vị chấp nhận thẻ theo đơn vị tỉnh/thành phố của TCTD.</w:t>
            </w:r>
          </w:p>
          <w:p w:rsidR="00DE422F" w:rsidRPr="00807B53" w:rsidRDefault="00DE422F" w:rsidP="00DD37E3">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b. Hướng dẫn lập biểu</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(1) là mã tỉnh thành phố theo quy định của NHNN.</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(2) là số lượng các máy rút tiền tự động của TCTD được đặt trên từng địa bàn tỉnh/thành phố tại ngày làm việc cuối cùng của kỳ báo cáo.</w:t>
            </w:r>
          </w:p>
          <w:p w:rsidR="00DE422F" w:rsidRPr="00807B53" w:rsidRDefault="00DE422F" w:rsidP="00DD37E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cột (3) là số lượng máy hoặc thiết bị đầu cuối đặt tại các đơn vị chấp nhận thẻ , các phòng giao dịch/chi nhánh của TCTD có thể sử dụng để cung cấp thông tin hoặc thực hiện giao dịch thanh toán tại ngày làm việc cuối cùng của kỳ báo cáo.</w:t>
            </w:r>
          </w:p>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(4) là số lượng đơn vị chấp nhận thẻ (như các cửa hàng,...) tại ngày làm việc cuối cùng của kỳ báo cáo. Một cửa hàng có thể có một vài thiết bị đầu cuối, nhưng chỉ được tính là một đơn vị chấp nhận thẻ.</w:t>
            </w:r>
          </w:p>
        </w:tc>
      </w:tr>
    </w:tbl>
    <w:p w:rsidR="00DE422F" w:rsidRPr="00807B53" w:rsidRDefault="00DE422F" w:rsidP="00DE422F">
      <w:pPr>
        <w:tabs>
          <w:tab w:val="left" w:pos="5406"/>
        </w:tabs>
        <w:spacing w:before="60" w:after="60" w:line="240" w:lineRule="atLeast"/>
        <w:rPr>
          <w:rFonts w:ascii="Times New Roman" w:hAnsi="Times New Roman" w:cs="Times New Roman"/>
          <w:sz w:val="24"/>
          <w:szCs w:val="24"/>
        </w:rPr>
      </w:pPr>
    </w:p>
    <w:p w:rsidR="00DE422F" w:rsidRPr="00807B53" w:rsidRDefault="00DE422F" w:rsidP="00DE422F">
      <w:pPr>
        <w:tabs>
          <w:tab w:val="left" w:pos="5406"/>
        </w:tabs>
        <w:spacing w:before="60" w:after="60" w:line="240" w:lineRule="atLeast"/>
        <w:rPr>
          <w:rFonts w:ascii="Times New Roman" w:hAnsi="Times New Roman" w:cs="Times New Roman"/>
          <w:sz w:val="24"/>
          <w:szCs w:val="24"/>
        </w:rPr>
      </w:pPr>
    </w:p>
    <w:p w:rsidR="00DE422F" w:rsidRPr="00807B53" w:rsidRDefault="00DE422F" w:rsidP="00DE422F">
      <w:pPr>
        <w:tabs>
          <w:tab w:val="left" w:pos="5406"/>
        </w:tabs>
        <w:spacing w:before="60" w:after="60" w:line="240" w:lineRule="atLeast"/>
        <w:rPr>
          <w:rFonts w:ascii="Times New Roman" w:hAnsi="Times New Roman" w:cs="Times New Roman"/>
          <w:sz w:val="24"/>
          <w:szCs w:val="24"/>
        </w:rPr>
      </w:pPr>
    </w:p>
    <w:p w:rsidR="00DE422F" w:rsidRPr="00807B53" w:rsidRDefault="00DE422F" w:rsidP="00DE422F">
      <w:pPr>
        <w:tabs>
          <w:tab w:val="left" w:pos="5406"/>
        </w:tabs>
        <w:spacing w:before="60" w:after="60" w:line="240" w:lineRule="atLeast"/>
        <w:rPr>
          <w:rFonts w:ascii="Times New Roman" w:hAnsi="Times New Roman" w:cs="Times New Roman"/>
          <w:sz w:val="24"/>
          <w:szCs w:val="24"/>
        </w:rPr>
      </w:pPr>
    </w:p>
    <w:p w:rsidR="00DE422F" w:rsidRPr="00807B53" w:rsidRDefault="00DE422F" w:rsidP="00DE422F">
      <w:pPr>
        <w:tabs>
          <w:tab w:val="left" w:pos="5406"/>
        </w:tabs>
        <w:spacing w:before="60" w:after="60" w:line="240" w:lineRule="atLeast"/>
        <w:rPr>
          <w:rFonts w:ascii="Times New Roman" w:hAnsi="Times New Roman" w:cs="Times New Roman"/>
          <w:sz w:val="24"/>
          <w:szCs w:val="24"/>
        </w:rPr>
      </w:pPr>
    </w:p>
    <w:p w:rsidR="00DE422F" w:rsidRPr="00807B53" w:rsidRDefault="00DE422F" w:rsidP="00DE422F">
      <w:pPr>
        <w:tabs>
          <w:tab w:val="left" w:pos="5406"/>
        </w:tabs>
        <w:spacing w:before="60" w:after="60" w:line="240" w:lineRule="atLeast"/>
        <w:rPr>
          <w:rFonts w:ascii="Times New Roman" w:hAnsi="Times New Roman" w:cs="Times New Roman"/>
          <w:sz w:val="24"/>
          <w:szCs w:val="24"/>
        </w:rPr>
      </w:pPr>
    </w:p>
    <w:p w:rsidR="00DE422F" w:rsidRPr="00807B53" w:rsidRDefault="00DE422F" w:rsidP="00DE422F">
      <w:pPr>
        <w:ind w:left="-108"/>
        <w:rPr>
          <w:rFonts w:ascii="Times New Roman" w:hAnsi="Times New Roman" w:cs="Times New Roman"/>
          <w:b/>
          <w:sz w:val="24"/>
          <w:szCs w:val="24"/>
        </w:rPr>
        <w:sectPr w:rsidR="00DE422F" w:rsidRPr="00807B53" w:rsidSect="00DD37E3">
          <w:pgSz w:w="11909" w:h="16834" w:code="9"/>
          <w:pgMar w:top="1411" w:right="1138" w:bottom="1138" w:left="1411" w:header="0" w:footer="0" w:gutter="0"/>
          <w:cols w:space="720"/>
          <w:docGrid w:linePitch="360"/>
        </w:sect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00"/>
        <w:gridCol w:w="990"/>
        <w:gridCol w:w="990"/>
        <w:gridCol w:w="810"/>
        <w:gridCol w:w="900"/>
        <w:gridCol w:w="900"/>
        <w:gridCol w:w="900"/>
        <w:gridCol w:w="900"/>
        <w:gridCol w:w="900"/>
        <w:gridCol w:w="810"/>
        <w:gridCol w:w="810"/>
        <w:gridCol w:w="854"/>
        <w:gridCol w:w="1126"/>
        <w:gridCol w:w="1103"/>
        <w:gridCol w:w="690"/>
      </w:tblGrid>
      <w:tr w:rsidR="00DE422F" w:rsidRPr="00807B53" w:rsidTr="00DD37E3">
        <w:trPr>
          <w:trHeight w:val="1552"/>
        </w:trPr>
        <w:tc>
          <w:tcPr>
            <w:tcW w:w="14303" w:type="dxa"/>
            <w:gridSpan w:val="16"/>
            <w:tcBorders>
              <w:top w:val="nil"/>
              <w:left w:val="nil"/>
              <w:right w:val="nil"/>
            </w:tcBorders>
            <w:noWrap/>
            <w:hideMark/>
          </w:tcPr>
          <w:p w:rsidR="00DE422F" w:rsidRPr="00807B53" w:rsidRDefault="00DE422F" w:rsidP="00DD37E3">
            <w:pPr>
              <w:ind w:left="-108"/>
              <w:rPr>
                <w:rFonts w:ascii="Times New Roman" w:hAnsi="Times New Roman" w:cs="Times New Roman"/>
                <w:b/>
                <w:sz w:val="24"/>
                <w:szCs w:val="24"/>
              </w:rPr>
            </w:pPr>
            <w:r w:rsidRPr="00807B53">
              <w:rPr>
                <w:rFonts w:ascii="Times New Roman" w:hAnsi="Times New Roman" w:cs="Times New Roman"/>
                <w:b/>
                <w:sz w:val="24"/>
                <w:szCs w:val="24"/>
              </w:rPr>
              <w:t>Đơn vị báo cáo:…                                                                                                                                                                          Biểu số 066-TT</w:t>
            </w:r>
          </w:p>
          <w:p w:rsidR="00DE422F" w:rsidRPr="00807B53" w:rsidRDefault="00DE422F" w:rsidP="00DD37E3">
            <w:pPr>
              <w:ind w:left="-108"/>
              <w:jc w:val="center"/>
              <w:rPr>
                <w:rFonts w:ascii="Times New Roman" w:hAnsi="Times New Roman" w:cs="Times New Roman"/>
                <w:b/>
                <w:bCs/>
                <w:sz w:val="24"/>
                <w:szCs w:val="24"/>
              </w:rPr>
            </w:pPr>
            <w:r w:rsidRPr="00807B53">
              <w:rPr>
                <w:rFonts w:ascii="Times New Roman" w:hAnsi="Times New Roman" w:cs="Times New Roman"/>
                <w:b/>
                <w:bCs/>
                <w:sz w:val="24"/>
                <w:szCs w:val="24"/>
              </w:rPr>
              <w:t>BÁO CÁO THÔNG TIN VỀ ATM</w:t>
            </w:r>
          </w:p>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i/>
                <w:iCs/>
                <w:sz w:val="24"/>
                <w:szCs w:val="24"/>
              </w:rPr>
              <w:t>(Tháng…. năm….)</w:t>
            </w:r>
          </w:p>
        </w:tc>
      </w:tr>
      <w:tr w:rsidR="00DE422F" w:rsidRPr="00807B53" w:rsidTr="00DD37E3">
        <w:trPr>
          <w:trHeight w:val="397"/>
        </w:trPr>
        <w:tc>
          <w:tcPr>
            <w:tcW w:w="720" w:type="dxa"/>
            <w:vMerge w:val="restart"/>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900" w:type="dxa"/>
            <w:vMerge w:val="restart"/>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Đơn vị trực tiếp quản lý ATM</w:t>
            </w:r>
          </w:p>
        </w:tc>
        <w:tc>
          <w:tcPr>
            <w:tcW w:w="990" w:type="dxa"/>
            <w:vMerge w:val="restart"/>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đơn vị trực tiếp quản lý ATM</w:t>
            </w:r>
          </w:p>
        </w:tc>
        <w:tc>
          <w:tcPr>
            <w:tcW w:w="990" w:type="dxa"/>
            <w:vMerge w:val="restart"/>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Tên/Số hiệu ATM</w:t>
            </w:r>
          </w:p>
        </w:tc>
        <w:tc>
          <w:tcPr>
            <w:tcW w:w="810" w:type="dxa"/>
            <w:vMerge w:val="restart"/>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Loại máy</w:t>
            </w:r>
          </w:p>
        </w:tc>
        <w:tc>
          <w:tcPr>
            <w:tcW w:w="900" w:type="dxa"/>
            <w:vMerge w:val="restart"/>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Series</w:t>
            </w:r>
          </w:p>
        </w:tc>
        <w:tc>
          <w:tcPr>
            <w:tcW w:w="3600" w:type="dxa"/>
            <w:gridSpan w:val="4"/>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Địa chỉ ATM</w:t>
            </w:r>
          </w:p>
        </w:tc>
        <w:tc>
          <w:tcPr>
            <w:tcW w:w="810" w:type="dxa"/>
            <w:vMerge w:val="restart"/>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Điện thoại liên hệ</w:t>
            </w:r>
          </w:p>
        </w:tc>
        <w:tc>
          <w:tcPr>
            <w:tcW w:w="810" w:type="dxa"/>
            <w:vMerge w:val="restart"/>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Ngày lắp đặt</w:t>
            </w:r>
          </w:p>
        </w:tc>
        <w:tc>
          <w:tcPr>
            <w:tcW w:w="854" w:type="dxa"/>
            <w:vMerge w:val="restart"/>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Ngày chấm dứt hoạt động</w:t>
            </w:r>
          </w:p>
        </w:tc>
        <w:tc>
          <w:tcPr>
            <w:tcW w:w="1126" w:type="dxa"/>
            <w:vMerge w:val="restart"/>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Trang bị Camera</w:t>
            </w:r>
          </w:p>
        </w:tc>
        <w:tc>
          <w:tcPr>
            <w:tcW w:w="1103" w:type="dxa"/>
            <w:vMerge w:val="restart"/>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Thiết bị Anti-skiming</w:t>
            </w:r>
          </w:p>
        </w:tc>
        <w:tc>
          <w:tcPr>
            <w:tcW w:w="690" w:type="dxa"/>
            <w:vMerge w:val="restart"/>
            <w:tcBorders>
              <w:top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Ghi chú</w:t>
            </w:r>
          </w:p>
        </w:tc>
      </w:tr>
      <w:tr w:rsidR="00DE422F" w:rsidRPr="00807B53" w:rsidTr="00DD37E3">
        <w:trPr>
          <w:trHeight w:val="397"/>
        </w:trPr>
        <w:tc>
          <w:tcPr>
            <w:tcW w:w="720" w:type="dxa"/>
            <w:vMerge/>
            <w:vAlign w:val="center"/>
            <w:hideMark/>
          </w:tcPr>
          <w:p w:rsidR="00DE422F" w:rsidRPr="00807B53" w:rsidRDefault="00DE422F" w:rsidP="00DD37E3">
            <w:pPr>
              <w:jc w:val="center"/>
              <w:rPr>
                <w:rFonts w:ascii="Times New Roman" w:hAnsi="Times New Roman" w:cs="Times New Roman"/>
                <w:b/>
                <w:bCs/>
                <w:sz w:val="24"/>
                <w:szCs w:val="24"/>
              </w:rPr>
            </w:pPr>
          </w:p>
        </w:tc>
        <w:tc>
          <w:tcPr>
            <w:tcW w:w="900" w:type="dxa"/>
            <w:vMerge/>
            <w:vAlign w:val="center"/>
            <w:hideMark/>
          </w:tcPr>
          <w:p w:rsidR="00DE422F" w:rsidRPr="00807B53" w:rsidRDefault="00DE422F" w:rsidP="00DD37E3">
            <w:pPr>
              <w:jc w:val="center"/>
              <w:rPr>
                <w:rFonts w:ascii="Times New Roman" w:hAnsi="Times New Roman" w:cs="Times New Roman"/>
                <w:b/>
                <w:bCs/>
                <w:sz w:val="24"/>
                <w:szCs w:val="24"/>
              </w:rPr>
            </w:pPr>
          </w:p>
        </w:tc>
        <w:tc>
          <w:tcPr>
            <w:tcW w:w="990" w:type="dxa"/>
            <w:vMerge/>
            <w:vAlign w:val="center"/>
            <w:hideMark/>
          </w:tcPr>
          <w:p w:rsidR="00DE422F" w:rsidRPr="00807B53" w:rsidRDefault="00DE422F" w:rsidP="00DD37E3">
            <w:pPr>
              <w:jc w:val="center"/>
              <w:rPr>
                <w:rFonts w:ascii="Times New Roman" w:hAnsi="Times New Roman" w:cs="Times New Roman"/>
                <w:b/>
                <w:bCs/>
                <w:sz w:val="24"/>
                <w:szCs w:val="24"/>
              </w:rPr>
            </w:pPr>
          </w:p>
        </w:tc>
        <w:tc>
          <w:tcPr>
            <w:tcW w:w="990" w:type="dxa"/>
            <w:vMerge/>
            <w:vAlign w:val="center"/>
            <w:hideMark/>
          </w:tcPr>
          <w:p w:rsidR="00DE422F" w:rsidRPr="00807B53" w:rsidRDefault="00DE422F" w:rsidP="00DD37E3">
            <w:pPr>
              <w:jc w:val="center"/>
              <w:rPr>
                <w:rFonts w:ascii="Times New Roman" w:hAnsi="Times New Roman" w:cs="Times New Roman"/>
                <w:b/>
                <w:bCs/>
                <w:sz w:val="24"/>
                <w:szCs w:val="24"/>
              </w:rPr>
            </w:pPr>
          </w:p>
        </w:tc>
        <w:tc>
          <w:tcPr>
            <w:tcW w:w="810" w:type="dxa"/>
            <w:vMerge/>
            <w:vAlign w:val="center"/>
            <w:hideMark/>
          </w:tcPr>
          <w:p w:rsidR="00DE422F" w:rsidRPr="00807B53" w:rsidRDefault="00DE422F" w:rsidP="00DD37E3">
            <w:pPr>
              <w:jc w:val="center"/>
              <w:rPr>
                <w:rFonts w:ascii="Times New Roman" w:hAnsi="Times New Roman" w:cs="Times New Roman"/>
                <w:b/>
                <w:bCs/>
                <w:sz w:val="24"/>
                <w:szCs w:val="24"/>
              </w:rPr>
            </w:pPr>
          </w:p>
        </w:tc>
        <w:tc>
          <w:tcPr>
            <w:tcW w:w="900" w:type="dxa"/>
            <w:vMerge/>
            <w:vAlign w:val="center"/>
            <w:hideMark/>
          </w:tcPr>
          <w:p w:rsidR="00DE422F" w:rsidRPr="00807B53" w:rsidRDefault="00DE422F" w:rsidP="00DD37E3">
            <w:pPr>
              <w:jc w:val="center"/>
              <w:rPr>
                <w:rFonts w:ascii="Times New Roman" w:hAnsi="Times New Roman" w:cs="Times New Roman"/>
                <w:b/>
                <w:bCs/>
                <w:sz w:val="24"/>
                <w:szCs w:val="24"/>
              </w:rPr>
            </w:pPr>
          </w:p>
        </w:tc>
        <w:tc>
          <w:tcPr>
            <w:tcW w:w="900" w:type="dxa"/>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Địa điểm</w:t>
            </w:r>
          </w:p>
        </w:tc>
        <w:tc>
          <w:tcPr>
            <w:tcW w:w="900" w:type="dxa"/>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Quận, huyện</w:t>
            </w:r>
          </w:p>
        </w:tc>
        <w:tc>
          <w:tcPr>
            <w:tcW w:w="900" w:type="dxa"/>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Tỉnh, thành phố</w:t>
            </w:r>
          </w:p>
        </w:tc>
        <w:tc>
          <w:tcPr>
            <w:tcW w:w="900" w:type="dxa"/>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tỉnh, thành phố</w:t>
            </w:r>
          </w:p>
        </w:tc>
        <w:tc>
          <w:tcPr>
            <w:tcW w:w="810" w:type="dxa"/>
            <w:vMerge/>
            <w:vAlign w:val="center"/>
            <w:hideMark/>
          </w:tcPr>
          <w:p w:rsidR="00DE422F" w:rsidRPr="00807B53" w:rsidRDefault="00DE422F" w:rsidP="00DD37E3">
            <w:pPr>
              <w:jc w:val="center"/>
              <w:rPr>
                <w:rFonts w:ascii="Times New Roman" w:hAnsi="Times New Roman" w:cs="Times New Roman"/>
                <w:b/>
                <w:bCs/>
                <w:sz w:val="24"/>
                <w:szCs w:val="24"/>
              </w:rPr>
            </w:pPr>
          </w:p>
        </w:tc>
        <w:tc>
          <w:tcPr>
            <w:tcW w:w="810" w:type="dxa"/>
            <w:vMerge/>
            <w:vAlign w:val="center"/>
            <w:hideMark/>
          </w:tcPr>
          <w:p w:rsidR="00DE422F" w:rsidRPr="00807B53" w:rsidRDefault="00DE422F" w:rsidP="00DD37E3">
            <w:pPr>
              <w:jc w:val="center"/>
              <w:rPr>
                <w:rFonts w:ascii="Times New Roman" w:hAnsi="Times New Roman" w:cs="Times New Roman"/>
                <w:b/>
                <w:bCs/>
                <w:sz w:val="24"/>
                <w:szCs w:val="24"/>
              </w:rPr>
            </w:pPr>
          </w:p>
        </w:tc>
        <w:tc>
          <w:tcPr>
            <w:tcW w:w="854" w:type="dxa"/>
            <w:vMerge/>
            <w:vAlign w:val="center"/>
            <w:hideMark/>
          </w:tcPr>
          <w:p w:rsidR="00DE422F" w:rsidRPr="00807B53" w:rsidRDefault="00DE422F" w:rsidP="00DD37E3">
            <w:pPr>
              <w:jc w:val="center"/>
              <w:rPr>
                <w:rFonts w:ascii="Times New Roman" w:hAnsi="Times New Roman" w:cs="Times New Roman"/>
                <w:b/>
                <w:bCs/>
                <w:sz w:val="24"/>
                <w:szCs w:val="24"/>
              </w:rPr>
            </w:pPr>
          </w:p>
        </w:tc>
        <w:tc>
          <w:tcPr>
            <w:tcW w:w="1126" w:type="dxa"/>
            <w:vMerge/>
            <w:vAlign w:val="center"/>
            <w:hideMark/>
          </w:tcPr>
          <w:p w:rsidR="00DE422F" w:rsidRPr="00807B53" w:rsidRDefault="00DE422F" w:rsidP="00DD37E3">
            <w:pPr>
              <w:jc w:val="center"/>
              <w:rPr>
                <w:rFonts w:ascii="Times New Roman" w:hAnsi="Times New Roman" w:cs="Times New Roman"/>
                <w:b/>
                <w:bCs/>
                <w:sz w:val="24"/>
                <w:szCs w:val="24"/>
              </w:rPr>
            </w:pPr>
          </w:p>
        </w:tc>
        <w:tc>
          <w:tcPr>
            <w:tcW w:w="1103" w:type="dxa"/>
            <w:vMerge/>
            <w:vAlign w:val="center"/>
            <w:hideMark/>
          </w:tcPr>
          <w:p w:rsidR="00DE422F" w:rsidRPr="00807B53" w:rsidRDefault="00DE422F" w:rsidP="00DD37E3">
            <w:pPr>
              <w:jc w:val="center"/>
              <w:rPr>
                <w:rFonts w:ascii="Times New Roman" w:hAnsi="Times New Roman" w:cs="Times New Roman"/>
                <w:b/>
                <w:bCs/>
                <w:sz w:val="24"/>
                <w:szCs w:val="24"/>
              </w:rPr>
            </w:pPr>
          </w:p>
        </w:tc>
        <w:tc>
          <w:tcPr>
            <w:tcW w:w="690" w:type="dxa"/>
            <w:vMerge/>
            <w:vAlign w:val="center"/>
            <w:hideMark/>
          </w:tcPr>
          <w:p w:rsidR="00DE422F" w:rsidRPr="00807B53" w:rsidRDefault="00DE422F" w:rsidP="00DD37E3">
            <w:pPr>
              <w:jc w:val="center"/>
              <w:rPr>
                <w:rFonts w:ascii="Times New Roman" w:hAnsi="Times New Roman" w:cs="Times New Roman"/>
                <w:b/>
                <w:bCs/>
                <w:sz w:val="24"/>
                <w:szCs w:val="24"/>
              </w:rPr>
            </w:pPr>
          </w:p>
        </w:tc>
      </w:tr>
      <w:tr w:rsidR="00DE422F" w:rsidRPr="00807B53" w:rsidTr="00DD37E3">
        <w:trPr>
          <w:trHeight w:val="397"/>
        </w:trPr>
        <w:tc>
          <w:tcPr>
            <w:tcW w:w="720" w:type="dxa"/>
            <w:vAlign w:val="center"/>
            <w:hideMark/>
          </w:tcPr>
          <w:p w:rsidR="00DE422F" w:rsidRPr="00807B53" w:rsidRDefault="00DE422F" w:rsidP="00DD37E3">
            <w:pPr>
              <w:jc w:val="center"/>
              <w:rPr>
                <w:rFonts w:ascii="Times New Roman" w:hAnsi="Times New Roman" w:cs="Times New Roman"/>
                <w:sz w:val="24"/>
                <w:szCs w:val="24"/>
              </w:rPr>
            </w:pPr>
          </w:p>
        </w:tc>
        <w:tc>
          <w:tcPr>
            <w:tcW w:w="900"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990"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990"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810"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900"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900"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900"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900"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900"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810"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810"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854"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1126"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1103"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690" w:type="dxa"/>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r>
      <w:tr w:rsidR="00DE422F" w:rsidRPr="00807B53" w:rsidTr="00DD37E3">
        <w:trPr>
          <w:trHeight w:val="397"/>
        </w:trPr>
        <w:tc>
          <w:tcPr>
            <w:tcW w:w="720" w:type="dxa"/>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900" w:type="dxa"/>
            <w:noWrap/>
            <w:vAlign w:val="center"/>
          </w:tcPr>
          <w:p w:rsidR="00DE422F" w:rsidRPr="00807B53" w:rsidRDefault="00DE422F" w:rsidP="00DD37E3">
            <w:pPr>
              <w:rPr>
                <w:rFonts w:ascii="Times New Roman" w:hAnsi="Times New Roman" w:cs="Times New Roman"/>
                <w:sz w:val="24"/>
                <w:szCs w:val="24"/>
              </w:rPr>
            </w:pPr>
          </w:p>
        </w:tc>
        <w:tc>
          <w:tcPr>
            <w:tcW w:w="990" w:type="dxa"/>
            <w:noWrap/>
            <w:vAlign w:val="center"/>
          </w:tcPr>
          <w:p w:rsidR="00DE422F" w:rsidRPr="00807B53" w:rsidRDefault="00DE422F" w:rsidP="00DD37E3">
            <w:pPr>
              <w:rPr>
                <w:rFonts w:ascii="Times New Roman" w:hAnsi="Times New Roman" w:cs="Times New Roman"/>
                <w:sz w:val="24"/>
                <w:szCs w:val="24"/>
              </w:rPr>
            </w:pPr>
          </w:p>
        </w:tc>
        <w:tc>
          <w:tcPr>
            <w:tcW w:w="990" w:type="dxa"/>
            <w:noWrap/>
            <w:vAlign w:val="center"/>
          </w:tcPr>
          <w:p w:rsidR="00DE422F" w:rsidRPr="00807B53" w:rsidRDefault="00DE422F" w:rsidP="00DD37E3">
            <w:pPr>
              <w:rPr>
                <w:rFonts w:ascii="Times New Roman" w:hAnsi="Times New Roman" w:cs="Times New Roman"/>
                <w:sz w:val="24"/>
                <w:szCs w:val="24"/>
              </w:rPr>
            </w:pPr>
          </w:p>
        </w:tc>
        <w:tc>
          <w:tcPr>
            <w:tcW w:w="810" w:type="dxa"/>
            <w:noWrap/>
            <w:vAlign w:val="center"/>
          </w:tcPr>
          <w:p w:rsidR="00DE422F" w:rsidRPr="00807B53" w:rsidRDefault="00DE422F" w:rsidP="00DD37E3">
            <w:pPr>
              <w:rPr>
                <w:rFonts w:ascii="Times New Roman" w:hAnsi="Times New Roman" w:cs="Times New Roman"/>
                <w:sz w:val="24"/>
                <w:szCs w:val="24"/>
              </w:rPr>
            </w:pPr>
          </w:p>
        </w:tc>
        <w:tc>
          <w:tcPr>
            <w:tcW w:w="900" w:type="dxa"/>
            <w:noWrap/>
            <w:vAlign w:val="center"/>
          </w:tcPr>
          <w:p w:rsidR="00DE422F" w:rsidRPr="00807B53" w:rsidRDefault="00DE422F" w:rsidP="00DD37E3">
            <w:pPr>
              <w:rPr>
                <w:rFonts w:ascii="Times New Roman" w:hAnsi="Times New Roman" w:cs="Times New Roman"/>
                <w:sz w:val="24"/>
                <w:szCs w:val="24"/>
              </w:rPr>
            </w:pPr>
          </w:p>
        </w:tc>
        <w:tc>
          <w:tcPr>
            <w:tcW w:w="900" w:type="dxa"/>
            <w:noWrap/>
            <w:vAlign w:val="center"/>
          </w:tcPr>
          <w:p w:rsidR="00DE422F" w:rsidRPr="00807B53" w:rsidRDefault="00DE422F" w:rsidP="00DD37E3">
            <w:pPr>
              <w:rPr>
                <w:rFonts w:ascii="Times New Roman" w:hAnsi="Times New Roman" w:cs="Times New Roman"/>
                <w:sz w:val="24"/>
                <w:szCs w:val="24"/>
              </w:rPr>
            </w:pPr>
          </w:p>
        </w:tc>
        <w:tc>
          <w:tcPr>
            <w:tcW w:w="900" w:type="dxa"/>
            <w:noWrap/>
            <w:vAlign w:val="center"/>
          </w:tcPr>
          <w:p w:rsidR="00DE422F" w:rsidRPr="00807B53" w:rsidRDefault="00DE422F" w:rsidP="00DD37E3">
            <w:pPr>
              <w:rPr>
                <w:rFonts w:ascii="Times New Roman" w:hAnsi="Times New Roman" w:cs="Times New Roman"/>
                <w:sz w:val="24"/>
                <w:szCs w:val="24"/>
              </w:rPr>
            </w:pPr>
          </w:p>
        </w:tc>
        <w:tc>
          <w:tcPr>
            <w:tcW w:w="900" w:type="dxa"/>
            <w:noWrap/>
            <w:vAlign w:val="center"/>
          </w:tcPr>
          <w:p w:rsidR="00DE422F" w:rsidRPr="00807B53" w:rsidRDefault="00DE422F" w:rsidP="00DD37E3">
            <w:pPr>
              <w:rPr>
                <w:rFonts w:ascii="Times New Roman" w:hAnsi="Times New Roman" w:cs="Times New Roman"/>
                <w:sz w:val="24"/>
                <w:szCs w:val="24"/>
              </w:rPr>
            </w:pPr>
          </w:p>
        </w:tc>
        <w:tc>
          <w:tcPr>
            <w:tcW w:w="900" w:type="dxa"/>
            <w:noWrap/>
            <w:vAlign w:val="center"/>
          </w:tcPr>
          <w:p w:rsidR="00DE422F" w:rsidRPr="00807B53" w:rsidRDefault="00DE422F" w:rsidP="00DD37E3">
            <w:pPr>
              <w:rPr>
                <w:rFonts w:ascii="Times New Roman" w:hAnsi="Times New Roman" w:cs="Times New Roman"/>
                <w:sz w:val="24"/>
                <w:szCs w:val="24"/>
              </w:rPr>
            </w:pPr>
          </w:p>
        </w:tc>
        <w:tc>
          <w:tcPr>
            <w:tcW w:w="810" w:type="dxa"/>
            <w:noWrap/>
            <w:vAlign w:val="center"/>
          </w:tcPr>
          <w:p w:rsidR="00DE422F" w:rsidRPr="00807B53" w:rsidRDefault="00DE422F" w:rsidP="00DD37E3">
            <w:pPr>
              <w:rPr>
                <w:rFonts w:ascii="Times New Roman" w:hAnsi="Times New Roman" w:cs="Times New Roman"/>
                <w:sz w:val="24"/>
                <w:szCs w:val="24"/>
              </w:rPr>
            </w:pPr>
          </w:p>
        </w:tc>
        <w:tc>
          <w:tcPr>
            <w:tcW w:w="810" w:type="dxa"/>
            <w:vAlign w:val="center"/>
          </w:tcPr>
          <w:p w:rsidR="00DE422F" w:rsidRPr="00807B53" w:rsidRDefault="00DE422F" w:rsidP="00DD37E3">
            <w:pPr>
              <w:rPr>
                <w:rFonts w:ascii="Times New Roman" w:hAnsi="Times New Roman" w:cs="Times New Roman"/>
                <w:sz w:val="24"/>
                <w:szCs w:val="24"/>
              </w:rPr>
            </w:pPr>
          </w:p>
        </w:tc>
        <w:tc>
          <w:tcPr>
            <w:tcW w:w="854" w:type="dxa"/>
            <w:vAlign w:val="center"/>
          </w:tcPr>
          <w:p w:rsidR="00DE422F" w:rsidRPr="00807B53" w:rsidRDefault="00DE422F" w:rsidP="00DD37E3">
            <w:pPr>
              <w:rPr>
                <w:rFonts w:ascii="Times New Roman" w:hAnsi="Times New Roman" w:cs="Times New Roman"/>
                <w:sz w:val="24"/>
                <w:szCs w:val="24"/>
              </w:rPr>
            </w:pPr>
          </w:p>
        </w:tc>
        <w:tc>
          <w:tcPr>
            <w:tcW w:w="1126" w:type="dxa"/>
            <w:noWrap/>
            <w:vAlign w:val="center"/>
          </w:tcPr>
          <w:p w:rsidR="00DE422F" w:rsidRPr="00807B53" w:rsidRDefault="00DE422F" w:rsidP="00DD37E3">
            <w:pPr>
              <w:rPr>
                <w:rFonts w:ascii="Times New Roman" w:hAnsi="Times New Roman" w:cs="Times New Roman"/>
                <w:sz w:val="24"/>
                <w:szCs w:val="24"/>
              </w:rPr>
            </w:pPr>
          </w:p>
        </w:tc>
        <w:tc>
          <w:tcPr>
            <w:tcW w:w="1103" w:type="dxa"/>
            <w:noWrap/>
            <w:vAlign w:val="center"/>
          </w:tcPr>
          <w:p w:rsidR="00DE422F" w:rsidRPr="00807B53" w:rsidRDefault="00DE422F" w:rsidP="00DD37E3">
            <w:pPr>
              <w:rPr>
                <w:rFonts w:ascii="Times New Roman" w:hAnsi="Times New Roman" w:cs="Times New Roman"/>
                <w:sz w:val="24"/>
                <w:szCs w:val="24"/>
              </w:rPr>
            </w:pPr>
          </w:p>
        </w:tc>
        <w:tc>
          <w:tcPr>
            <w:tcW w:w="690" w:type="dxa"/>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97"/>
        </w:trPr>
        <w:tc>
          <w:tcPr>
            <w:tcW w:w="720" w:type="dxa"/>
            <w:tcBorders>
              <w:bottom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90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99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99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81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90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90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90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90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90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81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81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854"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1126"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1103"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69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97"/>
        </w:trPr>
        <w:tc>
          <w:tcPr>
            <w:tcW w:w="720" w:type="dxa"/>
            <w:tcBorders>
              <w:bottom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w:t>
            </w:r>
          </w:p>
        </w:tc>
        <w:tc>
          <w:tcPr>
            <w:tcW w:w="90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99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99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81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90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90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90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90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90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81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810" w:type="dxa"/>
            <w:tcBorders>
              <w:bottom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854" w:type="dxa"/>
            <w:tcBorders>
              <w:bottom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1126"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1103"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690" w:type="dxa"/>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227"/>
        </w:trPr>
        <w:tc>
          <w:tcPr>
            <w:tcW w:w="720" w:type="dxa"/>
            <w:tcBorders>
              <w:top w:val="single" w:sz="4" w:space="0" w:color="auto"/>
              <w:left w:val="nil"/>
              <w:bottom w:val="nil"/>
              <w:right w:val="nil"/>
            </w:tcBorders>
            <w:noWrap/>
            <w:vAlign w:val="center"/>
            <w:hideMark/>
          </w:tcPr>
          <w:p w:rsidR="00DE422F" w:rsidRPr="00807B53" w:rsidRDefault="00DE422F" w:rsidP="00DD37E3">
            <w:pPr>
              <w:rPr>
                <w:rFonts w:ascii="Times New Roman" w:hAnsi="Times New Roman" w:cs="Times New Roman"/>
                <w:sz w:val="24"/>
                <w:szCs w:val="24"/>
              </w:rPr>
            </w:pPr>
          </w:p>
        </w:tc>
        <w:tc>
          <w:tcPr>
            <w:tcW w:w="900" w:type="dxa"/>
            <w:tcBorders>
              <w:top w:val="single" w:sz="4" w:space="0" w:color="auto"/>
              <w:left w:val="nil"/>
              <w:bottom w:val="nil"/>
              <w:right w:val="nil"/>
            </w:tcBorders>
            <w:noWrap/>
            <w:vAlign w:val="center"/>
            <w:hideMark/>
          </w:tcPr>
          <w:p w:rsidR="00DE422F" w:rsidRPr="00807B53" w:rsidRDefault="00DE422F" w:rsidP="00DD37E3">
            <w:pPr>
              <w:rPr>
                <w:rFonts w:ascii="Times New Roman" w:hAnsi="Times New Roman" w:cs="Times New Roman"/>
                <w:sz w:val="24"/>
                <w:szCs w:val="24"/>
              </w:rPr>
            </w:pPr>
          </w:p>
        </w:tc>
        <w:tc>
          <w:tcPr>
            <w:tcW w:w="990" w:type="dxa"/>
            <w:tcBorders>
              <w:top w:val="single" w:sz="4" w:space="0" w:color="auto"/>
              <w:left w:val="nil"/>
              <w:bottom w:val="nil"/>
              <w:right w:val="nil"/>
            </w:tcBorders>
            <w:noWrap/>
            <w:vAlign w:val="center"/>
            <w:hideMark/>
          </w:tcPr>
          <w:p w:rsidR="00DE422F" w:rsidRPr="00807B53" w:rsidRDefault="00DE422F" w:rsidP="00DD37E3">
            <w:pPr>
              <w:rPr>
                <w:rFonts w:ascii="Times New Roman" w:hAnsi="Times New Roman" w:cs="Times New Roman"/>
                <w:sz w:val="24"/>
                <w:szCs w:val="24"/>
              </w:rPr>
            </w:pPr>
          </w:p>
        </w:tc>
        <w:tc>
          <w:tcPr>
            <w:tcW w:w="990" w:type="dxa"/>
            <w:tcBorders>
              <w:top w:val="single" w:sz="4" w:space="0" w:color="auto"/>
              <w:left w:val="nil"/>
              <w:bottom w:val="nil"/>
              <w:right w:val="nil"/>
            </w:tcBorders>
            <w:noWrap/>
            <w:vAlign w:val="center"/>
            <w:hideMark/>
          </w:tcPr>
          <w:p w:rsidR="00DE422F" w:rsidRPr="00807B53" w:rsidRDefault="00DE422F" w:rsidP="00DD37E3">
            <w:pPr>
              <w:rPr>
                <w:rFonts w:ascii="Times New Roman" w:hAnsi="Times New Roman" w:cs="Times New Roman"/>
                <w:sz w:val="24"/>
                <w:szCs w:val="24"/>
              </w:rPr>
            </w:pPr>
          </w:p>
        </w:tc>
        <w:tc>
          <w:tcPr>
            <w:tcW w:w="810" w:type="dxa"/>
            <w:tcBorders>
              <w:top w:val="single" w:sz="4" w:space="0" w:color="auto"/>
              <w:left w:val="nil"/>
              <w:bottom w:val="nil"/>
              <w:right w:val="nil"/>
            </w:tcBorders>
            <w:noWrap/>
            <w:vAlign w:val="center"/>
            <w:hideMark/>
          </w:tcPr>
          <w:p w:rsidR="00DE422F" w:rsidRPr="00807B53" w:rsidRDefault="00DE422F" w:rsidP="00DD37E3">
            <w:pPr>
              <w:rPr>
                <w:rFonts w:ascii="Times New Roman" w:hAnsi="Times New Roman" w:cs="Times New Roman"/>
                <w:sz w:val="24"/>
                <w:szCs w:val="24"/>
              </w:rPr>
            </w:pPr>
          </w:p>
        </w:tc>
        <w:tc>
          <w:tcPr>
            <w:tcW w:w="900" w:type="dxa"/>
            <w:tcBorders>
              <w:top w:val="single" w:sz="4" w:space="0" w:color="auto"/>
              <w:left w:val="nil"/>
              <w:bottom w:val="nil"/>
              <w:right w:val="nil"/>
            </w:tcBorders>
            <w:noWrap/>
            <w:vAlign w:val="center"/>
            <w:hideMark/>
          </w:tcPr>
          <w:p w:rsidR="00DE422F" w:rsidRPr="00807B53" w:rsidRDefault="00DE422F" w:rsidP="00DD37E3">
            <w:pPr>
              <w:rPr>
                <w:rFonts w:ascii="Times New Roman" w:hAnsi="Times New Roman" w:cs="Times New Roman"/>
                <w:sz w:val="24"/>
                <w:szCs w:val="24"/>
              </w:rPr>
            </w:pPr>
          </w:p>
        </w:tc>
        <w:tc>
          <w:tcPr>
            <w:tcW w:w="900" w:type="dxa"/>
            <w:tcBorders>
              <w:top w:val="single" w:sz="4" w:space="0" w:color="auto"/>
              <w:left w:val="nil"/>
              <w:bottom w:val="nil"/>
              <w:right w:val="nil"/>
            </w:tcBorders>
            <w:noWrap/>
            <w:vAlign w:val="center"/>
            <w:hideMark/>
          </w:tcPr>
          <w:p w:rsidR="00DE422F" w:rsidRPr="00807B53" w:rsidRDefault="00DE422F" w:rsidP="00DD37E3">
            <w:pPr>
              <w:rPr>
                <w:rFonts w:ascii="Times New Roman" w:hAnsi="Times New Roman" w:cs="Times New Roman"/>
                <w:sz w:val="24"/>
                <w:szCs w:val="24"/>
              </w:rPr>
            </w:pPr>
          </w:p>
        </w:tc>
        <w:tc>
          <w:tcPr>
            <w:tcW w:w="900" w:type="dxa"/>
            <w:tcBorders>
              <w:top w:val="single" w:sz="4" w:space="0" w:color="auto"/>
              <w:left w:val="nil"/>
              <w:bottom w:val="nil"/>
              <w:right w:val="nil"/>
            </w:tcBorders>
            <w:noWrap/>
            <w:vAlign w:val="center"/>
            <w:hideMark/>
          </w:tcPr>
          <w:p w:rsidR="00DE422F" w:rsidRPr="00807B53" w:rsidRDefault="00DE422F" w:rsidP="00DD37E3">
            <w:pPr>
              <w:rPr>
                <w:rFonts w:ascii="Times New Roman" w:hAnsi="Times New Roman" w:cs="Times New Roman"/>
                <w:sz w:val="24"/>
                <w:szCs w:val="24"/>
              </w:rPr>
            </w:pPr>
          </w:p>
        </w:tc>
        <w:tc>
          <w:tcPr>
            <w:tcW w:w="900" w:type="dxa"/>
            <w:tcBorders>
              <w:top w:val="single" w:sz="4" w:space="0" w:color="auto"/>
              <w:left w:val="nil"/>
              <w:bottom w:val="nil"/>
              <w:right w:val="nil"/>
            </w:tcBorders>
            <w:noWrap/>
            <w:vAlign w:val="center"/>
            <w:hideMark/>
          </w:tcPr>
          <w:p w:rsidR="00DE422F" w:rsidRPr="00807B53" w:rsidRDefault="00DE422F" w:rsidP="00DD37E3">
            <w:pPr>
              <w:rPr>
                <w:rFonts w:ascii="Times New Roman" w:hAnsi="Times New Roman" w:cs="Times New Roman"/>
                <w:sz w:val="24"/>
                <w:szCs w:val="24"/>
              </w:rPr>
            </w:pPr>
          </w:p>
        </w:tc>
        <w:tc>
          <w:tcPr>
            <w:tcW w:w="900" w:type="dxa"/>
            <w:tcBorders>
              <w:top w:val="single" w:sz="4" w:space="0" w:color="auto"/>
              <w:left w:val="nil"/>
              <w:bottom w:val="nil"/>
              <w:right w:val="nil"/>
            </w:tcBorders>
            <w:noWrap/>
            <w:vAlign w:val="center"/>
            <w:hideMark/>
          </w:tcPr>
          <w:p w:rsidR="00DE422F" w:rsidRPr="00807B53" w:rsidRDefault="00DE422F" w:rsidP="00DD37E3">
            <w:pPr>
              <w:rPr>
                <w:rFonts w:ascii="Times New Roman" w:hAnsi="Times New Roman" w:cs="Times New Roman"/>
                <w:sz w:val="24"/>
                <w:szCs w:val="24"/>
              </w:rPr>
            </w:pPr>
          </w:p>
        </w:tc>
        <w:tc>
          <w:tcPr>
            <w:tcW w:w="810" w:type="dxa"/>
            <w:tcBorders>
              <w:top w:val="single" w:sz="4" w:space="0" w:color="auto"/>
              <w:left w:val="nil"/>
              <w:bottom w:val="nil"/>
              <w:right w:val="nil"/>
            </w:tcBorders>
            <w:noWrap/>
            <w:vAlign w:val="center"/>
            <w:hideMark/>
          </w:tcPr>
          <w:p w:rsidR="00DE422F" w:rsidRPr="00807B53" w:rsidRDefault="00DE422F" w:rsidP="00DD37E3">
            <w:pPr>
              <w:rPr>
                <w:rFonts w:ascii="Times New Roman" w:hAnsi="Times New Roman" w:cs="Times New Roman"/>
                <w:sz w:val="24"/>
                <w:szCs w:val="24"/>
              </w:rPr>
            </w:pPr>
          </w:p>
        </w:tc>
        <w:tc>
          <w:tcPr>
            <w:tcW w:w="810" w:type="dxa"/>
            <w:tcBorders>
              <w:top w:val="single" w:sz="4" w:space="0" w:color="auto"/>
              <w:left w:val="nil"/>
              <w:bottom w:val="nil"/>
              <w:right w:val="nil"/>
            </w:tcBorders>
            <w:noWrap/>
            <w:vAlign w:val="center"/>
            <w:hideMark/>
          </w:tcPr>
          <w:p w:rsidR="00DE422F" w:rsidRPr="00807B53" w:rsidRDefault="00DE422F" w:rsidP="00DD37E3">
            <w:pPr>
              <w:rPr>
                <w:rFonts w:ascii="Times New Roman" w:hAnsi="Times New Roman" w:cs="Times New Roman"/>
                <w:sz w:val="24"/>
                <w:szCs w:val="24"/>
              </w:rPr>
            </w:pPr>
          </w:p>
        </w:tc>
        <w:tc>
          <w:tcPr>
            <w:tcW w:w="854" w:type="dxa"/>
            <w:tcBorders>
              <w:top w:val="single" w:sz="4" w:space="0" w:color="auto"/>
              <w:left w:val="nil"/>
              <w:bottom w:val="nil"/>
              <w:right w:val="nil"/>
            </w:tcBorders>
            <w:noWrap/>
            <w:vAlign w:val="center"/>
            <w:hideMark/>
          </w:tcPr>
          <w:p w:rsidR="00DE422F" w:rsidRPr="00807B53" w:rsidRDefault="00DE422F" w:rsidP="00DD37E3">
            <w:pPr>
              <w:rPr>
                <w:rFonts w:ascii="Times New Roman" w:hAnsi="Times New Roman" w:cs="Times New Roman"/>
                <w:sz w:val="24"/>
                <w:szCs w:val="24"/>
              </w:rPr>
            </w:pPr>
          </w:p>
        </w:tc>
        <w:tc>
          <w:tcPr>
            <w:tcW w:w="1126" w:type="dxa"/>
            <w:tcBorders>
              <w:top w:val="single" w:sz="4" w:space="0" w:color="auto"/>
              <w:left w:val="nil"/>
              <w:bottom w:val="nil"/>
              <w:right w:val="nil"/>
            </w:tcBorders>
            <w:noWrap/>
            <w:vAlign w:val="center"/>
            <w:hideMark/>
          </w:tcPr>
          <w:p w:rsidR="00DE422F" w:rsidRPr="00807B53" w:rsidRDefault="00DE422F" w:rsidP="00DD37E3">
            <w:pPr>
              <w:rPr>
                <w:rFonts w:ascii="Times New Roman" w:hAnsi="Times New Roman" w:cs="Times New Roman"/>
                <w:sz w:val="24"/>
                <w:szCs w:val="24"/>
              </w:rPr>
            </w:pPr>
          </w:p>
        </w:tc>
        <w:tc>
          <w:tcPr>
            <w:tcW w:w="1103" w:type="dxa"/>
            <w:tcBorders>
              <w:top w:val="single" w:sz="4" w:space="0" w:color="auto"/>
              <w:left w:val="nil"/>
              <w:bottom w:val="nil"/>
              <w:right w:val="nil"/>
            </w:tcBorders>
            <w:noWrap/>
            <w:vAlign w:val="center"/>
            <w:hideMark/>
          </w:tcPr>
          <w:p w:rsidR="00DE422F" w:rsidRPr="00807B53" w:rsidRDefault="00DE422F" w:rsidP="00DD37E3">
            <w:pPr>
              <w:rPr>
                <w:rFonts w:ascii="Times New Roman" w:hAnsi="Times New Roman" w:cs="Times New Roman"/>
                <w:sz w:val="24"/>
                <w:szCs w:val="24"/>
              </w:rPr>
            </w:pPr>
          </w:p>
        </w:tc>
        <w:tc>
          <w:tcPr>
            <w:tcW w:w="690" w:type="dxa"/>
            <w:tcBorders>
              <w:top w:val="single" w:sz="4" w:space="0" w:color="auto"/>
              <w:left w:val="nil"/>
              <w:bottom w:val="nil"/>
              <w:right w:val="nil"/>
            </w:tcBorders>
            <w:noWrap/>
            <w:vAlign w:val="center"/>
            <w:hideMark/>
          </w:tcPr>
          <w:p w:rsidR="00DE422F" w:rsidRPr="00807B53" w:rsidRDefault="00DE422F" w:rsidP="00DD37E3">
            <w:pPr>
              <w:rPr>
                <w:rFonts w:ascii="Times New Roman" w:hAnsi="Times New Roman" w:cs="Times New Roman"/>
                <w:sz w:val="24"/>
                <w:szCs w:val="24"/>
              </w:rPr>
            </w:pPr>
          </w:p>
        </w:tc>
      </w:tr>
    </w:tbl>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b/>
          <w:bCs/>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Công ty tài chính, Công ty cho thuê tài chính, Quỹ Tín dụng nhân dân)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Vụ Thanh toán</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b/>
          <w:bCs/>
          <w:i/>
          <w:sz w:val="24"/>
          <w:szCs w:val="24"/>
        </w:rPr>
        <w:t>3. Hướng dẫn lập biểu:</w:t>
      </w:r>
    </w:p>
    <w:p w:rsidR="00DE422F" w:rsidRPr="00807B53" w:rsidRDefault="00DE422F" w:rsidP="00DE422F">
      <w:pPr>
        <w:tabs>
          <w:tab w:val="left" w:pos="5406"/>
        </w:tabs>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Thông tin về ATM của TCTD đặt tại các tỉnh/thành phố, bao gồm thông tin về:</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 Cột (1): Đơn vị trực tiếp quản lý ATM.</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 Cột (2): Mã đơn vị trực tiếp quản lý ATM theo quy định của NHNN về mã Ngân hàng</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 Cột (3): Tên/số hiệu ATM theo thông tin quản lý của TCTD </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 Cột (4): Loại máy ATM</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 Cột (5): Số Series của ATM</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 Cột (6), (7), (8), (9): Địa chỉ đặt ATM. Trong đó, cột (9) là mã tỉnh/thành phố nơi đặt máy ATM theo quy định của NHNN</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 Cột (10): Điện thoại liên hệ với đơn vị quản lý ATM.</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 Cột (11): Ngày lắp đặt máy ATM</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 Cột (12): Ngày chấm dứt hoạt động của máy ATM (nếu có)</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 Cột (13): Tình trạng camera (có hoặc không có thiết bị camera tại bốt ATM): TCTD điền ký tự (C) nếu có và (K) nếu không có.</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 Cột (14): Tình trạng thiết bị anti skimming (có hoặc không có thiết bị anti-skimming tại bốt ATM): TCTD điền ký tự (C) nếu có và (K) nếu không có.</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 Cột (15): Các chú thích (nếu có) của TCTD báo cáo. </w:t>
      </w:r>
    </w:p>
    <w:p w:rsidR="00DE422F" w:rsidRPr="00807B53" w:rsidRDefault="00DE422F" w:rsidP="00DE422F">
      <w:pPr>
        <w:tabs>
          <w:tab w:val="left" w:pos="5406"/>
        </w:tabs>
        <w:spacing w:before="60" w:after="60" w:line="240" w:lineRule="atLeast"/>
        <w:rPr>
          <w:rFonts w:ascii="Times New Roman" w:hAnsi="Times New Roman" w:cs="Times New Roman"/>
          <w:sz w:val="24"/>
          <w:szCs w:val="24"/>
        </w:rPr>
      </w:pPr>
      <w:r w:rsidRPr="00807B53">
        <w:rPr>
          <w:rFonts w:ascii="Times New Roman" w:hAnsi="Times New Roman" w:cs="Times New Roman"/>
          <w:b/>
          <w:bCs/>
          <w:sz w:val="24"/>
          <w:szCs w:val="24"/>
        </w:rPr>
        <w:t xml:space="preserve">Chú ý: </w:t>
      </w:r>
      <w:r w:rsidRPr="00807B53">
        <w:rPr>
          <w:rFonts w:ascii="Times New Roman" w:hAnsi="Times New Roman" w:cs="Times New Roman"/>
          <w:sz w:val="24"/>
          <w:szCs w:val="24"/>
        </w:rPr>
        <w:t>Báo cáo trong kỳ đầu tiên sẽ thống kê toàn bộ các máy ATM của TCTD, các báo cáo tiếp theo chỉ thống kê máy ATM mới hoặc bị chấm dứt hoạt động trong kỳ.</w:t>
      </w:r>
    </w:p>
    <w:p w:rsidR="00DE422F" w:rsidRPr="00807B53" w:rsidRDefault="00DE422F" w:rsidP="00DE422F">
      <w:pPr>
        <w:tabs>
          <w:tab w:val="left" w:pos="5406"/>
        </w:tabs>
        <w:spacing w:before="60" w:after="60" w:line="240" w:lineRule="atLeas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835"/>
        <w:gridCol w:w="847"/>
        <w:gridCol w:w="925"/>
        <w:gridCol w:w="632"/>
        <w:gridCol w:w="774"/>
        <w:gridCol w:w="785"/>
        <w:gridCol w:w="926"/>
        <w:gridCol w:w="907"/>
        <w:gridCol w:w="918"/>
        <w:gridCol w:w="712"/>
        <w:gridCol w:w="704"/>
        <w:gridCol w:w="879"/>
        <w:gridCol w:w="759"/>
        <w:gridCol w:w="949"/>
        <w:gridCol w:w="984"/>
        <w:gridCol w:w="748"/>
        <w:gridCol w:w="658"/>
      </w:tblGrid>
      <w:tr w:rsidR="00DE422F" w:rsidRPr="00807B53" w:rsidTr="00DD37E3">
        <w:trPr>
          <w:trHeight w:val="1611"/>
        </w:trPr>
        <w:tc>
          <w:tcPr>
            <w:tcW w:w="0" w:type="auto"/>
            <w:gridSpan w:val="18"/>
            <w:tcBorders>
              <w:top w:val="nil"/>
              <w:left w:val="nil"/>
              <w:right w:val="nil"/>
            </w:tcBorders>
            <w:noWrap/>
            <w:hideMark/>
          </w:tcPr>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sz w:val="24"/>
                <w:szCs w:val="24"/>
              </w:rPr>
            </w:pPr>
          </w:p>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sz w:val="24"/>
                <w:szCs w:val="24"/>
              </w:rPr>
              <w:t>Đơn vị báo cáo:…                                                                                                                                                                           Biểu số 067-TT</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DANH SÁCH ATM NGỪNG HOẠT ĐỘNG QUÁ 24H</w:t>
            </w:r>
          </w:p>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i/>
                <w:sz w:val="24"/>
                <w:szCs w:val="24"/>
              </w:rPr>
              <w:t>(Chỉ báo cáo khi phát sinh)</w:t>
            </w:r>
          </w:p>
        </w:tc>
      </w:tr>
      <w:tr w:rsidR="00DE422F" w:rsidRPr="00807B53" w:rsidTr="00DD37E3">
        <w:trPr>
          <w:trHeight w:val="340"/>
        </w:trPr>
        <w:tc>
          <w:tcPr>
            <w:tcW w:w="0" w:type="auto"/>
            <w:vMerge w:val="restart"/>
            <w:tcBorders>
              <w:top w:val="single" w:sz="4" w:space="0" w:color="auto"/>
            </w:tcBorders>
            <w:vAlign w:val="center"/>
            <w:hideMark/>
          </w:tcPr>
          <w:p w:rsidR="00DE422F" w:rsidRPr="00807B53" w:rsidRDefault="00DE422F" w:rsidP="00DD37E3">
            <w:pPr>
              <w:ind w:left="-57" w:right="-57"/>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0" w:type="auto"/>
            <w:vMerge w:val="restart"/>
            <w:tcBorders>
              <w:top w:val="single" w:sz="4" w:space="0" w:color="auto"/>
            </w:tcBorders>
            <w:vAlign w:val="center"/>
            <w:hideMark/>
          </w:tcPr>
          <w:p w:rsidR="00DE422F" w:rsidRPr="00807B53" w:rsidRDefault="00DE422F" w:rsidP="00DD37E3">
            <w:pPr>
              <w:ind w:left="-57" w:right="-57"/>
              <w:jc w:val="center"/>
              <w:rPr>
                <w:rFonts w:ascii="Times New Roman" w:hAnsi="Times New Roman" w:cs="Times New Roman"/>
                <w:b/>
                <w:bCs/>
                <w:sz w:val="24"/>
                <w:szCs w:val="24"/>
              </w:rPr>
            </w:pPr>
            <w:r w:rsidRPr="00807B53">
              <w:rPr>
                <w:rFonts w:ascii="Times New Roman" w:hAnsi="Times New Roman" w:cs="Times New Roman"/>
                <w:b/>
                <w:bCs/>
                <w:sz w:val="24"/>
                <w:szCs w:val="24"/>
              </w:rPr>
              <w:t>Đơn vị trực tiếp quản lý ATM</w:t>
            </w:r>
          </w:p>
        </w:tc>
        <w:tc>
          <w:tcPr>
            <w:tcW w:w="0" w:type="auto"/>
            <w:vMerge w:val="restart"/>
            <w:tcBorders>
              <w:top w:val="single" w:sz="4" w:space="0" w:color="auto"/>
            </w:tcBorders>
            <w:vAlign w:val="center"/>
            <w:hideMark/>
          </w:tcPr>
          <w:p w:rsidR="00DE422F" w:rsidRPr="00807B53" w:rsidRDefault="00DE422F" w:rsidP="00DD37E3">
            <w:pPr>
              <w:ind w:left="-57" w:right="-57"/>
              <w:jc w:val="center"/>
              <w:rPr>
                <w:rFonts w:ascii="Times New Roman" w:hAnsi="Times New Roman" w:cs="Times New Roman"/>
                <w:b/>
                <w:bCs/>
                <w:sz w:val="24"/>
                <w:szCs w:val="24"/>
              </w:rPr>
            </w:pPr>
            <w:r w:rsidRPr="00807B53">
              <w:rPr>
                <w:rFonts w:ascii="Times New Roman" w:hAnsi="Times New Roman" w:cs="Times New Roman"/>
                <w:b/>
                <w:bCs/>
                <w:sz w:val="24"/>
                <w:szCs w:val="24"/>
              </w:rPr>
              <w:t>Mã đơn vị trực tiếp quản lý ATM</w:t>
            </w:r>
          </w:p>
        </w:tc>
        <w:tc>
          <w:tcPr>
            <w:tcW w:w="0" w:type="auto"/>
            <w:vMerge w:val="restart"/>
            <w:tcBorders>
              <w:top w:val="single" w:sz="4" w:space="0" w:color="auto"/>
            </w:tcBorders>
            <w:vAlign w:val="center"/>
            <w:hideMark/>
          </w:tcPr>
          <w:p w:rsidR="00DE422F" w:rsidRPr="00807B53" w:rsidRDefault="00DE422F" w:rsidP="00DD37E3">
            <w:pPr>
              <w:ind w:left="-57" w:right="-57"/>
              <w:jc w:val="center"/>
              <w:rPr>
                <w:rFonts w:ascii="Times New Roman" w:hAnsi="Times New Roman" w:cs="Times New Roman"/>
                <w:b/>
                <w:bCs/>
                <w:sz w:val="24"/>
                <w:szCs w:val="24"/>
              </w:rPr>
            </w:pPr>
            <w:r w:rsidRPr="00807B53">
              <w:rPr>
                <w:rFonts w:ascii="Times New Roman" w:hAnsi="Times New Roman" w:cs="Times New Roman"/>
                <w:b/>
                <w:bCs/>
                <w:sz w:val="24"/>
                <w:szCs w:val="24"/>
              </w:rPr>
              <w:t>Tên/Số hiệu ATM</w:t>
            </w:r>
          </w:p>
        </w:tc>
        <w:tc>
          <w:tcPr>
            <w:tcW w:w="0" w:type="auto"/>
            <w:vMerge w:val="restart"/>
            <w:tcBorders>
              <w:top w:val="single" w:sz="4" w:space="0" w:color="auto"/>
            </w:tcBorders>
            <w:vAlign w:val="center"/>
            <w:hideMark/>
          </w:tcPr>
          <w:p w:rsidR="00DE422F" w:rsidRPr="00807B53" w:rsidRDefault="00DE422F" w:rsidP="00DD37E3">
            <w:pPr>
              <w:ind w:left="-57" w:right="-57"/>
              <w:jc w:val="center"/>
              <w:rPr>
                <w:rFonts w:ascii="Times New Roman" w:hAnsi="Times New Roman" w:cs="Times New Roman"/>
                <w:b/>
                <w:bCs/>
                <w:sz w:val="24"/>
                <w:szCs w:val="24"/>
              </w:rPr>
            </w:pPr>
            <w:r w:rsidRPr="00807B53">
              <w:rPr>
                <w:rFonts w:ascii="Times New Roman" w:hAnsi="Times New Roman" w:cs="Times New Roman"/>
                <w:b/>
                <w:bCs/>
                <w:sz w:val="24"/>
                <w:szCs w:val="24"/>
              </w:rPr>
              <w:t>Loại máy</w:t>
            </w:r>
          </w:p>
        </w:tc>
        <w:tc>
          <w:tcPr>
            <w:tcW w:w="0" w:type="auto"/>
            <w:vMerge w:val="restart"/>
            <w:tcBorders>
              <w:top w:val="single" w:sz="4" w:space="0" w:color="auto"/>
            </w:tcBorders>
            <w:vAlign w:val="center"/>
            <w:hideMark/>
          </w:tcPr>
          <w:p w:rsidR="00DE422F" w:rsidRPr="00807B53" w:rsidRDefault="00DE422F" w:rsidP="00DD37E3">
            <w:pPr>
              <w:ind w:left="-57" w:right="-57"/>
              <w:jc w:val="center"/>
              <w:rPr>
                <w:rFonts w:ascii="Times New Roman" w:hAnsi="Times New Roman" w:cs="Times New Roman"/>
                <w:b/>
                <w:bCs/>
                <w:sz w:val="24"/>
                <w:szCs w:val="24"/>
              </w:rPr>
            </w:pPr>
            <w:r w:rsidRPr="00807B53">
              <w:rPr>
                <w:rFonts w:ascii="Times New Roman" w:hAnsi="Times New Roman" w:cs="Times New Roman"/>
                <w:b/>
                <w:bCs/>
                <w:sz w:val="24"/>
                <w:szCs w:val="24"/>
              </w:rPr>
              <w:t>Số Series</w:t>
            </w:r>
          </w:p>
        </w:tc>
        <w:tc>
          <w:tcPr>
            <w:tcW w:w="0" w:type="auto"/>
            <w:gridSpan w:val="4"/>
            <w:tcBorders>
              <w:top w:val="single" w:sz="4" w:space="0" w:color="auto"/>
            </w:tcBorders>
            <w:vAlign w:val="center"/>
            <w:hideMark/>
          </w:tcPr>
          <w:p w:rsidR="00DE422F" w:rsidRPr="00807B53" w:rsidRDefault="00DE422F" w:rsidP="00DD37E3">
            <w:pPr>
              <w:ind w:left="-57" w:right="-57"/>
              <w:jc w:val="center"/>
              <w:rPr>
                <w:rFonts w:ascii="Times New Roman" w:hAnsi="Times New Roman" w:cs="Times New Roman"/>
                <w:b/>
                <w:bCs/>
                <w:sz w:val="24"/>
                <w:szCs w:val="24"/>
              </w:rPr>
            </w:pPr>
            <w:r w:rsidRPr="00807B53">
              <w:rPr>
                <w:rFonts w:ascii="Times New Roman" w:hAnsi="Times New Roman" w:cs="Times New Roman"/>
                <w:b/>
                <w:bCs/>
                <w:sz w:val="24"/>
                <w:szCs w:val="24"/>
              </w:rPr>
              <w:t>Địa chỉ ATM</w:t>
            </w:r>
          </w:p>
        </w:tc>
        <w:tc>
          <w:tcPr>
            <w:tcW w:w="0" w:type="auto"/>
            <w:vMerge w:val="restart"/>
            <w:tcBorders>
              <w:top w:val="single" w:sz="4" w:space="0" w:color="auto"/>
            </w:tcBorders>
            <w:vAlign w:val="center"/>
            <w:hideMark/>
          </w:tcPr>
          <w:p w:rsidR="00DE422F" w:rsidRPr="00807B53" w:rsidRDefault="00DE422F" w:rsidP="00DD37E3">
            <w:pPr>
              <w:ind w:left="-57" w:right="-57"/>
              <w:jc w:val="center"/>
              <w:rPr>
                <w:rFonts w:ascii="Times New Roman" w:hAnsi="Times New Roman" w:cs="Times New Roman"/>
                <w:b/>
                <w:bCs/>
                <w:sz w:val="24"/>
                <w:szCs w:val="24"/>
              </w:rPr>
            </w:pPr>
            <w:r w:rsidRPr="00807B53">
              <w:rPr>
                <w:rFonts w:ascii="Times New Roman" w:hAnsi="Times New Roman" w:cs="Times New Roman"/>
                <w:b/>
                <w:bCs/>
                <w:sz w:val="24"/>
                <w:szCs w:val="24"/>
              </w:rPr>
              <w:t>Điện thoại liên hệ</w:t>
            </w:r>
          </w:p>
        </w:tc>
        <w:tc>
          <w:tcPr>
            <w:tcW w:w="0" w:type="auto"/>
            <w:vMerge w:val="restart"/>
            <w:tcBorders>
              <w:top w:val="single" w:sz="4" w:space="0" w:color="auto"/>
            </w:tcBorders>
            <w:vAlign w:val="center"/>
            <w:hideMark/>
          </w:tcPr>
          <w:p w:rsidR="00DE422F" w:rsidRPr="00807B53" w:rsidRDefault="00DE422F" w:rsidP="00DD37E3">
            <w:pPr>
              <w:ind w:left="-57" w:right="-57"/>
              <w:jc w:val="center"/>
              <w:rPr>
                <w:rFonts w:ascii="Times New Roman" w:hAnsi="Times New Roman" w:cs="Times New Roman"/>
                <w:b/>
                <w:bCs/>
                <w:sz w:val="24"/>
                <w:szCs w:val="24"/>
              </w:rPr>
            </w:pPr>
            <w:r w:rsidRPr="00807B53">
              <w:rPr>
                <w:rFonts w:ascii="Times New Roman" w:hAnsi="Times New Roman" w:cs="Times New Roman"/>
                <w:b/>
                <w:bCs/>
                <w:sz w:val="24"/>
                <w:szCs w:val="24"/>
              </w:rPr>
              <w:t>Ngày lắp đặt</w:t>
            </w:r>
          </w:p>
        </w:tc>
        <w:tc>
          <w:tcPr>
            <w:tcW w:w="0" w:type="auto"/>
            <w:vMerge w:val="restart"/>
            <w:tcBorders>
              <w:top w:val="single" w:sz="4" w:space="0" w:color="auto"/>
            </w:tcBorders>
            <w:vAlign w:val="center"/>
            <w:hideMark/>
          </w:tcPr>
          <w:p w:rsidR="00DE422F" w:rsidRPr="00807B53" w:rsidRDefault="00DE422F" w:rsidP="00DD37E3">
            <w:pPr>
              <w:ind w:left="-57" w:right="-57"/>
              <w:jc w:val="center"/>
              <w:rPr>
                <w:rFonts w:ascii="Times New Roman" w:hAnsi="Times New Roman" w:cs="Times New Roman"/>
                <w:b/>
                <w:bCs/>
                <w:sz w:val="24"/>
                <w:szCs w:val="24"/>
              </w:rPr>
            </w:pPr>
            <w:r w:rsidRPr="00807B53">
              <w:rPr>
                <w:rFonts w:ascii="Times New Roman" w:hAnsi="Times New Roman" w:cs="Times New Roman"/>
                <w:b/>
                <w:bCs/>
                <w:sz w:val="24"/>
                <w:szCs w:val="24"/>
              </w:rPr>
              <w:t>Thời điểm ngừng hoạt động</w:t>
            </w:r>
          </w:p>
        </w:tc>
        <w:tc>
          <w:tcPr>
            <w:tcW w:w="0" w:type="auto"/>
            <w:vMerge w:val="restart"/>
            <w:tcBorders>
              <w:top w:val="single" w:sz="4" w:space="0" w:color="auto"/>
            </w:tcBorders>
            <w:vAlign w:val="center"/>
            <w:hideMark/>
          </w:tcPr>
          <w:p w:rsidR="00DE422F" w:rsidRPr="00807B53" w:rsidRDefault="00DE422F" w:rsidP="00DD37E3">
            <w:pPr>
              <w:ind w:left="-57" w:right="-57"/>
              <w:jc w:val="center"/>
              <w:rPr>
                <w:rFonts w:ascii="Times New Roman" w:hAnsi="Times New Roman" w:cs="Times New Roman"/>
                <w:b/>
                <w:bCs/>
                <w:sz w:val="24"/>
                <w:szCs w:val="24"/>
              </w:rPr>
            </w:pPr>
            <w:r w:rsidRPr="00807B53">
              <w:rPr>
                <w:rFonts w:ascii="Times New Roman" w:hAnsi="Times New Roman" w:cs="Times New Roman"/>
                <w:b/>
                <w:bCs/>
                <w:sz w:val="24"/>
                <w:szCs w:val="24"/>
              </w:rPr>
              <w:t>Thời điểm dự kiến hoạt động lại</w:t>
            </w:r>
          </w:p>
        </w:tc>
        <w:tc>
          <w:tcPr>
            <w:tcW w:w="0" w:type="auto"/>
            <w:vMerge w:val="restart"/>
            <w:tcBorders>
              <w:top w:val="single" w:sz="4" w:space="0" w:color="auto"/>
            </w:tcBorders>
            <w:vAlign w:val="center"/>
            <w:hideMark/>
          </w:tcPr>
          <w:p w:rsidR="00DE422F" w:rsidRPr="00807B53" w:rsidRDefault="00DE422F" w:rsidP="00DD37E3">
            <w:pPr>
              <w:ind w:left="-57" w:right="-57"/>
              <w:jc w:val="center"/>
              <w:rPr>
                <w:rFonts w:ascii="Times New Roman" w:hAnsi="Times New Roman" w:cs="Times New Roman"/>
                <w:b/>
                <w:bCs/>
                <w:sz w:val="24"/>
                <w:szCs w:val="24"/>
              </w:rPr>
            </w:pPr>
            <w:r w:rsidRPr="00807B53">
              <w:rPr>
                <w:rFonts w:ascii="Times New Roman" w:hAnsi="Times New Roman" w:cs="Times New Roman"/>
                <w:b/>
                <w:bCs/>
                <w:sz w:val="24"/>
                <w:szCs w:val="24"/>
              </w:rPr>
              <w:t>Nguyên nhân</w:t>
            </w:r>
          </w:p>
        </w:tc>
        <w:tc>
          <w:tcPr>
            <w:tcW w:w="0" w:type="auto"/>
            <w:vMerge w:val="restart"/>
            <w:tcBorders>
              <w:top w:val="single" w:sz="4" w:space="0" w:color="auto"/>
            </w:tcBorders>
            <w:vAlign w:val="center"/>
            <w:hideMark/>
          </w:tcPr>
          <w:p w:rsidR="00DE422F" w:rsidRPr="00807B53" w:rsidRDefault="00DE422F" w:rsidP="00DD37E3">
            <w:pPr>
              <w:ind w:left="-57" w:right="-57"/>
              <w:jc w:val="center"/>
              <w:rPr>
                <w:rFonts w:ascii="Times New Roman" w:hAnsi="Times New Roman" w:cs="Times New Roman"/>
                <w:b/>
                <w:bCs/>
                <w:sz w:val="24"/>
                <w:szCs w:val="24"/>
              </w:rPr>
            </w:pPr>
            <w:r w:rsidRPr="00807B53">
              <w:rPr>
                <w:rFonts w:ascii="Times New Roman" w:hAnsi="Times New Roman" w:cs="Times New Roman"/>
                <w:b/>
                <w:bCs/>
                <w:sz w:val="24"/>
                <w:szCs w:val="24"/>
              </w:rPr>
              <w:t>Phương án xử lý</w:t>
            </w:r>
          </w:p>
        </w:tc>
        <w:tc>
          <w:tcPr>
            <w:tcW w:w="0" w:type="auto"/>
            <w:vMerge w:val="restart"/>
            <w:tcBorders>
              <w:top w:val="single" w:sz="4" w:space="0" w:color="auto"/>
            </w:tcBorders>
            <w:vAlign w:val="center"/>
            <w:hideMark/>
          </w:tcPr>
          <w:p w:rsidR="00DE422F" w:rsidRPr="00807B53" w:rsidRDefault="00DE422F" w:rsidP="00DD37E3">
            <w:pPr>
              <w:ind w:left="-57" w:right="-57"/>
              <w:jc w:val="center"/>
              <w:rPr>
                <w:rFonts w:ascii="Times New Roman" w:hAnsi="Times New Roman" w:cs="Times New Roman"/>
                <w:b/>
                <w:bCs/>
                <w:sz w:val="24"/>
                <w:szCs w:val="24"/>
              </w:rPr>
            </w:pPr>
            <w:r w:rsidRPr="00807B53">
              <w:rPr>
                <w:rFonts w:ascii="Times New Roman" w:hAnsi="Times New Roman" w:cs="Times New Roman"/>
                <w:b/>
                <w:bCs/>
                <w:sz w:val="24"/>
                <w:szCs w:val="24"/>
              </w:rPr>
              <w:t>Thời gian (số giờ) xử lý dự kiến</w:t>
            </w:r>
          </w:p>
        </w:tc>
        <w:tc>
          <w:tcPr>
            <w:tcW w:w="0" w:type="auto"/>
            <w:vMerge w:val="restart"/>
            <w:tcBorders>
              <w:top w:val="single" w:sz="4" w:space="0" w:color="auto"/>
            </w:tcBorders>
            <w:vAlign w:val="center"/>
            <w:hideMark/>
          </w:tcPr>
          <w:p w:rsidR="00DE422F" w:rsidRPr="00807B53" w:rsidRDefault="00DE422F" w:rsidP="00DD37E3">
            <w:pPr>
              <w:ind w:left="-57" w:right="-57"/>
              <w:jc w:val="center"/>
              <w:rPr>
                <w:rFonts w:ascii="Times New Roman" w:hAnsi="Times New Roman" w:cs="Times New Roman"/>
                <w:b/>
                <w:bCs/>
                <w:sz w:val="24"/>
                <w:szCs w:val="24"/>
              </w:rPr>
            </w:pPr>
            <w:r w:rsidRPr="00807B53">
              <w:rPr>
                <w:rFonts w:ascii="Times New Roman" w:hAnsi="Times New Roman" w:cs="Times New Roman"/>
                <w:b/>
                <w:bCs/>
                <w:sz w:val="24"/>
                <w:szCs w:val="24"/>
              </w:rPr>
              <w:t>Ghi chú</w:t>
            </w:r>
          </w:p>
        </w:tc>
      </w:tr>
      <w:tr w:rsidR="00DE422F" w:rsidRPr="00807B53" w:rsidTr="00DD37E3">
        <w:trPr>
          <w:trHeight w:val="340"/>
        </w:trPr>
        <w:tc>
          <w:tcPr>
            <w:tcW w:w="0" w:type="auto"/>
            <w:vMerge/>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vMerge/>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vMerge/>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vMerge/>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vMerge/>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vMerge/>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Địa điểm</w:t>
            </w:r>
          </w:p>
        </w:tc>
        <w:tc>
          <w:tcPr>
            <w:tcW w:w="0" w:type="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Quận, huyện</w:t>
            </w:r>
          </w:p>
        </w:tc>
        <w:tc>
          <w:tcPr>
            <w:tcW w:w="0" w:type="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Tỉnh, thành phố</w:t>
            </w:r>
          </w:p>
        </w:tc>
        <w:tc>
          <w:tcPr>
            <w:tcW w:w="0" w:type="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tỉnh, thành phố</w:t>
            </w:r>
          </w:p>
        </w:tc>
        <w:tc>
          <w:tcPr>
            <w:tcW w:w="0" w:type="auto"/>
            <w:vMerge/>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vMerge/>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vMerge/>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vMerge/>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vMerge/>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vMerge/>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vMerge/>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vMerge/>
            <w:vAlign w:val="center"/>
            <w:hideMark/>
          </w:tcPr>
          <w:p w:rsidR="00DE422F" w:rsidRPr="00807B53" w:rsidRDefault="00DE422F" w:rsidP="00DD37E3">
            <w:pPr>
              <w:jc w:val="center"/>
              <w:rPr>
                <w:rFonts w:ascii="Times New Roman" w:hAnsi="Times New Roman" w:cs="Times New Roman"/>
                <w:b/>
                <w:bCs/>
                <w:sz w:val="24"/>
                <w:szCs w:val="24"/>
              </w:rPr>
            </w:pPr>
          </w:p>
        </w:tc>
      </w:tr>
      <w:tr w:rsidR="00DE422F" w:rsidRPr="00807B53" w:rsidTr="00DD37E3">
        <w:trPr>
          <w:trHeight w:val="340"/>
        </w:trPr>
        <w:tc>
          <w:tcPr>
            <w:tcW w:w="0" w:type="auto"/>
            <w:vAlign w:val="center"/>
            <w:hideMark/>
          </w:tcPr>
          <w:p w:rsidR="00DE422F" w:rsidRPr="00807B53" w:rsidRDefault="00DE422F" w:rsidP="00DD37E3">
            <w:pPr>
              <w:jc w:val="center"/>
              <w:rPr>
                <w:rFonts w:ascii="Times New Roman" w:hAnsi="Times New Roman" w:cs="Times New Roman"/>
                <w:sz w:val="24"/>
                <w:szCs w:val="24"/>
              </w:rPr>
            </w:pPr>
          </w:p>
        </w:tc>
        <w:tc>
          <w:tcPr>
            <w:tcW w:w="0" w:type="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0" w:type="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0" w:type="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0" w:type="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0" w:type="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0" w:type="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0" w:type="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0" w:type="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0" w:type="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0" w:type="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0" w:type="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0" w:type="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(16)</w:t>
            </w:r>
          </w:p>
        </w:tc>
        <w:tc>
          <w:tcPr>
            <w:tcW w:w="0" w:type="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(17)</w:t>
            </w:r>
          </w:p>
        </w:tc>
      </w:tr>
      <w:tr w:rsidR="00DE422F" w:rsidRPr="00807B53" w:rsidTr="00DD37E3">
        <w:trPr>
          <w:trHeight w:val="340"/>
        </w:trPr>
        <w:tc>
          <w:tcPr>
            <w:tcW w:w="0" w:type="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noWrap/>
            <w:vAlign w:val="center"/>
          </w:tcPr>
          <w:p w:rsidR="00DE422F" w:rsidRPr="00807B53" w:rsidRDefault="00DE422F" w:rsidP="00DD37E3">
            <w:pPr>
              <w:rPr>
                <w:rFonts w:ascii="Times New Roman" w:hAnsi="Times New Roman" w:cs="Times New Roman"/>
                <w:sz w:val="24"/>
                <w:szCs w:val="24"/>
              </w:rPr>
            </w:pPr>
          </w:p>
        </w:tc>
        <w:tc>
          <w:tcPr>
            <w:tcW w:w="0" w:type="auto"/>
            <w:noWrap/>
            <w:vAlign w:val="center"/>
          </w:tcPr>
          <w:p w:rsidR="00DE422F" w:rsidRPr="00807B53" w:rsidRDefault="00DE422F" w:rsidP="00DD37E3">
            <w:pPr>
              <w:rPr>
                <w:rFonts w:ascii="Times New Roman" w:hAnsi="Times New Roman" w:cs="Times New Roman"/>
                <w:sz w:val="24"/>
                <w:szCs w:val="24"/>
              </w:rPr>
            </w:pPr>
          </w:p>
        </w:tc>
        <w:tc>
          <w:tcPr>
            <w:tcW w:w="0" w:type="auto"/>
            <w:noWrap/>
            <w:vAlign w:val="center"/>
          </w:tcPr>
          <w:p w:rsidR="00DE422F" w:rsidRPr="00807B53" w:rsidRDefault="00DE422F" w:rsidP="00DD37E3">
            <w:pPr>
              <w:rPr>
                <w:rFonts w:ascii="Times New Roman" w:hAnsi="Times New Roman" w:cs="Times New Roman"/>
                <w:sz w:val="24"/>
                <w:szCs w:val="24"/>
              </w:rPr>
            </w:pPr>
          </w:p>
        </w:tc>
        <w:tc>
          <w:tcPr>
            <w:tcW w:w="0" w:type="auto"/>
            <w:noWrap/>
            <w:vAlign w:val="center"/>
          </w:tcPr>
          <w:p w:rsidR="00DE422F" w:rsidRPr="00807B53" w:rsidRDefault="00DE422F" w:rsidP="00DD37E3">
            <w:pPr>
              <w:rPr>
                <w:rFonts w:ascii="Times New Roman" w:hAnsi="Times New Roman" w:cs="Times New Roman"/>
                <w:sz w:val="24"/>
                <w:szCs w:val="24"/>
              </w:rPr>
            </w:pPr>
          </w:p>
        </w:tc>
        <w:tc>
          <w:tcPr>
            <w:tcW w:w="0" w:type="auto"/>
            <w:noWrap/>
            <w:vAlign w:val="center"/>
          </w:tcPr>
          <w:p w:rsidR="00DE422F" w:rsidRPr="00807B53" w:rsidRDefault="00DE422F" w:rsidP="00DD37E3">
            <w:pPr>
              <w:rPr>
                <w:rFonts w:ascii="Times New Roman" w:hAnsi="Times New Roman" w:cs="Times New Roman"/>
                <w:sz w:val="24"/>
                <w:szCs w:val="24"/>
              </w:rPr>
            </w:pPr>
          </w:p>
        </w:tc>
        <w:tc>
          <w:tcPr>
            <w:tcW w:w="0" w:type="auto"/>
            <w:noWrap/>
            <w:vAlign w:val="center"/>
          </w:tcPr>
          <w:p w:rsidR="00DE422F" w:rsidRPr="00807B53" w:rsidRDefault="00DE422F" w:rsidP="00DD37E3">
            <w:pPr>
              <w:rPr>
                <w:rFonts w:ascii="Times New Roman" w:hAnsi="Times New Roman" w:cs="Times New Roman"/>
                <w:sz w:val="24"/>
                <w:szCs w:val="24"/>
              </w:rPr>
            </w:pPr>
          </w:p>
        </w:tc>
        <w:tc>
          <w:tcPr>
            <w:tcW w:w="0" w:type="auto"/>
            <w:noWrap/>
            <w:vAlign w:val="center"/>
          </w:tcPr>
          <w:p w:rsidR="00DE422F" w:rsidRPr="00807B53" w:rsidRDefault="00DE422F" w:rsidP="00DD37E3">
            <w:pPr>
              <w:rPr>
                <w:rFonts w:ascii="Times New Roman" w:hAnsi="Times New Roman" w:cs="Times New Roman"/>
                <w:sz w:val="24"/>
                <w:szCs w:val="24"/>
              </w:rPr>
            </w:pPr>
          </w:p>
        </w:tc>
        <w:tc>
          <w:tcPr>
            <w:tcW w:w="0" w:type="auto"/>
            <w:noWrap/>
            <w:vAlign w:val="center"/>
          </w:tcPr>
          <w:p w:rsidR="00DE422F" w:rsidRPr="00807B53" w:rsidRDefault="00DE422F" w:rsidP="00DD37E3">
            <w:pPr>
              <w:rPr>
                <w:rFonts w:ascii="Times New Roman" w:hAnsi="Times New Roman" w:cs="Times New Roman"/>
                <w:sz w:val="24"/>
                <w:szCs w:val="24"/>
              </w:rPr>
            </w:pPr>
          </w:p>
        </w:tc>
        <w:tc>
          <w:tcPr>
            <w:tcW w:w="0" w:type="auto"/>
            <w:noWrap/>
            <w:vAlign w:val="center"/>
          </w:tcPr>
          <w:p w:rsidR="00DE422F" w:rsidRPr="00807B53" w:rsidRDefault="00DE422F" w:rsidP="00DD37E3">
            <w:pPr>
              <w:rPr>
                <w:rFonts w:ascii="Times New Roman" w:hAnsi="Times New Roman" w:cs="Times New Roman"/>
                <w:sz w:val="24"/>
                <w:szCs w:val="24"/>
              </w:rPr>
            </w:pPr>
          </w:p>
        </w:tc>
        <w:tc>
          <w:tcPr>
            <w:tcW w:w="0" w:type="auto"/>
            <w:noWrap/>
            <w:vAlign w:val="center"/>
          </w:tcPr>
          <w:p w:rsidR="00DE422F" w:rsidRPr="00807B53" w:rsidRDefault="00DE422F" w:rsidP="00DD37E3">
            <w:pPr>
              <w:rPr>
                <w:rFonts w:ascii="Times New Roman" w:hAnsi="Times New Roman" w:cs="Times New Roman"/>
                <w:sz w:val="24"/>
                <w:szCs w:val="24"/>
              </w:rPr>
            </w:pPr>
          </w:p>
        </w:tc>
        <w:tc>
          <w:tcPr>
            <w:tcW w:w="0" w:type="auto"/>
            <w:vAlign w:val="center"/>
          </w:tcPr>
          <w:p w:rsidR="00DE422F" w:rsidRPr="00807B53" w:rsidRDefault="00DE422F" w:rsidP="00DD37E3">
            <w:pPr>
              <w:rPr>
                <w:rFonts w:ascii="Times New Roman" w:hAnsi="Times New Roman" w:cs="Times New Roman"/>
                <w:sz w:val="24"/>
                <w:szCs w:val="24"/>
              </w:rPr>
            </w:pPr>
          </w:p>
        </w:tc>
        <w:tc>
          <w:tcPr>
            <w:tcW w:w="0" w:type="auto"/>
            <w:vAlign w:val="center"/>
          </w:tcPr>
          <w:p w:rsidR="00DE422F" w:rsidRPr="00807B53" w:rsidRDefault="00DE422F" w:rsidP="00DD37E3">
            <w:pPr>
              <w:rPr>
                <w:rFonts w:ascii="Times New Roman" w:hAnsi="Times New Roman" w:cs="Times New Roman"/>
                <w:sz w:val="24"/>
                <w:szCs w:val="24"/>
              </w:rPr>
            </w:pPr>
          </w:p>
        </w:tc>
        <w:tc>
          <w:tcPr>
            <w:tcW w:w="0" w:type="auto"/>
            <w:vAlign w:val="center"/>
          </w:tcPr>
          <w:p w:rsidR="00DE422F" w:rsidRPr="00807B53" w:rsidRDefault="00DE422F" w:rsidP="00DD37E3">
            <w:pPr>
              <w:rPr>
                <w:rFonts w:ascii="Times New Roman" w:hAnsi="Times New Roman" w:cs="Times New Roman"/>
                <w:sz w:val="24"/>
                <w:szCs w:val="24"/>
              </w:rPr>
            </w:pPr>
          </w:p>
        </w:tc>
        <w:tc>
          <w:tcPr>
            <w:tcW w:w="0" w:type="auto"/>
            <w:vAlign w:val="center"/>
          </w:tcPr>
          <w:p w:rsidR="00DE422F" w:rsidRPr="00807B53" w:rsidRDefault="00DE422F" w:rsidP="00DD37E3">
            <w:pPr>
              <w:rPr>
                <w:rFonts w:ascii="Times New Roman" w:hAnsi="Times New Roman" w:cs="Times New Roman"/>
                <w:sz w:val="24"/>
                <w:szCs w:val="24"/>
              </w:rPr>
            </w:pPr>
          </w:p>
        </w:tc>
        <w:tc>
          <w:tcPr>
            <w:tcW w:w="0" w:type="auto"/>
            <w:vAlign w:val="center"/>
          </w:tcPr>
          <w:p w:rsidR="00DE422F" w:rsidRPr="00807B53" w:rsidRDefault="00DE422F" w:rsidP="00DD37E3">
            <w:pPr>
              <w:rPr>
                <w:rFonts w:ascii="Times New Roman" w:hAnsi="Times New Roman" w:cs="Times New Roman"/>
                <w:sz w:val="24"/>
                <w:szCs w:val="24"/>
              </w:rPr>
            </w:pPr>
          </w:p>
        </w:tc>
        <w:tc>
          <w:tcPr>
            <w:tcW w:w="0" w:type="auto"/>
            <w:vAlign w:val="center"/>
          </w:tcPr>
          <w:p w:rsidR="00DE422F" w:rsidRPr="00807B53" w:rsidRDefault="00DE422F" w:rsidP="00DD37E3">
            <w:pPr>
              <w:rPr>
                <w:rFonts w:ascii="Times New Roman" w:hAnsi="Times New Roman" w:cs="Times New Roman"/>
                <w:sz w:val="24"/>
                <w:szCs w:val="24"/>
              </w:rPr>
            </w:pPr>
          </w:p>
        </w:tc>
        <w:tc>
          <w:tcPr>
            <w:tcW w:w="0" w:type="auto"/>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0" w:type="auto"/>
            <w:tcBorders>
              <w:bottom w:val="single" w:sz="4" w:space="0" w:color="auto"/>
            </w:tcBorders>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40"/>
        </w:trPr>
        <w:tc>
          <w:tcPr>
            <w:tcW w:w="0" w:type="auto"/>
            <w:tcBorders>
              <w:bottom w:val="single" w:sz="4" w:space="0" w:color="auto"/>
            </w:tcBorders>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n</w:t>
            </w: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0" w:type="auto"/>
            <w:tcBorders>
              <w:bottom w:val="single" w:sz="4" w:space="0" w:color="auto"/>
            </w:tcBorders>
            <w:noWrap/>
            <w:vAlign w:val="center"/>
          </w:tcPr>
          <w:p w:rsidR="00DE422F" w:rsidRPr="00807B53" w:rsidRDefault="00DE422F" w:rsidP="00DD37E3">
            <w:pPr>
              <w:rPr>
                <w:rFonts w:ascii="Times New Roman" w:hAnsi="Times New Roman" w:cs="Times New Roman"/>
                <w:sz w:val="24"/>
                <w:szCs w:val="24"/>
              </w:rPr>
            </w:pPr>
          </w:p>
        </w:tc>
      </w:tr>
    </w:tbl>
    <w:p w:rsidR="00DE422F" w:rsidRPr="00807B53" w:rsidRDefault="00DE422F" w:rsidP="00DE422F">
      <w:pPr>
        <w:tabs>
          <w:tab w:val="left" w:pos="5406"/>
        </w:tabs>
        <w:rPr>
          <w:rFonts w:ascii="Times New Roman" w:hAnsi="Times New Roman" w:cs="Times New Roman"/>
          <w:sz w:val="24"/>
          <w:szCs w:val="24"/>
        </w:rPr>
      </w:pP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b/>
          <w:bCs/>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Công ty tài chính, Công ty cho thuê tài chính, Quỹ Tín dụng nhân dân)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b/>
          <w:bCs/>
          <w:i/>
          <w:sz w:val="24"/>
          <w:szCs w:val="24"/>
        </w:rPr>
        <w:t>2. Thời hạn gửi báo cáo:</w:t>
      </w:r>
      <w:r w:rsidRPr="00807B53">
        <w:rPr>
          <w:rFonts w:ascii="Times New Roman" w:hAnsi="Times New Roman" w:cs="Times New Roman"/>
          <w:b/>
          <w:bCs/>
          <w:sz w:val="24"/>
          <w:szCs w:val="24"/>
        </w:rPr>
        <w:t xml:space="preserve"> </w:t>
      </w:r>
      <w:r w:rsidRPr="00807B53">
        <w:rPr>
          <w:rFonts w:ascii="Times New Roman" w:hAnsi="Times New Roman" w:cs="Times New Roman"/>
          <w:sz w:val="24"/>
          <w:szCs w:val="24"/>
        </w:rPr>
        <w:t>Chậm nhất 24 giờ sau khi xảy ra sự cố</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b/>
          <w:bCs/>
          <w:i/>
          <w:sz w:val="24"/>
          <w:szCs w:val="24"/>
        </w:rPr>
        <w:t>3.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bCs/>
          <w:sz w:val="24"/>
          <w:szCs w:val="24"/>
        </w:rPr>
        <w:t>Vụ Thanh toán</w:t>
      </w:r>
    </w:p>
    <w:p w:rsidR="00DE422F" w:rsidRPr="00807B53" w:rsidRDefault="00DE422F" w:rsidP="00DE422F">
      <w:pPr>
        <w:spacing w:before="60" w:after="60" w:line="240" w:lineRule="atLeast"/>
        <w:rPr>
          <w:rFonts w:ascii="Times New Roman" w:hAnsi="Times New Roman" w:cs="Times New Roman"/>
          <w:b/>
          <w:bCs/>
          <w:i/>
          <w:iCs/>
          <w:sz w:val="24"/>
          <w:szCs w:val="24"/>
        </w:rPr>
      </w:pPr>
      <w:r w:rsidRPr="00807B53">
        <w:rPr>
          <w:rFonts w:ascii="Times New Roman" w:hAnsi="Times New Roman" w:cs="Times New Roman"/>
          <w:b/>
          <w:bCs/>
          <w:i/>
          <w:sz w:val="24"/>
          <w:szCs w:val="24"/>
        </w:rPr>
        <w:t>4. Hướng dẫn lập biểu:</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Thống kê danh sách ATM ngừng hoạt động quá 24h phát sinh trong kỳ báo cáo.</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(1) là tên đơn vị trực tiếp quản lý ATM ngừng hoạt động quá 24h.</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(2) là mã đơn vị trực tiếp quản lý ATM ngừng hoạt động quá 24h theo quy định của NHNN về mã ngân hàng</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(3) là tên/số hiệu ATM ngừng hoạt động quá 24h phát sinh trong kỳ báo cáo.</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(4) là loại máy của máy ATM ngừng hoạt động quá 24h.</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(5) là số series của ATM ngừng hoạt động quá 24h.</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(6), (7), (8), (9) là địa chỉ đặt máy ATM ngừng hoạt động quá 24h. Trong đó, chỉ tiêu tại cột (9) là mã tỉnh/TP đặt ATM ngừng hoạt động quá 24h, theo  quy định của NHNN</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(10) là điện thoại liên hệ với đơn vị quản lý ATM.</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(11) là ngày lắp đặt của ATM.</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(12) là thời điểm ATM ngừng hoạt động.</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-Chỉ tiêu tại cột (13) là thời gian dự kiến hoạt động lại của ATM.</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-Chỉ tiêu tại cột (14) là nguyên nhân ATM ngừng hoạt động.</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(15) là phương án xử lý ATM ngừng hoạt động.</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Chỉ tiêu tại cột (16) là khoảng thời gian (số giờ) xử lý dự kiến.</w:t>
      </w:r>
    </w:p>
    <w:p w:rsidR="00DE422F" w:rsidRPr="00807B53" w:rsidRDefault="00DE422F" w:rsidP="00DE422F">
      <w:pPr>
        <w:tabs>
          <w:tab w:val="left" w:pos="5406"/>
        </w:tabs>
        <w:spacing w:before="60" w:after="60" w:line="240" w:lineRule="atLeast"/>
        <w:rPr>
          <w:rFonts w:ascii="Times New Roman" w:hAnsi="Times New Roman" w:cs="Times New Roman"/>
          <w:sz w:val="24"/>
          <w:szCs w:val="24"/>
        </w:rPr>
        <w:sectPr w:rsidR="00DE422F" w:rsidRPr="00807B53" w:rsidSect="00DD37E3">
          <w:pgSz w:w="16834" w:h="11909" w:orient="landscape" w:code="9"/>
          <w:pgMar w:top="1412" w:right="1412" w:bottom="1140" w:left="1140" w:header="0" w:footer="0" w:gutter="0"/>
          <w:cols w:space="720"/>
          <w:docGrid w:linePitch="360"/>
        </w:sectPr>
      </w:pPr>
      <w:r w:rsidRPr="00807B53">
        <w:rPr>
          <w:rFonts w:ascii="Times New Roman" w:hAnsi="Times New Roman" w:cs="Times New Roman"/>
          <w:sz w:val="24"/>
          <w:szCs w:val="24"/>
        </w:rPr>
        <w:t>- Chỉ tiêu tại cột (17) là các chú thích (nếu có) của TCTD báo cáo.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3"/>
        <w:gridCol w:w="4750"/>
        <w:gridCol w:w="2028"/>
        <w:gridCol w:w="1615"/>
      </w:tblGrid>
      <w:tr w:rsidR="00DE422F" w:rsidRPr="00807B53" w:rsidTr="00DD37E3">
        <w:trPr>
          <w:trHeight w:val="2069"/>
        </w:trPr>
        <w:tc>
          <w:tcPr>
            <w:tcW w:w="5000" w:type="pct"/>
            <w:gridSpan w:val="4"/>
            <w:tcBorders>
              <w:top w:val="nil"/>
              <w:left w:val="nil"/>
              <w:right w:val="nil"/>
            </w:tcBorders>
            <w:noWrap/>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 xml:space="preserve">Đơn vị báo cáo:…                                                                                         Biểu số 068-TT                                                                                                                                                                  </w:t>
            </w:r>
          </w:p>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SỐ LIỆU GIAO DỊCH THANH TOÁN CÓ TRA SOÁT, KHIẾU NẠI</w:t>
            </w:r>
          </w:p>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(Tháng…. năm….)</w:t>
            </w:r>
          </w:p>
          <w:p w:rsidR="00DE422F" w:rsidRPr="00807B53" w:rsidRDefault="00DE422F" w:rsidP="00DD37E3">
            <w:pPr>
              <w:jc w:val="right"/>
              <w:rPr>
                <w:rFonts w:ascii="Times New Roman" w:hAnsi="Times New Roman" w:cs="Times New Roman"/>
                <w:b/>
                <w:sz w:val="24"/>
                <w:szCs w:val="24"/>
              </w:rPr>
            </w:pPr>
            <w:r w:rsidRPr="00807B53">
              <w:rPr>
                <w:rFonts w:ascii="Times New Roman" w:hAnsi="Times New Roman" w:cs="Times New Roman"/>
                <w:i/>
                <w:iCs/>
                <w:sz w:val="24"/>
                <w:szCs w:val="24"/>
              </w:rPr>
              <w:t>Đơn vị tính: Món/Triệu VND</w:t>
            </w:r>
          </w:p>
        </w:tc>
      </w:tr>
      <w:tr w:rsidR="00DE422F" w:rsidRPr="00807B53" w:rsidTr="00DD37E3">
        <w:trPr>
          <w:trHeight w:val="397"/>
        </w:trPr>
        <w:tc>
          <w:tcPr>
            <w:tcW w:w="618" w:type="pct"/>
            <w:vMerge w:val="restart"/>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2480" w:type="pct"/>
            <w:vMerge w:val="restart"/>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chỉ tiêu</w:t>
            </w:r>
          </w:p>
        </w:tc>
        <w:tc>
          <w:tcPr>
            <w:tcW w:w="1059" w:type="pct"/>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sz w:val="24"/>
                <w:szCs w:val="24"/>
              </w:rPr>
              <w:t>Số lượng</w:t>
            </w:r>
          </w:p>
        </w:tc>
        <w:tc>
          <w:tcPr>
            <w:tcW w:w="843" w:type="pct"/>
            <w:tcBorders>
              <w:top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sz w:val="24"/>
                <w:szCs w:val="24"/>
              </w:rPr>
              <w:t>Giá trị</w:t>
            </w:r>
          </w:p>
        </w:tc>
      </w:tr>
      <w:tr w:rsidR="00DE422F" w:rsidRPr="00807B53" w:rsidTr="00DD37E3">
        <w:trPr>
          <w:trHeight w:val="397"/>
        </w:trPr>
        <w:tc>
          <w:tcPr>
            <w:tcW w:w="618"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2480" w:type="pct"/>
            <w:vMerge/>
            <w:vAlign w:val="center"/>
            <w:hideMark/>
          </w:tcPr>
          <w:p w:rsidR="00DE422F" w:rsidRPr="00807B53" w:rsidRDefault="00DE422F" w:rsidP="00DD37E3">
            <w:pPr>
              <w:jc w:val="center"/>
              <w:rPr>
                <w:rFonts w:ascii="Times New Roman" w:hAnsi="Times New Roman" w:cs="Times New Roman"/>
                <w:b/>
                <w:bCs/>
                <w:sz w:val="24"/>
                <w:szCs w:val="24"/>
              </w:rPr>
            </w:pPr>
          </w:p>
        </w:tc>
        <w:tc>
          <w:tcPr>
            <w:tcW w:w="1059"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843" w:type="pct"/>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r>
      <w:tr w:rsidR="00DE422F" w:rsidRPr="00807B53" w:rsidTr="00DD37E3">
        <w:trPr>
          <w:trHeight w:val="397"/>
        </w:trPr>
        <w:tc>
          <w:tcPr>
            <w:tcW w:w="618" w:type="pct"/>
            <w:tcBorders>
              <w:bottom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2480" w:type="pct"/>
            <w:tcBorders>
              <w:bottom w:val="single" w:sz="4" w:space="0" w:color="auto"/>
            </w:tcBorders>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Cs/>
                <w:sz w:val="24"/>
                <w:szCs w:val="24"/>
              </w:rPr>
              <w:t>Qua ATM</w:t>
            </w:r>
          </w:p>
        </w:tc>
        <w:tc>
          <w:tcPr>
            <w:tcW w:w="1059" w:type="pct"/>
            <w:tcBorders>
              <w:bottom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843" w:type="pct"/>
            <w:tcBorders>
              <w:bottom w:val="single" w:sz="4" w:space="0" w:color="auto"/>
            </w:tcBorders>
            <w:vAlign w:val="center"/>
          </w:tcPr>
          <w:p w:rsidR="00DE422F" w:rsidRPr="00807B53" w:rsidRDefault="00DE422F" w:rsidP="00DD37E3">
            <w:pPr>
              <w:rPr>
                <w:rFonts w:ascii="Times New Roman" w:hAnsi="Times New Roman" w:cs="Times New Roman"/>
                <w:sz w:val="24"/>
                <w:szCs w:val="24"/>
              </w:rPr>
            </w:pPr>
          </w:p>
        </w:tc>
      </w:tr>
      <w:tr w:rsidR="00DE422F" w:rsidRPr="00807B53" w:rsidTr="00DD37E3">
        <w:trPr>
          <w:trHeight w:val="397"/>
        </w:trPr>
        <w:tc>
          <w:tcPr>
            <w:tcW w:w="618" w:type="pct"/>
            <w:tcBorders>
              <w:bottom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2480" w:type="pct"/>
            <w:tcBorders>
              <w:bottom w:val="single" w:sz="4" w:space="0" w:color="auto"/>
            </w:tcBorders>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Cs/>
                <w:sz w:val="24"/>
                <w:szCs w:val="24"/>
              </w:rPr>
              <w:t>Qua POS/EFTPOS/EDC</w:t>
            </w:r>
          </w:p>
        </w:tc>
        <w:tc>
          <w:tcPr>
            <w:tcW w:w="1059" w:type="pct"/>
            <w:tcBorders>
              <w:bottom w:val="single" w:sz="4" w:space="0" w:color="auto"/>
            </w:tcBorders>
            <w:vAlign w:val="center"/>
          </w:tcPr>
          <w:p w:rsidR="00DE422F" w:rsidRPr="00807B53" w:rsidRDefault="00DE422F" w:rsidP="00DD37E3">
            <w:pPr>
              <w:rPr>
                <w:rFonts w:ascii="Times New Roman" w:hAnsi="Times New Roman" w:cs="Times New Roman"/>
                <w:sz w:val="24"/>
                <w:szCs w:val="24"/>
              </w:rPr>
            </w:pPr>
          </w:p>
        </w:tc>
        <w:tc>
          <w:tcPr>
            <w:tcW w:w="843" w:type="pct"/>
            <w:tcBorders>
              <w:bottom w:val="single" w:sz="4" w:space="0" w:color="auto"/>
            </w:tcBorders>
            <w:vAlign w:val="center"/>
          </w:tcPr>
          <w:p w:rsidR="00DE422F" w:rsidRPr="00807B53" w:rsidRDefault="00DE422F" w:rsidP="00DD37E3">
            <w:pPr>
              <w:rPr>
                <w:rFonts w:ascii="Times New Roman" w:hAnsi="Times New Roman" w:cs="Times New Roman"/>
                <w:sz w:val="24"/>
                <w:szCs w:val="24"/>
              </w:rPr>
            </w:pPr>
          </w:p>
        </w:tc>
      </w:tr>
    </w:tbl>
    <w:p w:rsidR="00DE422F" w:rsidRPr="00807B53" w:rsidRDefault="00DE422F" w:rsidP="00DE422F">
      <w:pPr>
        <w:spacing w:before="60" w:after="60" w:line="240" w:lineRule="atLeast"/>
        <w:rPr>
          <w:rFonts w:ascii="Times New Roman" w:hAnsi="Times New Roman" w:cs="Times New Roman"/>
          <w:b/>
          <w:bCs/>
          <w:i/>
          <w:sz w:val="24"/>
          <w:szCs w:val="24"/>
        </w:rPr>
      </w:pP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b/>
          <w:bCs/>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
          <w:bCs/>
          <w:sz w:val="24"/>
          <w:szCs w:val="24"/>
        </w:rPr>
        <w:t xml:space="preserve"> </w:t>
      </w:r>
      <w:r w:rsidRPr="00807B53">
        <w:rPr>
          <w:rFonts w:ascii="Times New Roman" w:hAnsi="Times New Roman" w:cs="Times New Roman"/>
          <w:bCs/>
          <w:sz w:val="24"/>
          <w:szCs w:val="24"/>
        </w:rPr>
        <w:t>Vụ Thanh toán</w:t>
      </w:r>
    </w:p>
    <w:p w:rsidR="00DE422F" w:rsidRPr="00807B53" w:rsidRDefault="00DE422F" w:rsidP="00DE422F">
      <w:pPr>
        <w:spacing w:before="60" w:after="60" w:line="240" w:lineRule="atLeast"/>
        <w:rPr>
          <w:rFonts w:ascii="Times New Roman" w:hAnsi="Times New Roman" w:cs="Times New Roman"/>
          <w:b/>
          <w:bCs/>
          <w:sz w:val="24"/>
          <w:szCs w:val="24"/>
        </w:rPr>
      </w:pPr>
      <w:r w:rsidRPr="00807B53">
        <w:rPr>
          <w:rFonts w:ascii="Times New Roman" w:hAnsi="Times New Roman" w:cs="Times New Roman"/>
          <w:b/>
          <w:bCs/>
          <w:i/>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Thống kê tổng số lượng (món) và tổng giá trị các giao thanh toán qua máy ATM và POS/EFTPOS/EDC của TCTD trong kỳ có phát sinh tra soát khiếu nại.</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tại cột (1) là tổng số lượng (món) các giao dịch thanh toán qua máy ATM, </w:t>
      </w:r>
      <w:r w:rsidRPr="00807B53">
        <w:rPr>
          <w:rFonts w:ascii="Times New Roman" w:hAnsi="Times New Roman" w:cs="Times New Roman"/>
          <w:bCs/>
        </w:rPr>
        <w:t xml:space="preserve">POS/EFTPOS/EDC </w:t>
      </w:r>
      <w:r w:rsidRPr="00807B53">
        <w:rPr>
          <w:rFonts w:ascii="Times New Roman" w:hAnsi="Times New Roman" w:cs="Times New Roman"/>
          <w:sz w:val="24"/>
          <w:szCs w:val="24"/>
        </w:rPr>
        <w:t>của TCTD trong kỳ có phát sinh tra soát khiếu nại.</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(2) là tổng giá trị các giao dịch thanh toán qua máy ATM, POS/EFTPOS/EDC của TCTD trong kỳ có phát sinh tra soát khiếu nại.</w:t>
      </w:r>
    </w:p>
    <w:p w:rsidR="00DE422F" w:rsidRPr="00807B53" w:rsidRDefault="00DE422F" w:rsidP="00DE422F">
      <w:pPr>
        <w:tabs>
          <w:tab w:val="left" w:pos="7449"/>
        </w:tabs>
        <w:rPr>
          <w:rFonts w:ascii="Times New Roman" w:hAnsi="Times New Roman" w:cs="Times New Roman"/>
          <w:sz w:val="24"/>
          <w:szCs w:val="24"/>
        </w:rPr>
        <w:sectPr w:rsidR="00DE422F" w:rsidRPr="00807B53" w:rsidSect="00DD37E3">
          <w:footerReference w:type="default" r:id="rId11"/>
          <w:pgSz w:w="11909" w:h="16834" w:code="9"/>
          <w:pgMar w:top="1411" w:right="1138" w:bottom="1138" w:left="1411" w:header="0" w:footer="0" w:gutter="0"/>
          <w:cols w:space="720"/>
          <w:docGrid w:linePitch="360"/>
        </w:sectPr>
      </w:pPr>
    </w:p>
    <w:p w:rsidR="00DE422F" w:rsidRPr="00807B53" w:rsidRDefault="00DE422F" w:rsidP="00DE422F">
      <w:pPr>
        <w:jc w:val="both"/>
        <w:rPr>
          <w:rFonts w:ascii="Times New Roman" w:hAnsi="Times New Roman" w:cs="Times New Roman"/>
          <w:b/>
          <w:bCs/>
          <w:sz w:val="24"/>
          <w:szCs w:val="24"/>
        </w:rPr>
      </w:pPr>
      <w:r w:rsidRPr="00807B53">
        <w:rPr>
          <w:rFonts w:ascii="Times New Roman" w:hAnsi="Times New Roman" w:cs="Times New Roman"/>
          <w:b/>
          <w:bCs/>
          <w:sz w:val="24"/>
          <w:szCs w:val="24"/>
        </w:rPr>
        <w:t>Đơn vị báo cáo:........</w:t>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t xml:space="preserve">                                                                                                                            Biểu số 069-PHKQ</w:t>
      </w:r>
    </w:p>
    <w:p w:rsidR="00DE422F" w:rsidRPr="00807B53" w:rsidRDefault="00DE422F" w:rsidP="00DE422F">
      <w:pPr>
        <w:jc w:val="both"/>
        <w:rPr>
          <w:rFonts w:ascii="Times New Roman" w:hAnsi="Times New Roman" w:cs="Times New Roman"/>
          <w:b/>
          <w:bCs/>
          <w:sz w:val="24"/>
          <w:szCs w:val="24"/>
        </w:rPr>
      </w:pP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jc w:val="center"/>
        <w:rPr>
          <w:rFonts w:ascii="Times New Roman" w:hAnsi="Times New Roman" w:cs="Times New Roman"/>
          <w:sz w:val="24"/>
          <w:szCs w:val="24"/>
        </w:rPr>
      </w:pPr>
      <w:r w:rsidRPr="00807B53">
        <w:rPr>
          <w:rFonts w:ascii="Times New Roman" w:hAnsi="Times New Roman" w:cs="Times New Roman"/>
          <w:b/>
          <w:bCs/>
          <w:sz w:val="24"/>
          <w:szCs w:val="24"/>
        </w:rPr>
        <w:t>BÁO CÁO THU CHI CÁC LOẠI TIỀN THUỘC QUỸ NGHIỆP VỤ</w:t>
      </w:r>
    </w:p>
    <w:p w:rsidR="00DE422F" w:rsidRPr="00807B53" w:rsidRDefault="00DE422F" w:rsidP="00DE422F">
      <w:pPr>
        <w:jc w:val="center"/>
        <w:rPr>
          <w:rFonts w:ascii="Times New Roman" w:hAnsi="Times New Roman" w:cs="Times New Roman"/>
          <w:i/>
          <w:iCs/>
          <w:sz w:val="24"/>
          <w:szCs w:val="24"/>
        </w:rPr>
      </w:pPr>
      <w:r w:rsidRPr="00807B53">
        <w:rPr>
          <w:rFonts w:ascii="Times New Roman" w:hAnsi="Times New Roman" w:cs="Times New Roman"/>
          <w:i/>
          <w:iCs/>
          <w:sz w:val="24"/>
          <w:szCs w:val="24"/>
        </w:rPr>
        <w:t>(Tháng …. năm...)</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bCs/>
          <w:sz w:val="24"/>
          <w:szCs w:val="24"/>
        </w:rPr>
        <w:t>I- Tiền mặt tại đơn vị:</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t xml:space="preserve">                    </w:t>
      </w:r>
    </w:p>
    <w:p w:rsidR="00DE422F" w:rsidRPr="00807B53" w:rsidRDefault="00DE422F" w:rsidP="00DE422F">
      <w:pPr>
        <w:ind w:left="12240"/>
        <w:jc w:val="both"/>
        <w:rPr>
          <w:rFonts w:ascii="Times New Roman" w:hAnsi="Times New Roman" w:cs="Times New Roman"/>
          <w:sz w:val="24"/>
          <w:szCs w:val="24"/>
        </w:rPr>
      </w:pPr>
      <w:r w:rsidRPr="00807B53">
        <w:rPr>
          <w:rFonts w:ascii="Times New Roman" w:hAnsi="Times New Roman" w:cs="Times New Roman"/>
          <w:i/>
          <w:iCs/>
          <w:sz w:val="24"/>
          <w:szCs w:val="24"/>
        </w:rPr>
        <w:t xml:space="preserve">  Đơn vị: Triệu VND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1139"/>
        <w:gridCol w:w="690"/>
        <w:gridCol w:w="777"/>
        <w:gridCol w:w="943"/>
        <w:gridCol w:w="1009"/>
        <w:gridCol w:w="977"/>
        <w:gridCol w:w="983"/>
        <w:gridCol w:w="745"/>
        <w:gridCol w:w="963"/>
        <w:gridCol w:w="1024"/>
        <w:gridCol w:w="992"/>
        <w:gridCol w:w="972"/>
        <w:gridCol w:w="737"/>
        <w:gridCol w:w="792"/>
        <w:gridCol w:w="597"/>
        <w:gridCol w:w="566"/>
      </w:tblGrid>
      <w:tr w:rsidR="00DE422F" w:rsidRPr="00807B53" w:rsidTr="00DD37E3">
        <w:trPr>
          <w:trHeight w:val="433"/>
        </w:trPr>
        <w:tc>
          <w:tcPr>
            <w:tcW w:w="205" w:type="pct"/>
            <w:vMerge w:val="restart"/>
            <w:tcBorders>
              <w:top w:val="single" w:sz="4" w:space="0" w:color="auto"/>
              <w:left w:val="single" w:sz="4" w:space="0" w:color="auto"/>
              <w:right w:val="single" w:sz="4" w:space="0" w:color="auto"/>
              <w:tl2br w:val="nil"/>
            </w:tcBorders>
            <w:vAlign w:val="center"/>
          </w:tcPr>
          <w:p w:rsidR="00DE422F" w:rsidRPr="00807B53" w:rsidRDefault="00DE422F" w:rsidP="00DD37E3">
            <w:pPr>
              <w:spacing w:line="216" w:lineRule="auto"/>
              <w:jc w:val="center"/>
              <w:rPr>
                <w:rFonts w:ascii="Times New Roman" w:hAnsi="Times New Roman" w:cs="Times New Roman"/>
                <w:b/>
                <w:bCs/>
                <w:sz w:val="20"/>
              </w:rPr>
            </w:pPr>
            <w:r w:rsidRPr="00807B53">
              <w:rPr>
                <w:rFonts w:ascii="Times New Roman" w:hAnsi="Times New Roman" w:cs="Times New Roman"/>
                <w:b/>
                <w:bCs/>
                <w:sz w:val="20"/>
              </w:rPr>
              <w:t>STT</w:t>
            </w:r>
          </w:p>
        </w:tc>
        <w:tc>
          <w:tcPr>
            <w:tcW w:w="393" w:type="pct"/>
            <w:vMerge w:val="restart"/>
            <w:tcBorders>
              <w:left w:val="single" w:sz="4" w:space="0" w:color="auto"/>
              <w:right w:val="single" w:sz="4" w:space="0" w:color="auto"/>
            </w:tcBorders>
            <w:vAlign w:val="center"/>
          </w:tcPr>
          <w:p w:rsidR="00DE422F" w:rsidRPr="00807B53" w:rsidRDefault="00DE422F" w:rsidP="00DD37E3">
            <w:pPr>
              <w:spacing w:line="216" w:lineRule="auto"/>
              <w:jc w:val="center"/>
              <w:rPr>
                <w:rFonts w:ascii="Times New Roman" w:hAnsi="Times New Roman" w:cs="Times New Roman"/>
                <w:b/>
                <w:bCs/>
                <w:sz w:val="20"/>
              </w:rPr>
            </w:pPr>
            <w:r w:rsidRPr="00807B53">
              <w:rPr>
                <w:rFonts w:ascii="Times New Roman" w:hAnsi="Times New Roman" w:cs="Times New Roman"/>
                <w:b/>
                <w:bCs/>
                <w:sz w:val="20"/>
              </w:rPr>
              <w:t>Loại tiền</w:t>
            </w:r>
          </w:p>
        </w:tc>
        <w:tc>
          <w:tcPr>
            <w:tcW w:w="238"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jc w:val="center"/>
              <w:rPr>
                <w:rFonts w:ascii="Times New Roman" w:hAnsi="Times New Roman" w:cs="Times New Roman"/>
                <w:b/>
                <w:bCs/>
                <w:sz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jc w:val="center"/>
              <w:rPr>
                <w:rFonts w:ascii="Times New Roman" w:hAnsi="Times New Roman" w:cs="Times New Roman"/>
                <w:b/>
                <w:bCs/>
                <w:sz w:val="20"/>
              </w:rPr>
            </w:pPr>
          </w:p>
        </w:tc>
        <w:tc>
          <w:tcPr>
            <w:tcW w:w="1604" w:type="pct"/>
            <w:gridSpan w:val="5"/>
            <w:tcBorders>
              <w:left w:val="single" w:sz="4" w:space="0" w:color="auto"/>
            </w:tcBorders>
            <w:vAlign w:val="center"/>
          </w:tcPr>
          <w:p w:rsidR="00DE422F" w:rsidRPr="00807B53" w:rsidRDefault="00DE422F" w:rsidP="00DD37E3">
            <w:pPr>
              <w:spacing w:line="216" w:lineRule="auto"/>
              <w:jc w:val="center"/>
              <w:rPr>
                <w:rFonts w:ascii="Times New Roman" w:hAnsi="Times New Roman" w:cs="Times New Roman"/>
                <w:b/>
                <w:bCs/>
                <w:sz w:val="20"/>
              </w:rPr>
            </w:pPr>
            <w:r w:rsidRPr="00807B53">
              <w:rPr>
                <w:rFonts w:ascii="Times New Roman" w:hAnsi="Times New Roman" w:cs="Times New Roman"/>
                <w:b/>
                <w:bCs/>
                <w:sz w:val="20"/>
              </w:rPr>
              <w:t>Thu tiền mặt trong kỳ</w:t>
            </w:r>
          </w:p>
        </w:tc>
        <w:tc>
          <w:tcPr>
            <w:tcW w:w="1616" w:type="pct"/>
            <w:gridSpan w:val="5"/>
            <w:vAlign w:val="center"/>
          </w:tcPr>
          <w:p w:rsidR="00DE422F" w:rsidRPr="00807B53" w:rsidRDefault="00DE422F" w:rsidP="00DD37E3">
            <w:pPr>
              <w:spacing w:line="216" w:lineRule="auto"/>
              <w:jc w:val="center"/>
              <w:rPr>
                <w:rFonts w:ascii="Times New Roman" w:hAnsi="Times New Roman" w:cs="Times New Roman"/>
                <w:b/>
                <w:bCs/>
                <w:sz w:val="20"/>
              </w:rPr>
            </w:pPr>
            <w:r w:rsidRPr="00807B53">
              <w:rPr>
                <w:rFonts w:ascii="Times New Roman" w:hAnsi="Times New Roman" w:cs="Times New Roman"/>
                <w:b/>
                <w:bCs/>
                <w:sz w:val="20"/>
              </w:rPr>
              <w:t>Chi tiền mặt trong kỳ</w:t>
            </w:r>
          </w:p>
        </w:tc>
        <w:tc>
          <w:tcPr>
            <w:tcW w:w="273" w:type="pct"/>
            <w:vMerge w:val="restart"/>
            <w:vAlign w:val="center"/>
          </w:tcPr>
          <w:p w:rsidR="00DE422F" w:rsidRPr="00807B53" w:rsidRDefault="00DE422F" w:rsidP="00DD37E3">
            <w:pPr>
              <w:spacing w:line="216" w:lineRule="auto"/>
              <w:jc w:val="center"/>
              <w:rPr>
                <w:rFonts w:ascii="Times New Roman" w:hAnsi="Times New Roman" w:cs="Times New Roman"/>
                <w:b/>
                <w:bCs/>
                <w:sz w:val="20"/>
              </w:rPr>
            </w:pPr>
            <w:r w:rsidRPr="00807B53">
              <w:rPr>
                <w:rFonts w:ascii="Times New Roman" w:hAnsi="Times New Roman" w:cs="Times New Roman"/>
                <w:b/>
                <w:bCs/>
                <w:sz w:val="20"/>
              </w:rPr>
              <w:t>Tồn quỹ cuối kỳ</w:t>
            </w:r>
          </w:p>
        </w:tc>
        <w:tc>
          <w:tcPr>
            <w:tcW w:w="403" w:type="pct"/>
            <w:gridSpan w:val="2"/>
            <w:vAlign w:val="center"/>
          </w:tcPr>
          <w:p w:rsidR="00DE422F" w:rsidRPr="00807B53" w:rsidRDefault="00DE422F" w:rsidP="00DD37E3">
            <w:pPr>
              <w:spacing w:line="216" w:lineRule="auto"/>
              <w:jc w:val="center"/>
              <w:rPr>
                <w:rFonts w:ascii="Times New Roman" w:hAnsi="Times New Roman" w:cs="Times New Roman"/>
                <w:b/>
                <w:bCs/>
                <w:sz w:val="20"/>
              </w:rPr>
            </w:pPr>
            <w:r w:rsidRPr="00807B53">
              <w:rPr>
                <w:rFonts w:ascii="Times New Roman" w:hAnsi="Times New Roman" w:cs="Times New Roman"/>
                <w:b/>
                <w:bCs/>
                <w:sz w:val="20"/>
              </w:rPr>
              <w:t>Tỷ lệ thu, chi</w:t>
            </w:r>
          </w:p>
        </w:tc>
      </w:tr>
      <w:tr w:rsidR="00DE422F" w:rsidRPr="00807B53" w:rsidTr="00DD37E3">
        <w:trPr>
          <w:trHeight w:val="1162"/>
        </w:trPr>
        <w:tc>
          <w:tcPr>
            <w:tcW w:w="205" w:type="pct"/>
            <w:vMerge/>
            <w:tcBorders>
              <w:left w:val="single" w:sz="4" w:space="0" w:color="auto"/>
              <w:bottom w:val="single" w:sz="4" w:space="0" w:color="auto"/>
              <w:right w:val="single" w:sz="4" w:space="0" w:color="auto"/>
            </w:tcBorders>
            <w:vAlign w:val="center"/>
          </w:tcPr>
          <w:p w:rsidR="00DE422F" w:rsidRPr="00807B53" w:rsidRDefault="00DE422F" w:rsidP="00DD37E3">
            <w:pPr>
              <w:spacing w:line="216" w:lineRule="auto"/>
              <w:jc w:val="center"/>
              <w:rPr>
                <w:rFonts w:ascii="Times New Roman" w:hAnsi="Times New Roman" w:cs="Times New Roman"/>
                <w:b/>
                <w:bCs/>
                <w:sz w:val="20"/>
              </w:rPr>
            </w:pPr>
          </w:p>
        </w:tc>
        <w:tc>
          <w:tcPr>
            <w:tcW w:w="393" w:type="pct"/>
            <w:vMerge/>
            <w:tcBorders>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
                <w:bCs/>
                <w:sz w:val="20"/>
              </w:rPr>
            </w:pPr>
          </w:p>
        </w:tc>
        <w:tc>
          <w:tcPr>
            <w:tcW w:w="238"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jc w:val="center"/>
              <w:rPr>
                <w:rFonts w:ascii="Times New Roman" w:hAnsi="Times New Roman" w:cs="Times New Roman"/>
                <w:b/>
                <w:sz w:val="20"/>
              </w:rPr>
            </w:pPr>
            <w:r w:rsidRPr="00807B53">
              <w:rPr>
                <w:rFonts w:ascii="Times New Roman" w:hAnsi="Times New Roman" w:cs="Times New Roman"/>
                <w:b/>
                <w:bCs/>
                <w:sz w:val="20"/>
              </w:rPr>
              <w:t>Mã loại tiền</w:t>
            </w:r>
          </w:p>
        </w:tc>
        <w:tc>
          <w:tcPr>
            <w:tcW w:w="268"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jc w:val="center"/>
              <w:rPr>
                <w:rFonts w:ascii="Times New Roman" w:hAnsi="Times New Roman" w:cs="Times New Roman"/>
                <w:b/>
                <w:sz w:val="20"/>
              </w:rPr>
            </w:pPr>
            <w:r w:rsidRPr="00807B53">
              <w:rPr>
                <w:rFonts w:ascii="Times New Roman" w:hAnsi="Times New Roman" w:cs="Times New Roman"/>
                <w:b/>
                <w:bCs/>
                <w:sz w:val="20"/>
              </w:rPr>
              <w:t>Tồn quỹ đầu kỳ</w:t>
            </w:r>
          </w:p>
        </w:tc>
        <w:tc>
          <w:tcPr>
            <w:tcW w:w="325" w:type="pct"/>
            <w:tcBorders>
              <w:left w:val="single" w:sz="4" w:space="0" w:color="auto"/>
              <w:bottom w:val="single" w:sz="4" w:space="0" w:color="auto"/>
            </w:tcBorders>
            <w:vAlign w:val="center"/>
          </w:tcPr>
          <w:p w:rsidR="00DE422F" w:rsidRPr="00807B53" w:rsidRDefault="00DE422F" w:rsidP="00DD37E3">
            <w:pPr>
              <w:spacing w:line="216" w:lineRule="auto"/>
              <w:jc w:val="center"/>
              <w:rPr>
                <w:rFonts w:ascii="Times New Roman" w:hAnsi="Times New Roman" w:cs="Times New Roman"/>
                <w:b/>
                <w:sz w:val="20"/>
              </w:rPr>
            </w:pPr>
            <w:r w:rsidRPr="00807B53">
              <w:rPr>
                <w:rFonts w:ascii="Times New Roman" w:hAnsi="Times New Roman" w:cs="Times New Roman"/>
                <w:b/>
                <w:sz w:val="20"/>
              </w:rPr>
              <w:t>Thu từ NHNN</w:t>
            </w:r>
          </w:p>
        </w:tc>
        <w:tc>
          <w:tcPr>
            <w:tcW w:w="348" w:type="pct"/>
            <w:tcBorders>
              <w:bottom w:val="single" w:sz="4" w:space="0" w:color="auto"/>
            </w:tcBorders>
            <w:vAlign w:val="center"/>
          </w:tcPr>
          <w:p w:rsidR="00DE422F" w:rsidRPr="00807B53" w:rsidRDefault="00DE422F" w:rsidP="00DD37E3">
            <w:pPr>
              <w:spacing w:line="216" w:lineRule="auto"/>
              <w:jc w:val="center"/>
              <w:rPr>
                <w:rFonts w:ascii="Times New Roman" w:hAnsi="Times New Roman" w:cs="Times New Roman"/>
                <w:b/>
                <w:sz w:val="20"/>
              </w:rPr>
            </w:pPr>
            <w:r w:rsidRPr="00807B53">
              <w:rPr>
                <w:rFonts w:ascii="Times New Roman" w:hAnsi="Times New Roman" w:cs="Times New Roman"/>
                <w:b/>
                <w:sz w:val="20"/>
              </w:rPr>
              <w:t>Thu từ TCTD khác</w:t>
            </w:r>
          </w:p>
        </w:tc>
        <w:tc>
          <w:tcPr>
            <w:tcW w:w="337" w:type="pct"/>
            <w:tcBorders>
              <w:bottom w:val="single" w:sz="4" w:space="0" w:color="auto"/>
            </w:tcBorders>
            <w:vAlign w:val="center"/>
          </w:tcPr>
          <w:p w:rsidR="00DE422F" w:rsidRPr="00807B53" w:rsidRDefault="00DE422F" w:rsidP="00DD37E3">
            <w:pPr>
              <w:spacing w:line="216" w:lineRule="auto"/>
              <w:jc w:val="center"/>
              <w:rPr>
                <w:rFonts w:ascii="Times New Roman" w:hAnsi="Times New Roman" w:cs="Times New Roman"/>
                <w:b/>
                <w:sz w:val="20"/>
              </w:rPr>
            </w:pPr>
            <w:r w:rsidRPr="00807B53">
              <w:rPr>
                <w:rFonts w:ascii="Times New Roman" w:hAnsi="Times New Roman" w:cs="Times New Roman"/>
                <w:b/>
                <w:sz w:val="20"/>
              </w:rPr>
              <w:t>Thu từ khách hàng</w:t>
            </w:r>
          </w:p>
        </w:tc>
        <w:tc>
          <w:tcPr>
            <w:tcW w:w="339" w:type="pct"/>
            <w:tcBorders>
              <w:bottom w:val="single" w:sz="4" w:space="0" w:color="auto"/>
            </w:tcBorders>
            <w:vAlign w:val="center"/>
          </w:tcPr>
          <w:p w:rsidR="00DE422F" w:rsidRPr="00807B53" w:rsidRDefault="00DE422F" w:rsidP="00DD37E3">
            <w:pPr>
              <w:spacing w:line="216" w:lineRule="auto"/>
              <w:jc w:val="center"/>
              <w:rPr>
                <w:rFonts w:ascii="Times New Roman" w:hAnsi="Times New Roman" w:cs="Times New Roman"/>
                <w:b/>
                <w:sz w:val="20"/>
              </w:rPr>
            </w:pPr>
            <w:r w:rsidRPr="00807B53">
              <w:rPr>
                <w:rFonts w:ascii="Times New Roman" w:hAnsi="Times New Roman" w:cs="Times New Roman"/>
                <w:b/>
                <w:sz w:val="20"/>
              </w:rPr>
              <w:t>Thu nội bộ TCTD</w:t>
            </w:r>
          </w:p>
        </w:tc>
        <w:tc>
          <w:tcPr>
            <w:tcW w:w="257" w:type="pct"/>
            <w:tcBorders>
              <w:bottom w:val="single" w:sz="4" w:space="0" w:color="auto"/>
            </w:tcBorders>
            <w:vAlign w:val="center"/>
          </w:tcPr>
          <w:p w:rsidR="00DE422F" w:rsidRPr="00807B53" w:rsidRDefault="00DE422F" w:rsidP="00DD37E3">
            <w:pPr>
              <w:spacing w:line="216" w:lineRule="auto"/>
              <w:jc w:val="center"/>
              <w:rPr>
                <w:rFonts w:ascii="Times New Roman" w:hAnsi="Times New Roman" w:cs="Times New Roman"/>
                <w:b/>
                <w:sz w:val="20"/>
              </w:rPr>
            </w:pPr>
            <w:r w:rsidRPr="00807B53">
              <w:rPr>
                <w:rFonts w:ascii="Times New Roman" w:hAnsi="Times New Roman" w:cs="Times New Roman"/>
                <w:b/>
                <w:sz w:val="20"/>
              </w:rPr>
              <w:t>Cộng thu</w:t>
            </w:r>
          </w:p>
        </w:tc>
        <w:tc>
          <w:tcPr>
            <w:tcW w:w="332" w:type="pct"/>
            <w:tcBorders>
              <w:bottom w:val="single" w:sz="4" w:space="0" w:color="auto"/>
            </w:tcBorders>
            <w:vAlign w:val="center"/>
          </w:tcPr>
          <w:p w:rsidR="00DE422F" w:rsidRPr="00807B53" w:rsidRDefault="00DE422F" w:rsidP="00DD37E3">
            <w:pPr>
              <w:spacing w:line="216" w:lineRule="auto"/>
              <w:jc w:val="center"/>
              <w:rPr>
                <w:rFonts w:ascii="Times New Roman" w:hAnsi="Times New Roman" w:cs="Times New Roman"/>
                <w:b/>
                <w:sz w:val="20"/>
              </w:rPr>
            </w:pPr>
            <w:r w:rsidRPr="00807B53">
              <w:rPr>
                <w:rFonts w:ascii="Times New Roman" w:hAnsi="Times New Roman" w:cs="Times New Roman"/>
                <w:b/>
                <w:sz w:val="20"/>
              </w:rPr>
              <w:t>Chi nộp NHNN</w:t>
            </w:r>
          </w:p>
        </w:tc>
        <w:tc>
          <w:tcPr>
            <w:tcW w:w="353" w:type="pct"/>
            <w:tcBorders>
              <w:bottom w:val="single" w:sz="4" w:space="0" w:color="auto"/>
            </w:tcBorders>
            <w:vAlign w:val="center"/>
          </w:tcPr>
          <w:p w:rsidR="00DE422F" w:rsidRPr="00807B53" w:rsidRDefault="00DE422F" w:rsidP="00DD37E3">
            <w:pPr>
              <w:spacing w:line="216" w:lineRule="auto"/>
              <w:jc w:val="center"/>
              <w:rPr>
                <w:rFonts w:ascii="Times New Roman" w:hAnsi="Times New Roman" w:cs="Times New Roman"/>
                <w:b/>
                <w:sz w:val="20"/>
              </w:rPr>
            </w:pPr>
            <w:r w:rsidRPr="00807B53">
              <w:rPr>
                <w:rFonts w:ascii="Times New Roman" w:hAnsi="Times New Roman" w:cs="Times New Roman"/>
                <w:b/>
                <w:sz w:val="20"/>
              </w:rPr>
              <w:t>Chi cho TCTD khác</w:t>
            </w:r>
          </w:p>
        </w:tc>
        <w:tc>
          <w:tcPr>
            <w:tcW w:w="342" w:type="pct"/>
            <w:tcBorders>
              <w:bottom w:val="single" w:sz="4" w:space="0" w:color="auto"/>
            </w:tcBorders>
            <w:vAlign w:val="center"/>
          </w:tcPr>
          <w:p w:rsidR="00DE422F" w:rsidRPr="00807B53" w:rsidRDefault="00DE422F" w:rsidP="00DD37E3">
            <w:pPr>
              <w:spacing w:line="216" w:lineRule="auto"/>
              <w:jc w:val="center"/>
              <w:rPr>
                <w:rFonts w:ascii="Times New Roman" w:hAnsi="Times New Roman" w:cs="Times New Roman"/>
                <w:b/>
                <w:sz w:val="20"/>
              </w:rPr>
            </w:pPr>
            <w:r w:rsidRPr="00807B53">
              <w:rPr>
                <w:rFonts w:ascii="Times New Roman" w:hAnsi="Times New Roman" w:cs="Times New Roman"/>
                <w:b/>
                <w:sz w:val="20"/>
              </w:rPr>
              <w:t>Chi cho khách hàng</w:t>
            </w:r>
          </w:p>
        </w:tc>
        <w:tc>
          <w:tcPr>
            <w:tcW w:w="335" w:type="pct"/>
            <w:tcBorders>
              <w:bottom w:val="single" w:sz="4" w:space="0" w:color="auto"/>
            </w:tcBorders>
            <w:vAlign w:val="center"/>
          </w:tcPr>
          <w:p w:rsidR="00DE422F" w:rsidRPr="00807B53" w:rsidRDefault="00DE422F" w:rsidP="00DD37E3">
            <w:pPr>
              <w:spacing w:line="216" w:lineRule="auto"/>
              <w:jc w:val="center"/>
              <w:rPr>
                <w:rFonts w:ascii="Times New Roman" w:hAnsi="Times New Roman" w:cs="Times New Roman"/>
                <w:b/>
                <w:sz w:val="20"/>
              </w:rPr>
            </w:pPr>
            <w:r w:rsidRPr="00807B53">
              <w:rPr>
                <w:rFonts w:ascii="Times New Roman" w:hAnsi="Times New Roman" w:cs="Times New Roman"/>
                <w:b/>
                <w:sz w:val="20"/>
              </w:rPr>
              <w:t>Chi nội bộ TCTD</w:t>
            </w:r>
          </w:p>
        </w:tc>
        <w:tc>
          <w:tcPr>
            <w:tcW w:w="254" w:type="pct"/>
            <w:tcBorders>
              <w:bottom w:val="single" w:sz="4" w:space="0" w:color="auto"/>
            </w:tcBorders>
            <w:vAlign w:val="center"/>
          </w:tcPr>
          <w:p w:rsidR="00DE422F" w:rsidRPr="00807B53" w:rsidRDefault="00DE422F" w:rsidP="00DD37E3">
            <w:pPr>
              <w:spacing w:line="216" w:lineRule="auto"/>
              <w:jc w:val="center"/>
              <w:rPr>
                <w:rFonts w:ascii="Times New Roman" w:hAnsi="Times New Roman" w:cs="Times New Roman"/>
                <w:b/>
                <w:sz w:val="20"/>
              </w:rPr>
            </w:pPr>
            <w:r w:rsidRPr="00807B53">
              <w:rPr>
                <w:rFonts w:ascii="Times New Roman" w:hAnsi="Times New Roman" w:cs="Times New Roman"/>
                <w:b/>
                <w:sz w:val="20"/>
              </w:rPr>
              <w:t>Cộng chi</w:t>
            </w:r>
          </w:p>
        </w:tc>
        <w:tc>
          <w:tcPr>
            <w:tcW w:w="273" w:type="pct"/>
            <w:vMerge/>
            <w:tcBorders>
              <w:bottom w:val="single" w:sz="4" w:space="0" w:color="auto"/>
            </w:tcBorders>
            <w:vAlign w:val="center"/>
          </w:tcPr>
          <w:p w:rsidR="00DE422F" w:rsidRPr="00807B53" w:rsidRDefault="00DE422F" w:rsidP="00DD37E3">
            <w:pPr>
              <w:spacing w:line="216" w:lineRule="auto"/>
              <w:rPr>
                <w:rFonts w:ascii="Times New Roman" w:hAnsi="Times New Roman" w:cs="Times New Roman"/>
                <w:b/>
                <w:bCs/>
                <w:sz w:val="20"/>
              </w:rPr>
            </w:pPr>
          </w:p>
        </w:tc>
        <w:tc>
          <w:tcPr>
            <w:tcW w:w="206" w:type="pct"/>
            <w:tcBorders>
              <w:bottom w:val="single" w:sz="4" w:space="0" w:color="auto"/>
            </w:tcBorders>
            <w:vAlign w:val="center"/>
          </w:tcPr>
          <w:p w:rsidR="00DE422F" w:rsidRPr="00807B53" w:rsidRDefault="00DE422F" w:rsidP="00DD37E3">
            <w:pPr>
              <w:spacing w:line="216" w:lineRule="auto"/>
              <w:jc w:val="center"/>
              <w:rPr>
                <w:rFonts w:ascii="Times New Roman" w:hAnsi="Times New Roman" w:cs="Times New Roman"/>
                <w:b/>
                <w:sz w:val="20"/>
              </w:rPr>
            </w:pPr>
          </w:p>
          <w:p w:rsidR="00DE422F" w:rsidRPr="00807B53" w:rsidRDefault="00DE422F" w:rsidP="00DD37E3">
            <w:pPr>
              <w:spacing w:line="216" w:lineRule="auto"/>
              <w:jc w:val="center"/>
              <w:rPr>
                <w:rFonts w:ascii="Times New Roman" w:hAnsi="Times New Roman" w:cs="Times New Roman"/>
                <w:b/>
                <w:sz w:val="20"/>
              </w:rPr>
            </w:pPr>
          </w:p>
          <w:p w:rsidR="00DE422F" w:rsidRPr="00807B53" w:rsidRDefault="00DE422F" w:rsidP="00DD37E3">
            <w:pPr>
              <w:spacing w:line="216" w:lineRule="auto"/>
              <w:jc w:val="center"/>
              <w:rPr>
                <w:rFonts w:ascii="Times New Roman" w:hAnsi="Times New Roman" w:cs="Times New Roman"/>
                <w:b/>
                <w:sz w:val="20"/>
              </w:rPr>
            </w:pPr>
            <w:r w:rsidRPr="00807B53">
              <w:rPr>
                <w:rFonts w:ascii="Times New Roman" w:hAnsi="Times New Roman" w:cs="Times New Roman"/>
                <w:b/>
                <w:sz w:val="20"/>
              </w:rPr>
              <w:t>Thu</w:t>
            </w:r>
          </w:p>
          <w:p w:rsidR="00DE422F" w:rsidRPr="00807B53" w:rsidRDefault="00DE422F" w:rsidP="00DD37E3">
            <w:pPr>
              <w:rPr>
                <w:rFonts w:ascii="Times New Roman" w:hAnsi="Times New Roman" w:cs="Times New Roman"/>
                <w:b/>
                <w:sz w:val="20"/>
              </w:rPr>
            </w:pPr>
          </w:p>
        </w:tc>
        <w:tc>
          <w:tcPr>
            <w:tcW w:w="198" w:type="pct"/>
            <w:tcBorders>
              <w:bottom w:val="single" w:sz="4" w:space="0" w:color="auto"/>
            </w:tcBorders>
            <w:vAlign w:val="center"/>
          </w:tcPr>
          <w:p w:rsidR="00DE422F" w:rsidRPr="00807B53" w:rsidRDefault="00DE422F" w:rsidP="00DD37E3">
            <w:pPr>
              <w:spacing w:line="216" w:lineRule="auto"/>
              <w:jc w:val="center"/>
              <w:rPr>
                <w:rFonts w:ascii="Times New Roman" w:hAnsi="Times New Roman" w:cs="Times New Roman"/>
                <w:b/>
                <w:sz w:val="20"/>
              </w:rPr>
            </w:pPr>
            <w:r w:rsidRPr="00807B53">
              <w:rPr>
                <w:rFonts w:ascii="Times New Roman" w:hAnsi="Times New Roman" w:cs="Times New Roman"/>
                <w:b/>
                <w:sz w:val="20"/>
              </w:rPr>
              <w:t>Chi</w:t>
            </w:r>
          </w:p>
        </w:tc>
      </w:tr>
      <w:tr w:rsidR="00DE422F" w:rsidRPr="00807B53" w:rsidTr="00DD37E3">
        <w:trPr>
          <w:trHeight w:val="227"/>
        </w:trPr>
        <w:tc>
          <w:tcPr>
            <w:tcW w:w="205"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jc w:val="center"/>
              <w:rPr>
                <w:rFonts w:ascii="Times New Roman" w:hAnsi="Times New Roman" w:cs="Times New Roman"/>
                <w:iCs/>
                <w:sz w:val="20"/>
              </w:rPr>
            </w:pPr>
          </w:p>
        </w:tc>
        <w:tc>
          <w:tcPr>
            <w:tcW w:w="393" w:type="pct"/>
            <w:tcBorders>
              <w:left w:val="single" w:sz="4" w:space="0" w:color="auto"/>
            </w:tcBorders>
            <w:vAlign w:val="center"/>
          </w:tcPr>
          <w:p w:rsidR="00DE422F" w:rsidRPr="00807B53" w:rsidRDefault="00DE422F" w:rsidP="00DD37E3">
            <w:pPr>
              <w:spacing w:line="216" w:lineRule="auto"/>
              <w:rPr>
                <w:rFonts w:ascii="Times New Roman" w:hAnsi="Times New Roman" w:cs="Times New Roman"/>
                <w:iCs/>
                <w:sz w:val="20"/>
              </w:rPr>
            </w:pPr>
          </w:p>
        </w:tc>
        <w:tc>
          <w:tcPr>
            <w:tcW w:w="238" w:type="pct"/>
            <w:tcBorders>
              <w:top w:val="single" w:sz="4" w:space="0" w:color="auto"/>
            </w:tcBorders>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(1)</w:t>
            </w:r>
          </w:p>
        </w:tc>
        <w:tc>
          <w:tcPr>
            <w:tcW w:w="268" w:type="pct"/>
            <w:tcBorders>
              <w:top w:val="single" w:sz="4" w:space="0" w:color="auto"/>
            </w:tcBorders>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(2)</w:t>
            </w:r>
          </w:p>
        </w:tc>
        <w:tc>
          <w:tcPr>
            <w:tcW w:w="325" w:type="pct"/>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(3)</w:t>
            </w:r>
          </w:p>
        </w:tc>
        <w:tc>
          <w:tcPr>
            <w:tcW w:w="348" w:type="pct"/>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(4)</w:t>
            </w:r>
          </w:p>
        </w:tc>
        <w:tc>
          <w:tcPr>
            <w:tcW w:w="337" w:type="pct"/>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(5)</w:t>
            </w:r>
          </w:p>
        </w:tc>
        <w:tc>
          <w:tcPr>
            <w:tcW w:w="339" w:type="pct"/>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(6)</w:t>
            </w:r>
          </w:p>
        </w:tc>
        <w:tc>
          <w:tcPr>
            <w:tcW w:w="257" w:type="pct"/>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(7)</w:t>
            </w:r>
          </w:p>
        </w:tc>
        <w:tc>
          <w:tcPr>
            <w:tcW w:w="332" w:type="pct"/>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(8)</w:t>
            </w:r>
          </w:p>
        </w:tc>
        <w:tc>
          <w:tcPr>
            <w:tcW w:w="353" w:type="pct"/>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(9)</w:t>
            </w:r>
          </w:p>
        </w:tc>
        <w:tc>
          <w:tcPr>
            <w:tcW w:w="342" w:type="pct"/>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(10)</w:t>
            </w:r>
          </w:p>
        </w:tc>
        <w:tc>
          <w:tcPr>
            <w:tcW w:w="335" w:type="pct"/>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(11)</w:t>
            </w:r>
          </w:p>
        </w:tc>
        <w:tc>
          <w:tcPr>
            <w:tcW w:w="254" w:type="pct"/>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(12)</w:t>
            </w:r>
          </w:p>
        </w:tc>
        <w:tc>
          <w:tcPr>
            <w:tcW w:w="273" w:type="pct"/>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(13)</w:t>
            </w:r>
          </w:p>
        </w:tc>
        <w:tc>
          <w:tcPr>
            <w:tcW w:w="206" w:type="pct"/>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(14)</w:t>
            </w:r>
          </w:p>
        </w:tc>
        <w:tc>
          <w:tcPr>
            <w:tcW w:w="198" w:type="pct"/>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(15)</w:t>
            </w:r>
          </w:p>
        </w:tc>
      </w:tr>
      <w:tr w:rsidR="00DE422F" w:rsidRPr="00807B53" w:rsidTr="00DD37E3">
        <w:trPr>
          <w:trHeight w:val="227"/>
        </w:trPr>
        <w:tc>
          <w:tcPr>
            <w:tcW w:w="205" w:type="pc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jc w:val="center"/>
              <w:rPr>
                <w:rFonts w:ascii="Times New Roman" w:hAnsi="Times New Roman" w:cs="Times New Roman"/>
                <w:b/>
                <w:iCs/>
                <w:sz w:val="20"/>
              </w:rPr>
            </w:pPr>
            <w:r w:rsidRPr="00807B53">
              <w:rPr>
                <w:rFonts w:ascii="Times New Roman" w:hAnsi="Times New Roman" w:cs="Times New Roman"/>
                <w:b/>
                <w:iCs/>
                <w:sz w:val="20"/>
              </w:rPr>
              <w:t>I</w:t>
            </w:r>
          </w:p>
        </w:tc>
        <w:tc>
          <w:tcPr>
            <w:tcW w:w="393" w:type="pct"/>
            <w:tcBorders>
              <w:left w:val="single" w:sz="4" w:space="0" w:color="auto"/>
            </w:tcBorders>
            <w:vAlign w:val="center"/>
          </w:tcPr>
          <w:p w:rsidR="00DE422F" w:rsidRPr="00807B53" w:rsidRDefault="00DE422F" w:rsidP="00DD37E3">
            <w:pPr>
              <w:spacing w:line="216" w:lineRule="auto"/>
              <w:rPr>
                <w:rFonts w:ascii="Times New Roman" w:hAnsi="Times New Roman" w:cs="Times New Roman"/>
                <w:b/>
                <w:iCs/>
                <w:sz w:val="20"/>
              </w:rPr>
            </w:pPr>
            <w:r w:rsidRPr="00807B53">
              <w:rPr>
                <w:rFonts w:ascii="Times New Roman" w:hAnsi="Times New Roman" w:cs="Times New Roman"/>
                <w:b/>
                <w:iCs/>
                <w:sz w:val="20"/>
              </w:rPr>
              <w:t>Tiền Cotton</w:t>
            </w:r>
          </w:p>
        </w:tc>
        <w:tc>
          <w:tcPr>
            <w:tcW w:w="238" w:type="pct"/>
            <w:tcBorders>
              <w:top w:val="single" w:sz="4" w:space="0" w:color="auto"/>
            </w:tcBorders>
            <w:vAlign w:val="center"/>
          </w:tcPr>
          <w:p w:rsidR="00DE422F" w:rsidRPr="00807B53" w:rsidRDefault="00DE422F" w:rsidP="00DD37E3">
            <w:pPr>
              <w:spacing w:line="216" w:lineRule="auto"/>
              <w:jc w:val="center"/>
              <w:rPr>
                <w:rFonts w:ascii="Times New Roman" w:hAnsi="Times New Roman" w:cs="Times New Roman"/>
                <w:i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i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iCs/>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iCs/>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iCs/>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iCs/>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iCs/>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iCs/>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iCs/>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iCs/>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iCs/>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iCs/>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iCs/>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iCs/>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iCs/>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1</w:t>
            </w:r>
          </w:p>
        </w:tc>
        <w:tc>
          <w:tcPr>
            <w:tcW w:w="393" w:type="pct"/>
            <w:vAlign w:val="center"/>
          </w:tcPr>
          <w:p w:rsidR="00DE422F" w:rsidRPr="00807B53" w:rsidRDefault="00DE422F" w:rsidP="00DD37E3">
            <w:pPr>
              <w:spacing w:line="216" w:lineRule="auto"/>
              <w:rPr>
                <w:rFonts w:ascii="Times New Roman" w:hAnsi="Times New Roman" w:cs="Times New Roman"/>
                <w:sz w:val="20"/>
              </w:rPr>
            </w:pPr>
            <w:r w:rsidRPr="00807B53">
              <w:rPr>
                <w:rFonts w:ascii="Times New Roman" w:hAnsi="Times New Roman" w:cs="Times New Roman"/>
                <w:sz w:val="20"/>
              </w:rPr>
              <w:t>100.000đ</w:t>
            </w:r>
          </w:p>
        </w:tc>
        <w:tc>
          <w:tcPr>
            <w:tcW w:w="23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i/>
                <w:iCs/>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Cs/>
                <w:sz w:val="20"/>
              </w:rPr>
            </w:pPr>
            <w:r w:rsidRPr="00807B53">
              <w:rPr>
                <w:rFonts w:ascii="Times New Roman" w:hAnsi="Times New Roman" w:cs="Times New Roman"/>
                <w:bCs/>
                <w:sz w:val="20"/>
              </w:rPr>
              <w:t>2</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50.000đ</w:t>
            </w:r>
          </w:p>
        </w:tc>
        <w:tc>
          <w:tcPr>
            <w:tcW w:w="23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i/>
                <w:iCs/>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Cs/>
                <w:sz w:val="20"/>
              </w:rPr>
            </w:pPr>
            <w:r w:rsidRPr="00807B53">
              <w:rPr>
                <w:rFonts w:ascii="Times New Roman" w:hAnsi="Times New Roman" w:cs="Times New Roman"/>
                <w:bCs/>
                <w:sz w:val="20"/>
              </w:rPr>
              <w:t>3</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20.000đ</w:t>
            </w:r>
          </w:p>
        </w:tc>
        <w:tc>
          <w:tcPr>
            <w:tcW w:w="23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i/>
                <w:iCs/>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Cs/>
                <w:sz w:val="20"/>
              </w:rPr>
            </w:pPr>
            <w:r w:rsidRPr="00807B53">
              <w:rPr>
                <w:rFonts w:ascii="Times New Roman" w:hAnsi="Times New Roman" w:cs="Times New Roman"/>
                <w:bCs/>
                <w:sz w:val="20"/>
              </w:rPr>
              <w:t>4</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10.000đ</w:t>
            </w:r>
          </w:p>
        </w:tc>
        <w:tc>
          <w:tcPr>
            <w:tcW w:w="23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i/>
                <w:iCs/>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Cs/>
                <w:sz w:val="20"/>
              </w:rPr>
            </w:pPr>
            <w:r w:rsidRPr="00807B53">
              <w:rPr>
                <w:rFonts w:ascii="Times New Roman" w:hAnsi="Times New Roman" w:cs="Times New Roman"/>
                <w:bCs/>
                <w:sz w:val="20"/>
              </w:rPr>
              <w:t>5</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5.000đ</w:t>
            </w:r>
          </w:p>
        </w:tc>
        <w:tc>
          <w:tcPr>
            <w:tcW w:w="23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i/>
                <w:iCs/>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Cs/>
                <w:sz w:val="20"/>
              </w:rPr>
            </w:pPr>
            <w:r w:rsidRPr="00807B53">
              <w:rPr>
                <w:rFonts w:ascii="Times New Roman" w:hAnsi="Times New Roman" w:cs="Times New Roman"/>
                <w:bCs/>
                <w:sz w:val="20"/>
              </w:rPr>
              <w:t>6</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2.000đ</w:t>
            </w:r>
          </w:p>
        </w:tc>
        <w:tc>
          <w:tcPr>
            <w:tcW w:w="23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i/>
                <w:iCs/>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Cs/>
                <w:sz w:val="20"/>
              </w:rPr>
            </w:pPr>
            <w:r w:rsidRPr="00807B53">
              <w:rPr>
                <w:rFonts w:ascii="Times New Roman" w:hAnsi="Times New Roman" w:cs="Times New Roman"/>
                <w:bCs/>
                <w:sz w:val="20"/>
              </w:rPr>
              <w:t>7</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1.000đ</w:t>
            </w:r>
          </w:p>
        </w:tc>
        <w:tc>
          <w:tcPr>
            <w:tcW w:w="23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i/>
                <w:iCs/>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Cs/>
                <w:sz w:val="20"/>
              </w:rPr>
            </w:pPr>
            <w:r w:rsidRPr="00807B53">
              <w:rPr>
                <w:rFonts w:ascii="Times New Roman" w:hAnsi="Times New Roman" w:cs="Times New Roman"/>
                <w:bCs/>
                <w:sz w:val="20"/>
              </w:rPr>
              <w:t>8</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500đ</w:t>
            </w:r>
          </w:p>
        </w:tc>
        <w:tc>
          <w:tcPr>
            <w:tcW w:w="23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i/>
                <w:iCs/>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Cs/>
                <w:sz w:val="20"/>
              </w:rPr>
            </w:pPr>
            <w:r w:rsidRPr="00807B53">
              <w:rPr>
                <w:rFonts w:ascii="Times New Roman" w:hAnsi="Times New Roman" w:cs="Times New Roman"/>
                <w:bCs/>
                <w:sz w:val="20"/>
              </w:rPr>
              <w:t>9</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200đ</w:t>
            </w:r>
          </w:p>
        </w:tc>
        <w:tc>
          <w:tcPr>
            <w:tcW w:w="23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i/>
                <w:iCs/>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Cs/>
                <w:sz w:val="20"/>
              </w:rPr>
            </w:pPr>
            <w:r w:rsidRPr="00807B53">
              <w:rPr>
                <w:rFonts w:ascii="Times New Roman" w:hAnsi="Times New Roman" w:cs="Times New Roman"/>
                <w:bCs/>
                <w:sz w:val="20"/>
              </w:rPr>
              <w:t>10</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Từ 100đ trở xuống</w:t>
            </w:r>
          </w:p>
        </w:tc>
        <w:tc>
          <w:tcPr>
            <w:tcW w:w="23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i/>
                <w:iCs/>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Cs/>
                <w:sz w:val="20"/>
              </w:rPr>
            </w:pPr>
            <w:r w:rsidRPr="00807B53">
              <w:rPr>
                <w:rFonts w:ascii="Times New Roman" w:hAnsi="Times New Roman" w:cs="Times New Roman"/>
                <w:bCs/>
                <w:sz w:val="20"/>
              </w:rPr>
              <w:t>11</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Cộng tiền cotton</w:t>
            </w:r>
          </w:p>
        </w:tc>
        <w:tc>
          <w:tcPr>
            <w:tcW w:w="23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i/>
                <w:iCs/>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
                <w:bCs/>
                <w:sz w:val="20"/>
              </w:rPr>
            </w:pPr>
            <w:r w:rsidRPr="00807B53">
              <w:rPr>
                <w:rFonts w:ascii="Times New Roman" w:hAnsi="Times New Roman" w:cs="Times New Roman"/>
                <w:b/>
                <w:bCs/>
                <w:sz w:val="20"/>
              </w:rPr>
              <w:t>II</w:t>
            </w:r>
          </w:p>
        </w:tc>
        <w:tc>
          <w:tcPr>
            <w:tcW w:w="393" w:type="pct"/>
            <w:vAlign w:val="center"/>
          </w:tcPr>
          <w:p w:rsidR="00DE422F" w:rsidRPr="00807B53" w:rsidRDefault="00DE422F" w:rsidP="00DD37E3">
            <w:pPr>
              <w:spacing w:line="216" w:lineRule="auto"/>
              <w:rPr>
                <w:rFonts w:ascii="Times New Roman" w:hAnsi="Times New Roman" w:cs="Times New Roman"/>
                <w:b/>
                <w:bCs/>
                <w:sz w:val="20"/>
              </w:rPr>
            </w:pPr>
            <w:r w:rsidRPr="00807B53">
              <w:rPr>
                <w:rFonts w:ascii="Times New Roman" w:hAnsi="Times New Roman" w:cs="Times New Roman"/>
                <w:b/>
                <w:bCs/>
                <w:sz w:val="20"/>
              </w:rPr>
              <w:t>Tiền Polymer</w:t>
            </w:r>
          </w:p>
        </w:tc>
        <w:tc>
          <w:tcPr>
            <w:tcW w:w="238" w:type="pct"/>
            <w:vAlign w:val="center"/>
          </w:tcPr>
          <w:p w:rsidR="00DE422F" w:rsidRPr="00807B53" w:rsidRDefault="00DE422F" w:rsidP="00DD37E3">
            <w:pPr>
              <w:spacing w:line="216" w:lineRule="auto"/>
              <w:jc w:val="center"/>
              <w:rPr>
                <w:rFonts w:ascii="Times New Roman" w:hAnsi="Times New Roman" w:cs="Times New Roman"/>
                <w:i/>
                <w:iCs/>
                <w:sz w:val="20"/>
              </w:rPr>
            </w:pPr>
            <w:r w:rsidRPr="00807B53">
              <w:rPr>
                <w:rFonts w:ascii="Times New Roman" w:hAnsi="Times New Roman" w:cs="Times New Roman"/>
                <w:i/>
                <w:iCs/>
                <w:sz w:val="20"/>
              </w:rPr>
              <w:t> </w:t>
            </w:r>
          </w:p>
        </w:tc>
        <w:tc>
          <w:tcPr>
            <w:tcW w:w="268" w:type="pct"/>
            <w:vAlign w:val="center"/>
          </w:tcPr>
          <w:p w:rsidR="00DE422F" w:rsidRPr="00807B53" w:rsidRDefault="00DE422F" w:rsidP="00DD37E3">
            <w:pPr>
              <w:spacing w:line="216" w:lineRule="auto"/>
              <w:jc w:val="center"/>
              <w:rPr>
                <w:rFonts w:ascii="Times New Roman" w:hAnsi="Times New Roman" w:cs="Times New Roman"/>
                <w:i/>
                <w:iCs/>
                <w:sz w:val="20"/>
              </w:rPr>
            </w:pPr>
            <w:r w:rsidRPr="00807B53">
              <w:rPr>
                <w:rFonts w:ascii="Times New Roman" w:hAnsi="Times New Roman" w:cs="Times New Roman"/>
                <w:i/>
                <w:iCs/>
                <w:sz w:val="20"/>
              </w:rPr>
              <w:t> </w:t>
            </w:r>
          </w:p>
        </w:tc>
        <w:tc>
          <w:tcPr>
            <w:tcW w:w="325" w:type="pct"/>
            <w:vAlign w:val="center"/>
          </w:tcPr>
          <w:p w:rsidR="00DE422F" w:rsidRPr="00807B53" w:rsidRDefault="00DE422F" w:rsidP="00DD37E3">
            <w:pPr>
              <w:spacing w:line="216" w:lineRule="auto"/>
              <w:jc w:val="center"/>
              <w:rPr>
                <w:rFonts w:ascii="Times New Roman" w:hAnsi="Times New Roman" w:cs="Times New Roman"/>
                <w:i/>
                <w:iCs/>
                <w:sz w:val="20"/>
              </w:rPr>
            </w:pPr>
            <w:r w:rsidRPr="00807B53">
              <w:rPr>
                <w:rFonts w:ascii="Times New Roman" w:hAnsi="Times New Roman" w:cs="Times New Roman"/>
                <w:i/>
                <w:iCs/>
                <w:sz w:val="20"/>
              </w:rPr>
              <w:t> </w:t>
            </w:r>
          </w:p>
        </w:tc>
        <w:tc>
          <w:tcPr>
            <w:tcW w:w="348" w:type="pct"/>
            <w:vAlign w:val="center"/>
          </w:tcPr>
          <w:p w:rsidR="00DE422F" w:rsidRPr="00807B53" w:rsidRDefault="00DE422F" w:rsidP="00DD37E3">
            <w:pPr>
              <w:spacing w:line="216" w:lineRule="auto"/>
              <w:jc w:val="center"/>
              <w:rPr>
                <w:rFonts w:ascii="Times New Roman" w:hAnsi="Times New Roman" w:cs="Times New Roman"/>
                <w:i/>
                <w:iCs/>
                <w:sz w:val="20"/>
              </w:rPr>
            </w:pPr>
            <w:r w:rsidRPr="00807B53">
              <w:rPr>
                <w:rFonts w:ascii="Times New Roman" w:hAnsi="Times New Roman" w:cs="Times New Roman"/>
                <w:i/>
                <w:iCs/>
                <w:sz w:val="20"/>
              </w:rPr>
              <w:t> </w:t>
            </w:r>
          </w:p>
        </w:tc>
        <w:tc>
          <w:tcPr>
            <w:tcW w:w="337" w:type="pct"/>
            <w:vAlign w:val="center"/>
          </w:tcPr>
          <w:p w:rsidR="00DE422F" w:rsidRPr="00807B53" w:rsidRDefault="00DE422F" w:rsidP="00DD37E3">
            <w:pPr>
              <w:spacing w:line="216" w:lineRule="auto"/>
              <w:jc w:val="center"/>
              <w:rPr>
                <w:rFonts w:ascii="Times New Roman" w:hAnsi="Times New Roman" w:cs="Times New Roman"/>
                <w:i/>
                <w:iCs/>
                <w:sz w:val="20"/>
              </w:rPr>
            </w:pPr>
            <w:r w:rsidRPr="00807B53">
              <w:rPr>
                <w:rFonts w:ascii="Times New Roman" w:hAnsi="Times New Roman" w:cs="Times New Roman"/>
                <w:i/>
                <w:iCs/>
                <w:sz w:val="20"/>
              </w:rPr>
              <w:t> </w:t>
            </w:r>
          </w:p>
        </w:tc>
        <w:tc>
          <w:tcPr>
            <w:tcW w:w="339" w:type="pct"/>
            <w:vAlign w:val="center"/>
          </w:tcPr>
          <w:p w:rsidR="00DE422F" w:rsidRPr="00807B53" w:rsidRDefault="00DE422F" w:rsidP="00DD37E3">
            <w:pPr>
              <w:spacing w:line="216" w:lineRule="auto"/>
              <w:jc w:val="center"/>
              <w:rPr>
                <w:rFonts w:ascii="Times New Roman" w:hAnsi="Times New Roman" w:cs="Times New Roman"/>
                <w:i/>
                <w:iCs/>
                <w:sz w:val="20"/>
              </w:rPr>
            </w:pPr>
            <w:r w:rsidRPr="00807B53">
              <w:rPr>
                <w:rFonts w:ascii="Times New Roman" w:hAnsi="Times New Roman" w:cs="Times New Roman"/>
                <w:i/>
                <w:iCs/>
                <w:sz w:val="20"/>
              </w:rPr>
              <w:t> </w:t>
            </w:r>
          </w:p>
        </w:tc>
        <w:tc>
          <w:tcPr>
            <w:tcW w:w="257" w:type="pct"/>
            <w:vAlign w:val="center"/>
          </w:tcPr>
          <w:p w:rsidR="00DE422F" w:rsidRPr="00807B53" w:rsidRDefault="00DE422F" w:rsidP="00DD37E3">
            <w:pPr>
              <w:spacing w:line="216" w:lineRule="auto"/>
              <w:jc w:val="center"/>
              <w:rPr>
                <w:rFonts w:ascii="Times New Roman" w:hAnsi="Times New Roman" w:cs="Times New Roman"/>
                <w:i/>
                <w:iCs/>
                <w:sz w:val="20"/>
              </w:rPr>
            </w:pPr>
            <w:r w:rsidRPr="00807B53">
              <w:rPr>
                <w:rFonts w:ascii="Times New Roman" w:hAnsi="Times New Roman" w:cs="Times New Roman"/>
                <w:i/>
                <w:iCs/>
                <w:sz w:val="20"/>
              </w:rPr>
              <w:t> </w:t>
            </w:r>
          </w:p>
        </w:tc>
        <w:tc>
          <w:tcPr>
            <w:tcW w:w="332" w:type="pct"/>
            <w:vAlign w:val="center"/>
          </w:tcPr>
          <w:p w:rsidR="00DE422F" w:rsidRPr="00807B53" w:rsidRDefault="00DE422F" w:rsidP="00DD37E3">
            <w:pPr>
              <w:spacing w:line="216" w:lineRule="auto"/>
              <w:jc w:val="center"/>
              <w:rPr>
                <w:rFonts w:ascii="Times New Roman" w:hAnsi="Times New Roman" w:cs="Times New Roman"/>
                <w:i/>
                <w:iCs/>
                <w:sz w:val="20"/>
              </w:rPr>
            </w:pPr>
            <w:r w:rsidRPr="00807B53">
              <w:rPr>
                <w:rFonts w:ascii="Times New Roman" w:hAnsi="Times New Roman" w:cs="Times New Roman"/>
                <w:i/>
                <w:iCs/>
                <w:sz w:val="20"/>
              </w:rPr>
              <w:t> </w:t>
            </w:r>
          </w:p>
        </w:tc>
        <w:tc>
          <w:tcPr>
            <w:tcW w:w="353" w:type="pct"/>
            <w:vAlign w:val="center"/>
          </w:tcPr>
          <w:p w:rsidR="00DE422F" w:rsidRPr="00807B53" w:rsidRDefault="00DE422F" w:rsidP="00DD37E3">
            <w:pPr>
              <w:spacing w:line="216" w:lineRule="auto"/>
              <w:jc w:val="center"/>
              <w:rPr>
                <w:rFonts w:ascii="Times New Roman" w:hAnsi="Times New Roman" w:cs="Times New Roman"/>
                <w:i/>
                <w:iCs/>
                <w:sz w:val="20"/>
              </w:rPr>
            </w:pPr>
            <w:r w:rsidRPr="00807B53">
              <w:rPr>
                <w:rFonts w:ascii="Times New Roman" w:hAnsi="Times New Roman" w:cs="Times New Roman"/>
                <w:i/>
                <w:iCs/>
                <w:sz w:val="20"/>
              </w:rPr>
              <w:t> </w:t>
            </w:r>
          </w:p>
        </w:tc>
        <w:tc>
          <w:tcPr>
            <w:tcW w:w="342" w:type="pct"/>
            <w:vAlign w:val="center"/>
          </w:tcPr>
          <w:p w:rsidR="00DE422F" w:rsidRPr="00807B53" w:rsidRDefault="00DE422F" w:rsidP="00DD37E3">
            <w:pPr>
              <w:spacing w:line="216" w:lineRule="auto"/>
              <w:jc w:val="center"/>
              <w:rPr>
                <w:rFonts w:ascii="Times New Roman" w:hAnsi="Times New Roman" w:cs="Times New Roman"/>
                <w:i/>
                <w:iCs/>
                <w:sz w:val="20"/>
              </w:rPr>
            </w:pPr>
            <w:r w:rsidRPr="00807B53">
              <w:rPr>
                <w:rFonts w:ascii="Times New Roman" w:hAnsi="Times New Roman" w:cs="Times New Roman"/>
                <w:i/>
                <w:iCs/>
                <w:sz w:val="20"/>
              </w:rPr>
              <w:t> </w:t>
            </w:r>
          </w:p>
        </w:tc>
        <w:tc>
          <w:tcPr>
            <w:tcW w:w="335" w:type="pct"/>
            <w:vAlign w:val="center"/>
          </w:tcPr>
          <w:p w:rsidR="00DE422F" w:rsidRPr="00807B53" w:rsidRDefault="00DE422F" w:rsidP="00DD37E3">
            <w:pPr>
              <w:spacing w:line="216" w:lineRule="auto"/>
              <w:jc w:val="center"/>
              <w:rPr>
                <w:rFonts w:ascii="Times New Roman" w:hAnsi="Times New Roman" w:cs="Times New Roman"/>
                <w:i/>
                <w:iCs/>
                <w:sz w:val="20"/>
              </w:rPr>
            </w:pPr>
            <w:r w:rsidRPr="00807B53">
              <w:rPr>
                <w:rFonts w:ascii="Times New Roman" w:hAnsi="Times New Roman" w:cs="Times New Roman"/>
                <w:i/>
                <w:iCs/>
                <w:sz w:val="20"/>
              </w:rPr>
              <w:t> </w:t>
            </w:r>
          </w:p>
        </w:tc>
        <w:tc>
          <w:tcPr>
            <w:tcW w:w="254" w:type="pct"/>
            <w:vAlign w:val="center"/>
          </w:tcPr>
          <w:p w:rsidR="00DE422F" w:rsidRPr="00807B53" w:rsidRDefault="00DE422F" w:rsidP="00DD37E3">
            <w:pPr>
              <w:spacing w:line="216" w:lineRule="auto"/>
              <w:jc w:val="center"/>
              <w:rPr>
                <w:rFonts w:ascii="Times New Roman" w:hAnsi="Times New Roman" w:cs="Times New Roman"/>
                <w:i/>
                <w:iCs/>
                <w:sz w:val="20"/>
              </w:rPr>
            </w:pPr>
            <w:r w:rsidRPr="00807B53">
              <w:rPr>
                <w:rFonts w:ascii="Times New Roman" w:hAnsi="Times New Roman" w:cs="Times New Roman"/>
                <w:i/>
                <w:iCs/>
                <w:sz w:val="20"/>
              </w:rPr>
              <w:t> </w:t>
            </w:r>
          </w:p>
        </w:tc>
        <w:tc>
          <w:tcPr>
            <w:tcW w:w="273" w:type="pct"/>
            <w:vAlign w:val="center"/>
          </w:tcPr>
          <w:p w:rsidR="00DE422F" w:rsidRPr="00807B53" w:rsidRDefault="00DE422F" w:rsidP="00DD37E3">
            <w:pPr>
              <w:spacing w:line="216" w:lineRule="auto"/>
              <w:jc w:val="center"/>
              <w:rPr>
                <w:rFonts w:ascii="Times New Roman" w:hAnsi="Times New Roman" w:cs="Times New Roman"/>
                <w:i/>
                <w:iCs/>
                <w:sz w:val="20"/>
              </w:rPr>
            </w:pPr>
            <w:r w:rsidRPr="00807B53">
              <w:rPr>
                <w:rFonts w:ascii="Times New Roman" w:hAnsi="Times New Roman" w:cs="Times New Roman"/>
                <w:i/>
                <w:iCs/>
                <w:sz w:val="20"/>
              </w:rPr>
              <w:t> </w:t>
            </w:r>
          </w:p>
        </w:tc>
        <w:tc>
          <w:tcPr>
            <w:tcW w:w="206" w:type="pct"/>
            <w:vAlign w:val="center"/>
          </w:tcPr>
          <w:p w:rsidR="00DE422F" w:rsidRPr="00807B53" w:rsidRDefault="00DE422F" w:rsidP="00DD37E3">
            <w:pPr>
              <w:spacing w:line="216" w:lineRule="auto"/>
              <w:jc w:val="center"/>
              <w:rPr>
                <w:rFonts w:ascii="Times New Roman" w:hAnsi="Times New Roman" w:cs="Times New Roman"/>
                <w:i/>
                <w:iCs/>
                <w:sz w:val="20"/>
              </w:rPr>
            </w:pPr>
            <w:r w:rsidRPr="00807B53">
              <w:rPr>
                <w:rFonts w:ascii="Times New Roman" w:hAnsi="Times New Roman" w:cs="Times New Roman"/>
                <w:i/>
                <w:iCs/>
                <w:sz w:val="20"/>
              </w:rPr>
              <w:t> </w:t>
            </w:r>
          </w:p>
        </w:tc>
        <w:tc>
          <w:tcPr>
            <w:tcW w:w="198" w:type="pct"/>
            <w:vAlign w:val="center"/>
          </w:tcPr>
          <w:p w:rsidR="00DE422F" w:rsidRPr="00807B53" w:rsidRDefault="00DE422F" w:rsidP="00DD37E3">
            <w:pPr>
              <w:spacing w:line="216" w:lineRule="auto"/>
              <w:jc w:val="center"/>
              <w:rPr>
                <w:rFonts w:ascii="Times New Roman" w:hAnsi="Times New Roman" w:cs="Times New Roman"/>
                <w:i/>
                <w:iCs/>
                <w:sz w:val="20"/>
              </w:rPr>
            </w:pPr>
            <w:r w:rsidRPr="00807B53">
              <w:rPr>
                <w:rFonts w:ascii="Times New Roman" w:hAnsi="Times New Roman" w:cs="Times New Roman"/>
                <w:i/>
                <w:iCs/>
                <w:sz w:val="20"/>
              </w:rPr>
              <w:t> </w:t>
            </w: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1</w:t>
            </w:r>
          </w:p>
        </w:tc>
        <w:tc>
          <w:tcPr>
            <w:tcW w:w="393" w:type="pct"/>
            <w:vAlign w:val="center"/>
          </w:tcPr>
          <w:p w:rsidR="00DE422F" w:rsidRPr="00807B53" w:rsidRDefault="00DE422F" w:rsidP="00DD37E3">
            <w:pPr>
              <w:spacing w:line="216" w:lineRule="auto"/>
              <w:rPr>
                <w:rFonts w:ascii="Times New Roman" w:hAnsi="Times New Roman" w:cs="Times New Roman"/>
                <w:sz w:val="20"/>
              </w:rPr>
            </w:pPr>
            <w:r w:rsidRPr="00807B53">
              <w:rPr>
                <w:rFonts w:ascii="Times New Roman" w:hAnsi="Times New Roman" w:cs="Times New Roman"/>
                <w:sz w:val="20"/>
              </w:rPr>
              <w:t>500.000đ</w:t>
            </w:r>
          </w:p>
        </w:tc>
        <w:tc>
          <w:tcPr>
            <w:tcW w:w="23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i/>
                <w:iCs/>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2</w:t>
            </w:r>
          </w:p>
        </w:tc>
        <w:tc>
          <w:tcPr>
            <w:tcW w:w="393" w:type="pct"/>
            <w:vAlign w:val="center"/>
          </w:tcPr>
          <w:p w:rsidR="00DE422F" w:rsidRPr="00807B53" w:rsidRDefault="00DE422F" w:rsidP="00DD37E3">
            <w:pPr>
              <w:spacing w:line="216" w:lineRule="auto"/>
              <w:rPr>
                <w:rFonts w:ascii="Times New Roman" w:hAnsi="Times New Roman" w:cs="Times New Roman"/>
                <w:sz w:val="20"/>
              </w:rPr>
            </w:pPr>
            <w:r w:rsidRPr="00807B53">
              <w:rPr>
                <w:rFonts w:ascii="Times New Roman" w:hAnsi="Times New Roman" w:cs="Times New Roman"/>
                <w:sz w:val="20"/>
              </w:rPr>
              <w:t>100.000đ</w:t>
            </w:r>
          </w:p>
        </w:tc>
        <w:tc>
          <w:tcPr>
            <w:tcW w:w="23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i/>
                <w:iCs/>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3</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50.000đ</w:t>
            </w:r>
          </w:p>
        </w:tc>
        <w:tc>
          <w:tcPr>
            <w:tcW w:w="23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i/>
                <w:iCs/>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4</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20.000đ</w:t>
            </w:r>
          </w:p>
        </w:tc>
        <w:tc>
          <w:tcPr>
            <w:tcW w:w="23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i/>
                <w:iCs/>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5</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10.000đ</w:t>
            </w:r>
          </w:p>
        </w:tc>
        <w:tc>
          <w:tcPr>
            <w:tcW w:w="23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i/>
                <w:iCs/>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i/>
                <w:iCs/>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Cs/>
                <w:sz w:val="20"/>
              </w:rPr>
            </w:pPr>
            <w:r w:rsidRPr="00807B53">
              <w:rPr>
                <w:rFonts w:ascii="Times New Roman" w:hAnsi="Times New Roman" w:cs="Times New Roman"/>
                <w:bCs/>
                <w:sz w:val="20"/>
              </w:rPr>
              <w:t>6</w:t>
            </w:r>
          </w:p>
        </w:tc>
        <w:tc>
          <w:tcPr>
            <w:tcW w:w="393" w:type="pct"/>
            <w:vAlign w:val="center"/>
          </w:tcPr>
          <w:p w:rsidR="00DE422F" w:rsidRPr="00807B53" w:rsidRDefault="00DE422F" w:rsidP="00DD37E3">
            <w:pPr>
              <w:spacing w:line="216" w:lineRule="auto"/>
              <w:rPr>
                <w:rFonts w:ascii="Times New Roman" w:hAnsi="Times New Roman" w:cs="Times New Roman"/>
                <w:sz w:val="20"/>
              </w:rPr>
            </w:pPr>
            <w:r w:rsidRPr="00807B53">
              <w:rPr>
                <w:rFonts w:ascii="Times New Roman" w:hAnsi="Times New Roman" w:cs="Times New Roman"/>
                <w:sz w:val="20"/>
              </w:rPr>
              <w:t> Cộng tiền Polymer</w:t>
            </w:r>
          </w:p>
        </w:tc>
        <w:tc>
          <w:tcPr>
            <w:tcW w:w="238" w:type="pct"/>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 </w:t>
            </w:r>
          </w:p>
        </w:tc>
        <w:tc>
          <w:tcPr>
            <w:tcW w:w="268" w:type="pct"/>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 </w:t>
            </w:r>
          </w:p>
        </w:tc>
        <w:tc>
          <w:tcPr>
            <w:tcW w:w="325" w:type="pct"/>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 </w:t>
            </w:r>
          </w:p>
        </w:tc>
        <w:tc>
          <w:tcPr>
            <w:tcW w:w="348" w:type="pct"/>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 </w:t>
            </w:r>
          </w:p>
        </w:tc>
        <w:tc>
          <w:tcPr>
            <w:tcW w:w="337" w:type="pct"/>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 </w:t>
            </w:r>
          </w:p>
        </w:tc>
        <w:tc>
          <w:tcPr>
            <w:tcW w:w="339" w:type="pct"/>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 </w:t>
            </w:r>
          </w:p>
        </w:tc>
        <w:tc>
          <w:tcPr>
            <w:tcW w:w="257" w:type="pct"/>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 </w:t>
            </w:r>
          </w:p>
        </w:tc>
        <w:tc>
          <w:tcPr>
            <w:tcW w:w="332" w:type="pct"/>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 </w:t>
            </w:r>
          </w:p>
        </w:tc>
        <w:tc>
          <w:tcPr>
            <w:tcW w:w="353" w:type="pct"/>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 </w:t>
            </w:r>
          </w:p>
        </w:tc>
        <w:tc>
          <w:tcPr>
            <w:tcW w:w="342" w:type="pct"/>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 </w:t>
            </w:r>
          </w:p>
        </w:tc>
        <w:tc>
          <w:tcPr>
            <w:tcW w:w="335" w:type="pct"/>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 </w:t>
            </w:r>
          </w:p>
        </w:tc>
        <w:tc>
          <w:tcPr>
            <w:tcW w:w="254" w:type="pct"/>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 </w:t>
            </w:r>
          </w:p>
        </w:tc>
        <w:tc>
          <w:tcPr>
            <w:tcW w:w="273" w:type="pct"/>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 </w:t>
            </w:r>
          </w:p>
        </w:tc>
        <w:tc>
          <w:tcPr>
            <w:tcW w:w="206" w:type="pct"/>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 </w:t>
            </w:r>
          </w:p>
        </w:tc>
        <w:tc>
          <w:tcPr>
            <w:tcW w:w="198" w:type="pct"/>
            <w:vAlign w:val="center"/>
          </w:tcPr>
          <w:p w:rsidR="00DE422F" w:rsidRPr="00807B53" w:rsidRDefault="00DE422F" w:rsidP="00DD37E3">
            <w:pPr>
              <w:spacing w:line="216" w:lineRule="auto"/>
              <w:jc w:val="center"/>
              <w:rPr>
                <w:rFonts w:ascii="Times New Roman" w:hAnsi="Times New Roman" w:cs="Times New Roman"/>
                <w:sz w:val="20"/>
              </w:rPr>
            </w:pPr>
            <w:r w:rsidRPr="00807B53">
              <w:rPr>
                <w:rFonts w:ascii="Times New Roman" w:hAnsi="Times New Roman" w:cs="Times New Roman"/>
                <w:sz w:val="20"/>
              </w:rPr>
              <w:t> </w:t>
            </w: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
                <w:bCs/>
                <w:sz w:val="20"/>
              </w:rPr>
            </w:pPr>
            <w:r w:rsidRPr="00807B53">
              <w:rPr>
                <w:rFonts w:ascii="Times New Roman" w:hAnsi="Times New Roman" w:cs="Times New Roman"/>
                <w:b/>
                <w:bCs/>
                <w:sz w:val="20"/>
              </w:rPr>
              <w:t>III</w:t>
            </w:r>
          </w:p>
        </w:tc>
        <w:tc>
          <w:tcPr>
            <w:tcW w:w="393" w:type="pct"/>
            <w:vAlign w:val="center"/>
          </w:tcPr>
          <w:p w:rsidR="00DE422F" w:rsidRPr="00807B53" w:rsidRDefault="00DE422F" w:rsidP="00DD37E3">
            <w:pPr>
              <w:spacing w:line="216" w:lineRule="auto"/>
              <w:rPr>
                <w:rFonts w:ascii="Times New Roman" w:hAnsi="Times New Roman" w:cs="Times New Roman"/>
                <w:b/>
                <w:sz w:val="20"/>
              </w:rPr>
            </w:pPr>
            <w:r w:rsidRPr="00807B53">
              <w:rPr>
                <w:rFonts w:ascii="Times New Roman" w:hAnsi="Times New Roman" w:cs="Times New Roman"/>
                <w:b/>
                <w:sz w:val="20"/>
              </w:rPr>
              <w:t>Tiền kim loại</w:t>
            </w:r>
          </w:p>
        </w:tc>
        <w:tc>
          <w:tcPr>
            <w:tcW w:w="238" w:type="pct"/>
            <w:vAlign w:val="center"/>
          </w:tcPr>
          <w:p w:rsidR="00DE422F" w:rsidRPr="00807B53" w:rsidRDefault="00DE422F" w:rsidP="00DD37E3">
            <w:pPr>
              <w:spacing w:line="216" w:lineRule="auto"/>
              <w:jc w:val="center"/>
              <w:rPr>
                <w:rFonts w:ascii="Times New Roman" w:hAnsi="Times New Roman" w:cs="Times New Roman"/>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sz w:val="20"/>
              </w:rPr>
            </w:pPr>
          </w:p>
        </w:tc>
        <w:tc>
          <w:tcPr>
            <w:tcW w:w="348" w:type="pct"/>
            <w:vAlign w:val="center"/>
          </w:tcPr>
          <w:p w:rsidR="00DE422F" w:rsidRPr="00807B53" w:rsidRDefault="00DE422F" w:rsidP="00DD37E3">
            <w:pPr>
              <w:spacing w:line="216" w:lineRule="auto"/>
              <w:jc w:val="center"/>
              <w:rPr>
                <w:rFonts w:ascii="Times New Roman" w:hAnsi="Times New Roman" w:cs="Times New Roman"/>
                <w:sz w:val="20"/>
              </w:rPr>
            </w:pPr>
          </w:p>
        </w:tc>
        <w:tc>
          <w:tcPr>
            <w:tcW w:w="337" w:type="pct"/>
            <w:vAlign w:val="center"/>
          </w:tcPr>
          <w:p w:rsidR="00DE422F" w:rsidRPr="00807B53" w:rsidRDefault="00DE422F" w:rsidP="00DD37E3">
            <w:pPr>
              <w:spacing w:line="216" w:lineRule="auto"/>
              <w:jc w:val="center"/>
              <w:rPr>
                <w:rFonts w:ascii="Times New Roman" w:hAnsi="Times New Roman" w:cs="Times New Roman"/>
                <w:sz w:val="20"/>
              </w:rPr>
            </w:pPr>
          </w:p>
        </w:tc>
        <w:tc>
          <w:tcPr>
            <w:tcW w:w="339" w:type="pct"/>
            <w:vAlign w:val="center"/>
          </w:tcPr>
          <w:p w:rsidR="00DE422F" w:rsidRPr="00807B53" w:rsidRDefault="00DE422F" w:rsidP="00DD37E3">
            <w:pPr>
              <w:spacing w:line="216" w:lineRule="auto"/>
              <w:jc w:val="center"/>
              <w:rPr>
                <w:rFonts w:ascii="Times New Roman" w:hAnsi="Times New Roman" w:cs="Times New Roman"/>
                <w:sz w:val="20"/>
              </w:rPr>
            </w:pPr>
          </w:p>
        </w:tc>
        <w:tc>
          <w:tcPr>
            <w:tcW w:w="257" w:type="pct"/>
            <w:vAlign w:val="center"/>
          </w:tcPr>
          <w:p w:rsidR="00DE422F" w:rsidRPr="00807B53" w:rsidRDefault="00DE422F" w:rsidP="00DD37E3">
            <w:pPr>
              <w:spacing w:line="216" w:lineRule="auto"/>
              <w:jc w:val="center"/>
              <w:rPr>
                <w:rFonts w:ascii="Times New Roman" w:hAnsi="Times New Roman" w:cs="Times New Roman"/>
                <w:sz w:val="20"/>
              </w:rPr>
            </w:pPr>
          </w:p>
        </w:tc>
        <w:tc>
          <w:tcPr>
            <w:tcW w:w="332" w:type="pct"/>
            <w:vAlign w:val="center"/>
          </w:tcPr>
          <w:p w:rsidR="00DE422F" w:rsidRPr="00807B53" w:rsidRDefault="00DE422F" w:rsidP="00DD37E3">
            <w:pPr>
              <w:spacing w:line="216" w:lineRule="auto"/>
              <w:jc w:val="center"/>
              <w:rPr>
                <w:rFonts w:ascii="Times New Roman" w:hAnsi="Times New Roman" w:cs="Times New Roman"/>
                <w:sz w:val="20"/>
              </w:rPr>
            </w:pPr>
          </w:p>
        </w:tc>
        <w:tc>
          <w:tcPr>
            <w:tcW w:w="353" w:type="pct"/>
            <w:vAlign w:val="center"/>
          </w:tcPr>
          <w:p w:rsidR="00DE422F" w:rsidRPr="00807B53" w:rsidRDefault="00DE422F" w:rsidP="00DD37E3">
            <w:pPr>
              <w:spacing w:line="216" w:lineRule="auto"/>
              <w:jc w:val="center"/>
              <w:rPr>
                <w:rFonts w:ascii="Times New Roman" w:hAnsi="Times New Roman" w:cs="Times New Roman"/>
                <w:sz w:val="20"/>
              </w:rPr>
            </w:pPr>
          </w:p>
        </w:tc>
        <w:tc>
          <w:tcPr>
            <w:tcW w:w="342" w:type="pct"/>
            <w:vAlign w:val="center"/>
          </w:tcPr>
          <w:p w:rsidR="00DE422F" w:rsidRPr="00807B53" w:rsidRDefault="00DE422F" w:rsidP="00DD37E3">
            <w:pPr>
              <w:spacing w:line="216" w:lineRule="auto"/>
              <w:jc w:val="center"/>
              <w:rPr>
                <w:rFonts w:ascii="Times New Roman" w:hAnsi="Times New Roman" w:cs="Times New Roman"/>
                <w:sz w:val="20"/>
              </w:rPr>
            </w:pPr>
          </w:p>
        </w:tc>
        <w:tc>
          <w:tcPr>
            <w:tcW w:w="335" w:type="pct"/>
            <w:vAlign w:val="center"/>
          </w:tcPr>
          <w:p w:rsidR="00DE422F" w:rsidRPr="00807B53" w:rsidRDefault="00DE422F" w:rsidP="00DD37E3">
            <w:pPr>
              <w:spacing w:line="216" w:lineRule="auto"/>
              <w:jc w:val="center"/>
              <w:rPr>
                <w:rFonts w:ascii="Times New Roman" w:hAnsi="Times New Roman" w:cs="Times New Roman"/>
                <w:sz w:val="20"/>
              </w:rPr>
            </w:pPr>
          </w:p>
        </w:tc>
        <w:tc>
          <w:tcPr>
            <w:tcW w:w="254" w:type="pct"/>
            <w:vAlign w:val="center"/>
          </w:tcPr>
          <w:p w:rsidR="00DE422F" w:rsidRPr="00807B53" w:rsidRDefault="00DE422F" w:rsidP="00DD37E3">
            <w:pPr>
              <w:spacing w:line="216" w:lineRule="auto"/>
              <w:jc w:val="center"/>
              <w:rPr>
                <w:rFonts w:ascii="Times New Roman" w:hAnsi="Times New Roman" w:cs="Times New Roman"/>
                <w:sz w:val="20"/>
              </w:rPr>
            </w:pPr>
          </w:p>
        </w:tc>
        <w:tc>
          <w:tcPr>
            <w:tcW w:w="273" w:type="pct"/>
            <w:vAlign w:val="center"/>
          </w:tcPr>
          <w:p w:rsidR="00DE422F" w:rsidRPr="00807B53" w:rsidRDefault="00DE422F" w:rsidP="00DD37E3">
            <w:pPr>
              <w:spacing w:line="216" w:lineRule="auto"/>
              <w:jc w:val="center"/>
              <w:rPr>
                <w:rFonts w:ascii="Times New Roman" w:hAnsi="Times New Roman" w:cs="Times New Roman"/>
                <w:sz w:val="20"/>
              </w:rPr>
            </w:pPr>
          </w:p>
        </w:tc>
        <w:tc>
          <w:tcPr>
            <w:tcW w:w="206" w:type="pct"/>
            <w:vAlign w:val="center"/>
          </w:tcPr>
          <w:p w:rsidR="00DE422F" w:rsidRPr="00807B53" w:rsidRDefault="00DE422F" w:rsidP="00DD37E3">
            <w:pPr>
              <w:spacing w:line="216" w:lineRule="auto"/>
              <w:jc w:val="center"/>
              <w:rPr>
                <w:rFonts w:ascii="Times New Roman" w:hAnsi="Times New Roman" w:cs="Times New Roman"/>
                <w:sz w:val="20"/>
              </w:rPr>
            </w:pPr>
          </w:p>
        </w:tc>
        <w:tc>
          <w:tcPr>
            <w:tcW w:w="198" w:type="pct"/>
            <w:vAlign w:val="center"/>
          </w:tcPr>
          <w:p w:rsidR="00DE422F" w:rsidRPr="00807B53" w:rsidRDefault="00DE422F" w:rsidP="00DD37E3">
            <w:pPr>
              <w:spacing w:line="216" w:lineRule="auto"/>
              <w:jc w:val="center"/>
              <w:rPr>
                <w:rFonts w:ascii="Times New Roman" w:hAnsi="Times New Roman" w:cs="Times New Roman"/>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Cs/>
                <w:sz w:val="20"/>
              </w:rPr>
            </w:pPr>
            <w:r w:rsidRPr="00807B53">
              <w:rPr>
                <w:rFonts w:ascii="Times New Roman" w:hAnsi="Times New Roman" w:cs="Times New Roman"/>
                <w:bCs/>
                <w:sz w:val="20"/>
              </w:rPr>
              <w:t>1</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5.000đ</w:t>
            </w:r>
          </w:p>
        </w:tc>
        <w:tc>
          <w:tcPr>
            <w:tcW w:w="238"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348" w:type="pct"/>
            <w:noWrap/>
            <w:vAlign w:val="center"/>
          </w:tcPr>
          <w:p w:rsidR="00DE422F" w:rsidRPr="00807B53" w:rsidRDefault="00DE422F" w:rsidP="00DD37E3">
            <w:pPr>
              <w:spacing w:line="216" w:lineRule="auto"/>
              <w:rPr>
                <w:rFonts w:ascii="Times New Roman" w:hAnsi="Times New Roman" w:cs="Times New Roman"/>
                <w:sz w:val="20"/>
              </w:rPr>
            </w:pPr>
          </w:p>
        </w:tc>
        <w:tc>
          <w:tcPr>
            <w:tcW w:w="337" w:type="pct"/>
            <w:noWrap/>
            <w:vAlign w:val="center"/>
          </w:tcPr>
          <w:p w:rsidR="00DE422F" w:rsidRPr="00807B53" w:rsidRDefault="00DE422F" w:rsidP="00DD37E3">
            <w:pPr>
              <w:spacing w:line="216" w:lineRule="auto"/>
              <w:rPr>
                <w:rFonts w:ascii="Times New Roman" w:hAnsi="Times New Roman" w:cs="Times New Roman"/>
                <w:sz w:val="20"/>
              </w:rPr>
            </w:pPr>
          </w:p>
        </w:tc>
        <w:tc>
          <w:tcPr>
            <w:tcW w:w="339" w:type="pct"/>
            <w:noWrap/>
            <w:vAlign w:val="center"/>
          </w:tcPr>
          <w:p w:rsidR="00DE422F" w:rsidRPr="00807B53" w:rsidRDefault="00DE422F" w:rsidP="00DD37E3">
            <w:pPr>
              <w:spacing w:line="216" w:lineRule="auto"/>
              <w:rPr>
                <w:rFonts w:ascii="Times New Roman" w:hAnsi="Times New Roman" w:cs="Times New Roman"/>
                <w:sz w:val="20"/>
              </w:rPr>
            </w:pPr>
          </w:p>
        </w:tc>
        <w:tc>
          <w:tcPr>
            <w:tcW w:w="257" w:type="pct"/>
            <w:noWrap/>
            <w:vAlign w:val="center"/>
          </w:tcPr>
          <w:p w:rsidR="00DE422F" w:rsidRPr="00807B53" w:rsidRDefault="00DE422F" w:rsidP="00DD37E3">
            <w:pPr>
              <w:spacing w:line="216" w:lineRule="auto"/>
              <w:rPr>
                <w:rFonts w:ascii="Times New Roman" w:hAnsi="Times New Roman" w:cs="Times New Roman"/>
                <w:sz w:val="20"/>
              </w:rPr>
            </w:pPr>
          </w:p>
        </w:tc>
        <w:tc>
          <w:tcPr>
            <w:tcW w:w="332" w:type="pct"/>
            <w:noWrap/>
            <w:vAlign w:val="center"/>
          </w:tcPr>
          <w:p w:rsidR="00DE422F" w:rsidRPr="00807B53" w:rsidRDefault="00DE422F" w:rsidP="00DD37E3">
            <w:pPr>
              <w:spacing w:line="216" w:lineRule="auto"/>
              <w:rPr>
                <w:rFonts w:ascii="Times New Roman" w:hAnsi="Times New Roman" w:cs="Times New Roman"/>
                <w:sz w:val="20"/>
              </w:rPr>
            </w:pPr>
          </w:p>
        </w:tc>
        <w:tc>
          <w:tcPr>
            <w:tcW w:w="353" w:type="pct"/>
            <w:noWrap/>
            <w:vAlign w:val="center"/>
          </w:tcPr>
          <w:p w:rsidR="00DE422F" w:rsidRPr="00807B53" w:rsidRDefault="00DE422F" w:rsidP="00DD37E3">
            <w:pPr>
              <w:spacing w:line="216" w:lineRule="auto"/>
              <w:rPr>
                <w:rFonts w:ascii="Times New Roman" w:hAnsi="Times New Roman" w:cs="Times New Roman"/>
                <w:sz w:val="20"/>
              </w:rPr>
            </w:pPr>
          </w:p>
        </w:tc>
        <w:tc>
          <w:tcPr>
            <w:tcW w:w="342" w:type="pct"/>
            <w:noWrap/>
            <w:vAlign w:val="center"/>
          </w:tcPr>
          <w:p w:rsidR="00DE422F" w:rsidRPr="00807B53" w:rsidRDefault="00DE422F" w:rsidP="00DD37E3">
            <w:pPr>
              <w:spacing w:line="216" w:lineRule="auto"/>
              <w:rPr>
                <w:rFonts w:ascii="Times New Roman" w:hAnsi="Times New Roman" w:cs="Times New Roman"/>
                <w:sz w:val="20"/>
              </w:rPr>
            </w:pPr>
          </w:p>
        </w:tc>
        <w:tc>
          <w:tcPr>
            <w:tcW w:w="335" w:type="pct"/>
            <w:noWrap/>
            <w:vAlign w:val="center"/>
          </w:tcPr>
          <w:p w:rsidR="00DE422F" w:rsidRPr="00807B53" w:rsidRDefault="00DE422F" w:rsidP="00DD37E3">
            <w:pPr>
              <w:spacing w:line="216" w:lineRule="auto"/>
              <w:rPr>
                <w:rFonts w:ascii="Times New Roman" w:hAnsi="Times New Roman" w:cs="Times New Roman"/>
                <w:sz w:val="20"/>
              </w:rPr>
            </w:pPr>
          </w:p>
        </w:tc>
        <w:tc>
          <w:tcPr>
            <w:tcW w:w="254" w:type="pct"/>
            <w:noWrap/>
            <w:vAlign w:val="center"/>
          </w:tcPr>
          <w:p w:rsidR="00DE422F" w:rsidRPr="00807B53" w:rsidRDefault="00DE422F" w:rsidP="00DD37E3">
            <w:pPr>
              <w:spacing w:line="216" w:lineRule="auto"/>
              <w:rPr>
                <w:rFonts w:ascii="Times New Roman" w:hAnsi="Times New Roman" w:cs="Times New Roman"/>
                <w:sz w:val="20"/>
              </w:rPr>
            </w:pPr>
          </w:p>
        </w:tc>
        <w:tc>
          <w:tcPr>
            <w:tcW w:w="273" w:type="pct"/>
            <w:noWrap/>
            <w:vAlign w:val="center"/>
          </w:tcPr>
          <w:p w:rsidR="00DE422F" w:rsidRPr="00807B53" w:rsidRDefault="00DE422F" w:rsidP="00DD37E3">
            <w:pPr>
              <w:spacing w:line="216" w:lineRule="auto"/>
              <w:rPr>
                <w:rFonts w:ascii="Times New Roman" w:hAnsi="Times New Roman" w:cs="Times New Roman"/>
                <w:sz w:val="20"/>
              </w:rPr>
            </w:pPr>
          </w:p>
        </w:tc>
        <w:tc>
          <w:tcPr>
            <w:tcW w:w="206" w:type="pct"/>
            <w:noWrap/>
            <w:vAlign w:val="center"/>
          </w:tcPr>
          <w:p w:rsidR="00DE422F" w:rsidRPr="00807B53" w:rsidRDefault="00DE422F" w:rsidP="00DD37E3">
            <w:pPr>
              <w:spacing w:line="216" w:lineRule="auto"/>
              <w:rPr>
                <w:rFonts w:ascii="Times New Roman" w:hAnsi="Times New Roman" w:cs="Times New Roman"/>
                <w:sz w:val="20"/>
              </w:rPr>
            </w:pPr>
          </w:p>
        </w:tc>
        <w:tc>
          <w:tcPr>
            <w:tcW w:w="198" w:type="pct"/>
            <w:noWrap/>
            <w:vAlign w:val="center"/>
          </w:tcPr>
          <w:p w:rsidR="00DE422F" w:rsidRPr="00807B53" w:rsidRDefault="00DE422F" w:rsidP="00DD37E3">
            <w:pPr>
              <w:spacing w:line="216" w:lineRule="auto"/>
              <w:rPr>
                <w:rFonts w:ascii="Times New Roman" w:hAnsi="Times New Roman" w:cs="Times New Roman"/>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Cs/>
                <w:sz w:val="20"/>
              </w:rPr>
            </w:pPr>
            <w:r w:rsidRPr="00807B53">
              <w:rPr>
                <w:rFonts w:ascii="Times New Roman" w:hAnsi="Times New Roman" w:cs="Times New Roman"/>
                <w:bCs/>
                <w:sz w:val="20"/>
              </w:rPr>
              <w:t>2</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2.000đ</w:t>
            </w:r>
          </w:p>
        </w:tc>
        <w:tc>
          <w:tcPr>
            <w:tcW w:w="238"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348" w:type="pct"/>
            <w:noWrap/>
            <w:vAlign w:val="center"/>
          </w:tcPr>
          <w:p w:rsidR="00DE422F" w:rsidRPr="00807B53" w:rsidRDefault="00DE422F" w:rsidP="00DD37E3">
            <w:pPr>
              <w:spacing w:line="216" w:lineRule="auto"/>
              <w:rPr>
                <w:rFonts w:ascii="Times New Roman" w:hAnsi="Times New Roman" w:cs="Times New Roman"/>
                <w:sz w:val="20"/>
              </w:rPr>
            </w:pPr>
          </w:p>
        </w:tc>
        <w:tc>
          <w:tcPr>
            <w:tcW w:w="337" w:type="pct"/>
            <w:noWrap/>
            <w:vAlign w:val="center"/>
          </w:tcPr>
          <w:p w:rsidR="00DE422F" w:rsidRPr="00807B53" w:rsidRDefault="00DE422F" w:rsidP="00DD37E3">
            <w:pPr>
              <w:spacing w:line="216" w:lineRule="auto"/>
              <w:rPr>
                <w:rFonts w:ascii="Times New Roman" w:hAnsi="Times New Roman" w:cs="Times New Roman"/>
                <w:sz w:val="20"/>
              </w:rPr>
            </w:pPr>
          </w:p>
        </w:tc>
        <w:tc>
          <w:tcPr>
            <w:tcW w:w="339" w:type="pct"/>
            <w:noWrap/>
            <w:vAlign w:val="center"/>
          </w:tcPr>
          <w:p w:rsidR="00DE422F" w:rsidRPr="00807B53" w:rsidRDefault="00DE422F" w:rsidP="00DD37E3">
            <w:pPr>
              <w:spacing w:line="216" w:lineRule="auto"/>
              <w:rPr>
                <w:rFonts w:ascii="Times New Roman" w:hAnsi="Times New Roman" w:cs="Times New Roman"/>
                <w:sz w:val="20"/>
              </w:rPr>
            </w:pPr>
          </w:p>
        </w:tc>
        <w:tc>
          <w:tcPr>
            <w:tcW w:w="257" w:type="pct"/>
            <w:noWrap/>
            <w:vAlign w:val="center"/>
          </w:tcPr>
          <w:p w:rsidR="00DE422F" w:rsidRPr="00807B53" w:rsidRDefault="00DE422F" w:rsidP="00DD37E3">
            <w:pPr>
              <w:spacing w:line="216" w:lineRule="auto"/>
              <w:rPr>
                <w:rFonts w:ascii="Times New Roman" w:hAnsi="Times New Roman" w:cs="Times New Roman"/>
                <w:sz w:val="20"/>
              </w:rPr>
            </w:pPr>
          </w:p>
        </w:tc>
        <w:tc>
          <w:tcPr>
            <w:tcW w:w="332" w:type="pct"/>
            <w:noWrap/>
            <w:vAlign w:val="center"/>
          </w:tcPr>
          <w:p w:rsidR="00DE422F" w:rsidRPr="00807B53" w:rsidRDefault="00DE422F" w:rsidP="00DD37E3">
            <w:pPr>
              <w:spacing w:line="216" w:lineRule="auto"/>
              <w:rPr>
                <w:rFonts w:ascii="Times New Roman" w:hAnsi="Times New Roman" w:cs="Times New Roman"/>
                <w:sz w:val="20"/>
              </w:rPr>
            </w:pPr>
          </w:p>
        </w:tc>
        <w:tc>
          <w:tcPr>
            <w:tcW w:w="353" w:type="pct"/>
            <w:noWrap/>
            <w:vAlign w:val="center"/>
          </w:tcPr>
          <w:p w:rsidR="00DE422F" w:rsidRPr="00807B53" w:rsidRDefault="00DE422F" w:rsidP="00DD37E3">
            <w:pPr>
              <w:spacing w:line="216" w:lineRule="auto"/>
              <w:rPr>
                <w:rFonts w:ascii="Times New Roman" w:hAnsi="Times New Roman" w:cs="Times New Roman"/>
                <w:sz w:val="20"/>
              </w:rPr>
            </w:pPr>
          </w:p>
        </w:tc>
        <w:tc>
          <w:tcPr>
            <w:tcW w:w="342" w:type="pct"/>
            <w:noWrap/>
            <w:vAlign w:val="center"/>
          </w:tcPr>
          <w:p w:rsidR="00DE422F" w:rsidRPr="00807B53" w:rsidRDefault="00DE422F" w:rsidP="00DD37E3">
            <w:pPr>
              <w:spacing w:line="216" w:lineRule="auto"/>
              <w:rPr>
                <w:rFonts w:ascii="Times New Roman" w:hAnsi="Times New Roman" w:cs="Times New Roman"/>
                <w:sz w:val="20"/>
              </w:rPr>
            </w:pPr>
          </w:p>
        </w:tc>
        <w:tc>
          <w:tcPr>
            <w:tcW w:w="335" w:type="pct"/>
            <w:noWrap/>
            <w:vAlign w:val="center"/>
          </w:tcPr>
          <w:p w:rsidR="00DE422F" w:rsidRPr="00807B53" w:rsidRDefault="00DE422F" w:rsidP="00DD37E3">
            <w:pPr>
              <w:spacing w:line="216" w:lineRule="auto"/>
              <w:rPr>
                <w:rFonts w:ascii="Times New Roman" w:hAnsi="Times New Roman" w:cs="Times New Roman"/>
                <w:sz w:val="20"/>
              </w:rPr>
            </w:pPr>
          </w:p>
        </w:tc>
        <w:tc>
          <w:tcPr>
            <w:tcW w:w="254" w:type="pct"/>
            <w:noWrap/>
            <w:vAlign w:val="center"/>
          </w:tcPr>
          <w:p w:rsidR="00DE422F" w:rsidRPr="00807B53" w:rsidRDefault="00DE422F" w:rsidP="00DD37E3">
            <w:pPr>
              <w:spacing w:line="216" w:lineRule="auto"/>
              <w:rPr>
                <w:rFonts w:ascii="Times New Roman" w:hAnsi="Times New Roman" w:cs="Times New Roman"/>
                <w:sz w:val="20"/>
              </w:rPr>
            </w:pPr>
          </w:p>
        </w:tc>
        <w:tc>
          <w:tcPr>
            <w:tcW w:w="273" w:type="pct"/>
            <w:noWrap/>
            <w:vAlign w:val="center"/>
          </w:tcPr>
          <w:p w:rsidR="00DE422F" w:rsidRPr="00807B53" w:rsidRDefault="00DE422F" w:rsidP="00DD37E3">
            <w:pPr>
              <w:spacing w:line="216" w:lineRule="auto"/>
              <w:rPr>
                <w:rFonts w:ascii="Times New Roman" w:hAnsi="Times New Roman" w:cs="Times New Roman"/>
                <w:sz w:val="20"/>
              </w:rPr>
            </w:pPr>
          </w:p>
        </w:tc>
        <w:tc>
          <w:tcPr>
            <w:tcW w:w="206" w:type="pct"/>
            <w:noWrap/>
            <w:vAlign w:val="center"/>
          </w:tcPr>
          <w:p w:rsidR="00DE422F" w:rsidRPr="00807B53" w:rsidRDefault="00DE422F" w:rsidP="00DD37E3">
            <w:pPr>
              <w:spacing w:line="216" w:lineRule="auto"/>
              <w:rPr>
                <w:rFonts w:ascii="Times New Roman" w:hAnsi="Times New Roman" w:cs="Times New Roman"/>
                <w:sz w:val="20"/>
              </w:rPr>
            </w:pPr>
          </w:p>
        </w:tc>
        <w:tc>
          <w:tcPr>
            <w:tcW w:w="198" w:type="pct"/>
            <w:noWrap/>
            <w:vAlign w:val="center"/>
          </w:tcPr>
          <w:p w:rsidR="00DE422F" w:rsidRPr="00807B53" w:rsidRDefault="00DE422F" w:rsidP="00DD37E3">
            <w:pPr>
              <w:spacing w:line="216" w:lineRule="auto"/>
              <w:rPr>
                <w:rFonts w:ascii="Times New Roman" w:hAnsi="Times New Roman" w:cs="Times New Roman"/>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Cs/>
                <w:sz w:val="20"/>
              </w:rPr>
            </w:pPr>
            <w:r w:rsidRPr="00807B53">
              <w:rPr>
                <w:rFonts w:ascii="Times New Roman" w:hAnsi="Times New Roman" w:cs="Times New Roman"/>
                <w:bCs/>
                <w:sz w:val="20"/>
              </w:rPr>
              <w:t>3</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1.000đ</w:t>
            </w:r>
          </w:p>
        </w:tc>
        <w:tc>
          <w:tcPr>
            <w:tcW w:w="238"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348" w:type="pct"/>
            <w:noWrap/>
            <w:vAlign w:val="center"/>
          </w:tcPr>
          <w:p w:rsidR="00DE422F" w:rsidRPr="00807B53" w:rsidRDefault="00DE422F" w:rsidP="00DD37E3">
            <w:pPr>
              <w:spacing w:line="216" w:lineRule="auto"/>
              <w:rPr>
                <w:rFonts w:ascii="Times New Roman" w:hAnsi="Times New Roman" w:cs="Times New Roman"/>
                <w:sz w:val="20"/>
              </w:rPr>
            </w:pPr>
          </w:p>
        </w:tc>
        <w:tc>
          <w:tcPr>
            <w:tcW w:w="337" w:type="pct"/>
            <w:noWrap/>
            <w:vAlign w:val="center"/>
          </w:tcPr>
          <w:p w:rsidR="00DE422F" w:rsidRPr="00807B53" w:rsidRDefault="00DE422F" w:rsidP="00DD37E3">
            <w:pPr>
              <w:spacing w:line="216" w:lineRule="auto"/>
              <w:rPr>
                <w:rFonts w:ascii="Times New Roman" w:hAnsi="Times New Roman" w:cs="Times New Roman"/>
                <w:sz w:val="20"/>
              </w:rPr>
            </w:pPr>
          </w:p>
        </w:tc>
        <w:tc>
          <w:tcPr>
            <w:tcW w:w="339" w:type="pct"/>
            <w:noWrap/>
            <w:vAlign w:val="center"/>
          </w:tcPr>
          <w:p w:rsidR="00DE422F" w:rsidRPr="00807B53" w:rsidRDefault="00DE422F" w:rsidP="00DD37E3">
            <w:pPr>
              <w:spacing w:line="216" w:lineRule="auto"/>
              <w:rPr>
                <w:rFonts w:ascii="Times New Roman" w:hAnsi="Times New Roman" w:cs="Times New Roman"/>
                <w:sz w:val="20"/>
              </w:rPr>
            </w:pPr>
          </w:p>
        </w:tc>
        <w:tc>
          <w:tcPr>
            <w:tcW w:w="257" w:type="pct"/>
            <w:noWrap/>
            <w:vAlign w:val="center"/>
          </w:tcPr>
          <w:p w:rsidR="00DE422F" w:rsidRPr="00807B53" w:rsidRDefault="00DE422F" w:rsidP="00DD37E3">
            <w:pPr>
              <w:spacing w:line="216" w:lineRule="auto"/>
              <w:rPr>
                <w:rFonts w:ascii="Times New Roman" w:hAnsi="Times New Roman" w:cs="Times New Roman"/>
                <w:sz w:val="20"/>
              </w:rPr>
            </w:pPr>
          </w:p>
        </w:tc>
        <w:tc>
          <w:tcPr>
            <w:tcW w:w="332" w:type="pct"/>
            <w:noWrap/>
            <w:vAlign w:val="center"/>
          </w:tcPr>
          <w:p w:rsidR="00DE422F" w:rsidRPr="00807B53" w:rsidRDefault="00DE422F" w:rsidP="00DD37E3">
            <w:pPr>
              <w:spacing w:line="216" w:lineRule="auto"/>
              <w:rPr>
                <w:rFonts w:ascii="Times New Roman" w:hAnsi="Times New Roman" w:cs="Times New Roman"/>
                <w:sz w:val="20"/>
              </w:rPr>
            </w:pPr>
          </w:p>
        </w:tc>
        <w:tc>
          <w:tcPr>
            <w:tcW w:w="353" w:type="pct"/>
            <w:noWrap/>
            <w:vAlign w:val="center"/>
          </w:tcPr>
          <w:p w:rsidR="00DE422F" w:rsidRPr="00807B53" w:rsidRDefault="00DE422F" w:rsidP="00DD37E3">
            <w:pPr>
              <w:spacing w:line="216" w:lineRule="auto"/>
              <w:rPr>
                <w:rFonts w:ascii="Times New Roman" w:hAnsi="Times New Roman" w:cs="Times New Roman"/>
                <w:sz w:val="20"/>
              </w:rPr>
            </w:pPr>
          </w:p>
        </w:tc>
        <w:tc>
          <w:tcPr>
            <w:tcW w:w="342" w:type="pct"/>
            <w:noWrap/>
            <w:vAlign w:val="center"/>
          </w:tcPr>
          <w:p w:rsidR="00DE422F" w:rsidRPr="00807B53" w:rsidRDefault="00DE422F" w:rsidP="00DD37E3">
            <w:pPr>
              <w:spacing w:line="216" w:lineRule="auto"/>
              <w:rPr>
                <w:rFonts w:ascii="Times New Roman" w:hAnsi="Times New Roman" w:cs="Times New Roman"/>
                <w:sz w:val="20"/>
              </w:rPr>
            </w:pPr>
          </w:p>
        </w:tc>
        <w:tc>
          <w:tcPr>
            <w:tcW w:w="335" w:type="pct"/>
            <w:noWrap/>
            <w:vAlign w:val="center"/>
          </w:tcPr>
          <w:p w:rsidR="00DE422F" w:rsidRPr="00807B53" w:rsidRDefault="00DE422F" w:rsidP="00DD37E3">
            <w:pPr>
              <w:spacing w:line="216" w:lineRule="auto"/>
              <w:rPr>
                <w:rFonts w:ascii="Times New Roman" w:hAnsi="Times New Roman" w:cs="Times New Roman"/>
                <w:sz w:val="20"/>
              </w:rPr>
            </w:pPr>
          </w:p>
        </w:tc>
        <w:tc>
          <w:tcPr>
            <w:tcW w:w="254" w:type="pct"/>
            <w:noWrap/>
            <w:vAlign w:val="center"/>
          </w:tcPr>
          <w:p w:rsidR="00DE422F" w:rsidRPr="00807B53" w:rsidRDefault="00DE422F" w:rsidP="00DD37E3">
            <w:pPr>
              <w:spacing w:line="216" w:lineRule="auto"/>
              <w:rPr>
                <w:rFonts w:ascii="Times New Roman" w:hAnsi="Times New Roman" w:cs="Times New Roman"/>
                <w:sz w:val="20"/>
              </w:rPr>
            </w:pPr>
          </w:p>
        </w:tc>
        <w:tc>
          <w:tcPr>
            <w:tcW w:w="273" w:type="pct"/>
            <w:noWrap/>
            <w:vAlign w:val="center"/>
          </w:tcPr>
          <w:p w:rsidR="00DE422F" w:rsidRPr="00807B53" w:rsidRDefault="00DE422F" w:rsidP="00DD37E3">
            <w:pPr>
              <w:spacing w:line="216" w:lineRule="auto"/>
              <w:rPr>
                <w:rFonts w:ascii="Times New Roman" w:hAnsi="Times New Roman" w:cs="Times New Roman"/>
                <w:sz w:val="20"/>
              </w:rPr>
            </w:pPr>
          </w:p>
        </w:tc>
        <w:tc>
          <w:tcPr>
            <w:tcW w:w="206" w:type="pct"/>
            <w:noWrap/>
            <w:vAlign w:val="center"/>
          </w:tcPr>
          <w:p w:rsidR="00DE422F" w:rsidRPr="00807B53" w:rsidRDefault="00DE422F" w:rsidP="00DD37E3">
            <w:pPr>
              <w:spacing w:line="216" w:lineRule="auto"/>
              <w:rPr>
                <w:rFonts w:ascii="Times New Roman" w:hAnsi="Times New Roman" w:cs="Times New Roman"/>
                <w:sz w:val="20"/>
              </w:rPr>
            </w:pPr>
          </w:p>
        </w:tc>
        <w:tc>
          <w:tcPr>
            <w:tcW w:w="198" w:type="pct"/>
            <w:noWrap/>
            <w:vAlign w:val="center"/>
          </w:tcPr>
          <w:p w:rsidR="00DE422F" w:rsidRPr="00807B53" w:rsidRDefault="00DE422F" w:rsidP="00DD37E3">
            <w:pPr>
              <w:spacing w:line="216" w:lineRule="auto"/>
              <w:rPr>
                <w:rFonts w:ascii="Times New Roman" w:hAnsi="Times New Roman" w:cs="Times New Roman"/>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Cs/>
                <w:sz w:val="20"/>
              </w:rPr>
            </w:pPr>
            <w:r w:rsidRPr="00807B53">
              <w:rPr>
                <w:rFonts w:ascii="Times New Roman" w:hAnsi="Times New Roman" w:cs="Times New Roman"/>
                <w:bCs/>
                <w:sz w:val="20"/>
              </w:rPr>
              <w:t>4</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500đ</w:t>
            </w:r>
          </w:p>
        </w:tc>
        <w:tc>
          <w:tcPr>
            <w:tcW w:w="238"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348" w:type="pct"/>
            <w:noWrap/>
            <w:vAlign w:val="center"/>
          </w:tcPr>
          <w:p w:rsidR="00DE422F" w:rsidRPr="00807B53" w:rsidRDefault="00DE422F" w:rsidP="00DD37E3">
            <w:pPr>
              <w:spacing w:line="216" w:lineRule="auto"/>
              <w:rPr>
                <w:rFonts w:ascii="Times New Roman" w:hAnsi="Times New Roman" w:cs="Times New Roman"/>
                <w:sz w:val="20"/>
              </w:rPr>
            </w:pPr>
          </w:p>
        </w:tc>
        <w:tc>
          <w:tcPr>
            <w:tcW w:w="337" w:type="pct"/>
            <w:noWrap/>
            <w:vAlign w:val="center"/>
          </w:tcPr>
          <w:p w:rsidR="00DE422F" w:rsidRPr="00807B53" w:rsidRDefault="00DE422F" w:rsidP="00DD37E3">
            <w:pPr>
              <w:spacing w:line="216" w:lineRule="auto"/>
              <w:rPr>
                <w:rFonts w:ascii="Times New Roman" w:hAnsi="Times New Roman" w:cs="Times New Roman"/>
                <w:sz w:val="20"/>
              </w:rPr>
            </w:pPr>
          </w:p>
        </w:tc>
        <w:tc>
          <w:tcPr>
            <w:tcW w:w="339" w:type="pct"/>
            <w:noWrap/>
            <w:vAlign w:val="center"/>
          </w:tcPr>
          <w:p w:rsidR="00DE422F" w:rsidRPr="00807B53" w:rsidRDefault="00DE422F" w:rsidP="00DD37E3">
            <w:pPr>
              <w:spacing w:line="216" w:lineRule="auto"/>
              <w:rPr>
                <w:rFonts w:ascii="Times New Roman" w:hAnsi="Times New Roman" w:cs="Times New Roman"/>
                <w:sz w:val="20"/>
              </w:rPr>
            </w:pPr>
          </w:p>
        </w:tc>
        <w:tc>
          <w:tcPr>
            <w:tcW w:w="257" w:type="pct"/>
            <w:noWrap/>
            <w:vAlign w:val="center"/>
          </w:tcPr>
          <w:p w:rsidR="00DE422F" w:rsidRPr="00807B53" w:rsidRDefault="00DE422F" w:rsidP="00DD37E3">
            <w:pPr>
              <w:spacing w:line="216" w:lineRule="auto"/>
              <w:rPr>
                <w:rFonts w:ascii="Times New Roman" w:hAnsi="Times New Roman" w:cs="Times New Roman"/>
                <w:sz w:val="20"/>
              </w:rPr>
            </w:pPr>
          </w:p>
        </w:tc>
        <w:tc>
          <w:tcPr>
            <w:tcW w:w="332" w:type="pct"/>
            <w:noWrap/>
            <w:vAlign w:val="center"/>
          </w:tcPr>
          <w:p w:rsidR="00DE422F" w:rsidRPr="00807B53" w:rsidRDefault="00DE422F" w:rsidP="00DD37E3">
            <w:pPr>
              <w:spacing w:line="216" w:lineRule="auto"/>
              <w:rPr>
                <w:rFonts w:ascii="Times New Roman" w:hAnsi="Times New Roman" w:cs="Times New Roman"/>
                <w:sz w:val="20"/>
              </w:rPr>
            </w:pPr>
          </w:p>
        </w:tc>
        <w:tc>
          <w:tcPr>
            <w:tcW w:w="353" w:type="pct"/>
            <w:noWrap/>
            <w:vAlign w:val="center"/>
          </w:tcPr>
          <w:p w:rsidR="00DE422F" w:rsidRPr="00807B53" w:rsidRDefault="00DE422F" w:rsidP="00DD37E3">
            <w:pPr>
              <w:spacing w:line="216" w:lineRule="auto"/>
              <w:rPr>
                <w:rFonts w:ascii="Times New Roman" w:hAnsi="Times New Roman" w:cs="Times New Roman"/>
                <w:sz w:val="20"/>
              </w:rPr>
            </w:pPr>
          </w:p>
        </w:tc>
        <w:tc>
          <w:tcPr>
            <w:tcW w:w="342" w:type="pct"/>
            <w:noWrap/>
            <w:vAlign w:val="center"/>
          </w:tcPr>
          <w:p w:rsidR="00DE422F" w:rsidRPr="00807B53" w:rsidRDefault="00DE422F" w:rsidP="00DD37E3">
            <w:pPr>
              <w:spacing w:line="216" w:lineRule="auto"/>
              <w:rPr>
                <w:rFonts w:ascii="Times New Roman" w:hAnsi="Times New Roman" w:cs="Times New Roman"/>
                <w:sz w:val="20"/>
              </w:rPr>
            </w:pPr>
          </w:p>
        </w:tc>
        <w:tc>
          <w:tcPr>
            <w:tcW w:w="335" w:type="pct"/>
            <w:noWrap/>
            <w:vAlign w:val="center"/>
          </w:tcPr>
          <w:p w:rsidR="00DE422F" w:rsidRPr="00807B53" w:rsidRDefault="00DE422F" w:rsidP="00DD37E3">
            <w:pPr>
              <w:spacing w:line="216" w:lineRule="auto"/>
              <w:rPr>
                <w:rFonts w:ascii="Times New Roman" w:hAnsi="Times New Roman" w:cs="Times New Roman"/>
                <w:sz w:val="20"/>
              </w:rPr>
            </w:pPr>
          </w:p>
        </w:tc>
        <w:tc>
          <w:tcPr>
            <w:tcW w:w="254" w:type="pct"/>
            <w:noWrap/>
            <w:vAlign w:val="center"/>
          </w:tcPr>
          <w:p w:rsidR="00DE422F" w:rsidRPr="00807B53" w:rsidRDefault="00DE422F" w:rsidP="00DD37E3">
            <w:pPr>
              <w:spacing w:line="216" w:lineRule="auto"/>
              <w:rPr>
                <w:rFonts w:ascii="Times New Roman" w:hAnsi="Times New Roman" w:cs="Times New Roman"/>
                <w:sz w:val="20"/>
              </w:rPr>
            </w:pPr>
          </w:p>
        </w:tc>
        <w:tc>
          <w:tcPr>
            <w:tcW w:w="273" w:type="pct"/>
            <w:noWrap/>
            <w:vAlign w:val="center"/>
          </w:tcPr>
          <w:p w:rsidR="00DE422F" w:rsidRPr="00807B53" w:rsidRDefault="00DE422F" w:rsidP="00DD37E3">
            <w:pPr>
              <w:spacing w:line="216" w:lineRule="auto"/>
              <w:rPr>
                <w:rFonts w:ascii="Times New Roman" w:hAnsi="Times New Roman" w:cs="Times New Roman"/>
                <w:sz w:val="20"/>
              </w:rPr>
            </w:pPr>
          </w:p>
        </w:tc>
        <w:tc>
          <w:tcPr>
            <w:tcW w:w="206" w:type="pct"/>
            <w:noWrap/>
            <w:vAlign w:val="center"/>
          </w:tcPr>
          <w:p w:rsidR="00DE422F" w:rsidRPr="00807B53" w:rsidRDefault="00DE422F" w:rsidP="00DD37E3">
            <w:pPr>
              <w:spacing w:line="216" w:lineRule="auto"/>
              <w:rPr>
                <w:rFonts w:ascii="Times New Roman" w:hAnsi="Times New Roman" w:cs="Times New Roman"/>
                <w:sz w:val="20"/>
              </w:rPr>
            </w:pPr>
          </w:p>
        </w:tc>
        <w:tc>
          <w:tcPr>
            <w:tcW w:w="198" w:type="pct"/>
            <w:noWrap/>
            <w:vAlign w:val="center"/>
          </w:tcPr>
          <w:p w:rsidR="00DE422F" w:rsidRPr="00807B53" w:rsidRDefault="00DE422F" w:rsidP="00DD37E3">
            <w:pPr>
              <w:spacing w:line="216" w:lineRule="auto"/>
              <w:rPr>
                <w:rFonts w:ascii="Times New Roman" w:hAnsi="Times New Roman" w:cs="Times New Roman"/>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Cs/>
                <w:sz w:val="20"/>
              </w:rPr>
            </w:pPr>
            <w:r w:rsidRPr="00807B53">
              <w:rPr>
                <w:rFonts w:ascii="Times New Roman" w:hAnsi="Times New Roman" w:cs="Times New Roman"/>
                <w:bCs/>
                <w:sz w:val="20"/>
              </w:rPr>
              <w:t>5</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200đ</w:t>
            </w:r>
          </w:p>
        </w:tc>
        <w:tc>
          <w:tcPr>
            <w:tcW w:w="238"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348" w:type="pct"/>
            <w:noWrap/>
            <w:vAlign w:val="center"/>
          </w:tcPr>
          <w:p w:rsidR="00DE422F" w:rsidRPr="00807B53" w:rsidRDefault="00DE422F" w:rsidP="00DD37E3">
            <w:pPr>
              <w:spacing w:line="216" w:lineRule="auto"/>
              <w:rPr>
                <w:rFonts w:ascii="Times New Roman" w:hAnsi="Times New Roman" w:cs="Times New Roman"/>
                <w:sz w:val="20"/>
              </w:rPr>
            </w:pPr>
          </w:p>
        </w:tc>
        <w:tc>
          <w:tcPr>
            <w:tcW w:w="337" w:type="pct"/>
            <w:noWrap/>
            <w:vAlign w:val="center"/>
          </w:tcPr>
          <w:p w:rsidR="00DE422F" w:rsidRPr="00807B53" w:rsidRDefault="00DE422F" w:rsidP="00DD37E3">
            <w:pPr>
              <w:spacing w:line="216" w:lineRule="auto"/>
              <w:rPr>
                <w:rFonts w:ascii="Times New Roman" w:hAnsi="Times New Roman" w:cs="Times New Roman"/>
                <w:sz w:val="20"/>
              </w:rPr>
            </w:pPr>
          </w:p>
        </w:tc>
        <w:tc>
          <w:tcPr>
            <w:tcW w:w="339" w:type="pct"/>
            <w:noWrap/>
            <w:vAlign w:val="center"/>
          </w:tcPr>
          <w:p w:rsidR="00DE422F" w:rsidRPr="00807B53" w:rsidRDefault="00DE422F" w:rsidP="00DD37E3">
            <w:pPr>
              <w:spacing w:line="216" w:lineRule="auto"/>
              <w:rPr>
                <w:rFonts w:ascii="Times New Roman" w:hAnsi="Times New Roman" w:cs="Times New Roman"/>
                <w:sz w:val="20"/>
              </w:rPr>
            </w:pPr>
          </w:p>
        </w:tc>
        <w:tc>
          <w:tcPr>
            <w:tcW w:w="257" w:type="pct"/>
            <w:noWrap/>
            <w:vAlign w:val="center"/>
          </w:tcPr>
          <w:p w:rsidR="00DE422F" w:rsidRPr="00807B53" w:rsidRDefault="00DE422F" w:rsidP="00DD37E3">
            <w:pPr>
              <w:spacing w:line="216" w:lineRule="auto"/>
              <w:rPr>
                <w:rFonts w:ascii="Times New Roman" w:hAnsi="Times New Roman" w:cs="Times New Roman"/>
                <w:sz w:val="20"/>
              </w:rPr>
            </w:pPr>
          </w:p>
        </w:tc>
        <w:tc>
          <w:tcPr>
            <w:tcW w:w="332" w:type="pct"/>
            <w:noWrap/>
            <w:vAlign w:val="center"/>
          </w:tcPr>
          <w:p w:rsidR="00DE422F" w:rsidRPr="00807B53" w:rsidRDefault="00DE422F" w:rsidP="00DD37E3">
            <w:pPr>
              <w:spacing w:line="216" w:lineRule="auto"/>
              <w:rPr>
                <w:rFonts w:ascii="Times New Roman" w:hAnsi="Times New Roman" w:cs="Times New Roman"/>
                <w:sz w:val="20"/>
              </w:rPr>
            </w:pPr>
          </w:p>
        </w:tc>
        <w:tc>
          <w:tcPr>
            <w:tcW w:w="353" w:type="pct"/>
            <w:noWrap/>
            <w:vAlign w:val="center"/>
          </w:tcPr>
          <w:p w:rsidR="00DE422F" w:rsidRPr="00807B53" w:rsidRDefault="00DE422F" w:rsidP="00DD37E3">
            <w:pPr>
              <w:spacing w:line="216" w:lineRule="auto"/>
              <w:rPr>
                <w:rFonts w:ascii="Times New Roman" w:hAnsi="Times New Roman" w:cs="Times New Roman"/>
                <w:sz w:val="20"/>
              </w:rPr>
            </w:pPr>
          </w:p>
        </w:tc>
        <w:tc>
          <w:tcPr>
            <w:tcW w:w="342" w:type="pct"/>
            <w:noWrap/>
            <w:vAlign w:val="center"/>
          </w:tcPr>
          <w:p w:rsidR="00DE422F" w:rsidRPr="00807B53" w:rsidRDefault="00DE422F" w:rsidP="00DD37E3">
            <w:pPr>
              <w:spacing w:line="216" w:lineRule="auto"/>
              <w:rPr>
                <w:rFonts w:ascii="Times New Roman" w:hAnsi="Times New Roman" w:cs="Times New Roman"/>
                <w:sz w:val="20"/>
              </w:rPr>
            </w:pPr>
          </w:p>
        </w:tc>
        <w:tc>
          <w:tcPr>
            <w:tcW w:w="335" w:type="pct"/>
            <w:noWrap/>
            <w:vAlign w:val="center"/>
          </w:tcPr>
          <w:p w:rsidR="00DE422F" w:rsidRPr="00807B53" w:rsidRDefault="00DE422F" w:rsidP="00DD37E3">
            <w:pPr>
              <w:spacing w:line="216" w:lineRule="auto"/>
              <w:rPr>
                <w:rFonts w:ascii="Times New Roman" w:hAnsi="Times New Roman" w:cs="Times New Roman"/>
                <w:sz w:val="20"/>
              </w:rPr>
            </w:pPr>
          </w:p>
        </w:tc>
        <w:tc>
          <w:tcPr>
            <w:tcW w:w="254" w:type="pct"/>
            <w:noWrap/>
            <w:vAlign w:val="center"/>
          </w:tcPr>
          <w:p w:rsidR="00DE422F" w:rsidRPr="00807B53" w:rsidRDefault="00DE422F" w:rsidP="00DD37E3">
            <w:pPr>
              <w:spacing w:line="216" w:lineRule="auto"/>
              <w:rPr>
                <w:rFonts w:ascii="Times New Roman" w:hAnsi="Times New Roman" w:cs="Times New Roman"/>
                <w:sz w:val="20"/>
              </w:rPr>
            </w:pPr>
          </w:p>
        </w:tc>
        <w:tc>
          <w:tcPr>
            <w:tcW w:w="273" w:type="pct"/>
            <w:noWrap/>
            <w:vAlign w:val="center"/>
          </w:tcPr>
          <w:p w:rsidR="00DE422F" w:rsidRPr="00807B53" w:rsidRDefault="00DE422F" w:rsidP="00DD37E3">
            <w:pPr>
              <w:spacing w:line="216" w:lineRule="auto"/>
              <w:rPr>
                <w:rFonts w:ascii="Times New Roman" w:hAnsi="Times New Roman" w:cs="Times New Roman"/>
                <w:sz w:val="20"/>
              </w:rPr>
            </w:pPr>
          </w:p>
        </w:tc>
        <w:tc>
          <w:tcPr>
            <w:tcW w:w="206" w:type="pct"/>
            <w:noWrap/>
            <w:vAlign w:val="center"/>
          </w:tcPr>
          <w:p w:rsidR="00DE422F" w:rsidRPr="00807B53" w:rsidRDefault="00DE422F" w:rsidP="00DD37E3">
            <w:pPr>
              <w:spacing w:line="216" w:lineRule="auto"/>
              <w:rPr>
                <w:rFonts w:ascii="Times New Roman" w:hAnsi="Times New Roman" w:cs="Times New Roman"/>
                <w:sz w:val="20"/>
              </w:rPr>
            </w:pPr>
          </w:p>
        </w:tc>
        <w:tc>
          <w:tcPr>
            <w:tcW w:w="198" w:type="pct"/>
            <w:noWrap/>
            <w:vAlign w:val="center"/>
          </w:tcPr>
          <w:p w:rsidR="00DE422F" w:rsidRPr="00807B53" w:rsidRDefault="00DE422F" w:rsidP="00DD37E3">
            <w:pPr>
              <w:spacing w:line="216" w:lineRule="auto"/>
              <w:rPr>
                <w:rFonts w:ascii="Times New Roman" w:hAnsi="Times New Roman" w:cs="Times New Roman"/>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Cs/>
                <w:sz w:val="20"/>
              </w:rPr>
            </w:pPr>
            <w:r w:rsidRPr="00807B53">
              <w:rPr>
                <w:rFonts w:ascii="Times New Roman" w:hAnsi="Times New Roman" w:cs="Times New Roman"/>
                <w:bCs/>
                <w:sz w:val="20"/>
              </w:rPr>
              <w:t>6</w:t>
            </w:r>
          </w:p>
        </w:tc>
        <w:tc>
          <w:tcPr>
            <w:tcW w:w="393" w:type="pct"/>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Cộng tiền kim loại</w:t>
            </w:r>
          </w:p>
        </w:tc>
        <w:tc>
          <w:tcPr>
            <w:tcW w:w="238"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348" w:type="pct"/>
            <w:noWrap/>
            <w:vAlign w:val="center"/>
          </w:tcPr>
          <w:p w:rsidR="00DE422F" w:rsidRPr="00807B53" w:rsidRDefault="00DE422F" w:rsidP="00DD37E3">
            <w:pPr>
              <w:spacing w:line="216" w:lineRule="auto"/>
              <w:rPr>
                <w:rFonts w:ascii="Times New Roman" w:hAnsi="Times New Roman" w:cs="Times New Roman"/>
                <w:sz w:val="20"/>
              </w:rPr>
            </w:pPr>
          </w:p>
        </w:tc>
        <w:tc>
          <w:tcPr>
            <w:tcW w:w="337" w:type="pct"/>
            <w:noWrap/>
            <w:vAlign w:val="center"/>
          </w:tcPr>
          <w:p w:rsidR="00DE422F" w:rsidRPr="00807B53" w:rsidRDefault="00DE422F" w:rsidP="00DD37E3">
            <w:pPr>
              <w:spacing w:line="216" w:lineRule="auto"/>
              <w:rPr>
                <w:rFonts w:ascii="Times New Roman" w:hAnsi="Times New Roman" w:cs="Times New Roman"/>
                <w:sz w:val="20"/>
              </w:rPr>
            </w:pPr>
          </w:p>
        </w:tc>
        <w:tc>
          <w:tcPr>
            <w:tcW w:w="339" w:type="pct"/>
            <w:noWrap/>
            <w:vAlign w:val="center"/>
          </w:tcPr>
          <w:p w:rsidR="00DE422F" w:rsidRPr="00807B53" w:rsidRDefault="00DE422F" w:rsidP="00DD37E3">
            <w:pPr>
              <w:spacing w:line="216" w:lineRule="auto"/>
              <w:rPr>
                <w:rFonts w:ascii="Times New Roman" w:hAnsi="Times New Roman" w:cs="Times New Roman"/>
                <w:sz w:val="20"/>
              </w:rPr>
            </w:pPr>
          </w:p>
        </w:tc>
        <w:tc>
          <w:tcPr>
            <w:tcW w:w="257" w:type="pct"/>
            <w:noWrap/>
            <w:vAlign w:val="center"/>
          </w:tcPr>
          <w:p w:rsidR="00DE422F" w:rsidRPr="00807B53" w:rsidRDefault="00DE422F" w:rsidP="00DD37E3">
            <w:pPr>
              <w:spacing w:line="216" w:lineRule="auto"/>
              <w:rPr>
                <w:rFonts w:ascii="Times New Roman" w:hAnsi="Times New Roman" w:cs="Times New Roman"/>
                <w:sz w:val="20"/>
              </w:rPr>
            </w:pPr>
          </w:p>
        </w:tc>
        <w:tc>
          <w:tcPr>
            <w:tcW w:w="332" w:type="pct"/>
            <w:noWrap/>
            <w:vAlign w:val="center"/>
          </w:tcPr>
          <w:p w:rsidR="00DE422F" w:rsidRPr="00807B53" w:rsidRDefault="00DE422F" w:rsidP="00DD37E3">
            <w:pPr>
              <w:spacing w:line="216" w:lineRule="auto"/>
              <w:rPr>
                <w:rFonts w:ascii="Times New Roman" w:hAnsi="Times New Roman" w:cs="Times New Roman"/>
                <w:sz w:val="20"/>
              </w:rPr>
            </w:pPr>
          </w:p>
        </w:tc>
        <w:tc>
          <w:tcPr>
            <w:tcW w:w="353" w:type="pct"/>
            <w:noWrap/>
            <w:vAlign w:val="center"/>
          </w:tcPr>
          <w:p w:rsidR="00DE422F" w:rsidRPr="00807B53" w:rsidRDefault="00DE422F" w:rsidP="00DD37E3">
            <w:pPr>
              <w:spacing w:line="216" w:lineRule="auto"/>
              <w:rPr>
                <w:rFonts w:ascii="Times New Roman" w:hAnsi="Times New Roman" w:cs="Times New Roman"/>
                <w:sz w:val="20"/>
              </w:rPr>
            </w:pPr>
          </w:p>
        </w:tc>
        <w:tc>
          <w:tcPr>
            <w:tcW w:w="342" w:type="pct"/>
            <w:noWrap/>
            <w:vAlign w:val="center"/>
          </w:tcPr>
          <w:p w:rsidR="00DE422F" w:rsidRPr="00807B53" w:rsidRDefault="00DE422F" w:rsidP="00DD37E3">
            <w:pPr>
              <w:spacing w:line="216" w:lineRule="auto"/>
              <w:rPr>
                <w:rFonts w:ascii="Times New Roman" w:hAnsi="Times New Roman" w:cs="Times New Roman"/>
                <w:sz w:val="20"/>
              </w:rPr>
            </w:pPr>
          </w:p>
        </w:tc>
        <w:tc>
          <w:tcPr>
            <w:tcW w:w="335" w:type="pct"/>
            <w:noWrap/>
            <w:vAlign w:val="center"/>
          </w:tcPr>
          <w:p w:rsidR="00DE422F" w:rsidRPr="00807B53" w:rsidRDefault="00DE422F" w:rsidP="00DD37E3">
            <w:pPr>
              <w:spacing w:line="216" w:lineRule="auto"/>
              <w:rPr>
                <w:rFonts w:ascii="Times New Roman" w:hAnsi="Times New Roman" w:cs="Times New Roman"/>
                <w:sz w:val="20"/>
              </w:rPr>
            </w:pPr>
          </w:p>
        </w:tc>
        <w:tc>
          <w:tcPr>
            <w:tcW w:w="254" w:type="pct"/>
            <w:noWrap/>
            <w:vAlign w:val="center"/>
          </w:tcPr>
          <w:p w:rsidR="00DE422F" w:rsidRPr="00807B53" w:rsidRDefault="00DE422F" w:rsidP="00DD37E3">
            <w:pPr>
              <w:spacing w:line="216" w:lineRule="auto"/>
              <w:rPr>
                <w:rFonts w:ascii="Times New Roman" w:hAnsi="Times New Roman" w:cs="Times New Roman"/>
                <w:sz w:val="20"/>
              </w:rPr>
            </w:pPr>
          </w:p>
        </w:tc>
        <w:tc>
          <w:tcPr>
            <w:tcW w:w="273" w:type="pct"/>
            <w:noWrap/>
            <w:vAlign w:val="center"/>
          </w:tcPr>
          <w:p w:rsidR="00DE422F" w:rsidRPr="00807B53" w:rsidRDefault="00DE422F" w:rsidP="00DD37E3">
            <w:pPr>
              <w:spacing w:line="216" w:lineRule="auto"/>
              <w:rPr>
                <w:rFonts w:ascii="Times New Roman" w:hAnsi="Times New Roman" w:cs="Times New Roman"/>
                <w:sz w:val="20"/>
              </w:rPr>
            </w:pPr>
          </w:p>
        </w:tc>
        <w:tc>
          <w:tcPr>
            <w:tcW w:w="206" w:type="pct"/>
            <w:noWrap/>
            <w:vAlign w:val="center"/>
          </w:tcPr>
          <w:p w:rsidR="00DE422F" w:rsidRPr="00807B53" w:rsidRDefault="00DE422F" w:rsidP="00DD37E3">
            <w:pPr>
              <w:spacing w:line="216" w:lineRule="auto"/>
              <w:rPr>
                <w:rFonts w:ascii="Times New Roman" w:hAnsi="Times New Roman" w:cs="Times New Roman"/>
                <w:sz w:val="20"/>
              </w:rPr>
            </w:pPr>
          </w:p>
        </w:tc>
        <w:tc>
          <w:tcPr>
            <w:tcW w:w="198" w:type="pct"/>
            <w:noWrap/>
            <w:vAlign w:val="center"/>
          </w:tcPr>
          <w:p w:rsidR="00DE422F" w:rsidRPr="00807B53" w:rsidRDefault="00DE422F" w:rsidP="00DD37E3">
            <w:pPr>
              <w:spacing w:line="216" w:lineRule="auto"/>
              <w:rPr>
                <w:rFonts w:ascii="Times New Roman" w:hAnsi="Times New Roman" w:cs="Times New Roman"/>
                <w:sz w:val="20"/>
              </w:rPr>
            </w:pPr>
          </w:p>
        </w:tc>
      </w:tr>
      <w:tr w:rsidR="00DE422F" w:rsidRPr="00807B53" w:rsidTr="00DD37E3">
        <w:trPr>
          <w:trHeight w:val="227"/>
        </w:trPr>
        <w:tc>
          <w:tcPr>
            <w:tcW w:w="205" w:type="pct"/>
            <w:noWrap/>
            <w:vAlign w:val="center"/>
          </w:tcPr>
          <w:p w:rsidR="00DE422F" w:rsidRPr="00807B53" w:rsidRDefault="00DE422F" w:rsidP="00DD37E3">
            <w:pPr>
              <w:spacing w:line="216" w:lineRule="auto"/>
              <w:jc w:val="center"/>
              <w:rPr>
                <w:rFonts w:ascii="Times New Roman" w:hAnsi="Times New Roman" w:cs="Times New Roman"/>
                <w:b/>
                <w:bCs/>
                <w:sz w:val="20"/>
              </w:rPr>
            </w:pPr>
            <w:r w:rsidRPr="00807B53">
              <w:rPr>
                <w:rFonts w:ascii="Times New Roman" w:hAnsi="Times New Roman" w:cs="Times New Roman"/>
                <w:b/>
                <w:bCs/>
                <w:sz w:val="20"/>
              </w:rPr>
              <w:t>IV</w:t>
            </w:r>
          </w:p>
        </w:tc>
        <w:tc>
          <w:tcPr>
            <w:tcW w:w="393" w:type="pct"/>
            <w:vAlign w:val="center"/>
          </w:tcPr>
          <w:p w:rsidR="00DE422F" w:rsidRPr="00807B53" w:rsidRDefault="00DE422F" w:rsidP="00DD37E3">
            <w:pPr>
              <w:spacing w:line="216" w:lineRule="auto"/>
              <w:rPr>
                <w:rFonts w:ascii="Times New Roman" w:hAnsi="Times New Roman" w:cs="Times New Roman"/>
                <w:b/>
                <w:bCs/>
                <w:sz w:val="20"/>
              </w:rPr>
            </w:pPr>
            <w:r w:rsidRPr="00807B53">
              <w:rPr>
                <w:rFonts w:ascii="Times New Roman" w:hAnsi="Times New Roman" w:cs="Times New Roman"/>
                <w:b/>
                <w:bCs/>
                <w:sz w:val="20"/>
              </w:rPr>
              <w:t>Tổng cộng</w:t>
            </w:r>
          </w:p>
        </w:tc>
        <w:tc>
          <w:tcPr>
            <w:tcW w:w="238"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268"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325" w:type="pct"/>
            <w:vAlign w:val="center"/>
          </w:tcPr>
          <w:p w:rsidR="00DE422F" w:rsidRPr="00807B53" w:rsidRDefault="00DE422F" w:rsidP="00DD37E3">
            <w:pPr>
              <w:spacing w:line="216" w:lineRule="auto"/>
              <w:jc w:val="center"/>
              <w:rPr>
                <w:rFonts w:ascii="Times New Roman" w:hAnsi="Times New Roman" w:cs="Times New Roman"/>
                <w:b/>
                <w:bCs/>
                <w:sz w:val="20"/>
              </w:rPr>
            </w:pPr>
          </w:p>
        </w:tc>
        <w:tc>
          <w:tcPr>
            <w:tcW w:w="348" w:type="pct"/>
            <w:noWrap/>
            <w:vAlign w:val="center"/>
          </w:tcPr>
          <w:p w:rsidR="00DE422F" w:rsidRPr="00807B53" w:rsidRDefault="00DE422F" w:rsidP="00DD37E3">
            <w:pPr>
              <w:spacing w:line="216" w:lineRule="auto"/>
              <w:rPr>
                <w:rFonts w:ascii="Times New Roman" w:hAnsi="Times New Roman" w:cs="Times New Roman"/>
                <w:sz w:val="20"/>
              </w:rPr>
            </w:pPr>
          </w:p>
        </w:tc>
        <w:tc>
          <w:tcPr>
            <w:tcW w:w="337" w:type="pct"/>
            <w:noWrap/>
            <w:vAlign w:val="center"/>
          </w:tcPr>
          <w:p w:rsidR="00DE422F" w:rsidRPr="00807B53" w:rsidRDefault="00DE422F" w:rsidP="00DD37E3">
            <w:pPr>
              <w:spacing w:line="216" w:lineRule="auto"/>
              <w:rPr>
                <w:rFonts w:ascii="Times New Roman" w:hAnsi="Times New Roman" w:cs="Times New Roman"/>
                <w:sz w:val="20"/>
              </w:rPr>
            </w:pPr>
          </w:p>
        </w:tc>
        <w:tc>
          <w:tcPr>
            <w:tcW w:w="339" w:type="pct"/>
            <w:noWrap/>
            <w:vAlign w:val="center"/>
          </w:tcPr>
          <w:p w:rsidR="00DE422F" w:rsidRPr="00807B53" w:rsidRDefault="00DE422F" w:rsidP="00DD37E3">
            <w:pPr>
              <w:spacing w:line="216" w:lineRule="auto"/>
              <w:rPr>
                <w:rFonts w:ascii="Times New Roman" w:hAnsi="Times New Roman" w:cs="Times New Roman"/>
                <w:sz w:val="20"/>
              </w:rPr>
            </w:pPr>
          </w:p>
        </w:tc>
        <w:tc>
          <w:tcPr>
            <w:tcW w:w="257" w:type="pct"/>
            <w:noWrap/>
            <w:vAlign w:val="center"/>
          </w:tcPr>
          <w:p w:rsidR="00DE422F" w:rsidRPr="00807B53" w:rsidRDefault="00DE422F" w:rsidP="00DD37E3">
            <w:pPr>
              <w:spacing w:line="216" w:lineRule="auto"/>
              <w:rPr>
                <w:rFonts w:ascii="Times New Roman" w:hAnsi="Times New Roman" w:cs="Times New Roman"/>
                <w:sz w:val="20"/>
              </w:rPr>
            </w:pPr>
          </w:p>
        </w:tc>
        <w:tc>
          <w:tcPr>
            <w:tcW w:w="332" w:type="pct"/>
            <w:noWrap/>
            <w:vAlign w:val="center"/>
          </w:tcPr>
          <w:p w:rsidR="00DE422F" w:rsidRPr="00807B53" w:rsidRDefault="00DE422F" w:rsidP="00DD37E3">
            <w:pPr>
              <w:spacing w:line="216" w:lineRule="auto"/>
              <w:rPr>
                <w:rFonts w:ascii="Times New Roman" w:hAnsi="Times New Roman" w:cs="Times New Roman"/>
                <w:sz w:val="20"/>
              </w:rPr>
            </w:pPr>
          </w:p>
        </w:tc>
        <w:tc>
          <w:tcPr>
            <w:tcW w:w="353" w:type="pct"/>
            <w:noWrap/>
            <w:vAlign w:val="center"/>
          </w:tcPr>
          <w:p w:rsidR="00DE422F" w:rsidRPr="00807B53" w:rsidRDefault="00DE422F" w:rsidP="00DD37E3">
            <w:pPr>
              <w:spacing w:line="216" w:lineRule="auto"/>
              <w:rPr>
                <w:rFonts w:ascii="Times New Roman" w:hAnsi="Times New Roman" w:cs="Times New Roman"/>
                <w:sz w:val="20"/>
              </w:rPr>
            </w:pPr>
          </w:p>
        </w:tc>
        <w:tc>
          <w:tcPr>
            <w:tcW w:w="342" w:type="pct"/>
            <w:noWrap/>
            <w:vAlign w:val="center"/>
          </w:tcPr>
          <w:p w:rsidR="00DE422F" w:rsidRPr="00807B53" w:rsidRDefault="00DE422F" w:rsidP="00DD37E3">
            <w:pPr>
              <w:spacing w:line="216" w:lineRule="auto"/>
              <w:rPr>
                <w:rFonts w:ascii="Times New Roman" w:hAnsi="Times New Roman" w:cs="Times New Roman"/>
                <w:sz w:val="20"/>
              </w:rPr>
            </w:pPr>
          </w:p>
        </w:tc>
        <w:tc>
          <w:tcPr>
            <w:tcW w:w="335" w:type="pct"/>
            <w:noWrap/>
            <w:vAlign w:val="center"/>
          </w:tcPr>
          <w:p w:rsidR="00DE422F" w:rsidRPr="00807B53" w:rsidRDefault="00DE422F" w:rsidP="00DD37E3">
            <w:pPr>
              <w:spacing w:line="216" w:lineRule="auto"/>
              <w:rPr>
                <w:rFonts w:ascii="Times New Roman" w:hAnsi="Times New Roman" w:cs="Times New Roman"/>
                <w:sz w:val="20"/>
              </w:rPr>
            </w:pPr>
          </w:p>
        </w:tc>
        <w:tc>
          <w:tcPr>
            <w:tcW w:w="254" w:type="pct"/>
            <w:noWrap/>
            <w:vAlign w:val="center"/>
          </w:tcPr>
          <w:p w:rsidR="00DE422F" w:rsidRPr="00807B53" w:rsidRDefault="00DE422F" w:rsidP="00DD37E3">
            <w:pPr>
              <w:spacing w:line="216" w:lineRule="auto"/>
              <w:rPr>
                <w:rFonts w:ascii="Times New Roman" w:hAnsi="Times New Roman" w:cs="Times New Roman"/>
                <w:sz w:val="20"/>
              </w:rPr>
            </w:pPr>
          </w:p>
        </w:tc>
        <w:tc>
          <w:tcPr>
            <w:tcW w:w="273" w:type="pct"/>
            <w:noWrap/>
            <w:vAlign w:val="center"/>
          </w:tcPr>
          <w:p w:rsidR="00DE422F" w:rsidRPr="00807B53" w:rsidRDefault="00DE422F" w:rsidP="00DD37E3">
            <w:pPr>
              <w:spacing w:line="216" w:lineRule="auto"/>
              <w:rPr>
                <w:rFonts w:ascii="Times New Roman" w:hAnsi="Times New Roman" w:cs="Times New Roman"/>
                <w:sz w:val="20"/>
              </w:rPr>
            </w:pPr>
          </w:p>
        </w:tc>
        <w:tc>
          <w:tcPr>
            <w:tcW w:w="206" w:type="pct"/>
            <w:noWrap/>
            <w:vAlign w:val="center"/>
          </w:tcPr>
          <w:p w:rsidR="00DE422F" w:rsidRPr="00807B53" w:rsidRDefault="00DE422F" w:rsidP="00DD37E3">
            <w:pPr>
              <w:spacing w:line="216" w:lineRule="auto"/>
              <w:rPr>
                <w:rFonts w:ascii="Times New Roman" w:hAnsi="Times New Roman" w:cs="Times New Roman"/>
                <w:sz w:val="20"/>
              </w:rPr>
            </w:pPr>
          </w:p>
        </w:tc>
        <w:tc>
          <w:tcPr>
            <w:tcW w:w="198" w:type="pct"/>
            <w:noWrap/>
            <w:vAlign w:val="center"/>
          </w:tcPr>
          <w:p w:rsidR="00DE422F" w:rsidRPr="00807B53" w:rsidRDefault="00DE422F" w:rsidP="00DD37E3">
            <w:pPr>
              <w:spacing w:line="216" w:lineRule="auto"/>
              <w:rPr>
                <w:rFonts w:ascii="Times New Roman" w:hAnsi="Times New Roman" w:cs="Times New Roman"/>
                <w:sz w:val="20"/>
              </w:rPr>
            </w:pPr>
          </w:p>
        </w:tc>
      </w:tr>
    </w:tbl>
    <w:p w:rsidR="00DE422F" w:rsidRPr="00807B53" w:rsidRDefault="00DE422F" w:rsidP="00DE422F">
      <w:pPr>
        <w:jc w:val="right"/>
        <w:rPr>
          <w:rFonts w:ascii="Times New Roman" w:hAnsi="Times New Roman" w:cs="Times New Roman"/>
          <w:sz w:val="20"/>
        </w:rPr>
      </w:pPr>
    </w:p>
    <w:p w:rsidR="00DE422F" w:rsidRPr="00807B53" w:rsidRDefault="00DE422F" w:rsidP="00DE422F">
      <w:pPr>
        <w:rPr>
          <w:rFonts w:ascii="Times New Roman" w:hAnsi="Times New Roman" w:cs="Times New Roman"/>
          <w:b/>
          <w:bCs/>
          <w:sz w:val="24"/>
        </w:rPr>
      </w:pPr>
      <w:r w:rsidRPr="00807B53">
        <w:rPr>
          <w:rFonts w:ascii="Times New Roman" w:hAnsi="Times New Roman" w:cs="Times New Roman"/>
          <w:b/>
          <w:bCs/>
          <w:sz w:val="24"/>
        </w:rPr>
        <w:t>II- Tiền không đủ tiêu chuẩn lưu thông:</w:t>
      </w:r>
      <w:r w:rsidRPr="00807B53">
        <w:rPr>
          <w:rFonts w:ascii="Times New Roman" w:hAnsi="Times New Roman" w:cs="Times New Roman"/>
          <w:b/>
          <w:bCs/>
          <w:sz w:val="24"/>
        </w:rPr>
        <w:tab/>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sz w:val="24"/>
        </w:rPr>
        <w:tab/>
      </w:r>
      <w:r w:rsidRPr="00807B53">
        <w:rPr>
          <w:rFonts w:ascii="Times New Roman" w:hAnsi="Times New Roman" w:cs="Times New Roman"/>
          <w:b/>
          <w:bCs/>
          <w:sz w:val="24"/>
        </w:rPr>
        <w:tab/>
      </w:r>
      <w:r w:rsidRPr="00807B53">
        <w:rPr>
          <w:rFonts w:ascii="Times New Roman" w:hAnsi="Times New Roman" w:cs="Times New Roman"/>
          <w:b/>
          <w:bCs/>
          <w:sz w:val="24"/>
        </w:rPr>
        <w:tab/>
      </w:r>
      <w:r w:rsidRPr="00807B53">
        <w:rPr>
          <w:rFonts w:ascii="Times New Roman" w:hAnsi="Times New Roman" w:cs="Times New Roman"/>
          <w:b/>
          <w:bCs/>
          <w:sz w:val="24"/>
        </w:rPr>
        <w:tab/>
      </w:r>
      <w:r w:rsidRPr="00807B53">
        <w:rPr>
          <w:rFonts w:ascii="Times New Roman" w:hAnsi="Times New Roman" w:cs="Times New Roman"/>
          <w:b/>
          <w:bCs/>
          <w:sz w:val="24"/>
        </w:rPr>
        <w:tab/>
      </w:r>
      <w:r w:rsidRPr="00807B53">
        <w:rPr>
          <w:rFonts w:ascii="Times New Roman" w:hAnsi="Times New Roman" w:cs="Times New Roman"/>
          <w:b/>
          <w:bCs/>
          <w:sz w:val="20"/>
        </w:rPr>
        <w:tab/>
      </w:r>
      <w:r w:rsidRPr="00807B53">
        <w:rPr>
          <w:rFonts w:ascii="Times New Roman" w:hAnsi="Times New Roman" w:cs="Times New Roman"/>
          <w:b/>
          <w:bCs/>
          <w:sz w:val="20"/>
        </w:rPr>
        <w:tab/>
      </w:r>
      <w:r w:rsidRPr="00807B53">
        <w:rPr>
          <w:rFonts w:ascii="Times New Roman" w:hAnsi="Times New Roman" w:cs="Times New Roman"/>
          <w:b/>
          <w:bCs/>
          <w:sz w:val="20"/>
        </w:rPr>
        <w:tab/>
      </w:r>
      <w:r w:rsidRPr="00807B53">
        <w:rPr>
          <w:rFonts w:ascii="Times New Roman" w:hAnsi="Times New Roman" w:cs="Times New Roman"/>
          <w:b/>
          <w:bCs/>
          <w:sz w:val="20"/>
        </w:rPr>
        <w:tab/>
      </w:r>
      <w:r w:rsidRPr="00807B53">
        <w:rPr>
          <w:rFonts w:ascii="Times New Roman" w:hAnsi="Times New Roman" w:cs="Times New Roman"/>
          <w:b/>
          <w:bCs/>
          <w:sz w:val="20"/>
        </w:rPr>
        <w:tab/>
      </w:r>
      <w:r w:rsidRPr="00807B53">
        <w:rPr>
          <w:rFonts w:ascii="Times New Roman" w:hAnsi="Times New Roman" w:cs="Times New Roman"/>
          <w:b/>
          <w:bCs/>
          <w:sz w:val="20"/>
        </w:rPr>
        <w:tab/>
      </w:r>
      <w:r w:rsidRPr="00807B53">
        <w:rPr>
          <w:rFonts w:ascii="Times New Roman" w:hAnsi="Times New Roman" w:cs="Times New Roman"/>
          <w:b/>
          <w:bCs/>
          <w:sz w:val="20"/>
        </w:rPr>
        <w:tab/>
      </w:r>
      <w:r w:rsidRPr="00807B53">
        <w:rPr>
          <w:rFonts w:ascii="Times New Roman" w:hAnsi="Times New Roman" w:cs="Times New Roman"/>
          <w:b/>
          <w:bCs/>
          <w:sz w:val="20"/>
        </w:rPr>
        <w:tab/>
      </w:r>
      <w:r w:rsidRPr="00807B53">
        <w:rPr>
          <w:rFonts w:ascii="Times New Roman" w:hAnsi="Times New Roman" w:cs="Times New Roman"/>
          <w:b/>
          <w:bCs/>
          <w:sz w:val="20"/>
        </w:rPr>
        <w:tab/>
      </w:r>
      <w:r w:rsidRPr="00807B53">
        <w:rPr>
          <w:rFonts w:ascii="Times New Roman" w:hAnsi="Times New Roman" w:cs="Times New Roman"/>
          <w:b/>
          <w:bCs/>
          <w:sz w:val="20"/>
        </w:rPr>
        <w:tab/>
      </w:r>
      <w:r w:rsidRPr="00807B53">
        <w:rPr>
          <w:rFonts w:ascii="Times New Roman" w:hAnsi="Times New Roman" w:cs="Times New Roman"/>
          <w:b/>
          <w:bCs/>
          <w:sz w:val="20"/>
        </w:rPr>
        <w:tab/>
      </w:r>
      <w:r w:rsidRPr="00807B53">
        <w:rPr>
          <w:rFonts w:ascii="Times New Roman" w:hAnsi="Times New Roman" w:cs="Times New Roman"/>
          <w:b/>
          <w:bCs/>
          <w:sz w:val="24"/>
          <w:szCs w:val="24"/>
        </w:rPr>
        <w:t xml:space="preserve">       </w:t>
      </w:r>
      <w:r w:rsidRPr="00807B53">
        <w:rPr>
          <w:rFonts w:ascii="Times New Roman" w:hAnsi="Times New Roman" w:cs="Times New Roman"/>
          <w:i/>
          <w:iCs/>
          <w:sz w:val="24"/>
          <w:szCs w:val="24"/>
        </w:rPr>
        <w:t>Đơn vị: Triệu VND</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2915"/>
        <w:gridCol w:w="1418"/>
        <w:gridCol w:w="1984"/>
        <w:gridCol w:w="1985"/>
        <w:gridCol w:w="1701"/>
        <w:gridCol w:w="2384"/>
        <w:gridCol w:w="1443"/>
      </w:tblGrid>
      <w:tr w:rsidR="00DE422F" w:rsidRPr="00807B53" w:rsidTr="00DD37E3">
        <w:trPr>
          <w:trHeight w:val="227"/>
        </w:trPr>
        <w:tc>
          <w:tcPr>
            <w:tcW w:w="595" w:type="dxa"/>
            <w:vMerge w:val="restart"/>
            <w:tcBorders>
              <w:top w:val="single" w:sz="4" w:space="0" w:color="auto"/>
              <w:left w:val="single" w:sz="4" w:space="0" w:color="auto"/>
              <w:right w:val="single" w:sz="4" w:space="0" w:color="auto"/>
              <w:tl2br w:val="nil"/>
            </w:tcBorders>
            <w:vAlign w:val="center"/>
          </w:tcPr>
          <w:p w:rsidR="00DE422F" w:rsidRPr="00807B53" w:rsidRDefault="00DE422F" w:rsidP="00DD37E3">
            <w:pPr>
              <w:jc w:val="center"/>
              <w:rPr>
                <w:rFonts w:ascii="Times New Roman" w:hAnsi="Times New Roman" w:cs="Times New Roman"/>
                <w:b/>
                <w:bCs/>
                <w:sz w:val="20"/>
              </w:rPr>
            </w:pPr>
            <w:r w:rsidRPr="00807B53">
              <w:rPr>
                <w:rFonts w:ascii="Times New Roman" w:hAnsi="Times New Roman" w:cs="Times New Roman"/>
                <w:b/>
                <w:bCs/>
                <w:sz w:val="20"/>
              </w:rPr>
              <w:t>STT</w:t>
            </w:r>
          </w:p>
        </w:tc>
        <w:tc>
          <w:tcPr>
            <w:tcW w:w="2915" w:type="dxa"/>
            <w:vMerge w:val="restart"/>
            <w:tcBorders>
              <w:top w:val="single" w:sz="4" w:space="0" w:color="auto"/>
              <w:left w:val="single" w:sz="4" w:space="0" w:color="auto"/>
              <w:right w:val="single" w:sz="4" w:space="0" w:color="auto"/>
              <w:tl2br w:val="nil"/>
            </w:tcBorders>
            <w:vAlign w:val="center"/>
          </w:tcPr>
          <w:p w:rsidR="00DE422F" w:rsidRPr="00807B53" w:rsidRDefault="00DE422F" w:rsidP="00DD37E3">
            <w:pPr>
              <w:jc w:val="center"/>
              <w:rPr>
                <w:rFonts w:ascii="Times New Roman" w:hAnsi="Times New Roman" w:cs="Times New Roman"/>
                <w:b/>
                <w:bCs/>
                <w:sz w:val="20"/>
              </w:rPr>
            </w:pPr>
            <w:r w:rsidRPr="00807B53">
              <w:rPr>
                <w:rFonts w:ascii="Times New Roman" w:hAnsi="Times New Roman" w:cs="Times New Roman"/>
                <w:b/>
                <w:bCs/>
                <w:sz w:val="20"/>
              </w:rPr>
              <w:t>Loại tiền</w:t>
            </w:r>
          </w:p>
        </w:tc>
        <w:tc>
          <w:tcPr>
            <w:tcW w:w="1418" w:type="dxa"/>
            <w:vMerge w:val="restart"/>
            <w:tcBorders>
              <w:left w:val="single" w:sz="4" w:space="0" w:color="auto"/>
            </w:tcBorders>
            <w:vAlign w:val="center"/>
          </w:tcPr>
          <w:p w:rsidR="00DE422F" w:rsidRPr="00807B53" w:rsidRDefault="00DE422F" w:rsidP="00DD37E3">
            <w:pPr>
              <w:jc w:val="center"/>
              <w:rPr>
                <w:rFonts w:ascii="Times New Roman" w:hAnsi="Times New Roman" w:cs="Times New Roman"/>
                <w:b/>
                <w:bCs/>
                <w:sz w:val="20"/>
              </w:rPr>
            </w:pPr>
            <w:r w:rsidRPr="00807B53">
              <w:rPr>
                <w:rFonts w:ascii="Times New Roman" w:hAnsi="Times New Roman" w:cs="Times New Roman"/>
                <w:b/>
                <w:bCs/>
                <w:sz w:val="20"/>
              </w:rPr>
              <w:t>Tồn đầu kỳ</w:t>
            </w:r>
          </w:p>
        </w:tc>
        <w:tc>
          <w:tcPr>
            <w:tcW w:w="3969" w:type="dxa"/>
            <w:gridSpan w:val="2"/>
            <w:vAlign w:val="center"/>
          </w:tcPr>
          <w:p w:rsidR="00DE422F" w:rsidRPr="00807B53" w:rsidRDefault="00DE422F" w:rsidP="00DD37E3">
            <w:pPr>
              <w:jc w:val="center"/>
              <w:rPr>
                <w:rFonts w:ascii="Times New Roman" w:hAnsi="Times New Roman" w:cs="Times New Roman"/>
                <w:b/>
                <w:bCs/>
                <w:sz w:val="20"/>
              </w:rPr>
            </w:pPr>
            <w:r w:rsidRPr="00807B53">
              <w:rPr>
                <w:rFonts w:ascii="Times New Roman" w:hAnsi="Times New Roman" w:cs="Times New Roman"/>
                <w:b/>
                <w:bCs/>
                <w:sz w:val="20"/>
              </w:rPr>
              <w:t>Nhập trong kỳ</w:t>
            </w:r>
          </w:p>
        </w:tc>
        <w:tc>
          <w:tcPr>
            <w:tcW w:w="4085" w:type="dxa"/>
            <w:gridSpan w:val="2"/>
            <w:vAlign w:val="center"/>
          </w:tcPr>
          <w:p w:rsidR="00DE422F" w:rsidRPr="00807B53" w:rsidRDefault="00DE422F" w:rsidP="00DD37E3">
            <w:pPr>
              <w:jc w:val="center"/>
              <w:rPr>
                <w:rFonts w:ascii="Times New Roman" w:hAnsi="Times New Roman" w:cs="Times New Roman"/>
                <w:b/>
                <w:bCs/>
                <w:sz w:val="20"/>
              </w:rPr>
            </w:pPr>
            <w:r w:rsidRPr="00807B53">
              <w:rPr>
                <w:rFonts w:ascii="Times New Roman" w:hAnsi="Times New Roman" w:cs="Times New Roman"/>
                <w:b/>
                <w:bCs/>
                <w:sz w:val="20"/>
              </w:rPr>
              <w:t>Xuất trong kỳ</w:t>
            </w:r>
          </w:p>
        </w:tc>
        <w:tc>
          <w:tcPr>
            <w:tcW w:w="1443" w:type="dxa"/>
            <w:vMerge w:val="restart"/>
            <w:vAlign w:val="center"/>
          </w:tcPr>
          <w:p w:rsidR="00DE422F" w:rsidRPr="00807B53" w:rsidRDefault="00DE422F" w:rsidP="00DD37E3">
            <w:pPr>
              <w:jc w:val="center"/>
              <w:rPr>
                <w:rFonts w:ascii="Times New Roman" w:hAnsi="Times New Roman" w:cs="Times New Roman"/>
                <w:b/>
                <w:bCs/>
                <w:sz w:val="20"/>
              </w:rPr>
            </w:pPr>
            <w:r w:rsidRPr="00807B53">
              <w:rPr>
                <w:rFonts w:ascii="Times New Roman" w:hAnsi="Times New Roman" w:cs="Times New Roman"/>
                <w:b/>
                <w:bCs/>
                <w:sz w:val="20"/>
              </w:rPr>
              <w:t>Tồn cuối kỳ</w:t>
            </w:r>
          </w:p>
        </w:tc>
      </w:tr>
      <w:tr w:rsidR="00DE422F" w:rsidRPr="00807B53" w:rsidTr="00DD37E3">
        <w:trPr>
          <w:trHeight w:val="227"/>
        </w:trPr>
        <w:tc>
          <w:tcPr>
            <w:tcW w:w="595" w:type="dxa"/>
            <w:vMerge/>
            <w:tcBorders>
              <w:left w:val="single" w:sz="4" w:space="0" w:color="auto"/>
              <w:bottom w:val="single" w:sz="4" w:space="0" w:color="auto"/>
              <w:right w:val="single" w:sz="4" w:space="0" w:color="auto"/>
              <w:tl2br w:val="nil"/>
            </w:tcBorders>
            <w:vAlign w:val="center"/>
          </w:tcPr>
          <w:p w:rsidR="00DE422F" w:rsidRPr="00807B53" w:rsidRDefault="00DE422F" w:rsidP="00DD37E3">
            <w:pPr>
              <w:jc w:val="center"/>
              <w:rPr>
                <w:rFonts w:ascii="Times New Roman" w:hAnsi="Times New Roman" w:cs="Times New Roman"/>
                <w:b/>
                <w:bCs/>
                <w:sz w:val="20"/>
              </w:rPr>
            </w:pPr>
          </w:p>
        </w:tc>
        <w:tc>
          <w:tcPr>
            <w:tcW w:w="2915" w:type="dxa"/>
            <w:vMerge/>
            <w:tcBorders>
              <w:left w:val="single" w:sz="4" w:space="0" w:color="auto"/>
              <w:bottom w:val="single" w:sz="4" w:space="0" w:color="auto"/>
              <w:right w:val="single" w:sz="4" w:space="0" w:color="auto"/>
              <w:tl2br w:val="nil"/>
            </w:tcBorders>
            <w:vAlign w:val="center"/>
          </w:tcPr>
          <w:p w:rsidR="00DE422F" w:rsidRPr="00807B53" w:rsidRDefault="00DE422F" w:rsidP="00DD37E3">
            <w:pPr>
              <w:jc w:val="center"/>
              <w:rPr>
                <w:rFonts w:ascii="Times New Roman" w:hAnsi="Times New Roman" w:cs="Times New Roman"/>
                <w:b/>
                <w:bCs/>
                <w:sz w:val="20"/>
              </w:rPr>
            </w:pPr>
          </w:p>
        </w:tc>
        <w:tc>
          <w:tcPr>
            <w:tcW w:w="1418" w:type="dxa"/>
            <w:vMerge/>
            <w:tcBorders>
              <w:left w:val="single" w:sz="4" w:space="0" w:color="auto"/>
            </w:tcBorders>
            <w:vAlign w:val="center"/>
          </w:tcPr>
          <w:p w:rsidR="00DE422F" w:rsidRPr="00807B53" w:rsidRDefault="00DE422F" w:rsidP="00DD37E3">
            <w:pPr>
              <w:jc w:val="center"/>
              <w:rPr>
                <w:rFonts w:ascii="Times New Roman" w:hAnsi="Times New Roman" w:cs="Times New Roman"/>
                <w:b/>
                <w:bCs/>
                <w:sz w:val="20"/>
              </w:rPr>
            </w:pPr>
          </w:p>
        </w:tc>
        <w:tc>
          <w:tcPr>
            <w:tcW w:w="1984" w:type="dxa"/>
            <w:vAlign w:val="center"/>
          </w:tcPr>
          <w:p w:rsidR="00DE422F" w:rsidRPr="00807B53" w:rsidRDefault="00DE422F" w:rsidP="00DD37E3">
            <w:pPr>
              <w:jc w:val="center"/>
              <w:rPr>
                <w:rFonts w:ascii="Times New Roman" w:hAnsi="Times New Roman" w:cs="Times New Roman"/>
                <w:b/>
                <w:bCs/>
                <w:sz w:val="20"/>
              </w:rPr>
            </w:pPr>
            <w:r w:rsidRPr="00807B53">
              <w:rPr>
                <w:rFonts w:ascii="Times New Roman" w:hAnsi="Times New Roman" w:cs="Times New Roman"/>
                <w:b/>
                <w:bCs/>
                <w:sz w:val="20"/>
              </w:rPr>
              <w:t>Nhập từ lưu thông</w:t>
            </w:r>
          </w:p>
        </w:tc>
        <w:tc>
          <w:tcPr>
            <w:tcW w:w="1985" w:type="dxa"/>
            <w:vAlign w:val="center"/>
          </w:tcPr>
          <w:p w:rsidR="00DE422F" w:rsidRPr="00807B53" w:rsidRDefault="00DE422F" w:rsidP="00DD37E3">
            <w:pPr>
              <w:jc w:val="center"/>
              <w:rPr>
                <w:rFonts w:ascii="Times New Roman" w:hAnsi="Times New Roman" w:cs="Times New Roman"/>
                <w:b/>
                <w:bCs/>
                <w:sz w:val="20"/>
              </w:rPr>
            </w:pPr>
            <w:r w:rsidRPr="00807B53">
              <w:rPr>
                <w:rFonts w:ascii="Times New Roman" w:hAnsi="Times New Roman" w:cs="Times New Roman"/>
                <w:b/>
                <w:bCs/>
                <w:sz w:val="20"/>
              </w:rPr>
              <w:t>Nhập nội bộ TCTD</w:t>
            </w:r>
          </w:p>
        </w:tc>
        <w:tc>
          <w:tcPr>
            <w:tcW w:w="1701" w:type="dxa"/>
            <w:vAlign w:val="center"/>
          </w:tcPr>
          <w:p w:rsidR="00DE422F" w:rsidRPr="00807B53" w:rsidRDefault="00DE422F" w:rsidP="00DD37E3">
            <w:pPr>
              <w:jc w:val="center"/>
              <w:rPr>
                <w:rFonts w:ascii="Times New Roman" w:hAnsi="Times New Roman" w:cs="Times New Roman"/>
                <w:b/>
                <w:bCs/>
                <w:sz w:val="20"/>
              </w:rPr>
            </w:pPr>
            <w:r w:rsidRPr="00807B53">
              <w:rPr>
                <w:rFonts w:ascii="Times New Roman" w:hAnsi="Times New Roman" w:cs="Times New Roman"/>
                <w:b/>
                <w:bCs/>
                <w:sz w:val="20"/>
              </w:rPr>
              <w:t>Xuất nộp NHNN</w:t>
            </w:r>
          </w:p>
        </w:tc>
        <w:tc>
          <w:tcPr>
            <w:tcW w:w="2384" w:type="dxa"/>
            <w:vAlign w:val="center"/>
          </w:tcPr>
          <w:p w:rsidR="00DE422F" w:rsidRPr="00807B53" w:rsidRDefault="00DE422F" w:rsidP="00DD37E3">
            <w:pPr>
              <w:jc w:val="center"/>
              <w:rPr>
                <w:rFonts w:ascii="Times New Roman" w:hAnsi="Times New Roman" w:cs="Times New Roman"/>
                <w:b/>
                <w:bCs/>
                <w:sz w:val="20"/>
              </w:rPr>
            </w:pPr>
            <w:r w:rsidRPr="00807B53">
              <w:rPr>
                <w:rFonts w:ascii="Times New Roman" w:hAnsi="Times New Roman" w:cs="Times New Roman"/>
                <w:b/>
                <w:bCs/>
                <w:sz w:val="20"/>
              </w:rPr>
              <w:t>Xuất nộp nội bộ TCTD</w:t>
            </w:r>
          </w:p>
        </w:tc>
        <w:tc>
          <w:tcPr>
            <w:tcW w:w="1443" w:type="dxa"/>
            <w:vMerge/>
            <w:vAlign w:val="center"/>
          </w:tcPr>
          <w:p w:rsidR="00DE422F" w:rsidRPr="00807B53" w:rsidRDefault="00DE422F" w:rsidP="00DD37E3">
            <w:pPr>
              <w:jc w:val="center"/>
              <w:rPr>
                <w:rFonts w:ascii="Times New Roman" w:hAnsi="Times New Roman" w:cs="Times New Roman"/>
                <w:b/>
                <w:b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(1)</w:t>
            </w:r>
          </w:p>
        </w:tc>
        <w:tc>
          <w:tcPr>
            <w:tcW w:w="1418" w:type="dxa"/>
            <w:tcBorders>
              <w:left w:val="single" w:sz="4" w:space="0" w:color="auto"/>
            </w:tcBorders>
            <w:noWrap/>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(2)</w:t>
            </w:r>
          </w:p>
        </w:tc>
        <w:tc>
          <w:tcPr>
            <w:tcW w:w="1984" w:type="dxa"/>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(3)</w:t>
            </w:r>
          </w:p>
        </w:tc>
        <w:tc>
          <w:tcPr>
            <w:tcW w:w="1985" w:type="dxa"/>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(4)</w:t>
            </w:r>
          </w:p>
        </w:tc>
        <w:tc>
          <w:tcPr>
            <w:tcW w:w="1701" w:type="dxa"/>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(5)</w:t>
            </w:r>
          </w:p>
        </w:tc>
        <w:tc>
          <w:tcPr>
            <w:tcW w:w="2384" w:type="dxa"/>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(6)</w:t>
            </w:r>
          </w:p>
        </w:tc>
        <w:tc>
          <w:tcPr>
            <w:tcW w:w="1443" w:type="dxa"/>
            <w:vAlign w:val="center"/>
          </w:tcPr>
          <w:p w:rsidR="00DE422F" w:rsidRPr="00807B53" w:rsidRDefault="00DE422F" w:rsidP="00DD37E3">
            <w:pPr>
              <w:spacing w:line="216" w:lineRule="auto"/>
              <w:jc w:val="center"/>
              <w:rPr>
                <w:rFonts w:ascii="Times New Roman" w:hAnsi="Times New Roman" w:cs="Times New Roman"/>
                <w:iCs/>
                <w:sz w:val="20"/>
              </w:rPr>
            </w:pPr>
            <w:r w:rsidRPr="00807B53">
              <w:rPr>
                <w:rFonts w:ascii="Times New Roman" w:hAnsi="Times New Roman" w:cs="Times New Roman"/>
                <w:iCs/>
                <w:sz w:val="20"/>
              </w:rPr>
              <w:t>(7)</w:t>
            </w: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iCs/>
                <w:sz w:val="20"/>
              </w:rPr>
            </w:pPr>
            <w:r w:rsidRPr="00807B53">
              <w:rPr>
                <w:rFonts w:ascii="Times New Roman" w:hAnsi="Times New Roman" w:cs="Times New Roman"/>
                <w:b/>
                <w:iCs/>
                <w:sz w:val="20"/>
              </w:rPr>
              <w:t>I</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
                <w:iCs/>
                <w:sz w:val="20"/>
              </w:rPr>
            </w:pPr>
            <w:r w:rsidRPr="00807B53">
              <w:rPr>
                <w:rFonts w:ascii="Times New Roman" w:hAnsi="Times New Roman" w:cs="Times New Roman"/>
                <w:b/>
                <w:iCs/>
                <w:sz w:val="20"/>
              </w:rPr>
              <w:t>Tiền Cotton</w:t>
            </w:r>
          </w:p>
        </w:tc>
        <w:tc>
          <w:tcPr>
            <w:tcW w:w="1418" w:type="dxa"/>
            <w:tcBorders>
              <w:left w:val="single" w:sz="4" w:space="0" w:color="auto"/>
            </w:tcBorders>
            <w:noWrap/>
            <w:vAlign w:val="center"/>
          </w:tcPr>
          <w:p w:rsidR="00DE422F" w:rsidRPr="00807B53" w:rsidRDefault="00DE422F" w:rsidP="00DD37E3">
            <w:pPr>
              <w:spacing w:line="216" w:lineRule="auto"/>
              <w:jc w:val="center"/>
              <w:rPr>
                <w:rFonts w:ascii="Times New Roman" w:hAnsi="Times New Roman" w:cs="Times New Roman"/>
                <w:iCs/>
                <w:sz w:val="20"/>
              </w:rPr>
            </w:pPr>
          </w:p>
        </w:tc>
        <w:tc>
          <w:tcPr>
            <w:tcW w:w="1984" w:type="dxa"/>
            <w:vAlign w:val="center"/>
          </w:tcPr>
          <w:p w:rsidR="00DE422F" w:rsidRPr="00807B53" w:rsidRDefault="00DE422F" w:rsidP="00DD37E3">
            <w:pPr>
              <w:spacing w:line="216" w:lineRule="auto"/>
              <w:jc w:val="center"/>
              <w:rPr>
                <w:rFonts w:ascii="Times New Roman" w:hAnsi="Times New Roman" w:cs="Times New Roman"/>
                <w:iCs/>
                <w:sz w:val="20"/>
              </w:rPr>
            </w:pPr>
          </w:p>
        </w:tc>
        <w:tc>
          <w:tcPr>
            <w:tcW w:w="1985" w:type="dxa"/>
            <w:vAlign w:val="center"/>
          </w:tcPr>
          <w:p w:rsidR="00DE422F" w:rsidRPr="00807B53" w:rsidRDefault="00DE422F" w:rsidP="00DD37E3">
            <w:pPr>
              <w:spacing w:line="216" w:lineRule="auto"/>
              <w:jc w:val="center"/>
              <w:rPr>
                <w:rFonts w:ascii="Times New Roman" w:hAnsi="Times New Roman" w:cs="Times New Roman"/>
                <w:iCs/>
                <w:sz w:val="20"/>
              </w:rPr>
            </w:pPr>
          </w:p>
        </w:tc>
        <w:tc>
          <w:tcPr>
            <w:tcW w:w="1701" w:type="dxa"/>
            <w:vAlign w:val="center"/>
          </w:tcPr>
          <w:p w:rsidR="00DE422F" w:rsidRPr="00807B53" w:rsidRDefault="00DE422F" w:rsidP="00DD37E3">
            <w:pPr>
              <w:spacing w:line="216" w:lineRule="auto"/>
              <w:jc w:val="center"/>
              <w:rPr>
                <w:rFonts w:ascii="Times New Roman" w:hAnsi="Times New Roman" w:cs="Times New Roman"/>
                <w:iCs/>
                <w:sz w:val="20"/>
              </w:rPr>
            </w:pPr>
          </w:p>
        </w:tc>
        <w:tc>
          <w:tcPr>
            <w:tcW w:w="2384" w:type="dxa"/>
            <w:vAlign w:val="center"/>
          </w:tcPr>
          <w:p w:rsidR="00DE422F" w:rsidRPr="00807B53" w:rsidRDefault="00DE422F" w:rsidP="00DD37E3">
            <w:pPr>
              <w:spacing w:line="216" w:lineRule="auto"/>
              <w:jc w:val="center"/>
              <w:rPr>
                <w:rFonts w:ascii="Times New Roman" w:hAnsi="Times New Roman" w:cs="Times New Roman"/>
                <w:iCs/>
                <w:sz w:val="20"/>
              </w:rPr>
            </w:pPr>
          </w:p>
        </w:tc>
        <w:tc>
          <w:tcPr>
            <w:tcW w:w="1443" w:type="dxa"/>
            <w:vAlign w:val="center"/>
          </w:tcPr>
          <w:p w:rsidR="00DE422F" w:rsidRPr="00807B53" w:rsidRDefault="00DE422F" w:rsidP="00DD37E3">
            <w:pPr>
              <w:spacing w:line="216" w:lineRule="auto"/>
              <w:jc w:val="center"/>
              <w:rPr>
                <w:rFonts w:ascii="Times New Roman" w:hAnsi="Times New Roman" w:cs="Times New Roman"/>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1</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sz w:val="20"/>
              </w:rPr>
            </w:pPr>
            <w:r w:rsidRPr="00807B53">
              <w:rPr>
                <w:rFonts w:ascii="Times New Roman" w:hAnsi="Times New Roman" w:cs="Times New Roman"/>
                <w:sz w:val="20"/>
              </w:rPr>
              <w:t>100.000đ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2</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50.000đ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3</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20.000đ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4</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10.000đ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5</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5.000đ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6</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2.000đ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7</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1.000đ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8</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500đ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9</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200đ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10</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Từ 100đ trở xuống</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11</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Cộng tiền cotton</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iCs/>
                <w:sz w:val="20"/>
              </w:rPr>
            </w:pPr>
            <w:r w:rsidRPr="00807B53">
              <w:rPr>
                <w:rFonts w:ascii="Times New Roman" w:hAnsi="Times New Roman" w:cs="Times New Roman"/>
                <w:b/>
                <w:iCs/>
                <w:sz w:val="20"/>
              </w:rPr>
              <w:t>II</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
                <w:bCs/>
                <w:sz w:val="20"/>
              </w:rPr>
            </w:pPr>
            <w:r w:rsidRPr="00807B53">
              <w:rPr>
                <w:rFonts w:ascii="Times New Roman" w:hAnsi="Times New Roman" w:cs="Times New Roman"/>
                <w:b/>
                <w:bCs/>
                <w:sz w:val="20"/>
              </w:rPr>
              <w:t>Tiền Polymer</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1</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sz w:val="20"/>
              </w:rPr>
            </w:pPr>
            <w:r w:rsidRPr="00807B53">
              <w:rPr>
                <w:rFonts w:ascii="Times New Roman" w:hAnsi="Times New Roman" w:cs="Times New Roman"/>
                <w:sz w:val="20"/>
              </w:rPr>
              <w:t>500.000đ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2</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sz w:val="20"/>
              </w:rPr>
            </w:pPr>
            <w:r w:rsidRPr="00807B53">
              <w:rPr>
                <w:rFonts w:ascii="Times New Roman" w:hAnsi="Times New Roman" w:cs="Times New Roman"/>
                <w:sz w:val="20"/>
              </w:rPr>
              <w:t>100.000đ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3</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50.000đ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4</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20.000đ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5</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10.000đ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6</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sz w:val="20"/>
              </w:rPr>
            </w:pPr>
            <w:r w:rsidRPr="00807B53">
              <w:rPr>
                <w:rFonts w:ascii="Times New Roman" w:hAnsi="Times New Roman" w:cs="Times New Roman"/>
                <w:sz w:val="20"/>
              </w:rPr>
              <w:t> Cộng tiền Polymer</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iCs/>
                <w:sz w:val="20"/>
              </w:rPr>
            </w:pPr>
            <w:r w:rsidRPr="00807B53">
              <w:rPr>
                <w:rFonts w:ascii="Times New Roman" w:hAnsi="Times New Roman" w:cs="Times New Roman"/>
                <w:b/>
                <w:iCs/>
                <w:sz w:val="20"/>
              </w:rPr>
              <w:t>III</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
                <w:sz w:val="20"/>
              </w:rPr>
            </w:pPr>
            <w:r w:rsidRPr="00807B53">
              <w:rPr>
                <w:rFonts w:ascii="Times New Roman" w:hAnsi="Times New Roman" w:cs="Times New Roman"/>
                <w:b/>
                <w:sz w:val="20"/>
              </w:rPr>
              <w:t>Tiền kim loại</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1</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5.000đ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2</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2.000đ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3</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1.000đ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4</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500đ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5</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200đ</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iCs/>
                <w:sz w:val="20"/>
              </w:rPr>
            </w:pPr>
            <w:r w:rsidRPr="00807B53">
              <w:rPr>
                <w:rFonts w:ascii="Times New Roman" w:hAnsi="Times New Roman" w:cs="Times New Roman"/>
                <w:iCs/>
                <w:sz w:val="20"/>
              </w:rPr>
              <w:t>6</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Cs/>
                <w:sz w:val="20"/>
              </w:rPr>
            </w:pPr>
            <w:r w:rsidRPr="00807B53">
              <w:rPr>
                <w:rFonts w:ascii="Times New Roman" w:hAnsi="Times New Roman" w:cs="Times New Roman"/>
                <w:bCs/>
                <w:sz w:val="20"/>
              </w:rPr>
              <w:t>Cộng tiền kim loại</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r w:rsidR="00DE422F" w:rsidRPr="00807B53" w:rsidTr="00DD37E3">
        <w:trPr>
          <w:trHeight w:val="227"/>
        </w:trPr>
        <w:tc>
          <w:tcPr>
            <w:tcW w:w="5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iCs/>
                <w:sz w:val="20"/>
              </w:rPr>
            </w:pPr>
            <w:r w:rsidRPr="00807B53">
              <w:rPr>
                <w:rFonts w:ascii="Times New Roman" w:hAnsi="Times New Roman" w:cs="Times New Roman"/>
                <w:b/>
                <w:iCs/>
                <w:sz w:val="20"/>
              </w:rPr>
              <w:t>IV</w:t>
            </w:r>
          </w:p>
        </w:tc>
        <w:tc>
          <w:tcPr>
            <w:tcW w:w="291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spacing w:line="216" w:lineRule="auto"/>
              <w:rPr>
                <w:rFonts w:ascii="Times New Roman" w:hAnsi="Times New Roman" w:cs="Times New Roman"/>
                <w:b/>
                <w:bCs/>
                <w:sz w:val="20"/>
              </w:rPr>
            </w:pPr>
            <w:r w:rsidRPr="00807B53">
              <w:rPr>
                <w:rFonts w:ascii="Times New Roman" w:hAnsi="Times New Roman" w:cs="Times New Roman"/>
                <w:b/>
                <w:bCs/>
                <w:sz w:val="20"/>
              </w:rPr>
              <w:t>Tổng cộng</w:t>
            </w:r>
          </w:p>
        </w:tc>
        <w:tc>
          <w:tcPr>
            <w:tcW w:w="1418" w:type="dxa"/>
            <w:tcBorders>
              <w:left w:val="single" w:sz="4" w:space="0" w:color="auto"/>
            </w:tcBorders>
            <w:noWrap/>
            <w:vAlign w:val="center"/>
          </w:tcPr>
          <w:p w:rsidR="00DE422F" w:rsidRPr="00807B53" w:rsidRDefault="00DE422F" w:rsidP="00DD37E3">
            <w:pPr>
              <w:rPr>
                <w:rFonts w:ascii="Times New Roman" w:hAnsi="Times New Roman" w:cs="Times New Roman"/>
                <w:sz w:val="20"/>
              </w:rPr>
            </w:pPr>
          </w:p>
        </w:tc>
        <w:tc>
          <w:tcPr>
            <w:tcW w:w="1984" w:type="dxa"/>
            <w:vAlign w:val="center"/>
          </w:tcPr>
          <w:p w:rsidR="00DE422F" w:rsidRPr="00807B53" w:rsidRDefault="00DE422F" w:rsidP="00DD37E3">
            <w:pPr>
              <w:jc w:val="center"/>
              <w:rPr>
                <w:rFonts w:ascii="Times New Roman" w:hAnsi="Times New Roman" w:cs="Times New Roman"/>
                <w:i/>
                <w:iCs/>
                <w:sz w:val="20"/>
              </w:rPr>
            </w:pPr>
          </w:p>
        </w:tc>
        <w:tc>
          <w:tcPr>
            <w:tcW w:w="1985" w:type="dxa"/>
            <w:vAlign w:val="center"/>
          </w:tcPr>
          <w:p w:rsidR="00DE422F" w:rsidRPr="00807B53" w:rsidRDefault="00DE422F" w:rsidP="00DD37E3">
            <w:pPr>
              <w:jc w:val="center"/>
              <w:rPr>
                <w:rFonts w:ascii="Times New Roman" w:hAnsi="Times New Roman" w:cs="Times New Roman"/>
                <w:i/>
                <w:iCs/>
                <w:sz w:val="20"/>
              </w:rPr>
            </w:pPr>
          </w:p>
        </w:tc>
        <w:tc>
          <w:tcPr>
            <w:tcW w:w="1701" w:type="dxa"/>
            <w:vAlign w:val="center"/>
          </w:tcPr>
          <w:p w:rsidR="00DE422F" w:rsidRPr="00807B53" w:rsidRDefault="00DE422F" w:rsidP="00DD37E3">
            <w:pPr>
              <w:jc w:val="center"/>
              <w:rPr>
                <w:rFonts w:ascii="Times New Roman" w:hAnsi="Times New Roman" w:cs="Times New Roman"/>
                <w:i/>
                <w:iCs/>
                <w:sz w:val="20"/>
              </w:rPr>
            </w:pPr>
          </w:p>
        </w:tc>
        <w:tc>
          <w:tcPr>
            <w:tcW w:w="2384" w:type="dxa"/>
            <w:vAlign w:val="center"/>
          </w:tcPr>
          <w:p w:rsidR="00DE422F" w:rsidRPr="00807B53" w:rsidRDefault="00DE422F" w:rsidP="00DD37E3">
            <w:pPr>
              <w:jc w:val="center"/>
              <w:rPr>
                <w:rFonts w:ascii="Times New Roman" w:hAnsi="Times New Roman" w:cs="Times New Roman"/>
                <w:i/>
                <w:iCs/>
                <w:sz w:val="20"/>
              </w:rPr>
            </w:pPr>
          </w:p>
        </w:tc>
        <w:tc>
          <w:tcPr>
            <w:tcW w:w="1443" w:type="dxa"/>
            <w:vAlign w:val="center"/>
          </w:tcPr>
          <w:p w:rsidR="00DE422F" w:rsidRPr="00807B53" w:rsidRDefault="00DE422F" w:rsidP="00DD37E3">
            <w:pPr>
              <w:jc w:val="center"/>
              <w:rPr>
                <w:rFonts w:ascii="Times New Roman" w:hAnsi="Times New Roman" w:cs="Times New Roman"/>
                <w:i/>
                <w:iCs/>
                <w:sz w:val="20"/>
              </w:rPr>
            </w:pPr>
          </w:p>
        </w:tc>
      </w:tr>
    </w:tbl>
    <w:p w:rsidR="00DE422F" w:rsidRPr="00807B53" w:rsidRDefault="00DE422F" w:rsidP="00DE422F">
      <w:pPr>
        <w:spacing w:before="60" w:after="60" w:line="240" w:lineRule="atLeast"/>
        <w:jc w:val="both"/>
        <w:rPr>
          <w:rFonts w:ascii="Times New Roman" w:hAnsi="Times New Roman" w:cs="Times New Roman"/>
          <w:b/>
          <w:bCs/>
          <w:i/>
          <w:iCs/>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1</w:t>
      </w:r>
      <w:r w:rsidRPr="00807B53">
        <w:rPr>
          <w:rFonts w:ascii="Times New Roman" w:hAnsi="Times New Roman" w:cs="Times New Roman"/>
          <w:sz w:val="24"/>
          <w:szCs w:val="24"/>
        </w:rPr>
        <w:t xml:space="preserve">. </w:t>
      </w:r>
      <w:r w:rsidRPr="00807B53">
        <w:rPr>
          <w:rFonts w:ascii="Times New Roman" w:hAnsi="Times New Roman" w:cs="Times New Roman"/>
          <w:b/>
          <w:bCs/>
          <w:i/>
          <w:iCs/>
          <w:sz w:val="24"/>
          <w:szCs w:val="24"/>
        </w:rPr>
        <w:t>Đối tượng áp dụng</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Cs/>
          <w:iCs/>
          <w:sz w:val="24"/>
          <w:szCs w:val="24"/>
        </w:rPr>
        <w:t xml:space="preserve">  - Trụ sở chính </w:t>
      </w:r>
      <w:r w:rsidR="00B12F4C" w:rsidRPr="00807B53">
        <w:rPr>
          <w:rFonts w:ascii="Times New Roman" w:hAnsi="Times New Roman" w:cs="Times New Roman"/>
          <w:sz w:val="24"/>
          <w:szCs w:val="24"/>
        </w:rPr>
        <w:t>tổ chức tín dụng</w:t>
      </w:r>
      <w:r w:rsidR="002A31BE" w:rsidRPr="00807B53">
        <w:rPr>
          <w:rFonts w:ascii="Times New Roman" w:hAnsi="Times New Roman" w:cs="Times New Roman"/>
          <w:bCs/>
          <w:iCs/>
          <w:sz w:val="24"/>
          <w:szCs w:val="24"/>
        </w:rPr>
        <w:t xml:space="preserve"> (trừ Quỹ Tín dụng nhân dân) </w:t>
      </w:r>
      <w:r w:rsidRPr="00807B53">
        <w:rPr>
          <w:rFonts w:ascii="Times New Roman" w:hAnsi="Times New Roman" w:cs="Times New Roman"/>
          <w:bCs/>
          <w:iCs/>
          <w:sz w:val="24"/>
          <w:szCs w:val="24"/>
        </w:rPr>
        <w:t xml:space="preserve">tổng hợp số liệu từng chi nhánh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trong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 Quỹ Tín dụng nhân dân gửi số liệu báo cáo cho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rPr>
        <w:t>2. Đơn vị nhận báo cáo:</w:t>
      </w:r>
      <w:r w:rsidRPr="00807B53">
        <w:rPr>
          <w:rFonts w:ascii="Times New Roman" w:hAnsi="Times New Roman" w:cs="Times New Roman"/>
          <w:sz w:val="24"/>
          <w:szCs w:val="24"/>
        </w:rPr>
        <w:t xml:space="preserve"> NHNN chi nhánh tỉnh, thành phố trên cùng địa bàn (để sử dụng tại đơn vị).</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rPr>
        <w:t>3. Hướng dẫn lập báo cáo:</w:t>
      </w:r>
      <w:r w:rsidRPr="00807B53">
        <w:rPr>
          <w:rFonts w:ascii="Times New Roman" w:hAnsi="Times New Roman" w:cs="Times New Roman"/>
          <w:sz w:val="24"/>
          <w:szCs w:val="24"/>
        </w:rPr>
        <w:t xml:space="preserve"> Số liệu báo cáo lấy từ tổng số tiền thu, chi qua quỹ nghiệp vụ trong tháng có đối chiếu với số liệu kế toán.</w:t>
      </w:r>
    </w:p>
    <w:p w:rsidR="00DE422F" w:rsidRPr="00807B53" w:rsidRDefault="00DE422F" w:rsidP="00DE422F">
      <w:pPr>
        <w:spacing w:before="60" w:after="60" w:line="240" w:lineRule="atLeast"/>
        <w:jc w:val="both"/>
        <w:rPr>
          <w:rFonts w:ascii="Times New Roman" w:hAnsi="Times New Roman" w:cs="Times New Roman"/>
          <w:i/>
          <w:iCs/>
          <w:sz w:val="24"/>
          <w:szCs w:val="24"/>
        </w:rPr>
      </w:pPr>
      <w:r w:rsidRPr="00807B53">
        <w:rPr>
          <w:rFonts w:ascii="Times New Roman" w:hAnsi="Times New Roman" w:cs="Times New Roman"/>
          <w:i/>
          <w:iCs/>
          <w:sz w:val="24"/>
          <w:szCs w:val="24"/>
        </w:rPr>
        <w:t>I/ Tiền mặt tại đơn vị:</w:t>
      </w:r>
    </w:p>
    <w:p w:rsidR="00DE422F" w:rsidRPr="00807B53" w:rsidRDefault="00DE422F" w:rsidP="00DE422F">
      <w:pPr>
        <w:spacing w:before="60" w:after="60" w:line="240" w:lineRule="atLeast"/>
        <w:jc w:val="both"/>
        <w:rPr>
          <w:rFonts w:ascii="Times New Roman" w:hAnsi="Times New Roman" w:cs="Times New Roman"/>
          <w:iCs/>
          <w:sz w:val="24"/>
          <w:szCs w:val="24"/>
        </w:rPr>
      </w:pPr>
      <w:r w:rsidRPr="00807B53">
        <w:rPr>
          <w:rFonts w:ascii="Times New Roman" w:hAnsi="Times New Roman" w:cs="Times New Roman"/>
          <w:i/>
          <w:iCs/>
          <w:sz w:val="24"/>
          <w:szCs w:val="24"/>
        </w:rPr>
        <w:t xml:space="preserve">* Tiền mặt tại đơn vị bao gồm: </w:t>
      </w:r>
      <w:r w:rsidRPr="00807B53">
        <w:rPr>
          <w:rFonts w:ascii="Times New Roman" w:hAnsi="Times New Roman" w:cs="Times New Roman"/>
          <w:iCs/>
          <w:sz w:val="24"/>
          <w:szCs w:val="24"/>
        </w:rPr>
        <w:t>tiền đủ tiêu chuẩn lưu thông, tiền không đủ tiêu chuẩn lưu thông, tiền đình chỉ lưu hành.</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i/>
          <w:iCs/>
          <w:sz w:val="24"/>
          <w:szCs w:val="24"/>
        </w:rPr>
        <w:t>-</w:t>
      </w:r>
      <w:r w:rsidRPr="00807B53">
        <w:rPr>
          <w:rFonts w:ascii="Times New Roman" w:hAnsi="Times New Roman" w:cs="Times New Roman"/>
          <w:b/>
          <w:bCs/>
          <w:i/>
          <w:iCs/>
          <w:sz w:val="24"/>
          <w:szCs w:val="24"/>
        </w:rPr>
        <w:t xml:space="preserve"> </w:t>
      </w:r>
      <w:r w:rsidRPr="00807B53">
        <w:rPr>
          <w:rFonts w:ascii="Times New Roman" w:hAnsi="Times New Roman" w:cs="Times New Roman"/>
          <w:sz w:val="24"/>
          <w:szCs w:val="24"/>
        </w:rPr>
        <w:t>Cột (1): Mã loại tiền (từ tiền lớn đến tiền nhỏ, theo chất liệu đồng tiền)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(2): Số dư tồn đầu kỳ của từng loại tiền thuộc quỹ nghiệp vụ.</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(3) đến cột (6): là tổng số thu tiền mặt trong kỳ, bao gồm thu từ NHNN, thu từ TCTD khác, thu từ khách hàng và thu nội bộ TCTD trong kỳ báo cáo theo từng loại tiền thuộc quỹ nghiệp vụ.</w:t>
      </w:r>
    </w:p>
    <w:p w:rsidR="00DE422F" w:rsidRPr="00807B53" w:rsidRDefault="00DE422F" w:rsidP="00DE422F">
      <w:pPr>
        <w:pStyle w:val="BodyTextIndent2"/>
        <w:spacing w:before="60" w:after="60" w:line="240" w:lineRule="atLeast"/>
        <w:ind w:firstLine="0"/>
        <w:rPr>
          <w:rFonts w:ascii="Times New Roman" w:hAnsi="Times New Roman"/>
          <w:sz w:val="24"/>
          <w:szCs w:val="24"/>
        </w:rPr>
      </w:pPr>
      <w:r w:rsidRPr="00807B53">
        <w:rPr>
          <w:rFonts w:ascii="Times New Roman" w:hAnsi="Times New Roman"/>
          <w:sz w:val="24"/>
          <w:szCs w:val="24"/>
        </w:rPr>
        <w:t>- Cột (7): Bằng tổng cộng từ cột (3) đến cột (6).</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(8) đến cột (11): là tổng số chi tiền mặt trong kỳ, bao gồm chi nộp NHNN, chi cho TCTD khác, chi cho khách hàng và chi nội bộ TCTD trong kỳ báo cáo theo từng loại tiền thuộc quỹ nghiệp vụ.</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(12): Bằng tổng cộng từ cột (6) đến cột (8)</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(13): Là số dư tồn quỹ nghiệp vụ tại cuối ngày làm việc cuối cùng của kỳ báo cáo theo từng loại tiền thuộc quỹ nghiệp vụ.</w:t>
      </w:r>
    </w:p>
    <w:p w:rsidR="00DE422F" w:rsidRPr="00807B53" w:rsidRDefault="00DE422F" w:rsidP="00DE422F">
      <w:pPr>
        <w:spacing w:before="60" w:after="60" w:line="240" w:lineRule="atLeast"/>
        <w:rPr>
          <w:rFonts w:ascii="Times New Roman" w:hAnsi="Times New Roman" w:cs="Times New Roman"/>
          <w:bCs/>
          <w:sz w:val="24"/>
          <w:szCs w:val="24"/>
        </w:rPr>
      </w:pPr>
      <w:r w:rsidRPr="00807B53">
        <w:rPr>
          <w:rFonts w:ascii="Times New Roman" w:hAnsi="Times New Roman" w:cs="Times New Roman"/>
          <w:bCs/>
          <w:sz w:val="24"/>
          <w:szCs w:val="24"/>
        </w:rPr>
        <w:t>Cột (13) = Cột (2) + Cột (7) – Cột (12).</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(14), (15): Phản ánh tỷ lệ % các loại tiền thu, chi trong kỳ trong tổng số tiền thu, chi trong tháng, trong đó:</w:t>
      </w:r>
    </w:p>
    <w:p w:rsidR="00DE422F" w:rsidRPr="00807B53" w:rsidRDefault="00DE422F" w:rsidP="00DE422F">
      <w:pPr>
        <w:spacing w:before="60" w:after="60" w:line="240" w:lineRule="atLeast"/>
        <w:ind w:left="363" w:firstLine="1077"/>
        <w:jc w:val="both"/>
        <w:rPr>
          <w:rFonts w:ascii="Times New Roman" w:hAnsi="Times New Roman" w:cs="Times New Roman"/>
          <w:spacing w:val="-8"/>
          <w:sz w:val="24"/>
          <w:szCs w:val="24"/>
        </w:rPr>
      </w:pPr>
      <w:r w:rsidRPr="00807B53">
        <w:rPr>
          <w:rFonts w:ascii="Times New Roman" w:hAnsi="Times New Roman" w:cs="Times New Roman"/>
          <w:spacing w:val="-8"/>
        </w:rPr>
        <w:t xml:space="preserve">                      </w:t>
      </w:r>
      <w:r w:rsidRPr="00807B53">
        <w:rPr>
          <w:rFonts w:ascii="Times New Roman" w:hAnsi="Times New Roman" w:cs="Times New Roman"/>
          <w:spacing w:val="-8"/>
          <w:sz w:val="24"/>
          <w:szCs w:val="24"/>
        </w:rPr>
        <w:t xml:space="preserve">[cột(4) + cột(5) + cột(6)]   </w:t>
      </w:r>
    </w:p>
    <w:p w:rsidR="00DE422F" w:rsidRPr="00807B53" w:rsidRDefault="008C6596" w:rsidP="00DE422F">
      <w:pPr>
        <w:spacing w:before="60" w:after="60" w:line="240" w:lineRule="atLeast"/>
        <w:ind w:firstLine="1077"/>
        <w:jc w:val="both"/>
        <w:rPr>
          <w:rFonts w:ascii="Times New Roman" w:hAnsi="Times New Roman" w:cs="Times New Roman"/>
          <w:spacing w:val="-8"/>
          <w:sz w:val="24"/>
          <w:szCs w:val="24"/>
        </w:rPr>
      </w:pPr>
      <w:r w:rsidRPr="008C6596">
        <w:rPr>
          <w:rFonts w:ascii="Times New Roman" w:hAnsi="Times New Roman" w:cs="Times New Roman"/>
          <w:noProof/>
          <w:spacing w:val="-8"/>
          <w:sz w:val="24"/>
          <w:szCs w:val="24"/>
          <w:lang w:val="en-AU" w:eastAsia="en-AU"/>
        </w:rPr>
        <w:pict>
          <v:shapetype id="_x0000_t32" coordsize="21600,21600" o:spt="32" o:oned="t" path="m,l21600,21600e" filled="f">
            <v:path arrowok="t" fillok="f" o:connecttype="none"/>
            <o:lock v:ext="edit" shapetype="t"/>
          </v:shapetype>
          <v:shape id="Straight Arrow Connector 2" o:spid="_x0000_s1034" type="#_x0000_t32" style="position:absolute;left:0;text-align:left;margin-left:149.5pt;margin-top:8.8pt;width:105.6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"/>
        </w:pict>
      </w:r>
      <w:r w:rsidR="00DE422F" w:rsidRPr="00807B53">
        <w:rPr>
          <w:rFonts w:ascii="Times New Roman" w:hAnsi="Times New Roman" w:cs="Times New Roman"/>
          <w:spacing w:val="-8"/>
          <w:sz w:val="24"/>
          <w:szCs w:val="24"/>
        </w:rPr>
        <w:t xml:space="preserve">      Cột (14) =          </w:t>
      </w:r>
    </w:p>
    <w:p w:rsidR="00DE422F" w:rsidRPr="00807B53" w:rsidRDefault="00DE422F" w:rsidP="00DE422F">
      <w:pPr>
        <w:spacing w:before="60" w:after="60" w:line="240" w:lineRule="atLeast"/>
        <w:ind w:firstLine="1077"/>
        <w:jc w:val="both"/>
        <w:rPr>
          <w:rFonts w:ascii="Times New Roman" w:hAnsi="Times New Roman" w:cs="Times New Roman"/>
          <w:spacing w:val="-8"/>
          <w:sz w:val="24"/>
          <w:szCs w:val="24"/>
        </w:rPr>
      </w:pPr>
      <w:r w:rsidRPr="00807B53">
        <w:rPr>
          <w:rFonts w:ascii="Times New Roman" w:hAnsi="Times New Roman" w:cs="Times New Roman"/>
          <w:spacing w:val="-8"/>
          <w:sz w:val="24"/>
          <w:szCs w:val="24"/>
        </w:rPr>
        <w:t xml:space="preserve">                             ∑ [cột(4) + cột(5) + cột(6)]   </w:t>
      </w:r>
    </w:p>
    <w:p w:rsidR="00DE422F" w:rsidRPr="00807B53" w:rsidRDefault="00DE422F" w:rsidP="00DE422F">
      <w:pPr>
        <w:spacing w:before="60" w:after="60" w:line="240" w:lineRule="atLeast"/>
        <w:ind w:firstLine="1077"/>
        <w:jc w:val="both"/>
        <w:rPr>
          <w:rFonts w:ascii="Times New Roman" w:hAnsi="Times New Roman" w:cs="Times New Roman"/>
          <w:spacing w:val="-8"/>
          <w:sz w:val="24"/>
          <w:szCs w:val="24"/>
        </w:rPr>
      </w:pPr>
      <w:r w:rsidRPr="00807B53">
        <w:rPr>
          <w:rFonts w:ascii="Times New Roman" w:hAnsi="Times New Roman" w:cs="Times New Roman"/>
          <w:spacing w:val="-8"/>
          <w:sz w:val="24"/>
          <w:szCs w:val="24"/>
        </w:rPr>
        <w:t xml:space="preserve">                                                   </w:t>
      </w:r>
    </w:p>
    <w:p w:rsidR="00DE422F" w:rsidRPr="00807B53" w:rsidRDefault="00DE422F" w:rsidP="00DE422F">
      <w:pPr>
        <w:spacing w:before="60" w:after="60" w:line="240" w:lineRule="atLeast"/>
        <w:ind w:firstLine="1077"/>
        <w:jc w:val="both"/>
        <w:rPr>
          <w:rFonts w:ascii="Times New Roman" w:hAnsi="Times New Roman" w:cs="Times New Roman"/>
          <w:spacing w:val="-8"/>
          <w:sz w:val="24"/>
          <w:szCs w:val="24"/>
        </w:rPr>
      </w:pPr>
      <w:r w:rsidRPr="00807B53">
        <w:rPr>
          <w:rFonts w:ascii="Times New Roman" w:hAnsi="Times New Roman" w:cs="Times New Roman"/>
          <w:spacing w:val="-8"/>
          <w:sz w:val="24"/>
          <w:szCs w:val="24"/>
        </w:rPr>
        <w:t xml:space="preserve">                                [cột(9) + cột(10) + cột(11)]   </w:t>
      </w:r>
    </w:p>
    <w:p w:rsidR="00DE422F" w:rsidRPr="00807B53" w:rsidRDefault="008C6596" w:rsidP="00DE422F">
      <w:pPr>
        <w:spacing w:before="60" w:after="60" w:line="240" w:lineRule="atLeast"/>
        <w:ind w:firstLine="1077"/>
        <w:jc w:val="both"/>
        <w:rPr>
          <w:rFonts w:ascii="Times New Roman" w:hAnsi="Times New Roman" w:cs="Times New Roman"/>
          <w:spacing w:val="-8"/>
          <w:sz w:val="24"/>
          <w:szCs w:val="24"/>
        </w:rPr>
      </w:pPr>
      <w:r w:rsidRPr="008C6596">
        <w:rPr>
          <w:rFonts w:ascii="Times New Roman" w:hAnsi="Times New Roman" w:cs="Times New Roman"/>
          <w:noProof/>
          <w:spacing w:val="-8"/>
          <w:sz w:val="24"/>
          <w:szCs w:val="24"/>
          <w:lang w:val="en-AU" w:eastAsia="en-AU"/>
        </w:rPr>
        <w:pict>
          <v:shape id="Straight Arrow Connector 1" o:spid="_x0000_s1035" type="#_x0000_t32" style="position:absolute;left:0;text-align:left;margin-left:139pt;margin-top:7.45pt;width:116.1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"/>
        </w:pict>
      </w:r>
      <w:r w:rsidR="00DE422F" w:rsidRPr="00807B53">
        <w:rPr>
          <w:rFonts w:ascii="Times New Roman" w:hAnsi="Times New Roman" w:cs="Times New Roman"/>
          <w:spacing w:val="-8"/>
          <w:sz w:val="24"/>
          <w:szCs w:val="24"/>
        </w:rPr>
        <w:t xml:space="preserve">      Cột (15) =          </w:t>
      </w:r>
    </w:p>
    <w:p w:rsidR="00DE422F" w:rsidRPr="00807B53" w:rsidRDefault="00DE422F" w:rsidP="00DE422F">
      <w:pPr>
        <w:spacing w:before="60" w:after="60" w:line="240" w:lineRule="atLeast"/>
        <w:ind w:firstLine="1077"/>
        <w:jc w:val="both"/>
        <w:rPr>
          <w:rFonts w:ascii="Times New Roman" w:hAnsi="Times New Roman" w:cs="Times New Roman"/>
          <w:spacing w:val="-8"/>
          <w:sz w:val="24"/>
          <w:szCs w:val="24"/>
        </w:rPr>
      </w:pPr>
      <w:r w:rsidRPr="00807B53">
        <w:rPr>
          <w:rFonts w:ascii="Times New Roman" w:hAnsi="Times New Roman" w:cs="Times New Roman"/>
          <w:spacing w:val="-8"/>
          <w:sz w:val="24"/>
          <w:szCs w:val="24"/>
        </w:rPr>
        <w:t xml:space="preserve">                             ∑ [cột(9) + cột(10) + cột(11)]</w:t>
      </w:r>
    </w:p>
    <w:p w:rsidR="00DE422F" w:rsidRPr="00807B53" w:rsidRDefault="00DE422F" w:rsidP="00DE422F">
      <w:pPr>
        <w:spacing w:before="60" w:after="60" w:line="240" w:lineRule="atLeast"/>
        <w:jc w:val="both"/>
        <w:rPr>
          <w:rFonts w:ascii="Times New Roman" w:hAnsi="Times New Roman" w:cs="Times New Roman"/>
          <w:i/>
          <w:iCs/>
          <w:sz w:val="24"/>
          <w:szCs w:val="24"/>
        </w:rPr>
      </w:pPr>
    </w:p>
    <w:p w:rsidR="00DE422F" w:rsidRPr="00807B53" w:rsidRDefault="00DE422F" w:rsidP="00DE422F">
      <w:pPr>
        <w:spacing w:before="60" w:after="60" w:line="240" w:lineRule="atLeast"/>
        <w:jc w:val="both"/>
        <w:rPr>
          <w:rFonts w:ascii="Times New Roman" w:hAnsi="Times New Roman" w:cs="Times New Roman"/>
          <w:i/>
          <w:iCs/>
          <w:sz w:val="24"/>
          <w:szCs w:val="24"/>
        </w:rPr>
      </w:pPr>
      <w:r w:rsidRPr="00807B53">
        <w:rPr>
          <w:rFonts w:ascii="Times New Roman" w:hAnsi="Times New Roman" w:cs="Times New Roman"/>
          <w:i/>
          <w:iCs/>
          <w:sz w:val="24"/>
          <w:szCs w:val="24"/>
        </w:rPr>
        <w:t>II/ Tiền không đủ tiêu chuẩn lưu thông: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i/>
          <w:iCs/>
          <w:sz w:val="24"/>
          <w:szCs w:val="24"/>
        </w:rPr>
        <w:t>* Tiền mặt không đủ tiếu chuẩn lưu thông:</w:t>
      </w:r>
      <w:r w:rsidRPr="00807B53">
        <w:rPr>
          <w:rFonts w:ascii="Times New Roman" w:hAnsi="Times New Roman" w:cs="Times New Roman"/>
          <w:sz w:val="24"/>
          <w:szCs w:val="24"/>
        </w:rPr>
        <w:t xml:space="preserve"> là tiền thu đổi cho khách hàng theo quy định của Ngân hàng Nhà nước và tiền không đủ tiêu chuẩn lưu thông qua tuyển chọn kiểm đếm.</w:t>
      </w:r>
    </w:p>
    <w:p w:rsidR="00DE422F" w:rsidRPr="00807B53" w:rsidRDefault="00DE422F" w:rsidP="00DE422F">
      <w:pPr>
        <w:spacing w:before="60" w:after="60" w:line="240" w:lineRule="atLeast"/>
        <w:jc w:val="both"/>
        <w:rPr>
          <w:rFonts w:ascii="Times New Roman" w:hAnsi="Times New Roman" w:cs="Times New Roman"/>
          <w:b/>
          <w:bCs/>
          <w:i/>
          <w:iCs/>
          <w:sz w:val="24"/>
          <w:szCs w:val="24"/>
        </w:rPr>
      </w:pPr>
      <w:r w:rsidRPr="00807B53">
        <w:rPr>
          <w:rFonts w:ascii="Times New Roman" w:hAnsi="Times New Roman" w:cs="Times New Roman"/>
          <w:sz w:val="24"/>
          <w:szCs w:val="24"/>
        </w:rPr>
        <w:t>- Cột (1): Phản ánh các loại tiền (từ tiền lớn đến tiền nhỏ, theo chất liệu đồng tiền).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(2): Số dư tồn đầu kỳ đối với từng loại tiền không đủ tiêu chuẩn lưu thông.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(3) và cột (4): là doanh số nhập đối với từng loại tiền không đủ tiêu chuẩn lưu thông bao gồm nhập từ lưu thông và nhập nội bộ TCTD.</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(5) và cột (6): là doanh số xuất đối với từng loại tiền không đủ tiêu chuẩn lưu thông bao gồm xuất nộp NHNN và xuất nộp nội bộ TCTD.</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(7): số dư tồn quỹ cuối kỳ đối với từng loại tiền không đủ tiêu chuẩn lưu thông.</w:t>
      </w:r>
    </w:p>
    <w:p w:rsidR="00DE422F" w:rsidRPr="00807B53" w:rsidRDefault="00DE422F" w:rsidP="00DE422F">
      <w:pPr>
        <w:spacing w:before="60" w:after="60" w:line="240" w:lineRule="atLeast"/>
        <w:rPr>
          <w:rFonts w:ascii="Times New Roman" w:hAnsi="Times New Roman" w:cs="Times New Roman"/>
          <w:bCs/>
          <w:sz w:val="24"/>
          <w:szCs w:val="24"/>
        </w:rPr>
      </w:pPr>
      <w:r w:rsidRPr="00807B53">
        <w:rPr>
          <w:rFonts w:ascii="Times New Roman" w:hAnsi="Times New Roman" w:cs="Times New Roman"/>
          <w:bCs/>
          <w:sz w:val="24"/>
          <w:szCs w:val="24"/>
        </w:rPr>
        <w:t>Cột (7) = Cột (2) + Cột (3) +Cột (4) – Cột (5) – Cột (6).</w:t>
      </w:r>
    </w:p>
    <w:p w:rsidR="00DE422F" w:rsidRPr="00807B53" w:rsidRDefault="00DE422F" w:rsidP="00DE422F">
      <w:pPr>
        <w:spacing w:before="60" w:after="60" w:line="240" w:lineRule="atLeast"/>
        <w:jc w:val="both"/>
        <w:rPr>
          <w:rFonts w:ascii="Times New Roman" w:hAnsi="Times New Roman" w:cs="Times New Roman"/>
          <w:b/>
          <w:i/>
          <w:sz w:val="24"/>
          <w:szCs w:val="24"/>
          <w:u w:val="single"/>
        </w:rPr>
      </w:pPr>
      <w:r w:rsidRPr="00807B53">
        <w:rPr>
          <w:rFonts w:ascii="Times New Roman" w:hAnsi="Times New Roman" w:cs="Times New Roman"/>
          <w:b/>
          <w:i/>
          <w:sz w:val="24"/>
          <w:szCs w:val="24"/>
          <w:u w:val="single"/>
        </w:rPr>
        <w:t>Ghi chú:</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iCs/>
          <w:sz w:val="24"/>
          <w:szCs w:val="24"/>
        </w:rPr>
        <w:t>Cơ sở để thu thập số liệu:</w:t>
      </w:r>
      <w:r w:rsidRPr="00807B53">
        <w:rPr>
          <w:rFonts w:ascii="Times New Roman" w:hAnsi="Times New Roman" w:cs="Times New Roman"/>
          <w:sz w:val="24"/>
          <w:szCs w:val="24"/>
        </w:rPr>
        <w:t xml:space="preserve"> sổ quỹ tiền mặt; sổ thu, chi tiền mặt; bảng kê thu chi tiền mặt.</w:t>
      </w:r>
    </w:p>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r w:rsidRPr="00807B53">
        <w:rPr>
          <w:rFonts w:ascii="Times New Roman" w:hAnsi="Times New Roman" w:cs="Times New Roman"/>
          <w:b/>
          <w:bCs/>
          <w:sz w:val="24"/>
          <w:szCs w:val="24"/>
        </w:rPr>
        <w:br w:type="page"/>
      </w:r>
    </w:p>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b/>
          <w:bCs/>
          <w:sz w:val="24"/>
          <w:szCs w:val="24"/>
        </w:rPr>
      </w:pPr>
      <w:r w:rsidRPr="00807B53">
        <w:rPr>
          <w:rFonts w:ascii="Times New Roman" w:hAnsi="Times New Roman" w:cs="Times New Roman"/>
          <w:b/>
          <w:bCs/>
          <w:sz w:val="24"/>
          <w:szCs w:val="24"/>
        </w:rPr>
        <w:t>Đơn vị gửi báo cáo: …                                                                                                                                                                    Biểu số 070-PHKQ</w:t>
      </w:r>
    </w:p>
    <w:p w:rsidR="00DE422F" w:rsidRPr="00807B53" w:rsidRDefault="00DE422F" w:rsidP="00DE422F">
      <w:pPr>
        <w:jc w:val="right"/>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THU GIỮ TIỀN GIẢ </w:t>
      </w:r>
    </w:p>
    <w:p w:rsidR="00DE422F" w:rsidRPr="00807B53" w:rsidRDefault="00DE422F" w:rsidP="00DE422F">
      <w:pPr>
        <w:jc w:val="center"/>
        <w:rPr>
          <w:rFonts w:ascii="Times New Roman" w:hAnsi="Times New Roman" w:cs="Times New Roman"/>
          <w:i/>
          <w:sz w:val="24"/>
          <w:szCs w:val="24"/>
        </w:rPr>
      </w:pPr>
      <w:r w:rsidRPr="00807B53">
        <w:rPr>
          <w:rFonts w:ascii="Times New Roman" w:hAnsi="Times New Roman" w:cs="Times New Roman"/>
          <w:i/>
          <w:sz w:val="24"/>
          <w:szCs w:val="24"/>
        </w:rPr>
        <w:t>(Tháng… năm….)</w:t>
      </w:r>
    </w:p>
    <w:p w:rsidR="00DE422F" w:rsidRPr="00807B53" w:rsidRDefault="00DE422F" w:rsidP="00DE422F">
      <w:pPr>
        <w:jc w:val="right"/>
        <w:rPr>
          <w:rFonts w:ascii="Times New Roman" w:hAnsi="Times New Roman" w:cs="Times New Roman"/>
          <w:bCs/>
          <w:sz w:val="24"/>
          <w:szCs w:val="24"/>
        </w:rPr>
      </w:pPr>
      <w:r w:rsidRPr="00807B53">
        <w:rPr>
          <w:rFonts w:ascii="Times New Roman" w:hAnsi="Times New Roman" w:cs="Times New Roman"/>
          <w:i/>
          <w:iCs/>
          <w:sz w:val="24"/>
          <w:szCs w:val="24"/>
        </w:rPr>
        <w:t>Đơn vị: Tờ/Miếng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1923"/>
        <w:gridCol w:w="1711"/>
        <w:gridCol w:w="1586"/>
        <w:gridCol w:w="2529"/>
        <w:gridCol w:w="1694"/>
        <w:gridCol w:w="4382"/>
      </w:tblGrid>
      <w:tr w:rsidR="00DE422F" w:rsidRPr="00807B53" w:rsidTr="00DD37E3">
        <w:trPr>
          <w:trHeight w:val="405"/>
        </w:trPr>
        <w:tc>
          <w:tcPr>
            <w:tcW w:w="233" w:type="pct"/>
            <w:vMerge w:val="restart"/>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663" w:type="pct"/>
            <w:vMerge w:val="restart"/>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Loại tiền giả</w:t>
            </w:r>
          </w:p>
        </w:tc>
        <w:tc>
          <w:tcPr>
            <w:tcW w:w="590" w:type="pct"/>
            <w:vMerge w:val="restar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Tồn kho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đầu kỳ</w:t>
            </w:r>
          </w:p>
        </w:tc>
        <w:tc>
          <w:tcPr>
            <w:tcW w:w="547" w:type="pct"/>
            <w:vMerge w:val="restart"/>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Thu trong kỳ</w:t>
            </w:r>
          </w:p>
        </w:tc>
        <w:tc>
          <w:tcPr>
            <w:tcW w:w="872" w:type="pct"/>
            <w:vMerge w:val="restar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Xuất trong kỳ </w:t>
            </w:r>
            <w:r w:rsidRPr="00807B53">
              <w:rPr>
                <w:rFonts w:ascii="Times New Roman" w:hAnsi="Times New Roman" w:cs="Times New Roman"/>
                <w:b/>
                <w:bCs/>
                <w:sz w:val="24"/>
                <w:szCs w:val="24"/>
              </w:rPr>
              <w:br/>
              <w:t xml:space="preserve">Nộp về NHNN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chi nhánh</w:t>
            </w:r>
          </w:p>
        </w:tc>
        <w:tc>
          <w:tcPr>
            <w:tcW w:w="584" w:type="pct"/>
            <w:vMerge w:val="restar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Tồn kho cuối kỳ</w:t>
            </w:r>
          </w:p>
        </w:tc>
        <w:tc>
          <w:tcPr>
            <w:tcW w:w="1512" w:type="pct"/>
            <w:vMerge w:val="restar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Vần sêri (02 chữ cái đầu)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tiền giả nhập trong kỳ</w:t>
            </w:r>
          </w:p>
        </w:tc>
      </w:tr>
      <w:tr w:rsidR="00DE422F" w:rsidRPr="00807B53" w:rsidTr="00DD37E3">
        <w:trPr>
          <w:trHeight w:val="322"/>
        </w:trPr>
        <w:tc>
          <w:tcPr>
            <w:tcW w:w="233" w:type="pct"/>
            <w:vMerge/>
            <w:vAlign w:val="center"/>
            <w:hideMark/>
          </w:tcPr>
          <w:p w:rsidR="00DE422F" w:rsidRPr="00807B53" w:rsidRDefault="00DE422F" w:rsidP="00DD37E3">
            <w:pPr>
              <w:rPr>
                <w:rFonts w:ascii="Times New Roman" w:hAnsi="Times New Roman" w:cs="Times New Roman"/>
                <w:b/>
                <w:bCs/>
                <w:sz w:val="24"/>
                <w:szCs w:val="24"/>
              </w:rPr>
            </w:pPr>
          </w:p>
        </w:tc>
        <w:tc>
          <w:tcPr>
            <w:tcW w:w="663" w:type="pct"/>
            <w:vMerge/>
            <w:vAlign w:val="center"/>
            <w:hideMark/>
          </w:tcPr>
          <w:p w:rsidR="00DE422F" w:rsidRPr="00807B53" w:rsidRDefault="00DE422F" w:rsidP="00DD37E3">
            <w:pPr>
              <w:rPr>
                <w:rFonts w:ascii="Times New Roman" w:hAnsi="Times New Roman" w:cs="Times New Roman"/>
                <w:b/>
                <w:bCs/>
                <w:sz w:val="24"/>
                <w:szCs w:val="24"/>
              </w:rPr>
            </w:pPr>
          </w:p>
        </w:tc>
        <w:tc>
          <w:tcPr>
            <w:tcW w:w="590" w:type="pct"/>
            <w:vMerge/>
            <w:vAlign w:val="center"/>
            <w:hideMark/>
          </w:tcPr>
          <w:p w:rsidR="00DE422F" w:rsidRPr="00807B53" w:rsidRDefault="00DE422F" w:rsidP="00DD37E3">
            <w:pPr>
              <w:rPr>
                <w:rFonts w:ascii="Times New Roman" w:hAnsi="Times New Roman" w:cs="Times New Roman"/>
                <w:b/>
                <w:bCs/>
                <w:sz w:val="24"/>
                <w:szCs w:val="24"/>
              </w:rPr>
            </w:pPr>
          </w:p>
        </w:tc>
        <w:tc>
          <w:tcPr>
            <w:tcW w:w="547" w:type="pct"/>
            <w:vMerge/>
            <w:vAlign w:val="center"/>
            <w:hideMark/>
          </w:tcPr>
          <w:p w:rsidR="00DE422F" w:rsidRPr="00807B53" w:rsidRDefault="00DE422F" w:rsidP="00DD37E3">
            <w:pPr>
              <w:rPr>
                <w:rFonts w:ascii="Times New Roman" w:hAnsi="Times New Roman" w:cs="Times New Roman"/>
                <w:b/>
                <w:bCs/>
                <w:sz w:val="24"/>
                <w:szCs w:val="24"/>
              </w:rPr>
            </w:pPr>
          </w:p>
        </w:tc>
        <w:tc>
          <w:tcPr>
            <w:tcW w:w="872" w:type="pct"/>
            <w:vMerge/>
            <w:vAlign w:val="center"/>
            <w:hideMark/>
          </w:tcPr>
          <w:p w:rsidR="00DE422F" w:rsidRPr="00807B53" w:rsidRDefault="00DE422F" w:rsidP="00DD37E3">
            <w:pPr>
              <w:rPr>
                <w:rFonts w:ascii="Times New Roman" w:hAnsi="Times New Roman" w:cs="Times New Roman"/>
                <w:b/>
                <w:bCs/>
                <w:sz w:val="24"/>
                <w:szCs w:val="24"/>
              </w:rPr>
            </w:pPr>
          </w:p>
        </w:tc>
        <w:tc>
          <w:tcPr>
            <w:tcW w:w="584" w:type="pct"/>
            <w:vMerge/>
            <w:vAlign w:val="center"/>
            <w:hideMark/>
          </w:tcPr>
          <w:p w:rsidR="00DE422F" w:rsidRPr="00807B53" w:rsidRDefault="00DE422F" w:rsidP="00DD37E3">
            <w:pPr>
              <w:rPr>
                <w:rFonts w:ascii="Times New Roman" w:hAnsi="Times New Roman" w:cs="Times New Roman"/>
                <w:b/>
                <w:bCs/>
                <w:sz w:val="24"/>
                <w:szCs w:val="24"/>
              </w:rPr>
            </w:pPr>
          </w:p>
        </w:tc>
        <w:tc>
          <w:tcPr>
            <w:tcW w:w="1512" w:type="pct"/>
            <w:vMerge/>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273"/>
        </w:trPr>
        <w:tc>
          <w:tcPr>
            <w:tcW w:w="233" w:type="pct"/>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663" w:type="pct"/>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w:t>
            </w:r>
          </w:p>
        </w:tc>
        <w:tc>
          <w:tcPr>
            <w:tcW w:w="590" w:type="pct"/>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2</w:t>
            </w:r>
          </w:p>
        </w:tc>
        <w:tc>
          <w:tcPr>
            <w:tcW w:w="547" w:type="pct"/>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3</w:t>
            </w:r>
          </w:p>
        </w:tc>
        <w:tc>
          <w:tcPr>
            <w:tcW w:w="872" w:type="pct"/>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4</w:t>
            </w:r>
          </w:p>
        </w:tc>
        <w:tc>
          <w:tcPr>
            <w:tcW w:w="584" w:type="pct"/>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5</w:t>
            </w:r>
          </w:p>
        </w:tc>
        <w:tc>
          <w:tcPr>
            <w:tcW w:w="1512" w:type="pct"/>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6</w:t>
            </w:r>
          </w:p>
        </w:tc>
      </w:tr>
      <w:tr w:rsidR="00DE422F" w:rsidRPr="00807B53" w:rsidTr="00DD37E3">
        <w:trPr>
          <w:trHeight w:val="419"/>
        </w:trPr>
        <w:tc>
          <w:tcPr>
            <w:tcW w:w="233"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w:t>
            </w:r>
          </w:p>
        </w:tc>
        <w:tc>
          <w:tcPr>
            <w:tcW w:w="663" w:type="pct"/>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Tiền giả Polymer</w:t>
            </w:r>
          </w:p>
        </w:tc>
        <w:tc>
          <w:tcPr>
            <w:tcW w:w="590"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547"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872"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584"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1512"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1935"/>
        </w:trPr>
        <w:tc>
          <w:tcPr>
            <w:tcW w:w="233"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3"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500.000</w:t>
            </w:r>
            <w:r w:rsidRPr="00807B53">
              <w:rPr>
                <w:rFonts w:ascii="Times New Roman" w:hAnsi="Times New Roman" w:cs="Times New Roman"/>
                <w:sz w:val="24"/>
                <w:szCs w:val="24"/>
              </w:rPr>
              <w:br/>
              <w:t>200.000</w:t>
            </w:r>
            <w:r w:rsidRPr="00807B53">
              <w:rPr>
                <w:rFonts w:ascii="Times New Roman" w:hAnsi="Times New Roman" w:cs="Times New Roman"/>
                <w:sz w:val="24"/>
                <w:szCs w:val="24"/>
              </w:rPr>
              <w:br/>
              <w:t>100.000</w:t>
            </w:r>
            <w:r w:rsidRPr="00807B53">
              <w:rPr>
                <w:rFonts w:ascii="Times New Roman" w:hAnsi="Times New Roman" w:cs="Times New Roman"/>
                <w:sz w:val="24"/>
                <w:szCs w:val="24"/>
              </w:rPr>
              <w:br/>
              <w:t>50.000</w:t>
            </w:r>
            <w:r w:rsidRPr="00807B53">
              <w:rPr>
                <w:rFonts w:ascii="Times New Roman" w:hAnsi="Times New Roman" w:cs="Times New Roman"/>
                <w:sz w:val="24"/>
                <w:szCs w:val="24"/>
              </w:rPr>
              <w:br/>
              <w:t>20.000</w:t>
            </w:r>
            <w:r w:rsidRPr="00807B53">
              <w:rPr>
                <w:rFonts w:ascii="Times New Roman" w:hAnsi="Times New Roman" w:cs="Times New Roman"/>
                <w:sz w:val="24"/>
                <w:szCs w:val="24"/>
              </w:rPr>
              <w:br/>
              <w:t>10.000</w:t>
            </w:r>
          </w:p>
        </w:tc>
        <w:tc>
          <w:tcPr>
            <w:tcW w:w="590"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547"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72"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p w:rsidR="00DE422F" w:rsidRPr="00807B53" w:rsidRDefault="00DE422F" w:rsidP="00DD37E3">
            <w:pPr>
              <w:rPr>
                <w:rFonts w:ascii="Times New Roman" w:hAnsi="Times New Roman" w:cs="Times New Roman"/>
                <w:sz w:val="24"/>
                <w:szCs w:val="24"/>
              </w:rPr>
            </w:pPr>
          </w:p>
          <w:p w:rsidR="00DE422F" w:rsidRPr="00807B53" w:rsidRDefault="00DE422F" w:rsidP="00DD37E3">
            <w:pPr>
              <w:rPr>
                <w:rFonts w:ascii="Times New Roman" w:hAnsi="Times New Roman" w:cs="Times New Roman"/>
                <w:sz w:val="24"/>
                <w:szCs w:val="24"/>
              </w:rPr>
            </w:pPr>
          </w:p>
          <w:p w:rsidR="00DE422F" w:rsidRPr="00807B53" w:rsidRDefault="00DE422F" w:rsidP="00DD37E3">
            <w:pPr>
              <w:rPr>
                <w:rFonts w:ascii="Times New Roman" w:hAnsi="Times New Roman" w:cs="Times New Roman"/>
                <w:sz w:val="24"/>
                <w:szCs w:val="24"/>
              </w:rPr>
            </w:pPr>
          </w:p>
        </w:tc>
        <w:tc>
          <w:tcPr>
            <w:tcW w:w="5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512"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53"/>
        </w:trPr>
        <w:tc>
          <w:tcPr>
            <w:tcW w:w="233"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II</w:t>
            </w:r>
          </w:p>
        </w:tc>
        <w:tc>
          <w:tcPr>
            <w:tcW w:w="663" w:type="pct"/>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Tiền giả Cotton</w:t>
            </w:r>
          </w:p>
        </w:tc>
        <w:tc>
          <w:tcPr>
            <w:tcW w:w="590"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547"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872"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584"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1512"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1965"/>
        </w:trPr>
        <w:tc>
          <w:tcPr>
            <w:tcW w:w="233"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3"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100.000</w:t>
            </w:r>
            <w:r w:rsidRPr="00807B53">
              <w:rPr>
                <w:rFonts w:ascii="Times New Roman" w:hAnsi="Times New Roman" w:cs="Times New Roman"/>
                <w:sz w:val="24"/>
                <w:szCs w:val="24"/>
              </w:rPr>
              <w:br/>
              <w:t>50.000</w:t>
            </w:r>
            <w:r w:rsidRPr="00807B53">
              <w:rPr>
                <w:rFonts w:ascii="Times New Roman" w:hAnsi="Times New Roman" w:cs="Times New Roman"/>
                <w:sz w:val="24"/>
                <w:szCs w:val="24"/>
              </w:rPr>
              <w:br/>
              <w:t>20.000</w:t>
            </w:r>
            <w:r w:rsidRPr="00807B53">
              <w:rPr>
                <w:rFonts w:ascii="Times New Roman" w:hAnsi="Times New Roman" w:cs="Times New Roman"/>
                <w:sz w:val="24"/>
                <w:szCs w:val="24"/>
              </w:rPr>
              <w:br/>
              <w:t>10.000</w:t>
            </w:r>
            <w:r w:rsidRPr="00807B53">
              <w:rPr>
                <w:rFonts w:ascii="Times New Roman" w:hAnsi="Times New Roman" w:cs="Times New Roman"/>
                <w:sz w:val="24"/>
                <w:szCs w:val="24"/>
              </w:rPr>
              <w:br/>
              <w:t>5.000</w:t>
            </w:r>
            <w:r w:rsidRPr="00807B53">
              <w:rPr>
                <w:rFonts w:ascii="Times New Roman" w:hAnsi="Times New Roman" w:cs="Times New Roman"/>
                <w:sz w:val="24"/>
                <w:szCs w:val="24"/>
              </w:rPr>
              <w:br/>
              <w:t>2.000</w:t>
            </w:r>
          </w:p>
        </w:tc>
        <w:tc>
          <w:tcPr>
            <w:tcW w:w="590"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547"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72"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5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512"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147"/>
        </w:trPr>
        <w:tc>
          <w:tcPr>
            <w:tcW w:w="233"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III</w:t>
            </w:r>
          </w:p>
        </w:tc>
        <w:tc>
          <w:tcPr>
            <w:tcW w:w="663" w:type="pct"/>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Tiền giả Kim loại</w:t>
            </w:r>
          </w:p>
        </w:tc>
        <w:tc>
          <w:tcPr>
            <w:tcW w:w="590"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547"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872"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584"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1512"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1125"/>
        </w:trPr>
        <w:tc>
          <w:tcPr>
            <w:tcW w:w="233"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3"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5.000</w:t>
            </w:r>
            <w:r w:rsidRPr="00807B53">
              <w:rPr>
                <w:rFonts w:ascii="Times New Roman" w:hAnsi="Times New Roman" w:cs="Times New Roman"/>
                <w:sz w:val="24"/>
                <w:szCs w:val="24"/>
              </w:rPr>
              <w:br/>
              <w:t>2.000</w:t>
            </w:r>
            <w:r w:rsidRPr="00807B53">
              <w:rPr>
                <w:rFonts w:ascii="Times New Roman" w:hAnsi="Times New Roman" w:cs="Times New Roman"/>
                <w:sz w:val="24"/>
                <w:szCs w:val="24"/>
              </w:rPr>
              <w:br/>
              <w:t>1.000</w:t>
            </w:r>
          </w:p>
        </w:tc>
        <w:tc>
          <w:tcPr>
            <w:tcW w:w="590"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547"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72"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5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512"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0"/>
        </w:trPr>
        <w:tc>
          <w:tcPr>
            <w:tcW w:w="895" w:type="pct"/>
            <w:gridSpan w:val="2"/>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590"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547"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72"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584"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512"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rPr>
          <w:rFonts w:ascii="Times New Roman" w:hAnsi="Times New Roman" w:cs="Times New Roman"/>
          <w:b/>
          <w:bCs/>
          <w:i/>
          <w:sz w:val="24"/>
          <w:szCs w:val="24"/>
        </w:rPr>
      </w:pPr>
    </w:p>
    <w:p w:rsidR="00DE422F" w:rsidRPr="00807B53" w:rsidRDefault="00DE422F" w:rsidP="00DE422F">
      <w:pPr>
        <w:rPr>
          <w:rFonts w:ascii="Times New Roman" w:hAnsi="Times New Roman" w:cs="Times New Roman"/>
          <w:b/>
          <w:bCs/>
          <w:i/>
          <w:sz w:val="24"/>
          <w:szCs w:val="24"/>
        </w:rPr>
      </w:pPr>
    </w:p>
    <w:p w:rsidR="00DE422F" w:rsidRPr="00807B53" w:rsidRDefault="00DE422F" w:rsidP="00DE422F">
      <w:pPr>
        <w:rPr>
          <w:rFonts w:ascii="Times New Roman" w:hAnsi="Times New Roman" w:cs="Times New Roman"/>
          <w:b/>
          <w:bCs/>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b/>
          <w:bCs/>
          <w:sz w:val="24"/>
          <w:szCs w:val="24"/>
        </w:rPr>
        <w:t xml:space="preserve"> </w:t>
      </w:r>
    </w:p>
    <w:p w:rsidR="008C60C7" w:rsidRPr="00807B53" w:rsidRDefault="00DE422F" w:rsidP="008C60C7">
      <w:pPr>
        <w:rPr>
          <w:rFonts w:ascii="Times New Roman" w:hAnsi="Times New Roman" w:cs="Times New Roman"/>
          <w:b/>
          <w:bCs/>
          <w:sz w:val="24"/>
          <w:szCs w:val="24"/>
        </w:rPr>
      </w:pPr>
      <w:r w:rsidRPr="00807B53">
        <w:rPr>
          <w:rFonts w:ascii="Times New Roman" w:hAnsi="Times New Roman" w:cs="Times New Roman"/>
          <w:bCs/>
          <w:iCs/>
          <w:sz w:val="24"/>
          <w:szCs w:val="24"/>
        </w:rPr>
        <w:t xml:space="preserve">- </w:t>
      </w:r>
      <w:r w:rsidR="008C60C7" w:rsidRPr="00807B53">
        <w:rPr>
          <w:rFonts w:ascii="Times New Roman" w:hAnsi="Times New Roman" w:cs="Times New Roman"/>
          <w:bCs/>
          <w:sz w:val="24"/>
          <w:szCs w:val="24"/>
        </w:rPr>
        <w:t xml:space="preserve">Chi nhánh của </w:t>
      </w:r>
      <w:r w:rsidR="00B12F4C" w:rsidRPr="00807B53">
        <w:rPr>
          <w:rFonts w:ascii="Times New Roman" w:hAnsi="Times New Roman" w:cs="Times New Roman"/>
          <w:sz w:val="24"/>
          <w:szCs w:val="24"/>
        </w:rPr>
        <w:t>tổ chức tín dụng</w:t>
      </w:r>
      <w:r w:rsidR="008C60C7" w:rsidRPr="00807B53">
        <w:rPr>
          <w:rFonts w:ascii="Times New Roman" w:hAnsi="Times New Roman" w:cs="Times New Roman"/>
          <w:bCs/>
          <w:sz w:val="24"/>
          <w:szCs w:val="24"/>
        </w:rPr>
        <w:t xml:space="preserve"> hoặc </w:t>
      </w:r>
      <w:r w:rsidR="00B12F4C" w:rsidRPr="00807B53">
        <w:rPr>
          <w:rFonts w:ascii="Times New Roman" w:hAnsi="Times New Roman" w:cs="Times New Roman"/>
          <w:sz w:val="24"/>
          <w:szCs w:val="24"/>
        </w:rPr>
        <w:t>tổ chức tín dụng</w:t>
      </w:r>
      <w:r w:rsidR="008C60C7" w:rsidRPr="00807B53">
        <w:rPr>
          <w:rFonts w:ascii="Times New Roman" w:hAnsi="Times New Roman" w:cs="Times New Roman"/>
          <w:bCs/>
          <w:sz w:val="24"/>
          <w:szCs w:val="24"/>
        </w:rPr>
        <w:t xml:space="preserve"> không có chi nhánh trực thuộc trên địa bàn tỉnh, thành phố (bao gồm cả Chi nhánh ngân hàng nước ngoài);</w:t>
      </w:r>
    </w:p>
    <w:p w:rsidR="008C60C7" w:rsidRPr="00807B53" w:rsidRDefault="008C60C7" w:rsidP="008C60C7">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Cs/>
          <w:iCs/>
          <w:sz w:val="24"/>
          <w:szCs w:val="24"/>
        </w:rPr>
        <w:t xml:space="preserve">- 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TDND) tổng hợp số liệu từng chi nhánh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trong hệ thống về NHNN qua Cục Công nghệ tin học</w:t>
      </w:r>
      <w:r w:rsidRPr="00807B53">
        <w:rPr>
          <w:rFonts w:ascii="Times New Roman" w:hAnsi="Times New Roman" w:cs="Times New Roman"/>
          <w:sz w:val="24"/>
          <w:szCs w:val="24"/>
        </w:rPr>
        <w:t>.</w:t>
      </w:r>
    </w:p>
    <w:p w:rsidR="008C60C7" w:rsidRPr="00807B53" w:rsidRDefault="008C60C7" w:rsidP="008C60C7">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Quỹ Tín dụng nhân dân gửi số liệu báo cáo về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p>
    <w:p w:rsidR="00DE422F" w:rsidRPr="00807B53" w:rsidRDefault="00DE422F" w:rsidP="008C60C7">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bCs/>
          <w:i/>
          <w:sz w:val="24"/>
          <w:szCs w:val="24"/>
        </w:rPr>
        <w:t>2. Thời hạn gửi báo cáo:</w:t>
      </w:r>
      <w:r w:rsidRPr="00807B53">
        <w:rPr>
          <w:rFonts w:ascii="Times New Roman" w:hAnsi="Times New Roman" w:cs="Times New Roman"/>
          <w:b/>
          <w:bCs/>
          <w:sz w:val="24"/>
          <w:szCs w:val="24"/>
        </w:rPr>
        <w:t xml:space="preserve"> </w:t>
      </w:r>
      <w:r w:rsidRPr="00807B53">
        <w:rPr>
          <w:rFonts w:ascii="Times New Roman" w:hAnsi="Times New Roman" w:cs="Times New Roman"/>
          <w:bCs/>
          <w:sz w:val="24"/>
          <w:szCs w:val="24"/>
        </w:rPr>
        <w:t>C</w:t>
      </w:r>
      <w:r w:rsidRPr="00807B53">
        <w:rPr>
          <w:rFonts w:ascii="Times New Roman" w:hAnsi="Times New Roman" w:cs="Times New Roman"/>
          <w:sz w:val="24"/>
          <w:szCs w:val="24"/>
        </w:rPr>
        <w:t>hậm nhất ngày 05 của tháng tiếp theo ngay sau tháng báo cáo.</w:t>
      </w:r>
    </w:p>
    <w:p w:rsidR="00DE422F" w:rsidRPr="00807B53" w:rsidRDefault="00DE422F" w:rsidP="00DE422F">
      <w:pPr>
        <w:pStyle w:val="BodyText"/>
        <w:spacing w:before="60" w:after="60" w:line="240" w:lineRule="atLeast"/>
        <w:rPr>
          <w:rFonts w:ascii="Times New Roman" w:hAnsi="Times New Roman"/>
          <w:sz w:val="24"/>
          <w:szCs w:val="24"/>
        </w:rPr>
      </w:pPr>
      <w:r w:rsidRPr="00807B53">
        <w:rPr>
          <w:rFonts w:ascii="Times New Roman" w:hAnsi="Times New Roman"/>
          <w:b/>
          <w:bCs/>
          <w:i/>
          <w:sz w:val="24"/>
          <w:szCs w:val="24"/>
        </w:rPr>
        <w:t>3. Đơn vị nhận báo cáo:</w:t>
      </w:r>
      <w:r w:rsidRPr="00807B53">
        <w:rPr>
          <w:rFonts w:ascii="Times New Roman" w:hAnsi="Times New Roman"/>
          <w:sz w:val="24"/>
          <w:szCs w:val="24"/>
        </w:rPr>
        <w:t xml:space="preserve"> Cục Phát hành và Kho quỹ, NHNN chi nhánh tỉnh, thành phố.</w:t>
      </w:r>
    </w:p>
    <w:p w:rsidR="00DE422F" w:rsidRPr="00807B53" w:rsidRDefault="00DE422F" w:rsidP="00DE422F">
      <w:pPr>
        <w:rPr>
          <w:rFonts w:ascii="Times New Roman" w:hAnsi="Times New Roman" w:cs="Times New Roman"/>
          <w:b/>
          <w:bCs/>
          <w:sz w:val="24"/>
          <w:szCs w:val="24"/>
        </w:rPr>
      </w:pPr>
      <w:r w:rsidRPr="00807B53">
        <w:rPr>
          <w:rFonts w:ascii="Times New Roman" w:hAnsi="Times New Roman" w:cs="Times New Roman"/>
          <w:b/>
          <w:bCs/>
          <w:i/>
          <w:sz w:val="24"/>
          <w:szCs w:val="24"/>
        </w:rPr>
        <w:t>4. Hướng dẫn lập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Thống kê theo mệnh giá từng loại tiền (đang lưu hành và đã đình chỉnh lưu hành);</w:t>
      </w:r>
    </w:p>
    <w:p w:rsidR="00DE422F" w:rsidRPr="00807B53" w:rsidRDefault="00DE422F" w:rsidP="00DE422F">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 xml:space="preserve">   + Cột 1: Mệnh giá từng loại tiền </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 Cột 2: Số liệu tiền giả tồn kho cuối kỳ trước;</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 Cột 3: Số liệu tiền giả thu giữ từ khách hàng trong kỳ;</w:t>
      </w:r>
    </w:p>
    <w:p w:rsidR="00DE422F" w:rsidRPr="00807B53" w:rsidRDefault="00DE422F" w:rsidP="00DE422F">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 xml:space="preserve">   + Cột 4: Số liệu tiền giả theo từng mệnh giá nộp về NHNN Chi nhánh trong kỳ;</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 Cột 5: Số liệu tồn kho tiền giả cuối kỳ; cột 5 = cột 2 + cột 3 - cột 4</w:t>
      </w:r>
    </w:p>
    <w:p w:rsidR="00DE422F" w:rsidRPr="00807B53" w:rsidRDefault="00DE422F" w:rsidP="00823703">
      <w:pPr>
        <w:rPr>
          <w:rFonts w:ascii="Times New Roman" w:hAnsi="Times New Roman" w:cs="Times New Roman"/>
          <w:b/>
          <w:snapToGrid w:val="0"/>
          <w:sz w:val="36"/>
          <w:szCs w:val="36"/>
        </w:rPr>
      </w:pPr>
      <w:r w:rsidRPr="00807B53">
        <w:rPr>
          <w:rFonts w:ascii="Times New Roman" w:hAnsi="Times New Roman" w:cs="Times New Roman"/>
          <w:sz w:val="24"/>
          <w:szCs w:val="24"/>
        </w:rPr>
        <w:t xml:space="preserve">           + Cột 6: </w:t>
      </w:r>
      <w:r w:rsidRPr="00807B53">
        <w:rPr>
          <w:rFonts w:ascii="Times New Roman" w:hAnsi="Times New Roman" w:cs="Times New Roman"/>
          <w:sz w:val="24"/>
          <w:szCs w:val="24"/>
        </w:rPr>
        <w:br/>
        <w:t xml:space="preserve">                       </w:t>
      </w:r>
      <w:r w:rsidRPr="00807B53">
        <w:rPr>
          <w:rFonts w:ascii="Times New Roman" w:hAnsi="Times New Roman" w:cs="Times New Roman"/>
          <w:sz w:val="24"/>
          <w:szCs w:val="24"/>
        </w:rPr>
        <w:sym w:font="Wingdings 2" w:char="F050"/>
      </w:r>
      <w:r w:rsidRPr="00807B53">
        <w:rPr>
          <w:rFonts w:ascii="Times New Roman" w:hAnsi="Times New Roman" w:cs="Times New Roman"/>
          <w:sz w:val="24"/>
          <w:szCs w:val="24"/>
        </w:rPr>
        <w:t xml:space="preserve"> Vần seri (2 chữ cái đầu) tiền giả thu giữ trong kỳ;</w:t>
      </w:r>
      <w:r w:rsidRPr="00807B53">
        <w:rPr>
          <w:rFonts w:ascii="Times New Roman" w:hAnsi="Times New Roman" w:cs="Times New Roman"/>
          <w:sz w:val="24"/>
          <w:szCs w:val="24"/>
        </w:rPr>
        <w:br/>
        <w:t xml:space="preserve">                       </w:t>
      </w:r>
      <w:r w:rsidRPr="00807B53">
        <w:rPr>
          <w:rFonts w:ascii="Times New Roman" w:hAnsi="Times New Roman" w:cs="Times New Roman"/>
          <w:sz w:val="24"/>
          <w:szCs w:val="24"/>
        </w:rPr>
        <w:sym w:font="Wingdings 2" w:char="F050"/>
      </w:r>
      <w:r w:rsidRPr="00807B53">
        <w:rPr>
          <w:rFonts w:ascii="Times New Roman" w:hAnsi="Times New Roman" w:cs="Times New Roman"/>
          <w:sz w:val="24"/>
          <w:szCs w:val="24"/>
        </w:rPr>
        <w:t xml:space="preserve"> Cách nhau bằng dấu ";";</w:t>
      </w:r>
      <w:r w:rsidRPr="00807B53">
        <w:rPr>
          <w:rFonts w:ascii="Times New Roman" w:hAnsi="Times New Roman" w:cs="Times New Roman"/>
          <w:sz w:val="24"/>
          <w:szCs w:val="24"/>
        </w:rPr>
        <w:br/>
        <w:t xml:space="preserve">                       </w:t>
      </w:r>
      <w:r w:rsidRPr="00807B53">
        <w:rPr>
          <w:rFonts w:ascii="Times New Roman" w:hAnsi="Times New Roman" w:cs="Times New Roman"/>
          <w:sz w:val="24"/>
          <w:szCs w:val="24"/>
        </w:rPr>
        <w:sym w:font="Wingdings 2" w:char="F050"/>
      </w:r>
      <w:r w:rsidRPr="00807B53">
        <w:rPr>
          <w:rFonts w:ascii="Times New Roman" w:hAnsi="Times New Roman" w:cs="Times New Roman"/>
          <w:sz w:val="24"/>
          <w:szCs w:val="24"/>
        </w:rPr>
        <w:t xml:space="preserve"> In hoa và không trùng lặp;</w:t>
      </w:r>
      <w:r w:rsidRPr="00807B53">
        <w:rPr>
          <w:rFonts w:ascii="Times New Roman" w:hAnsi="Times New Roman" w:cs="Times New Roman"/>
          <w:sz w:val="24"/>
          <w:szCs w:val="24"/>
        </w:rPr>
        <w:br/>
        <w:t xml:space="preserve">                       </w:t>
      </w:r>
      <w:r w:rsidRPr="00807B53">
        <w:rPr>
          <w:rFonts w:ascii="Times New Roman" w:hAnsi="Times New Roman" w:cs="Times New Roman"/>
          <w:sz w:val="24"/>
          <w:szCs w:val="24"/>
        </w:rPr>
        <w:sym w:font="Wingdings 2" w:char="F050"/>
      </w:r>
      <w:r w:rsidRPr="00807B53">
        <w:rPr>
          <w:rFonts w:ascii="Times New Roman" w:hAnsi="Times New Roman" w:cs="Times New Roman"/>
          <w:sz w:val="24"/>
          <w:szCs w:val="24"/>
        </w:rPr>
        <w:t xml:space="preserve"> Không cần tổng hợp Tổng.</w:t>
      </w:r>
    </w:p>
    <w:p w:rsidR="00104996" w:rsidRPr="00807B53" w:rsidRDefault="00104996">
      <w:pPr>
        <w:rPr>
          <w:rFonts w:ascii="Times New Roman" w:hAnsi="Times New Roman" w:cs="Times New Roman"/>
          <w:b/>
          <w:snapToGrid w:val="0"/>
          <w:sz w:val="36"/>
          <w:szCs w:val="36"/>
        </w:rPr>
      </w:pPr>
    </w:p>
    <w:p w:rsidR="00104996" w:rsidRPr="00807B53" w:rsidRDefault="00104996">
      <w:pPr>
        <w:rPr>
          <w:rFonts w:ascii="Times New Roman" w:hAnsi="Times New Roman" w:cs="Times New Roman"/>
          <w:b/>
          <w:snapToGrid w:val="0"/>
          <w:sz w:val="36"/>
          <w:szCs w:val="36"/>
        </w:rPr>
      </w:pPr>
    </w:p>
    <w:p w:rsidR="003F6CD4" w:rsidRPr="00807B53" w:rsidRDefault="003F6CD4" w:rsidP="00104996">
      <w:pPr>
        <w:jc w:val="center"/>
        <w:rPr>
          <w:rFonts w:ascii="Times New Roman" w:hAnsi="Times New Roman" w:cs="Times New Roman"/>
          <w:b/>
          <w:snapToGrid w:val="0"/>
          <w:sz w:val="36"/>
          <w:szCs w:val="36"/>
        </w:rPr>
        <w:sectPr w:rsidR="003F6CD4" w:rsidRPr="00807B53" w:rsidSect="00DD37E3">
          <w:footerReference w:type="default" r:id="rId12"/>
          <w:pgSz w:w="16834" w:h="11909" w:orient="landscape" w:code="9"/>
          <w:pgMar w:top="1411" w:right="1411" w:bottom="1138" w:left="1138" w:header="0" w:footer="0" w:gutter="0"/>
          <w:cols w:space="720"/>
          <w:docGrid w:linePitch="360"/>
        </w:sectPr>
      </w:pPr>
    </w:p>
    <w:p w:rsidR="003F6CD4" w:rsidRPr="00807B53" w:rsidRDefault="003F6CD4" w:rsidP="00104996">
      <w:pPr>
        <w:jc w:val="center"/>
        <w:rPr>
          <w:rFonts w:ascii="Times New Roman" w:hAnsi="Times New Roman" w:cs="Times New Roman"/>
          <w:b/>
          <w:snapToGrid w:val="0"/>
          <w:sz w:val="36"/>
          <w:szCs w:val="36"/>
        </w:rPr>
      </w:pPr>
    </w:p>
    <w:p w:rsidR="003F6CD4" w:rsidRPr="00807B53" w:rsidRDefault="003F6CD4" w:rsidP="00104996">
      <w:pPr>
        <w:jc w:val="center"/>
        <w:rPr>
          <w:rFonts w:ascii="Times New Roman" w:hAnsi="Times New Roman" w:cs="Times New Roman"/>
          <w:b/>
          <w:snapToGrid w:val="0"/>
          <w:sz w:val="36"/>
          <w:szCs w:val="36"/>
        </w:rPr>
      </w:pPr>
    </w:p>
    <w:p w:rsidR="003F6CD4" w:rsidRPr="00807B53" w:rsidRDefault="003F6CD4" w:rsidP="00104996">
      <w:pPr>
        <w:jc w:val="center"/>
        <w:rPr>
          <w:rFonts w:ascii="Times New Roman" w:hAnsi="Times New Roman" w:cs="Times New Roman"/>
          <w:b/>
          <w:snapToGrid w:val="0"/>
          <w:sz w:val="36"/>
          <w:szCs w:val="36"/>
        </w:rPr>
      </w:pPr>
    </w:p>
    <w:p w:rsidR="003F6CD4" w:rsidRPr="00807B53" w:rsidRDefault="003F6CD4" w:rsidP="00104996">
      <w:pPr>
        <w:jc w:val="center"/>
        <w:rPr>
          <w:rFonts w:ascii="Times New Roman" w:hAnsi="Times New Roman" w:cs="Times New Roman"/>
          <w:b/>
          <w:snapToGrid w:val="0"/>
          <w:sz w:val="36"/>
          <w:szCs w:val="36"/>
        </w:rPr>
      </w:pPr>
    </w:p>
    <w:p w:rsidR="003F6CD4" w:rsidRPr="00807B53" w:rsidRDefault="003F6CD4" w:rsidP="00104996">
      <w:pPr>
        <w:jc w:val="center"/>
        <w:rPr>
          <w:rFonts w:ascii="Times New Roman" w:hAnsi="Times New Roman" w:cs="Times New Roman"/>
          <w:b/>
          <w:snapToGrid w:val="0"/>
          <w:sz w:val="36"/>
          <w:szCs w:val="36"/>
        </w:rPr>
      </w:pPr>
    </w:p>
    <w:p w:rsidR="003F6CD4" w:rsidRPr="00807B53" w:rsidRDefault="003F6CD4" w:rsidP="00104996">
      <w:pPr>
        <w:jc w:val="center"/>
        <w:rPr>
          <w:rFonts w:ascii="Times New Roman" w:hAnsi="Times New Roman" w:cs="Times New Roman"/>
          <w:b/>
          <w:snapToGrid w:val="0"/>
          <w:sz w:val="36"/>
          <w:szCs w:val="36"/>
        </w:rPr>
      </w:pPr>
    </w:p>
    <w:p w:rsidR="003F6CD4" w:rsidRPr="00807B53" w:rsidRDefault="003F6CD4" w:rsidP="00104996">
      <w:pPr>
        <w:jc w:val="center"/>
        <w:rPr>
          <w:rFonts w:ascii="Times New Roman" w:hAnsi="Times New Roman" w:cs="Times New Roman"/>
          <w:b/>
          <w:snapToGrid w:val="0"/>
          <w:sz w:val="36"/>
          <w:szCs w:val="36"/>
        </w:rPr>
      </w:pPr>
    </w:p>
    <w:p w:rsidR="003F6CD4" w:rsidRPr="00807B53" w:rsidRDefault="003F6CD4" w:rsidP="00104996">
      <w:pPr>
        <w:jc w:val="center"/>
        <w:rPr>
          <w:rFonts w:ascii="Times New Roman" w:hAnsi="Times New Roman" w:cs="Times New Roman"/>
          <w:b/>
          <w:snapToGrid w:val="0"/>
          <w:sz w:val="36"/>
          <w:szCs w:val="36"/>
        </w:rPr>
      </w:pPr>
    </w:p>
    <w:p w:rsidR="003F6CD4" w:rsidRPr="00807B53" w:rsidRDefault="003F6CD4" w:rsidP="00104996">
      <w:pPr>
        <w:jc w:val="center"/>
        <w:rPr>
          <w:rFonts w:ascii="Times New Roman" w:hAnsi="Times New Roman" w:cs="Times New Roman"/>
          <w:b/>
          <w:snapToGrid w:val="0"/>
          <w:sz w:val="36"/>
          <w:szCs w:val="36"/>
        </w:rPr>
      </w:pPr>
    </w:p>
    <w:p w:rsidR="003F6CD4" w:rsidRPr="00807B53" w:rsidRDefault="003F6CD4" w:rsidP="00104996">
      <w:pPr>
        <w:jc w:val="center"/>
        <w:rPr>
          <w:rFonts w:ascii="Times New Roman" w:hAnsi="Times New Roman" w:cs="Times New Roman"/>
          <w:b/>
          <w:snapToGrid w:val="0"/>
          <w:sz w:val="36"/>
          <w:szCs w:val="36"/>
        </w:rPr>
      </w:pPr>
    </w:p>
    <w:p w:rsidR="003F6CD4" w:rsidRPr="00807B53" w:rsidRDefault="003F6CD4" w:rsidP="00104996">
      <w:pPr>
        <w:jc w:val="center"/>
        <w:rPr>
          <w:rFonts w:ascii="Times New Roman" w:hAnsi="Times New Roman" w:cs="Times New Roman"/>
          <w:b/>
          <w:snapToGrid w:val="0"/>
          <w:sz w:val="36"/>
          <w:szCs w:val="36"/>
        </w:rPr>
      </w:pPr>
    </w:p>
    <w:p w:rsidR="003F6CD4" w:rsidRPr="00807B53" w:rsidRDefault="003F6CD4" w:rsidP="00104996">
      <w:pPr>
        <w:jc w:val="center"/>
        <w:rPr>
          <w:rFonts w:ascii="Times New Roman" w:hAnsi="Times New Roman" w:cs="Times New Roman"/>
          <w:b/>
          <w:snapToGrid w:val="0"/>
          <w:sz w:val="36"/>
          <w:szCs w:val="36"/>
        </w:rPr>
      </w:pPr>
    </w:p>
    <w:p w:rsidR="003F6CD4" w:rsidRPr="00807B53" w:rsidRDefault="003F6CD4" w:rsidP="00104996">
      <w:pPr>
        <w:jc w:val="center"/>
        <w:rPr>
          <w:rFonts w:ascii="Times New Roman" w:hAnsi="Times New Roman" w:cs="Times New Roman"/>
          <w:b/>
          <w:snapToGrid w:val="0"/>
          <w:sz w:val="36"/>
          <w:szCs w:val="36"/>
        </w:rPr>
      </w:pPr>
    </w:p>
    <w:p w:rsidR="003F6CD4" w:rsidRPr="00807B53" w:rsidRDefault="00104996" w:rsidP="00104996">
      <w:pPr>
        <w:jc w:val="center"/>
        <w:rPr>
          <w:rFonts w:ascii="Times New Roman" w:hAnsi="Times New Roman" w:cs="Times New Roman"/>
          <w:b/>
          <w:snapToGrid w:val="0"/>
          <w:sz w:val="40"/>
          <w:szCs w:val="40"/>
        </w:rPr>
        <w:sectPr w:rsidR="003F6CD4" w:rsidRPr="00807B53" w:rsidSect="003F6CD4">
          <w:pgSz w:w="11909" w:h="16834" w:code="9"/>
          <w:pgMar w:top="1411" w:right="1138" w:bottom="1138" w:left="1411" w:header="0" w:footer="0" w:gutter="0"/>
          <w:cols w:space="720"/>
          <w:docGrid w:linePitch="360"/>
        </w:sectPr>
      </w:pPr>
      <w:r w:rsidRPr="00807B53">
        <w:rPr>
          <w:rFonts w:ascii="Times New Roman" w:hAnsi="Times New Roman" w:cs="Times New Roman"/>
          <w:b/>
          <w:snapToGrid w:val="0"/>
          <w:sz w:val="40"/>
          <w:szCs w:val="40"/>
        </w:rPr>
        <w:t>E. HOẠT ĐỘNG NGOẠI HỐI</w:t>
      </w:r>
    </w:p>
    <w:p w:rsidR="00DE422F" w:rsidRPr="00807B53" w:rsidRDefault="00DE422F" w:rsidP="00DE422F">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val="vi-VN" w:eastAsia="vi-VN"/>
        </w:rPr>
        <w:t>Đơn vị báo cáo:</w:t>
      </w:r>
      <w:r w:rsidRPr="00807B53">
        <w:rPr>
          <w:rFonts w:ascii="Times New Roman" w:hAnsi="Times New Roman" w:cs="Times New Roman"/>
          <w:b/>
          <w:bCs/>
          <w:sz w:val="24"/>
          <w:szCs w:val="24"/>
          <w:lang w:eastAsia="vi-VN"/>
        </w:rPr>
        <w:t xml:space="preserve">..                                                                                                                                                                             Biểu số: 071-QLNH                                                                                                                   </w:t>
      </w:r>
    </w:p>
    <w:p w:rsidR="00DE422F" w:rsidRPr="00807B53" w:rsidRDefault="00DE422F" w:rsidP="00DE422F">
      <w:pPr>
        <w:jc w:val="both"/>
        <w:rPr>
          <w:rFonts w:ascii="Times New Roman" w:hAnsi="Times New Roman" w:cs="Times New Roman"/>
          <w:b/>
          <w:bCs/>
          <w:sz w:val="24"/>
          <w:szCs w:val="24"/>
          <w:lang w:eastAsia="vi-VN"/>
        </w:rPr>
      </w:pPr>
      <w:bookmarkStart w:id="12" w:name="RANGE!A2"/>
    </w:p>
    <w:p w:rsidR="00DE422F" w:rsidRPr="00807B53" w:rsidRDefault="00DE422F" w:rsidP="00DE422F">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BÁO CÁO TÌNH HÌNH  VAY</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 xml:space="preserve"> TRẢ NỢ NƯỚC NGOÀI NGẮN HẠN</w:t>
      </w:r>
    </w:p>
    <w:bookmarkEnd w:id="12"/>
    <w:p w:rsidR="00DE422F" w:rsidRPr="00807B53" w:rsidRDefault="00DE422F" w:rsidP="00DE422F">
      <w:pPr>
        <w:keepNext/>
        <w:jc w:val="center"/>
        <w:outlineLvl w:val="0"/>
        <w:rPr>
          <w:rFonts w:ascii="Times New Roman" w:hAnsi="Times New Roman" w:cs="Times New Roman"/>
          <w:b/>
          <w:bCs/>
          <w:i/>
          <w:kern w:val="32"/>
          <w:sz w:val="24"/>
          <w:szCs w:val="24"/>
          <w:lang w:val="vi-VN" w:eastAsia="vi-VN"/>
        </w:rPr>
      </w:pPr>
      <w:r w:rsidRPr="00807B53">
        <w:rPr>
          <w:rFonts w:ascii="Times New Roman" w:hAnsi="Times New Roman" w:cs="Times New Roman"/>
          <w:i/>
          <w:sz w:val="24"/>
          <w:szCs w:val="24"/>
          <w:lang w:val="vi-VN" w:eastAsia="vi-VN"/>
        </w:rPr>
        <w:t>(Tháng...năm...)</w:t>
      </w:r>
    </w:p>
    <w:p w:rsidR="00DE422F" w:rsidRPr="00807B53" w:rsidRDefault="00DE422F" w:rsidP="00DE422F">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val="vi-VN" w:eastAsia="vi-VN"/>
        </w:rPr>
        <w:t>Đơn vị tính: quy 1000 USD</w:t>
      </w:r>
    </w:p>
    <w:tbl>
      <w:tblPr>
        <w:tblW w:w="0" w:type="auto"/>
        <w:tblLook w:val="00A0"/>
      </w:tblPr>
      <w:tblGrid>
        <w:gridCol w:w="696"/>
        <w:gridCol w:w="7720"/>
        <w:gridCol w:w="955"/>
        <w:gridCol w:w="763"/>
        <w:gridCol w:w="921"/>
        <w:gridCol w:w="1034"/>
        <w:gridCol w:w="763"/>
        <w:gridCol w:w="630"/>
        <w:gridCol w:w="1019"/>
      </w:tblGrid>
      <w:tr w:rsidR="00DE422F" w:rsidRPr="00807B53" w:rsidTr="00DD37E3">
        <w:trPr>
          <w:trHeight w:val="227"/>
        </w:trPr>
        <w:tc>
          <w:tcPr>
            <w:tcW w:w="0" w:type="auto"/>
            <w:vMerge w:val="restart"/>
            <w:tcBorders>
              <w:top w:val="single" w:sz="4" w:space="0" w:color="auto"/>
              <w:left w:val="single" w:sz="8" w:space="0" w:color="auto"/>
              <w:bottom w:val="single" w:sz="8" w:space="0" w:color="000000"/>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TT</w:t>
            </w:r>
          </w:p>
        </w:tc>
        <w:tc>
          <w:tcPr>
            <w:tcW w:w="0" w:type="auto"/>
            <w:vMerge w:val="restart"/>
            <w:tcBorders>
              <w:top w:val="single" w:sz="4" w:space="0" w:color="auto"/>
              <w:left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vi-VN" w:eastAsia="vi-VN"/>
              </w:rPr>
              <w:t>Chỉ tiêu</w:t>
            </w:r>
          </w:p>
        </w:tc>
        <w:tc>
          <w:tcPr>
            <w:tcW w:w="0" w:type="auto"/>
            <w:gridSpan w:val="5"/>
            <w:tcBorders>
              <w:top w:val="single" w:sz="8" w:space="0" w:color="auto"/>
              <w:bottom w:val="single" w:sz="8" w:space="0" w:color="auto"/>
              <w:right w:val="single" w:sz="8" w:space="0" w:color="000000"/>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Phát sinh trong kỳ báo cáo</w:t>
            </w:r>
          </w:p>
        </w:tc>
        <w:tc>
          <w:tcPr>
            <w:tcW w:w="0" w:type="auto"/>
            <w:gridSpan w:val="2"/>
            <w:tcBorders>
              <w:top w:val="single" w:sz="8" w:space="0" w:color="auto"/>
              <w:bottom w:val="single" w:sz="8" w:space="0" w:color="auto"/>
              <w:right w:val="single" w:sz="8" w:space="0" w:color="000000"/>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Số dư cuối kỳ</w:t>
            </w:r>
          </w:p>
        </w:tc>
      </w:tr>
      <w:tr w:rsidR="00DE422F" w:rsidRPr="00807B53" w:rsidTr="00DD37E3">
        <w:trPr>
          <w:trHeight w:val="227"/>
        </w:trPr>
        <w:tc>
          <w:tcPr>
            <w:tcW w:w="0" w:type="auto"/>
            <w:vMerge/>
            <w:tcBorders>
              <w:top w:val="single" w:sz="8" w:space="0" w:color="auto"/>
              <w:left w:val="single" w:sz="8" w:space="0" w:color="auto"/>
              <w:bottom w:val="single" w:sz="8" w:space="0" w:color="000000"/>
              <w:right w:val="single" w:sz="8" w:space="0" w:color="auto"/>
            </w:tcBorders>
            <w:vAlign w:val="center"/>
          </w:tcPr>
          <w:p w:rsidR="00DE422F" w:rsidRPr="00807B53" w:rsidRDefault="00DE422F" w:rsidP="00DD37E3">
            <w:pPr>
              <w:jc w:val="center"/>
              <w:rPr>
                <w:rFonts w:ascii="Times New Roman" w:hAnsi="Times New Roman" w:cs="Times New Roman"/>
                <w:b/>
                <w:bCs/>
                <w:kern w:val="32"/>
                <w:sz w:val="24"/>
                <w:szCs w:val="24"/>
                <w:lang w:val="vi-VN" w:eastAsia="vi-VN"/>
              </w:rPr>
            </w:pPr>
          </w:p>
        </w:tc>
        <w:tc>
          <w:tcPr>
            <w:tcW w:w="0" w:type="auto"/>
            <w:vMerge/>
            <w:tcBorders>
              <w:left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kern w:val="32"/>
                <w:sz w:val="24"/>
                <w:szCs w:val="24"/>
                <w:lang w:val="vi-VN" w:eastAsia="vi-VN"/>
              </w:rPr>
            </w:pPr>
          </w:p>
        </w:tc>
        <w:tc>
          <w:tcPr>
            <w:tcW w:w="0" w:type="auto"/>
            <w:gridSpan w:val="2"/>
            <w:tcBorders>
              <w:top w:val="single" w:sz="8" w:space="0" w:color="auto"/>
              <w:bottom w:val="single" w:sz="8" w:space="0" w:color="auto"/>
              <w:right w:val="single" w:sz="8" w:space="0" w:color="000000"/>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Tăng</w:t>
            </w:r>
          </w:p>
        </w:tc>
        <w:tc>
          <w:tcPr>
            <w:tcW w:w="0" w:type="auto"/>
            <w:gridSpan w:val="3"/>
            <w:tcBorders>
              <w:top w:val="single" w:sz="8" w:space="0" w:color="auto"/>
              <w:bottom w:val="single" w:sz="8" w:space="0" w:color="auto"/>
              <w:right w:val="single" w:sz="8" w:space="0" w:color="000000"/>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Giảm</w:t>
            </w:r>
          </w:p>
        </w:tc>
        <w:tc>
          <w:tcPr>
            <w:tcW w:w="0" w:type="auto"/>
            <w:vMerge w:val="restart"/>
            <w:tcBorders>
              <w:left w:val="single" w:sz="8" w:space="0" w:color="auto"/>
              <w:bottom w:val="single" w:sz="8" w:space="0" w:color="000000"/>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Gốc</w:t>
            </w:r>
          </w:p>
        </w:tc>
        <w:tc>
          <w:tcPr>
            <w:tcW w:w="0" w:type="auto"/>
            <w:vMerge w:val="restart"/>
            <w:tcBorders>
              <w:left w:val="single" w:sz="8" w:space="0" w:color="auto"/>
              <w:bottom w:val="single" w:sz="8" w:space="0" w:color="000000"/>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Quá hạn</w:t>
            </w:r>
          </w:p>
        </w:tc>
      </w:tr>
      <w:tr w:rsidR="00DE422F" w:rsidRPr="00807B53" w:rsidTr="00DD37E3">
        <w:trPr>
          <w:trHeight w:val="227"/>
        </w:trPr>
        <w:tc>
          <w:tcPr>
            <w:tcW w:w="0" w:type="auto"/>
            <w:vMerge/>
            <w:tcBorders>
              <w:top w:val="single" w:sz="8" w:space="0" w:color="auto"/>
              <w:left w:val="single" w:sz="8" w:space="0" w:color="auto"/>
              <w:bottom w:val="single" w:sz="8" w:space="0" w:color="000000"/>
              <w:right w:val="single" w:sz="8" w:space="0" w:color="auto"/>
            </w:tcBorders>
            <w:vAlign w:val="center"/>
          </w:tcPr>
          <w:p w:rsidR="00DE422F" w:rsidRPr="00807B53" w:rsidRDefault="00DE422F" w:rsidP="00DD37E3">
            <w:pPr>
              <w:jc w:val="both"/>
              <w:rPr>
                <w:rFonts w:ascii="Times New Roman" w:hAnsi="Times New Roman" w:cs="Times New Roman"/>
                <w:b/>
                <w:bCs/>
                <w:kern w:val="32"/>
                <w:sz w:val="24"/>
                <w:szCs w:val="24"/>
                <w:lang w:val="vi-VN" w:eastAsia="vi-VN"/>
              </w:rPr>
            </w:pPr>
          </w:p>
        </w:tc>
        <w:tc>
          <w:tcPr>
            <w:tcW w:w="0" w:type="auto"/>
            <w:vMerge/>
            <w:tcBorders>
              <w:left w:val="single" w:sz="8" w:space="0" w:color="auto"/>
              <w:bottom w:val="single" w:sz="8" w:space="0" w:color="000000"/>
              <w:right w:val="single" w:sz="8" w:space="0" w:color="auto"/>
            </w:tcBorders>
            <w:vAlign w:val="center"/>
          </w:tcPr>
          <w:p w:rsidR="00DE422F" w:rsidRPr="00807B53" w:rsidRDefault="00DE422F" w:rsidP="00DD37E3">
            <w:pPr>
              <w:jc w:val="both"/>
              <w:rPr>
                <w:rFonts w:ascii="Times New Roman" w:hAnsi="Times New Roman" w:cs="Times New Roman"/>
                <w:b/>
                <w:bCs/>
                <w:kern w:val="32"/>
                <w:sz w:val="24"/>
                <w:szCs w:val="24"/>
                <w:lang w:val="vi-VN" w:eastAsia="vi-VN"/>
              </w:rPr>
            </w:pP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vi-VN" w:eastAsia="vi-VN"/>
              </w:rPr>
              <w:t>Rút vốn</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Khác</w:t>
            </w:r>
          </w:p>
        </w:tc>
        <w:tc>
          <w:tcPr>
            <w:tcW w:w="921" w:type="dxa"/>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Trả nợ gốc</w:t>
            </w:r>
          </w:p>
        </w:tc>
        <w:tc>
          <w:tcPr>
            <w:tcW w:w="1034" w:type="dxa"/>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Trả lãi</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Khác</w:t>
            </w:r>
          </w:p>
        </w:tc>
        <w:tc>
          <w:tcPr>
            <w:tcW w:w="0" w:type="auto"/>
            <w:vMerge/>
            <w:tcBorders>
              <w:left w:val="single" w:sz="8" w:space="0" w:color="auto"/>
              <w:bottom w:val="single" w:sz="8" w:space="0" w:color="000000"/>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p>
        </w:tc>
        <w:tc>
          <w:tcPr>
            <w:tcW w:w="0" w:type="auto"/>
            <w:vMerge/>
            <w:tcBorders>
              <w:left w:val="single" w:sz="8" w:space="0" w:color="auto"/>
              <w:bottom w:val="single" w:sz="8" w:space="0" w:color="000000"/>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p>
        </w:tc>
      </w:tr>
      <w:tr w:rsidR="00DE422F" w:rsidRPr="00807B53" w:rsidTr="00DD37E3">
        <w:trPr>
          <w:trHeight w:val="227"/>
        </w:trPr>
        <w:tc>
          <w:tcPr>
            <w:tcW w:w="0" w:type="auto"/>
            <w:vMerge/>
            <w:tcBorders>
              <w:top w:val="single" w:sz="8" w:space="0" w:color="auto"/>
              <w:left w:val="single" w:sz="8" w:space="0" w:color="auto"/>
              <w:bottom w:val="single" w:sz="8" w:space="0" w:color="000000"/>
              <w:right w:val="single" w:sz="8" w:space="0" w:color="auto"/>
            </w:tcBorders>
            <w:vAlign w:val="center"/>
          </w:tcPr>
          <w:p w:rsidR="00DE422F" w:rsidRPr="00807B53" w:rsidRDefault="00DE422F" w:rsidP="00DD37E3">
            <w:pPr>
              <w:jc w:val="both"/>
              <w:rPr>
                <w:rFonts w:ascii="Times New Roman" w:hAnsi="Times New Roman" w:cs="Times New Roman"/>
                <w:b/>
                <w:bCs/>
                <w:kern w:val="32"/>
                <w:sz w:val="24"/>
                <w:szCs w:val="24"/>
                <w:lang w:val="vi-VN" w:eastAsia="vi-VN"/>
              </w:rPr>
            </w:pPr>
          </w:p>
        </w:tc>
        <w:tc>
          <w:tcPr>
            <w:tcW w:w="0" w:type="auto"/>
            <w:tcBorders>
              <w:top w:val="single" w:sz="8" w:space="0" w:color="auto"/>
              <w:left w:val="single" w:sz="8" w:space="0" w:color="auto"/>
              <w:bottom w:val="single" w:sz="8" w:space="0" w:color="000000"/>
              <w:right w:val="single" w:sz="8" w:space="0" w:color="auto"/>
            </w:tcBorders>
            <w:vAlign w:val="center"/>
          </w:tcPr>
          <w:p w:rsidR="00DE422F" w:rsidRPr="00807B53" w:rsidRDefault="00DE422F" w:rsidP="00DD37E3">
            <w:pPr>
              <w:jc w:val="center"/>
              <w:rPr>
                <w:rFonts w:ascii="Times New Roman" w:hAnsi="Times New Roman" w:cs="Times New Roman"/>
                <w:b/>
                <w:bCs/>
                <w:kern w:val="32"/>
                <w:sz w:val="24"/>
                <w:szCs w:val="24"/>
                <w:lang w:eastAsia="vi-VN"/>
              </w:rPr>
            </w:pPr>
            <w:r w:rsidRPr="00807B53">
              <w:rPr>
                <w:rFonts w:ascii="Times New Roman" w:hAnsi="Times New Roman" w:cs="Times New Roman"/>
                <w:b/>
                <w:bCs/>
                <w:kern w:val="32"/>
                <w:sz w:val="24"/>
                <w:szCs w:val="24"/>
                <w:lang w:eastAsia="vi-VN"/>
              </w:rPr>
              <w:t>(1)</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2</w:t>
            </w:r>
            <w:r w:rsidRPr="00807B53">
              <w:rPr>
                <w:rFonts w:ascii="Times New Roman" w:hAnsi="Times New Roman" w:cs="Times New Roman"/>
                <w:b/>
                <w:bCs/>
                <w:sz w:val="24"/>
                <w:szCs w:val="24"/>
                <w:lang w:val="vi-VN" w:eastAsia="vi-VN"/>
              </w:rPr>
              <w:t>)</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3</w:t>
            </w:r>
            <w:r w:rsidRPr="00807B53">
              <w:rPr>
                <w:rFonts w:ascii="Times New Roman" w:hAnsi="Times New Roman" w:cs="Times New Roman"/>
                <w:b/>
                <w:bCs/>
                <w:sz w:val="24"/>
                <w:szCs w:val="24"/>
                <w:lang w:val="vi-VN" w:eastAsia="vi-VN"/>
              </w:rPr>
              <w:t>)</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4</w:t>
            </w:r>
            <w:r w:rsidRPr="00807B53">
              <w:rPr>
                <w:rFonts w:ascii="Times New Roman" w:hAnsi="Times New Roman" w:cs="Times New Roman"/>
                <w:b/>
                <w:bCs/>
                <w:sz w:val="24"/>
                <w:szCs w:val="24"/>
                <w:lang w:val="vi-VN" w:eastAsia="vi-VN"/>
              </w:rPr>
              <w:t>)</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5</w:t>
            </w:r>
            <w:r w:rsidRPr="00807B53">
              <w:rPr>
                <w:rFonts w:ascii="Times New Roman" w:hAnsi="Times New Roman" w:cs="Times New Roman"/>
                <w:b/>
                <w:bCs/>
                <w:sz w:val="24"/>
                <w:szCs w:val="24"/>
                <w:lang w:val="vi-VN" w:eastAsia="vi-VN"/>
              </w:rPr>
              <w:t>)</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6</w:t>
            </w:r>
            <w:r w:rsidRPr="00807B53">
              <w:rPr>
                <w:rFonts w:ascii="Times New Roman" w:hAnsi="Times New Roman" w:cs="Times New Roman"/>
                <w:b/>
                <w:bCs/>
                <w:sz w:val="24"/>
                <w:szCs w:val="24"/>
                <w:lang w:val="vi-VN" w:eastAsia="vi-VN"/>
              </w:rPr>
              <w:t>)</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7</w:t>
            </w:r>
            <w:r w:rsidRPr="00807B53">
              <w:rPr>
                <w:rFonts w:ascii="Times New Roman" w:hAnsi="Times New Roman" w:cs="Times New Roman"/>
                <w:b/>
                <w:bCs/>
                <w:sz w:val="24"/>
                <w:szCs w:val="24"/>
                <w:lang w:val="vi-VN" w:eastAsia="vi-VN"/>
              </w:rPr>
              <w:t>)</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8</w:t>
            </w:r>
            <w:r w:rsidRPr="00807B53">
              <w:rPr>
                <w:rFonts w:ascii="Times New Roman" w:hAnsi="Times New Roman" w:cs="Times New Roman"/>
                <w:b/>
                <w:bCs/>
                <w:sz w:val="24"/>
                <w:szCs w:val="24"/>
                <w:lang w:val="vi-VN" w:eastAsia="vi-VN"/>
              </w:rPr>
              <w:t>)</w:t>
            </w:r>
          </w:p>
        </w:tc>
      </w:tr>
      <w:tr w:rsidR="00DE422F" w:rsidRPr="00807B53" w:rsidTr="00DD37E3">
        <w:trPr>
          <w:trHeight w:val="284"/>
        </w:trPr>
        <w:tc>
          <w:tcPr>
            <w:tcW w:w="0" w:type="auto"/>
            <w:tcBorders>
              <w:top w:val="single" w:sz="8" w:space="0" w:color="000000"/>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w:t>
            </w:r>
          </w:p>
        </w:tc>
        <w:tc>
          <w:tcPr>
            <w:tcW w:w="0" w:type="auto"/>
            <w:tcBorders>
              <w:top w:val="single" w:sz="8" w:space="0" w:color="000000"/>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Vay nợ của bản thân TCTD/chi nhánh ngân hàng nước ngoài tại Việt Nam (</w:t>
            </w:r>
            <w:r w:rsidRPr="00807B53">
              <w:rPr>
                <w:rFonts w:ascii="Times New Roman" w:hAnsi="Times New Roman" w:cs="Times New Roman"/>
                <w:b/>
                <w:bCs/>
                <w:sz w:val="24"/>
                <w:szCs w:val="24"/>
                <w:lang w:eastAsia="vi-VN"/>
              </w:rPr>
              <w:t>1</w:t>
            </w:r>
            <w:r w:rsidRPr="00807B53">
              <w:rPr>
                <w:rFonts w:ascii="Times New Roman" w:hAnsi="Times New Roman" w:cs="Times New Roman"/>
                <w:b/>
                <w:bCs/>
                <w:sz w:val="24"/>
                <w:szCs w:val="24"/>
                <w:lang w:val="vi-VN" w:eastAsia="vi-VN"/>
              </w:rPr>
              <w:t>=1</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1+1</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eastAsia="vi-VN"/>
              </w:rPr>
              <w:t>1.</w:t>
            </w:r>
            <w:r w:rsidRPr="00807B53">
              <w:rPr>
                <w:rFonts w:ascii="Times New Roman" w:hAnsi="Times New Roman" w:cs="Times New Roman"/>
                <w:sz w:val="24"/>
                <w:szCs w:val="24"/>
                <w:lang w:val="vi-VN" w:eastAsia="vi-VN"/>
              </w:rPr>
              <w:t>1</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Vay từ ngân hàng mẹ và các đơn vị thành viên của ngân hàng mẹ</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1</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Vay từ các nguồn khác</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Vay nợ của doanh nghiệp có vốn đầu tư nước ngoài (</w:t>
            </w:r>
            <w:r w:rsidRPr="00807B53">
              <w:rPr>
                <w:rFonts w:ascii="Times New Roman" w:hAnsi="Times New Roman" w:cs="Times New Roman"/>
                <w:b/>
                <w:bCs/>
                <w:sz w:val="24"/>
                <w:szCs w:val="24"/>
                <w:lang w:eastAsia="vi-VN"/>
              </w:rPr>
              <w:t>2</w:t>
            </w:r>
            <w:r w:rsidRPr="00807B53">
              <w:rPr>
                <w:rFonts w:ascii="Times New Roman" w:hAnsi="Times New Roman" w:cs="Times New Roman"/>
                <w:b/>
                <w:bCs/>
                <w:sz w:val="24"/>
                <w:szCs w:val="24"/>
                <w:lang w:val="vi-VN" w:eastAsia="vi-VN"/>
              </w:rPr>
              <w:t>= 2</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1+2</w:t>
            </w:r>
            <w:r w:rsidRPr="00807B53">
              <w:rPr>
                <w:rFonts w:ascii="Times New Roman" w:hAnsi="Times New Roman" w:cs="Times New Roman"/>
                <w:b/>
                <w:bCs/>
                <w:sz w:val="24"/>
                <w:szCs w:val="24"/>
                <w:lang w:eastAsia="vi-VN"/>
              </w:rPr>
              <w:t>.2</w:t>
            </w:r>
            <w:r w:rsidRPr="00807B53">
              <w:rPr>
                <w:rFonts w:ascii="Times New Roman" w:hAnsi="Times New Roman" w:cs="Times New Roman"/>
                <w:b/>
                <w:bCs/>
                <w:sz w:val="24"/>
                <w:szCs w:val="24"/>
                <w:lang w:val="vi-VN" w:eastAsia="vi-VN"/>
              </w:rPr>
              <w:t>)</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1</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Vay bằng hàng hóa  (</w:t>
            </w:r>
            <w:r w:rsidRPr="00807B53">
              <w:rPr>
                <w:rFonts w:ascii="Times New Roman" w:hAnsi="Times New Roman" w:cs="Times New Roman"/>
                <w:sz w:val="24"/>
                <w:szCs w:val="24"/>
                <w:lang w:eastAsia="vi-VN"/>
              </w:rPr>
              <w:t>2.</w:t>
            </w:r>
            <w:r w:rsidRPr="00807B53">
              <w:rPr>
                <w:rFonts w:ascii="Times New Roman" w:hAnsi="Times New Roman" w:cs="Times New Roman"/>
                <w:sz w:val="24"/>
                <w:szCs w:val="24"/>
                <w:lang w:val="vi-VN" w:eastAsia="vi-VN"/>
              </w:rPr>
              <w:t>1=2</w:t>
            </w:r>
            <w:r w:rsidRPr="00807B53">
              <w:rPr>
                <w:rFonts w:ascii="Times New Roman" w:hAnsi="Times New Roman" w:cs="Times New Roman"/>
                <w:sz w:val="24"/>
                <w:szCs w:val="24"/>
                <w:lang w:eastAsia="vi-VN"/>
              </w:rPr>
              <w:t>.1.1</w:t>
            </w:r>
            <w:r w:rsidRPr="00807B53">
              <w:rPr>
                <w:rFonts w:ascii="Times New Roman" w:hAnsi="Times New Roman" w:cs="Times New Roman"/>
                <w:sz w:val="24"/>
                <w:szCs w:val="24"/>
                <w:lang w:val="vi-VN" w:eastAsia="vi-VN"/>
              </w:rPr>
              <w:t>+</w:t>
            </w:r>
            <w:r w:rsidRPr="00807B53">
              <w:rPr>
                <w:rFonts w:ascii="Times New Roman" w:hAnsi="Times New Roman" w:cs="Times New Roman"/>
                <w:sz w:val="24"/>
                <w:szCs w:val="24"/>
                <w:lang w:eastAsia="vi-VN"/>
              </w:rPr>
              <w:t>2.1.2</w:t>
            </w:r>
            <w:r w:rsidRPr="00807B53">
              <w:rPr>
                <w:rFonts w:ascii="Times New Roman" w:hAnsi="Times New Roman" w:cs="Times New Roman"/>
                <w:sz w:val="24"/>
                <w:szCs w:val="24"/>
                <w:lang w:val="vi-VN" w:eastAsia="vi-VN"/>
              </w:rPr>
              <w:t>)</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.1.1</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Vay từ công ty mẹ và các đơn vị thành viên</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.1.2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Vay từ các nguồn khác</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Vay bằng tiền (2</w:t>
            </w:r>
            <w:r w:rsidRPr="00807B53">
              <w:rPr>
                <w:rFonts w:ascii="Times New Roman" w:hAnsi="Times New Roman" w:cs="Times New Roman"/>
                <w:sz w:val="24"/>
                <w:szCs w:val="24"/>
                <w:lang w:eastAsia="vi-VN"/>
              </w:rPr>
              <w:t>.2</w:t>
            </w: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.2.1</w:t>
            </w: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.2.2</w:t>
            </w:r>
            <w:r w:rsidRPr="00807B53">
              <w:rPr>
                <w:rFonts w:ascii="Times New Roman" w:hAnsi="Times New Roman" w:cs="Times New Roman"/>
                <w:sz w:val="24"/>
                <w:szCs w:val="24"/>
                <w:lang w:val="vi-VN" w:eastAsia="vi-VN"/>
              </w:rPr>
              <w:t>)</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.2.1</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 xml:space="preserve">Vay từ công ty mẹ và các đơn vị thành viên </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.2.2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Vay từ các nguồn khác</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val="vi-VN" w:eastAsia="vi-VN"/>
              </w:rPr>
              <w:t xml:space="preserve">Vay nợ của doanh nghiệp nhà nước </w:t>
            </w:r>
            <w:r w:rsidRPr="00807B53">
              <w:rPr>
                <w:rFonts w:ascii="Times New Roman" w:hAnsi="Times New Roman" w:cs="Times New Roman"/>
                <w:b/>
                <w:bCs/>
                <w:sz w:val="24"/>
                <w:szCs w:val="24"/>
                <w:lang w:eastAsia="vi-VN"/>
              </w:rPr>
              <w:t xml:space="preserve">và doanh nghiệp do </w:t>
            </w:r>
          </w:p>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nhà nước sở hữu trên 50% vốn điều lệ </w:t>
            </w: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3</w:t>
            </w:r>
            <w:r w:rsidRPr="00807B53">
              <w:rPr>
                <w:rFonts w:ascii="Times New Roman" w:hAnsi="Times New Roman" w:cs="Times New Roman"/>
                <w:b/>
                <w:bCs/>
                <w:sz w:val="24"/>
                <w:szCs w:val="24"/>
                <w:lang w:val="vi-VN" w:eastAsia="vi-VN"/>
              </w:rPr>
              <w:t>=3</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1+3</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2)</w:t>
            </w:r>
            <w:r w:rsidRPr="00807B53">
              <w:rPr>
                <w:rFonts w:ascii="Times New Roman" w:hAnsi="Times New Roman" w:cs="Times New Roman"/>
                <w:b/>
                <w:bCs/>
                <w:sz w:val="24"/>
                <w:szCs w:val="24"/>
                <w:lang w:eastAsia="vi-VN"/>
              </w:rPr>
              <w:t xml:space="preserve"> </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3</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1</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Vay bằng hàng hóa</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3</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 xml:space="preserve">Vay bằng tiền </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Vay nợ của các doanh nghiệp khác (</w:t>
            </w:r>
            <w:r w:rsidRPr="00807B53">
              <w:rPr>
                <w:rFonts w:ascii="Times New Roman" w:hAnsi="Times New Roman" w:cs="Times New Roman"/>
                <w:b/>
                <w:bCs/>
                <w:sz w:val="24"/>
                <w:szCs w:val="24"/>
                <w:lang w:eastAsia="vi-VN"/>
              </w:rPr>
              <w:t>4</w:t>
            </w:r>
            <w:r w:rsidRPr="00807B53">
              <w:rPr>
                <w:rFonts w:ascii="Times New Roman" w:hAnsi="Times New Roman" w:cs="Times New Roman"/>
                <w:b/>
                <w:bCs/>
                <w:sz w:val="24"/>
                <w:szCs w:val="24"/>
                <w:lang w:val="vi-VN" w:eastAsia="vi-VN"/>
              </w:rPr>
              <w:t>=4</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1+4</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4</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1</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Vay bằng hàng hóa</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4</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 xml:space="preserve">Vay bằng tiền </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5</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Tổng    (</w:t>
            </w:r>
            <w:r w:rsidRPr="00807B53">
              <w:rPr>
                <w:rFonts w:ascii="Times New Roman" w:hAnsi="Times New Roman" w:cs="Times New Roman"/>
                <w:b/>
                <w:bCs/>
                <w:sz w:val="24"/>
                <w:szCs w:val="24"/>
                <w:lang w:eastAsia="vi-VN"/>
              </w:rPr>
              <w:t>5</w:t>
            </w:r>
            <w:r w:rsidRPr="00807B53">
              <w:rPr>
                <w:rFonts w:ascii="Times New Roman" w:hAnsi="Times New Roman" w:cs="Times New Roman"/>
                <w:b/>
                <w:bCs/>
                <w:sz w:val="24"/>
                <w:szCs w:val="24"/>
                <w:lang w:val="vi-VN" w:eastAsia="vi-VN"/>
              </w:rPr>
              <w:t>=1+2+3+4)</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bl>
    <w:p w:rsidR="00DE422F" w:rsidRPr="00807B53" w:rsidRDefault="00DE422F" w:rsidP="00DE422F">
      <w:pPr>
        <w:jc w:val="right"/>
        <w:rPr>
          <w:rFonts w:ascii="Times New Roman" w:hAnsi="Times New Roman" w:cs="Times New Roman"/>
          <w:i/>
          <w:iCs/>
          <w:sz w:val="24"/>
          <w:szCs w:val="24"/>
          <w:lang w:eastAsia="vi-VN"/>
        </w:rPr>
      </w:pPr>
    </w:p>
    <w:p w:rsidR="002A31BE" w:rsidRPr="00807B53" w:rsidRDefault="00DE422F" w:rsidP="00867296">
      <w:pPr>
        <w:pStyle w:val="ListParagraph"/>
        <w:numPr>
          <w:ilvl w:val="0"/>
          <w:numId w:val="2"/>
        </w:numPr>
        <w:tabs>
          <w:tab w:val="left" w:pos="270"/>
          <w:tab w:val="left" w:pos="630"/>
        </w:tabs>
        <w:spacing w:before="60" w:after="60" w:line="240" w:lineRule="atLeast"/>
        <w:ind w:left="0" w:firstLine="0"/>
        <w:contextualSpacing w:val="0"/>
        <w:jc w:val="both"/>
        <w:rPr>
          <w:rFonts w:ascii="Times New Roman" w:hAnsi="Times New Roman"/>
          <w:sz w:val="24"/>
          <w:szCs w:val="24"/>
          <w:lang w:val="vi-VN" w:eastAsia="vi-VN"/>
        </w:rPr>
      </w:pPr>
      <w:r w:rsidRPr="00807B53">
        <w:rPr>
          <w:rFonts w:ascii="Times New Roman" w:hAnsi="Times New Roman"/>
          <w:b/>
          <w:bCs/>
          <w:i/>
          <w:sz w:val="24"/>
          <w:szCs w:val="24"/>
          <w:lang w:val="vi-VN" w:eastAsia="vi-VN"/>
        </w:rPr>
        <w:t>Đối tượng áp dụng:</w:t>
      </w:r>
      <w:r w:rsidRPr="00807B53">
        <w:rPr>
          <w:rFonts w:ascii="Times New Roman" w:hAnsi="Times New Roman"/>
          <w:sz w:val="24"/>
          <w:szCs w:val="24"/>
          <w:lang w:val="vi-VN" w:eastAsia="vi-VN"/>
        </w:rPr>
        <w:t xml:space="preserve"> </w:t>
      </w:r>
      <w:r w:rsidR="002A31BE" w:rsidRPr="00807B53">
        <w:rPr>
          <w:rFonts w:ascii="Times New Roman" w:hAnsi="Times New Roman"/>
          <w:bCs/>
          <w:iCs/>
          <w:sz w:val="24"/>
          <w:szCs w:val="24"/>
        </w:rPr>
        <w:t>Tr</w:t>
      </w:r>
      <w:r w:rsidR="002A31BE" w:rsidRPr="00807B53">
        <w:rPr>
          <w:rFonts w:ascii="Times New Roman" w:hAnsi="Times New Roman" w:cs="Arial"/>
          <w:bCs/>
          <w:iCs/>
          <w:sz w:val="24"/>
          <w:szCs w:val="24"/>
        </w:rPr>
        <w:t>ụ</w:t>
      </w:r>
      <w:r w:rsidR="002A31BE" w:rsidRPr="00807B53">
        <w:rPr>
          <w:rFonts w:ascii="Times New Roman" w:hAnsi="Times New Roman" w:cs=".VnTime"/>
          <w:bCs/>
          <w:iCs/>
          <w:sz w:val="24"/>
          <w:szCs w:val="24"/>
        </w:rPr>
        <w:t xml:space="preserve"> s</w:t>
      </w:r>
      <w:r w:rsidR="002A31BE" w:rsidRPr="00807B53">
        <w:rPr>
          <w:rFonts w:ascii="Times New Roman" w:hAnsi="Times New Roman" w:cs="Arial"/>
          <w:bCs/>
          <w:iCs/>
          <w:sz w:val="24"/>
          <w:szCs w:val="24"/>
        </w:rPr>
        <w:t>ở</w:t>
      </w:r>
      <w:r w:rsidR="002A31BE" w:rsidRPr="00807B53">
        <w:rPr>
          <w:rFonts w:ascii="Times New Roman" w:hAnsi="Times New Roman" w:cs=".VnTime"/>
          <w:bCs/>
          <w:iCs/>
          <w:sz w:val="24"/>
          <w:szCs w:val="24"/>
        </w:rPr>
        <w:t xml:space="preserve"> chính </w:t>
      </w:r>
      <w:r w:rsidR="00B12F4C" w:rsidRPr="00807B53">
        <w:rPr>
          <w:rFonts w:ascii="Times New Roman" w:hAnsi="Times New Roman"/>
          <w:sz w:val="24"/>
          <w:szCs w:val="24"/>
        </w:rPr>
        <w:t>tổ chức tín dụng</w:t>
      </w:r>
      <w:r w:rsidR="002A31BE" w:rsidRPr="00807B53">
        <w:rPr>
          <w:rFonts w:ascii="Times New Roman" w:hAnsi="Times New Roman" w:cs=".VnTime"/>
          <w:bCs/>
          <w:iCs/>
          <w:sz w:val="24"/>
          <w:szCs w:val="24"/>
        </w:rPr>
        <w:t xml:space="preserve"> </w:t>
      </w:r>
      <w:r w:rsidR="002A31BE" w:rsidRPr="00807B53">
        <w:rPr>
          <w:rFonts w:ascii="Times New Roman" w:hAnsi="Times New Roman"/>
          <w:sz w:val="24"/>
          <w:szCs w:val="24"/>
          <w:lang w:val="vi-VN" w:eastAsia="vi-VN"/>
        </w:rPr>
        <w:t>được phép hoạt động ngoại hối</w:t>
      </w:r>
      <w:r w:rsidR="002A31BE" w:rsidRPr="00807B53">
        <w:rPr>
          <w:rFonts w:ascii="Times New Roman" w:hAnsi="Times New Roman" w:cs=".VnTime"/>
          <w:bCs/>
          <w:iCs/>
          <w:sz w:val="24"/>
          <w:szCs w:val="24"/>
        </w:rPr>
        <w:t xml:space="preserve"> t</w:t>
      </w:r>
      <w:r w:rsidR="002A31BE" w:rsidRPr="00807B53">
        <w:rPr>
          <w:rFonts w:ascii="Times New Roman" w:hAnsi="Times New Roman" w:cs="Arial"/>
          <w:bCs/>
          <w:iCs/>
          <w:sz w:val="24"/>
          <w:szCs w:val="24"/>
        </w:rPr>
        <w:t>ổ</w:t>
      </w:r>
      <w:r w:rsidR="002A31BE" w:rsidRPr="00807B53">
        <w:rPr>
          <w:rFonts w:ascii="Times New Roman" w:hAnsi="Times New Roman" w:cs=".VnTime"/>
          <w:bCs/>
          <w:iCs/>
          <w:sz w:val="24"/>
          <w:szCs w:val="24"/>
        </w:rPr>
        <w:t>ng h</w:t>
      </w:r>
      <w:r w:rsidR="002A31BE" w:rsidRPr="00807B53">
        <w:rPr>
          <w:rFonts w:ascii="Times New Roman" w:hAnsi="Times New Roman" w:cs="Arial"/>
          <w:bCs/>
          <w:iCs/>
          <w:sz w:val="24"/>
          <w:szCs w:val="24"/>
        </w:rPr>
        <w:t>ợ</w:t>
      </w:r>
      <w:r w:rsidR="002A31BE" w:rsidRPr="00807B53">
        <w:rPr>
          <w:rFonts w:ascii="Times New Roman" w:hAnsi="Times New Roman" w:cs=".VnTime"/>
          <w:bCs/>
          <w:iCs/>
          <w:sz w:val="24"/>
          <w:szCs w:val="24"/>
        </w:rPr>
        <w:t>p s</w:t>
      </w:r>
      <w:r w:rsidR="002A31BE" w:rsidRPr="00807B53">
        <w:rPr>
          <w:rFonts w:ascii="Times New Roman" w:hAnsi="Times New Roman" w:cs="Arial"/>
          <w:bCs/>
          <w:iCs/>
          <w:sz w:val="24"/>
          <w:szCs w:val="24"/>
        </w:rPr>
        <w:t>ố</w:t>
      </w:r>
      <w:r w:rsidR="002A31BE" w:rsidRPr="00807B53">
        <w:rPr>
          <w:rFonts w:ascii="Times New Roman" w:hAnsi="Times New Roman" w:cs=".VnTime"/>
          <w:bCs/>
          <w:iCs/>
          <w:sz w:val="24"/>
          <w:szCs w:val="24"/>
        </w:rPr>
        <w:t xml:space="preserve"> li</w:t>
      </w:r>
      <w:r w:rsidR="002A31BE" w:rsidRPr="00807B53">
        <w:rPr>
          <w:rFonts w:ascii="Times New Roman" w:hAnsi="Times New Roman" w:cs="Arial"/>
          <w:bCs/>
          <w:iCs/>
          <w:sz w:val="24"/>
          <w:szCs w:val="24"/>
        </w:rPr>
        <w:t>ệ</w:t>
      </w:r>
      <w:r w:rsidR="002A31BE" w:rsidRPr="00807B53">
        <w:rPr>
          <w:rFonts w:ascii="Times New Roman" w:hAnsi="Times New Roman" w:cs=".VnTime"/>
          <w:bCs/>
          <w:iCs/>
          <w:sz w:val="24"/>
          <w:szCs w:val="24"/>
        </w:rPr>
        <w:t>u toàn h</w:t>
      </w:r>
      <w:r w:rsidR="002A31BE" w:rsidRPr="00807B53">
        <w:rPr>
          <w:rFonts w:ascii="Times New Roman" w:hAnsi="Times New Roman" w:cs="Arial"/>
          <w:bCs/>
          <w:iCs/>
          <w:sz w:val="24"/>
          <w:szCs w:val="24"/>
        </w:rPr>
        <w:t>ệ</w:t>
      </w:r>
      <w:r w:rsidR="002A31BE" w:rsidRPr="00807B53">
        <w:rPr>
          <w:rFonts w:ascii="Times New Roman" w:hAnsi="Times New Roman" w:cs=".VnTime"/>
          <w:bCs/>
          <w:iCs/>
          <w:sz w:val="24"/>
          <w:szCs w:val="24"/>
        </w:rPr>
        <w:t xml:space="preserve"> th</w:t>
      </w:r>
      <w:r w:rsidR="002A31BE" w:rsidRPr="00807B53">
        <w:rPr>
          <w:rFonts w:ascii="Times New Roman" w:hAnsi="Times New Roman" w:cs="Arial"/>
          <w:bCs/>
          <w:iCs/>
          <w:sz w:val="24"/>
          <w:szCs w:val="24"/>
        </w:rPr>
        <w:t>ố</w:t>
      </w:r>
      <w:r w:rsidR="002A31BE" w:rsidRPr="00807B53">
        <w:rPr>
          <w:rFonts w:ascii="Times New Roman" w:hAnsi="Times New Roman"/>
          <w:bCs/>
          <w:iCs/>
          <w:sz w:val="24"/>
          <w:szCs w:val="24"/>
        </w:rPr>
        <w:t>ng gửi NHNN thông qua Cục Công nghệ tin học.</w:t>
      </w:r>
    </w:p>
    <w:p w:rsidR="00DE422F" w:rsidRPr="00807B53" w:rsidRDefault="00DE422F" w:rsidP="00867296">
      <w:pPr>
        <w:pStyle w:val="ListParagraph"/>
        <w:numPr>
          <w:ilvl w:val="0"/>
          <w:numId w:val="2"/>
        </w:numPr>
        <w:spacing w:before="60" w:after="60" w:line="240" w:lineRule="atLeast"/>
        <w:ind w:left="270" w:hanging="270"/>
        <w:contextualSpacing w:val="0"/>
        <w:jc w:val="both"/>
        <w:rPr>
          <w:rFonts w:ascii="Times New Roman" w:hAnsi="Times New Roman"/>
          <w:sz w:val="24"/>
          <w:szCs w:val="24"/>
          <w:lang w:val="vi-VN" w:eastAsia="vi-VN"/>
        </w:rPr>
      </w:pPr>
      <w:r w:rsidRPr="00807B53">
        <w:rPr>
          <w:rFonts w:ascii="Times New Roman" w:hAnsi="Times New Roman"/>
          <w:b/>
          <w:bCs/>
          <w:i/>
          <w:sz w:val="24"/>
          <w:szCs w:val="24"/>
          <w:lang w:val="vi-VN" w:eastAsia="vi-VN"/>
        </w:rPr>
        <w:t>Đơn vị nhận báo cáo:</w:t>
      </w:r>
      <w:r w:rsidRPr="00807B53">
        <w:rPr>
          <w:rFonts w:ascii="Times New Roman" w:hAnsi="Times New Roman"/>
          <w:sz w:val="24"/>
          <w:szCs w:val="24"/>
          <w:lang w:val="vi-VN" w:eastAsia="vi-VN"/>
        </w:rPr>
        <w:t xml:space="preserve"> Vụ Quản lý Ngoại hối.</w:t>
      </w:r>
    </w:p>
    <w:p w:rsidR="00DE422F" w:rsidRPr="00807B53" w:rsidRDefault="00DE422F" w:rsidP="00DE422F">
      <w:pPr>
        <w:spacing w:before="60" w:after="60" w:line="240" w:lineRule="atLeast"/>
        <w:ind w:left="360" w:hanging="360"/>
        <w:jc w:val="both"/>
        <w:rPr>
          <w:rFonts w:ascii="Times New Roman" w:hAnsi="Times New Roman" w:cs="Times New Roman"/>
          <w:b/>
          <w:bCs/>
          <w:i/>
          <w:sz w:val="24"/>
          <w:szCs w:val="24"/>
          <w:lang w:val="vi-VN" w:eastAsia="vi-VN"/>
        </w:rPr>
      </w:pPr>
      <w:r w:rsidRPr="00807B53">
        <w:rPr>
          <w:rFonts w:ascii="Times New Roman" w:hAnsi="Times New Roman" w:cs="Times New Roman"/>
          <w:b/>
          <w:bCs/>
          <w:i/>
          <w:sz w:val="24"/>
          <w:szCs w:val="24"/>
          <w:lang w:val="vi-VN" w:eastAsia="vi-VN"/>
        </w:rPr>
        <w:t>3. Hướng dẫn:</w:t>
      </w:r>
    </w:p>
    <w:p w:rsidR="00DE422F" w:rsidRPr="00807B53" w:rsidRDefault="00DE422F" w:rsidP="00DE422F">
      <w:pPr>
        <w:spacing w:before="60" w:after="60" w:line="240" w:lineRule="atLeast"/>
        <w:jc w:val="both"/>
        <w:rPr>
          <w:rFonts w:ascii="Times New Roman" w:hAnsi="Times New Roman" w:cs="Times New Roman"/>
          <w:sz w:val="24"/>
          <w:szCs w:val="24"/>
          <w:lang w:val="vi-VN"/>
        </w:rPr>
      </w:pPr>
      <w:r w:rsidRPr="00807B53">
        <w:rPr>
          <w:rFonts w:ascii="Times New Roman" w:hAnsi="Times New Roman" w:cs="Times New Roman"/>
          <w:sz w:val="24"/>
          <w:szCs w:val="24"/>
          <w:lang w:val="vi-VN"/>
        </w:rPr>
        <w:t>- Doanh nghiệp nhà nước là doanh nghiệp do Nhà nước nắm giữ 100% vốn điều lệ.</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Cột (2) là giá trị rút vốn khoản vay ngắn hạn trong kỳ báo cáo (Trường hợp vay ngắn hạn dưới hình thức nhập hàng trả chậm, đơn vị báo cáo ghi giá trị hàng nhập khẩu vào Cột (1) Rút vốn)</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Cột (3) là sự điều chỉnh tăng lượng rút vốn vay nước ngoài ngắn hạn mà không làm phát sinh dòng tiền trong kỳ báo cáo, bao gồm: do trả nợ khoản vay tại ngân hàng nhưng không thực hiện rút vốn qua ngân hàng (cụ thể như lưu ý dưới đây), do khoản vay nước ngoài trung, dài hạn chuyển thành khoản vay ngắn hạn, do phát sinh trong kỳ báo cáo trước nhưng TCTD, chi nhánh ngân hàng nước ngoài được phép hoạt động ngoại hối báo cáo thiếu, do điều chỉnh tỷ giá, …</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Cột (4) là số tiền trả nợ gốc phát sinh trong kỳ báo cáo.</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Cột (5) là số tiền trả nợ lãi của khoản vay phát sinh trong kỳ báo cáo.</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Cột (6) là sự điều chỉnh giảm nghĩa vụ trả nợ nước ngoài ngắn hạn mà không phát sinh dòng tiền trong kỳ báo cáo, bao gồm: khoản vay ngắn hạn được chuyển đổi thành khoản vay trung, dài hạn, do rút vốn hoặc thay đổi ngân hàng tiếp tục trả nợ khoản vay (cụ thể như lưu ý dưới đây), do điều chỉnh tỷ giá do chuyển vốn vay thành vốn góp, xóa nợ, …</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Cột (7) là số dư nợ gốc vay nước ngoài ngắn hạn vào ngày cuối cùng của kỳ báo cáo (bao gồm số dư quá hạn). </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Cột (7) = Số dư cuối kỳ báo cáo liền trước + Cột (2) + Cột (3) – Cột (4) – Cột (6)</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Cột (8) là dư nợ nước ngoài ngắn hạn quá hạn cuối kỳ. </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b/>
          <w:sz w:val="24"/>
          <w:szCs w:val="24"/>
          <w:lang w:val="vi-VN" w:eastAsia="vi-VN"/>
        </w:rPr>
        <w:t>Lưu ý</w:t>
      </w:r>
      <w:r w:rsidRPr="00807B53">
        <w:rPr>
          <w:rFonts w:ascii="Times New Roman" w:hAnsi="Times New Roman" w:cs="Times New Roman"/>
          <w:sz w:val="24"/>
          <w:szCs w:val="24"/>
          <w:lang w:val="vi-VN" w:eastAsia="vi-VN"/>
        </w:rPr>
        <w:t>: Trường hợp doanh nghiệp thay đổi ngân hàng thực hiện rút vốn, trả nợ (doanh nghiệp đã rút vốn, trả nợ một phần ở ngân hàng A và trả nợ phần còn lại ở ngân hàng B, các ngân hàng thực hiện báo cáo như sau:</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 Ngân hàng A: khi tất toán, đóng tài khoản cho khách hàng: ghi (+) dư nợ còn lại của khoản vay vào cột (6)</w:t>
      </w:r>
    </w:p>
    <w:p w:rsidR="00DE422F" w:rsidRPr="00807B53" w:rsidRDefault="00DE422F" w:rsidP="00DE422F">
      <w:pPr>
        <w:spacing w:before="60" w:after="60" w:line="240" w:lineRule="atLeast"/>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 Ngân hàng B: Khi mở tài khoản cho khách hàng: ghi (+) dư nợ còn lại của khoản vay theo báo cáo của doanh nghiệp vào cột (3) và tiếp tục theo dõi, thống kê các giao dịch rút vốn, trả nợ liên quan đến khoản vay của khách hàng.</w:t>
      </w:r>
    </w:p>
    <w:p w:rsidR="00DE422F" w:rsidRPr="00807B53" w:rsidRDefault="00DE422F" w:rsidP="00DE422F">
      <w:pPr>
        <w:rPr>
          <w:rFonts w:ascii="Times New Roman" w:hAnsi="Times New Roman" w:cs="Times New Roman"/>
          <w:b/>
          <w:bCs/>
          <w:sz w:val="24"/>
          <w:szCs w:val="24"/>
          <w:lang w:eastAsia="vi-VN"/>
        </w:rPr>
      </w:pPr>
    </w:p>
    <w:p w:rsidR="00DE422F" w:rsidRPr="00807B53" w:rsidRDefault="00DE422F" w:rsidP="00DE422F">
      <w:pPr>
        <w:rPr>
          <w:rFonts w:ascii="Times New Roman" w:hAnsi="Times New Roman" w:cs="Times New Roman"/>
          <w:b/>
          <w:bCs/>
          <w:sz w:val="24"/>
          <w:szCs w:val="24"/>
          <w:lang w:eastAsia="vi-VN"/>
        </w:rPr>
      </w:pPr>
    </w:p>
    <w:p w:rsidR="00DE422F" w:rsidRPr="00807B53" w:rsidRDefault="00DE422F" w:rsidP="00DE422F">
      <w:pPr>
        <w:rPr>
          <w:rFonts w:ascii="Times New Roman" w:hAnsi="Times New Roman" w:cs="Times New Roman"/>
          <w:b/>
          <w:bCs/>
          <w:sz w:val="24"/>
          <w:szCs w:val="24"/>
          <w:lang w:val="vi-VN" w:eastAsia="vi-VN"/>
        </w:rPr>
      </w:pPr>
    </w:p>
    <w:p w:rsidR="00DE422F" w:rsidRPr="00807B53" w:rsidRDefault="00DE422F" w:rsidP="00DE422F">
      <w:pPr>
        <w:rPr>
          <w:rFonts w:ascii="Times New Roman" w:hAnsi="Times New Roman" w:cs="Times New Roman"/>
          <w:b/>
          <w:bCs/>
          <w:sz w:val="24"/>
          <w:szCs w:val="24"/>
          <w:lang w:val="vi-VN" w:eastAsia="vi-VN"/>
        </w:rPr>
      </w:pPr>
    </w:p>
    <w:p w:rsidR="00DE422F" w:rsidRPr="00807B53" w:rsidRDefault="00DE422F" w:rsidP="00DE422F">
      <w:pPr>
        <w:rPr>
          <w:rFonts w:ascii="Times New Roman" w:hAnsi="Times New Roman" w:cs="Times New Roman"/>
          <w:b/>
          <w:bCs/>
          <w:sz w:val="24"/>
          <w:szCs w:val="24"/>
          <w:lang w:val="vi-VN" w:eastAsia="vi-VN"/>
        </w:rPr>
      </w:pPr>
    </w:p>
    <w:p w:rsidR="00DE422F" w:rsidRPr="00807B53" w:rsidRDefault="00DE422F" w:rsidP="00DE422F">
      <w:pPr>
        <w:rPr>
          <w:rFonts w:ascii="Times New Roman" w:hAnsi="Times New Roman" w:cs="Times New Roman"/>
          <w:b/>
          <w:bCs/>
          <w:sz w:val="24"/>
          <w:szCs w:val="24"/>
          <w:lang w:val="vi-VN" w:eastAsia="vi-VN"/>
        </w:rPr>
      </w:pPr>
    </w:p>
    <w:p w:rsidR="00DE422F" w:rsidRPr="00807B53" w:rsidRDefault="00DE422F" w:rsidP="00DE422F">
      <w:pPr>
        <w:rPr>
          <w:rFonts w:ascii="Times New Roman" w:hAnsi="Times New Roman" w:cs="Times New Roman"/>
          <w:b/>
          <w:bCs/>
          <w:sz w:val="24"/>
          <w:szCs w:val="24"/>
          <w:lang w:val="vi-VN" w:eastAsia="vi-VN"/>
        </w:rPr>
      </w:pPr>
    </w:p>
    <w:p w:rsidR="00DE422F" w:rsidRPr="00807B53" w:rsidRDefault="00DE422F" w:rsidP="00DE422F">
      <w:pPr>
        <w:rPr>
          <w:rFonts w:ascii="Times New Roman" w:hAnsi="Times New Roman" w:cs="Times New Roman"/>
          <w:b/>
          <w:bCs/>
          <w:sz w:val="24"/>
          <w:szCs w:val="24"/>
          <w:lang w:val="vi-VN" w:eastAsia="vi-VN"/>
        </w:rPr>
      </w:pPr>
    </w:p>
    <w:p w:rsidR="00DE422F" w:rsidRPr="00807B53" w:rsidRDefault="00DE422F" w:rsidP="00DE422F">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Đơn vị báo cáo:…                                                                                                                                                                              Biểu số 07</w:t>
      </w:r>
      <w:r w:rsidRPr="00807B53">
        <w:rPr>
          <w:rFonts w:ascii="Times New Roman" w:hAnsi="Times New Roman" w:cs="Times New Roman"/>
          <w:b/>
          <w:bCs/>
          <w:sz w:val="24"/>
          <w:szCs w:val="24"/>
          <w:lang w:eastAsia="vi-VN"/>
        </w:rPr>
        <w:t>2</w:t>
      </w: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QL</w:t>
      </w:r>
      <w:r w:rsidRPr="00807B53">
        <w:rPr>
          <w:rFonts w:ascii="Times New Roman" w:hAnsi="Times New Roman" w:cs="Times New Roman"/>
          <w:b/>
          <w:bCs/>
          <w:sz w:val="24"/>
          <w:szCs w:val="24"/>
          <w:lang w:val="vi-VN" w:eastAsia="vi-VN"/>
        </w:rPr>
        <w:t>NH</w:t>
      </w:r>
    </w:p>
    <w:p w:rsidR="00DE422F" w:rsidRPr="00807B53" w:rsidRDefault="00DE422F" w:rsidP="00DE422F">
      <w:pPr>
        <w:jc w:val="both"/>
        <w:rPr>
          <w:rFonts w:ascii="Times New Roman" w:hAnsi="Times New Roman" w:cs="Times New Roman"/>
          <w:b/>
          <w:bCs/>
          <w:sz w:val="24"/>
          <w:szCs w:val="24"/>
          <w:lang w:val="vi-VN" w:eastAsia="vi-VN"/>
        </w:rPr>
      </w:pPr>
    </w:p>
    <w:p w:rsidR="00DE422F" w:rsidRPr="00807B53" w:rsidRDefault="00DE422F" w:rsidP="00DE422F">
      <w:pPr>
        <w:spacing w:before="60" w:after="60" w:line="240" w:lineRule="atLeast"/>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 xml:space="preserve">BÁO CÁO TÌNH HÌNH VAY TRẢ NỢ NƯỚC NGOÀI TRUNG, DÀI HẠN </w:t>
      </w:r>
    </w:p>
    <w:p w:rsidR="00DE422F" w:rsidRPr="00807B53" w:rsidRDefault="00DE422F" w:rsidP="00DE422F">
      <w:pPr>
        <w:spacing w:before="60" w:after="60" w:line="240" w:lineRule="atLeast"/>
        <w:jc w:val="center"/>
        <w:rPr>
          <w:rFonts w:ascii="Times New Roman" w:hAnsi="Times New Roman" w:cs="Times New Roman"/>
          <w:i/>
          <w:sz w:val="24"/>
          <w:szCs w:val="24"/>
          <w:lang w:val="vi-VN" w:eastAsia="vi-VN"/>
        </w:rPr>
      </w:pPr>
      <w:r w:rsidRPr="00807B53">
        <w:rPr>
          <w:rFonts w:ascii="Times New Roman" w:hAnsi="Times New Roman" w:cs="Times New Roman"/>
          <w:i/>
          <w:sz w:val="24"/>
          <w:szCs w:val="24"/>
          <w:lang w:val="vi-VN" w:eastAsia="vi-VN"/>
        </w:rPr>
        <w:t>(Tháng…..năm…..)</w:t>
      </w:r>
    </w:p>
    <w:p w:rsidR="00DE422F" w:rsidRPr="00807B53" w:rsidRDefault="00DE422F" w:rsidP="00DE422F">
      <w:pPr>
        <w:spacing w:before="60" w:after="60" w:line="240" w:lineRule="atLeast"/>
        <w:jc w:val="right"/>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Đơn vị: quy 1000 USD</w:t>
      </w:r>
    </w:p>
    <w:tbl>
      <w:tblPr>
        <w:tblW w:w="0" w:type="auto"/>
        <w:tblLook w:val="00A0"/>
      </w:tblPr>
      <w:tblGrid>
        <w:gridCol w:w="696"/>
        <w:gridCol w:w="7720"/>
        <w:gridCol w:w="955"/>
        <w:gridCol w:w="763"/>
        <w:gridCol w:w="921"/>
        <w:gridCol w:w="1034"/>
        <w:gridCol w:w="763"/>
        <w:gridCol w:w="630"/>
        <w:gridCol w:w="1019"/>
      </w:tblGrid>
      <w:tr w:rsidR="00DE422F" w:rsidRPr="00807B53" w:rsidTr="00DD37E3">
        <w:trPr>
          <w:trHeight w:val="227"/>
        </w:trPr>
        <w:tc>
          <w:tcPr>
            <w:tcW w:w="0" w:type="auto"/>
            <w:vMerge w:val="restart"/>
            <w:tcBorders>
              <w:top w:val="single" w:sz="4" w:space="0" w:color="auto"/>
              <w:left w:val="single" w:sz="8" w:space="0" w:color="auto"/>
              <w:bottom w:val="single" w:sz="8" w:space="0" w:color="000000"/>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TT</w:t>
            </w:r>
          </w:p>
        </w:tc>
        <w:tc>
          <w:tcPr>
            <w:tcW w:w="0" w:type="auto"/>
            <w:vMerge w:val="restart"/>
            <w:tcBorders>
              <w:top w:val="single" w:sz="4" w:space="0" w:color="auto"/>
              <w:left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vi-VN" w:eastAsia="vi-VN"/>
              </w:rPr>
              <w:t>Chỉ tiêu</w:t>
            </w:r>
          </w:p>
        </w:tc>
        <w:tc>
          <w:tcPr>
            <w:tcW w:w="0" w:type="auto"/>
            <w:gridSpan w:val="5"/>
            <w:tcBorders>
              <w:top w:val="single" w:sz="8" w:space="0" w:color="auto"/>
              <w:bottom w:val="single" w:sz="8" w:space="0" w:color="auto"/>
              <w:right w:val="single" w:sz="8" w:space="0" w:color="000000"/>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Phát sinh trong kỳ báo cáo</w:t>
            </w:r>
          </w:p>
        </w:tc>
        <w:tc>
          <w:tcPr>
            <w:tcW w:w="0" w:type="auto"/>
            <w:gridSpan w:val="2"/>
            <w:tcBorders>
              <w:top w:val="single" w:sz="8" w:space="0" w:color="auto"/>
              <w:bottom w:val="single" w:sz="8" w:space="0" w:color="auto"/>
              <w:right w:val="single" w:sz="8" w:space="0" w:color="000000"/>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Số dư cuối kỳ</w:t>
            </w:r>
          </w:p>
        </w:tc>
      </w:tr>
      <w:tr w:rsidR="00DE422F" w:rsidRPr="00807B53" w:rsidTr="00DD37E3">
        <w:trPr>
          <w:trHeight w:val="227"/>
        </w:trPr>
        <w:tc>
          <w:tcPr>
            <w:tcW w:w="0" w:type="auto"/>
            <w:vMerge/>
            <w:tcBorders>
              <w:top w:val="single" w:sz="8" w:space="0" w:color="auto"/>
              <w:left w:val="single" w:sz="8" w:space="0" w:color="auto"/>
              <w:bottom w:val="single" w:sz="8" w:space="0" w:color="000000"/>
              <w:right w:val="single" w:sz="8" w:space="0" w:color="auto"/>
            </w:tcBorders>
            <w:vAlign w:val="center"/>
          </w:tcPr>
          <w:p w:rsidR="00DE422F" w:rsidRPr="00807B53" w:rsidRDefault="00DE422F" w:rsidP="00DD37E3">
            <w:pPr>
              <w:jc w:val="center"/>
              <w:rPr>
                <w:rFonts w:ascii="Times New Roman" w:hAnsi="Times New Roman" w:cs="Times New Roman"/>
                <w:b/>
                <w:bCs/>
                <w:kern w:val="32"/>
                <w:sz w:val="24"/>
                <w:szCs w:val="24"/>
                <w:lang w:val="vi-VN" w:eastAsia="vi-VN"/>
              </w:rPr>
            </w:pPr>
          </w:p>
        </w:tc>
        <w:tc>
          <w:tcPr>
            <w:tcW w:w="0" w:type="auto"/>
            <w:vMerge/>
            <w:tcBorders>
              <w:left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kern w:val="32"/>
                <w:sz w:val="24"/>
                <w:szCs w:val="24"/>
                <w:lang w:val="vi-VN" w:eastAsia="vi-VN"/>
              </w:rPr>
            </w:pPr>
          </w:p>
        </w:tc>
        <w:tc>
          <w:tcPr>
            <w:tcW w:w="0" w:type="auto"/>
            <w:gridSpan w:val="2"/>
            <w:tcBorders>
              <w:top w:val="single" w:sz="8" w:space="0" w:color="auto"/>
              <w:bottom w:val="single" w:sz="8" w:space="0" w:color="auto"/>
              <w:right w:val="single" w:sz="8" w:space="0" w:color="000000"/>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Tăng</w:t>
            </w:r>
          </w:p>
        </w:tc>
        <w:tc>
          <w:tcPr>
            <w:tcW w:w="0" w:type="auto"/>
            <w:gridSpan w:val="3"/>
            <w:tcBorders>
              <w:top w:val="single" w:sz="8" w:space="0" w:color="auto"/>
              <w:bottom w:val="single" w:sz="8" w:space="0" w:color="auto"/>
              <w:right w:val="single" w:sz="8" w:space="0" w:color="000000"/>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Giảm</w:t>
            </w:r>
          </w:p>
        </w:tc>
        <w:tc>
          <w:tcPr>
            <w:tcW w:w="0" w:type="auto"/>
            <w:vMerge w:val="restart"/>
            <w:tcBorders>
              <w:left w:val="single" w:sz="8" w:space="0" w:color="auto"/>
              <w:bottom w:val="single" w:sz="8" w:space="0" w:color="000000"/>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Gốc</w:t>
            </w:r>
          </w:p>
        </w:tc>
        <w:tc>
          <w:tcPr>
            <w:tcW w:w="0" w:type="auto"/>
            <w:vMerge w:val="restart"/>
            <w:tcBorders>
              <w:left w:val="single" w:sz="8" w:space="0" w:color="auto"/>
              <w:bottom w:val="single" w:sz="8" w:space="0" w:color="000000"/>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Quá hạn</w:t>
            </w:r>
          </w:p>
        </w:tc>
      </w:tr>
      <w:tr w:rsidR="00DE422F" w:rsidRPr="00807B53" w:rsidTr="00DD37E3">
        <w:trPr>
          <w:trHeight w:val="227"/>
        </w:trPr>
        <w:tc>
          <w:tcPr>
            <w:tcW w:w="0" w:type="auto"/>
            <w:vMerge/>
            <w:tcBorders>
              <w:top w:val="single" w:sz="8" w:space="0" w:color="auto"/>
              <w:left w:val="single" w:sz="8" w:space="0" w:color="auto"/>
              <w:bottom w:val="single" w:sz="8" w:space="0" w:color="000000"/>
              <w:right w:val="single" w:sz="8" w:space="0" w:color="auto"/>
            </w:tcBorders>
            <w:vAlign w:val="center"/>
          </w:tcPr>
          <w:p w:rsidR="00DE422F" w:rsidRPr="00807B53" w:rsidRDefault="00DE422F" w:rsidP="00DD37E3">
            <w:pPr>
              <w:jc w:val="both"/>
              <w:rPr>
                <w:rFonts w:ascii="Times New Roman" w:hAnsi="Times New Roman" w:cs="Times New Roman"/>
                <w:b/>
                <w:bCs/>
                <w:kern w:val="32"/>
                <w:sz w:val="24"/>
                <w:szCs w:val="24"/>
                <w:lang w:val="vi-VN" w:eastAsia="vi-VN"/>
              </w:rPr>
            </w:pPr>
          </w:p>
        </w:tc>
        <w:tc>
          <w:tcPr>
            <w:tcW w:w="0" w:type="auto"/>
            <w:vMerge/>
            <w:tcBorders>
              <w:left w:val="single" w:sz="8" w:space="0" w:color="auto"/>
              <w:bottom w:val="single" w:sz="8" w:space="0" w:color="000000"/>
              <w:right w:val="single" w:sz="8" w:space="0" w:color="auto"/>
            </w:tcBorders>
            <w:vAlign w:val="center"/>
          </w:tcPr>
          <w:p w:rsidR="00DE422F" w:rsidRPr="00807B53" w:rsidRDefault="00DE422F" w:rsidP="00DD37E3">
            <w:pPr>
              <w:jc w:val="both"/>
              <w:rPr>
                <w:rFonts w:ascii="Times New Roman" w:hAnsi="Times New Roman" w:cs="Times New Roman"/>
                <w:b/>
                <w:bCs/>
                <w:kern w:val="32"/>
                <w:sz w:val="24"/>
                <w:szCs w:val="24"/>
                <w:lang w:val="vi-VN" w:eastAsia="vi-VN"/>
              </w:rPr>
            </w:pP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vi-VN" w:eastAsia="vi-VN"/>
              </w:rPr>
              <w:t>Rút vốn</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Khác</w:t>
            </w:r>
          </w:p>
        </w:tc>
        <w:tc>
          <w:tcPr>
            <w:tcW w:w="921" w:type="dxa"/>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Trả nợ gốc</w:t>
            </w:r>
          </w:p>
        </w:tc>
        <w:tc>
          <w:tcPr>
            <w:tcW w:w="1034" w:type="dxa"/>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Trả lãi</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Khác</w:t>
            </w:r>
          </w:p>
        </w:tc>
        <w:tc>
          <w:tcPr>
            <w:tcW w:w="0" w:type="auto"/>
            <w:vMerge/>
            <w:tcBorders>
              <w:left w:val="single" w:sz="8" w:space="0" w:color="auto"/>
              <w:bottom w:val="single" w:sz="8" w:space="0" w:color="000000"/>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p>
        </w:tc>
        <w:tc>
          <w:tcPr>
            <w:tcW w:w="0" w:type="auto"/>
            <w:vMerge/>
            <w:tcBorders>
              <w:left w:val="single" w:sz="8" w:space="0" w:color="auto"/>
              <w:bottom w:val="single" w:sz="8" w:space="0" w:color="000000"/>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p>
        </w:tc>
      </w:tr>
      <w:tr w:rsidR="00DE422F" w:rsidRPr="00807B53" w:rsidTr="00DD37E3">
        <w:trPr>
          <w:trHeight w:val="227"/>
        </w:trPr>
        <w:tc>
          <w:tcPr>
            <w:tcW w:w="0" w:type="auto"/>
            <w:vMerge/>
            <w:tcBorders>
              <w:top w:val="single" w:sz="8" w:space="0" w:color="auto"/>
              <w:left w:val="single" w:sz="8" w:space="0" w:color="auto"/>
              <w:bottom w:val="single" w:sz="8" w:space="0" w:color="000000"/>
              <w:right w:val="single" w:sz="8" w:space="0" w:color="auto"/>
            </w:tcBorders>
            <w:vAlign w:val="center"/>
          </w:tcPr>
          <w:p w:rsidR="00DE422F" w:rsidRPr="00807B53" w:rsidRDefault="00DE422F" w:rsidP="00DD37E3">
            <w:pPr>
              <w:jc w:val="both"/>
              <w:rPr>
                <w:rFonts w:ascii="Times New Roman" w:hAnsi="Times New Roman" w:cs="Times New Roman"/>
                <w:b/>
                <w:bCs/>
                <w:kern w:val="32"/>
                <w:sz w:val="24"/>
                <w:szCs w:val="24"/>
                <w:lang w:val="vi-VN" w:eastAsia="vi-VN"/>
              </w:rPr>
            </w:pPr>
          </w:p>
        </w:tc>
        <w:tc>
          <w:tcPr>
            <w:tcW w:w="0" w:type="auto"/>
            <w:tcBorders>
              <w:top w:val="single" w:sz="8" w:space="0" w:color="auto"/>
              <w:left w:val="single" w:sz="8" w:space="0" w:color="auto"/>
              <w:bottom w:val="single" w:sz="8" w:space="0" w:color="000000"/>
              <w:right w:val="single" w:sz="8" w:space="0" w:color="auto"/>
            </w:tcBorders>
            <w:vAlign w:val="center"/>
          </w:tcPr>
          <w:p w:rsidR="00DE422F" w:rsidRPr="00807B53" w:rsidRDefault="00DE422F" w:rsidP="00DD37E3">
            <w:pPr>
              <w:jc w:val="center"/>
              <w:rPr>
                <w:rFonts w:ascii="Times New Roman" w:hAnsi="Times New Roman" w:cs="Times New Roman"/>
                <w:b/>
                <w:bCs/>
                <w:kern w:val="32"/>
                <w:sz w:val="24"/>
                <w:szCs w:val="24"/>
                <w:lang w:eastAsia="vi-VN"/>
              </w:rPr>
            </w:pPr>
            <w:r w:rsidRPr="00807B53">
              <w:rPr>
                <w:rFonts w:ascii="Times New Roman" w:hAnsi="Times New Roman" w:cs="Times New Roman"/>
                <w:b/>
                <w:bCs/>
                <w:kern w:val="32"/>
                <w:sz w:val="24"/>
                <w:szCs w:val="24"/>
                <w:lang w:eastAsia="vi-VN"/>
              </w:rPr>
              <w:t>(1)</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2</w:t>
            </w:r>
            <w:r w:rsidRPr="00807B53">
              <w:rPr>
                <w:rFonts w:ascii="Times New Roman" w:hAnsi="Times New Roman" w:cs="Times New Roman"/>
                <w:b/>
                <w:bCs/>
                <w:sz w:val="24"/>
                <w:szCs w:val="24"/>
                <w:lang w:val="vi-VN" w:eastAsia="vi-VN"/>
              </w:rPr>
              <w:t>)</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3</w:t>
            </w:r>
            <w:r w:rsidRPr="00807B53">
              <w:rPr>
                <w:rFonts w:ascii="Times New Roman" w:hAnsi="Times New Roman" w:cs="Times New Roman"/>
                <w:b/>
                <w:bCs/>
                <w:sz w:val="24"/>
                <w:szCs w:val="24"/>
                <w:lang w:val="vi-VN" w:eastAsia="vi-VN"/>
              </w:rPr>
              <w:t>)</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4</w:t>
            </w:r>
            <w:r w:rsidRPr="00807B53">
              <w:rPr>
                <w:rFonts w:ascii="Times New Roman" w:hAnsi="Times New Roman" w:cs="Times New Roman"/>
                <w:b/>
                <w:bCs/>
                <w:sz w:val="24"/>
                <w:szCs w:val="24"/>
                <w:lang w:val="vi-VN" w:eastAsia="vi-VN"/>
              </w:rPr>
              <w:t>)</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5</w:t>
            </w:r>
            <w:r w:rsidRPr="00807B53">
              <w:rPr>
                <w:rFonts w:ascii="Times New Roman" w:hAnsi="Times New Roman" w:cs="Times New Roman"/>
                <w:b/>
                <w:bCs/>
                <w:sz w:val="24"/>
                <w:szCs w:val="24"/>
                <w:lang w:val="vi-VN" w:eastAsia="vi-VN"/>
              </w:rPr>
              <w:t>)</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6</w:t>
            </w:r>
            <w:r w:rsidRPr="00807B53">
              <w:rPr>
                <w:rFonts w:ascii="Times New Roman" w:hAnsi="Times New Roman" w:cs="Times New Roman"/>
                <w:b/>
                <w:bCs/>
                <w:sz w:val="24"/>
                <w:szCs w:val="24"/>
                <w:lang w:val="vi-VN" w:eastAsia="vi-VN"/>
              </w:rPr>
              <w:t>)</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7</w:t>
            </w:r>
            <w:r w:rsidRPr="00807B53">
              <w:rPr>
                <w:rFonts w:ascii="Times New Roman" w:hAnsi="Times New Roman" w:cs="Times New Roman"/>
                <w:b/>
                <w:bCs/>
                <w:sz w:val="24"/>
                <w:szCs w:val="24"/>
                <w:lang w:val="vi-VN" w:eastAsia="vi-VN"/>
              </w:rPr>
              <w:t>)</w:t>
            </w:r>
          </w:p>
        </w:tc>
        <w:tc>
          <w:tcPr>
            <w:tcW w:w="0" w:type="auto"/>
            <w:tcBorders>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8</w:t>
            </w:r>
            <w:r w:rsidRPr="00807B53">
              <w:rPr>
                <w:rFonts w:ascii="Times New Roman" w:hAnsi="Times New Roman" w:cs="Times New Roman"/>
                <w:b/>
                <w:bCs/>
                <w:sz w:val="24"/>
                <w:szCs w:val="24"/>
                <w:lang w:val="vi-VN" w:eastAsia="vi-VN"/>
              </w:rPr>
              <w:t>)</w:t>
            </w:r>
          </w:p>
        </w:tc>
      </w:tr>
      <w:tr w:rsidR="00DE422F" w:rsidRPr="00807B53" w:rsidTr="00DD37E3">
        <w:trPr>
          <w:trHeight w:val="284"/>
        </w:trPr>
        <w:tc>
          <w:tcPr>
            <w:tcW w:w="0" w:type="auto"/>
            <w:tcBorders>
              <w:top w:val="single" w:sz="8" w:space="0" w:color="000000"/>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w:t>
            </w:r>
          </w:p>
        </w:tc>
        <w:tc>
          <w:tcPr>
            <w:tcW w:w="0" w:type="auto"/>
            <w:tcBorders>
              <w:top w:val="single" w:sz="8" w:space="0" w:color="000000"/>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Vay nợ của bản thân TCTD/chi nhánh ngân hàng nước ngoài tại Việt Nam (</w:t>
            </w:r>
            <w:r w:rsidRPr="00807B53">
              <w:rPr>
                <w:rFonts w:ascii="Times New Roman" w:hAnsi="Times New Roman" w:cs="Times New Roman"/>
                <w:b/>
                <w:bCs/>
                <w:sz w:val="24"/>
                <w:szCs w:val="24"/>
                <w:lang w:eastAsia="vi-VN"/>
              </w:rPr>
              <w:t>1</w:t>
            </w:r>
            <w:r w:rsidRPr="00807B53">
              <w:rPr>
                <w:rFonts w:ascii="Times New Roman" w:hAnsi="Times New Roman" w:cs="Times New Roman"/>
                <w:b/>
                <w:bCs/>
                <w:sz w:val="24"/>
                <w:szCs w:val="24"/>
                <w:lang w:val="vi-VN" w:eastAsia="vi-VN"/>
              </w:rPr>
              <w:t>=1</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1+1</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eastAsia="vi-VN"/>
              </w:rPr>
              <w:t>1.</w:t>
            </w:r>
            <w:r w:rsidRPr="00807B53">
              <w:rPr>
                <w:rFonts w:ascii="Times New Roman" w:hAnsi="Times New Roman" w:cs="Times New Roman"/>
                <w:sz w:val="24"/>
                <w:szCs w:val="24"/>
                <w:lang w:val="vi-VN" w:eastAsia="vi-VN"/>
              </w:rPr>
              <w:t>1</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Vay từ ngân hàng mẹ và các đơn vị thành viên của ngân hàng mẹ</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1</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Vay từ các nguồn khác</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Vay nợ của doanh nghiệp có vốn đầu tư nước ngoài (</w:t>
            </w:r>
            <w:r w:rsidRPr="00807B53">
              <w:rPr>
                <w:rFonts w:ascii="Times New Roman" w:hAnsi="Times New Roman" w:cs="Times New Roman"/>
                <w:b/>
                <w:bCs/>
                <w:sz w:val="24"/>
                <w:szCs w:val="24"/>
                <w:lang w:eastAsia="vi-VN"/>
              </w:rPr>
              <w:t>2</w:t>
            </w:r>
            <w:r w:rsidRPr="00807B53">
              <w:rPr>
                <w:rFonts w:ascii="Times New Roman" w:hAnsi="Times New Roman" w:cs="Times New Roman"/>
                <w:b/>
                <w:bCs/>
                <w:sz w:val="24"/>
                <w:szCs w:val="24"/>
                <w:lang w:val="vi-VN" w:eastAsia="vi-VN"/>
              </w:rPr>
              <w:t>= 2</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1+2</w:t>
            </w:r>
            <w:r w:rsidRPr="00807B53">
              <w:rPr>
                <w:rFonts w:ascii="Times New Roman" w:hAnsi="Times New Roman" w:cs="Times New Roman"/>
                <w:b/>
                <w:bCs/>
                <w:sz w:val="24"/>
                <w:szCs w:val="24"/>
                <w:lang w:eastAsia="vi-VN"/>
              </w:rPr>
              <w:t>.2</w:t>
            </w:r>
            <w:r w:rsidRPr="00807B53">
              <w:rPr>
                <w:rFonts w:ascii="Times New Roman" w:hAnsi="Times New Roman" w:cs="Times New Roman"/>
                <w:b/>
                <w:bCs/>
                <w:sz w:val="24"/>
                <w:szCs w:val="24"/>
                <w:lang w:val="vi-VN" w:eastAsia="vi-VN"/>
              </w:rPr>
              <w:t>)</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1</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Vay bằng hàng hóa  (</w:t>
            </w:r>
            <w:r w:rsidRPr="00807B53">
              <w:rPr>
                <w:rFonts w:ascii="Times New Roman" w:hAnsi="Times New Roman" w:cs="Times New Roman"/>
                <w:sz w:val="24"/>
                <w:szCs w:val="24"/>
                <w:lang w:eastAsia="vi-VN"/>
              </w:rPr>
              <w:t>2.</w:t>
            </w:r>
            <w:r w:rsidRPr="00807B53">
              <w:rPr>
                <w:rFonts w:ascii="Times New Roman" w:hAnsi="Times New Roman" w:cs="Times New Roman"/>
                <w:sz w:val="24"/>
                <w:szCs w:val="24"/>
                <w:lang w:val="vi-VN" w:eastAsia="vi-VN"/>
              </w:rPr>
              <w:t>1=2</w:t>
            </w:r>
            <w:r w:rsidRPr="00807B53">
              <w:rPr>
                <w:rFonts w:ascii="Times New Roman" w:hAnsi="Times New Roman" w:cs="Times New Roman"/>
                <w:sz w:val="24"/>
                <w:szCs w:val="24"/>
                <w:lang w:eastAsia="vi-VN"/>
              </w:rPr>
              <w:t>.1.1</w:t>
            </w:r>
            <w:r w:rsidRPr="00807B53">
              <w:rPr>
                <w:rFonts w:ascii="Times New Roman" w:hAnsi="Times New Roman" w:cs="Times New Roman"/>
                <w:sz w:val="24"/>
                <w:szCs w:val="24"/>
                <w:lang w:val="vi-VN" w:eastAsia="vi-VN"/>
              </w:rPr>
              <w:t>+</w:t>
            </w:r>
            <w:r w:rsidRPr="00807B53">
              <w:rPr>
                <w:rFonts w:ascii="Times New Roman" w:hAnsi="Times New Roman" w:cs="Times New Roman"/>
                <w:sz w:val="24"/>
                <w:szCs w:val="24"/>
                <w:lang w:eastAsia="vi-VN"/>
              </w:rPr>
              <w:t>2.1.2</w:t>
            </w:r>
            <w:r w:rsidRPr="00807B53">
              <w:rPr>
                <w:rFonts w:ascii="Times New Roman" w:hAnsi="Times New Roman" w:cs="Times New Roman"/>
                <w:sz w:val="24"/>
                <w:szCs w:val="24"/>
                <w:lang w:val="vi-VN" w:eastAsia="vi-VN"/>
              </w:rPr>
              <w:t>)</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.1.1</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Vay từ công ty mẹ và các đơn vị thành viên</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.1.2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Vay từ các nguồn khác</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Vay bằng tiền (2</w:t>
            </w:r>
            <w:r w:rsidRPr="00807B53">
              <w:rPr>
                <w:rFonts w:ascii="Times New Roman" w:hAnsi="Times New Roman" w:cs="Times New Roman"/>
                <w:sz w:val="24"/>
                <w:szCs w:val="24"/>
                <w:lang w:eastAsia="vi-VN"/>
              </w:rPr>
              <w:t>.2</w:t>
            </w: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.2.1</w:t>
            </w: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.2.2</w:t>
            </w:r>
            <w:r w:rsidRPr="00807B53">
              <w:rPr>
                <w:rFonts w:ascii="Times New Roman" w:hAnsi="Times New Roman" w:cs="Times New Roman"/>
                <w:sz w:val="24"/>
                <w:szCs w:val="24"/>
                <w:lang w:val="vi-VN" w:eastAsia="vi-VN"/>
              </w:rPr>
              <w:t>)</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.2.1</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 xml:space="preserve">Vay từ công ty mẹ và các đơn vị thành viên </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.2.2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Vay từ các nguồn khác</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val="vi-VN" w:eastAsia="vi-VN"/>
              </w:rPr>
              <w:t xml:space="preserve">Vay nợ của doanh nghiệp nhà nước </w:t>
            </w:r>
            <w:r w:rsidRPr="00807B53">
              <w:rPr>
                <w:rFonts w:ascii="Times New Roman" w:hAnsi="Times New Roman" w:cs="Times New Roman"/>
                <w:b/>
                <w:bCs/>
                <w:sz w:val="24"/>
                <w:szCs w:val="24"/>
                <w:lang w:eastAsia="vi-VN"/>
              </w:rPr>
              <w:t xml:space="preserve">và doanh nghiệp do </w:t>
            </w:r>
          </w:p>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nhà nước sở hữu trên 50% vốn điều lệ </w:t>
            </w: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3</w:t>
            </w:r>
            <w:r w:rsidRPr="00807B53">
              <w:rPr>
                <w:rFonts w:ascii="Times New Roman" w:hAnsi="Times New Roman" w:cs="Times New Roman"/>
                <w:b/>
                <w:bCs/>
                <w:sz w:val="24"/>
                <w:szCs w:val="24"/>
                <w:lang w:val="vi-VN" w:eastAsia="vi-VN"/>
              </w:rPr>
              <w:t>=3</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1+3</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2)</w:t>
            </w:r>
            <w:r w:rsidRPr="00807B53">
              <w:rPr>
                <w:rFonts w:ascii="Times New Roman" w:hAnsi="Times New Roman" w:cs="Times New Roman"/>
                <w:b/>
                <w:bCs/>
                <w:sz w:val="24"/>
                <w:szCs w:val="24"/>
                <w:lang w:eastAsia="vi-VN"/>
              </w:rPr>
              <w:t xml:space="preserve"> </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3</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1</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Vay bằng hàng hóa</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3</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 xml:space="preserve">Vay bằng tiền </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Vay nợ của các doanh nghiệp khác (</w:t>
            </w:r>
            <w:r w:rsidRPr="00807B53">
              <w:rPr>
                <w:rFonts w:ascii="Times New Roman" w:hAnsi="Times New Roman" w:cs="Times New Roman"/>
                <w:b/>
                <w:bCs/>
                <w:sz w:val="24"/>
                <w:szCs w:val="24"/>
                <w:lang w:eastAsia="vi-VN"/>
              </w:rPr>
              <w:t>4</w:t>
            </w:r>
            <w:r w:rsidRPr="00807B53">
              <w:rPr>
                <w:rFonts w:ascii="Times New Roman" w:hAnsi="Times New Roman" w:cs="Times New Roman"/>
                <w:b/>
                <w:bCs/>
                <w:sz w:val="24"/>
                <w:szCs w:val="24"/>
                <w:lang w:val="vi-VN" w:eastAsia="vi-VN"/>
              </w:rPr>
              <w:t>=4</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1+4</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4</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1</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Vay bằng hàng hóa</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4</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2</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 xml:space="preserve">Vay bằng tiền </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r w:rsidR="00DE422F" w:rsidRPr="00807B53" w:rsidTr="00DD37E3">
        <w:trPr>
          <w:trHeight w:val="284"/>
        </w:trPr>
        <w:tc>
          <w:tcPr>
            <w:tcW w:w="0" w:type="auto"/>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5</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Tổng    (</w:t>
            </w:r>
            <w:r w:rsidRPr="00807B53">
              <w:rPr>
                <w:rFonts w:ascii="Times New Roman" w:hAnsi="Times New Roman" w:cs="Times New Roman"/>
                <w:b/>
                <w:bCs/>
                <w:sz w:val="24"/>
                <w:szCs w:val="24"/>
                <w:lang w:eastAsia="vi-VN"/>
              </w:rPr>
              <w:t>5</w:t>
            </w:r>
            <w:r w:rsidRPr="00807B53">
              <w:rPr>
                <w:rFonts w:ascii="Times New Roman" w:hAnsi="Times New Roman" w:cs="Times New Roman"/>
                <w:b/>
                <w:bCs/>
                <w:sz w:val="24"/>
                <w:szCs w:val="24"/>
                <w:lang w:val="vi-VN" w:eastAsia="vi-VN"/>
              </w:rPr>
              <w:t>=1+2+3+4)</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both"/>
              <w:rPr>
                <w:rFonts w:ascii="Times New Roman" w:hAnsi="Times New Roman" w:cs="Times New Roman"/>
                <w:sz w:val="24"/>
                <w:szCs w:val="24"/>
                <w:lang w:val="vi-VN" w:eastAsia="vi-VN"/>
              </w:rPr>
            </w:pPr>
          </w:p>
        </w:tc>
      </w:tr>
    </w:tbl>
    <w:p w:rsidR="00DE422F" w:rsidRPr="00807B53" w:rsidRDefault="00DE422F" w:rsidP="00DE422F">
      <w:pPr>
        <w:spacing w:before="60" w:after="60" w:line="240" w:lineRule="atLeast"/>
        <w:jc w:val="right"/>
        <w:rPr>
          <w:rFonts w:ascii="Times New Roman" w:hAnsi="Times New Roman" w:cs="Times New Roman"/>
          <w:i/>
          <w:iCs/>
          <w:sz w:val="24"/>
          <w:szCs w:val="24"/>
          <w:lang w:eastAsia="vi-VN"/>
        </w:rPr>
      </w:pPr>
    </w:p>
    <w:p w:rsidR="007E14A3" w:rsidRPr="00807B53" w:rsidRDefault="00DE422F" w:rsidP="007E14A3">
      <w:pPr>
        <w:pStyle w:val="ListParagraph"/>
        <w:tabs>
          <w:tab w:val="left" w:pos="270"/>
          <w:tab w:val="left" w:pos="630"/>
        </w:tabs>
        <w:spacing w:before="60" w:after="60" w:line="240" w:lineRule="atLeast"/>
        <w:ind w:left="0"/>
        <w:contextualSpacing w:val="0"/>
        <w:jc w:val="both"/>
        <w:rPr>
          <w:rFonts w:ascii="Times New Roman" w:hAnsi="Times New Roman"/>
          <w:sz w:val="24"/>
          <w:szCs w:val="24"/>
          <w:lang w:val="vi-VN" w:eastAsia="vi-VN"/>
        </w:rPr>
      </w:pPr>
      <w:r w:rsidRPr="00807B53">
        <w:rPr>
          <w:rFonts w:ascii="Times New Roman" w:hAnsi="Times New Roman"/>
          <w:b/>
          <w:bCs/>
          <w:i/>
          <w:sz w:val="24"/>
          <w:szCs w:val="24"/>
          <w:lang w:eastAsia="vi-VN"/>
        </w:rPr>
        <w:t xml:space="preserve">1. </w:t>
      </w:r>
      <w:r w:rsidRPr="00807B53">
        <w:rPr>
          <w:rFonts w:ascii="Times New Roman" w:hAnsi="Times New Roman"/>
          <w:b/>
          <w:bCs/>
          <w:i/>
          <w:sz w:val="24"/>
          <w:szCs w:val="24"/>
          <w:lang w:val="vi-VN" w:eastAsia="vi-VN"/>
        </w:rPr>
        <w:t xml:space="preserve">Đối </w:t>
      </w:r>
      <w:r w:rsidRPr="00807B53">
        <w:rPr>
          <w:rFonts w:ascii="Times New Roman" w:hAnsi="Times New Roman"/>
          <w:b/>
          <w:i/>
          <w:sz w:val="24"/>
          <w:szCs w:val="24"/>
          <w:lang w:val="vi-VN" w:eastAsia="vi-VN"/>
        </w:rPr>
        <w:t>tượng áp dụng</w:t>
      </w:r>
      <w:r w:rsidRPr="00807B53">
        <w:rPr>
          <w:rFonts w:ascii="Times New Roman" w:hAnsi="Times New Roman"/>
          <w:sz w:val="24"/>
          <w:szCs w:val="24"/>
          <w:lang w:val="vi-VN" w:eastAsia="vi-VN"/>
        </w:rPr>
        <w:t xml:space="preserve">: </w:t>
      </w:r>
      <w:r w:rsidR="007E14A3" w:rsidRPr="00807B53">
        <w:rPr>
          <w:rFonts w:ascii="Times New Roman" w:hAnsi="Times New Roman"/>
          <w:bCs/>
          <w:iCs/>
          <w:sz w:val="24"/>
          <w:szCs w:val="24"/>
        </w:rPr>
        <w:t>Tr</w:t>
      </w:r>
      <w:r w:rsidR="007E14A3" w:rsidRPr="00807B53">
        <w:rPr>
          <w:rFonts w:ascii="Times New Roman" w:hAnsi="Times New Roman" w:cs="Arial"/>
          <w:bCs/>
          <w:iCs/>
          <w:sz w:val="24"/>
          <w:szCs w:val="24"/>
        </w:rPr>
        <w:t>ụ</w:t>
      </w:r>
      <w:r w:rsidR="007E14A3" w:rsidRPr="00807B53">
        <w:rPr>
          <w:rFonts w:ascii="Times New Roman" w:hAnsi="Times New Roman" w:cs=".VnTime"/>
          <w:bCs/>
          <w:iCs/>
          <w:sz w:val="24"/>
          <w:szCs w:val="24"/>
        </w:rPr>
        <w:t xml:space="preserve"> s</w:t>
      </w:r>
      <w:r w:rsidR="007E14A3" w:rsidRPr="00807B53">
        <w:rPr>
          <w:rFonts w:ascii="Times New Roman" w:hAnsi="Times New Roman" w:cs="Arial"/>
          <w:bCs/>
          <w:iCs/>
          <w:sz w:val="24"/>
          <w:szCs w:val="24"/>
        </w:rPr>
        <w:t>ở</w:t>
      </w:r>
      <w:r w:rsidR="007E14A3" w:rsidRPr="00807B53">
        <w:rPr>
          <w:rFonts w:ascii="Times New Roman" w:hAnsi="Times New Roman" w:cs=".VnTime"/>
          <w:bCs/>
          <w:iCs/>
          <w:sz w:val="24"/>
          <w:szCs w:val="24"/>
        </w:rPr>
        <w:t xml:space="preserve"> chính </w:t>
      </w:r>
      <w:r w:rsidR="00B12F4C" w:rsidRPr="00807B53">
        <w:rPr>
          <w:rFonts w:ascii="Times New Roman" w:hAnsi="Times New Roman"/>
          <w:sz w:val="24"/>
          <w:szCs w:val="24"/>
        </w:rPr>
        <w:t>tổ chức tín dụng</w:t>
      </w:r>
      <w:r w:rsidR="007E14A3" w:rsidRPr="00807B53">
        <w:rPr>
          <w:rFonts w:ascii="Times New Roman" w:hAnsi="Times New Roman" w:cs=".VnTime"/>
          <w:bCs/>
          <w:iCs/>
          <w:sz w:val="24"/>
          <w:szCs w:val="24"/>
        </w:rPr>
        <w:t xml:space="preserve"> </w:t>
      </w:r>
      <w:r w:rsidR="007E14A3" w:rsidRPr="00807B53">
        <w:rPr>
          <w:rFonts w:ascii="Times New Roman" w:hAnsi="Times New Roman"/>
          <w:sz w:val="24"/>
          <w:szCs w:val="24"/>
          <w:lang w:val="vi-VN" w:eastAsia="vi-VN"/>
        </w:rPr>
        <w:t>được phép hoạt động ngoại hối</w:t>
      </w:r>
      <w:r w:rsidR="007E14A3" w:rsidRPr="00807B53">
        <w:rPr>
          <w:rFonts w:ascii="Times New Roman" w:hAnsi="Times New Roman" w:cs=".VnTime"/>
          <w:bCs/>
          <w:iCs/>
          <w:sz w:val="24"/>
          <w:szCs w:val="24"/>
        </w:rPr>
        <w:t xml:space="preserve"> t</w:t>
      </w:r>
      <w:r w:rsidR="007E14A3" w:rsidRPr="00807B53">
        <w:rPr>
          <w:rFonts w:ascii="Times New Roman" w:hAnsi="Times New Roman" w:cs="Arial"/>
          <w:bCs/>
          <w:iCs/>
          <w:sz w:val="24"/>
          <w:szCs w:val="24"/>
        </w:rPr>
        <w:t>ổ</w:t>
      </w:r>
      <w:r w:rsidR="007E14A3" w:rsidRPr="00807B53">
        <w:rPr>
          <w:rFonts w:ascii="Times New Roman" w:hAnsi="Times New Roman" w:cs=".VnTime"/>
          <w:bCs/>
          <w:iCs/>
          <w:sz w:val="24"/>
          <w:szCs w:val="24"/>
        </w:rPr>
        <w:t>ng h</w:t>
      </w:r>
      <w:r w:rsidR="007E14A3" w:rsidRPr="00807B53">
        <w:rPr>
          <w:rFonts w:ascii="Times New Roman" w:hAnsi="Times New Roman" w:cs="Arial"/>
          <w:bCs/>
          <w:iCs/>
          <w:sz w:val="24"/>
          <w:szCs w:val="24"/>
        </w:rPr>
        <w:t>ợ</w:t>
      </w:r>
      <w:r w:rsidR="007E14A3" w:rsidRPr="00807B53">
        <w:rPr>
          <w:rFonts w:ascii="Times New Roman" w:hAnsi="Times New Roman" w:cs=".VnTime"/>
          <w:bCs/>
          <w:iCs/>
          <w:sz w:val="24"/>
          <w:szCs w:val="24"/>
        </w:rPr>
        <w:t>p s</w:t>
      </w:r>
      <w:r w:rsidR="007E14A3" w:rsidRPr="00807B53">
        <w:rPr>
          <w:rFonts w:ascii="Times New Roman" w:hAnsi="Times New Roman" w:cs="Arial"/>
          <w:bCs/>
          <w:iCs/>
          <w:sz w:val="24"/>
          <w:szCs w:val="24"/>
        </w:rPr>
        <w:t>ố</w:t>
      </w:r>
      <w:r w:rsidR="007E14A3" w:rsidRPr="00807B53">
        <w:rPr>
          <w:rFonts w:ascii="Times New Roman" w:hAnsi="Times New Roman" w:cs=".VnTime"/>
          <w:bCs/>
          <w:iCs/>
          <w:sz w:val="24"/>
          <w:szCs w:val="24"/>
        </w:rPr>
        <w:t xml:space="preserve"> li</w:t>
      </w:r>
      <w:r w:rsidR="007E14A3" w:rsidRPr="00807B53">
        <w:rPr>
          <w:rFonts w:ascii="Times New Roman" w:hAnsi="Times New Roman" w:cs="Arial"/>
          <w:bCs/>
          <w:iCs/>
          <w:sz w:val="24"/>
          <w:szCs w:val="24"/>
        </w:rPr>
        <w:t>ệ</w:t>
      </w:r>
      <w:r w:rsidR="007E14A3" w:rsidRPr="00807B53">
        <w:rPr>
          <w:rFonts w:ascii="Times New Roman" w:hAnsi="Times New Roman" w:cs=".VnTime"/>
          <w:bCs/>
          <w:iCs/>
          <w:sz w:val="24"/>
          <w:szCs w:val="24"/>
        </w:rPr>
        <w:t>u toàn h</w:t>
      </w:r>
      <w:r w:rsidR="007E14A3" w:rsidRPr="00807B53">
        <w:rPr>
          <w:rFonts w:ascii="Times New Roman" w:hAnsi="Times New Roman" w:cs="Arial"/>
          <w:bCs/>
          <w:iCs/>
          <w:sz w:val="24"/>
          <w:szCs w:val="24"/>
        </w:rPr>
        <w:t>ệ</w:t>
      </w:r>
      <w:r w:rsidR="007E14A3" w:rsidRPr="00807B53">
        <w:rPr>
          <w:rFonts w:ascii="Times New Roman" w:hAnsi="Times New Roman" w:cs=".VnTime"/>
          <w:bCs/>
          <w:iCs/>
          <w:sz w:val="24"/>
          <w:szCs w:val="24"/>
        </w:rPr>
        <w:t xml:space="preserve"> th</w:t>
      </w:r>
      <w:r w:rsidR="007E14A3" w:rsidRPr="00807B53">
        <w:rPr>
          <w:rFonts w:ascii="Times New Roman" w:hAnsi="Times New Roman" w:cs="Arial"/>
          <w:bCs/>
          <w:iCs/>
          <w:sz w:val="24"/>
          <w:szCs w:val="24"/>
        </w:rPr>
        <w:t>ố</w:t>
      </w:r>
      <w:r w:rsidR="007E14A3" w:rsidRPr="00807B53">
        <w:rPr>
          <w:rFonts w:ascii="Times New Roman" w:hAnsi="Times New Roman"/>
          <w:bCs/>
          <w:iCs/>
          <w:sz w:val="24"/>
          <w:szCs w:val="24"/>
        </w:rPr>
        <w:t>ng gửi NHNN thông qua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b/>
          <w:i/>
          <w:sz w:val="24"/>
          <w:szCs w:val="24"/>
          <w:lang w:val="vi-VN" w:eastAsia="vi-VN"/>
        </w:rPr>
        <w:t>2. Đơn vị nhận báo cáo</w:t>
      </w:r>
      <w:r w:rsidRPr="00807B53">
        <w:rPr>
          <w:rFonts w:ascii="Times New Roman" w:hAnsi="Times New Roman" w:cs="Times New Roman"/>
          <w:sz w:val="24"/>
          <w:szCs w:val="24"/>
          <w:lang w:val="vi-VN" w:eastAsia="vi-VN"/>
        </w:rPr>
        <w:t>: Vụ Quản lý Ngoại hối.</w:t>
      </w:r>
    </w:p>
    <w:p w:rsidR="00DE422F" w:rsidRPr="00807B53" w:rsidRDefault="00DE422F" w:rsidP="00DE422F">
      <w:pPr>
        <w:spacing w:before="60" w:after="60" w:line="240" w:lineRule="atLeast"/>
        <w:jc w:val="both"/>
        <w:rPr>
          <w:rFonts w:ascii="Times New Roman" w:hAnsi="Times New Roman" w:cs="Times New Roman"/>
          <w:b/>
          <w:i/>
          <w:sz w:val="24"/>
          <w:szCs w:val="24"/>
          <w:lang w:val="vi-VN" w:eastAsia="vi-VN"/>
        </w:rPr>
      </w:pPr>
      <w:r w:rsidRPr="00807B53">
        <w:rPr>
          <w:rFonts w:ascii="Times New Roman" w:hAnsi="Times New Roman" w:cs="Times New Roman"/>
          <w:b/>
          <w:i/>
          <w:sz w:val="24"/>
          <w:szCs w:val="24"/>
          <w:lang w:val="vi-VN" w:eastAsia="vi-VN"/>
        </w:rPr>
        <w:t>3. Hướng dẫn:</w:t>
      </w:r>
    </w:p>
    <w:p w:rsidR="00DE422F" w:rsidRPr="00807B53" w:rsidRDefault="00DE422F" w:rsidP="00DE422F">
      <w:pPr>
        <w:spacing w:before="60" w:after="60" w:line="240" w:lineRule="atLeast"/>
        <w:jc w:val="both"/>
        <w:rPr>
          <w:rFonts w:ascii="Times New Roman" w:hAnsi="Times New Roman" w:cs="Times New Roman"/>
          <w:sz w:val="24"/>
          <w:szCs w:val="24"/>
          <w:lang w:val="vi-VN"/>
        </w:rPr>
      </w:pPr>
      <w:r w:rsidRPr="00807B53">
        <w:rPr>
          <w:rFonts w:ascii="Times New Roman" w:hAnsi="Times New Roman" w:cs="Times New Roman"/>
          <w:sz w:val="24"/>
          <w:szCs w:val="24"/>
          <w:lang w:val="vi-VN"/>
        </w:rPr>
        <w:t>- Doanh nghiệp nhà nước là doanh nghiệp do Nhà nước nắm giữ 100% vốn điều lệ.</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Cột (2) là giá trị rút vốn khoản vay trung, dài hạn trong kỳ báo cáo (Trường hợp vay trung, dài hạn dưới hình thức nhập hàng trả chậm, đơn vị báo cáo ghi giá trị hàng nhập khẩu vào Cột (2) Rút vốn)</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Cột (3) là sự điều chỉnh tăng lượng rút vốn vay nước ngoài trung, dài hạn mà không làm phát sinh dòng tiền trong kỳ báo cáo, bao gồm: do trả nợ khoản vay tại ngân hàng nhưng không thực hiện rút vốn qua ngân hàng (cụ thể như lưu ý dưới đây), do phát sinh trong kỳ báo cáo trước nhưng TCTD, chi nhánh ngân hàng nước ngoài được phép hoạt động ngoại hối báo cáo thiếu, do điều chỉnh tỷ giá, …</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Cột (4) là số tiền trả nợ gốc phát sinh trong kỳ báo cáo.</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Cột (5) là số tiền trả nợ lãi của khoản vay phát sinh trong kỳ báo cáo.</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Cột (6) là sự điều chỉnh giảm nghĩa vụ trả nợ nước ngoài trung,dài hạn mà không phát sinh dòng tiền trong kỳ báo cáo, bao gồm:  do rút vốn hoặc thay đổi ngân hàng tiếp tục trả nợ khoản vay (cụ thể như lưu ý dưới đây), do điều chỉnh tỷ giá do chuyển vốn vay thành vốn góp, xóa nợ, …</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Cột (7) là số dư nợ gốc vay nước ngoài ngắn hạn vào ngày cuối cùng của kỳ báo cáo (bao gồm số dư quá hạn). </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Cột (7) = Số dư cuối kỳ báo cáo liền trước + Cột (2) + Cột (3) – Cột (4) – Cột (6)</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Cột (8) là dư nợ nước ngoài trung, dài hạn quá hạn cuối kỳ. </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b/>
          <w:sz w:val="24"/>
          <w:szCs w:val="24"/>
          <w:lang w:val="vi-VN" w:eastAsia="vi-VN"/>
        </w:rPr>
        <w:t>Lưu ý</w:t>
      </w:r>
      <w:r w:rsidRPr="00807B53">
        <w:rPr>
          <w:rFonts w:ascii="Times New Roman" w:hAnsi="Times New Roman" w:cs="Times New Roman"/>
          <w:sz w:val="24"/>
          <w:szCs w:val="24"/>
          <w:lang w:val="vi-VN" w:eastAsia="vi-VN"/>
        </w:rPr>
        <w:t>: Trường hợp doanh nghiệp thay đổi ngân hàng thực hiện rút vốn, trả nợ (doanh nghiệp đã rút vốn, trả nợ một phần ở ngân hàng A và trả nợ phần còn lại ở ngân hàng B, các ngân hàng thực hiện báo cáo như sau:</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 Ngân hàng A: khi tất toán, đóng tài khoản cho khách hàng: ghi (+) dư nợ còn lại của khoản vay vào cột (6)</w:t>
      </w:r>
    </w:p>
    <w:p w:rsidR="00DE422F" w:rsidRPr="00807B53" w:rsidRDefault="00DE422F" w:rsidP="00DE422F">
      <w:pPr>
        <w:spacing w:before="60" w:after="60" w:line="240" w:lineRule="atLeast"/>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 Ngân hàng B: Khi mở tài khoản cho khách hàng: ghi (+) dư nợ còn lại của khoản vay theo báo cáo của doanh nghiệp vào cột (3) và tiếp tục theo dõi, thống kê các giao dịch rút vốn, trả nợ liên quan đến khoản vay của khách hàng.</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p>
    <w:tbl>
      <w:tblPr>
        <w:tblW w:w="0" w:type="auto"/>
        <w:tblInd w:w="108" w:type="dxa"/>
        <w:tblLook w:val="04A0"/>
      </w:tblPr>
      <w:tblGrid>
        <w:gridCol w:w="14393"/>
      </w:tblGrid>
      <w:tr w:rsidR="00DE422F" w:rsidRPr="00807B53" w:rsidTr="00DD37E3">
        <w:trPr>
          <w:trHeight w:val="2069"/>
        </w:trPr>
        <w:tc>
          <w:tcPr>
            <w:tcW w:w="14393" w:type="dxa"/>
            <w:tcBorders>
              <w:top w:val="nil"/>
              <w:left w:val="nil"/>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 xml:space="preserve">Đơn vị báo cáo:…                                                                                                                                                                            </w:t>
            </w:r>
            <w:r w:rsidRPr="00807B53">
              <w:rPr>
                <w:rFonts w:ascii="Times New Roman" w:hAnsi="Times New Roman" w:cs="Times New Roman"/>
                <w:b/>
                <w:bCs/>
                <w:sz w:val="24"/>
                <w:szCs w:val="24"/>
                <w:lang w:eastAsia="vi-VN"/>
              </w:rPr>
              <w:t xml:space="preserve"> </w:t>
            </w:r>
            <w:r w:rsidRPr="00807B53">
              <w:rPr>
                <w:rFonts w:ascii="Times New Roman" w:hAnsi="Times New Roman" w:cs="Times New Roman"/>
                <w:b/>
                <w:bCs/>
                <w:sz w:val="24"/>
                <w:szCs w:val="24"/>
                <w:lang w:val="vi-VN" w:eastAsia="vi-VN"/>
              </w:rPr>
              <w:t>Biểu số 07</w:t>
            </w:r>
            <w:r w:rsidRPr="00807B53">
              <w:rPr>
                <w:rFonts w:ascii="Times New Roman" w:hAnsi="Times New Roman" w:cs="Times New Roman"/>
                <w:b/>
                <w:bCs/>
                <w:sz w:val="24"/>
                <w:szCs w:val="24"/>
                <w:lang w:eastAsia="vi-VN"/>
              </w:rPr>
              <w:t>3</w:t>
            </w: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QL</w:t>
            </w:r>
            <w:r w:rsidRPr="00807B53">
              <w:rPr>
                <w:rFonts w:ascii="Times New Roman" w:hAnsi="Times New Roman" w:cs="Times New Roman"/>
                <w:b/>
                <w:bCs/>
                <w:sz w:val="24"/>
                <w:szCs w:val="24"/>
                <w:lang w:val="vi-VN" w:eastAsia="vi-VN"/>
              </w:rPr>
              <w:t>NH</w:t>
            </w:r>
          </w:p>
          <w:p w:rsidR="00DE422F" w:rsidRPr="00807B53" w:rsidRDefault="00DE422F" w:rsidP="00DD37E3">
            <w:pPr>
              <w:jc w:val="center"/>
              <w:rPr>
                <w:rFonts w:ascii="Times New Roman" w:hAnsi="Times New Roman" w:cs="Times New Roman"/>
                <w:b/>
                <w:bCs/>
                <w:sz w:val="24"/>
                <w:szCs w:val="24"/>
                <w:lang w:val="vi-VN" w:eastAsia="vi-VN"/>
              </w:rPr>
            </w:pPr>
          </w:p>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BÁO CÁO TÌNH HÌNH VAY TRẢ NỢ NƯỚC NGOÀI TRUNG, DÀI HẠN THEO ĐỒNG TIỀN VAY</w:t>
            </w:r>
          </w:p>
          <w:p w:rsidR="00DE422F" w:rsidRPr="00807B53" w:rsidRDefault="00DE422F" w:rsidP="00DD37E3">
            <w:pPr>
              <w:jc w:val="center"/>
              <w:rPr>
                <w:rFonts w:ascii="Times New Roman" w:hAnsi="Times New Roman" w:cs="Times New Roman"/>
                <w:i/>
                <w:sz w:val="24"/>
                <w:szCs w:val="24"/>
                <w:lang w:val="vi-VN" w:eastAsia="vi-VN"/>
              </w:rPr>
            </w:pPr>
          </w:p>
          <w:p w:rsidR="00DE422F" w:rsidRPr="00807B53" w:rsidRDefault="00DE422F" w:rsidP="00DD37E3">
            <w:pPr>
              <w:jc w:val="center"/>
              <w:rPr>
                <w:rFonts w:ascii="Times New Roman" w:hAnsi="Times New Roman" w:cs="Times New Roman"/>
                <w:i/>
                <w:sz w:val="24"/>
                <w:szCs w:val="24"/>
                <w:lang w:val="vi-VN" w:eastAsia="vi-VN"/>
              </w:rPr>
            </w:pPr>
            <w:r w:rsidRPr="00807B53">
              <w:rPr>
                <w:rFonts w:ascii="Times New Roman" w:hAnsi="Times New Roman" w:cs="Times New Roman"/>
                <w:i/>
                <w:sz w:val="24"/>
                <w:szCs w:val="24"/>
                <w:lang w:val="vi-VN" w:eastAsia="vi-VN"/>
              </w:rPr>
              <w:t>(Tháng…..năm…..)</w:t>
            </w:r>
          </w:p>
          <w:p w:rsidR="00DE422F" w:rsidRPr="00807B53" w:rsidRDefault="00DE422F" w:rsidP="00DD37E3">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val="vi-VN" w:eastAsia="vi-VN"/>
              </w:rPr>
              <w:t xml:space="preserve">                                                                                                                                                      Đơn vị tính: quy 1000 USD</w:t>
            </w:r>
          </w:p>
          <w:p w:rsidR="00DE422F" w:rsidRPr="00807B53" w:rsidRDefault="00DE422F" w:rsidP="00DD37E3">
            <w:pPr>
              <w:jc w:val="right"/>
              <w:rPr>
                <w:rFonts w:ascii="Times New Roman" w:hAnsi="Times New Roman" w:cs="Times New Roman"/>
                <w:i/>
                <w:iCs/>
                <w:sz w:val="24"/>
                <w:szCs w:val="24"/>
                <w:lang w:eastAsia="vi-VN"/>
              </w:rPr>
            </w:pPr>
          </w:p>
          <w:tbl>
            <w:tblPr>
              <w:tblW w:w="14146" w:type="dxa"/>
              <w:tblLook w:val="00A0"/>
            </w:tblPr>
            <w:tblGrid>
              <w:gridCol w:w="838"/>
              <w:gridCol w:w="7884"/>
              <w:gridCol w:w="1322"/>
              <w:gridCol w:w="1388"/>
              <w:gridCol w:w="952"/>
              <w:gridCol w:w="640"/>
              <w:gridCol w:w="1122"/>
            </w:tblGrid>
            <w:tr w:rsidR="00DE422F" w:rsidRPr="00807B53" w:rsidTr="00DD37E3">
              <w:trPr>
                <w:trHeight w:val="227"/>
              </w:trPr>
              <w:tc>
                <w:tcPr>
                  <w:tcW w:w="839" w:type="dxa"/>
                  <w:vMerge w:val="restart"/>
                  <w:tcBorders>
                    <w:top w:val="single" w:sz="8" w:space="0" w:color="auto"/>
                    <w:left w:val="single" w:sz="8" w:space="0" w:color="auto"/>
                    <w:bottom w:val="nil"/>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w:t>
                  </w:r>
                </w:p>
                <w:p w:rsidR="00DE422F" w:rsidRPr="00807B53" w:rsidRDefault="00DE422F" w:rsidP="00DD37E3">
                  <w:pPr>
                    <w:jc w:val="center"/>
                    <w:rPr>
                      <w:rFonts w:ascii="Times New Roman" w:hAnsi="Times New Roman" w:cs="Times New Roman"/>
                      <w:sz w:val="24"/>
                      <w:szCs w:val="24"/>
                      <w:lang w:val="vi-VN" w:eastAsia="vi-VN"/>
                    </w:rPr>
                  </w:pPr>
                  <w:r w:rsidRPr="00807B53">
                    <w:rPr>
                      <w:rFonts w:ascii="Times New Roman" w:hAnsi="Times New Roman" w:cs="Times New Roman"/>
                      <w:b/>
                      <w:bCs/>
                      <w:sz w:val="24"/>
                      <w:szCs w:val="24"/>
                      <w:lang w:val="vi-VN" w:eastAsia="vi-VN"/>
                    </w:rPr>
                    <w:t>STT</w:t>
                  </w:r>
                </w:p>
              </w:tc>
              <w:tc>
                <w:tcPr>
                  <w:tcW w:w="7884" w:type="dxa"/>
                  <w:vMerge w:val="restart"/>
                  <w:tcBorders>
                    <w:top w:val="single" w:sz="8" w:space="0" w:color="auto"/>
                    <w:left w:val="single" w:sz="8" w:space="0" w:color="auto"/>
                    <w:bottom w:val="nil"/>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w:t>
                  </w:r>
                </w:p>
                <w:p w:rsidR="00DE422F" w:rsidRPr="00807B53" w:rsidRDefault="00DE422F" w:rsidP="00DD37E3">
                  <w:pPr>
                    <w:jc w:val="center"/>
                    <w:rPr>
                      <w:rFonts w:ascii="Times New Roman" w:hAnsi="Times New Roman" w:cs="Times New Roman"/>
                      <w:sz w:val="24"/>
                      <w:szCs w:val="24"/>
                      <w:lang w:val="vi-VN" w:eastAsia="vi-VN"/>
                    </w:rPr>
                  </w:pPr>
                  <w:r w:rsidRPr="00807B53">
                    <w:rPr>
                      <w:rFonts w:ascii="Times New Roman" w:hAnsi="Times New Roman" w:cs="Times New Roman"/>
                      <w:b/>
                      <w:bCs/>
                      <w:sz w:val="24"/>
                      <w:szCs w:val="24"/>
                      <w:lang w:val="vi-VN" w:eastAsia="vi-VN"/>
                    </w:rPr>
                    <w:t>Mã tiền tệ</w:t>
                  </w:r>
                </w:p>
              </w:tc>
              <w:tc>
                <w:tcPr>
                  <w:tcW w:w="3625" w:type="dxa"/>
                  <w:gridSpan w:val="3"/>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Phát sinh trong kỳ báo cáo</w:t>
                  </w:r>
                </w:p>
              </w:tc>
              <w:tc>
                <w:tcPr>
                  <w:tcW w:w="0" w:type="auto"/>
                  <w:gridSpan w:val="2"/>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Số dư cuối kỳ</w:t>
                  </w:r>
                </w:p>
              </w:tc>
            </w:tr>
            <w:tr w:rsidR="00DE422F" w:rsidRPr="00807B53" w:rsidTr="00DD37E3">
              <w:trPr>
                <w:trHeight w:val="227"/>
              </w:trPr>
              <w:tc>
                <w:tcPr>
                  <w:tcW w:w="839" w:type="dxa"/>
                  <w:vMerge/>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p>
              </w:tc>
              <w:tc>
                <w:tcPr>
                  <w:tcW w:w="7884" w:type="dxa"/>
                  <w:vMerge/>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Rút vốn</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Trả nợ gốc</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Trả lãi</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eastAsia="vi-VN"/>
                    </w:rPr>
                    <w:t>Gốc</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Quá hạn</w:t>
                  </w: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(1)</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2</w:t>
                  </w:r>
                  <w:r w:rsidRPr="00807B53">
                    <w:rPr>
                      <w:rFonts w:ascii="Times New Roman" w:hAnsi="Times New Roman" w:cs="Times New Roman"/>
                      <w:b/>
                      <w:bCs/>
                      <w:sz w:val="24"/>
                      <w:szCs w:val="24"/>
                      <w:lang w:val="vi-VN" w:eastAsia="vi-VN"/>
                    </w:rPr>
                    <w:t>)</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3</w:t>
                  </w:r>
                  <w:r w:rsidRPr="00807B53">
                    <w:rPr>
                      <w:rFonts w:ascii="Times New Roman" w:hAnsi="Times New Roman" w:cs="Times New Roman"/>
                      <w:b/>
                      <w:bCs/>
                      <w:sz w:val="24"/>
                      <w:szCs w:val="24"/>
                      <w:lang w:val="vi-VN" w:eastAsia="vi-VN"/>
                    </w:rPr>
                    <w:t>)</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4</w:t>
                  </w:r>
                  <w:r w:rsidRPr="00807B53">
                    <w:rPr>
                      <w:rFonts w:ascii="Times New Roman" w:hAnsi="Times New Roman" w:cs="Times New Roman"/>
                      <w:b/>
                      <w:bCs/>
                      <w:sz w:val="24"/>
                      <w:szCs w:val="24"/>
                      <w:lang w:val="vi-VN" w:eastAsia="vi-VN"/>
                    </w:rPr>
                    <w:t>)</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5</w:t>
                  </w:r>
                  <w:r w:rsidRPr="00807B53">
                    <w:rPr>
                      <w:rFonts w:ascii="Times New Roman" w:hAnsi="Times New Roman" w:cs="Times New Roman"/>
                      <w:b/>
                      <w:bCs/>
                      <w:sz w:val="24"/>
                      <w:szCs w:val="24"/>
                      <w:lang w:val="vi-VN" w:eastAsia="vi-VN"/>
                    </w:rPr>
                    <w:t>)</w:t>
                  </w: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6</w:t>
                  </w:r>
                  <w:r w:rsidRPr="00807B53">
                    <w:rPr>
                      <w:rFonts w:ascii="Times New Roman" w:hAnsi="Times New Roman" w:cs="Times New Roman"/>
                      <w:b/>
                      <w:bCs/>
                      <w:sz w:val="24"/>
                      <w:szCs w:val="24"/>
                      <w:lang w:val="vi-VN" w:eastAsia="vi-VN"/>
                    </w:rPr>
                    <w:t>)</w:t>
                  </w: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en-AU" w:eastAsia="vi-VN"/>
                    </w:rPr>
                  </w:pPr>
                  <w:r w:rsidRPr="00807B53">
                    <w:rPr>
                      <w:rFonts w:ascii="Times New Roman" w:hAnsi="Times New Roman" w:cs="Times New Roman"/>
                      <w:b/>
                      <w:bCs/>
                      <w:sz w:val="24"/>
                      <w:szCs w:val="24"/>
                      <w:lang w:val="vi-VN" w:eastAsia="vi-VN"/>
                    </w:rPr>
                    <w:t>TCTD</w:t>
                  </w:r>
                  <w:r w:rsidRPr="00807B53">
                    <w:rPr>
                      <w:rFonts w:ascii="Times New Roman" w:hAnsi="Times New Roman" w:cs="Times New Roman"/>
                      <w:b/>
                      <w:bCs/>
                      <w:sz w:val="24"/>
                      <w:szCs w:val="24"/>
                      <w:lang w:eastAsia="vi-VN"/>
                    </w:rPr>
                    <w:t>, chi nhánh ngân hàng nước ngoài</w:t>
                  </w:r>
                  <w:r w:rsidRPr="00807B53">
                    <w:rPr>
                      <w:rFonts w:ascii="Times New Roman" w:hAnsi="Times New Roman" w:cs="Times New Roman"/>
                      <w:b/>
                      <w:bCs/>
                      <w:sz w:val="24"/>
                      <w:szCs w:val="24"/>
                      <w:lang w:val="vi-VN" w:eastAsia="vi-VN"/>
                    </w:rPr>
                    <w:t xml:space="preserve"> đi vay nước ngoài </w:t>
                  </w:r>
                </w:p>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1</w:t>
                  </w: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 xml:space="preserve"> </w:t>
                  </w:r>
                  <w:r w:rsidRPr="00807B53">
                    <w:rPr>
                      <w:rFonts w:ascii="Times New Roman" w:hAnsi="Times New Roman" w:cs="Times New Roman"/>
                      <w:b/>
                      <w:bCs/>
                      <w:sz w:val="24"/>
                      <w:szCs w:val="24"/>
                      <w:lang w:val="vi-VN" w:eastAsia="vi-VN"/>
                    </w:rPr>
                    <w:t>1</w:t>
                  </w:r>
                  <w:r w:rsidRPr="00807B53">
                    <w:rPr>
                      <w:rFonts w:ascii="Times New Roman" w:hAnsi="Times New Roman" w:cs="Times New Roman"/>
                      <w:b/>
                      <w:bCs/>
                      <w:sz w:val="24"/>
                      <w:szCs w:val="24"/>
                      <w:lang w:eastAsia="vi-VN"/>
                    </w:rPr>
                    <w:t>.1</w:t>
                  </w: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1.</w:t>
                  </w:r>
                  <w:r w:rsidRPr="00807B53">
                    <w:rPr>
                      <w:rFonts w:ascii="Times New Roman" w:hAnsi="Times New Roman" w:cs="Times New Roman"/>
                      <w:b/>
                      <w:bCs/>
                      <w:sz w:val="24"/>
                      <w:szCs w:val="24"/>
                      <w:lang w:val="vi-VN" w:eastAsia="vi-VN"/>
                    </w:rPr>
                    <w:t>2+</w:t>
                  </w:r>
                  <w:r w:rsidRPr="00807B53">
                    <w:rPr>
                      <w:rFonts w:ascii="Times New Roman" w:hAnsi="Times New Roman" w:cs="Times New Roman"/>
                      <w:b/>
                      <w:bCs/>
                      <w:sz w:val="24"/>
                      <w:szCs w:val="24"/>
                      <w:lang w:eastAsia="vi-VN"/>
                    </w:rPr>
                    <w:t>1.3+1.4+1.5+1.6</w:t>
                  </w: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1.</w:t>
                  </w:r>
                  <w:r w:rsidRPr="00807B53">
                    <w:rPr>
                      <w:rFonts w:ascii="Times New Roman" w:hAnsi="Times New Roman" w:cs="Times New Roman"/>
                      <w:b/>
                      <w:bCs/>
                      <w:sz w:val="24"/>
                      <w:szCs w:val="24"/>
                      <w:lang w:val="vi-VN" w:eastAsia="vi-VN"/>
                    </w:rPr>
                    <w:t>7+</w:t>
                  </w:r>
                  <w:r w:rsidRPr="00807B53">
                    <w:rPr>
                      <w:rFonts w:ascii="Times New Roman" w:hAnsi="Times New Roman" w:cs="Times New Roman"/>
                      <w:b/>
                      <w:bCs/>
                      <w:sz w:val="24"/>
                      <w:szCs w:val="24"/>
                      <w:lang w:eastAsia="vi-VN"/>
                    </w:rPr>
                    <w:t>1.</w:t>
                  </w:r>
                  <w:r w:rsidRPr="00807B53">
                    <w:rPr>
                      <w:rFonts w:ascii="Times New Roman" w:hAnsi="Times New Roman" w:cs="Times New Roman"/>
                      <w:b/>
                      <w:bCs/>
                      <w:sz w:val="24"/>
                      <w:szCs w:val="24"/>
                      <w:lang w:val="vi-VN" w:eastAsia="vi-VN"/>
                    </w:rPr>
                    <w:t>8)</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pBdr>
                      <w:top w:val="single" w:sz="4" w:space="0" w:color="auto"/>
                      <w:bottom w:val="single" w:sz="4" w:space="0" w:color="auto"/>
                    </w:pBdr>
                    <w:spacing w:before="100" w:beforeAutospacing="1" w:afterAutospacing="1"/>
                    <w:jc w:val="center"/>
                    <w:textAlignment w:val="cente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pBdr>
                      <w:top w:val="single" w:sz="4" w:space="0" w:color="auto"/>
                      <w:bottom w:val="single" w:sz="4" w:space="0" w:color="auto"/>
                    </w:pBdr>
                    <w:spacing w:before="100" w:beforeAutospacing="1" w:afterAutospacing="1"/>
                    <w:jc w:val="center"/>
                    <w:textAlignment w:val="cente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pBdr>
                      <w:top w:val="single" w:sz="4" w:space="0" w:color="auto"/>
                      <w:bottom w:val="single" w:sz="4" w:space="0" w:color="auto"/>
                    </w:pBdr>
                    <w:spacing w:before="100" w:beforeAutospacing="1" w:afterAutospacing="1"/>
                    <w:jc w:val="center"/>
                    <w:textAlignment w:val="cente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pBdr>
                      <w:top w:val="single" w:sz="4" w:space="0" w:color="auto"/>
                      <w:bottom w:val="single" w:sz="4" w:space="0" w:color="auto"/>
                    </w:pBdr>
                    <w:spacing w:before="100" w:beforeAutospacing="1" w:afterAutospacing="1"/>
                    <w:jc w:val="center"/>
                    <w:textAlignment w:val="cente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pBdr>
                      <w:top w:val="single" w:sz="4" w:space="0" w:color="auto"/>
                      <w:bottom w:val="single" w:sz="4" w:space="0" w:color="auto"/>
                    </w:pBdr>
                    <w:spacing w:before="100" w:beforeAutospacing="1" w:afterAutospacing="1"/>
                    <w:jc w:val="center"/>
                    <w:textAlignment w:val="center"/>
                    <w:rPr>
                      <w:rFonts w:ascii="Times New Roman" w:hAnsi="Times New Roman" w:cs="Times New Roman"/>
                      <w:sz w:val="24"/>
                      <w:szCs w:val="24"/>
                      <w:lang w:val="vi-VN" w:eastAsia="vi-VN"/>
                    </w:rPr>
                  </w:pP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VND</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1.2</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USD</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EUR</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1.4</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JPY</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1.5</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CNY</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1.6</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LAK</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1.7</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KHR</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1.8</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w:t>
                  </w:r>
                  <w:r w:rsidRPr="00807B53">
                    <w:rPr>
                      <w:rFonts w:ascii="Times New Roman" w:hAnsi="Times New Roman" w:cs="Times New Roman"/>
                      <w:sz w:val="24"/>
                      <w:szCs w:val="24"/>
                      <w:lang w:eastAsia="vi-VN"/>
                    </w:rPr>
                    <w:t>N</w:t>
                  </w:r>
                  <w:r w:rsidRPr="00807B53">
                    <w:rPr>
                      <w:rFonts w:ascii="Times New Roman" w:hAnsi="Times New Roman" w:cs="Times New Roman"/>
                      <w:sz w:val="24"/>
                      <w:szCs w:val="24"/>
                      <w:lang w:val="vi-VN" w:eastAsia="vi-VN"/>
                    </w:rPr>
                    <w:t>goại tệ khác</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Doanh nghiệp đi vay nước ngoài</w:t>
                  </w:r>
                  <w:r w:rsidRPr="00807B53">
                    <w:rPr>
                      <w:rFonts w:ascii="Times New Roman" w:hAnsi="Times New Roman" w:cs="Times New Roman"/>
                      <w:b/>
                      <w:bCs/>
                      <w:sz w:val="24"/>
                      <w:szCs w:val="24"/>
                      <w:lang w:eastAsia="vi-VN"/>
                    </w:rPr>
                    <w:t xml:space="preserve"> </w:t>
                  </w: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2</w:t>
                  </w:r>
                  <w:r w:rsidRPr="00807B53">
                    <w:rPr>
                      <w:rFonts w:ascii="Times New Roman" w:hAnsi="Times New Roman" w:cs="Times New Roman"/>
                      <w:b/>
                      <w:bCs/>
                      <w:sz w:val="24"/>
                      <w:szCs w:val="24"/>
                      <w:lang w:val="vi-VN" w:eastAsia="vi-VN"/>
                    </w:rPr>
                    <w:t>=2</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1+2</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2+</w:t>
                  </w:r>
                  <w:r w:rsidRPr="00807B53">
                    <w:rPr>
                      <w:rFonts w:ascii="Times New Roman" w:hAnsi="Times New Roman" w:cs="Times New Roman"/>
                      <w:b/>
                      <w:bCs/>
                      <w:sz w:val="24"/>
                      <w:szCs w:val="24"/>
                      <w:lang w:eastAsia="vi-VN"/>
                    </w:rPr>
                    <w:t>2.3+2.4+2.5+2.6</w:t>
                  </w:r>
                  <w:r w:rsidRPr="00807B53">
                    <w:rPr>
                      <w:rFonts w:ascii="Times New Roman" w:hAnsi="Times New Roman" w:cs="Times New Roman"/>
                      <w:b/>
                      <w:bCs/>
                      <w:sz w:val="24"/>
                      <w:szCs w:val="24"/>
                      <w:lang w:val="vi-VN" w:eastAsia="vi-VN"/>
                    </w:rPr>
                    <w:t>+2</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7+2</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8)</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tabs>
                      <w:tab w:val="left" w:pos="353"/>
                    </w:tabs>
                    <w:rPr>
                      <w:rFonts w:ascii="Times New Roman" w:hAnsi="Times New Roman" w:cs="Times New Roman"/>
                      <w:sz w:val="24"/>
                      <w:szCs w:val="24"/>
                      <w:lang w:val="vi-VN" w:eastAsia="vi-VN"/>
                    </w:rPr>
                  </w:pPr>
                  <w:r w:rsidRPr="00807B53">
                    <w:rPr>
                      <w:rFonts w:ascii="Times New Roman" w:hAnsi="Times New Roman" w:cs="Times New Roman"/>
                      <w:sz w:val="24"/>
                      <w:szCs w:val="24"/>
                      <w:lang w:eastAsia="vi-VN"/>
                    </w:rPr>
                    <w:t xml:space="preserve">   </w:t>
                  </w:r>
                  <w:r w:rsidRPr="00807B53">
                    <w:rPr>
                      <w:rFonts w:ascii="Times New Roman" w:hAnsi="Times New Roman" w:cs="Times New Roman"/>
                      <w:sz w:val="24"/>
                      <w:szCs w:val="24"/>
                      <w:lang w:val="vi-VN" w:eastAsia="vi-VN"/>
                    </w:rPr>
                    <w:t>   VND</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2.2</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USD</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2.3</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EUR</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2.4</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tabs>
                      <w:tab w:val="left" w:pos="370"/>
                    </w:tabs>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JPY</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CNY</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2.6</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LAK</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2.7</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KHR</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839"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2.8</w:t>
                  </w:r>
                </w:p>
              </w:tc>
              <w:tc>
                <w:tcPr>
                  <w:tcW w:w="7884" w:type="dxa"/>
                  <w:tcBorders>
                    <w:top w:val="single" w:sz="8" w:space="0" w:color="auto"/>
                    <w:bottom w:val="single" w:sz="8" w:space="0" w:color="auto"/>
                    <w:right w:val="single" w:sz="8" w:space="0" w:color="auto"/>
                  </w:tcBorders>
                  <w:vAlign w:val="center"/>
                </w:tcPr>
                <w:p w:rsidR="00DE422F" w:rsidRPr="00807B53" w:rsidRDefault="00DE422F" w:rsidP="00DD37E3">
                  <w:pPr>
                    <w:tabs>
                      <w:tab w:val="left" w:pos="370"/>
                    </w:tabs>
                    <w:rPr>
                      <w:rFonts w:ascii="Times New Roman" w:hAnsi="Times New Roman" w:cs="Times New Roman"/>
                      <w:sz w:val="24"/>
                      <w:szCs w:val="24"/>
                      <w:lang w:val="vi-VN" w:eastAsia="vi-VN"/>
                    </w:rPr>
                  </w:pPr>
                  <w:r w:rsidRPr="00807B53">
                    <w:rPr>
                      <w:rFonts w:ascii="Times New Roman" w:hAnsi="Times New Roman" w:cs="Times New Roman"/>
                      <w:sz w:val="24"/>
                      <w:szCs w:val="24"/>
                      <w:lang w:eastAsia="vi-VN"/>
                    </w:rPr>
                    <w:t xml:space="preserve"> </w:t>
                  </w:r>
                  <w:r w:rsidRPr="00807B53">
                    <w:rPr>
                      <w:rFonts w:ascii="Times New Roman" w:hAnsi="Times New Roman" w:cs="Times New Roman"/>
                      <w:sz w:val="24"/>
                      <w:szCs w:val="24"/>
                      <w:lang w:val="vi-VN" w:eastAsia="vi-VN"/>
                    </w:rPr>
                    <w:t xml:space="preserve">     </w:t>
                  </w:r>
                  <w:r w:rsidRPr="00807B53">
                    <w:rPr>
                      <w:rFonts w:ascii="Times New Roman" w:hAnsi="Times New Roman" w:cs="Times New Roman"/>
                      <w:sz w:val="24"/>
                      <w:szCs w:val="24"/>
                      <w:lang w:eastAsia="vi-VN"/>
                    </w:rPr>
                    <w:t>N</w:t>
                  </w:r>
                  <w:r w:rsidRPr="00807B53">
                    <w:rPr>
                      <w:rFonts w:ascii="Times New Roman" w:hAnsi="Times New Roman" w:cs="Times New Roman"/>
                      <w:sz w:val="24"/>
                      <w:szCs w:val="24"/>
                      <w:lang w:val="vi-VN" w:eastAsia="vi-VN"/>
                    </w:rPr>
                    <w:t>goại tệ khác</w:t>
                  </w:r>
                </w:p>
              </w:tc>
              <w:tc>
                <w:tcPr>
                  <w:tcW w:w="1293" w:type="dxa"/>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top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839" w:type="dxa"/>
                  <w:tcBorders>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w:t>
                  </w:r>
                </w:p>
              </w:tc>
              <w:tc>
                <w:tcPr>
                  <w:tcW w:w="7884" w:type="dxa"/>
                  <w:tcBorders>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Tổng (</w:t>
                  </w:r>
                  <w:r w:rsidRPr="00807B53">
                    <w:rPr>
                      <w:rFonts w:ascii="Times New Roman" w:hAnsi="Times New Roman" w:cs="Times New Roman"/>
                      <w:b/>
                      <w:bCs/>
                      <w:sz w:val="24"/>
                      <w:szCs w:val="24"/>
                      <w:lang w:eastAsia="vi-VN"/>
                    </w:rPr>
                    <w:t>3</w:t>
                  </w: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1</w:t>
                  </w: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2</w:t>
                  </w:r>
                  <w:r w:rsidRPr="00807B53">
                    <w:rPr>
                      <w:rFonts w:ascii="Times New Roman" w:hAnsi="Times New Roman" w:cs="Times New Roman"/>
                      <w:b/>
                      <w:bCs/>
                      <w:sz w:val="24"/>
                      <w:szCs w:val="24"/>
                      <w:lang w:val="vi-VN" w:eastAsia="vi-VN"/>
                    </w:rPr>
                    <w:t>)</w:t>
                  </w:r>
                </w:p>
              </w:tc>
              <w:tc>
                <w:tcPr>
                  <w:tcW w:w="1293" w:type="dxa"/>
                  <w:tcBorders>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0" w:type="auto"/>
                  <w:tcBorders>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bl>
          <w:p w:rsidR="00DE422F" w:rsidRPr="00807B53" w:rsidRDefault="00DE422F" w:rsidP="00DD37E3">
            <w:pPr>
              <w:jc w:val="right"/>
              <w:rPr>
                <w:rFonts w:ascii="Times New Roman" w:hAnsi="Times New Roman" w:cs="Times New Roman"/>
                <w:i/>
                <w:iCs/>
                <w:sz w:val="24"/>
                <w:szCs w:val="24"/>
                <w:lang w:eastAsia="vi-VN"/>
              </w:rPr>
            </w:pPr>
          </w:p>
          <w:p w:rsidR="00DE422F" w:rsidRPr="00807B53" w:rsidRDefault="00DE422F" w:rsidP="00DD37E3">
            <w:pPr>
              <w:jc w:val="right"/>
              <w:rPr>
                <w:rFonts w:ascii="Times New Roman" w:hAnsi="Times New Roman" w:cs="Times New Roman"/>
                <w:b/>
                <w:bCs/>
                <w:sz w:val="24"/>
                <w:szCs w:val="24"/>
                <w:lang w:eastAsia="vi-VN"/>
              </w:rPr>
            </w:pPr>
          </w:p>
        </w:tc>
      </w:tr>
    </w:tbl>
    <w:p w:rsidR="007E14A3" w:rsidRPr="00807B53" w:rsidRDefault="00DE422F" w:rsidP="007E14A3">
      <w:pPr>
        <w:pStyle w:val="ListParagraph"/>
        <w:tabs>
          <w:tab w:val="left" w:pos="270"/>
          <w:tab w:val="left" w:pos="630"/>
        </w:tabs>
        <w:spacing w:before="60" w:after="60" w:line="240" w:lineRule="atLeast"/>
        <w:ind w:left="0"/>
        <w:contextualSpacing w:val="0"/>
        <w:jc w:val="both"/>
        <w:rPr>
          <w:rFonts w:ascii="Times New Roman" w:hAnsi="Times New Roman"/>
          <w:sz w:val="24"/>
          <w:szCs w:val="24"/>
          <w:lang w:val="vi-VN" w:eastAsia="vi-VN"/>
        </w:rPr>
      </w:pPr>
      <w:r w:rsidRPr="00807B53">
        <w:rPr>
          <w:rFonts w:ascii="Times New Roman" w:hAnsi="Times New Roman"/>
          <w:b/>
          <w:bCs/>
          <w:i/>
          <w:sz w:val="24"/>
          <w:szCs w:val="24"/>
          <w:lang w:val="vi-VN" w:eastAsia="vi-VN"/>
        </w:rPr>
        <w:t>1. Đối tượng áp dụng:</w:t>
      </w:r>
      <w:r w:rsidRPr="00807B53">
        <w:rPr>
          <w:rFonts w:ascii="Times New Roman" w:hAnsi="Times New Roman"/>
          <w:b/>
          <w:bCs/>
          <w:sz w:val="24"/>
          <w:szCs w:val="24"/>
          <w:lang w:val="vi-VN" w:eastAsia="vi-VN"/>
        </w:rPr>
        <w:t xml:space="preserve"> </w:t>
      </w:r>
      <w:r w:rsidR="007E14A3" w:rsidRPr="00807B53">
        <w:rPr>
          <w:rFonts w:ascii="Times New Roman" w:hAnsi="Times New Roman"/>
          <w:bCs/>
          <w:iCs/>
          <w:sz w:val="24"/>
          <w:szCs w:val="24"/>
        </w:rPr>
        <w:t>Tr</w:t>
      </w:r>
      <w:r w:rsidR="007E14A3" w:rsidRPr="00807B53">
        <w:rPr>
          <w:rFonts w:ascii="Times New Roman" w:hAnsi="Times New Roman" w:cs="Arial"/>
          <w:bCs/>
          <w:iCs/>
          <w:sz w:val="24"/>
          <w:szCs w:val="24"/>
        </w:rPr>
        <w:t>ụ</w:t>
      </w:r>
      <w:r w:rsidR="007E14A3" w:rsidRPr="00807B53">
        <w:rPr>
          <w:rFonts w:ascii="Times New Roman" w:hAnsi="Times New Roman" w:cs=".VnTime"/>
          <w:bCs/>
          <w:iCs/>
          <w:sz w:val="24"/>
          <w:szCs w:val="24"/>
        </w:rPr>
        <w:t xml:space="preserve"> s</w:t>
      </w:r>
      <w:r w:rsidR="007E14A3" w:rsidRPr="00807B53">
        <w:rPr>
          <w:rFonts w:ascii="Times New Roman" w:hAnsi="Times New Roman" w:cs="Arial"/>
          <w:bCs/>
          <w:iCs/>
          <w:sz w:val="24"/>
          <w:szCs w:val="24"/>
        </w:rPr>
        <w:t>ở</w:t>
      </w:r>
      <w:r w:rsidR="007E14A3" w:rsidRPr="00807B53">
        <w:rPr>
          <w:rFonts w:ascii="Times New Roman" w:hAnsi="Times New Roman" w:cs=".VnTime"/>
          <w:bCs/>
          <w:iCs/>
          <w:sz w:val="24"/>
          <w:szCs w:val="24"/>
        </w:rPr>
        <w:t xml:space="preserve"> chính </w:t>
      </w:r>
      <w:r w:rsidR="00B12F4C" w:rsidRPr="00807B53">
        <w:rPr>
          <w:rFonts w:ascii="Times New Roman" w:hAnsi="Times New Roman"/>
          <w:sz w:val="24"/>
          <w:szCs w:val="24"/>
        </w:rPr>
        <w:t>tổ chức tín dụng</w:t>
      </w:r>
      <w:r w:rsidR="007E14A3" w:rsidRPr="00807B53">
        <w:rPr>
          <w:rFonts w:ascii="Times New Roman" w:hAnsi="Times New Roman" w:cs=".VnTime"/>
          <w:bCs/>
          <w:iCs/>
          <w:sz w:val="24"/>
          <w:szCs w:val="24"/>
        </w:rPr>
        <w:t xml:space="preserve"> </w:t>
      </w:r>
      <w:r w:rsidR="007E14A3" w:rsidRPr="00807B53">
        <w:rPr>
          <w:rFonts w:ascii="Times New Roman" w:hAnsi="Times New Roman"/>
          <w:sz w:val="24"/>
          <w:szCs w:val="24"/>
          <w:lang w:val="vi-VN" w:eastAsia="vi-VN"/>
        </w:rPr>
        <w:t>được phép hoạt động ngoại hối</w:t>
      </w:r>
      <w:r w:rsidR="007E14A3" w:rsidRPr="00807B53">
        <w:rPr>
          <w:rFonts w:ascii="Times New Roman" w:hAnsi="Times New Roman" w:cs=".VnTime"/>
          <w:bCs/>
          <w:iCs/>
          <w:sz w:val="24"/>
          <w:szCs w:val="24"/>
        </w:rPr>
        <w:t xml:space="preserve"> t</w:t>
      </w:r>
      <w:r w:rsidR="007E14A3" w:rsidRPr="00807B53">
        <w:rPr>
          <w:rFonts w:ascii="Times New Roman" w:hAnsi="Times New Roman" w:cs="Arial"/>
          <w:bCs/>
          <w:iCs/>
          <w:sz w:val="24"/>
          <w:szCs w:val="24"/>
        </w:rPr>
        <w:t>ổ</w:t>
      </w:r>
      <w:r w:rsidR="007E14A3" w:rsidRPr="00807B53">
        <w:rPr>
          <w:rFonts w:ascii="Times New Roman" w:hAnsi="Times New Roman" w:cs=".VnTime"/>
          <w:bCs/>
          <w:iCs/>
          <w:sz w:val="24"/>
          <w:szCs w:val="24"/>
        </w:rPr>
        <w:t>ng h</w:t>
      </w:r>
      <w:r w:rsidR="007E14A3" w:rsidRPr="00807B53">
        <w:rPr>
          <w:rFonts w:ascii="Times New Roman" w:hAnsi="Times New Roman" w:cs="Arial"/>
          <w:bCs/>
          <w:iCs/>
          <w:sz w:val="24"/>
          <w:szCs w:val="24"/>
        </w:rPr>
        <w:t>ợ</w:t>
      </w:r>
      <w:r w:rsidR="007E14A3" w:rsidRPr="00807B53">
        <w:rPr>
          <w:rFonts w:ascii="Times New Roman" w:hAnsi="Times New Roman" w:cs=".VnTime"/>
          <w:bCs/>
          <w:iCs/>
          <w:sz w:val="24"/>
          <w:szCs w:val="24"/>
        </w:rPr>
        <w:t>p s</w:t>
      </w:r>
      <w:r w:rsidR="007E14A3" w:rsidRPr="00807B53">
        <w:rPr>
          <w:rFonts w:ascii="Times New Roman" w:hAnsi="Times New Roman" w:cs="Arial"/>
          <w:bCs/>
          <w:iCs/>
          <w:sz w:val="24"/>
          <w:szCs w:val="24"/>
        </w:rPr>
        <w:t>ố</w:t>
      </w:r>
      <w:r w:rsidR="007E14A3" w:rsidRPr="00807B53">
        <w:rPr>
          <w:rFonts w:ascii="Times New Roman" w:hAnsi="Times New Roman" w:cs=".VnTime"/>
          <w:bCs/>
          <w:iCs/>
          <w:sz w:val="24"/>
          <w:szCs w:val="24"/>
        </w:rPr>
        <w:t xml:space="preserve"> li</w:t>
      </w:r>
      <w:r w:rsidR="007E14A3" w:rsidRPr="00807B53">
        <w:rPr>
          <w:rFonts w:ascii="Times New Roman" w:hAnsi="Times New Roman" w:cs="Arial"/>
          <w:bCs/>
          <w:iCs/>
          <w:sz w:val="24"/>
          <w:szCs w:val="24"/>
        </w:rPr>
        <w:t>ệ</w:t>
      </w:r>
      <w:r w:rsidR="007E14A3" w:rsidRPr="00807B53">
        <w:rPr>
          <w:rFonts w:ascii="Times New Roman" w:hAnsi="Times New Roman" w:cs=".VnTime"/>
          <w:bCs/>
          <w:iCs/>
          <w:sz w:val="24"/>
          <w:szCs w:val="24"/>
        </w:rPr>
        <w:t>u toàn h</w:t>
      </w:r>
      <w:r w:rsidR="007E14A3" w:rsidRPr="00807B53">
        <w:rPr>
          <w:rFonts w:ascii="Times New Roman" w:hAnsi="Times New Roman" w:cs="Arial"/>
          <w:bCs/>
          <w:iCs/>
          <w:sz w:val="24"/>
          <w:szCs w:val="24"/>
        </w:rPr>
        <w:t>ệ</w:t>
      </w:r>
      <w:r w:rsidR="007E14A3" w:rsidRPr="00807B53">
        <w:rPr>
          <w:rFonts w:ascii="Times New Roman" w:hAnsi="Times New Roman" w:cs=".VnTime"/>
          <w:bCs/>
          <w:iCs/>
          <w:sz w:val="24"/>
          <w:szCs w:val="24"/>
        </w:rPr>
        <w:t xml:space="preserve"> th</w:t>
      </w:r>
      <w:r w:rsidR="007E14A3" w:rsidRPr="00807B53">
        <w:rPr>
          <w:rFonts w:ascii="Times New Roman" w:hAnsi="Times New Roman" w:cs="Arial"/>
          <w:bCs/>
          <w:iCs/>
          <w:sz w:val="24"/>
          <w:szCs w:val="24"/>
        </w:rPr>
        <w:t>ố</w:t>
      </w:r>
      <w:r w:rsidR="007E14A3" w:rsidRPr="00807B53">
        <w:rPr>
          <w:rFonts w:ascii="Times New Roman" w:hAnsi="Times New Roman"/>
          <w:bCs/>
          <w:iCs/>
          <w:sz w:val="24"/>
          <w:szCs w:val="24"/>
        </w:rPr>
        <w:t>ng gửi NHNN thông qua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b/>
          <w:bCs/>
          <w:i/>
          <w:sz w:val="24"/>
          <w:szCs w:val="24"/>
          <w:lang w:eastAsia="vi-VN"/>
        </w:rPr>
        <w:t>2</w:t>
      </w:r>
      <w:r w:rsidRPr="00807B53">
        <w:rPr>
          <w:rFonts w:ascii="Times New Roman" w:hAnsi="Times New Roman" w:cs="Times New Roman"/>
          <w:b/>
          <w:bCs/>
          <w:i/>
          <w:sz w:val="24"/>
          <w:szCs w:val="24"/>
          <w:lang w:val="vi-VN" w:eastAsia="vi-VN"/>
        </w:rPr>
        <w:t>. Đơn vị nhận báo cáo:</w:t>
      </w:r>
      <w:r w:rsidRPr="00807B53">
        <w:rPr>
          <w:rFonts w:ascii="Times New Roman" w:hAnsi="Times New Roman" w:cs="Times New Roman"/>
          <w:sz w:val="24"/>
          <w:szCs w:val="24"/>
          <w:lang w:val="vi-VN" w:eastAsia="vi-VN"/>
        </w:rPr>
        <w:t xml:space="preserve"> Vụ Quản lý Ngoại hối</w:t>
      </w:r>
    </w:p>
    <w:p w:rsidR="00DE422F" w:rsidRPr="00807B53" w:rsidRDefault="00DE422F" w:rsidP="00DE422F">
      <w:pPr>
        <w:spacing w:before="60" w:after="60" w:line="240" w:lineRule="atLeast"/>
        <w:jc w:val="both"/>
        <w:rPr>
          <w:rFonts w:ascii="Times New Roman" w:hAnsi="Times New Roman" w:cs="Times New Roman"/>
          <w:b/>
          <w:bCs/>
          <w:i/>
          <w:sz w:val="24"/>
          <w:szCs w:val="24"/>
          <w:lang w:eastAsia="vi-VN"/>
        </w:rPr>
      </w:pPr>
      <w:r w:rsidRPr="00807B53">
        <w:rPr>
          <w:rFonts w:ascii="Times New Roman" w:hAnsi="Times New Roman" w:cs="Times New Roman"/>
          <w:b/>
          <w:bCs/>
          <w:i/>
          <w:sz w:val="24"/>
          <w:szCs w:val="24"/>
          <w:lang w:eastAsia="vi-VN"/>
        </w:rPr>
        <w:t>3</w:t>
      </w:r>
      <w:r w:rsidRPr="00807B53">
        <w:rPr>
          <w:rFonts w:ascii="Times New Roman" w:hAnsi="Times New Roman" w:cs="Times New Roman"/>
          <w:b/>
          <w:bCs/>
          <w:i/>
          <w:sz w:val="24"/>
          <w:szCs w:val="24"/>
          <w:lang w:val="vi-VN" w:eastAsia="vi-VN"/>
        </w:rPr>
        <w:t>. Hướng dẫn</w:t>
      </w:r>
      <w:r w:rsidRPr="00807B53">
        <w:rPr>
          <w:rFonts w:ascii="Times New Roman" w:hAnsi="Times New Roman" w:cs="Times New Roman"/>
          <w:b/>
          <w:bCs/>
          <w:i/>
          <w:sz w:val="24"/>
          <w:szCs w:val="24"/>
          <w:lang w:eastAsia="vi-VN"/>
        </w:rPr>
        <w:t xml:space="preserve"> lập báo cáo</w:t>
      </w:r>
      <w:r w:rsidRPr="00807B53">
        <w:rPr>
          <w:rFonts w:ascii="Times New Roman" w:hAnsi="Times New Roman" w:cs="Times New Roman"/>
          <w:b/>
          <w:bCs/>
          <w:i/>
          <w:sz w:val="24"/>
          <w:szCs w:val="24"/>
          <w:lang w:val="vi-VN" w:eastAsia="vi-VN"/>
        </w:rPr>
        <w:t>:</w:t>
      </w:r>
    </w:p>
    <w:p w:rsidR="00DE422F" w:rsidRPr="00807B53" w:rsidRDefault="00DE422F" w:rsidP="00867296">
      <w:pPr>
        <w:numPr>
          <w:ilvl w:val="0"/>
          <w:numId w:val="3"/>
        </w:numPr>
        <w:tabs>
          <w:tab w:val="left" w:pos="0"/>
          <w:tab w:val="left" w:pos="270"/>
          <w:tab w:val="left" w:pos="540"/>
        </w:tabs>
        <w:spacing w:before="60" w:after="60" w:line="240" w:lineRule="atLeast"/>
        <w:ind w:left="0" w:firstLine="0"/>
        <w:jc w:val="both"/>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Cột (</w:t>
      </w:r>
      <w:r w:rsidRPr="00807B53">
        <w:rPr>
          <w:rFonts w:ascii="Times New Roman" w:hAnsi="Times New Roman" w:cs="Times New Roman"/>
          <w:sz w:val="24"/>
          <w:szCs w:val="24"/>
          <w:lang w:eastAsia="vi-VN"/>
        </w:rPr>
        <w:t>2</w:t>
      </w:r>
      <w:r w:rsidRPr="00807B53">
        <w:rPr>
          <w:rFonts w:ascii="Times New Roman" w:hAnsi="Times New Roman" w:cs="Times New Roman"/>
          <w:sz w:val="24"/>
          <w:szCs w:val="24"/>
          <w:lang w:val="vi-VN" w:eastAsia="vi-VN"/>
        </w:rPr>
        <w:t>) là tổng rút vốn nước ngoài trung và dài hạn của các TCTD</w:t>
      </w:r>
      <w:r w:rsidRPr="00807B53">
        <w:rPr>
          <w:rFonts w:ascii="Times New Roman" w:hAnsi="Times New Roman" w:cs="Times New Roman"/>
          <w:sz w:val="24"/>
          <w:szCs w:val="24"/>
          <w:lang w:eastAsia="vi-VN"/>
        </w:rPr>
        <w:t>, chi nhánh ngân hàng nước ngoài</w:t>
      </w:r>
      <w:r w:rsidRPr="00807B53">
        <w:rPr>
          <w:rFonts w:ascii="Times New Roman" w:hAnsi="Times New Roman" w:cs="Times New Roman"/>
          <w:sz w:val="24"/>
          <w:szCs w:val="24"/>
          <w:lang w:val="vi-VN" w:eastAsia="vi-VN"/>
        </w:rPr>
        <w:t xml:space="preserve"> và các tổ chức (không phải TCTD</w:t>
      </w:r>
      <w:r w:rsidRPr="00807B53">
        <w:rPr>
          <w:rFonts w:ascii="Times New Roman" w:hAnsi="Times New Roman" w:cs="Times New Roman"/>
          <w:sz w:val="24"/>
          <w:szCs w:val="24"/>
          <w:lang w:eastAsia="vi-VN"/>
        </w:rPr>
        <w:t>, chi nhánh ngân hàng nước ngoài</w:t>
      </w:r>
      <w:r w:rsidRPr="00807B53">
        <w:rPr>
          <w:rFonts w:ascii="Times New Roman" w:hAnsi="Times New Roman" w:cs="Times New Roman"/>
          <w:sz w:val="24"/>
          <w:szCs w:val="24"/>
          <w:lang w:val="vi-VN" w:eastAsia="vi-VN"/>
        </w:rPr>
        <w:t xml:space="preserve">), các cá nhân trong </w:t>
      </w:r>
      <w:r w:rsidRPr="00807B53">
        <w:rPr>
          <w:rFonts w:ascii="Times New Roman" w:hAnsi="Times New Roman" w:cs="Times New Roman"/>
          <w:sz w:val="24"/>
          <w:szCs w:val="24"/>
          <w:lang w:eastAsia="vi-VN"/>
        </w:rPr>
        <w:t>kỳ</w:t>
      </w:r>
      <w:r w:rsidRPr="00807B53">
        <w:rPr>
          <w:rFonts w:ascii="Times New Roman" w:hAnsi="Times New Roman" w:cs="Times New Roman"/>
          <w:sz w:val="24"/>
          <w:szCs w:val="24"/>
          <w:lang w:val="vi-VN" w:eastAsia="vi-VN"/>
        </w:rPr>
        <w:t xml:space="preserve"> báo cáo theo loại đồng tiền (VND, EUR, CNY, LAK, KHR và các đồng tiền khác).</w:t>
      </w:r>
    </w:p>
    <w:p w:rsidR="00DE422F" w:rsidRPr="00807B53" w:rsidRDefault="00DE422F" w:rsidP="00867296">
      <w:pPr>
        <w:numPr>
          <w:ilvl w:val="0"/>
          <w:numId w:val="3"/>
        </w:numPr>
        <w:tabs>
          <w:tab w:val="left" w:pos="270"/>
        </w:tabs>
        <w:spacing w:before="60" w:after="60" w:line="240" w:lineRule="atLeast"/>
        <w:ind w:left="0" w:firstLine="0"/>
        <w:jc w:val="both"/>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Cột (</w:t>
      </w:r>
      <w:r w:rsidRPr="00807B53">
        <w:rPr>
          <w:rFonts w:ascii="Times New Roman" w:hAnsi="Times New Roman" w:cs="Times New Roman"/>
          <w:sz w:val="24"/>
          <w:szCs w:val="24"/>
          <w:lang w:eastAsia="vi-VN"/>
        </w:rPr>
        <w:t>3</w:t>
      </w:r>
      <w:r w:rsidRPr="00807B53">
        <w:rPr>
          <w:rFonts w:ascii="Times New Roman" w:hAnsi="Times New Roman" w:cs="Times New Roman"/>
          <w:sz w:val="24"/>
          <w:szCs w:val="24"/>
          <w:lang w:val="vi-VN" w:eastAsia="vi-VN"/>
        </w:rPr>
        <w:t xml:space="preserve">) là tổng trả </w:t>
      </w:r>
      <w:r w:rsidRPr="00807B53">
        <w:rPr>
          <w:rFonts w:ascii="Times New Roman" w:hAnsi="Times New Roman" w:cs="Times New Roman"/>
          <w:sz w:val="24"/>
          <w:szCs w:val="24"/>
          <w:lang w:eastAsia="vi-VN"/>
        </w:rPr>
        <w:t>nợ</w:t>
      </w:r>
      <w:r w:rsidRPr="00807B53">
        <w:rPr>
          <w:rFonts w:ascii="Times New Roman" w:hAnsi="Times New Roman" w:cs="Times New Roman"/>
          <w:sz w:val="24"/>
          <w:szCs w:val="24"/>
          <w:lang w:val="vi-VN" w:eastAsia="vi-VN"/>
        </w:rPr>
        <w:t xml:space="preserve"> gốc của nợ nước ngoài trung và dài hạn của TCTD</w:t>
      </w:r>
      <w:r w:rsidRPr="00807B53">
        <w:rPr>
          <w:rFonts w:ascii="Times New Roman" w:hAnsi="Times New Roman" w:cs="Times New Roman"/>
          <w:sz w:val="24"/>
          <w:szCs w:val="24"/>
          <w:lang w:eastAsia="vi-VN"/>
        </w:rPr>
        <w:t>, chi nhánh ngân hàng nước ngoài</w:t>
      </w:r>
      <w:r w:rsidRPr="00807B53">
        <w:rPr>
          <w:rFonts w:ascii="Times New Roman" w:hAnsi="Times New Roman" w:cs="Times New Roman"/>
          <w:sz w:val="24"/>
          <w:szCs w:val="24"/>
          <w:lang w:val="vi-VN" w:eastAsia="vi-VN"/>
        </w:rPr>
        <w:t xml:space="preserve"> và tổ chức (không phải TCTD</w:t>
      </w:r>
      <w:r w:rsidRPr="00807B53">
        <w:rPr>
          <w:rFonts w:ascii="Times New Roman" w:hAnsi="Times New Roman" w:cs="Times New Roman"/>
          <w:sz w:val="24"/>
          <w:szCs w:val="24"/>
          <w:lang w:eastAsia="vi-VN"/>
        </w:rPr>
        <w:t>, chi nhánh ngân hàng nước ngoài</w:t>
      </w:r>
      <w:r w:rsidRPr="00807B53">
        <w:rPr>
          <w:rFonts w:ascii="Times New Roman" w:hAnsi="Times New Roman" w:cs="Times New Roman"/>
          <w:sz w:val="24"/>
          <w:szCs w:val="24"/>
          <w:lang w:val="vi-VN" w:eastAsia="vi-VN"/>
        </w:rPr>
        <w:t>), các cá nhân trong kỳ báo cáo theo loại đồng tiền vay (VND, EUR, CNY, LAK, KHR và các đồng tiền khác).</w:t>
      </w:r>
    </w:p>
    <w:p w:rsidR="00DE422F" w:rsidRPr="00807B53" w:rsidRDefault="00DE422F" w:rsidP="00867296">
      <w:pPr>
        <w:numPr>
          <w:ilvl w:val="0"/>
          <w:numId w:val="3"/>
        </w:numPr>
        <w:tabs>
          <w:tab w:val="left" w:pos="270"/>
        </w:tabs>
        <w:spacing w:before="60" w:after="60" w:line="240" w:lineRule="atLeast"/>
        <w:ind w:left="0" w:firstLine="0"/>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C</w:t>
      </w:r>
      <w:r w:rsidRPr="00807B53">
        <w:rPr>
          <w:rFonts w:ascii="Times New Roman" w:hAnsi="Times New Roman" w:cs="Times New Roman"/>
          <w:sz w:val="24"/>
          <w:szCs w:val="24"/>
          <w:lang w:val="vi-VN" w:eastAsia="vi-VN"/>
        </w:rPr>
        <w:t>ột (</w:t>
      </w:r>
      <w:r w:rsidRPr="00807B53">
        <w:rPr>
          <w:rFonts w:ascii="Times New Roman" w:hAnsi="Times New Roman" w:cs="Times New Roman"/>
          <w:sz w:val="24"/>
          <w:szCs w:val="24"/>
          <w:lang w:eastAsia="vi-VN"/>
        </w:rPr>
        <w:t>4</w:t>
      </w:r>
      <w:r w:rsidRPr="00807B53">
        <w:rPr>
          <w:rFonts w:ascii="Times New Roman" w:hAnsi="Times New Roman" w:cs="Times New Roman"/>
          <w:sz w:val="24"/>
          <w:szCs w:val="24"/>
          <w:lang w:val="vi-VN" w:eastAsia="vi-VN"/>
        </w:rPr>
        <w:t>) là tổng trả lãi của nợ nước ngoài trung và dài hạn của TCTD</w:t>
      </w:r>
      <w:r w:rsidRPr="00807B53">
        <w:rPr>
          <w:rFonts w:ascii="Times New Roman" w:hAnsi="Times New Roman" w:cs="Times New Roman"/>
          <w:sz w:val="24"/>
          <w:szCs w:val="24"/>
          <w:lang w:eastAsia="vi-VN"/>
        </w:rPr>
        <w:t>, chi nhánh ngân hàng nước ngoài</w:t>
      </w:r>
      <w:r w:rsidRPr="00807B53">
        <w:rPr>
          <w:rFonts w:ascii="Times New Roman" w:hAnsi="Times New Roman" w:cs="Times New Roman"/>
          <w:sz w:val="24"/>
          <w:szCs w:val="24"/>
          <w:lang w:val="vi-VN" w:eastAsia="vi-VN"/>
        </w:rPr>
        <w:t xml:space="preserve"> và tổ chức (không phải TCTD</w:t>
      </w:r>
      <w:r w:rsidRPr="00807B53">
        <w:rPr>
          <w:rFonts w:ascii="Times New Roman" w:hAnsi="Times New Roman" w:cs="Times New Roman"/>
          <w:sz w:val="24"/>
          <w:szCs w:val="24"/>
          <w:lang w:eastAsia="vi-VN"/>
        </w:rPr>
        <w:t>, chi nhánh ngân hàng nước ngoài</w:t>
      </w:r>
      <w:r w:rsidRPr="00807B53">
        <w:rPr>
          <w:rFonts w:ascii="Times New Roman" w:hAnsi="Times New Roman" w:cs="Times New Roman"/>
          <w:sz w:val="24"/>
          <w:szCs w:val="24"/>
          <w:lang w:val="vi-VN" w:eastAsia="vi-VN"/>
        </w:rPr>
        <w:t>), các cá nhân trong kỳ báo cáo theo loại đồng tiền vay (VND, EUR, CNY, LAK, KHR và các đồng tiền khác).</w:t>
      </w:r>
    </w:p>
    <w:p w:rsidR="00DE422F" w:rsidRPr="00807B53" w:rsidRDefault="00DE422F" w:rsidP="00867296">
      <w:pPr>
        <w:numPr>
          <w:ilvl w:val="0"/>
          <w:numId w:val="3"/>
        </w:numPr>
        <w:tabs>
          <w:tab w:val="left" w:pos="270"/>
        </w:tabs>
        <w:spacing w:before="60" w:after="60" w:line="240" w:lineRule="atLeast"/>
        <w:ind w:left="0" w:firstLine="0"/>
        <w:jc w:val="both"/>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Cột (</w:t>
      </w:r>
      <w:r w:rsidRPr="00807B53">
        <w:rPr>
          <w:rFonts w:ascii="Times New Roman" w:hAnsi="Times New Roman" w:cs="Times New Roman"/>
          <w:sz w:val="24"/>
          <w:szCs w:val="24"/>
          <w:lang w:eastAsia="vi-VN"/>
        </w:rPr>
        <w:t>5</w:t>
      </w:r>
      <w:r w:rsidRPr="00807B53">
        <w:rPr>
          <w:rFonts w:ascii="Times New Roman" w:hAnsi="Times New Roman" w:cs="Times New Roman"/>
          <w:sz w:val="24"/>
          <w:szCs w:val="24"/>
          <w:lang w:val="vi-VN" w:eastAsia="vi-VN"/>
        </w:rPr>
        <w:t>) là dư nợ gốc cuối kỳ của nợ nước ngoài trung và dài hạn của các TCTD</w:t>
      </w:r>
      <w:r w:rsidRPr="00807B53">
        <w:rPr>
          <w:rFonts w:ascii="Times New Roman" w:hAnsi="Times New Roman" w:cs="Times New Roman"/>
          <w:sz w:val="24"/>
          <w:szCs w:val="24"/>
          <w:lang w:eastAsia="vi-VN"/>
        </w:rPr>
        <w:t>, chi nhánh ngân hàng nước ngoài</w:t>
      </w:r>
      <w:r w:rsidRPr="00807B53">
        <w:rPr>
          <w:rFonts w:ascii="Times New Roman" w:hAnsi="Times New Roman" w:cs="Times New Roman"/>
          <w:sz w:val="24"/>
          <w:szCs w:val="24"/>
          <w:lang w:val="vi-VN" w:eastAsia="vi-VN"/>
        </w:rPr>
        <w:t xml:space="preserve"> và tổ chức (không phải TCTD</w:t>
      </w:r>
      <w:r w:rsidRPr="00807B53">
        <w:rPr>
          <w:rFonts w:ascii="Times New Roman" w:hAnsi="Times New Roman" w:cs="Times New Roman"/>
          <w:sz w:val="24"/>
          <w:szCs w:val="24"/>
          <w:lang w:eastAsia="vi-VN"/>
        </w:rPr>
        <w:t>, chi nhánh ngân hàng nước ngoài</w:t>
      </w:r>
      <w:r w:rsidRPr="00807B53">
        <w:rPr>
          <w:rFonts w:ascii="Times New Roman" w:hAnsi="Times New Roman" w:cs="Times New Roman"/>
          <w:sz w:val="24"/>
          <w:szCs w:val="24"/>
          <w:lang w:val="vi-VN" w:eastAsia="vi-VN"/>
        </w:rPr>
        <w:t>), các cá nhân trong kỳ báo cáo theo loại đồng tiền vay (VND, EUR, CNY, LAK, KHR và các đồng tiền khác).</w:t>
      </w:r>
      <w:r w:rsidRPr="00807B53">
        <w:rPr>
          <w:rFonts w:ascii="Times New Roman" w:hAnsi="Times New Roman" w:cs="Times New Roman"/>
          <w:sz w:val="24"/>
          <w:szCs w:val="24"/>
          <w:lang w:eastAsia="vi-VN"/>
        </w:rPr>
        <w:t xml:space="preserve"> </w:t>
      </w:r>
    </w:p>
    <w:p w:rsidR="00DE422F" w:rsidRPr="00807B53" w:rsidRDefault="00DE422F" w:rsidP="00867296">
      <w:pPr>
        <w:numPr>
          <w:ilvl w:val="0"/>
          <w:numId w:val="3"/>
        </w:numPr>
        <w:tabs>
          <w:tab w:val="left" w:pos="270"/>
        </w:tabs>
        <w:spacing w:before="60" w:after="60" w:line="240" w:lineRule="atLeast"/>
        <w:ind w:left="0" w:firstLine="0"/>
        <w:jc w:val="both"/>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Cột (</w:t>
      </w:r>
      <w:r w:rsidRPr="00807B53">
        <w:rPr>
          <w:rFonts w:ascii="Times New Roman" w:hAnsi="Times New Roman" w:cs="Times New Roman"/>
          <w:sz w:val="24"/>
          <w:szCs w:val="24"/>
          <w:lang w:eastAsia="vi-VN"/>
        </w:rPr>
        <w:t>6</w:t>
      </w:r>
      <w:r w:rsidRPr="00807B53">
        <w:rPr>
          <w:rFonts w:ascii="Times New Roman" w:hAnsi="Times New Roman" w:cs="Times New Roman"/>
          <w:sz w:val="24"/>
          <w:szCs w:val="24"/>
          <w:lang w:val="vi-VN" w:eastAsia="vi-VN"/>
        </w:rPr>
        <w:t>) là số dư nợ quá hạn cuối kỳ của nợ nước ngoài trung và dài hạn của các TCTD</w:t>
      </w:r>
      <w:r w:rsidRPr="00807B53">
        <w:rPr>
          <w:rFonts w:ascii="Times New Roman" w:hAnsi="Times New Roman" w:cs="Times New Roman"/>
          <w:sz w:val="24"/>
          <w:szCs w:val="24"/>
          <w:lang w:eastAsia="vi-VN"/>
        </w:rPr>
        <w:t>, chi nhánh ngân hàng nước ngoài</w:t>
      </w:r>
      <w:r w:rsidRPr="00807B53">
        <w:rPr>
          <w:rFonts w:ascii="Times New Roman" w:hAnsi="Times New Roman" w:cs="Times New Roman"/>
          <w:sz w:val="24"/>
          <w:szCs w:val="24"/>
          <w:lang w:val="vi-VN" w:eastAsia="vi-VN"/>
        </w:rPr>
        <w:t xml:space="preserve"> và tổ chức (không phải TCTD</w:t>
      </w:r>
      <w:r w:rsidRPr="00807B53">
        <w:rPr>
          <w:rFonts w:ascii="Times New Roman" w:hAnsi="Times New Roman" w:cs="Times New Roman"/>
          <w:sz w:val="24"/>
          <w:szCs w:val="24"/>
          <w:lang w:eastAsia="vi-VN"/>
        </w:rPr>
        <w:t>, chi nhánh ngân hàng nước ngoài</w:t>
      </w:r>
      <w:r w:rsidRPr="00807B53">
        <w:rPr>
          <w:rFonts w:ascii="Times New Roman" w:hAnsi="Times New Roman" w:cs="Times New Roman"/>
          <w:sz w:val="24"/>
          <w:szCs w:val="24"/>
          <w:lang w:val="vi-VN" w:eastAsia="vi-VN"/>
        </w:rPr>
        <w:t>), các cá nhân trong kỳ báo cáo theo loại đồng tiền vay (VND, EUR, CNY, LAK, KHR và các đồng tiền khác).</w:t>
      </w:r>
    </w:p>
    <w:p w:rsidR="00DE422F" w:rsidRPr="00807B53" w:rsidRDefault="00DE422F" w:rsidP="00DE422F">
      <w:pPr>
        <w:spacing w:after="200" w:line="276" w:lineRule="auto"/>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 xml:space="preserve">Lưu ý: Kiểm tra giữa các Biểu: </w:t>
      </w:r>
    </w:p>
    <w:p w:rsidR="00DE422F" w:rsidRPr="00807B53" w:rsidRDefault="00DE422F" w:rsidP="00DE422F">
      <w:pPr>
        <w:spacing w:after="200" w:line="276" w:lineRule="auto"/>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Giá trị rút vốn (Cột 2) của Chỉ tiêu 1 Biểu 07</w:t>
      </w:r>
      <w:r w:rsidR="008C60C7" w:rsidRPr="00807B53">
        <w:rPr>
          <w:rFonts w:ascii="Times New Roman" w:hAnsi="Times New Roman" w:cs="Times New Roman"/>
          <w:bCs/>
          <w:sz w:val="24"/>
          <w:szCs w:val="24"/>
          <w:lang w:eastAsia="vi-VN"/>
        </w:rPr>
        <w:t>3</w:t>
      </w:r>
      <w:r w:rsidRPr="00807B53">
        <w:rPr>
          <w:rFonts w:ascii="Times New Roman" w:hAnsi="Times New Roman" w:cs="Times New Roman"/>
          <w:bCs/>
          <w:sz w:val="24"/>
          <w:szCs w:val="24"/>
          <w:lang w:eastAsia="vi-VN"/>
        </w:rPr>
        <w:t>-NH = Giá trị rút vốn (Cột 2) của Chỉ tiêu 1 Biểu 07</w:t>
      </w:r>
      <w:r w:rsidR="008C60C7" w:rsidRPr="00807B53">
        <w:rPr>
          <w:rFonts w:ascii="Times New Roman" w:hAnsi="Times New Roman" w:cs="Times New Roman"/>
          <w:bCs/>
          <w:sz w:val="24"/>
          <w:szCs w:val="24"/>
          <w:lang w:eastAsia="vi-VN"/>
        </w:rPr>
        <w:t>2</w:t>
      </w:r>
      <w:r w:rsidRPr="00807B53">
        <w:rPr>
          <w:rFonts w:ascii="Times New Roman" w:hAnsi="Times New Roman" w:cs="Times New Roman"/>
          <w:bCs/>
          <w:sz w:val="24"/>
          <w:szCs w:val="24"/>
          <w:lang w:eastAsia="vi-VN"/>
        </w:rPr>
        <w:t>-NH</w:t>
      </w:r>
    </w:p>
    <w:p w:rsidR="00DE422F" w:rsidRPr="00807B53" w:rsidRDefault="00DE422F" w:rsidP="00DE422F">
      <w:pPr>
        <w:spacing w:after="200" w:line="276" w:lineRule="auto"/>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Giá trị rút vốn (Cột 2) của Chỉ tiêu 2 Biểu 07</w:t>
      </w:r>
      <w:r w:rsidR="008C60C7" w:rsidRPr="00807B53">
        <w:rPr>
          <w:rFonts w:ascii="Times New Roman" w:hAnsi="Times New Roman" w:cs="Times New Roman"/>
          <w:bCs/>
          <w:sz w:val="24"/>
          <w:szCs w:val="24"/>
          <w:lang w:eastAsia="vi-VN"/>
        </w:rPr>
        <w:t>3</w:t>
      </w:r>
      <w:r w:rsidRPr="00807B53">
        <w:rPr>
          <w:rFonts w:ascii="Times New Roman" w:hAnsi="Times New Roman" w:cs="Times New Roman"/>
          <w:bCs/>
          <w:sz w:val="24"/>
          <w:szCs w:val="24"/>
          <w:lang w:eastAsia="vi-VN"/>
        </w:rPr>
        <w:t>-NH = Giá trị rút vốn (Cột 2)  của Chỉ tiêu 2 + Giá trị rút vốn (Cột 2) Chỉ tiêu 3 Biểu 07</w:t>
      </w:r>
      <w:r w:rsidR="008C60C7" w:rsidRPr="00807B53">
        <w:rPr>
          <w:rFonts w:ascii="Times New Roman" w:hAnsi="Times New Roman" w:cs="Times New Roman"/>
          <w:bCs/>
          <w:sz w:val="24"/>
          <w:szCs w:val="24"/>
          <w:lang w:eastAsia="vi-VN"/>
        </w:rPr>
        <w:t>2</w:t>
      </w:r>
      <w:r w:rsidRPr="00807B53">
        <w:rPr>
          <w:rFonts w:ascii="Times New Roman" w:hAnsi="Times New Roman" w:cs="Times New Roman"/>
          <w:bCs/>
          <w:sz w:val="24"/>
          <w:szCs w:val="24"/>
          <w:lang w:eastAsia="vi-VN"/>
        </w:rPr>
        <w:t>-NH  + Giá trị rút vốn (Cột 2) Chỉ tiêu 4 Biểu 07</w:t>
      </w:r>
      <w:r w:rsidR="008C60C7" w:rsidRPr="00807B53">
        <w:rPr>
          <w:rFonts w:ascii="Times New Roman" w:hAnsi="Times New Roman" w:cs="Times New Roman"/>
          <w:bCs/>
          <w:sz w:val="24"/>
          <w:szCs w:val="24"/>
          <w:lang w:eastAsia="vi-VN"/>
        </w:rPr>
        <w:t>2</w:t>
      </w:r>
      <w:r w:rsidRPr="00807B53">
        <w:rPr>
          <w:rFonts w:ascii="Times New Roman" w:hAnsi="Times New Roman" w:cs="Times New Roman"/>
          <w:bCs/>
          <w:sz w:val="24"/>
          <w:szCs w:val="24"/>
          <w:lang w:eastAsia="vi-VN"/>
        </w:rPr>
        <w:t xml:space="preserve">-NH  </w:t>
      </w:r>
    </w:p>
    <w:p w:rsidR="00DE422F" w:rsidRPr="00807B53" w:rsidRDefault="00DE422F" w:rsidP="00DE422F">
      <w:pPr>
        <w:spacing w:after="200" w:line="276" w:lineRule="auto"/>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Giá trị trả nợ gốc (Cột 3) của Chỉ tiêu 1 Biểu 07</w:t>
      </w:r>
      <w:r w:rsidR="008C60C7" w:rsidRPr="00807B53">
        <w:rPr>
          <w:rFonts w:ascii="Times New Roman" w:hAnsi="Times New Roman" w:cs="Times New Roman"/>
          <w:bCs/>
          <w:sz w:val="24"/>
          <w:szCs w:val="24"/>
          <w:lang w:eastAsia="vi-VN"/>
        </w:rPr>
        <w:t>3</w:t>
      </w:r>
      <w:r w:rsidRPr="00807B53">
        <w:rPr>
          <w:rFonts w:ascii="Times New Roman" w:hAnsi="Times New Roman" w:cs="Times New Roman"/>
          <w:bCs/>
          <w:sz w:val="24"/>
          <w:szCs w:val="24"/>
          <w:lang w:eastAsia="vi-VN"/>
        </w:rPr>
        <w:t>-NH = Giá trả nợ gốc (Cột 4) của Chỉ tiêu 1 Biểu 07</w:t>
      </w:r>
      <w:r w:rsidR="008C60C7" w:rsidRPr="00807B53">
        <w:rPr>
          <w:rFonts w:ascii="Times New Roman" w:hAnsi="Times New Roman" w:cs="Times New Roman"/>
          <w:bCs/>
          <w:sz w:val="24"/>
          <w:szCs w:val="24"/>
          <w:lang w:eastAsia="vi-VN"/>
        </w:rPr>
        <w:t>2</w:t>
      </w:r>
      <w:r w:rsidRPr="00807B53">
        <w:rPr>
          <w:rFonts w:ascii="Times New Roman" w:hAnsi="Times New Roman" w:cs="Times New Roman"/>
          <w:bCs/>
          <w:sz w:val="24"/>
          <w:szCs w:val="24"/>
          <w:lang w:eastAsia="vi-VN"/>
        </w:rPr>
        <w:t>-NH</w:t>
      </w:r>
    </w:p>
    <w:p w:rsidR="00DE422F" w:rsidRPr="00807B53" w:rsidRDefault="00DE422F" w:rsidP="00DE422F">
      <w:pPr>
        <w:spacing w:after="200" w:line="276" w:lineRule="auto"/>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Giá trị trả nợ gốc (Cột 3) của Chỉ tiêu 2 Biểu 07</w:t>
      </w:r>
      <w:r w:rsidR="008C60C7" w:rsidRPr="00807B53">
        <w:rPr>
          <w:rFonts w:ascii="Times New Roman" w:hAnsi="Times New Roman" w:cs="Times New Roman"/>
          <w:bCs/>
          <w:sz w:val="24"/>
          <w:szCs w:val="24"/>
          <w:lang w:eastAsia="vi-VN"/>
        </w:rPr>
        <w:t>3</w:t>
      </w:r>
      <w:r w:rsidRPr="00807B53">
        <w:rPr>
          <w:rFonts w:ascii="Times New Roman" w:hAnsi="Times New Roman" w:cs="Times New Roman"/>
          <w:bCs/>
          <w:sz w:val="24"/>
          <w:szCs w:val="24"/>
          <w:lang w:eastAsia="vi-VN"/>
        </w:rPr>
        <w:t>-NH = Giá trị trả nợ gốc (Cột 4)  của Chỉ tiêu 2 + Giá trị trả nợ gốc (Cột 4) Chỉ tiêu 3 Biểu 07</w:t>
      </w:r>
      <w:r w:rsidR="008C60C7" w:rsidRPr="00807B53">
        <w:rPr>
          <w:rFonts w:ascii="Times New Roman" w:hAnsi="Times New Roman" w:cs="Times New Roman"/>
          <w:bCs/>
          <w:sz w:val="24"/>
          <w:szCs w:val="24"/>
          <w:lang w:eastAsia="vi-VN"/>
        </w:rPr>
        <w:t>2</w:t>
      </w:r>
      <w:r w:rsidRPr="00807B53">
        <w:rPr>
          <w:rFonts w:ascii="Times New Roman" w:hAnsi="Times New Roman" w:cs="Times New Roman"/>
          <w:bCs/>
          <w:sz w:val="24"/>
          <w:szCs w:val="24"/>
          <w:lang w:eastAsia="vi-VN"/>
        </w:rPr>
        <w:t>-NH + Giá trị trả nợ gốc (Cột 4) Chỉ tiêu 4 Biểu 07</w:t>
      </w:r>
      <w:r w:rsidR="008C60C7" w:rsidRPr="00807B53">
        <w:rPr>
          <w:rFonts w:ascii="Times New Roman" w:hAnsi="Times New Roman" w:cs="Times New Roman"/>
          <w:bCs/>
          <w:sz w:val="24"/>
          <w:szCs w:val="24"/>
          <w:lang w:eastAsia="vi-VN"/>
        </w:rPr>
        <w:t>2</w:t>
      </w:r>
      <w:r w:rsidRPr="00807B53">
        <w:rPr>
          <w:rFonts w:ascii="Times New Roman" w:hAnsi="Times New Roman" w:cs="Times New Roman"/>
          <w:bCs/>
          <w:sz w:val="24"/>
          <w:szCs w:val="24"/>
          <w:lang w:eastAsia="vi-VN"/>
        </w:rPr>
        <w:t xml:space="preserve">-NH </w:t>
      </w:r>
    </w:p>
    <w:p w:rsidR="00DE422F" w:rsidRPr="00807B53" w:rsidRDefault="00DE422F" w:rsidP="00DE422F">
      <w:pPr>
        <w:spacing w:after="200" w:line="276" w:lineRule="auto"/>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Giá trị trả nợ lãi (Cột 4) của Chỉ tiêu 1 Biểu 07</w:t>
      </w:r>
      <w:r w:rsidR="008C60C7" w:rsidRPr="00807B53">
        <w:rPr>
          <w:rFonts w:ascii="Times New Roman" w:hAnsi="Times New Roman" w:cs="Times New Roman"/>
          <w:bCs/>
          <w:sz w:val="24"/>
          <w:szCs w:val="24"/>
          <w:lang w:eastAsia="vi-VN"/>
        </w:rPr>
        <w:t>3</w:t>
      </w:r>
      <w:r w:rsidRPr="00807B53">
        <w:rPr>
          <w:rFonts w:ascii="Times New Roman" w:hAnsi="Times New Roman" w:cs="Times New Roman"/>
          <w:bCs/>
          <w:sz w:val="24"/>
          <w:szCs w:val="24"/>
          <w:lang w:eastAsia="vi-VN"/>
        </w:rPr>
        <w:t>-NH = Giá trị trả nợ lãi (Cột 5) của Chỉ tiêu 1 Biểu 07</w:t>
      </w:r>
      <w:r w:rsidR="008C60C7" w:rsidRPr="00807B53">
        <w:rPr>
          <w:rFonts w:ascii="Times New Roman" w:hAnsi="Times New Roman" w:cs="Times New Roman"/>
          <w:bCs/>
          <w:sz w:val="24"/>
          <w:szCs w:val="24"/>
          <w:lang w:eastAsia="vi-VN"/>
        </w:rPr>
        <w:t>2</w:t>
      </w:r>
      <w:r w:rsidRPr="00807B53">
        <w:rPr>
          <w:rFonts w:ascii="Times New Roman" w:hAnsi="Times New Roman" w:cs="Times New Roman"/>
          <w:bCs/>
          <w:sz w:val="24"/>
          <w:szCs w:val="24"/>
          <w:lang w:eastAsia="vi-VN"/>
        </w:rPr>
        <w:t>-NH</w:t>
      </w:r>
    </w:p>
    <w:p w:rsidR="007E14A3" w:rsidRPr="00807B53" w:rsidRDefault="00DE422F" w:rsidP="003356A3">
      <w:pPr>
        <w:spacing w:after="200" w:line="276" w:lineRule="auto"/>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Giá trị trả nợ lãi (Cột 4) của Chỉ tiêu 2 Biểu 07</w:t>
      </w:r>
      <w:r w:rsidR="008C60C7" w:rsidRPr="00807B53">
        <w:rPr>
          <w:rFonts w:ascii="Times New Roman" w:hAnsi="Times New Roman" w:cs="Times New Roman"/>
          <w:bCs/>
          <w:sz w:val="24"/>
          <w:szCs w:val="24"/>
          <w:lang w:eastAsia="vi-VN"/>
        </w:rPr>
        <w:t>3</w:t>
      </w:r>
      <w:r w:rsidRPr="00807B53">
        <w:rPr>
          <w:rFonts w:ascii="Times New Roman" w:hAnsi="Times New Roman" w:cs="Times New Roman"/>
          <w:bCs/>
          <w:sz w:val="24"/>
          <w:szCs w:val="24"/>
          <w:lang w:eastAsia="vi-VN"/>
        </w:rPr>
        <w:t>-NH = Giá trị trả nợ lãi (Cột 5)  của Chỉ tiêu 2 + Giá trị trả nợ lãi(Cột 5) Chỉ tiêu 3 Biểu 07</w:t>
      </w:r>
      <w:r w:rsidR="008C60C7" w:rsidRPr="00807B53">
        <w:rPr>
          <w:rFonts w:ascii="Times New Roman" w:hAnsi="Times New Roman" w:cs="Times New Roman"/>
          <w:bCs/>
          <w:sz w:val="24"/>
          <w:szCs w:val="24"/>
          <w:lang w:eastAsia="vi-VN"/>
        </w:rPr>
        <w:t>2</w:t>
      </w:r>
      <w:r w:rsidRPr="00807B53">
        <w:rPr>
          <w:rFonts w:ascii="Times New Roman" w:hAnsi="Times New Roman" w:cs="Times New Roman"/>
          <w:bCs/>
          <w:sz w:val="24"/>
          <w:szCs w:val="24"/>
          <w:lang w:eastAsia="vi-VN"/>
        </w:rPr>
        <w:t>-NH +  Giá trị trả nợ lãi(Cột 5) Chỉ tiêu 4 Biểu 07</w:t>
      </w:r>
      <w:r w:rsidR="008C60C7" w:rsidRPr="00807B53">
        <w:rPr>
          <w:rFonts w:ascii="Times New Roman" w:hAnsi="Times New Roman" w:cs="Times New Roman"/>
          <w:bCs/>
          <w:sz w:val="24"/>
          <w:szCs w:val="24"/>
          <w:lang w:eastAsia="vi-VN"/>
        </w:rPr>
        <w:t>2</w:t>
      </w:r>
      <w:r w:rsidRPr="00807B53">
        <w:rPr>
          <w:rFonts w:ascii="Times New Roman" w:hAnsi="Times New Roman" w:cs="Times New Roman"/>
          <w:bCs/>
          <w:sz w:val="24"/>
          <w:szCs w:val="24"/>
          <w:lang w:eastAsia="vi-VN"/>
        </w:rPr>
        <w:t xml:space="preserve">-NH </w:t>
      </w:r>
      <w:r w:rsidR="007E14A3" w:rsidRPr="00807B53">
        <w:rPr>
          <w:rFonts w:ascii="Times New Roman" w:hAnsi="Times New Roman" w:cs="Times New Roman"/>
          <w:bCs/>
          <w:sz w:val="24"/>
          <w:szCs w:val="24"/>
          <w:lang w:eastAsia="vi-VN"/>
        </w:rPr>
        <w:br w:type="page"/>
      </w:r>
    </w:p>
    <w:p w:rsidR="00DE422F" w:rsidRPr="00807B53" w:rsidRDefault="00DE422F" w:rsidP="00DE422F">
      <w:pPr>
        <w:spacing w:after="200" w:line="276" w:lineRule="auto"/>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Đơn vị báo cáo:…                                                                                                                                                                              Biểu số 07</w:t>
      </w:r>
      <w:r w:rsidRPr="00807B53">
        <w:rPr>
          <w:rFonts w:ascii="Times New Roman" w:hAnsi="Times New Roman" w:cs="Times New Roman"/>
          <w:b/>
          <w:bCs/>
          <w:sz w:val="24"/>
          <w:szCs w:val="24"/>
          <w:lang w:eastAsia="vi-VN"/>
        </w:rPr>
        <w:t>4</w:t>
      </w: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QL</w:t>
      </w:r>
      <w:r w:rsidRPr="00807B53">
        <w:rPr>
          <w:rFonts w:ascii="Times New Roman" w:hAnsi="Times New Roman" w:cs="Times New Roman"/>
          <w:b/>
          <w:bCs/>
          <w:sz w:val="24"/>
          <w:szCs w:val="24"/>
          <w:lang w:val="vi-VN" w:eastAsia="vi-VN"/>
        </w:rPr>
        <w:t xml:space="preserve">NH                                                      </w:t>
      </w:r>
    </w:p>
    <w:p w:rsidR="00DE422F" w:rsidRPr="00807B53" w:rsidRDefault="00DE422F" w:rsidP="00DE422F">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BÁO CÁO TÌNH HÌNH CHO VAY VÀ THU HỒI NỢ NƯỚC NGOÀI NGẮN HẠN (*)</w:t>
      </w:r>
    </w:p>
    <w:p w:rsidR="00DE422F" w:rsidRPr="00807B53" w:rsidRDefault="00DE422F" w:rsidP="00DE422F">
      <w:pPr>
        <w:jc w:val="center"/>
        <w:rPr>
          <w:rFonts w:ascii="Times New Roman" w:hAnsi="Times New Roman" w:cs="Times New Roman"/>
          <w:i/>
          <w:sz w:val="24"/>
          <w:szCs w:val="24"/>
          <w:lang w:val="vi-VN" w:eastAsia="vi-VN"/>
        </w:rPr>
      </w:pPr>
      <w:r w:rsidRPr="00807B53">
        <w:rPr>
          <w:rFonts w:ascii="Times New Roman" w:hAnsi="Times New Roman" w:cs="Times New Roman"/>
          <w:i/>
          <w:sz w:val="24"/>
          <w:szCs w:val="24"/>
          <w:lang w:val="vi-VN" w:eastAsia="vi-VN"/>
        </w:rPr>
        <w:t>(Tháng...năm…)</w:t>
      </w:r>
    </w:p>
    <w:p w:rsidR="00DE422F" w:rsidRPr="00807B53" w:rsidRDefault="00DE422F" w:rsidP="00DE422F">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val="vi-VN" w:eastAsia="vi-VN"/>
        </w:rPr>
        <w:t>Đơn vị: quy 1000 USD</w:t>
      </w:r>
    </w:p>
    <w:tbl>
      <w:tblPr>
        <w:tblW w:w="4963" w:type="pct"/>
        <w:tblLook w:val="00A0"/>
      </w:tblPr>
      <w:tblGrid>
        <w:gridCol w:w="670"/>
        <w:gridCol w:w="4556"/>
        <w:gridCol w:w="1755"/>
        <w:gridCol w:w="1343"/>
        <w:gridCol w:w="1346"/>
        <w:gridCol w:w="1212"/>
        <w:gridCol w:w="1621"/>
        <w:gridCol w:w="1891"/>
      </w:tblGrid>
      <w:tr w:rsidR="00DE422F" w:rsidRPr="00807B53" w:rsidTr="00DD37E3">
        <w:trPr>
          <w:trHeight w:val="227"/>
        </w:trPr>
        <w:tc>
          <w:tcPr>
            <w:tcW w:w="231" w:type="pct"/>
            <w:vMerge w:val="restart"/>
            <w:tcBorders>
              <w:top w:val="single" w:sz="8" w:space="0" w:color="auto"/>
              <w:left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w:t>
            </w:r>
          </w:p>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STT</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w:t>
            </w:r>
          </w:p>
        </w:tc>
        <w:tc>
          <w:tcPr>
            <w:tcW w:w="1583" w:type="pct"/>
            <w:vMerge w:val="restart"/>
            <w:tcBorders>
              <w:top w:val="single" w:sz="8" w:space="0" w:color="auto"/>
              <w:left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sz w:val="24"/>
                <w:szCs w:val="24"/>
                <w:lang w:val="vi-VN" w:eastAsia="vi-VN"/>
              </w:rPr>
            </w:pPr>
          </w:p>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vi-VN" w:eastAsia="vi-VN"/>
              </w:rPr>
              <w:t>Chỉ tiêu</w:t>
            </w:r>
          </w:p>
          <w:p w:rsidR="00DE422F" w:rsidRPr="00807B53" w:rsidRDefault="00DE422F" w:rsidP="00DD37E3">
            <w:pPr>
              <w:jc w:val="center"/>
              <w:rPr>
                <w:rFonts w:ascii="Times New Roman" w:hAnsi="Times New Roman" w:cs="Times New Roman"/>
                <w:sz w:val="24"/>
                <w:szCs w:val="24"/>
                <w:lang w:val="vi-VN" w:eastAsia="vi-VN"/>
              </w:rPr>
            </w:pPr>
          </w:p>
        </w:tc>
        <w:tc>
          <w:tcPr>
            <w:tcW w:w="1966" w:type="pct"/>
            <w:gridSpan w:val="4"/>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 xml:space="preserve">Trong </w:t>
            </w:r>
            <w:r w:rsidRPr="00807B53">
              <w:rPr>
                <w:rFonts w:ascii="Times New Roman" w:hAnsi="Times New Roman" w:cs="Times New Roman"/>
                <w:b/>
                <w:bCs/>
                <w:sz w:val="24"/>
                <w:szCs w:val="24"/>
                <w:lang w:eastAsia="vi-VN"/>
              </w:rPr>
              <w:t>kỳ</w:t>
            </w:r>
            <w:r w:rsidRPr="00807B53">
              <w:rPr>
                <w:rFonts w:ascii="Times New Roman" w:hAnsi="Times New Roman" w:cs="Times New Roman"/>
                <w:b/>
                <w:bCs/>
                <w:sz w:val="24"/>
                <w:szCs w:val="24"/>
                <w:lang w:val="vi-VN" w:eastAsia="vi-VN"/>
              </w:rPr>
              <w:t xml:space="preserve"> báo cáo</w:t>
            </w:r>
          </w:p>
        </w:tc>
        <w:tc>
          <w:tcPr>
            <w:tcW w:w="1220" w:type="pct"/>
            <w:gridSpan w:val="2"/>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Số dư cuối kỳ</w:t>
            </w:r>
          </w:p>
        </w:tc>
      </w:tr>
      <w:tr w:rsidR="00DE422F" w:rsidRPr="00807B53" w:rsidTr="00DD37E3">
        <w:trPr>
          <w:trHeight w:val="227"/>
        </w:trPr>
        <w:tc>
          <w:tcPr>
            <w:tcW w:w="231" w:type="pct"/>
            <w:vMerge/>
            <w:tcBorders>
              <w:left w:val="single" w:sz="8" w:space="0" w:color="auto"/>
              <w:right w:val="single" w:sz="8" w:space="0" w:color="auto"/>
            </w:tcBorders>
            <w:noWrap/>
            <w:vAlign w:val="center"/>
          </w:tcPr>
          <w:p w:rsidR="00DE422F" w:rsidRPr="00807B53" w:rsidRDefault="00DE422F" w:rsidP="00DD37E3">
            <w:pPr>
              <w:rPr>
                <w:rFonts w:ascii="Times New Roman" w:hAnsi="Times New Roman" w:cs="Times New Roman"/>
                <w:b/>
                <w:bCs/>
                <w:sz w:val="24"/>
                <w:szCs w:val="24"/>
                <w:lang w:val="vi-VN" w:eastAsia="vi-VN"/>
              </w:rPr>
            </w:pPr>
          </w:p>
        </w:tc>
        <w:tc>
          <w:tcPr>
            <w:tcW w:w="1583" w:type="pct"/>
            <w:vMerge/>
            <w:tcBorders>
              <w:left w:val="single" w:sz="8" w:space="0" w:color="auto"/>
              <w:right w:val="single" w:sz="8" w:space="0" w:color="auto"/>
            </w:tcBorders>
            <w:noWrap/>
            <w:vAlign w:val="center"/>
          </w:tcPr>
          <w:p w:rsidR="00DE422F" w:rsidRPr="00807B53" w:rsidRDefault="00DE422F" w:rsidP="00DD37E3">
            <w:pPr>
              <w:rPr>
                <w:rFonts w:ascii="Times New Roman" w:hAnsi="Times New Roman" w:cs="Times New Roman"/>
                <w:b/>
                <w:bCs/>
                <w:sz w:val="24"/>
                <w:szCs w:val="24"/>
                <w:lang w:val="vi-VN" w:eastAsia="vi-VN"/>
              </w:rPr>
            </w:pPr>
          </w:p>
        </w:tc>
        <w:tc>
          <w:tcPr>
            <w:tcW w:w="610" w:type="pct"/>
            <w:vMerge w:val="restart"/>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Giải ngân</w:t>
            </w:r>
          </w:p>
        </w:tc>
        <w:tc>
          <w:tcPr>
            <w:tcW w:w="935" w:type="pct"/>
            <w:gridSpan w:val="2"/>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Thu nợ</w:t>
            </w:r>
          </w:p>
        </w:tc>
        <w:tc>
          <w:tcPr>
            <w:tcW w:w="421" w:type="pct"/>
            <w:vMerge w:val="restart"/>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Khác</w:t>
            </w:r>
          </w:p>
        </w:tc>
        <w:tc>
          <w:tcPr>
            <w:tcW w:w="563" w:type="pct"/>
            <w:vMerge w:val="restart"/>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Gốc</w:t>
            </w:r>
          </w:p>
        </w:tc>
        <w:tc>
          <w:tcPr>
            <w:tcW w:w="657" w:type="pct"/>
            <w:vMerge w:val="restart"/>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Trong đó: Quá hạn</w:t>
            </w:r>
          </w:p>
        </w:tc>
      </w:tr>
      <w:tr w:rsidR="00DE422F" w:rsidRPr="00807B53" w:rsidTr="00DD37E3">
        <w:trPr>
          <w:trHeight w:val="227"/>
        </w:trPr>
        <w:tc>
          <w:tcPr>
            <w:tcW w:w="231" w:type="pct"/>
            <w:vMerge/>
            <w:tcBorders>
              <w:left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583" w:type="pct"/>
            <w:vMerge/>
            <w:tcBorders>
              <w:left w:val="single" w:sz="8" w:space="0" w:color="auto"/>
              <w:bottom w:val="single" w:sz="4"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610" w:type="pct"/>
            <w:vMerge/>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eastAsia="vi-VN"/>
              </w:rPr>
            </w:pPr>
          </w:p>
        </w:tc>
        <w:tc>
          <w:tcPr>
            <w:tcW w:w="467"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Gốc</w:t>
            </w:r>
          </w:p>
        </w:tc>
        <w:tc>
          <w:tcPr>
            <w:tcW w:w="468"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Lãi</w:t>
            </w:r>
          </w:p>
        </w:tc>
        <w:tc>
          <w:tcPr>
            <w:tcW w:w="421" w:type="pct"/>
            <w:vMerge/>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eastAsia="vi-VN"/>
              </w:rPr>
            </w:pPr>
          </w:p>
        </w:tc>
        <w:tc>
          <w:tcPr>
            <w:tcW w:w="563" w:type="pct"/>
            <w:vMerge/>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eastAsia="vi-VN"/>
              </w:rPr>
            </w:pPr>
          </w:p>
        </w:tc>
        <w:tc>
          <w:tcPr>
            <w:tcW w:w="657" w:type="pct"/>
            <w:vMerge/>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eastAsia="vi-VN"/>
              </w:rPr>
            </w:pPr>
          </w:p>
        </w:tc>
      </w:tr>
      <w:tr w:rsidR="00DE422F" w:rsidRPr="00807B53" w:rsidTr="00DD37E3">
        <w:trPr>
          <w:trHeight w:val="227"/>
        </w:trPr>
        <w:tc>
          <w:tcPr>
            <w:tcW w:w="231" w:type="pct"/>
            <w:vMerge/>
            <w:tcBorders>
              <w:left w:val="single" w:sz="8" w:space="0" w:color="auto"/>
              <w:bottom w:val="single" w:sz="8"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583" w:type="pct"/>
            <w:tcBorders>
              <w:top w:val="single" w:sz="4" w:space="0" w:color="auto"/>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(1)</w:t>
            </w:r>
          </w:p>
        </w:tc>
        <w:tc>
          <w:tcPr>
            <w:tcW w:w="610" w:type="pct"/>
            <w:tcBorders>
              <w:top w:val="single" w:sz="8" w:space="0" w:color="auto"/>
              <w:left w:val="single" w:sz="4"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2</w:t>
            </w:r>
            <w:r w:rsidRPr="00807B53">
              <w:rPr>
                <w:rFonts w:ascii="Times New Roman" w:hAnsi="Times New Roman" w:cs="Times New Roman"/>
                <w:b/>
                <w:bCs/>
                <w:sz w:val="24"/>
                <w:szCs w:val="24"/>
                <w:lang w:val="vi-VN" w:eastAsia="vi-VN"/>
              </w:rPr>
              <w:t>)</w:t>
            </w:r>
          </w:p>
        </w:tc>
        <w:tc>
          <w:tcPr>
            <w:tcW w:w="467" w:type="pct"/>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3</w:t>
            </w:r>
            <w:r w:rsidRPr="00807B53">
              <w:rPr>
                <w:rFonts w:ascii="Times New Roman" w:hAnsi="Times New Roman" w:cs="Times New Roman"/>
                <w:b/>
                <w:bCs/>
                <w:sz w:val="24"/>
                <w:szCs w:val="24"/>
                <w:lang w:val="vi-VN" w:eastAsia="vi-VN"/>
              </w:rPr>
              <w:t>)</w:t>
            </w:r>
          </w:p>
        </w:tc>
        <w:tc>
          <w:tcPr>
            <w:tcW w:w="468" w:type="pct"/>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4</w:t>
            </w:r>
            <w:r w:rsidRPr="00807B53">
              <w:rPr>
                <w:rFonts w:ascii="Times New Roman" w:hAnsi="Times New Roman" w:cs="Times New Roman"/>
                <w:b/>
                <w:bCs/>
                <w:sz w:val="24"/>
                <w:szCs w:val="24"/>
                <w:lang w:val="vi-VN" w:eastAsia="vi-VN"/>
              </w:rPr>
              <w:t>)</w:t>
            </w:r>
          </w:p>
        </w:tc>
        <w:tc>
          <w:tcPr>
            <w:tcW w:w="421" w:type="pct"/>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5</w:t>
            </w:r>
            <w:r w:rsidRPr="00807B53">
              <w:rPr>
                <w:rFonts w:ascii="Times New Roman" w:hAnsi="Times New Roman" w:cs="Times New Roman"/>
                <w:b/>
                <w:bCs/>
                <w:sz w:val="24"/>
                <w:szCs w:val="24"/>
                <w:lang w:val="vi-VN" w:eastAsia="vi-VN"/>
              </w:rPr>
              <w:t>)</w:t>
            </w:r>
          </w:p>
        </w:tc>
        <w:tc>
          <w:tcPr>
            <w:tcW w:w="563" w:type="pct"/>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6</w:t>
            </w:r>
            <w:r w:rsidRPr="00807B53">
              <w:rPr>
                <w:rFonts w:ascii="Times New Roman" w:hAnsi="Times New Roman" w:cs="Times New Roman"/>
                <w:b/>
                <w:bCs/>
                <w:sz w:val="24"/>
                <w:szCs w:val="24"/>
                <w:lang w:val="vi-VN" w:eastAsia="vi-VN"/>
              </w:rPr>
              <w:t>)</w:t>
            </w:r>
          </w:p>
        </w:tc>
        <w:tc>
          <w:tcPr>
            <w:tcW w:w="657" w:type="pct"/>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7</w:t>
            </w:r>
            <w:r w:rsidRPr="00807B53">
              <w:rPr>
                <w:rFonts w:ascii="Times New Roman" w:hAnsi="Times New Roman" w:cs="Times New Roman"/>
                <w:b/>
                <w:bCs/>
                <w:sz w:val="24"/>
                <w:szCs w:val="24"/>
                <w:lang w:val="vi-VN" w:eastAsia="vi-VN"/>
              </w:rPr>
              <w:t>)</w:t>
            </w:r>
          </w:p>
        </w:tc>
      </w:tr>
      <w:tr w:rsidR="00DE422F" w:rsidRPr="00807B53" w:rsidTr="00DD37E3">
        <w:trPr>
          <w:trHeight w:val="227"/>
        </w:trPr>
        <w:tc>
          <w:tcPr>
            <w:tcW w:w="231" w:type="pct"/>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w:t>
            </w:r>
          </w:p>
        </w:tc>
        <w:tc>
          <w:tcPr>
            <w:tcW w:w="1583" w:type="pct"/>
            <w:tcBorders>
              <w:top w:val="single" w:sz="4"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Tổ  chức tín dụng cho vay</w:t>
            </w:r>
          </w:p>
        </w:tc>
        <w:tc>
          <w:tcPr>
            <w:tcW w:w="610"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67"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68"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21"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563"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657"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231" w:type="pct"/>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w:t>
            </w:r>
          </w:p>
        </w:tc>
        <w:tc>
          <w:tcPr>
            <w:tcW w:w="1583" w:type="pct"/>
            <w:tcBorders>
              <w:top w:val="single" w:sz="8" w:space="0" w:color="auto"/>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Doanh nghiệp cho vay (</w:t>
            </w:r>
            <w:r w:rsidRPr="00807B53">
              <w:rPr>
                <w:rFonts w:ascii="Times New Roman" w:hAnsi="Times New Roman" w:cs="Times New Roman"/>
                <w:b/>
                <w:bCs/>
                <w:sz w:val="24"/>
                <w:szCs w:val="24"/>
                <w:lang w:eastAsia="vi-VN"/>
              </w:rPr>
              <w:t>2</w:t>
            </w:r>
            <w:r w:rsidRPr="00807B53">
              <w:rPr>
                <w:rFonts w:ascii="Times New Roman" w:hAnsi="Times New Roman" w:cs="Times New Roman"/>
                <w:b/>
                <w:bCs/>
                <w:sz w:val="24"/>
                <w:szCs w:val="24"/>
                <w:lang w:val="vi-VN" w:eastAsia="vi-VN"/>
              </w:rPr>
              <w:t>=2</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1+2</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2+2</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3)</w:t>
            </w:r>
          </w:p>
        </w:tc>
        <w:tc>
          <w:tcPr>
            <w:tcW w:w="610"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67"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68"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21"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563"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657"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231" w:type="pct"/>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eastAsia="vi-VN"/>
              </w:rPr>
              <w:t>2.</w:t>
            </w:r>
            <w:r w:rsidRPr="00807B53">
              <w:rPr>
                <w:rFonts w:ascii="Times New Roman" w:hAnsi="Times New Roman" w:cs="Times New Roman"/>
                <w:sz w:val="24"/>
                <w:szCs w:val="24"/>
                <w:lang w:val="vi-VN" w:eastAsia="vi-VN"/>
              </w:rPr>
              <w:t>1</w:t>
            </w:r>
          </w:p>
        </w:tc>
        <w:tc>
          <w:tcPr>
            <w:tcW w:w="1583"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Doanh nghiệp nhà nước và doanh nghiêp do</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Nhà nước sở hữu trên 50% vốn điều lệ</w:t>
            </w:r>
          </w:p>
        </w:tc>
        <w:tc>
          <w:tcPr>
            <w:tcW w:w="610"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67"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68"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21"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563"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657"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231" w:type="pct"/>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eastAsia="vi-VN"/>
              </w:rPr>
              <w:t>2.</w:t>
            </w:r>
            <w:r w:rsidRPr="00807B53">
              <w:rPr>
                <w:rFonts w:ascii="Times New Roman" w:hAnsi="Times New Roman" w:cs="Times New Roman"/>
                <w:sz w:val="24"/>
                <w:szCs w:val="24"/>
                <w:lang w:val="vi-VN" w:eastAsia="vi-VN"/>
              </w:rPr>
              <w:t>2</w:t>
            </w:r>
          </w:p>
        </w:tc>
        <w:tc>
          <w:tcPr>
            <w:tcW w:w="1583"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Doanh nghiệp FDI</w:t>
            </w:r>
          </w:p>
        </w:tc>
        <w:tc>
          <w:tcPr>
            <w:tcW w:w="610"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67"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68"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21"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563"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657"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231" w:type="pct"/>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eastAsia="vi-VN"/>
              </w:rPr>
              <w:t>2.</w:t>
            </w:r>
            <w:r w:rsidRPr="00807B53">
              <w:rPr>
                <w:rFonts w:ascii="Times New Roman" w:hAnsi="Times New Roman" w:cs="Times New Roman"/>
                <w:sz w:val="24"/>
                <w:szCs w:val="24"/>
                <w:lang w:val="vi-VN" w:eastAsia="vi-VN"/>
              </w:rPr>
              <w:t>3</w:t>
            </w:r>
          </w:p>
        </w:tc>
        <w:tc>
          <w:tcPr>
            <w:tcW w:w="1583"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Các doanh nghiệp khác</w:t>
            </w:r>
          </w:p>
        </w:tc>
        <w:tc>
          <w:tcPr>
            <w:tcW w:w="610"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67"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68"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21"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563"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657"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231" w:type="pct"/>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w:t>
            </w:r>
          </w:p>
        </w:tc>
        <w:tc>
          <w:tcPr>
            <w:tcW w:w="1583"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Tổng (</w:t>
            </w:r>
            <w:r w:rsidRPr="00807B53">
              <w:rPr>
                <w:rFonts w:ascii="Times New Roman" w:hAnsi="Times New Roman" w:cs="Times New Roman"/>
                <w:b/>
                <w:bCs/>
                <w:sz w:val="24"/>
                <w:szCs w:val="24"/>
                <w:lang w:eastAsia="vi-VN"/>
              </w:rPr>
              <w:t>3</w:t>
            </w:r>
            <w:r w:rsidRPr="00807B53">
              <w:rPr>
                <w:rFonts w:ascii="Times New Roman" w:hAnsi="Times New Roman" w:cs="Times New Roman"/>
                <w:b/>
                <w:bCs/>
                <w:sz w:val="24"/>
                <w:szCs w:val="24"/>
                <w:lang w:val="vi-VN" w:eastAsia="vi-VN"/>
              </w:rPr>
              <w:t>=1+2)</w:t>
            </w:r>
          </w:p>
        </w:tc>
        <w:tc>
          <w:tcPr>
            <w:tcW w:w="610"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67"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68"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21"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563"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657" w:type="pct"/>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r>
    </w:tbl>
    <w:p w:rsidR="00DE422F" w:rsidRPr="00807B53" w:rsidRDefault="00DE422F" w:rsidP="00DE422F">
      <w:pPr>
        <w:spacing w:before="60" w:after="60" w:line="240" w:lineRule="atLeast"/>
        <w:rPr>
          <w:rFonts w:ascii="Times New Roman" w:hAnsi="Times New Roman" w:cs="Times New Roman"/>
          <w:b/>
          <w:bCs/>
          <w:i/>
          <w:sz w:val="24"/>
          <w:szCs w:val="24"/>
          <w:lang w:eastAsia="vi-VN"/>
        </w:rPr>
      </w:pPr>
    </w:p>
    <w:p w:rsidR="00DE422F" w:rsidRPr="00807B53" w:rsidRDefault="00DE422F" w:rsidP="00DE422F">
      <w:pPr>
        <w:spacing w:before="60" w:after="60" w:line="240" w:lineRule="atLeast"/>
        <w:rPr>
          <w:rFonts w:ascii="Times New Roman" w:hAnsi="Times New Roman" w:cs="Times New Roman"/>
          <w:b/>
          <w:bCs/>
          <w:i/>
          <w:sz w:val="24"/>
          <w:szCs w:val="24"/>
          <w:lang w:val="vi-VN" w:eastAsia="vi-VN"/>
        </w:rPr>
      </w:pPr>
      <w:r w:rsidRPr="00807B53">
        <w:rPr>
          <w:rFonts w:ascii="Times New Roman" w:hAnsi="Times New Roman" w:cs="Times New Roman"/>
          <w:b/>
          <w:bCs/>
          <w:i/>
          <w:sz w:val="24"/>
          <w:szCs w:val="24"/>
          <w:lang w:val="vi-VN" w:eastAsia="vi-VN"/>
        </w:rPr>
        <w:t>(*) Tổ chức tín dụng, chi nhánh ngân hàng nước ngoài được phép hoạt động ngoại hối chỉ báo cáo tình hình thực hiện khoản cho vay ra nước ngoài, không bao gồm việc thu hồi nợ phát sinh từ việc thực hiện nghĩa vụ bảo lãnh cho người không cư trú.</w:t>
      </w:r>
    </w:p>
    <w:p w:rsidR="007E14A3" w:rsidRPr="00807B53" w:rsidRDefault="007E14A3" w:rsidP="007E14A3">
      <w:pPr>
        <w:pStyle w:val="ListParagraph"/>
        <w:tabs>
          <w:tab w:val="left" w:pos="270"/>
          <w:tab w:val="left" w:pos="630"/>
        </w:tabs>
        <w:spacing w:before="60" w:after="60" w:line="240" w:lineRule="atLeast"/>
        <w:ind w:left="0"/>
        <w:contextualSpacing w:val="0"/>
        <w:jc w:val="both"/>
        <w:rPr>
          <w:rFonts w:ascii="Times New Roman" w:hAnsi="Times New Roman"/>
          <w:b/>
          <w:bCs/>
          <w:i/>
          <w:sz w:val="24"/>
          <w:szCs w:val="24"/>
          <w:lang w:eastAsia="vi-VN"/>
        </w:rPr>
      </w:pPr>
    </w:p>
    <w:p w:rsidR="007E14A3" w:rsidRPr="00807B53" w:rsidRDefault="00DE422F" w:rsidP="007E14A3">
      <w:pPr>
        <w:pStyle w:val="ListParagraph"/>
        <w:tabs>
          <w:tab w:val="left" w:pos="270"/>
          <w:tab w:val="left" w:pos="630"/>
        </w:tabs>
        <w:spacing w:before="60" w:after="60" w:line="240" w:lineRule="atLeast"/>
        <w:ind w:left="0"/>
        <w:contextualSpacing w:val="0"/>
        <w:jc w:val="both"/>
        <w:rPr>
          <w:rFonts w:ascii="Times New Roman" w:hAnsi="Times New Roman"/>
          <w:sz w:val="24"/>
          <w:szCs w:val="24"/>
          <w:lang w:val="vi-VN" w:eastAsia="vi-VN"/>
        </w:rPr>
      </w:pPr>
      <w:r w:rsidRPr="00807B53">
        <w:rPr>
          <w:rFonts w:ascii="Times New Roman" w:hAnsi="Times New Roman"/>
          <w:b/>
          <w:bCs/>
          <w:i/>
          <w:sz w:val="24"/>
          <w:szCs w:val="24"/>
          <w:lang w:val="vi-VN" w:eastAsia="vi-VN"/>
        </w:rPr>
        <w:t>1. Đối tượng áp dụng:</w:t>
      </w:r>
      <w:r w:rsidRPr="00807B53">
        <w:rPr>
          <w:rFonts w:ascii="Times New Roman" w:hAnsi="Times New Roman"/>
          <w:b/>
          <w:bCs/>
          <w:sz w:val="24"/>
          <w:szCs w:val="24"/>
          <w:lang w:val="vi-VN" w:eastAsia="vi-VN"/>
        </w:rPr>
        <w:t xml:space="preserve"> </w:t>
      </w:r>
      <w:r w:rsidR="007E14A3" w:rsidRPr="00807B53">
        <w:rPr>
          <w:rFonts w:ascii="Times New Roman" w:hAnsi="Times New Roman"/>
          <w:bCs/>
          <w:iCs/>
          <w:sz w:val="24"/>
          <w:szCs w:val="24"/>
        </w:rPr>
        <w:t>Tr</w:t>
      </w:r>
      <w:r w:rsidR="007E14A3" w:rsidRPr="00807B53">
        <w:rPr>
          <w:rFonts w:ascii="Times New Roman" w:hAnsi="Times New Roman" w:cs="Arial"/>
          <w:bCs/>
          <w:iCs/>
          <w:sz w:val="24"/>
          <w:szCs w:val="24"/>
        </w:rPr>
        <w:t>ụ</w:t>
      </w:r>
      <w:r w:rsidR="007E14A3" w:rsidRPr="00807B53">
        <w:rPr>
          <w:rFonts w:ascii="Times New Roman" w:hAnsi="Times New Roman" w:cs=".VnTime"/>
          <w:bCs/>
          <w:iCs/>
          <w:sz w:val="24"/>
          <w:szCs w:val="24"/>
        </w:rPr>
        <w:t xml:space="preserve"> s</w:t>
      </w:r>
      <w:r w:rsidR="007E14A3" w:rsidRPr="00807B53">
        <w:rPr>
          <w:rFonts w:ascii="Times New Roman" w:hAnsi="Times New Roman" w:cs="Arial"/>
          <w:bCs/>
          <w:iCs/>
          <w:sz w:val="24"/>
          <w:szCs w:val="24"/>
        </w:rPr>
        <w:t>ở</w:t>
      </w:r>
      <w:r w:rsidR="007E14A3" w:rsidRPr="00807B53">
        <w:rPr>
          <w:rFonts w:ascii="Times New Roman" w:hAnsi="Times New Roman" w:cs=".VnTime"/>
          <w:bCs/>
          <w:iCs/>
          <w:sz w:val="24"/>
          <w:szCs w:val="24"/>
        </w:rPr>
        <w:t xml:space="preserve"> chính </w:t>
      </w:r>
      <w:r w:rsidR="00B12F4C" w:rsidRPr="00807B53">
        <w:rPr>
          <w:rFonts w:ascii="Times New Roman" w:hAnsi="Times New Roman"/>
          <w:sz w:val="24"/>
          <w:szCs w:val="24"/>
        </w:rPr>
        <w:t>tổ chức tín dụng</w:t>
      </w:r>
      <w:r w:rsidR="007E14A3" w:rsidRPr="00807B53">
        <w:rPr>
          <w:rFonts w:ascii="Times New Roman" w:hAnsi="Times New Roman" w:cs=".VnTime"/>
          <w:bCs/>
          <w:iCs/>
          <w:sz w:val="24"/>
          <w:szCs w:val="24"/>
        </w:rPr>
        <w:t xml:space="preserve"> </w:t>
      </w:r>
      <w:r w:rsidR="007E14A3" w:rsidRPr="00807B53">
        <w:rPr>
          <w:rFonts w:ascii="Times New Roman" w:hAnsi="Times New Roman"/>
          <w:sz w:val="24"/>
          <w:szCs w:val="24"/>
          <w:lang w:val="vi-VN" w:eastAsia="vi-VN"/>
        </w:rPr>
        <w:t>được phép hoạt động ngoại hối</w:t>
      </w:r>
      <w:r w:rsidR="007E14A3" w:rsidRPr="00807B53">
        <w:rPr>
          <w:rFonts w:ascii="Times New Roman" w:hAnsi="Times New Roman" w:cs=".VnTime"/>
          <w:bCs/>
          <w:iCs/>
          <w:sz w:val="24"/>
          <w:szCs w:val="24"/>
        </w:rPr>
        <w:t xml:space="preserve"> t</w:t>
      </w:r>
      <w:r w:rsidR="007E14A3" w:rsidRPr="00807B53">
        <w:rPr>
          <w:rFonts w:ascii="Times New Roman" w:hAnsi="Times New Roman" w:cs="Arial"/>
          <w:bCs/>
          <w:iCs/>
          <w:sz w:val="24"/>
          <w:szCs w:val="24"/>
        </w:rPr>
        <w:t>ổ</w:t>
      </w:r>
      <w:r w:rsidR="007E14A3" w:rsidRPr="00807B53">
        <w:rPr>
          <w:rFonts w:ascii="Times New Roman" w:hAnsi="Times New Roman" w:cs=".VnTime"/>
          <w:bCs/>
          <w:iCs/>
          <w:sz w:val="24"/>
          <w:szCs w:val="24"/>
        </w:rPr>
        <w:t>ng h</w:t>
      </w:r>
      <w:r w:rsidR="007E14A3" w:rsidRPr="00807B53">
        <w:rPr>
          <w:rFonts w:ascii="Times New Roman" w:hAnsi="Times New Roman" w:cs="Arial"/>
          <w:bCs/>
          <w:iCs/>
          <w:sz w:val="24"/>
          <w:szCs w:val="24"/>
        </w:rPr>
        <w:t>ợ</w:t>
      </w:r>
      <w:r w:rsidR="007E14A3" w:rsidRPr="00807B53">
        <w:rPr>
          <w:rFonts w:ascii="Times New Roman" w:hAnsi="Times New Roman" w:cs=".VnTime"/>
          <w:bCs/>
          <w:iCs/>
          <w:sz w:val="24"/>
          <w:szCs w:val="24"/>
        </w:rPr>
        <w:t>p s</w:t>
      </w:r>
      <w:r w:rsidR="007E14A3" w:rsidRPr="00807B53">
        <w:rPr>
          <w:rFonts w:ascii="Times New Roman" w:hAnsi="Times New Roman" w:cs="Arial"/>
          <w:bCs/>
          <w:iCs/>
          <w:sz w:val="24"/>
          <w:szCs w:val="24"/>
        </w:rPr>
        <w:t>ố</w:t>
      </w:r>
      <w:r w:rsidR="007E14A3" w:rsidRPr="00807B53">
        <w:rPr>
          <w:rFonts w:ascii="Times New Roman" w:hAnsi="Times New Roman" w:cs=".VnTime"/>
          <w:bCs/>
          <w:iCs/>
          <w:sz w:val="24"/>
          <w:szCs w:val="24"/>
        </w:rPr>
        <w:t xml:space="preserve"> li</w:t>
      </w:r>
      <w:r w:rsidR="007E14A3" w:rsidRPr="00807B53">
        <w:rPr>
          <w:rFonts w:ascii="Times New Roman" w:hAnsi="Times New Roman" w:cs="Arial"/>
          <w:bCs/>
          <w:iCs/>
          <w:sz w:val="24"/>
          <w:szCs w:val="24"/>
        </w:rPr>
        <w:t>ệ</w:t>
      </w:r>
      <w:r w:rsidR="007E14A3" w:rsidRPr="00807B53">
        <w:rPr>
          <w:rFonts w:ascii="Times New Roman" w:hAnsi="Times New Roman" w:cs=".VnTime"/>
          <w:bCs/>
          <w:iCs/>
          <w:sz w:val="24"/>
          <w:szCs w:val="24"/>
        </w:rPr>
        <w:t>u toàn h</w:t>
      </w:r>
      <w:r w:rsidR="007E14A3" w:rsidRPr="00807B53">
        <w:rPr>
          <w:rFonts w:ascii="Times New Roman" w:hAnsi="Times New Roman" w:cs="Arial"/>
          <w:bCs/>
          <w:iCs/>
          <w:sz w:val="24"/>
          <w:szCs w:val="24"/>
        </w:rPr>
        <w:t>ệ</w:t>
      </w:r>
      <w:r w:rsidR="007E14A3" w:rsidRPr="00807B53">
        <w:rPr>
          <w:rFonts w:ascii="Times New Roman" w:hAnsi="Times New Roman" w:cs=".VnTime"/>
          <w:bCs/>
          <w:iCs/>
          <w:sz w:val="24"/>
          <w:szCs w:val="24"/>
        </w:rPr>
        <w:t xml:space="preserve"> th</w:t>
      </w:r>
      <w:r w:rsidR="007E14A3" w:rsidRPr="00807B53">
        <w:rPr>
          <w:rFonts w:ascii="Times New Roman" w:hAnsi="Times New Roman" w:cs="Arial"/>
          <w:bCs/>
          <w:iCs/>
          <w:sz w:val="24"/>
          <w:szCs w:val="24"/>
        </w:rPr>
        <w:t>ố</w:t>
      </w:r>
      <w:r w:rsidR="007E14A3" w:rsidRPr="00807B53">
        <w:rPr>
          <w:rFonts w:ascii="Times New Roman" w:hAnsi="Times New Roman"/>
          <w:bCs/>
          <w:iCs/>
          <w:sz w:val="24"/>
          <w:szCs w:val="24"/>
        </w:rPr>
        <w:t>ng gửi NHNN thông qua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b/>
          <w:bCs/>
          <w:i/>
          <w:sz w:val="24"/>
          <w:szCs w:val="24"/>
          <w:lang w:eastAsia="vi-VN"/>
        </w:rPr>
        <w:t>2</w:t>
      </w:r>
      <w:r w:rsidRPr="00807B53">
        <w:rPr>
          <w:rFonts w:ascii="Times New Roman" w:hAnsi="Times New Roman" w:cs="Times New Roman"/>
          <w:b/>
          <w:bCs/>
          <w:i/>
          <w:sz w:val="24"/>
          <w:szCs w:val="24"/>
          <w:lang w:val="vi-VN" w:eastAsia="vi-VN"/>
        </w:rPr>
        <w:t>. Đơn vị nhận báo cáo:</w:t>
      </w:r>
      <w:r w:rsidRPr="00807B53">
        <w:rPr>
          <w:rFonts w:ascii="Times New Roman" w:hAnsi="Times New Roman" w:cs="Times New Roman"/>
          <w:b/>
          <w:bCs/>
          <w:sz w:val="24"/>
          <w:szCs w:val="24"/>
          <w:lang w:val="vi-VN" w:eastAsia="vi-VN"/>
        </w:rPr>
        <w:t xml:space="preserve"> </w:t>
      </w:r>
      <w:r w:rsidRPr="00807B53">
        <w:rPr>
          <w:rFonts w:ascii="Times New Roman" w:hAnsi="Times New Roman" w:cs="Times New Roman"/>
          <w:sz w:val="24"/>
          <w:szCs w:val="24"/>
          <w:lang w:val="vi-VN" w:eastAsia="vi-VN"/>
        </w:rPr>
        <w:t>Vụ Quản lý Ngoại hối</w:t>
      </w:r>
    </w:p>
    <w:p w:rsidR="00DE422F" w:rsidRPr="00807B53" w:rsidRDefault="00DE422F" w:rsidP="00DE422F">
      <w:pPr>
        <w:spacing w:before="60" w:after="60" w:line="240" w:lineRule="atLeast"/>
        <w:jc w:val="both"/>
        <w:rPr>
          <w:rFonts w:ascii="Times New Roman" w:hAnsi="Times New Roman" w:cs="Times New Roman"/>
          <w:b/>
          <w:bCs/>
          <w:i/>
          <w:sz w:val="24"/>
          <w:szCs w:val="24"/>
          <w:lang w:eastAsia="vi-VN"/>
        </w:rPr>
      </w:pPr>
      <w:r w:rsidRPr="00807B53">
        <w:rPr>
          <w:rFonts w:ascii="Times New Roman" w:hAnsi="Times New Roman" w:cs="Times New Roman"/>
          <w:b/>
          <w:bCs/>
          <w:i/>
          <w:sz w:val="24"/>
          <w:szCs w:val="24"/>
          <w:lang w:eastAsia="vi-VN"/>
        </w:rPr>
        <w:t>3</w:t>
      </w:r>
      <w:r w:rsidRPr="00807B53">
        <w:rPr>
          <w:rFonts w:ascii="Times New Roman" w:hAnsi="Times New Roman" w:cs="Times New Roman"/>
          <w:b/>
          <w:bCs/>
          <w:i/>
          <w:sz w:val="24"/>
          <w:szCs w:val="24"/>
          <w:lang w:val="vi-VN" w:eastAsia="vi-VN"/>
        </w:rPr>
        <w:t>. Hướng dẫn:</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b/>
          <w:bCs/>
          <w:sz w:val="24"/>
          <w:szCs w:val="24"/>
          <w:lang w:eastAsia="vi-VN"/>
        </w:rPr>
        <w:t xml:space="preserve">- </w:t>
      </w:r>
      <w:r w:rsidRPr="00807B53">
        <w:rPr>
          <w:rFonts w:ascii="Times New Roman" w:hAnsi="Times New Roman" w:cs="Times New Roman"/>
          <w:sz w:val="24"/>
          <w:szCs w:val="24"/>
          <w:lang w:val="vi-VN" w:eastAsia="vi-VN"/>
        </w:rPr>
        <w:t>Cột (</w:t>
      </w:r>
      <w:r w:rsidRPr="00807B53">
        <w:rPr>
          <w:rFonts w:ascii="Times New Roman" w:hAnsi="Times New Roman" w:cs="Times New Roman"/>
          <w:sz w:val="24"/>
          <w:szCs w:val="24"/>
          <w:lang w:eastAsia="vi-VN"/>
        </w:rPr>
        <w:t>2</w:t>
      </w:r>
      <w:r w:rsidRPr="00807B53">
        <w:rPr>
          <w:rFonts w:ascii="Times New Roman" w:hAnsi="Times New Roman" w:cs="Times New Roman"/>
          <w:sz w:val="24"/>
          <w:szCs w:val="24"/>
          <w:lang w:val="vi-VN" w:eastAsia="vi-VN"/>
        </w:rPr>
        <w:t xml:space="preserve">) là tổng lượng giải ngân của các khoản cho vay nước ngoài </w:t>
      </w:r>
      <w:r w:rsidRPr="00807B53">
        <w:rPr>
          <w:rFonts w:ascii="Times New Roman" w:hAnsi="Times New Roman" w:cs="Times New Roman"/>
          <w:sz w:val="24"/>
          <w:szCs w:val="24"/>
          <w:lang w:eastAsia="vi-VN"/>
        </w:rPr>
        <w:t>ngắn hạn</w:t>
      </w:r>
      <w:r w:rsidRPr="00807B53">
        <w:rPr>
          <w:rFonts w:ascii="Times New Roman" w:hAnsi="Times New Roman" w:cs="Times New Roman"/>
          <w:sz w:val="24"/>
          <w:szCs w:val="24"/>
          <w:lang w:val="vi-VN" w:eastAsia="vi-VN"/>
        </w:rPr>
        <w:t xml:space="preserve"> của TCTD và tổ chức (không phải TCTD) trong </w:t>
      </w:r>
      <w:r w:rsidRPr="00807B53">
        <w:rPr>
          <w:rFonts w:ascii="Times New Roman" w:hAnsi="Times New Roman" w:cs="Times New Roman"/>
          <w:sz w:val="24"/>
          <w:szCs w:val="24"/>
          <w:lang w:eastAsia="vi-VN"/>
        </w:rPr>
        <w:t>kỳ</w:t>
      </w:r>
      <w:r w:rsidRPr="00807B53">
        <w:rPr>
          <w:rFonts w:ascii="Times New Roman" w:hAnsi="Times New Roman" w:cs="Times New Roman"/>
          <w:sz w:val="24"/>
          <w:szCs w:val="24"/>
          <w:lang w:val="vi-VN" w:eastAsia="vi-VN"/>
        </w:rPr>
        <w:t xml:space="preserve"> báo cáo.</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w:t>
      </w:r>
      <w:r w:rsidRPr="00807B53">
        <w:rPr>
          <w:rFonts w:ascii="Times New Roman" w:hAnsi="Times New Roman" w:cs="Times New Roman"/>
          <w:sz w:val="24"/>
          <w:szCs w:val="24"/>
          <w:lang w:val="vi-VN" w:eastAsia="vi-VN"/>
        </w:rPr>
        <w:t>Cột (</w:t>
      </w:r>
      <w:r w:rsidRPr="00807B53">
        <w:rPr>
          <w:rFonts w:ascii="Times New Roman" w:hAnsi="Times New Roman" w:cs="Times New Roman"/>
          <w:sz w:val="24"/>
          <w:szCs w:val="24"/>
          <w:lang w:eastAsia="vi-VN"/>
        </w:rPr>
        <w:t>3</w:t>
      </w:r>
      <w:r w:rsidRPr="00807B53">
        <w:rPr>
          <w:rFonts w:ascii="Times New Roman" w:hAnsi="Times New Roman" w:cs="Times New Roman"/>
          <w:sz w:val="24"/>
          <w:szCs w:val="24"/>
          <w:lang w:val="vi-VN" w:eastAsia="vi-VN"/>
        </w:rPr>
        <w:t xml:space="preserve">) Tổng </w:t>
      </w:r>
      <w:r w:rsidRPr="00807B53">
        <w:rPr>
          <w:rFonts w:ascii="Times New Roman" w:hAnsi="Times New Roman" w:cs="Times New Roman"/>
          <w:sz w:val="24"/>
          <w:szCs w:val="24"/>
          <w:lang w:eastAsia="vi-VN"/>
        </w:rPr>
        <w:t>số tiền thu hồi nợ gốc từ các</w:t>
      </w:r>
      <w:r w:rsidRPr="00807B53">
        <w:rPr>
          <w:rFonts w:ascii="Times New Roman" w:hAnsi="Times New Roman" w:cs="Times New Roman"/>
          <w:sz w:val="24"/>
          <w:szCs w:val="24"/>
          <w:lang w:val="vi-VN" w:eastAsia="vi-VN"/>
        </w:rPr>
        <w:t xml:space="preserve"> khoản cho vay nước ngoài </w:t>
      </w:r>
      <w:r w:rsidRPr="00807B53">
        <w:rPr>
          <w:rFonts w:ascii="Times New Roman" w:hAnsi="Times New Roman" w:cs="Times New Roman"/>
          <w:sz w:val="24"/>
          <w:szCs w:val="24"/>
          <w:lang w:eastAsia="vi-VN"/>
        </w:rPr>
        <w:t>ngắn hạn</w:t>
      </w:r>
      <w:r w:rsidRPr="00807B53">
        <w:rPr>
          <w:rFonts w:ascii="Times New Roman" w:hAnsi="Times New Roman" w:cs="Times New Roman"/>
          <w:sz w:val="24"/>
          <w:szCs w:val="24"/>
          <w:lang w:val="vi-VN" w:eastAsia="vi-VN"/>
        </w:rPr>
        <w:t xml:space="preserve"> của TCTD và tổ chức (không phải TCTD) trong kỳ báo cáo</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Cột</w:t>
      </w:r>
      <w:r w:rsidRPr="00807B53">
        <w:rPr>
          <w:rFonts w:ascii="Times New Roman" w:hAnsi="Times New Roman" w:cs="Times New Roman"/>
          <w:sz w:val="24"/>
          <w:szCs w:val="24"/>
          <w:lang w:val="vi-VN" w:eastAsia="vi-VN"/>
        </w:rPr>
        <w:t xml:space="preserve"> (</w:t>
      </w:r>
      <w:r w:rsidRPr="00807B53">
        <w:rPr>
          <w:rFonts w:ascii="Times New Roman" w:hAnsi="Times New Roman" w:cs="Times New Roman"/>
          <w:sz w:val="24"/>
          <w:szCs w:val="24"/>
          <w:lang w:eastAsia="vi-VN"/>
        </w:rPr>
        <w:t>4</w:t>
      </w:r>
      <w:r w:rsidRPr="00807B53">
        <w:rPr>
          <w:rFonts w:ascii="Times New Roman" w:hAnsi="Times New Roman" w:cs="Times New Roman"/>
          <w:sz w:val="24"/>
          <w:szCs w:val="24"/>
          <w:lang w:val="vi-VN" w:eastAsia="vi-VN"/>
        </w:rPr>
        <w:t>)</w:t>
      </w:r>
      <w:r w:rsidRPr="00807B53">
        <w:rPr>
          <w:rFonts w:ascii="Times New Roman" w:hAnsi="Times New Roman" w:cs="Times New Roman"/>
          <w:sz w:val="24"/>
          <w:szCs w:val="24"/>
          <w:lang w:eastAsia="vi-VN"/>
        </w:rPr>
        <w:t xml:space="preserve"> là</w:t>
      </w:r>
      <w:r w:rsidRPr="00807B53">
        <w:rPr>
          <w:rFonts w:ascii="Times New Roman" w:hAnsi="Times New Roman" w:cs="Times New Roman"/>
          <w:sz w:val="24"/>
          <w:szCs w:val="24"/>
          <w:lang w:val="vi-VN" w:eastAsia="vi-VN"/>
        </w:rPr>
        <w:t xml:space="preserve"> </w:t>
      </w:r>
      <w:r w:rsidRPr="00807B53">
        <w:rPr>
          <w:rFonts w:ascii="Times New Roman" w:hAnsi="Times New Roman" w:cs="Times New Roman"/>
          <w:sz w:val="24"/>
          <w:szCs w:val="24"/>
          <w:lang w:eastAsia="vi-VN"/>
        </w:rPr>
        <w:t>t</w:t>
      </w:r>
      <w:r w:rsidRPr="00807B53">
        <w:rPr>
          <w:rFonts w:ascii="Times New Roman" w:hAnsi="Times New Roman" w:cs="Times New Roman"/>
          <w:sz w:val="24"/>
          <w:szCs w:val="24"/>
          <w:lang w:val="vi-VN" w:eastAsia="vi-VN"/>
        </w:rPr>
        <w:t xml:space="preserve">ổng </w:t>
      </w:r>
      <w:r w:rsidRPr="00807B53">
        <w:rPr>
          <w:rFonts w:ascii="Times New Roman" w:hAnsi="Times New Roman" w:cs="Times New Roman"/>
          <w:sz w:val="24"/>
          <w:szCs w:val="24"/>
          <w:lang w:eastAsia="vi-VN"/>
        </w:rPr>
        <w:t>số tiền thu hồi nợ lãi từ các</w:t>
      </w:r>
      <w:r w:rsidRPr="00807B53">
        <w:rPr>
          <w:rFonts w:ascii="Times New Roman" w:hAnsi="Times New Roman" w:cs="Times New Roman"/>
          <w:sz w:val="24"/>
          <w:szCs w:val="24"/>
          <w:lang w:val="vi-VN" w:eastAsia="vi-VN"/>
        </w:rPr>
        <w:t xml:space="preserve"> khoản cho vay nước ngoài </w:t>
      </w:r>
      <w:r w:rsidRPr="00807B53">
        <w:rPr>
          <w:rFonts w:ascii="Times New Roman" w:hAnsi="Times New Roman" w:cs="Times New Roman"/>
          <w:sz w:val="24"/>
          <w:szCs w:val="24"/>
          <w:lang w:eastAsia="vi-VN"/>
        </w:rPr>
        <w:t>ngắn hạn</w:t>
      </w:r>
      <w:r w:rsidRPr="00807B53">
        <w:rPr>
          <w:rFonts w:ascii="Times New Roman" w:hAnsi="Times New Roman" w:cs="Times New Roman"/>
          <w:sz w:val="24"/>
          <w:szCs w:val="24"/>
          <w:lang w:val="vi-VN" w:eastAsia="vi-VN"/>
        </w:rPr>
        <w:t xml:space="preserve"> của TCTD và tổ chức (không phải TCTD) trong kỳ báo cáo.</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w:t>
      </w:r>
      <w:r w:rsidRPr="00807B53">
        <w:rPr>
          <w:rFonts w:ascii="Times New Roman" w:hAnsi="Times New Roman" w:cs="Times New Roman"/>
          <w:sz w:val="24"/>
          <w:szCs w:val="24"/>
          <w:lang w:val="vi-VN" w:eastAsia="vi-VN"/>
        </w:rPr>
        <w:t>Cột (</w:t>
      </w:r>
      <w:r w:rsidRPr="00807B53">
        <w:rPr>
          <w:rFonts w:ascii="Times New Roman" w:hAnsi="Times New Roman" w:cs="Times New Roman"/>
          <w:sz w:val="24"/>
          <w:szCs w:val="24"/>
          <w:lang w:eastAsia="vi-VN"/>
        </w:rPr>
        <w:t>5</w:t>
      </w:r>
      <w:r w:rsidRPr="00807B53">
        <w:rPr>
          <w:rFonts w:ascii="Times New Roman" w:hAnsi="Times New Roman" w:cs="Times New Roman"/>
          <w:sz w:val="24"/>
          <w:szCs w:val="24"/>
          <w:lang w:val="vi-VN" w:eastAsia="vi-VN"/>
        </w:rPr>
        <w:t xml:space="preserve">) là những khoản tăng và giảm khác của cho vay nước ngoài </w:t>
      </w:r>
      <w:r w:rsidRPr="00807B53">
        <w:rPr>
          <w:rFonts w:ascii="Times New Roman" w:hAnsi="Times New Roman" w:cs="Times New Roman"/>
          <w:sz w:val="24"/>
          <w:szCs w:val="24"/>
          <w:lang w:eastAsia="vi-VN"/>
        </w:rPr>
        <w:t>ngắn hạn</w:t>
      </w:r>
      <w:r w:rsidRPr="00807B53">
        <w:rPr>
          <w:rFonts w:ascii="Times New Roman" w:hAnsi="Times New Roman" w:cs="Times New Roman"/>
          <w:sz w:val="24"/>
          <w:szCs w:val="24"/>
          <w:lang w:val="vi-VN" w:eastAsia="vi-VN"/>
        </w:rPr>
        <w:t xml:space="preserve"> </w:t>
      </w:r>
      <w:r w:rsidRPr="00807B53">
        <w:rPr>
          <w:rFonts w:ascii="Times New Roman" w:hAnsi="Times New Roman" w:cs="Times New Roman"/>
          <w:sz w:val="24"/>
          <w:szCs w:val="24"/>
          <w:lang w:eastAsia="vi-VN"/>
        </w:rPr>
        <w:t xml:space="preserve">phát sinh trong kỳ báo cáo nhưng không </w:t>
      </w:r>
      <w:r w:rsidRPr="00807B53">
        <w:rPr>
          <w:rFonts w:ascii="Times New Roman" w:hAnsi="Times New Roman" w:cs="Times New Roman"/>
          <w:sz w:val="24"/>
          <w:szCs w:val="24"/>
          <w:lang w:val="vi-VN" w:eastAsia="vi-VN"/>
        </w:rPr>
        <w:t xml:space="preserve">làm phát sinh dòng tiền, </w:t>
      </w:r>
      <w:r w:rsidRPr="00807B53">
        <w:rPr>
          <w:rFonts w:ascii="Times New Roman" w:hAnsi="Times New Roman" w:cs="Times New Roman"/>
          <w:sz w:val="24"/>
          <w:szCs w:val="24"/>
          <w:lang w:eastAsia="vi-VN"/>
        </w:rPr>
        <w:t>bao gồm: giải ngân tại ngân hàng nhưng không thực hiện thu hồi nợ qua ngân hàng này; do phát sinh trong kỳ báo cáo trước nhưng TCTD, chi nhánh ngân hàng nước ngoài báo cáo thiếu; do điều chỉnh tỷ giá; do chuyển đổi khoản cho vay thành phần vốn góp</w:t>
      </w:r>
      <w:r w:rsidRPr="00807B53">
        <w:rPr>
          <w:rFonts w:ascii="Times New Roman" w:hAnsi="Times New Roman" w:cs="Times New Roman"/>
          <w:sz w:val="24"/>
          <w:szCs w:val="24"/>
          <w:lang w:val="vi-VN" w:eastAsia="vi-VN"/>
        </w:rPr>
        <w:t xml:space="preserve"> trong kỳ báo cáo…</w:t>
      </w:r>
      <w:r w:rsidRPr="00807B53">
        <w:rPr>
          <w:rFonts w:ascii="Times New Roman" w:hAnsi="Times New Roman" w:cs="Times New Roman"/>
          <w:sz w:val="24"/>
          <w:szCs w:val="24"/>
          <w:lang w:eastAsia="vi-VN"/>
        </w:rPr>
        <w:t>. Lưu ý: Giá trị của Cột (5) có thể mang giá trị âm.</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w:t>
      </w:r>
      <w:r w:rsidRPr="00807B53">
        <w:rPr>
          <w:rFonts w:ascii="Times New Roman" w:hAnsi="Times New Roman" w:cs="Times New Roman"/>
          <w:sz w:val="24"/>
          <w:szCs w:val="24"/>
          <w:lang w:val="vi-VN" w:eastAsia="vi-VN"/>
        </w:rPr>
        <w:t>Cột (</w:t>
      </w:r>
      <w:r w:rsidRPr="00807B53">
        <w:rPr>
          <w:rFonts w:ascii="Times New Roman" w:hAnsi="Times New Roman" w:cs="Times New Roman"/>
          <w:sz w:val="24"/>
          <w:szCs w:val="24"/>
          <w:lang w:eastAsia="vi-VN"/>
        </w:rPr>
        <w:t>6</w:t>
      </w:r>
      <w:r w:rsidRPr="00807B53">
        <w:rPr>
          <w:rFonts w:ascii="Times New Roman" w:hAnsi="Times New Roman" w:cs="Times New Roman"/>
          <w:sz w:val="24"/>
          <w:szCs w:val="24"/>
          <w:lang w:val="vi-VN" w:eastAsia="vi-VN"/>
        </w:rPr>
        <w:t xml:space="preserve">) là số dư nợ gốc cuối kỳ của các khoản cho vay nước ngoài </w:t>
      </w:r>
      <w:r w:rsidRPr="00807B53">
        <w:rPr>
          <w:rFonts w:ascii="Times New Roman" w:hAnsi="Times New Roman" w:cs="Times New Roman"/>
          <w:sz w:val="24"/>
          <w:szCs w:val="24"/>
          <w:lang w:eastAsia="vi-VN"/>
        </w:rPr>
        <w:t>ngắn hạn</w:t>
      </w:r>
      <w:r w:rsidRPr="00807B53">
        <w:rPr>
          <w:rFonts w:ascii="Times New Roman" w:hAnsi="Times New Roman" w:cs="Times New Roman"/>
          <w:sz w:val="24"/>
          <w:szCs w:val="24"/>
          <w:lang w:val="vi-VN" w:eastAsia="vi-VN"/>
        </w:rPr>
        <w:t xml:space="preserve"> của các TCTD và tổ chức (không phải TCTD)</w:t>
      </w:r>
      <w:r w:rsidRPr="00807B53">
        <w:rPr>
          <w:rFonts w:ascii="Times New Roman" w:hAnsi="Times New Roman" w:cs="Times New Roman"/>
          <w:sz w:val="24"/>
          <w:szCs w:val="24"/>
          <w:lang w:eastAsia="vi-VN"/>
        </w:rPr>
        <w:t xml:space="preserve">. </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Cột (6) = tổng số dư cuối kỳ của tháng báo cáo liền trước + Cột (2) – Cột (3) + Cột (5).</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w:t>
      </w:r>
      <w:r w:rsidRPr="00807B53">
        <w:rPr>
          <w:rFonts w:ascii="Times New Roman" w:hAnsi="Times New Roman" w:cs="Times New Roman"/>
          <w:sz w:val="24"/>
          <w:szCs w:val="24"/>
          <w:lang w:val="vi-VN" w:eastAsia="vi-VN"/>
        </w:rPr>
        <w:t>Cột (</w:t>
      </w:r>
      <w:r w:rsidRPr="00807B53">
        <w:rPr>
          <w:rFonts w:ascii="Times New Roman" w:hAnsi="Times New Roman" w:cs="Times New Roman"/>
          <w:sz w:val="24"/>
          <w:szCs w:val="24"/>
          <w:lang w:eastAsia="vi-VN"/>
        </w:rPr>
        <w:t>7</w:t>
      </w:r>
      <w:r w:rsidRPr="00807B53">
        <w:rPr>
          <w:rFonts w:ascii="Times New Roman" w:hAnsi="Times New Roman" w:cs="Times New Roman"/>
          <w:sz w:val="24"/>
          <w:szCs w:val="24"/>
          <w:lang w:val="vi-VN" w:eastAsia="vi-VN"/>
        </w:rPr>
        <w:t xml:space="preserve">) là số dư nợ gốc quá hạn cuối kỳ của các khoản cho vay nước ngoài </w:t>
      </w:r>
      <w:r w:rsidRPr="00807B53">
        <w:rPr>
          <w:rFonts w:ascii="Times New Roman" w:hAnsi="Times New Roman" w:cs="Times New Roman"/>
          <w:sz w:val="24"/>
          <w:szCs w:val="24"/>
          <w:lang w:eastAsia="vi-VN"/>
        </w:rPr>
        <w:t>ngắn hạn</w:t>
      </w:r>
      <w:r w:rsidRPr="00807B53">
        <w:rPr>
          <w:rFonts w:ascii="Times New Roman" w:hAnsi="Times New Roman" w:cs="Times New Roman"/>
          <w:sz w:val="24"/>
          <w:szCs w:val="24"/>
          <w:lang w:val="vi-VN" w:eastAsia="vi-VN"/>
        </w:rPr>
        <w:t xml:space="preserve"> của các TCTD và tổ chức (không phải TCTD)</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Trường hợp doanh nghiệp là bên cho vay thay đổi tài khoản cho vay, thu hồi nợ nước ngoài, các ngân hàng làm dịch vụ tài khoản thực hiện báo cáo như sau:</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Ngân hàng cung cấp dịch vụ ban đầu: ghi (-) đối với phần cho vay chưa thu hồi vào cột (5) và tất toán đóng tài khoản cho khách hàng</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Ngân hàng cung cấp dịch vụ thay đổi: ghi (+) đối với số dư nợ cho vay chưa thu hồi của khách hàng mở tài khoản vào cột (5) và tiếp tục theo dõi, thống kê các giao dịch giải ngân, thu hồi nợ liên quan đến khoản cho vay của khách hàng.</w:t>
      </w:r>
    </w:p>
    <w:p w:rsidR="00DE422F" w:rsidRPr="00807B53" w:rsidRDefault="00DE422F" w:rsidP="00DE422F">
      <w:r w:rsidRPr="00807B53">
        <w:br w:type="page"/>
      </w:r>
    </w:p>
    <w:p w:rsidR="00DE422F" w:rsidRPr="00807B53" w:rsidRDefault="00DE422F" w:rsidP="00DE422F">
      <w:pPr>
        <w:ind w:hanging="108"/>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Đơn vị báo cáo:…                                                                                                                                                                                Biểu số 07</w:t>
      </w:r>
      <w:r w:rsidRPr="00807B53">
        <w:rPr>
          <w:rFonts w:ascii="Times New Roman" w:hAnsi="Times New Roman" w:cs="Times New Roman"/>
          <w:b/>
          <w:bCs/>
          <w:sz w:val="24"/>
          <w:szCs w:val="24"/>
          <w:lang w:eastAsia="vi-VN"/>
        </w:rPr>
        <w:t>5</w:t>
      </w: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QL</w:t>
      </w:r>
      <w:r w:rsidRPr="00807B53">
        <w:rPr>
          <w:rFonts w:ascii="Times New Roman" w:hAnsi="Times New Roman" w:cs="Times New Roman"/>
          <w:b/>
          <w:bCs/>
          <w:sz w:val="24"/>
          <w:szCs w:val="24"/>
          <w:lang w:val="vi-VN" w:eastAsia="vi-VN"/>
        </w:rPr>
        <w:t>NH</w:t>
      </w:r>
    </w:p>
    <w:p w:rsidR="00DE422F" w:rsidRPr="00807B53" w:rsidRDefault="00DE422F" w:rsidP="00DE422F">
      <w:pPr>
        <w:jc w:val="center"/>
        <w:rPr>
          <w:rFonts w:ascii="Times New Roman" w:hAnsi="Times New Roman" w:cs="Times New Roman"/>
          <w:b/>
          <w:bCs/>
          <w:sz w:val="24"/>
          <w:szCs w:val="24"/>
          <w:lang w:val="vi-VN" w:eastAsia="vi-VN"/>
        </w:rPr>
      </w:pPr>
    </w:p>
    <w:p w:rsidR="00DE422F" w:rsidRPr="00807B53" w:rsidRDefault="00DE422F" w:rsidP="00DE422F">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BÁO CÁO TÌNH HÌNH  CHO VAY VÀ THU HỒI NỢ NƯỚC NGOÀI TRUNG, DÀI HẠN (*)</w:t>
      </w:r>
    </w:p>
    <w:p w:rsidR="00DE422F" w:rsidRPr="00807B53" w:rsidRDefault="00DE422F" w:rsidP="00DE422F">
      <w:pPr>
        <w:jc w:val="center"/>
        <w:rPr>
          <w:rFonts w:ascii="Times New Roman" w:hAnsi="Times New Roman" w:cs="Times New Roman"/>
          <w:i/>
          <w:sz w:val="24"/>
          <w:szCs w:val="24"/>
          <w:lang w:val="vi-VN" w:eastAsia="vi-VN"/>
        </w:rPr>
      </w:pPr>
      <w:r w:rsidRPr="00807B53">
        <w:rPr>
          <w:rFonts w:ascii="Times New Roman" w:hAnsi="Times New Roman" w:cs="Times New Roman"/>
          <w:i/>
          <w:sz w:val="24"/>
          <w:szCs w:val="24"/>
          <w:lang w:val="vi-VN" w:eastAsia="vi-VN"/>
        </w:rPr>
        <w:t>(Tháng......năm.......)</w:t>
      </w:r>
    </w:p>
    <w:p w:rsidR="00DE422F" w:rsidRPr="00807B53" w:rsidRDefault="00DE422F" w:rsidP="00DE422F">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val="vi-VN" w:eastAsia="vi-VN"/>
        </w:rPr>
        <w:t>Đơn vị: quy 1000 USD</w:t>
      </w:r>
    </w:p>
    <w:p w:rsidR="00DE422F" w:rsidRPr="00807B53" w:rsidRDefault="00DE422F" w:rsidP="00DE422F">
      <w:pPr>
        <w:jc w:val="right"/>
        <w:rPr>
          <w:rFonts w:ascii="Times New Roman" w:hAnsi="Times New Roman" w:cs="Times New Roman"/>
          <w:i/>
          <w:iCs/>
          <w:sz w:val="24"/>
          <w:szCs w:val="24"/>
          <w:lang w:eastAsia="vi-VN"/>
        </w:rPr>
      </w:pPr>
    </w:p>
    <w:tbl>
      <w:tblPr>
        <w:tblW w:w="0" w:type="auto"/>
        <w:tblLook w:val="00A0"/>
      </w:tblPr>
      <w:tblGrid>
        <w:gridCol w:w="668"/>
        <w:gridCol w:w="4591"/>
        <w:gridCol w:w="1769"/>
        <w:gridCol w:w="1355"/>
        <w:gridCol w:w="1358"/>
        <w:gridCol w:w="1221"/>
        <w:gridCol w:w="1633"/>
        <w:gridCol w:w="1906"/>
      </w:tblGrid>
      <w:tr w:rsidR="00DE422F" w:rsidRPr="00807B53" w:rsidTr="00DD37E3">
        <w:trPr>
          <w:trHeight w:val="227"/>
        </w:trPr>
        <w:tc>
          <w:tcPr>
            <w:tcW w:w="670" w:type="dxa"/>
            <w:vMerge w:val="restart"/>
            <w:tcBorders>
              <w:top w:val="single" w:sz="8" w:space="0" w:color="auto"/>
              <w:left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w:t>
            </w:r>
          </w:p>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STT</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w:t>
            </w:r>
          </w:p>
        </w:tc>
        <w:tc>
          <w:tcPr>
            <w:tcW w:w="4596" w:type="dxa"/>
            <w:vMerge w:val="restart"/>
            <w:tcBorders>
              <w:top w:val="single" w:sz="8" w:space="0" w:color="auto"/>
              <w:left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sz w:val="24"/>
                <w:szCs w:val="24"/>
                <w:lang w:val="vi-VN" w:eastAsia="vi-VN"/>
              </w:rPr>
            </w:pPr>
          </w:p>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vi-VN" w:eastAsia="vi-VN"/>
              </w:rPr>
              <w:t>Chỉ tiêu</w:t>
            </w:r>
          </w:p>
          <w:p w:rsidR="00DE422F" w:rsidRPr="00807B53" w:rsidRDefault="00DE422F" w:rsidP="00DD37E3">
            <w:pPr>
              <w:jc w:val="center"/>
              <w:rPr>
                <w:rFonts w:ascii="Times New Roman" w:hAnsi="Times New Roman" w:cs="Times New Roman"/>
                <w:sz w:val="24"/>
                <w:szCs w:val="24"/>
                <w:lang w:val="vi-VN" w:eastAsia="vi-VN"/>
              </w:rPr>
            </w:pPr>
          </w:p>
        </w:tc>
        <w:tc>
          <w:tcPr>
            <w:tcW w:w="5708" w:type="dxa"/>
            <w:gridSpan w:val="4"/>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 xml:space="preserve">Trong </w:t>
            </w:r>
            <w:r w:rsidRPr="00807B53">
              <w:rPr>
                <w:rFonts w:ascii="Times New Roman" w:hAnsi="Times New Roman" w:cs="Times New Roman"/>
                <w:b/>
                <w:bCs/>
                <w:sz w:val="24"/>
                <w:szCs w:val="24"/>
                <w:lang w:eastAsia="vi-VN"/>
              </w:rPr>
              <w:t>kỳ</w:t>
            </w:r>
            <w:r w:rsidRPr="00807B53">
              <w:rPr>
                <w:rFonts w:ascii="Times New Roman" w:hAnsi="Times New Roman" w:cs="Times New Roman"/>
                <w:b/>
                <w:bCs/>
                <w:sz w:val="24"/>
                <w:szCs w:val="24"/>
                <w:lang w:val="vi-VN" w:eastAsia="vi-VN"/>
              </w:rPr>
              <w:t xml:space="preserve"> báo cáo</w:t>
            </w:r>
          </w:p>
        </w:tc>
        <w:tc>
          <w:tcPr>
            <w:tcW w:w="3543" w:type="dxa"/>
            <w:gridSpan w:val="2"/>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Số dư cuối kỳ</w:t>
            </w:r>
          </w:p>
        </w:tc>
      </w:tr>
      <w:tr w:rsidR="00DE422F" w:rsidRPr="00807B53" w:rsidTr="00DD37E3">
        <w:trPr>
          <w:trHeight w:val="227"/>
        </w:trPr>
        <w:tc>
          <w:tcPr>
            <w:tcW w:w="670" w:type="dxa"/>
            <w:vMerge/>
            <w:tcBorders>
              <w:left w:val="single" w:sz="8" w:space="0" w:color="auto"/>
              <w:right w:val="single" w:sz="8" w:space="0" w:color="auto"/>
            </w:tcBorders>
            <w:noWrap/>
            <w:vAlign w:val="center"/>
          </w:tcPr>
          <w:p w:rsidR="00DE422F" w:rsidRPr="00807B53" w:rsidRDefault="00DE422F" w:rsidP="00DD37E3">
            <w:pPr>
              <w:rPr>
                <w:rFonts w:ascii="Times New Roman" w:hAnsi="Times New Roman" w:cs="Times New Roman"/>
                <w:b/>
                <w:bCs/>
                <w:sz w:val="24"/>
                <w:szCs w:val="24"/>
                <w:lang w:val="vi-VN" w:eastAsia="vi-VN"/>
              </w:rPr>
            </w:pPr>
          </w:p>
        </w:tc>
        <w:tc>
          <w:tcPr>
            <w:tcW w:w="4596" w:type="dxa"/>
            <w:vMerge/>
            <w:tcBorders>
              <w:left w:val="single" w:sz="8" w:space="0" w:color="auto"/>
              <w:right w:val="single" w:sz="8" w:space="0" w:color="auto"/>
            </w:tcBorders>
            <w:noWrap/>
            <w:vAlign w:val="center"/>
          </w:tcPr>
          <w:p w:rsidR="00DE422F" w:rsidRPr="00807B53" w:rsidRDefault="00DE422F" w:rsidP="00DD37E3">
            <w:pPr>
              <w:rPr>
                <w:rFonts w:ascii="Times New Roman" w:hAnsi="Times New Roman" w:cs="Times New Roman"/>
                <w:b/>
                <w:bCs/>
                <w:sz w:val="24"/>
                <w:szCs w:val="24"/>
                <w:lang w:val="vi-VN" w:eastAsia="vi-VN"/>
              </w:rPr>
            </w:pPr>
          </w:p>
        </w:tc>
        <w:tc>
          <w:tcPr>
            <w:tcW w:w="1771" w:type="dxa"/>
            <w:vMerge w:val="restart"/>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Giải ngân</w:t>
            </w:r>
          </w:p>
        </w:tc>
        <w:tc>
          <w:tcPr>
            <w:tcW w:w="2715" w:type="dxa"/>
            <w:gridSpan w:val="2"/>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Thu nợ</w:t>
            </w:r>
          </w:p>
        </w:tc>
        <w:tc>
          <w:tcPr>
            <w:tcW w:w="1222" w:type="dxa"/>
            <w:vMerge w:val="restart"/>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Khác</w:t>
            </w:r>
          </w:p>
        </w:tc>
        <w:tc>
          <w:tcPr>
            <w:tcW w:w="1635" w:type="dxa"/>
            <w:vMerge w:val="restart"/>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Gốc</w:t>
            </w:r>
          </w:p>
        </w:tc>
        <w:tc>
          <w:tcPr>
            <w:tcW w:w="1908" w:type="dxa"/>
            <w:vMerge w:val="restart"/>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Trong đó: Quá hạn</w:t>
            </w:r>
          </w:p>
        </w:tc>
      </w:tr>
      <w:tr w:rsidR="00DE422F" w:rsidRPr="00807B53" w:rsidTr="00DD37E3">
        <w:trPr>
          <w:trHeight w:val="227"/>
        </w:trPr>
        <w:tc>
          <w:tcPr>
            <w:tcW w:w="670" w:type="dxa"/>
            <w:vMerge/>
            <w:tcBorders>
              <w:left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596" w:type="dxa"/>
            <w:vMerge/>
            <w:tcBorders>
              <w:left w:val="single" w:sz="8" w:space="0" w:color="auto"/>
              <w:bottom w:val="single" w:sz="4"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771" w:type="dxa"/>
            <w:vMerge/>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eastAsia="vi-VN"/>
              </w:rPr>
            </w:pPr>
          </w:p>
        </w:tc>
        <w:tc>
          <w:tcPr>
            <w:tcW w:w="1356"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Gốc</w:t>
            </w:r>
          </w:p>
        </w:tc>
        <w:tc>
          <w:tcPr>
            <w:tcW w:w="1359"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Lãi</w:t>
            </w:r>
          </w:p>
        </w:tc>
        <w:tc>
          <w:tcPr>
            <w:tcW w:w="1222" w:type="dxa"/>
            <w:vMerge/>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eastAsia="vi-VN"/>
              </w:rPr>
            </w:pPr>
          </w:p>
        </w:tc>
        <w:tc>
          <w:tcPr>
            <w:tcW w:w="1635" w:type="dxa"/>
            <w:vMerge/>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eastAsia="vi-VN"/>
              </w:rPr>
            </w:pPr>
          </w:p>
        </w:tc>
        <w:tc>
          <w:tcPr>
            <w:tcW w:w="1908" w:type="dxa"/>
            <w:vMerge/>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eastAsia="vi-VN"/>
              </w:rPr>
            </w:pPr>
          </w:p>
        </w:tc>
      </w:tr>
      <w:tr w:rsidR="00DE422F" w:rsidRPr="00807B53" w:rsidTr="00DD37E3">
        <w:trPr>
          <w:trHeight w:val="227"/>
        </w:trPr>
        <w:tc>
          <w:tcPr>
            <w:tcW w:w="670" w:type="dxa"/>
            <w:vMerge/>
            <w:tcBorders>
              <w:left w:val="single" w:sz="8" w:space="0" w:color="auto"/>
              <w:bottom w:val="single" w:sz="8"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596" w:type="dxa"/>
            <w:tcBorders>
              <w:top w:val="single" w:sz="4" w:space="0" w:color="auto"/>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(1)</w:t>
            </w:r>
          </w:p>
        </w:tc>
        <w:tc>
          <w:tcPr>
            <w:tcW w:w="1771" w:type="dxa"/>
            <w:tcBorders>
              <w:top w:val="single" w:sz="8" w:space="0" w:color="auto"/>
              <w:left w:val="single" w:sz="4"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2</w:t>
            </w:r>
            <w:r w:rsidRPr="00807B53">
              <w:rPr>
                <w:rFonts w:ascii="Times New Roman" w:hAnsi="Times New Roman" w:cs="Times New Roman"/>
                <w:b/>
                <w:bCs/>
                <w:sz w:val="24"/>
                <w:szCs w:val="24"/>
                <w:lang w:val="vi-VN" w:eastAsia="vi-VN"/>
              </w:rPr>
              <w:t>)</w:t>
            </w:r>
          </w:p>
        </w:tc>
        <w:tc>
          <w:tcPr>
            <w:tcW w:w="1356" w:type="dxa"/>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3</w:t>
            </w:r>
            <w:r w:rsidRPr="00807B53">
              <w:rPr>
                <w:rFonts w:ascii="Times New Roman" w:hAnsi="Times New Roman" w:cs="Times New Roman"/>
                <w:b/>
                <w:bCs/>
                <w:sz w:val="24"/>
                <w:szCs w:val="24"/>
                <w:lang w:val="vi-VN" w:eastAsia="vi-VN"/>
              </w:rPr>
              <w:t>)</w:t>
            </w:r>
          </w:p>
        </w:tc>
        <w:tc>
          <w:tcPr>
            <w:tcW w:w="1359" w:type="dxa"/>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4</w:t>
            </w:r>
            <w:r w:rsidRPr="00807B53">
              <w:rPr>
                <w:rFonts w:ascii="Times New Roman" w:hAnsi="Times New Roman" w:cs="Times New Roman"/>
                <w:b/>
                <w:bCs/>
                <w:sz w:val="24"/>
                <w:szCs w:val="24"/>
                <w:lang w:val="vi-VN" w:eastAsia="vi-VN"/>
              </w:rPr>
              <w:t>)</w:t>
            </w:r>
          </w:p>
        </w:tc>
        <w:tc>
          <w:tcPr>
            <w:tcW w:w="1222" w:type="dxa"/>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5</w:t>
            </w:r>
            <w:r w:rsidRPr="00807B53">
              <w:rPr>
                <w:rFonts w:ascii="Times New Roman" w:hAnsi="Times New Roman" w:cs="Times New Roman"/>
                <w:b/>
                <w:bCs/>
                <w:sz w:val="24"/>
                <w:szCs w:val="24"/>
                <w:lang w:val="vi-VN" w:eastAsia="vi-VN"/>
              </w:rPr>
              <w:t>)</w:t>
            </w:r>
          </w:p>
        </w:tc>
        <w:tc>
          <w:tcPr>
            <w:tcW w:w="1635" w:type="dxa"/>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6</w:t>
            </w:r>
            <w:r w:rsidRPr="00807B53">
              <w:rPr>
                <w:rFonts w:ascii="Times New Roman" w:hAnsi="Times New Roman" w:cs="Times New Roman"/>
                <w:b/>
                <w:bCs/>
                <w:sz w:val="24"/>
                <w:szCs w:val="24"/>
                <w:lang w:val="vi-VN" w:eastAsia="vi-VN"/>
              </w:rPr>
              <w:t>)</w:t>
            </w:r>
          </w:p>
        </w:tc>
        <w:tc>
          <w:tcPr>
            <w:tcW w:w="1908" w:type="dxa"/>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7</w:t>
            </w:r>
            <w:r w:rsidRPr="00807B53">
              <w:rPr>
                <w:rFonts w:ascii="Times New Roman" w:hAnsi="Times New Roman" w:cs="Times New Roman"/>
                <w:b/>
                <w:bCs/>
                <w:sz w:val="24"/>
                <w:szCs w:val="24"/>
                <w:lang w:val="vi-VN" w:eastAsia="vi-VN"/>
              </w:rPr>
              <w:t>)</w:t>
            </w:r>
          </w:p>
        </w:tc>
      </w:tr>
      <w:tr w:rsidR="00DE422F" w:rsidRPr="00807B53" w:rsidTr="00DD37E3">
        <w:trPr>
          <w:trHeight w:val="227"/>
        </w:trPr>
        <w:tc>
          <w:tcPr>
            <w:tcW w:w="670" w:type="dxa"/>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w:t>
            </w:r>
          </w:p>
        </w:tc>
        <w:tc>
          <w:tcPr>
            <w:tcW w:w="4596" w:type="dxa"/>
            <w:tcBorders>
              <w:top w:val="single" w:sz="4"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Tổ chức tín dụng cho vay</w:t>
            </w:r>
          </w:p>
        </w:tc>
        <w:tc>
          <w:tcPr>
            <w:tcW w:w="1771"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356"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359"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222"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635"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908"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670" w:type="dxa"/>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w:t>
            </w:r>
          </w:p>
        </w:tc>
        <w:tc>
          <w:tcPr>
            <w:tcW w:w="4596" w:type="dxa"/>
            <w:tcBorders>
              <w:top w:val="single" w:sz="8" w:space="0" w:color="auto"/>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Doanh nghiệp cho vay (</w:t>
            </w:r>
            <w:r w:rsidRPr="00807B53">
              <w:rPr>
                <w:rFonts w:ascii="Times New Roman" w:hAnsi="Times New Roman" w:cs="Times New Roman"/>
                <w:b/>
                <w:bCs/>
                <w:sz w:val="24"/>
                <w:szCs w:val="24"/>
                <w:lang w:eastAsia="vi-VN"/>
              </w:rPr>
              <w:t>2</w:t>
            </w:r>
            <w:r w:rsidRPr="00807B53">
              <w:rPr>
                <w:rFonts w:ascii="Times New Roman" w:hAnsi="Times New Roman" w:cs="Times New Roman"/>
                <w:b/>
                <w:bCs/>
                <w:sz w:val="24"/>
                <w:szCs w:val="24"/>
                <w:lang w:val="vi-VN" w:eastAsia="vi-VN"/>
              </w:rPr>
              <w:t>=2</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1+2</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2+2</w:t>
            </w:r>
            <w:r w:rsidRPr="00807B53">
              <w:rPr>
                <w:rFonts w:ascii="Times New Roman" w:hAnsi="Times New Roman" w:cs="Times New Roman"/>
                <w:b/>
                <w:bCs/>
                <w:sz w:val="24"/>
                <w:szCs w:val="24"/>
                <w:lang w:eastAsia="vi-VN"/>
              </w:rPr>
              <w:t>.</w:t>
            </w:r>
            <w:r w:rsidRPr="00807B53">
              <w:rPr>
                <w:rFonts w:ascii="Times New Roman" w:hAnsi="Times New Roman" w:cs="Times New Roman"/>
                <w:b/>
                <w:bCs/>
                <w:sz w:val="24"/>
                <w:szCs w:val="24"/>
                <w:lang w:val="vi-VN" w:eastAsia="vi-VN"/>
              </w:rPr>
              <w:t>3)</w:t>
            </w:r>
          </w:p>
        </w:tc>
        <w:tc>
          <w:tcPr>
            <w:tcW w:w="1771"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356"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359"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222"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635"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908"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670" w:type="dxa"/>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eastAsia="vi-VN"/>
              </w:rPr>
              <w:t>2.</w:t>
            </w:r>
            <w:r w:rsidRPr="00807B53">
              <w:rPr>
                <w:rFonts w:ascii="Times New Roman" w:hAnsi="Times New Roman" w:cs="Times New Roman"/>
                <w:sz w:val="24"/>
                <w:szCs w:val="24"/>
                <w:lang w:val="vi-VN" w:eastAsia="vi-VN"/>
              </w:rPr>
              <w:t>1</w:t>
            </w:r>
          </w:p>
        </w:tc>
        <w:tc>
          <w:tcPr>
            <w:tcW w:w="4596"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Doanh nghiệp nhà nước và doanh nghiệp do</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Nhà nước sở hữu trên 50% vốn điều lệ</w:t>
            </w:r>
          </w:p>
        </w:tc>
        <w:tc>
          <w:tcPr>
            <w:tcW w:w="1771"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356"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359"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222"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635"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908"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670" w:type="dxa"/>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eastAsia="vi-VN"/>
              </w:rPr>
              <w:t>2.</w:t>
            </w:r>
            <w:r w:rsidRPr="00807B53">
              <w:rPr>
                <w:rFonts w:ascii="Times New Roman" w:hAnsi="Times New Roman" w:cs="Times New Roman"/>
                <w:sz w:val="24"/>
                <w:szCs w:val="24"/>
                <w:lang w:val="vi-VN" w:eastAsia="vi-VN"/>
              </w:rPr>
              <w:t>2</w:t>
            </w:r>
          </w:p>
        </w:tc>
        <w:tc>
          <w:tcPr>
            <w:tcW w:w="4596"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Doanh nghiệp FDI</w:t>
            </w:r>
          </w:p>
        </w:tc>
        <w:tc>
          <w:tcPr>
            <w:tcW w:w="1771"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356"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359"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222"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635"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908"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670" w:type="dxa"/>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eastAsia="vi-VN"/>
              </w:rPr>
              <w:t>2.</w:t>
            </w:r>
            <w:r w:rsidRPr="00807B53">
              <w:rPr>
                <w:rFonts w:ascii="Times New Roman" w:hAnsi="Times New Roman" w:cs="Times New Roman"/>
                <w:sz w:val="24"/>
                <w:szCs w:val="24"/>
                <w:lang w:val="vi-VN" w:eastAsia="vi-VN"/>
              </w:rPr>
              <w:t>3</w:t>
            </w:r>
          </w:p>
        </w:tc>
        <w:tc>
          <w:tcPr>
            <w:tcW w:w="4596"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Các doanh nghiệp khác</w:t>
            </w:r>
          </w:p>
        </w:tc>
        <w:tc>
          <w:tcPr>
            <w:tcW w:w="1771"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356"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359"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222"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635"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908"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227"/>
        </w:trPr>
        <w:tc>
          <w:tcPr>
            <w:tcW w:w="670" w:type="dxa"/>
            <w:tcBorders>
              <w:top w:val="single" w:sz="8" w:space="0" w:color="auto"/>
              <w:left w:val="single" w:sz="8" w:space="0" w:color="auto"/>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w:t>
            </w:r>
          </w:p>
        </w:tc>
        <w:tc>
          <w:tcPr>
            <w:tcW w:w="4596"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Tổng (</w:t>
            </w:r>
            <w:r w:rsidRPr="00807B53">
              <w:rPr>
                <w:rFonts w:ascii="Times New Roman" w:hAnsi="Times New Roman" w:cs="Times New Roman"/>
                <w:b/>
                <w:bCs/>
                <w:sz w:val="24"/>
                <w:szCs w:val="24"/>
                <w:lang w:eastAsia="vi-VN"/>
              </w:rPr>
              <w:t>3</w:t>
            </w:r>
            <w:r w:rsidRPr="00807B53">
              <w:rPr>
                <w:rFonts w:ascii="Times New Roman" w:hAnsi="Times New Roman" w:cs="Times New Roman"/>
                <w:b/>
                <w:bCs/>
                <w:sz w:val="24"/>
                <w:szCs w:val="24"/>
                <w:lang w:val="vi-VN" w:eastAsia="vi-VN"/>
              </w:rPr>
              <w:t>=1+2)</w:t>
            </w:r>
          </w:p>
        </w:tc>
        <w:tc>
          <w:tcPr>
            <w:tcW w:w="1771"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356"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359"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222"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635"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1908" w:type="dxa"/>
            <w:tcBorders>
              <w:top w:val="single" w:sz="8" w:space="0" w:color="auto"/>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r>
    </w:tbl>
    <w:p w:rsidR="00DE422F" w:rsidRPr="00807B53" w:rsidRDefault="00DE422F" w:rsidP="00DE422F">
      <w:pPr>
        <w:spacing w:before="60" w:after="60" w:line="240" w:lineRule="atLeast"/>
        <w:rPr>
          <w:rFonts w:ascii="Times New Roman" w:hAnsi="Times New Roman" w:cs="Times New Roman"/>
          <w:b/>
          <w:bCs/>
          <w:i/>
          <w:sz w:val="24"/>
          <w:szCs w:val="24"/>
          <w:lang w:eastAsia="vi-VN"/>
        </w:rPr>
      </w:pPr>
    </w:p>
    <w:p w:rsidR="00DE422F" w:rsidRPr="00807B53" w:rsidRDefault="00DE422F" w:rsidP="00DE422F">
      <w:pPr>
        <w:spacing w:before="60" w:after="60" w:line="240" w:lineRule="atLeast"/>
        <w:rPr>
          <w:rFonts w:ascii="Times New Roman" w:hAnsi="Times New Roman" w:cs="Times New Roman"/>
          <w:b/>
          <w:bCs/>
          <w:i/>
          <w:sz w:val="24"/>
          <w:szCs w:val="24"/>
          <w:lang w:eastAsia="vi-VN"/>
        </w:rPr>
      </w:pPr>
      <w:r w:rsidRPr="00807B53">
        <w:rPr>
          <w:rFonts w:ascii="Times New Roman" w:hAnsi="Times New Roman" w:cs="Times New Roman"/>
          <w:b/>
          <w:bCs/>
          <w:i/>
          <w:sz w:val="24"/>
          <w:szCs w:val="24"/>
          <w:lang w:eastAsia="vi-VN"/>
        </w:rPr>
        <w:t>(*) Tổ chức tín dụng, chi nhánh ngân hàng nước ngoài được phép hoạt động ngoại hối chỉ báo cáo tình hình thực hiện khoản cho vay ra nước ngoài, không bao gồm việc thu hồi nợ phát sinh từ việc thực hiện nghĩa vụ bảo lãnh cho người không cư trú.</w:t>
      </w:r>
    </w:p>
    <w:p w:rsidR="00DE422F" w:rsidRPr="00807B53" w:rsidRDefault="00DE422F" w:rsidP="00DE422F">
      <w:pPr>
        <w:spacing w:before="60" w:after="60" w:line="240" w:lineRule="atLeast"/>
        <w:rPr>
          <w:rFonts w:ascii="Times New Roman" w:hAnsi="Times New Roman" w:cs="Times New Roman"/>
          <w:b/>
          <w:bCs/>
          <w:i/>
          <w:sz w:val="24"/>
          <w:szCs w:val="24"/>
          <w:lang w:eastAsia="vi-VN"/>
        </w:rPr>
      </w:pPr>
    </w:p>
    <w:p w:rsidR="007E14A3" w:rsidRPr="00807B53" w:rsidRDefault="00DE422F" w:rsidP="007E14A3">
      <w:pPr>
        <w:pStyle w:val="ListParagraph"/>
        <w:tabs>
          <w:tab w:val="left" w:pos="270"/>
          <w:tab w:val="left" w:pos="630"/>
        </w:tabs>
        <w:spacing w:before="60" w:after="60" w:line="240" w:lineRule="atLeast"/>
        <w:ind w:left="0"/>
        <w:contextualSpacing w:val="0"/>
        <w:jc w:val="both"/>
        <w:rPr>
          <w:rFonts w:ascii="Times New Roman" w:hAnsi="Times New Roman"/>
          <w:sz w:val="24"/>
          <w:szCs w:val="24"/>
          <w:lang w:val="vi-VN" w:eastAsia="vi-VN"/>
        </w:rPr>
      </w:pPr>
      <w:r w:rsidRPr="00807B53">
        <w:rPr>
          <w:rFonts w:ascii="Times New Roman" w:hAnsi="Times New Roman"/>
          <w:b/>
          <w:bCs/>
          <w:i/>
          <w:sz w:val="24"/>
          <w:szCs w:val="24"/>
          <w:lang w:val="vi-VN" w:eastAsia="vi-VN"/>
        </w:rPr>
        <w:t>1. Đối tượng áp dụng:</w:t>
      </w:r>
      <w:r w:rsidRPr="00807B53">
        <w:rPr>
          <w:rFonts w:ascii="Times New Roman" w:hAnsi="Times New Roman"/>
          <w:sz w:val="24"/>
          <w:szCs w:val="24"/>
          <w:lang w:val="vi-VN" w:eastAsia="vi-VN"/>
        </w:rPr>
        <w:t xml:space="preserve"> </w:t>
      </w:r>
      <w:r w:rsidR="007E14A3" w:rsidRPr="00807B53">
        <w:rPr>
          <w:rFonts w:ascii="Times New Roman" w:hAnsi="Times New Roman"/>
          <w:bCs/>
          <w:iCs/>
          <w:sz w:val="24"/>
          <w:szCs w:val="24"/>
        </w:rPr>
        <w:t>Tr</w:t>
      </w:r>
      <w:r w:rsidR="007E14A3" w:rsidRPr="00807B53">
        <w:rPr>
          <w:rFonts w:ascii="Times New Roman" w:hAnsi="Times New Roman" w:cs="Arial"/>
          <w:bCs/>
          <w:iCs/>
          <w:sz w:val="24"/>
          <w:szCs w:val="24"/>
        </w:rPr>
        <w:t>ụ</w:t>
      </w:r>
      <w:r w:rsidR="007E14A3" w:rsidRPr="00807B53">
        <w:rPr>
          <w:rFonts w:ascii="Times New Roman" w:hAnsi="Times New Roman" w:cs=".VnTime"/>
          <w:bCs/>
          <w:iCs/>
          <w:sz w:val="24"/>
          <w:szCs w:val="24"/>
        </w:rPr>
        <w:t xml:space="preserve"> s</w:t>
      </w:r>
      <w:r w:rsidR="007E14A3" w:rsidRPr="00807B53">
        <w:rPr>
          <w:rFonts w:ascii="Times New Roman" w:hAnsi="Times New Roman" w:cs="Arial"/>
          <w:bCs/>
          <w:iCs/>
          <w:sz w:val="24"/>
          <w:szCs w:val="24"/>
        </w:rPr>
        <w:t>ở</w:t>
      </w:r>
      <w:r w:rsidR="007E14A3" w:rsidRPr="00807B53">
        <w:rPr>
          <w:rFonts w:ascii="Times New Roman" w:hAnsi="Times New Roman" w:cs=".VnTime"/>
          <w:bCs/>
          <w:iCs/>
          <w:sz w:val="24"/>
          <w:szCs w:val="24"/>
        </w:rPr>
        <w:t xml:space="preserve"> chính </w:t>
      </w:r>
      <w:r w:rsidR="00B12F4C" w:rsidRPr="00807B53">
        <w:rPr>
          <w:rFonts w:ascii="Times New Roman" w:hAnsi="Times New Roman"/>
          <w:sz w:val="24"/>
          <w:szCs w:val="24"/>
        </w:rPr>
        <w:t>tổ chức tín dụng</w:t>
      </w:r>
      <w:r w:rsidR="007E14A3" w:rsidRPr="00807B53">
        <w:rPr>
          <w:rFonts w:ascii="Times New Roman" w:hAnsi="Times New Roman" w:cs=".VnTime"/>
          <w:bCs/>
          <w:iCs/>
          <w:sz w:val="24"/>
          <w:szCs w:val="24"/>
        </w:rPr>
        <w:t xml:space="preserve"> </w:t>
      </w:r>
      <w:r w:rsidR="007E14A3" w:rsidRPr="00807B53">
        <w:rPr>
          <w:rFonts w:ascii="Times New Roman" w:hAnsi="Times New Roman"/>
          <w:sz w:val="24"/>
          <w:szCs w:val="24"/>
          <w:lang w:val="vi-VN" w:eastAsia="vi-VN"/>
        </w:rPr>
        <w:t>được phép hoạt động ngoại hối</w:t>
      </w:r>
      <w:r w:rsidR="007E14A3" w:rsidRPr="00807B53">
        <w:rPr>
          <w:rFonts w:ascii="Times New Roman" w:hAnsi="Times New Roman" w:cs=".VnTime"/>
          <w:bCs/>
          <w:iCs/>
          <w:sz w:val="24"/>
          <w:szCs w:val="24"/>
        </w:rPr>
        <w:t xml:space="preserve"> t</w:t>
      </w:r>
      <w:r w:rsidR="007E14A3" w:rsidRPr="00807B53">
        <w:rPr>
          <w:rFonts w:ascii="Times New Roman" w:hAnsi="Times New Roman" w:cs="Arial"/>
          <w:bCs/>
          <w:iCs/>
          <w:sz w:val="24"/>
          <w:szCs w:val="24"/>
        </w:rPr>
        <w:t>ổ</w:t>
      </w:r>
      <w:r w:rsidR="007E14A3" w:rsidRPr="00807B53">
        <w:rPr>
          <w:rFonts w:ascii="Times New Roman" w:hAnsi="Times New Roman" w:cs=".VnTime"/>
          <w:bCs/>
          <w:iCs/>
          <w:sz w:val="24"/>
          <w:szCs w:val="24"/>
        </w:rPr>
        <w:t>ng h</w:t>
      </w:r>
      <w:r w:rsidR="007E14A3" w:rsidRPr="00807B53">
        <w:rPr>
          <w:rFonts w:ascii="Times New Roman" w:hAnsi="Times New Roman" w:cs="Arial"/>
          <w:bCs/>
          <w:iCs/>
          <w:sz w:val="24"/>
          <w:szCs w:val="24"/>
        </w:rPr>
        <w:t>ợ</w:t>
      </w:r>
      <w:r w:rsidR="007E14A3" w:rsidRPr="00807B53">
        <w:rPr>
          <w:rFonts w:ascii="Times New Roman" w:hAnsi="Times New Roman" w:cs=".VnTime"/>
          <w:bCs/>
          <w:iCs/>
          <w:sz w:val="24"/>
          <w:szCs w:val="24"/>
        </w:rPr>
        <w:t>p s</w:t>
      </w:r>
      <w:r w:rsidR="007E14A3" w:rsidRPr="00807B53">
        <w:rPr>
          <w:rFonts w:ascii="Times New Roman" w:hAnsi="Times New Roman" w:cs="Arial"/>
          <w:bCs/>
          <w:iCs/>
          <w:sz w:val="24"/>
          <w:szCs w:val="24"/>
        </w:rPr>
        <w:t>ố</w:t>
      </w:r>
      <w:r w:rsidR="007E14A3" w:rsidRPr="00807B53">
        <w:rPr>
          <w:rFonts w:ascii="Times New Roman" w:hAnsi="Times New Roman" w:cs=".VnTime"/>
          <w:bCs/>
          <w:iCs/>
          <w:sz w:val="24"/>
          <w:szCs w:val="24"/>
        </w:rPr>
        <w:t xml:space="preserve"> li</w:t>
      </w:r>
      <w:r w:rsidR="007E14A3" w:rsidRPr="00807B53">
        <w:rPr>
          <w:rFonts w:ascii="Times New Roman" w:hAnsi="Times New Roman" w:cs="Arial"/>
          <w:bCs/>
          <w:iCs/>
          <w:sz w:val="24"/>
          <w:szCs w:val="24"/>
        </w:rPr>
        <w:t>ệ</w:t>
      </w:r>
      <w:r w:rsidR="007E14A3" w:rsidRPr="00807B53">
        <w:rPr>
          <w:rFonts w:ascii="Times New Roman" w:hAnsi="Times New Roman" w:cs=".VnTime"/>
          <w:bCs/>
          <w:iCs/>
          <w:sz w:val="24"/>
          <w:szCs w:val="24"/>
        </w:rPr>
        <w:t>u toàn h</w:t>
      </w:r>
      <w:r w:rsidR="007E14A3" w:rsidRPr="00807B53">
        <w:rPr>
          <w:rFonts w:ascii="Times New Roman" w:hAnsi="Times New Roman" w:cs="Arial"/>
          <w:bCs/>
          <w:iCs/>
          <w:sz w:val="24"/>
          <w:szCs w:val="24"/>
        </w:rPr>
        <w:t>ệ</w:t>
      </w:r>
      <w:r w:rsidR="007E14A3" w:rsidRPr="00807B53">
        <w:rPr>
          <w:rFonts w:ascii="Times New Roman" w:hAnsi="Times New Roman" w:cs=".VnTime"/>
          <w:bCs/>
          <w:iCs/>
          <w:sz w:val="24"/>
          <w:szCs w:val="24"/>
        </w:rPr>
        <w:t xml:space="preserve"> th</w:t>
      </w:r>
      <w:r w:rsidR="007E14A3" w:rsidRPr="00807B53">
        <w:rPr>
          <w:rFonts w:ascii="Times New Roman" w:hAnsi="Times New Roman" w:cs="Arial"/>
          <w:bCs/>
          <w:iCs/>
          <w:sz w:val="24"/>
          <w:szCs w:val="24"/>
        </w:rPr>
        <w:t>ố</w:t>
      </w:r>
      <w:r w:rsidR="007E14A3" w:rsidRPr="00807B53">
        <w:rPr>
          <w:rFonts w:ascii="Times New Roman" w:hAnsi="Times New Roman"/>
          <w:bCs/>
          <w:iCs/>
          <w:sz w:val="24"/>
          <w:szCs w:val="24"/>
        </w:rPr>
        <w:t>ng gửi NHNN thông qua Cục Công nghệ tin học.</w:t>
      </w:r>
    </w:p>
    <w:p w:rsidR="00DE422F" w:rsidRPr="00807B53" w:rsidRDefault="00DE422F" w:rsidP="00DE422F">
      <w:pPr>
        <w:spacing w:before="60" w:after="60" w:line="240" w:lineRule="atLeast"/>
        <w:rPr>
          <w:rFonts w:ascii="Times New Roman" w:hAnsi="Times New Roman" w:cs="Times New Roman"/>
          <w:sz w:val="24"/>
          <w:szCs w:val="24"/>
          <w:lang w:eastAsia="vi-VN"/>
        </w:rPr>
      </w:pPr>
      <w:r w:rsidRPr="00807B53">
        <w:rPr>
          <w:rFonts w:ascii="Times New Roman" w:hAnsi="Times New Roman" w:cs="Times New Roman"/>
          <w:b/>
          <w:bCs/>
          <w:i/>
          <w:sz w:val="24"/>
          <w:szCs w:val="24"/>
          <w:lang w:eastAsia="vi-VN"/>
        </w:rPr>
        <w:t>2</w:t>
      </w:r>
      <w:r w:rsidRPr="00807B53">
        <w:rPr>
          <w:rFonts w:ascii="Times New Roman" w:hAnsi="Times New Roman" w:cs="Times New Roman"/>
          <w:b/>
          <w:bCs/>
          <w:i/>
          <w:sz w:val="24"/>
          <w:szCs w:val="24"/>
          <w:lang w:val="vi-VN" w:eastAsia="vi-VN"/>
        </w:rPr>
        <w:t>. Đơn vị nhận báo cáo:</w:t>
      </w:r>
      <w:r w:rsidRPr="00807B53">
        <w:rPr>
          <w:rFonts w:ascii="Times New Roman" w:hAnsi="Times New Roman" w:cs="Times New Roman"/>
          <w:sz w:val="24"/>
          <w:szCs w:val="24"/>
          <w:lang w:val="vi-VN" w:eastAsia="vi-VN"/>
        </w:rPr>
        <w:t xml:space="preserve"> Vụ Quản lý Ngoại hối</w:t>
      </w:r>
    </w:p>
    <w:p w:rsidR="00DE422F" w:rsidRPr="00807B53" w:rsidRDefault="00DE422F" w:rsidP="00DE422F">
      <w:pPr>
        <w:spacing w:before="60" w:after="60" w:line="240" w:lineRule="atLeast"/>
        <w:rPr>
          <w:rFonts w:ascii="Times New Roman" w:hAnsi="Times New Roman" w:cs="Times New Roman"/>
          <w:b/>
          <w:bCs/>
          <w:i/>
          <w:sz w:val="24"/>
          <w:szCs w:val="24"/>
          <w:lang w:eastAsia="vi-VN"/>
        </w:rPr>
      </w:pPr>
      <w:r w:rsidRPr="00807B53">
        <w:rPr>
          <w:rFonts w:ascii="Times New Roman" w:hAnsi="Times New Roman" w:cs="Times New Roman"/>
          <w:b/>
          <w:bCs/>
          <w:i/>
          <w:sz w:val="24"/>
          <w:szCs w:val="24"/>
          <w:lang w:eastAsia="vi-VN"/>
        </w:rPr>
        <w:t>3</w:t>
      </w:r>
      <w:r w:rsidRPr="00807B53">
        <w:rPr>
          <w:rFonts w:ascii="Times New Roman" w:hAnsi="Times New Roman" w:cs="Times New Roman"/>
          <w:b/>
          <w:bCs/>
          <w:i/>
          <w:sz w:val="24"/>
          <w:szCs w:val="24"/>
          <w:lang w:val="vi-VN" w:eastAsia="vi-VN"/>
        </w:rPr>
        <w:t>. Hướng dẫn:</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b/>
          <w:bCs/>
          <w:sz w:val="24"/>
          <w:szCs w:val="24"/>
          <w:lang w:eastAsia="vi-VN"/>
        </w:rPr>
        <w:t xml:space="preserve">- </w:t>
      </w:r>
      <w:r w:rsidRPr="00807B53">
        <w:rPr>
          <w:rFonts w:ascii="Times New Roman" w:hAnsi="Times New Roman" w:cs="Times New Roman"/>
          <w:sz w:val="24"/>
          <w:szCs w:val="24"/>
          <w:lang w:val="vi-VN" w:eastAsia="vi-VN"/>
        </w:rPr>
        <w:t>Cột (</w:t>
      </w:r>
      <w:r w:rsidRPr="00807B53">
        <w:rPr>
          <w:rFonts w:ascii="Times New Roman" w:hAnsi="Times New Roman" w:cs="Times New Roman"/>
          <w:sz w:val="24"/>
          <w:szCs w:val="24"/>
          <w:lang w:eastAsia="vi-VN"/>
        </w:rPr>
        <w:t>2</w:t>
      </w:r>
      <w:r w:rsidRPr="00807B53">
        <w:rPr>
          <w:rFonts w:ascii="Times New Roman" w:hAnsi="Times New Roman" w:cs="Times New Roman"/>
          <w:sz w:val="24"/>
          <w:szCs w:val="24"/>
          <w:lang w:val="vi-VN" w:eastAsia="vi-VN"/>
        </w:rPr>
        <w:t xml:space="preserve">) là tổng lượng giải ngân của các khoản cho vay nước ngoài trung và dài hạn của TCTD và tổ chức (không phải TCTD) trong </w:t>
      </w:r>
      <w:r w:rsidRPr="00807B53">
        <w:rPr>
          <w:rFonts w:ascii="Times New Roman" w:hAnsi="Times New Roman" w:cs="Times New Roman"/>
          <w:sz w:val="24"/>
          <w:szCs w:val="24"/>
          <w:lang w:eastAsia="vi-VN"/>
        </w:rPr>
        <w:t>kỳ</w:t>
      </w:r>
      <w:r w:rsidRPr="00807B53">
        <w:rPr>
          <w:rFonts w:ascii="Times New Roman" w:hAnsi="Times New Roman" w:cs="Times New Roman"/>
          <w:sz w:val="24"/>
          <w:szCs w:val="24"/>
          <w:lang w:val="vi-VN" w:eastAsia="vi-VN"/>
        </w:rPr>
        <w:t xml:space="preserve"> báo cáo.</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w:t>
      </w:r>
      <w:r w:rsidRPr="00807B53">
        <w:rPr>
          <w:rFonts w:ascii="Times New Roman" w:hAnsi="Times New Roman" w:cs="Times New Roman"/>
          <w:sz w:val="24"/>
          <w:szCs w:val="24"/>
          <w:lang w:val="vi-VN" w:eastAsia="vi-VN"/>
        </w:rPr>
        <w:t>Cột (</w:t>
      </w:r>
      <w:r w:rsidRPr="00807B53">
        <w:rPr>
          <w:rFonts w:ascii="Times New Roman" w:hAnsi="Times New Roman" w:cs="Times New Roman"/>
          <w:sz w:val="24"/>
          <w:szCs w:val="24"/>
          <w:lang w:eastAsia="vi-VN"/>
        </w:rPr>
        <w:t>3</w:t>
      </w:r>
      <w:r w:rsidRPr="00807B53">
        <w:rPr>
          <w:rFonts w:ascii="Times New Roman" w:hAnsi="Times New Roman" w:cs="Times New Roman"/>
          <w:sz w:val="24"/>
          <w:szCs w:val="24"/>
          <w:lang w:val="vi-VN" w:eastAsia="vi-VN"/>
        </w:rPr>
        <w:t xml:space="preserve">) Tổng </w:t>
      </w:r>
      <w:r w:rsidRPr="00807B53">
        <w:rPr>
          <w:rFonts w:ascii="Times New Roman" w:hAnsi="Times New Roman" w:cs="Times New Roman"/>
          <w:sz w:val="24"/>
          <w:szCs w:val="24"/>
          <w:lang w:eastAsia="vi-VN"/>
        </w:rPr>
        <w:t>số tiền thu hồi nợ gốc từ các</w:t>
      </w:r>
      <w:r w:rsidRPr="00807B53">
        <w:rPr>
          <w:rFonts w:ascii="Times New Roman" w:hAnsi="Times New Roman" w:cs="Times New Roman"/>
          <w:sz w:val="24"/>
          <w:szCs w:val="24"/>
          <w:lang w:val="vi-VN" w:eastAsia="vi-VN"/>
        </w:rPr>
        <w:t xml:space="preserve"> khoản cho vay nước ngoài trung và dài hạn của TCTD và tổ chức (không phải TCTD) trong kỳ báo cáo</w:t>
      </w:r>
      <w:r w:rsidRPr="00807B53">
        <w:rPr>
          <w:rFonts w:ascii="Times New Roman" w:hAnsi="Times New Roman" w:cs="Times New Roman"/>
          <w:sz w:val="24"/>
          <w:szCs w:val="24"/>
          <w:lang w:eastAsia="vi-VN"/>
        </w:rPr>
        <w:t>.</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Cột</w:t>
      </w:r>
      <w:r w:rsidRPr="00807B53">
        <w:rPr>
          <w:rFonts w:ascii="Times New Roman" w:hAnsi="Times New Roman" w:cs="Times New Roman"/>
          <w:sz w:val="24"/>
          <w:szCs w:val="24"/>
          <w:lang w:val="vi-VN" w:eastAsia="vi-VN"/>
        </w:rPr>
        <w:t xml:space="preserve"> (</w:t>
      </w:r>
      <w:r w:rsidRPr="00807B53">
        <w:rPr>
          <w:rFonts w:ascii="Times New Roman" w:hAnsi="Times New Roman" w:cs="Times New Roman"/>
          <w:sz w:val="24"/>
          <w:szCs w:val="24"/>
          <w:lang w:eastAsia="vi-VN"/>
        </w:rPr>
        <w:t>4</w:t>
      </w:r>
      <w:r w:rsidRPr="00807B53">
        <w:rPr>
          <w:rFonts w:ascii="Times New Roman" w:hAnsi="Times New Roman" w:cs="Times New Roman"/>
          <w:sz w:val="24"/>
          <w:szCs w:val="24"/>
          <w:lang w:val="vi-VN" w:eastAsia="vi-VN"/>
        </w:rPr>
        <w:t>)</w:t>
      </w:r>
      <w:r w:rsidRPr="00807B53">
        <w:rPr>
          <w:rFonts w:ascii="Times New Roman" w:hAnsi="Times New Roman" w:cs="Times New Roman"/>
          <w:sz w:val="24"/>
          <w:szCs w:val="24"/>
          <w:lang w:eastAsia="vi-VN"/>
        </w:rPr>
        <w:t xml:space="preserve"> là</w:t>
      </w:r>
      <w:r w:rsidRPr="00807B53">
        <w:rPr>
          <w:rFonts w:ascii="Times New Roman" w:hAnsi="Times New Roman" w:cs="Times New Roman"/>
          <w:sz w:val="24"/>
          <w:szCs w:val="24"/>
          <w:lang w:val="vi-VN" w:eastAsia="vi-VN"/>
        </w:rPr>
        <w:t xml:space="preserve"> </w:t>
      </w:r>
      <w:r w:rsidRPr="00807B53">
        <w:rPr>
          <w:rFonts w:ascii="Times New Roman" w:hAnsi="Times New Roman" w:cs="Times New Roman"/>
          <w:sz w:val="24"/>
          <w:szCs w:val="24"/>
          <w:lang w:eastAsia="vi-VN"/>
        </w:rPr>
        <w:t>t</w:t>
      </w:r>
      <w:r w:rsidRPr="00807B53">
        <w:rPr>
          <w:rFonts w:ascii="Times New Roman" w:hAnsi="Times New Roman" w:cs="Times New Roman"/>
          <w:sz w:val="24"/>
          <w:szCs w:val="24"/>
          <w:lang w:val="vi-VN" w:eastAsia="vi-VN"/>
        </w:rPr>
        <w:t xml:space="preserve">ổng </w:t>
      </w:r>
      <w:r w:rsidRPr="00807B53">
        <w:rPr>
          <w:rFonts w:ascii="Times New Roman" w:hAnsi="Times New Roman" w:cs="Times New Roman"/>
          <w:sz w:val="24"/>
          <w:szCs w:val="24"/>
          <w:lang w:eastAsia="vi-VN"/>
        </w:rPr>
        <w:t>số tiền thu hồi nợ lãi từ các</w:t>
      </w:r>
      <w:r w:rsidRPr="00807B53">
        <w:rPr>
          <w:rFonts w:ascii="Times New Roman" w:hAnsi="Times New Roman" w:cs="Times New Roman"/>
          <w:sz w:val="24"/>
          <w:szCs w:val="24"/>
          <w:lang w:val="vi-VN" w:eastAsia="vi-VN"/>
        </w:rPr>
        <w:t xml:space="preserve"> khoản cho vay nước ngoài trung và dài hạn của TCTD và tổ chức (không phải TCTD) trong kỳ báo cáo.</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w:t>
      </w:r>
      <w:r w:rsidRPr="00807B53">
        <w:rPr>
          <w:rFonts w:ascii="Times New Roman" w:hAnsi="Times New Roman" w:cs="Times New Roman"/>
          <w:sz w:val="24"/>
          <w:szCs w:val="24"/>
          <w:lang w:val="vi-VN" w:eastAsia="vi-VN"/>
        </w:rPr>
        <w:t>Cột (</w:t>
      </w:r>
      <w:r w:rsidRPr="00807B53">
        <w:rPr>
          <w:rFonts w:ascii="Times New Roman" w:hAnsi="Times New Roman" w:cs="Times New Roman"/>
          <w:sz w:val="24"/>
          <w:szCs w:val="24"/>
          <w:lang w:eastAsia="vi-VN"/>
        </w:rPr>
        <w:t>5</w:t>
      </w:r>
      <w:r w:rsidRPr="00807B53">
        <w:rPr>
          <w:rFonts w:ascii="Times New Roman" w:hAnsi="Times New Roman" w:cs="Times New Roman"/>
          <w:sz w:val="24"/>
          <w:szCs w:val="24"/>
          <w:lang w:val="vi-VN" w:eastAsia="vi-VN"/>
        </w:rPr>
        <w:t xml:space="preserve">) là những khoản tăng và giảm khác của cho vay nước ngoài trung và dài hạn không làm phát sinh dòng tiền, </w:t>
      </w:r>
      <w:r w:rsidRPr="00807B53">
        <w:rPr>
          <w:rFonts w:ascii="Times New Roman" w:hAnsi="Times New Roman" w:cs="Times New Roman"/>
          <w:sz w:val="24"/>
          <w:szCs w:val="24"/>
          <w:lang w:eastAsia="vi-VN"/>
        </w:rPr>
        <w:t>bao gồm: giải ngân tại ngân hàng nhưng không thực hiện thu hồi nợ qua ngân hàng này; do phát sinh trong kỳ báo cáo trước nhưng TCTD, chi nhánh ngân hàng nước ngoài báo cáo thiếu; do điều chỉnh tỷ giá; do chuyển đổi khoản cho vay thành phần vốn góp</w:t>
      </w:r>
      <w:r w:rsidRPr="00807B53">
        <w:rPr>
          <w:rFonts w:ascii="Times New Roman" w:hAnsi="Times New Roman" w:cs="Times New Roman"/>
          <w:sz w:val="24"/>
          <w:szCs w:val="24"/>
          <w:lang w:val="vi-VN" w:eastAsia="vi-VN"/>
        </w:rPr>
        <w:t xml:space="preserve"> trong kỳ báo cáo…</w:t>
      </w:r>
      <w:r w:rsidRPr="00807B53">
        <w:rPr>
          <w:rFonts w:ascii="Times New Roman" w:hAnsi="Times New Roman" w:cs="Times New Roman"/>
          <w:sz w:val="24"/>
          <w:szCs w:val="24"/>
          <w:lang w:eastAsia="vi-VN"/>
        </w:rPr>
        <w:t>.</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w:t>
      </w:r>
      <w:r w:rsidRPr="00807B53">
        <w:rPr>
          <w:rFonts w:ascii="Times New Roman" w:hAnsi="Times New Roman" w:cs="Times New Roman"/>
          <w:sz w:val="24"/>
          <w:szCs w:val="24"/>
          <w:lang w:val="vi-VN" w:eastAsia="vi-VN"/>
        </w:rPr>
        <w:t>Cột (</w:t>
      </w:r>
      <w:r w:rsidRPr="00807B53">
        <w:rPr>
          <w:rFonts w:ascii="Times New Roman" w:hAnsi="Times New Roman" w:cs="Times New Roman"/>
          <w:sz w:val="24"/>
          <w:szCs w:val="24"/>
          <w:lang w:eastAsia="vi-VN"/>
        </w:rPr>
        <w:t>6</w:t>
      </w:r>
      <w:r w:rsidRPr="00807B53">
        <w:rPr>
          <w:rFonts w:ascii="Times New Roman" w:hAnsi="Times New Roman" w:cs="Times New Roman"/>
          <w:sz w:val="24"/>
          <w:szCs w:val="24"/>
          <w:lang w:val="vi-VN" w:eastAsia="vi-VN"/>
        </w:rPr>
        <w:t>) là số dư nợ gốc cuối kỳ của các khoản cho vay nước ngoài trung và dài hạn của các TCTD và tổ chức (không phải TCTD)</w:t>
      </w:r>
      <w:r w:rsidRPr="00807B53">
        <w:rPr>
          <w:rFonts w:ascii="Times New Roman" w:hAnsi="Times New Roman" w:cs="Times New Roman"/>
          <w:sz w:val="24"/>
          <w:szCs w:val="24"/>
          <w:lang w:eastAsia="vi-VN"/>
        </w:rPr>
        <w:t>. Cột (6) = tổng số dư cuối kỳ của tháng báo cáo liền trước + Cột (2) – Cột (3) + Cột (5).</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w:t>
      </w:r>
      <w:r w:rsidRPr="00807B53">
        <w:rPr>
          <w:rFonts w:ascii="Times New Roman" w:hAnsi="Times New Roman" w:cs="Times New Roman"/>
          <w:sz w:val="24"/>
          <w:szCs w:val="24"/>
          <w:lang w:val="vi-VN" w:eastAsia="vi-VN"/>
        </w:rPr>
        <w:t>Cột (</w:t>
      </w:r>
      <w:r w:rsidRPr="00807B53">
        <w:rPr>
          <w:rFonts w:ascii="Times New Roman" w:hAnsi="Times New Roman" w:cs="Times New Roman"/>
          <w:sz w:val="24"/>
          <w:szCs w:val="24"/>
          <w:lang w:eastAsia="vi-VN"/>
        </w:rPr>
        <w:t>7</w:t>
      </w:r>
      <w:r w:rsidRPr="00807B53">
        <w:rPr>
          <w:rFonts w:ascii="Times New Roman" w:hAnsi="Times New Roman" w:cs="Times New Roman"/>
          <w:sz w:val="24"/>
          <w:szCs w:val="24"/>
          <w:lang w:val="vi-VN" w:eastAsia="vi-VN"/>
        </w:rPr>
        <w:t>) là số dư nợ gốc quá hạn cuối kỳ của các khoản cho vay nước ngoài trung và dài hạn của các TCTD và tổ chức (không phải TCTD)</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Trường hợp doanh nghiệp là bên cho vay thay đổi tài khoản cho vay, thu hồi nợ nước ngoài, các ngân hàng làm dịch vụ tài khoản thực hiện báo cáo như sau:</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Ngân hàng cung cấp dịch vụ ban đầu: ghi (-) đối với phần cho vay chưa thu hồi vào cột (5) và tất toán đóng tài khoản cho khách hàng</w:t>
      </w:r>
    </w:p>
    <w:p w:rsidR="00DE422F" w:rsidRPr="00807B53" w:rsidRDefault="00DE422F" w:rsidP="00DE422F">
      <w:pPr>
        <w:spacing w:before="60" w:after="60" w:line="240" w:lineRule="atLeast"/>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Ngân hàng cung cấp dịch vụ thay đổi: ghi (+) đối với số dư nợ cho vay chưa thu hồi của khách hàng mở tài khoản vào cột (5) và tiếp tục theo dõi, thống kê các giao dịch giải ngân, thu hồi nợ liên quan đến khoản cho vay của khách hàng.</w:t>
      </w:r>
    </w:p>
    <w:p w:rsidR="00DE422F" w:rsidRPr="00807B53" w:rsidRDefault="00DE422F" w:rsidP="00DE422F">
      <w:pPr>
        <w:jc w:val="both"/>
        <w:rPr>
          <w:rFonts w:ascii="Times New Roman" w:hAnsi="Times New Roman" w:cs="Times New Roman"/>
          <w:sz w:val="24"/>
          <w:szCs w:val="24"/>
        </w:rPr>
      </w:pPr>
    </w:p>
    <w:p w:rsidR="00DE422F" w:rsidRPr="00807B53" w:rsidRDefault="00DE422F" w:rsidP="00DE422F">
      <w:pPr>
        <w:tabs>
          <w:tab w:val="left" w:pos="270"/>
        </w:tabs>
        <w:spacing w:before="60" w:after="60" w:line="240" w:lineRule="atLeast"/>
        <w:jc w:val="both"/>
        <w:rPr>
          <w:rFonts w:ascii="Times New Roman" w:hAnsi="Times New Roman" w:cs="Times New Roman"/>
          <w:b/>
          <w:bCs/>
          <w:sz w:val="24"/>
          <w:szCs w:val="24"/>
          <w:lang w:eastAsia="vi-VN"/>
        </w:rPr>
      </w:pPr>
    </w:p>
    <w:p w:rsidR="00DE422F" w:rsidRPr="00807B53" w:rsidRDefault="00DE422F" w:rsidP="00DE422F">
      <w:pPr>
        <w:tabs>
          <w:tab w:val="left" w:pos="270"/>
        </w:tabs>
        <w:spacing w:before="60" w:after="60" w:line="240" w:lineRule="atLeast"/>
        <w:jc w:val="both"/>
        <w:rPr>
          <w:rFonts w:ascii="Times New Roman" w:hAnsi="Times New Roman" w:cs="Times New Roman"/>
          <w:b/>
          <w:bCs/>
          <w:sz w:val="24"/>
          <w:szCs w:val="24"/>
          <w:lang w:val="vi-VN" w:eastAsia="vi-VN"/>
        </w:rPr>
      </w:pPr>
    </w:p>
    <w:p w:rsidR="00DE422F" w:rsidRPr="00807B53" w:rsidRDefault="00DE422F" w:rsidP="00DE422F">
      <w:pPr>
        <w:tabs>
          <w:tab w:val="left" w:pos="270"/>
        </w:tabs>
        <w:spacing w:before="60" w:after="60" w:line="240" w:lineRule="atLeast"/>
        <w:jc w:val="both"/>
        <w:rPr>
          <w:rFonts w:ascii="Times New Roman" w:hAnsi="Times New Roman" w:cs="Times New Roman"/>
          <w:b/>
          <w:bCs/>
          <w:sz w:val="24"/>
          <w:szCs w:val="24"/>
          <w:lang w:val="vi-VN" w:eastAsia="vi-VN"/>
        </w:rPr>
      </w:pPr>
    </w:p>
    <w:p w:rsidR="00DE422F" w:rsidRPr="00807B53" w:rsidRDefault="00DE422F" w:rsidP="00DE422F">
      <w:pPr>
        <w:tabs>
          <w:tab w:val="left" w:pos="270"/>
        </w:tabs>
        <w:spacing w:before="60" w:after="60" w:line="240" w:lineRule="atLeast"/>
        <w:jc w:val="both"/>
        <w:rPr>
          <w:rFonts w:ascii="Times New Roman" w:hAnsi="Times New Roman" w:cs="Times New Roman"/>
          <w:b/>
          <w:bCs/>
          <w:sz w:val="24"/>
          <w:szCs w:val="24"/>
          <w:lang w:val="vi-VN" w:eastAsia="vi-VN"/>
        </w:rPr>
      </w:pPr>
    </w:p>
    <w:p w:rsidR="00DE422F" w:rsidRPr="00807B53" w:rsidRDefault="00DE422F" w:rsidP="00DE422F">
      <w:pPr>
        <w:tabs>
          <w:tab w:val="left" w:pos="270"/>
        </w:tabs>
        <w:spacing w:before="60" w:after="60" w:line="240" w:lineRule="atLeast"/>
        <w:jc w:val="both"/>
        <w:rPr>
          <w:rFonts w:ascii="Times New Roman" w:hAnsi="Times New Roman" w:cs="Times New Roman"/>
          <w:b/>
          <w:bCs/>
          <w:sz w:val="24"/>
          <w:szCs w:val="24"/>
          <w:lang w:val="vi-VN" w:eastAsia="vi-VN"/>
        </w:rPr>
      </w:pPr>
    </w:p>
    <w:p w:rsidR="00DE422F" w:rsidRPr="00807B53" w:rsidRDefault="00DE422F" w:rsidP="00DE422F">
      <w:pPr>
        <w:tabs>
          <w:tab w:val="left" w:pos="270"/>
        </w:tabs>
        <w:spacing w:before="60" w:after="60" w:line="240" w:lineRule="atLeast"/>
        <w:jc w:val="both"/>
        <w:rPr>
          <w:rFonts w:ascii="Times New Roman" w:hAnsi="Times New Roman" w:cs="Times New Roman"/>
          <w:b/>
          <w:bCs/>
          <w:sz w:val="24"/>
          <w:szCs w:val="24"/>
          <w:lang w:val="vi-VN" w:eastAsia="vi-VN"/>
        </w:rPr>
      </w:pPr>
    </w:p>
    <w:p w:rsidR="00DE422F" w:rsidRPr="00807B53" w:rsidRDefault="00DE422F" w:rsidP="00DE422F">
      <w:pPr>
        <w:tabs>
          <w:tab w:val="left" w:pos="270"/>
        </w:tabs>
        <w:spacing w:before="60" w:after="60" w:line="240" w:lineRule="atLeast"/>
        <w:jc w:val="both"/>
        <w:rPr>
          <w:rFonts w:ascii="Times New Roman" w:hAnsi="Times New Roman" w:cs="Times New Roman"/>
          <w:b/>
          <w:bCs/>
          <w:sz w:val="24"/>
          <w:szCs w:val="24"/>
          <w:lang w:val="vi-VN" w:eastAsia="vi-VN"/>
        </w:rPr>
      </w:pPr>
    </w:p>
    <w:p w:rsidR="00DE422F" w:rsidRPr="00807B53" w:rsidRDefault="00DE422F" w:rsidP="00DE422F">
      <w:pPr>
        <w:tabs>
          <w:tab w:val="left" w:pos="270"/>
        </w:tabs>
        <w:spacing w:before="60" w:after="60" w:line="240" w:lineRule="atLeast"/>
        <w:jc w:val="both"/>
        <w:rPr>
          <w:rFonts w:ascii="Times New Roman" w:hAnsi="Times New Roman" w:cs="Times New Roman"/>
          <w:b/>
          <w:bCs/>
          <w:sz w:val="24"/>
          <w:szCs w:val="24"/>
          <w:lang w:val="vi-VN" w:eastAsia="vi-VN"/>
        </w:rPr>
      </w:pPr>
    </w:p>
    <w:p w:rsidR="00DE422F" w:rsidRPr="00807B53" w:rsidRDefault="00DE422F" w:rsidP="00DE422F">
      <w:pPr>
        <w:tabs>
          <w:tab w:val="left" w:pos="270"/>
        </w:tabs>
        <w:spacing w:before="60" w:after="60" w:line="240" w:lineRule="atLeast"/>
        <w:jc w:val="both"/>
        <w:rPr>
          <w:rFonts w:ascii="Times New Roman" w:hAnsi="Times New Roman" w:cs="Times New Roman"/>
          <w:b/>
          <w:bCs/>
          <w:sz w:val="24"/>
          <w:szCs w:val="24"/>
          <w:lang w:val="vi-VN" w:eastAsia="vi-VN"/>
        </w:rPr>
      </w:pPr>
    </w:p>
    <w:p w:rsidR="00DE422F" w:rsidRPr="00807B53" w:rsidRDefault="00DE422F" w:rsidP="00DE422F">
      <w:pPr>
        <w:tabs>
          <w:tab w:val="left" w:pos="270"/>
        </w:tabs>
        <w:spacing w:before="60" w:after="60" w:line="240" w:lineRule="atLeast"/>
        <w:jc w:val="both"/>
        <w:rPr>
          <w:rFonts w:ascii="Times New Roman" w:hAnsi="Times New Roman" w:cs="Times New Roman"/>
          <w:b/>
          <w:bCs/>
          <w:sz w:val="24"/>
          <w:szCs w:val="24"/>
          <w:lang w:val="vi-VN" w:eastAsia="vi-VN"/>
        </w:rPr>
      </w:pPr>
    </w:p>
    <w:p w:rsidR="00DE422F" w:rsidRPr="00807B53" w:rsidRDefault="00DE422F" w:rsidP="00DE422F">
      <w:pPr>
        <w:tabs>
          <w:tab w:val="left" w:pos="270"/>
        </w:tabs>
        <w:spacing w:before="60" w:after="60" w:line="240" w:lineRule="atLeast"/>
        <w:jc w:val="both"/>
        <w:rPr>
          <w:rFonts w:ascii="Times New Roman" w:hAnsi="Times New Roman" w:cs="Times New Roman"/>
          <w:b/>
          <w:bCs/>
          <w:sz w:val="24"/>
          <w:szCs w:val="24"/>
          <w:lang w:val="vi-VN" w:eastAsia="vi-VN"/>
        </w:rPr>
      </w:pPr>
    </w:p>
    <w:p w:rsidR="00DE422F" w:rsidRPr="00807B53" w:rsidRDefault="00DE422F" w:rsidP="00DE422F">
      <w:pPr>
        <w:rPr>
          <w:rFonts w:ascii="Times New Roman" w:hAnsi="Times New Roman" w:cs="Times New Roman"/>
          <w:sz w:val="24"/>
          <w:szCs w:val="24"/>
          <w:lang w:val="vi-VN"/>
        </w:rPr>
      </w:pPr>
    </w:p>
    <w:p w:rsidR="00DE422F" w:rsidRPr="00807B53" w:rsidRDefault="00DE422F" w:rsidP="00DE422F">
      <w:pPr>
        <w:rPr>
          <w:rFonts w:ascii="Times New Roman" w:hAnsi="Times New Roman" w:cs="Times New Roman"/>
          <w:sz w:val="24"/>
          <w:szCs w:val="24"/>
          <w:lang w:val="vi-VN"/>
        </w:rPr>
      </w:pPr>
    </w:p>
    <w:p w:rsidR="00DE422F" w:rsidRPr="00807B53" w:rsidRDefault="00DE422F" w:rsidP="00DE422F">
      <w:pPr>
        <w:rPr>
          <w:rFonts w:ascii="Times New Roman" w:hAnsi="Times New Roman" w:cs="Times New Roman"/>
          <w:b/>
          <w:bCs/>
          <w:sz w:val="24"/>
          <w:szCs w:val="24"/>
          <w:lang w:val="vi-VN" w:eastAsia="en-AU"/>
        </w:rPr>
        <w:sectPr w:rsidR="00DE422F" w:rsidRPr="00807B53" w:rsidSect="00DD37E3">
          <w:pgSz w:w="16834" w:h="11909" w:orient="landscape" w:code="9"/>
          <w:pgMar w:top="1411" w:right="1411" w:bottom="1138" w:left="1138" w:header="0" w:footer="0" w:gutter="0"/>
          <w:cols w:space="720"/>
          <w:docGrid w:linePitch="360"/>
        </w:sectPr>
      </w:pPr>
    </w:p>
    <w:tbl>
      <w:tblPr>
        <w:tblW w:w="5000" w:type="pct"/>
        <w:tblLook w:val="00A0"/>
      </w:tblPr>
      <w:tblGrid>
        <w:gridCol w:w="47"/>
        <w:gridCol w:w="646"/>
        <w:gridCol w:w="308"/>
        <w:gridCol w:w="3905"/>
        <w:gridCol w:w="3744"/>
        <w:gridCol w:w="340"/>
        <w:gridCol w:w="586"/>
      </w:tblGrid>
      <w:tr w:rsidR="00DE422F" w:rsidRPr="00807B53" w:rsidTr="00E720C3">
        <w:trPr>
          <w:trHeight w:val="375"/>
        </w:trPr>
        <w:tc>
          <w:tcPr>
            <w:tcW w:w="5000" w:type="pct"/>
            <w:gridSpan w:val="7"/>
            <w:tcBorders>
              <w:top w:val="nil"/>
              <w:left w:val="nil"/>
              <w:bottom w:val="nil"/>
              <w:right w:val="nil"/>
            </w:tcBorders>
            <w:noWrap/>
            <w:vAlign w:val="center"/>
          </w:tcPr>
          <w:p w:rsidR="00DE422F" w:rsidRPr="00807B53" w:rsidRDefault="00DE422F" w:rsidP="00DD37E3">
            <w:pPr>
              <w:rPr>
                <w:rFonts w:ascii="Times New Roman" w:hAnsi="Times New Roman" w:cs="Times New Roman"/>
                <w:b/>
                <w:sz w:val="24"/>
                <w:szCs w:val="24"/>
                <w:lang w:val="vi-VN" w:eastAsia="vi-VN"/>
              </w:rPr>
            </w:pPr>
            <w:r w:rsidRPr="00807B53">
              <w:rPr>
                <w:rFonts w:ascii="Times New Roman" w:hAnsi="Times New Roman" w:cs="Times New Roman"/>
                <w:b/>
                <w:sz w:val="24"/>
                <w:szCs w:val="24"/>
                <w:lang w:val="vi-VN" w:eastAsia="vi-VN"/>
              </w:rPr>
              <w:t xml:space="preserve">Đơn vị báo cáo:…                                                                  </w:t>
            </w:r>
            <w:r w:rsidR="00E720C3" w:rsidRPr="00807B53">
              <w:rPr>
                <w:rFonts w:ascii="Times New Roman" w:hAnsi="Times New Roman" w:cs="Times New Roman"/>
                <w:b/>
                <w:sz w:val="24"/>
                <w:szCs w:val="24"/>
                <w:lang w:eastAsia="vi-VN"/>
              </w:rPr>
              <w:t xml:space="preserve"> </w:t>
            </w:r>
            <w:r w:rsidRPr="00807B53">
              <w:rPr>
                <w:rFonts w:ascii="Times New Roman" w:hAnsi="Times New Roman" w:cs="Times New Roman"/>
                <w:b/>
                <w:sz w:val="24"/>
                <w:szCs w:val="24"/>
                <w:lang w:val="vi-VN" w:eastAsia="vi-VN"/>
              </w:rPr>
              <w:t xml:space="preserve">                         Biểu số 07</w:t>
            </w:r>
            <w:r w:rsidRPr="00807B53">
              <w:rPr>
                <w:rFonts w:ascii="Times New Roman" w:hAnsi="Times New Roman" w:cs="Times New Roman"/>
                <w:b/>
                <w:sz w:val="24"/>
                <w:szCs w:val="24"/>
                <w:lang w:eastAsia="vi-VN"/>
              </w:rPr>
              <w:t>6</w:t>
            </w:r>
            <w:r w:rsidRPr="00807B53">
              <w:rPr>
                <w:rFonts w:ascii="Times New Roman" w:hAnsi="Times New Roman" w:cs="Times New Roman"/>
                <w:b/>
                <w:sz w:val="24"/>
                <w:szCs w:val="24"/>
                <w:lang w:val="vi-VN" w:eastAsia="vi-VN"/>
              </w:rPr>
              <w:t>-</w:t>
            </w:r>
            <w:r w:rsidRPr="00807B53">
              <w:rPr>
                <w:rFonts w:ascii="Times New Roman" w:hAnsi="Times New Roman" w:cs="Times New Roman"/>
                <w:b/>
                <w:sz w:val="24"/>
                <w:szCs w:val="24"/>
                <w:lang w:eastAsia="vi-VN"/>
              </w:rPr>
              <w:t>QL</w:t>
            </w:r>
            <w:r w:rsidRPr="00807B53">
              <w:rPr>
                <w:rFonts w:ascii="Times New Roman" w:hAnsi="Times New Roman" w:cs="Times New Roman"/>
                <w:b/>
                <w:sz w:val="24"/>
                <w:szCs w:val="24"/>
                <w:lang w:val="vi-VN" w:eastAsia="vi-VN"/>
              </w:rPr>
              <w:t>NH</w:t>
            </w:r>
          </w:p>
          <w:p w:rsidR="00DE422F" w:rsidRPr="00807B53" w:rsidRDefault="00DE422F" w:rsidP="00DD37E3">
            <w:pPr>
              <w:jc w:val="center"/>
              <w:rPr>
                <w:rFonts w:ascii="Times New Roman" w:hAnsi="Times New Roman" w:cs="Times New Roman"/>
                <w:b/>
                <w:sz w:val="24"/>
                <w:szCs w:val="24"/>
                <w:lang w:val="vi-VN" w:eastAsia="vi-VN"/>
              </w:rPr>
            </w:pPr>
          </w:p>
          <w:p w:rsidR="00DE422F" w:rsidRPr="00807B53" w:rsidRDefault="00DE422F" w:rsidP="00DD37E3">
            <w:pPr>
              <w:jc w:val="center"/>
              <w:rPr>
                <w:rFonts w:ascii="Times New Roman" w:hAnsi="Times New Roman" w:cs="Times New Roman"/>
                <w:b/>
                <w:sz w:val="24"/>
                <w:szCs w:val="24"/>
                <w:lang w:val="vi-VN" w:eastAsia="vi-VN"/>
              </w:rPr>
            </w:pPr>
            <w:r w:rsidRPr="00807B53">
              <w:rPr>
                <w:rFonts w:ascii="Times New Roman" w:hAnsi="Times New Roman" w:cs="Times New Roman"/>
                <w:b/>
                <w:sz w:val="24"/>
                <w:szCs w:val="24"/>
                <w:lang w:val="vi-VN" w:eastAsia="vi-VN"/>
              </w:rPr>
              <w:t xml:space="preserve">BÁO CÁO ĐẦU TƯ TRỰC TIẾP RA NƯỚC NGOÀI THEO QUỐC GIA </w:t>
            </w:r>
          </w:p>
          <w:p w:rsidR="00DE422F" w:rsidRPr="00807B53" w:rsidRDefault="00DE422F" w:rsidP="00DD37E3">
            <w:pPr>
              <w:jc w:val="center"/>
              <w:rPr>
                <w:rFonts w:ascii="Times New Roman" w:hAnsi="Times New Roman" w:cs="Times New Roman"/>
                <w:i/>
                <w:sz w:val="24"/>
                <w:szCs w:val="24"/>
                <w:lang w:val="vi-VN" w:eastAsia="vi-VN"/>
              </w:rPr>
            </w:pPr>
            <w:r w:rsidRPr="00807B53">
              <w:rPr>
                <w:rFonts w:ascii="Times New Roman" w:hAnsi="Times New Roman" w:cs="Times New Roman"/>
                <w:i/>
                <w:sz w:val="24"/>
                <w:szCs w:val="24"/>
                <w:lang w:val="vi-VN" w:eastAsia="vi-VN"/>
              </w:rPr>
              <w:t>(Tháng…….năm…..)</w:t>
            </w:r>
          </w:p>
        </w:tc>
      </w:tr>
      <w:tr w:rsidR="00DE422F" w:rsidRPr="00807B53" w:rsidTr="00E720C3">
        <w:trPr>
          <w:trHeight w:val="375"/>
        </w:trPr>
        <w:tc>
          <w:tcPr>
            <w:tcW w:w="5000" w:type="pct"/>
            <w:gridSpan w:val="7"/>
            <w:tcBorders>
              <w:top w:val="nil"/>
              <w:left w:val="nil"/>
              <w:bottom w:val="nil"/>
              <w:right w:val="nil"/>
            </w:tcBorders>
            <w:noWrap/>
            <w:vAlign w:val="center"/>
          </w:tcPr>
          <w:p w:rsidR="00DE422F" w:rsidRPr="00807B53" w:rsidRDefault="00DE422F" w:rsidP="00DD37E3">
            <w:pPr>
              <w:jc w:val="right"/>
              <w:rPr>
                <w:rFonts w:ascii="Times New Roman" w:hAnsi="Times New Roman" w:cs="Times New Roman"/>
                <w:i/>
                <w:sz w:val="24"/>
                <w:szCs w:val="24"/>
                <w:lang w:val="vi-VN" w:eastAsia="vi-VN"/>
              </w:rPr>
            </w:pPr>
            <w:r w:rsidRPr="00807B53">
              <w:rPr>
                <w:rFonts w:ascii="Times New Roman" w:hAnsi="Times New Roman" w:cs="Times New Roman"/>
                <w:i/>
                <w:sz w:val="24"/>
                <w:szCs w:val="24"/>
                <w:lang w:val="vi-VN" w:eastAsia="vi-VN"/>
              </w:rPr>
              <w:t>Đơn vị</w:t>
            </w:r>
            <w:r w:rsidRPr="00807B53">
              <w:rPr>
                <w:rFonts w:ascii="Times New Roman" w:hAnsi="Times New Roman" w:cs="Times New Roman"/>
                <w:i/>
                <w:sz w:val="24"/>
                <w:szCs w:val="24"/>
                <w:lang w:eastAsia="vi-VN"/>
              </w:rPr>
              <w:t xml:space="preserve"> tính</w:t>
            </w:r>
            <w:r w:rsidRPr="00807B53">
              <w:rPr>
                <w:rFonts w:ascii="Times New Roman" w:hAnsi="Times New Roman" w:cs="Times New Roman"/>
                <w:i/>
                <w:sz w:val="24"/>
                <w:szCs w:val="24"/>
                <w:lang w:val="vi-VN" w:eastAsia="vi-VN"/>
              </w:rPr>
              <w:t xml:space="preserve">: </w:t>
            </w:r>
            <w:r w:rsidRPr="00807B53">
              <w:rPr>
                <w:rFonts w:ascii="Times New Roman" w:hAnsi="Times New Roman" w:cs="Times New Roman"/>
                <w:i/>
                <w:sz w:val="24"/>
                <w:szCs w:val="24"/>
                <w:lang w:eastAsia="vi-VN"/>
              </w:rPr>
              <w:t>Q</w:t>
            </w:r>
            <w:r w:rsidRPr="00807B53">
              <w:rPr>
                <w:rFonts w:ascii="Times New Roman" w:hAnsi="Times New Roman" w:cs="Times New Roman"/>
                <w:i/>
                <w:sz w:val="24"/>
                <w:szCs w:val="24"/>
                <w:lang w:val="vi-VN" w:eastAsia="vi-VN"/>
              </w:rPr>
              <w:t>uy 1000 USD</w:t>
            </w:r>
          </w:p>
        </w:tc>
      </w:tr>
      <w:tr w:rsidR="00DE422F" w:rsidRPr="00807B53" w:rsidTr="00E720C3">
        <w:trPr>
          <w:gridBefore w:val="1"/>
          <w:wBefore w:w="22" w:type="pct"/>
          <w:trHeight w:val="340"/>
        </w:trPr>
        <w:tc>
          <w:tcPr>
            <w:tcW w:w="475" w:type="pct"/>
            <w:gridSpan w:val="2"/>
            <w:tcBorders>
              <w:top w:val="single" w:sz="4" w:space="0" w:color="auto"/>
              <w:left w:val="single" w:sz="4" w:space="0" w:color="auto"/>
              <w:bottom w:val="single" w:sz="4"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STT</w:t>
            </w:r>
          </w:p>
        </w:tc>
        <w:tc>
          <w:tcPr>
            <w:tcW w:w="2070" w:type="pct"/>
            <w:tcBorders>
              <w:top w:val="single" w:sz="4" w:space="0" w:color="auto"/>
              <w:left w:val="nil"/>
              <w:bottom w:val="single" w:sz="4"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Tên quốc gia</w:t>
            </w:r>
          </w:p>
        </w:tc>
        <w:tc>
          <w:tcPr>
            <w:tcW w:w="1985" w:type="pct"/>
            <w:tcBorders>
              <w:top w:val="single" w:sz="4" w:space="0" w:color="auto"/>
              <w:left w:val="nil"/>
              <w:bottom w:val="single" w:sz="4"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Mã quốc gia</w:t>
            </w:r>
          </w:p>
        </w:tc>
        <w:tc>
          <w:tcPr>
            <w:tcW w:w="448" w:type="pct"/>
            <w:gridSpan w:val="2"/>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Tổng</w:t>
            </w:r>
          </w:p>
        </w:tc>
      </w:tr>
      <w:tr w:rsidR="00DE422F" w:rsidRPr="00807B53" w:rsidTr="00E720C3">
        <w:trPr>
          <w:gridBefore w:val="1"/>
          <w:wBefore w:w="22" w:type="pct"/>
          <w:trHeight w:val="340"/>
        </w:trPr>
        <w:tc>
          <w:tcPr>
            <w:tcW w:w="475" w:type="pct"/>
            <w:gridSpan w:val="2"/>
            <w:tcBorders>
              <w:top w:val="single" w:sz="4" w:space="0" w:color="auto"/>
              <w:left w:val="single" w:sz="8" w:space="0" w:color="auto"/>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(1)</w:t>
            </w:r>
          </w:p>
        </w:tc>
        <w:tc>
          <w:tcPr>
            <w:tcW w:w="2070" w:type="pct"/>
            <w:tcBorders>
              <w:top w:val="single" w:sz="4" w:space="0" w:color="auto"/>
              <w:left w:val="nil"/>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2</w:t>
            </w:r>
            <w:r w:rsidRPr="00807B53">
              <w:rPr>
                <w:rFonts w:ascii="Times New Roman" w:hAnsi="Times New Roman" w:cs="Times New Roman"/>
                <w:b/>
                <w:bCs/>
                <w:sz w:val="24"/>
                <w:szCs w:val="24"/>
                <w:lang w:val="vi-VN" w:eastAsia="vi-VN"/>
              </w:rPr>
              <w:t>)</w:t>
            </w:r>
          </w:p>
        </w:tc>
        <w:tc>
          <w:tcPr>
            <w:tcW w:w="1985" w:type="pct"/>
            <w:tcBorders>
              <w:top w:val="single" w:sz="4" w:space="0" w:color="auto"/>
              <w:left w:val="nil"/>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(3)</w:t>
            </w:r>
          </w:p>
        </w:tc>
        <w:tc>
          <w:tcPr>
            <w:tcW w:w="448" w:type="pct"/>
            <w:gridSpan w:val="2"/>
            <w:tcBorders>
              <w:top w:val="single" w:sz="4" w:space="0" w:color="auto"/>
              <w:left w:val="nil"/>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4</w:t>
            </w:r>
            <w:r w:rsidRPr="00807B53">
              <w:rPr>
                <w:rFonts w:ascii="Times New Roman" w:hAnsi="Times New Roman" w:cs="Times New Roman"/>
                <w:b/>
                <w:bCs/>
                <w:sz w:val="24"/>
                <w:szCs w:val="24"/>
                <w:lang w:val="vi-VN" w:eastAsia="vi-VN"/>
              </w:rPr>
              <w:t>)</w:t>
            </w:r>
          </w:p>
        </w:tc>
      </w:tr>
      <w:tr w:rsidR="00DE422F" w:rsidRPr="00807B53" w:rsidTr="00E720C3">
        <w:trPr>
          <w:gridBefore w:val="1"/>
          <w:wBefore w:w="22" w:type="pct"/>
          <w:trHeight w:val="340"/>
        </w:trPr>
        <w:tc>
          <w:tcPr>
            <w:tcW w:w="475" w:type="pct"/>
            <w:gridSpan w:val="2"/>
            <w:tcBorders>
              <w:top w:val="nil"/>
              <w:left w:val="single" w:sz="8" w:space="0" w:color="auto"/>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1</w:t>
            </w:r>
          </w:p>
        </w:tc>
        <w:tc>
          <w:tcPr>
            <w:tcW w:w="2070" w:type="pct"/>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eastAsia="vi-VN"/>
              </w:rPr>
            </w:pPr>
          </w:p>
        </w:tc>
        <w:tc>
          <w:tcPr>
            <w:tcW w:w="1985" w:type="pct"/>
            <w:tcBorders>
              <w:top w:val="nil"/>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48" w:type="pct"/>
            <w:gridSpan w:val="2"/>
            <w:tcBorders>
              <w:top w:val="nil"/>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E720C3">
        <w:trPr>
          <w:gridBefore w:val="1"/>
          <w:wBefore w:w="22" w:type="pct"/>
          <w:trHeight w:val="340"/>
        </w:trPr>
        <w:tc>
          <w:tcPr>
            <w:tcW w:w="475" w:type="pct"/>
            <w:gridSpan w:val="2"/>
            <w:tcBorders>
              <w:top w:val="nil"/>
              <w:left w:val="single" w:sz="8" w:space="0" w:color="auto"/>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2070" w:type="pct"/>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985"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c>
          <w:tcPr>
            <w:tcW w:w="448" w:type="pct"/>
            <w:gridSpan w:val="2"/>
            <w:tcBorders>
              <w:top w:val="nil"/>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E720C3">
        <w:trPr>
          <w:gridBefore w:val="1"/>
          <w:wBefore w:w="22" w:type="pct"/>
          <w:trHeight w:val="340"/>
        </w:trPr>
        <w:tc>
          <w:tcPr>
            <w:tcW w:w="475" w:type="pct"/>
            <w:gridSpan w:val="2"/>
            <w:tcBorders>
              <w:top w:val="nil"/>
              <w:left w:val="single" w:sz="8" w:space="0" w:color="auto"/>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2070" w:type="pct"/>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985"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c>
          <w:tcPr>
            <w:tcW w:w="448" w:type="pct"/>
            <w:gridSpan w:val="2"/>
            <w:tcBorders>
              <w:top w:val="nil"/>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E720C3">
        <w:trPr>
          <w:gridBefore w:val="1"/>
          <w:wBefore w:w="22" w:type="pct"/>
          <w:trHeight w:val="340"/>
        </w:trPr>
        <w:tc>
          <w:tcPr>
            <w:tcW w:w="475" w:type="pct"/>
            <w:gridSpan w:val="2"/>
            <w:tcBorders>
              <w:top w:val="nil"/>
              <w:left w:val="single" w:sz="8" w:space="0" w:color="auto"/>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2070" w:type="pct"/>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985"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c>
          <w:tcPr>
            <w:tcW w:w="448" w:type="pct"/>
            <w:gridSpan w:val="2"/>
            <w:tcBorders>
              <w:top w:val="nil"/>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E720C3">
        <w:trPr>
          <w:gridBefore w:val="1"/>
          <w:wBefore w:w="22" w:type="pct"/>
          <w:trHeight w:val="340"/>
        </w:trPr>
        <w:tc>
          <w:tcPr>
            <w:tcW w:w="475" w:type="pct"/>
            <w:gridSpan w:val="2"/>
            <w:tcBorders>
              <w:top w:val="nil"/>
              <w:left w:val="single" w:sz="8" w:space="0" w:color="auto"/>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w:t>
            </w:r>
          </w:p>
        </w:tc>
        <w:tc>
          <w:tcPr>
            <w:tcW w:w="2070" w:type="pct"/>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eastAsia="vi-VN"/>
              </w:rPr>
            </w:pPr>
          </w:p>
        </w:tc>
        <w:tc>
          <w:tcPr>
            <w:tcW w:w="1985" w:type="pct"/>
            <w:tcBorders>
              <w:top w:val="nil"/>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c>
          <w:tcPr>
            <w:tcW w:w="448" w:type="pct"/>
            <w:gridSpan w:val="2"/>
            <w:tcBorders>
              <w:top w:val="nil"/>
              <w:left w:val="nil"/>
              <w:bottom w:val="single" w:sz="8" w:space="0" w:color="auto"/>
              <w:right w:val="single" w:sz="8" w:space="0" w:color="auto"/>
            </w:tcBorders>
            <w:noWrap/>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E720C3">
        <w:trPr>
          <w:gridBefore w:val="1"/>
          <w:wBefore w:w="22" w:type="pct"/>
          <w:trHeight w:val="340"/>
        </w:trPr>
        <w:tc>
          <w:tcPr>
            <w:tcW w:w="475" w:type="pct"/>
            <w:gridSpan w:val="2"/>
            <w:tcBorders>
              <w:top w:val="nil"/>
              <w:left w:val="single" w:sz="8" w:space="0" w:color="auto"/>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p>
        </w:tc>
        <w:tc>
          <w:tcPr>
            <w:tcW w:w="2070" w:type="pct"/>
            <w:tcBorders>
              <w:top w:val="nil"/>
              <w:left w:val="nil"/>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Tổng</w:t>
            </w:r>
          </w:p>
        </w:tc>
        <w:tc>
          <w:tcPr>
            <w:tcW w:w="1985"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c>
          <w:tcPr>
            <w:tcW w:w="448" w:type="pct"/>
            <w:gridSpan w:val="2"/>
            <w:tcBorders>
              <w:top w:val="nil"/>
              <w:left w:val="nil"/>
              <w:bottom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E720C3">
        <w:trPr>
          <w:gridBefore w:val="1"/>
          <w:wBefore w:w="22" w:type="pct"/>
          <w:trHeight w:val="675"/>
        </w:trPr>
        <w:tc>
          <w:tcPr>
            <w:tcW w:w="4978" w:type="pct"/>
            <w:gridSpan w:val="6"/>
            <w:tcBorders>
              <w:top w:val="nil"/>
              <w:left w:val="nil"/>
              <w:bottom w:val="nil"/>
              <w:right w:val="nil"/>
            </w:tcBorders>
            <w:vAlign w:val="center"/>
          </w:tcPr>
          <w:p w:rsidR="00DE422F" w:rsidRPr="00807B53" w:rsidRDefault="00DE422F" w:rsidP="00DD37E3">
            <w:pPr>
              <w:spacing w:before="60" w:after="60" w:line="240" w:lineRule="atLeast"/>
              <w:rPr>
                <w:rFonts w:ascii="Times New Roman" w:hAnsi="Times New Roman" w:cs="Times New Roman"/>
                <w:b/>
                <w:bCs/>
                <w:i/>
                <w:sz w:val="24"/>
                <w:szCs w:val="24"/>
                <w:lang w:eastAsia="vi-VN"/>
              </w:rPr>
            </w:pPr>
          </w:p>
          <w:p w:rsidR="00DE422F" w:rsidRPr="00807B53" w:rsidRDefault="00DE422F" w:rsidP="00DD37E3">
            <w:pPr>
              <w:spacing w:before="60" w:after="60" w:line="240" w:lineRule="atLeast"/>
              <w:ind w:left="-108"/>
              <w:rPr>
                <w:rFonts w:ascii="Times New Roman" w:hAnsi="Times New Roman" w:cs="Times New Roman"/>
                <w:b/>
                <w:bCs/>
                <w:sz w:val="24"/>
                <w:szCs w:val="24"/>
                <w:lang w:val="vi-VN" w:eastAsia="vi-VN"/>
              </w:rPr>
            </w:pPr>
            <w:r w:rsidRPr="00807B53">
              <w:rPr>
                <w:rFonts w:ascii="Times New Roman" w:hAnsi="Times New Roman" w:cs="Times New Roman"/>
                <w:b/>
                <w:bCs/>
                <w:i/>
                <w:sz w:val="24"/>
                <w:szCs w:val="24"/>
                <w:lang w:val="vi-VN" w:eastAsia="vi-VN"/>
              </w:rPr>
              <w:t>1. Đối tượng áp dụng:</w:t>
            </w:r>
            <w:r w:rsidRPr="00807B53">
              <w:rPr>
                <w:rFonts w:ascii="Times New Roman" w:hAnsi="Times New Roman" w:cs="Times New Roman"/>
                <w:sz w:val="24"/>
                <w:szCs w:val="24"/>
                <w:lang w:val="vi-VN" w:eastAsia="vi-VN"/>
              </w:rPr>
              <w:t xml:space="preserve"> </w:t>
            </w:r>
            <w:r w:rsidRPr="00807B53">
              <w:rPr>
                <w:rFonts w:ascii="Times New Roman" w:hAnsi="Times New Roman" w:cs="Times New Roman"/>
                <w:sz w:val="24"/>
                <w:szCs w:val="24"/>
                <w:lang w:eastAsia="vi-VN"/>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vi-VN"/>
              </w:rPr>
              <w:t xml:space="preserve"> (trừ quỹ TDND) tổng hợp số liệu toàn hệ thống gửi NHNN thông qua Cục Công nghệ tin học.</w:t>
            </w:r>
          </w:p>
          <w:p w:rsidR="00DE422F" w:rsidRPr="00807B53" w:rsidRDefault="00DE422F" w:rsidP="00DD37E3">
            <w:pPr>
              <w:spacing w:before="60" w:after="60" w:line="240" w:lineRule="atLeast"/>
              <w:ind w:left="-108"/>
              <w:rPr>
                <w:rFonts w:ascii="Times New Roman" w:hAnsi="Times New Roman" w:cs="Times New Roman"/>
                <w:sz w:val="24"/>
                <w:szCs w:val="24"/>
                <w:lang w:val="vi-VN" w:eastAsia="vi-VN"/>
              </w:rPr>
            </w:pPr>
            <w:r w:rsidRPr="00807B53">
              <w:rPr>
                <w:rFonts w:ascii="Times New Roman" w:hAnsi="Times New Roman" w:cs="Times New Roman"/>
                <w:b/>
                <w:bCs/>
                <w:i/>
                <w:sz w:val="24"/>
                <w:szCs w:val="24"/>
                <w:lang w:val="vi-VN" w:eastAsia="vi-VN"/>
              </w:rPr>
              <w:t>2. Đơn vị nhận báo cáo:</w:t>
            </w:r>
            <w:r w:rsidRPr="00807B53">
              <w:rPr>
                <w:rFonts w:ascii="Times New Roman" w:hAnsi="Times New Roman" w:cs="Times New Roman"/>
                <w:b/>
                <w:bCs/>
                <w:sz w:val="24"/>
                <w:szCs w:val="24"/>
                <w:lang w:val="vi-VN" w:eastAsia="vi-VN"/>
              </w:rPr>
              <w:t xml:space="preserve"> </w:t>
            </w:r>
            <w:r w:rsidRPr="00807B53">
              <w:rPr>
                <w:rFonts w:ascii="Times New Roman" w:hAnsi="Times New Roman" w:cs="Times New Roman"/>
                <w:sz w:val="24"/>
                <w:szCs w:val="24"/>
                <w:lang w:val="vi-VN" w:eastAsia="vi-VN"/>
              </w:rPr>
              <w:t>Vụ Quản lý ngoại hối</w:t>
            </w:r>
          </w:p>
          <w:p w:rsidR="00DE422F" w:rsidRPr="00807B53" w:rsidRDefault="00DE422F" w:rsidP="00DD37E3">
            <w:pPr>
              <w:spacing w:before="60" w:after="60" w:line="240" w:lineRule="atLeast"/>
              <w:ind w:left="-108"/>
              <w:rPr>
                <w:rFonts w:ascii="Times New Roman" w:hAnsi="Times New Roman" w:cs="Times New Roman"/>
                <w:b/>
                <w:bCs/>
                <w:i/>
                <w:sz w:val="24"/>
                <w:szCs w:val="24"/>
                <w:lang w:val="vi-VN" w:eastAsia="vi-VN"/>
              </w:rPr>
            </w:pPr>
            <w:r w:rsidRPr="00807B53">
              <w:rPr>
                <w:rFonts w:ascii="Times New Roman" w:hAnsi="Times New Roman" w:cs="Times New Roman"/>
                <w:b/>
                <w:bCs/>
                <w:i/>
                <w:sz w:val="24"/>
                <w:szCs w:val="24"/>
                <w:lang w:val="vi-VN" w:eastAsia="vi-VN"/>
              </w:rPr>
              <w:t>3. Hướng dẫn lập báo cáo:</w:t>
            </w:r>
          </w:p>
          <w:p w:rsidR="00DE422F" w:rsidRPr="00807B53" w:rsidRDefault="00DE422F" w:rsidP="00DD37E3">
            <w:pPr>
              <w:spacing w:before="60" w:after="60" w:line="240" w:lineRule="atLeast"/>
              <w:ind w:left="-108"/>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Giá trị đầu tư ra nước ngoài của TCTD và các tổ chức, cá nhân là người cư trú (theo mã quốc gia tại Bảng 7 Phụ lục 3 của Thông tư này) qua  tài khoản vốn đầu tư trực tiếp ra nước ngoài trong thời hạn báo cáo để đầu tư trực tiếp ra nước ngoài.</w:t>
            </w:r>
          </w:p>
          <w:p w:rsidR="00DE422F" w:rsidRPr="00807B53" w:rsidRDefault="00DE422F" w:rsidP="00DD37E3">
            <w:pPr>
              <w:spacing w:before="60" w:after="60" w:line="240" w:lineRule="atLeast"/>
              <w:ind w:left="-108"/>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Cột (2) là Tên quốc gia </w:t>
            </w:r>
          </w:p>
          <w:p w:rsidR="00DE422F" w:rsidRPr="00807B53" w:rsidRDefault="00DE422F" w:rsidP="00DD37E3">
            <w:pPr>
              <w:spacing w:before="60" w:after="60" w:line="240" w:lineRule="atLeast"/>
              <w:ind w:left="-108"/>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Cột (3) là mã quốc gia theo Bảng 7 Phụ lục 3 của Thông tư này.</w:t>
            </w:r>
          </w:p>
          <w:p w:rsidR="00DE422F" w:rsidRPr="00807B53" w:rsidRDefault="00DE422F" w:rsidP="00DD37E3">
            <w:pPr>
              <w:spacing w:before="60" w:after="60" w:line="240" w:lineRule="atLeast"/>
              <w:ind w:left="-108"/>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Cột (4) là giá trị đầu tư trực tiếp ra nước ngoài theo nước tiếp nhận đầu tư thông qua tài khoản đầu tư trực tiếp nước ngoài của các cá nhân và tổ chức cư trú tại Việt Nam.</w:t>
            </w: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tc>
      </w:tr>
      <w:tr w:rsidR="00DE422F" w:rsidRPr="00807B53" w:rsidTr="00E720C3">
        <w:trPr>
          <w:trHeight w:val="375"/>
        </w:trPr>
        <w:tc>
          <w:tcPr>
            <w:tcW w:w="5000" w:type="pct"/>
            <w:gridSpan w:val="7"/>
            <w:tcBorders>
              <w:top w:val="nil"/>
              <w:left w:val="nil"/>
              <w:bottom w:val="nil"/>
              <w:right w:val="nil"/>
            </w:tcBorders>
            <w:noWrap/>
            <w:vAlign w:val="center"/>
          </w:tcPr>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sz w:val="24"/>
                <w:szCs w:val="24"/>
                <w:lang w:val="vi-VN" w:eastAsia="vi-VN"/>
              </w:rPr>
              <w:t>Đơn vị báo cáo:…</w:t>
            </w:r>
            <w:r w:rsidRPr="00807B53">
              <w:rPr>
                <w:rFonts w:ascii="Times New Roman" w:hAnsi="Times New Roman" w:cs="Times New Roman"/>
                <w:b/>
                <w:bCs/>
                <w:sz w:val="24"/>
                <w:szCs w:val="24"/>
                <w:lang w:val="vi-VN" w:eastAsia="vi-VN"/>
              </w:rPr>
              <w:t xml:space="preserve">                                                                                            Biểu số 07</w:t>
            </w:r>
            <w:r w:rsidRPr="00807B53">
              <w:rPr>
                <w:rFonts w:ascii="Times New Roman" w:hAnsi="Times New Roman" w:cs="Times New Roman"/>
                <w:b/>
                <w:bCs/>
                <w:sz w:val="24"/>
                <w:szCs w:val="24"/>
                <w:lang w:eastAsia="vi-VN"/>
              </w:rPr>
              <w:t>7</w:t>
            </w: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QL</w:t>
            </w:r>
            <w:r w:rsidRPr="00807B53">
              <w:rPr>
                <w:rFonts w:ascii="Times New Roman" w:hAnsi="Times New Roman" w:cs="Times New Roman"/>
                <w:b/>
                <w:bCs/>
                <w:sz w:val="24"/>
                <w:szCs w:val="24"/>
                <w:lang w:val="vi-VN" w:eastAsia="vi-VN"/>
              </w:rPr>
              <w:t>NH</w:t>
            </w:r>
          </w:p>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 xml:space="preserve"> </w:t>
            </w:r>
          </w:p>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 xml:space="preserve">BÁO CÁO TÌNH HÌNH THU CHI TRÊN TÀI KHOẢN </w:t>
            </w:r>
          </w:p>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VỐN ĐẦU TƯ TRỰC TIẾP RA NƯỚC NGOÀI</w:t>
            </w:r>
          </w:p>
          <w:p w:rsidR="00DE422F" w:rsidRPr="00807B53" w:rsidRDefault="00DE422F" w:rsidP="00DD37E3">
            <w:pPr>
              <w:jc w:val="center"/>
              <w:rPr>
                <w:rFonts w:ascii="Times New Roman" w:hAnsi="Times New Roman" w:cs="Times New Roman"/>
                <w:b/>
                <w:bCs/>
                <w:i/>
                <w:sz w:val="24"/>
                <w:szCs w:val="24"/>
                <w:lang w:eastAsia="vi-VN"/>
              </w:rPr>
            </w:pPr>
            <w:r w:rsidRPr="00807B53">
              <w:rPr>
                <w:rFonts w:ascii="Times New Roman" w:hAnsi="Times New Roman" w:cs="Times New Roman"/>
                <w:i/>
                <w:sz w:val="24"/>
                <w:szCs w:val="24"/>
                <w:lang w:eastAsia="vi-VN"/>
              </w:rPr>
              <w:t>(</w:t>
            </w:r>
            <w:r w:rsidRPr="00807B53">
              <w:rPr>
                <w:rFonts w:ascii="Times New Roman" w:hAnsi="Times New Roman" w:cs="Times New Roman"/>
                <w:i/>
                <w:sz w:val="24"/>
                <w:szCs w:val="24"/>
                <w:lang w:val="vi-VN" w:eastAsia="vi-VN"/>
              </w:rPr>
              <w:t>Tháng</w:t>
            </w:r>
            <w:r w:rsidRPr="00807B53">
              <w:rPr>
                <w:rFonts w:ascii="Times New Roman" w:hAnsi="Times New Roman" w:cs="Times New Roman"/>
                <w:i/>
                <w:sz w:val="24"/>
                <w:szCs w:val="24"/>
                <w:lang w:eastAsia="vi-VN"/>
              </w:rPr>
              <w:t>…..năm……)</w:t>
            </w:r>
          </w:p>
        </w:tc>
      </w:tr>
      <w:tr w:rsidR="00DE422F" w:rsidRPr="00807B53" w:rsidTr="00E720C3">
        <w:trPr>
          <w:trHeight w:val="330"/>
        </w:trPr>
        <w:tc>
          <w:tcPr>
            <w:tcW w:w="5000" w:type="pct"/>
            <w:gridSpan w:val="7"/>
            <w:tcBorders>
              <w:top w:val="nil"/>
              <w:left w:val="nil"/>
              <w:bottom w:val="single" w:sz="8" w:space="0" w:color="auto"/>
              <w:right w:val="nil"/>
            </w:tcBorders>
            <w:noWrap/>
            <w:vAlign w:val="center"/>
          </w:tcPr>
          <w:p w:rsidR="00DE422F" w:rsidRPr="00807B53" w:rsidRDefault="00DE422F" w:rsidP="00DD37E3">
            <w:pPr>
              <w:jc w:val="right"/>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Đơn vị: Quy đổi 1000 USD</w:t>
            </w: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STT</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Chỉ tiêu</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Giá trị</w:t>
            </w: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Cs/>
                <w:sz w:val="24"/>
                <w:szCs w:val="24"/>
                <w:lang w:val="vi-VN" w:eastAsia="vi-VN"/>
              </w:rPr>
            </w:pPr>
            <w:r w:rsidRPr="00807B53">
              <w:rPr>
                <w:rFonts w:ascii="Times New Roman" w:hAnsi="Times New Roman" w:cs="Times New Roman"/>
                <w:bCs/>
                <w:sz w:val="24"/>
                <w:szCs w:val="24"/>
                <w:lang w:val="vi-VN" w:eastAsia="vi-VN"/>
              </w:rPr>
              <w:t>(</w:t>
            </w:r>
            <w:r w:rsidRPr="00807B53">
              <w:rPr>
                <w:rFonts w:ascii="Times New Roman" w:hAnsi="Times New Roman" w:cs="Times New Roman"/>
                <w:bCs/>
                <w:sz w:val="24"/>
                <w:szCs w:val="24"/>
                <w:lang w:eastAsia="vi-VN"/>
              </w:rPr>
              <w:t>3</w:t>
            </w:r>
            <w:r w:rsidRPr="00807B53">
              <w:rPr>
                <w:rFonts w:ascii="Times New Roman" w:hAnsi="Times New Roman" w:cs="Times New Roman"/>
                <w:bCs/>
                <w:sz w:val="24"/>
                <w:szCs w:val="24"/>
                <w:lang w:val="vi-VN" w:eastAsia="vi-VN"/>
              </w:rPr>
              <w:t>)</w:t>
            </w: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val="vi-VN"/>
              </w:rPr>
              <w:t>Chi trên tài khoản vốn đầu tư trực tiếp</w:t>
            </w:r>
            <w:r w:rsidRPr="00807B53">
              <w:rPr>
                <w:rFonts w:ascii="Times New Roman" w:hAnsi="Times New Roman" w:cs="Times New Roman"/>
                <w:b/>
                <w:bCs/>
                <w:sz w:val="24"/>
                <w:szCs w:val="24"/>
              </w:rPr>
              <w:t xml:space="preserve"> (1=1.1+1.2+1.3+1.4)</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w:t>
            </w: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rPr>
            </w:pPr>
            <w:r w:rsidRPr="00807B53">
              <w:rPr>
                <w:rFonts w:ascii="Times New Roman" w:hAnsi="Times New Roman" w:cs="Times New Roman"/>
                <w:sz w:val="24"/>
                <w:szCs w:val="24"/>
                <w:lang w:val="vi-VN"/>
              </w:rPr>
              <w:t>Chi chuyển vốn đầu tư ra nước ngoài trước khi có giấy phép đầu tư</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1</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2</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rPr>
            </w:pPr>
            <w:r w:rsidRPr="00807B53">
              <w:rPr>
                <w:rFonts w:ascii="Times New Roman" w:hAnsi="Times New Roman" w:cs="Times New Roman"/>
                <w:sz w:val="24"/>
                <w:szCs w:val="24"/>
                <w:lang w:val="vi-VN"/>
              </w:rPr>
              <w:t>Chi chuyển vốn đầu tư ra nước ngoài sau khi có giấy phép đầu tư</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1</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3</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rPr>
            </w:pPr>
            <w:r w:rsidRPr="00807B53">
              <w:rPr>
                <w:rFonts w:ascii="Times New Roman" w:hAnsi="Times New Roman" w:cs="Times New Roman"/>
                <w:sz w:val="24"/>
                <w:szCs w:val="24"/>
                <w:lang w:val="vi-VN"/>
              </w:rPr>
              <w:t>Chi cho vay dự án đầu tư ở nước ngoài</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1</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4</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rPr>
            </w:pPr>
            <w:r w:rsidRPr="00807B53">
              <w:rPr>
                <w:rFonts w:ascii="Times New Roman" w:hAnsi="Times New Roman" w:cs="Times New Roman"/>
                <w:sz w:val="24"/>
                <w:szCs w:val="24"/>
                <w:lang w:val="vi-VN"/>
              </w:rPr>
              <w:t xml:space="preserve">Các giao dịch chi khác liên quan đến hoạt động đầu tư trực tiếp ra nước ngoài </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val="vi-VN"/>
              </w:rPr>
              <w:t>Thu trên tài khoản vốn đầu tư trực tiếp</w:t>
            </w:r>
            <w:r w:rsidRPr="00807B53">
              <w:rPr>
                <w:rFonts w:ascii="Times New Roman" w:hAnsi="Times New Roman" w:cs="Times New Roman"/>
                <w:b/>
                <w:bCs/>
                <w:sz w:val="24"/>
                <w:szCs w:val="24"/>
              </w:rPr>
              <w:t xml:space="preserve"> (2=2.1+2.2+2.3)</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rPr>
            </w:pPr>
            <w:r w:rsidRPr="00807B53">
              <w:rPr>
                <w:rFonts w:ascii="Times New Roman" w:hAnsi="Times New Roman" w:cs="Times New Roman"/>
                <w:sz w:val="24"/>
                <w:szCs w:val="24"/>
                <w:lang w:val="vi-VN"/>
              </w:rPr>
              <w:t>Thu từ tài khoản ngoại tệ của nhà đầu tư</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2</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rPr>
            </w:pPr>
            <w:r w:rsidRPr="00807B53">
              <w:rPr>
                <w:rFonts w:ascii="Times New Roman" w:hAnsi="Times New Roman" w:cs="Times New Roman"/>
                <w:sz w:val="24"/>
                <w:szCs w:val="24"/>
                <w:lang w:val="vi-VN"/>
              </w:rPr>
              <w:t>Thu từ nguồn ngoại tệ mua của TCTD</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2.3</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vi-VN"/>
              </w:rPr>
              <w:t>Thu từ ngoại tệ đi vay</w:t>
            </w:r>
            <w:r w:rsidRPr="00807B53">
              <w:rPr>
                <w:rFonts w:ascii="Times New Roman" w:hAnsi="Times New Roman" w:cs="Times New Roman"/>
                <w:sz w:val="24"/>
                <w:szCs w:val="24"/>
              </w:rPr>
              <w:t xml:space="preserve"> (2.3=2.3.1+2.3.2)</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3</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1</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Thu từ các khoản vay trong nước</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2</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3</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2</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i/>
                <w:iCs/>
                <w:sz w:val="24"/>
                <w:szCs w:val="24"/>
                <w:lang w:val="vi-VN"/>
              </w:rPr>
            </w:pPr>
            <w:r w:rsidRPr="00807B53">
              <w:rPr>
                <w:rFonts w:ascii="Times New Roman" w:hAnsi="Times New Roman" w:cs="Times New Roman"/>
                <w:i/>
                <w:iCs/>
                <w:sz w:val="24"/>
                <w:szCs w:val="24"/>
                <w:lang w:val="vi-VN"/>
              </w:rPr>
              <w:t>Thu từ các khoản vay nước ngoài</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3</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rPr>
            </w:pPr>
            <w:r w:rsidRPr="00807B53">
              <w:rPr>
                <w:rFonts w:ascii="Times New Roman" w:hAnsi="Times New Roman" w:cs="Times New Roman"/>
                <w:b/>
                <w:bCs/>
                <w:sz w:val="24"/>
                <w:szCs w:val="24"/>
                <w:lang w:val="vi-VN"/>
              </w:rPr>
              <w:t>Thu từ lợi nhuận chuyển về nước</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vi-VN" w:eastAsia="vi-VN"/>
              </w:rPr>
              <w:t>4</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rPr>
            </w:pPr>
            <w:r w:rsidRPr="00807B53">
              <w:rPr>
                <w:rFonts w:ascii="Times New Roman" w:hAnsi="Times New Roman" w:cs="Times New Roman"/>
                <w:b/>
                <w:bCs/>
                <w:sz w:val="24"/>
                <w:szCs w:val="24"/>
                <w:lang w:val="vi-VN"/>
              </w:rPr>
              <w:t>Thu từ giảm vốn, thanh lý</w:t>
            </w:r>
            <w:r w:rsidRPr="00807B53">
              <w:rPr>
                <w:rFonts w:ascii="Times New Roman" w:hAnsi="Times New Roman" w:cs="Times New Roman"/>
                <w:b/>
                <w:bCs/>
                <w:sz w:val="24"/>
                <w:szCs w:val="24"/>
              </w:rPr>
              <w:t>, kết thúc</w:t>
            </w:r>
            <w:r w:rsidRPr="00807B53">
              <w:rPr>
                <w:rFonts w:ascii="Times New Roman" w:hAnsi="Times New Roman" w:cs="Times New Roman"/>
                <w:b/>
                <w:bCs/>
                <w:sz w:val="24"/>
                <w:szCs w:val="24"/>
                <w:lang w:val="vi-VN"/>
              </w:rPr>
              <w:t xml:space="preserve"> dự án đầu tư ở nước ngoài</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5</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val="vi-VN"/>
              </w:rPr>
              <w:t xml:space="preserve">Thu từ trả nợ vay của dự án đầu tư ở nước ngoài </w:t>
            </w:r>
            <w:r w:rsidRPr="00807B53">
              <w:rPr>
                <w:rFonts w:ascii="Times New Roman" w:hAnsi="Times New Roman" w:cs="Times New Roman"/>
                <w:b/>
                <w:bCs/>
                <w:sz w:val="24"/>
                <w:szCs w:val="24"/>
              </w:rPr>
              <w:t>(5=5.1+5.2)</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5</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1</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Nợ gốc</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5</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2</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Nợ lãi</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E720C3">
        <w:trPr>
          <w:trHeight w:val="340"/>
        </w:trPr>
        <w:tc>
          <w:tcPr>
            <w:tcW w:w="335" w:type="pct"/>
            <w:gridSpan w:val="2"/>
            <w:tcBorders>
              <w:top w:val="nil"/>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6</w:t>
            </w:r>
          </w:p>
        </w:tc>
        <w:tc>
          <w:tcPr>
            <w:tcW w:w="4396" w:type="pct"/>
            <w:gridSpan w:val="4"/>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rPr>
            </w:pPr>
            <w:r w:rsidRPr="00807B53">
              <w:rPr>
                <w:rFonts w:ascii="Times New Roman" w:hAnsi="Times New Roman" w:cs="Times New Roman"/>
                <w:b/>
                <w:bCs/>
                <w:sz w:val="24"/>
                <w:szCs w:val="24"/>
                <w:lang w:val="vi-VN"/>
              </w:rPr>
              <w:t>Các giao dịch thu khác liên quan đến đầu tư trực tiếp ra nước ngoài</w:t>
            </w:r>
          </w:p>
        </w:tc>
        <w:tc>
          <w:tcPr>
            <w:tcW w:w="269" w:type="pct"/>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E720C3">
        <w:trPr>
          <w:trHeight w:val="315"/>
        </w:trPr>
        <w:tc>
          <w:tcPr>
            <w:tcW w:w="5000" w:type="pct"/>
            <w:gridSpan w:val="7"/>
            <w:tcBorders>
              <w:top w:val="nil"/>
              <w:left w:val="nil"/>
              <w:bottom w:val="nil"/>
            </w:tcBorders>
            <w:noWrap/>
            <w:vAlign w:val="center"/>
          </w:tcPr>
          <w:p w:rsidR="00DE422F" w:rsidRPr="00807B53" w:rsidRDefault="00DE422F" w:rsidP="00DD37E3">
            <w:pPr>
              <w:spacing w:before="60" w:after="60" w:line="240" w:lineRule="atLeast"/>
              <w:rPr>
                <w:rFonts w:ascii="Times New Roman" w:hAnsi="Times New Roman" w:cs="Times New Roman"/>
                <w:sz w:val="24"/>
                <w:szCs w:val="24"/>
                <w:lang w:val="vi-VN" w:eastAsia="vi-VN"/>
              </w:rPr>
            </w:pPr>
          </w:p>
        </w:tc>
      </w:tr>
    </w:tbl>
    <w:p w:rsidR="00DE422F" w:rsidRPr="00807B53" w:rsidRDefault="00DE422F" w:rsidP="00DE422F">
      <w:pPr>
        <w:spacing w:before="60" w:after="60" w:line="240" w:lineRule="atLeast"/>
        <w:jc w:val="both"/>
        <w:rPr>
          <w:rFonts w:ascii="Times New Roman" w:hAnsi="Times New Roman" w:cs="Times New Roman"/>
          <w:b/>
          <w:bCs/>
          <w:sz w:val="24"/>
          <w:szCs w:val="24"/>
          <w:lang w:eastAsia="vi-VN"/>
        </w:rPr>
      </w:pPr>
      <w:r w:rsidRPr="00807B53">
        <w:rPr>
          <w:rFonts w:ascii="Times New Roman" w:hAnsi="Times New Roman" w:cs="Times New Roman"/>
          <w:b/>
          <w:bCs/>
          <w:i/>
          <w:sz w:val="24"/>
          <w:szCs w:val="24"/>
          <w:lang w:val="vi-VN" w:eastAsia="vi-VN"/>
        </w:rPr>
        <w:t>1. Đối tượng áp dụng:</w:t>
      </w:r>
      <w:r w:rsidRPr="00807B53">
        <w:rPr>
          <w:rFonts w:ascii="Times New Roman" w:hAnsi="Times New Roman" w:cs="Times New Roman"/>
          <w:sz w:val="24"/>
          <w:szCs w:val="24"/>
          <w:lang w:val="vi-VN" w:eastAsia="vi-VN"/>
        </w:rPr>
        <w:t xml:space="preserve"> </w:t>
      </w:r>
      <w:r w:rsidRPr="00807B53">
        <w:rPr>
          <w:rFonts w:ascii="Times New Roman" w:hAnsi="Times New Roman" w:cs="Times New Roman"/>
          <w:sz w:val="24"/>
          <w:szCs w:val="24"/>
          <w:lang w:eastAsia="vi-VN"/>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vi-VN"/>
        </w:rPr>
        <w:t xml:space="preserve"> (trừ quỹ TDND) tổng hợp số liệu toàn hệ thống gửi NHNN thông qua Cục Công nghệ tin học.</w:t>
      </w:r>
    </w:p>
    <w:p w:rsidR="00DE422F" w:rsidRPr="00807B53" w:rsidRDefault="00DE422F" w:rsidP="00DE422F">
      <w:pPr>
        <w:spacing w:before="60" w:after="60" w:line="240" w:lineRule="atLeast"/>
        <w:jc w:val="both"/>
        <w:rPr>
          <w:rFonts w:ascii="Times New Roman" w:hAnsi="Times New Roman" w:cs="Times New Roman"/>
          <w:b/>
          <w:bCs/>
          <w:sz w:val="24"/>
          <w:szCs w:val="24"/>
          <w:lang w:val="vi-VN" w:eastAsia="vi-VN"/>
        </w:rPr>
      </w:pPr>
      <w:r w:rsidRPr="00807B53">
        <w:rPr>
          <w:rFonts w:ascii="Times New Roman" w:hAnsi="Times New Roman" w:cs="Times New Roman"/>
          <w:b/>
          <w:bCs/>
          <w:i/>
          <w:sz w:val="24"/>
          <w:szCs w:val="24"/>
          <w:lang w:val="vi-VN" w:eastAsia="vi-VN"/>
        </w:rPr>
        <w:t>2. Đơn vị nhận báo cáo:</w:t>
      </w:r>
      <w:r w:rsidRPr="00807B53">
        <w:rPr>
          <w:rFonts w:ascii="Times New Roman" w:hAnsi="Times New Roman" w:cs="Times New Roman"/>
          <w:b/>
          <w:bCs/>
          <w:sz w:val="24"/>
          <w:szCs w:val="24"/>
          <w:lang w:val="vi-VN" w:eastAsia="vi-VN"/>
        </w:rPr>
        <w:t xml:space="preserve"> </w:t>
      </w:r>
      <w:r w:rsidRPr="00807B53">
        <w:rPr>
          <w:rFonts w:ascii="Times New Roman" w:hAnsi="Times New Roman" w:cs="Times New Roman"/>
          <w:sz w:val="24"/>
          <w:szCs w:val="24"/>
          <w:lang w:val="vi-VN" w:eastAsia="vi-VN"/>
        </w:rPr>
        <w:t>Vụ Quản lý ngoại hối</w:t>
      </w:r>
    </w:p>
    <w:p w:rsidR="00DE422F" w:rsidRPr="00807B53" w:rsidRDefault="00DE422F" w:rsidP="00DE422F">
      <w:pPr>
        <w:spacing w:before="60" w:after="60" w:line="240" w:lineRule="atLeast"/>
        <w:jc w:val="both"/>
        <w:rPr>
          <w:rFonts w:ascii="Times New Roman" w:hAnsi="Times New Roman" w:cs="Times New Roman"/>
          <w:b/>
          <w:bCs/>
          <w:i/>
          <w:sz w:val="24"/>
          <w:szCs w:val="24"/>
          <w:lang w:val="vi-VN" w:eastAsia="vi-VN"/>
        </w:rPr>
      </w:pPr>
      <w:r w:rsidRPr="00807B53">
        <w:rPr>
          <w:rFonts w:ascii="Times New Roman" w:hAnsi="Times New Roman" w:cs="Times New Roman"/>
          <w:b/>
          <w:bCs/>
          <w:i/>
          <w:sz w:val="24"/>
          <w:szCs w:val="24"/>
          <w:lang w:val="vi-VN" w:eastAsia="vi-VN"/>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Thống kê tình hình thu chi liên quan đến hoạt động đầu tư trực tiếp ra nước ngoài của người cư trú là tổ chức (bao gồm cả tổ chức tín dụng) và cá nhân qua tài khoản vốn đầu tư trực tiếp ra nước ngoài trong thời hạn báo cáo.</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Các ngoại tệ khác quy đổi về USD </w:t>
      </w:r>
    </w:p>
    <w:p w:rsidR="00DE422F" w:rsidRPr="00807B53" w:rsidRDefault="00DE422F" w:rsidP="00DE422F">
      <w:pPr>
        <w:spacing w:before="60" w:after="60" w:line="240" w:lineRule="atLeast"/>
        <w:jc w:val="both"/>
        <w:rPr>
          <w:rFonts w:ascii="Times New Roman" w:hAnsi="Times New Roman" w:cs="Times New Roman"/>
          <w:b/>
          <w:bCs/>
          <w:i/>
          <w:iCs/>
          <w:sz w:val="24"/>
          <w:szCs w:val="24"/>
          <w:lang w:val="vi-VN" w:eastAsia="vi-VN"/>
        </w:rPr>
      </w:pPr>
      <w:r w:rsidRPr="00807B53">
        <w:rPr>
          <w:rFonts w:ascii="Times New Roman" w:hAnsi="Times New Roman" w:cs="Times New Roman"/>
          <w:bCs/>
          <w:i/>
          <w:iCs/>
          <w:sz w:val="24"/>
          <w:szCs w:val="24"/>
          <w:lang w:val="vi-VN" w:eastAsia="vi-VN"/>
        </w:rPr>
        <w:t xml:space="preserve">  </w:t>
      </w:r>
      <w:r w:rsidRPr="00807B53">
        <w:rPr>
          <w:rFonts w:ascii="Times New Roman" w:hAnsi="Times New Roman" w:cs="Times New Roman"/>
          <w:sz w:val="24"/>
          <w:szCs w:val="24"/>
          <w:lang w:val="vi-VN" w:eastAsia="vi-VN"/>
        </w:rPr>
        <w:t>Cột (3) là giá trị của tài khoản vốn đầu tư trực tiếp phản ánh trong các hoạt động sau đây:</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Chỉ tiêu 1 thống kê các khoản chi trên tài khoản vốn đầu tư trực tiếp, bao gồm:</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Chi chuyển vốn đầu tư trực tiếp ra nước ngoài trước khi có giấy phép đầu tư </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Chi chuyển vốn đầu tư trực tiếp ra nước ngoài sau khi có giấy phép đầu tư </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Chi cho vay các dự án đầu tư ở nước ngoài: chi cho vay cổ đông đối với dự án đầu tư ở nước ngoài.</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Chỉ tiêu 2 là các khoản thu trên tài khoản vốn đầu tư trực tiếp ra nước ngoài từ các nguồn sau:</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Thu từ ngoại tệ tự có: Thu từ ngoại tệ của nhà đầu tư chuyển tới tài khoản vốn đầu tư trực tiếp ra nước ngoài.</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Thu từ nguồn ngoại tệ mua từ các TCTD: tiền chuyển tới tài khoản vốn đầu tư trực tiếp ra nước ngoài từ ngoại tệ mua từ TCTD.</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Thu từ các khoản vay ngoại tệ trong nước</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Thu từ các khoản vay nước ngoài</w:t>
      </w:r>
    </w:p>
    <w:p w:rsidR="00DE422F" w:rsidRPr="00807B53" w:rsidRDefault="00DE422F" w:rsidP="00867296">
      <w:pPr>
        <w:pStyle w:val="ListParagraph"/>
        <w:numPr>
          <w:ilvl w:val="0"/>
          <w:numId w:val="3"/>
        </w:numPr>
        <w:tabs>
          <w:tab w:val="left" w:pos="214"/>
        </w:tabs>
        <w:spacing w:before="60" w:after="60" w:line="240" w:lineRule="atLeast"/>
        <w:ind w:left="34" w:firstLine="0"/>
        <w:jc w:val="both"/>
        <w:rPr>
          <w:rFonts w:ascii="Times New Roman" w:hAnsi="Times New Roman"/>
          <w:sz w:val="24"/>
          <w:szCs w:val="24"/>
          <w:lang w:val="vi-VN" w:eastAsia="vi-VN"/>
        </w:rPr>
      </w:pPr>
      <w:r w:rsidRPr="00807B53">
        <w:rPr>
          <w:rFonts w:ascii="Times New Roman" w:hAnsi="Times New Roman"/>
          <w:sz w:val="24"/>
          <w:szCs w:val="24"/>
          <w:lang w:val="vi-VN" w:eastAsia="vi-VN"/>
        </w:rPr>
        <w:t>Chỉ tiêu 3 thống kê nguồn thu từ chuyển lợi nhuận về nước từ các hoạt động đầu tư trực tiếp ra nước ngoài.</w:t>
      </w:r>
    </w:p>
    <w:p w:rsidR="00DE422F" w:rsidRPr="00807B53" w:rsidRDefault="00DE422F" w:rsidP="00867296">
      <w:pPr>
        <w:pStyle w:val="ListParagraph"/>
        <w:numPr>
          <w:ilvl w:val="0"/>
          <w:numId w:val="3"/>
        </w:numPr>
        <w:tabs>
          <w:tab w:val="left" w:pos="214"/>
        </w:tabs>
        <w:spacing w:before="60" w:after="60" w:line="240" w:lineRule="atLeast"/>
        <w:ind w:left="34" w:firstLine="0"/>
        <w:jc w:val="both"/>
        <w:rPr>
          <w:rFonts w:ascii="Times New Roman" w:hAnsi="Times New Roman"/>
          <w:sz w:val="24"/>
          <w:szCs w:val="24"/>
          <w:lang w:val="vi-VN" w:eastAsia="vi-VN"/>
        </w:rPr>
      </w:pPr>
      <w:r w:rsidRPr="00807B53">
        <w:rPr>
          <w:rFonts w:ascii="Times New Roman" w:hAnsi="Times New Roman"/>
          <w:sz w:val="24"/>
          <w:szCs w:val="24"/>
          <w:lang w:val="vi-VN" w:eastAsia="vi-VN"/>
        </w:rPr>
        <w:t>Chỉ tiêu 4 thống kê nguồn thu từ giảm vốn, thanh lý, kết thúc dự án đầu tư ở nước ngoài: ngoại tệ chuyển về Việt Nam thông qua tài khoản vốn đầu tư trực tiếp ra nước ngoài khi nhà đầu tư cắt giảm vốn hay hủy dự án đầu tư ra nước ngoài.</w:t>
      </w:r>
    </w:p>
    <w:p w:rsidR="00DE422F" w:rsidRPr="00807B53" w:rsidRDefault="00DE422F" w:rsidP="00867296">
      <w:pPr>
        <w:pStyle w:val="ListParagraph"/>
        <w:numPr>
          <w:ilvl w:val="0"/>
          <w:numId w:val="3"/>
        </w:numPr>
        <w:tabs>
          <w:tab w:val="left" w:pos="214"/>
        </w:tabs>
        <w:spacing w:before="60" w:after="60" w:line="240" w:lineRule="atLeast"/>
        <w:ind w:left="34" w:firstLine="0"/>
        <w:jc w:val="both"/>
        <w:rPr>
          <w:rFonts w:ascii="Times New Roman" w:hAnsi="Times New Roman"/>
          <w:sz w:val="24"/>
          <w:szCs w:val="24"/>
          <w:lang w:val="vi-VN" w:eastAsia="vi-VN"/>
        </w:rPr>
      </w:pPr>
      <w:r w:rsidRPr="00807B53">
        <w:rPr>
          <w:rFonts w:ascii="Times New Roman" w:hAnsi="Times New Roman"/>
          <w:sz w:val="24"/>
          <w:szCs w:val="24"/>
          <w:lang w:val="vi-VN" w:eastAsia="vi-VN"/>
        </w:rPr>
        <w:t>Chỉ tiêu 5 thống kê nguồn thu từ trả nợ vay của các dự án đầu tư nước ngoài: thu từ nhận nợ gốc, lãi của các khoản cho vay dự án đầu tư tại nước ngoài.</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Chỉ tiêu 6 báo cáo các khoản thu khác: thu trên tài khoản đầu tư trực tiếp ra nước ngoài phát sinh từ các giao dịch khác.</w:t>
      </w:r>
    </w:p>
    <w:p w:rsidR="00DE422F" w:rsidRPr="00807B53" w:rsidRDefault="00DE422F" w:rsidP="00DE422F">
      <w:pPr>
        <w:spacing w:before="60" w:after="60" w:line="240" w:lineRule="atLeast"/>
        <w:jc w:val="both"/>
        <w:rPr>
          <w:rFonts w:ascii="Times New Roman" w:hAnsi="Times New Roman" w:cs="Times New Roman"/>
          <w:b/>
          <w:bCs/>
          <w:i/>
          <w:sz w:val="24"/>
          <w:szCs w:val="24"/>
          <w:lang w:val="vi-VN" w:eastAsia="vi-VN"/>
        </w:rPr>
      </w:pP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p>
    <w:tbl>
      <w:tblPr>
        <w:tblW w:w="9356" w:type="dxa"/>
        <w:tblInd w:w="108" w:type="dxa"/>
        <w:tblLook w:val="00A0"/>
      </w:tblPr>
      <w:tblGrid>
        <w:gridCol w:w="576"/>
        <w:gridCol w:w="4840"/>
        <w:gridCol w:w="1964"/>
        <w:gridCol w:w="1976"/>
      </w:tblGrid>
      <w:tr w:rsidR="00DE422F" w:rsidRPr="00807B53" w:rsidTr="00DD37E3">
        <w:trPr>
          <w:trHeight w:val="2069"/>
        </w:trPr>
        <w:tc>
          <w:tcPr>
            <w:tcW w:w="9356" w:type="dxa"/>
            <w:gridSpan w:val="4"/>
            <w:tcBorders>
              <w:top w:val="nil"/>
              <w:left w:val="nil"/>
              <w:right w:val="nil"/>
            </w:tcBorders>
            <w:noWrap/>
            <w:vAlign w:val="center"/>
          </w:tcPr>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p>
          <w:p w:rsidR="00DE422F" w:rsidRPr="00807B53" w:rsidRDefault="00DE422F" w:rsidP="00DD37E3">
            <w:pPr>
              <w:ind w:hanging="108"/>
              <w:rPr>
                <w:rFonts w:ascii="Times New Roman" w:hAnsi="Times New Roman" w:cs="Times New Roman"/>
                <w:b/>
                <w:sz w:val="24"/>
                <w:szCs w:val="24"/>
                <w:lang w:val="vi-VN" w:eastAsia="vi-VN"/>
              </w:rPr>
            </w:pPr>
            <w:r w:rsidRPr="00807B53">
              <w:rPr>
                <w:rFonts w:ascii="Times New Roman" w:hAnsi="Times New Roman" w:cs="Times New Roman"/>
                <w:b/>
                <w:sz w:val="24"/>
                <w:szCs w:val="24"/>
                <w:lang w:val="vi-VN" w:eastAsia="vi-VN"/>
              </w:rPr>
              <w:t xml:space="preserve">Đơn vị báo cáo:…                                                                                          </w:t>
            </w:r>
            <w:r w:rsidRPr="00807B53">
              <w:rPr>
                <w:rFonts w:ascii="Times New Roman" w:hAnsi="Times New Roman" w:cs="Times New Roman"/>
                <w:b/>
                <w:bCs/>
                <w:sz w:val="24"/>
                <w:szCs w:val="24"/>
                <w:lang w:val="vi-VN" w:eastAsia="vi-VN"/>
              </w:rPr>
              <w:t>Biểu số 0</w:t>
            </w:r>
            <w:r w:rsidRPr="00807B53">
              <w:rPr>
                <w:rFonts w:ascii="Times New Roman" w:hAnsi="Times New Roman" w:cs="Times New Roman"/>
                <w:b/>
                <w:bCs/>
                <w:sz w:val="24"/>
                <w:szCs w:val="24"/>
                <w:lang w:eastAsia="vi-VN"/>
              </w:rPr>
              <w:t>78</w:t>
            </w: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QL</w:t>
            </w:r>
            <w:r w:rsidRPr="00807B53">
              <w:rPr>
                <w:rFonts w:ascii="Times New Roman" w:hAnsi="Times New Roman" w:cs="Times New Roman"/>
                <w:b/>
                <w:bCs/>
                <w:sz w:val="24"/>
                <w:szCs w:val="24"/>
                <w:lang w:val="vi-VN" w:eastAsia="vi-VN"/>
              </w:rPr>
              <w:t>NH</w:t>
            </w:r>
          </w:p>
          <w:p w:rsidR="00DE422F" w:rsidRPr="00807B53" w:rsidRDefault="00DE422F" w:rsidP="00DD37E3">
            <w:pPr>
              <w:jc w:val="center"/>
              <w:rPr>
                <w:rFonts w:ascii="Times New Roman" w:hAnsi="Times New Roman" w:cs="Times New Roman"/>
                <w:b/>
                <w:bCs/>
                <w:sz w:val="24"/>
                <w:szCs w:val="24"/>
                <w:lang w:val="vi-VN" w:eastAsia="vi-VN"/>
              </w:rPr>
            </w:pPr>
          </w:p>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 xml:space="preserve">BÁO CÁO TÌNH HÌNH THU CHI TRÊN TÀI KHOẢN </w:t>
            </w:r>
          </w:p>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VỐN ĐẦU TƯ TRỰC TIẾP NƯỚC NGOÀI VÀO VIỆT NAM</w:t>
            </w:r>
          </w:p>
          <w:p w:rsidR="00DE422F" w:rsidRPr="00807B53" w:rsidRDefault="00DE422F" w:rsidP="00DD37E3">
            <w:pPr>
              <w:jc w:val="center"/>
              <w:rPr>
                <w:rFonts w:ascii="Times New Roman" w:hAnsi="Times New Roman" w:cs="Times New Roman"/>
                <w:b/>
                <w:bCs/>
                <w:i/>
                <w:sz w:val="24"/>
                <w:szCs w:val="24"/>
                <w:lang w:val="vi-VN" w:eastAsia="vi-VN"/>
              </w:rPr>
            </w:pPr>
            <w:r w:rsidRPr="00807B53">
              <w:rPr>
                <w:rFonts w:ascii="Times New Roman" w:hAnsi="Times New Roman" w:cs="Times New Roman"/>
                <w:b/>
                <w:bCs/>
                <w:i/>
                <w:sz w:val="24"/>
                <w:szCs w:val="24"/>
                <w:lang w:val="vi-VN" w:eastAsia="vi-VN"/>
              </w:rPr>
              <w:t xml:space="preserve"> </w:t>
            </w:r>
            <w:r w:rsidRPr="00807B53">
              <w:rPr>
                <w:rFonts w:ascii="Times New Roman" w:hAnsi="Times New Roman" w:cs="Times New Roman"/>
                <w:i/>
                <w:sz w:val="24"/>
                <w:szCs w:val="24"/>
                <w:lang w:val="vi-VN" w:eastAsia="vi-VN"/>
              </w:rPr>
              <w:t>(Tháng…năm…)</w:t>
            </w:r>
          </w:p>
          <w:p w:rsidR="00DE422F" w:rsidRPr="00807B53" w:rsidRDefault="00DE422F" w:rsidP="00DD37E3">
            <w:pPr>
              <w:jc w:val="right"/>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Đơn vị: quy 1000 USD</w:t>
            </w:r>
          </w:p>
          <w:p w:rsidR="00DE422F" w:rsidRPr="00807B53" w:rsidRDefault="00DE422F" w:rsidP="00DD37E3">
            <w:pPr>
              <w:jc w:val="right"/>
              <w:rPr>
                <w:rFonts w:ascii="Times New Roman" w:hAnsi="Times New Roman" w:cs="Times New Roman"/>
                <w:b/>
                <w:bCs/>
                <w:sz w:val="24"/>
                <w:szCs w:val="24"/>
                <w:lang w:val="vi-VN" w:eastAsia="vi-VN"/>
              </w:rPr>
            </w:pPr>
          </w:p>
        </w:tc>
      </w:tr>
      <w:tr w:rsidR="00DE422F" w:rsidRPr="00807B53" w:rsidTr="00DD37E3">
        <w:trPr>
          <w:trHeight w:hRule="exact" w:val="1092"/>
        </w:trPr>
        <w:tc>
          <w:tcPr>
            <w:tcW w:w="576" w:type="dxa"/>
            <w:tcBorders>
              <w:top w:val="single" w:sz="4" w:space="0" w:color="auto"/>
              <w:left w:val="single" w:sz="8" w:space="0" w:color="auto"/>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 </w:t>
            </w:r>
          </w:p>
        </w:tc>
        <w:tc>
          <w:tcPr>
            <w:tcW w:w="4840" w:type="dxa"/>
            <w:tcBorders>
              <w:top w:val="single" w:sz="4" w:space="0" w:color="auto"/>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 </w:t>
            </w:r>
          </w:p>
        </w:tc>
        <w:tc>
          <w:tcPr>
            <w:tcW w:w="1964" w:type="dxa"/>
            <w:tcBorders>
              <w:top w:val="single" w:sz="4" w:space="0" w:color="auto"/>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b/>
                <w:bCs/>
                <w:sz w:val="24"/>
                <w:szCs w:val="24"/>
                <w:lang w:val="vi-VN"/>
              </w:rPr>
            </w:pPr>
            <w:r w:rsidRPr="00807B53">
              <w:rPr>
                <w:rFonts w:ascii="Times New Roman" w:hAnsi="Times New Roman" w:cs="Times New Roman"/>
                <w:b/>
                <w:bCs/>
                <w:sz w:val="24"/>
                <w:szCs w:val="24"/>
                <w:lang w:val="vi-VN"/>
              </w:rPr>
              <w:t xml:space="preserve">Các khoản thu chi bằng ngoại tệ (quy nghìn USD) </w:t>
            </w:r>
          </w:p>
          <w:p w:rsidR="00DE422F" w:rsidRPr="00807B53" w:rsidRDefault="00DE422F" w:rsidP="00DD37E3">
            <w:pPr>
              <w:jc w:val="center"/>
              <w:rPr>
                <w:rFonts w:ascii="Times New Roman" w:hAnsi="Times New Roman" w:cs="Times New Roman"/>
                <w:b/>
                <w:bCs/>
                <w:sz w:val="24"/>
                <w:szCs w:val="24"/>
                <w:lang w:val="vi-VN" w:eastAsia="vi-VN"/>
              </w:rPr>
            </w:pPr>
          </w:p>
        </w:tc>
        <w:tc>
          <w:tcPr>
            <w:tcW w:w="1976" w:type="dxa"/>
            <w:tcBorders>
              <w:top w:val="single" w:sz="4" w:space="0" w:color="auto"/>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b/>
                <w:bCs/>
                <w:sz w:val="24"/>
                <w:szCs w:val="24"/>
                <w:lang w:val="vi-VN"/>
              </w:rPr>
            </w:pPr>
            <w:r w:rsidRPr="00807B53">
              <w:rPr>
                <w:rFonts w:ascii="Times New Roman" w:hAnsi="Times New Roman" w:cs="Times New Roman"/>
                <w:b/>
                <w:bCs/>
                <w:sz w:val="24"/>
                <w:szCs w:val="24"/>
                <w:lang w:val="vi-VN"/>
              </w:rPr>
              <w:t>Các khoản thu chi bằng VNĐ (quy nghìn USD)</w:t>
            </w:r>
          </w:p>
          <w:p w:rsidR="00DE422F" w:rsidRPr="00807B53" w:rsidRDefault="00DE422F" w:rsidP="00DD37E3">
            <w:pPr>
              <w:jc w:val="center"/>
              <w:rPr>
                <w:rFonts w:ascii="Times New Roman" w:hAnsi="Times New Roman" w:cs="Times New Roman"/>
                <w:b/>
                <w:bCs/>
                <w:sz w:val="24"/>
                <w:szCs w:val="24"/>
                <w:lang w:val="vi-VN" w:eastAsia="vi-VN"/>
              </w:rPr>
            </w:pPr>
          </w:p>
        </w:tc>
      </w:tr>
      <w:tr w:rsidR="00DE422F" w:rsidRPr="00807B53" w:rsidTr="00DD37E3">
        <w:trPr>
          <w:trHeight w:val="330"/>
        </w:trPr>
        <w:tc>
          <w:tcPr>
            <w:tcW w:w="576" w:type="dxa"/>
            <w:tcBorders>
              <w:top w:val="nil"/>
              <w:left w:val="single" w:sz="8" w:space="0" w:color="auto"/>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w:t>
            </w:r>
          </w:p>
        </w:tc>
        <w:tc>
          <w:tcPr>
            <w:tcW w:w="4840"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b/>
                <w:sz w:val="24"/>
                <w:szCs w:val="24"/>
                <w:lang w:val="vi-VN" w:eastAsia="vi-VN"/>
              </w:rPr>
            </w:pPr>
            <w:r w:rsidRPr="00807B53">
              <w:rPr>
                <w:rFonts w:ascii="Times New Roman" w:hAnsi="Times New Roman" w:cs="Times New Roman"/>
                <w:b/>
                <w:sz w:val="24"/>
                <w:szCs w:val="24"/>
                <w:lang w:eastAsia="vi-VN"/>
              </w:rPr>
              <w:t>(2)</w:t>
            </w:r>
          </w:p>
        </w:tc>
        <w:tc>
          <w:tcPr>
            <w:tcW w:w="1964"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w:t>
            </w:r>
          </w:p>
        </w:tc>
        <w:tc>
          <w:tcPr>
            <w:tcW w:w="1976"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w:t>
            </w:r>
          </w:p>
        </w:tc>
      </w:tr>
      <w:tr w:rsidR="00DE422F" w:rsidRPr="00807B53" w:rsidTr="00DD37E3">
        <w:trPr>
          <w:trHeight w:val="469"/>
        </w:trPr>
        <w:tc>
          <w:tcPr>
            <w:tcW w:w="576" w:type="dxa"/>
            <w:tcBorders>
              <w:top w:val="nil"/>
              <w:left w:val="single" w:sz="8" w:space="0" w:color="auto"/>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w:t>
            </w:r>
          </w:p>
        </w:tc>
        <w:tc>
          <w:tcPr>
            <w:tcW w:w="4840"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Các khoản thu từ đầu tư trực tiếp nước ngoài vào Việt Nam</w:t>
            </w:r>
          </w:p>
        </w:tc>
        <w:tc>
          <w:tcPr>
            <w:tcW w:w="1964"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w:t>
            </w:r>
          </w:p>
        </w:tc>
        <w:tc>
          <w:tcPr>
            <w:tcW w:w="1976"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w:t>
            </w:r>
          </w:p>
        </w:tc>
      </w:tr>
      <w:tr w:rsidR="00DE422F" w:rsidRPr="00807B53" w:rsidTr="00DD37E3">
        <w:trPr>
          <w:trHeight w:val="405"/>
        </w:trPr>
        <w:tc>
          <w:tcPr>
            <w:tcW w:w="576" w:type="dxa"/>
            <w:tcBorders>
              <w:top w:val="nil"/>
              <w:left w:val="single" w:sz="8" w:space="0" w:color="auto"/>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4840"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vi-VN" w:eastAsia="vi-VN"/>
              </w:rPr>
              <w:t xml:space="preserve"> Thu </w:t>
            </w:r>
            <w:r w:rsidRPr="00807B53">
              <w:rPr>
                <w:rFonts w:ascii="Times New Roman" w:hAnsi="Times New Roman" w:cs="Times New Roman"/>
                <w:sz w:val="24"/>
                <w:szCs w:val="24"/>
                <w:lang w:eastAsia="vi-VN"/>
              </w:rPr>
              <w:t xml:space="preserve">tiền </w:t>
            </w:r>
            <w:r w:rsidRPr="00807B53">
              <w:rPr>
                <w:rFonts w:ascii="Times New Roman" w:hAnsi="Times New Roman" w:cs="Times New Roman"/>
                <w:sz w:val="24"/>
                <w:szCs w:val="24"/>
                <w:lang w:val="vi-VN" w:eastAsia="vi-VN"/>
              </w:rPr>
              <w:t>góp vốn đầu tư trực tiếp</w:t>
            </w:r>
            <w:r w:rsidRPr="00807B53">
              <w:rPr>
                <w:rFonts w:ascii="Times New Roman" w:hAnsi="Times New Roman" w:cs="Times New Roman"/>
                <w:sz w:val="24"/>
                <w:szCs w:val="24"/>
                <w:lang w:eastAsia="vi-VN"/>
              </w:rPr>
              <w:t xml:space="preserve"> của nhà đầu tư</w:t>
            </w:r>
          </w:p>
        </w:tc>
        <w:tc>
          <w:tcPr>
            <w:tcW w:w="1964"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c>
          <w:tcPr>
            <w:tcW w:w="1976"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DD37E3">
        <w:trPr>
          <w:trHeight w:val="553"/>
        </w:trPr>
        <w:tc>
          <w:tcPr>
            <w:tcW w:w="576" w:type="dxa"/>
            <w:tcBorders>
              <w:top w:val="nil"/>
              <w:left w:val="single" w:sz="8" w:space="0" w:color="auto"/>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4840"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Góp vốn đầu tư trực tiếp nước ngoài- từ các nhà đầu tư nước ngoài</w:t>
            </w:r>
            <w:r w:rsidRPr="00807B53">
              <w:rPr>
                <w:rFonts w:ascii="Times New Roman" w:hAnsi="Times New Roman" w:cs="Times New Roman"/>
                <w:i/>
                <w:iCs/>
                <w:sz w:val="24"/>
                <w:szCs w:val="24"/>
                <w:lang w:eastAsia="vi-VN"/>
              </w:rPr>
              <w:t xml:space="preserve"> </w:t>
            </w:r>
            <w:r w:rsidRPr="00807B53">
              <w:rPr>
                <w:rFonts w:ascii="Times New Roman" w:hAnsi="Times New Roman" w:cs="Times New Roman"/>
                <w:i/>
                <w:iCs/>
                <w:sz w:val="24"/>
                <w:szCs w:val="24"/>
                <w:lang w:val="vi-VN" w:eastAsia="vi-VN"/>
              </w:rPr>
              <w:t xml:space="preserve">(người </w:t>
            </w:r>
            <w:r w:rsidRPr="00807B53">
              <w:rPr>
                <w:rFonts w:ascii="Times New Roman" w:hAnsi="Times New Roman" w:cs="Times New Roman"/>
                <w:i/>
                <w:iCs/>
                <w:sz w:val="24"/>
                <w:szCs w:val="24"/>
                <w:lang w:eastAsia="vi-VN"/>
              </w:rPr>
              <w:t xml:space="preserve">không </w:t>
            </w:r>
            <w:r w:rsidRPr="00807B53">
              <w:rPr>
                <w:rFonts w:ascii="Times New Roman" w:hAnsi="Times New Roman" w:cs="Times New Roman"/>
                <w:i/>
                <w:iCs/>
                <w:sz w:val="24"/>
                <w:szCs w:val="24"/>
                <w:lang w:val="vi-VN" w:eastAsia="vi-VN"/>
              </w:rPr>
              <w:t>cư trú)</w:t>
            </w:r>
          </w:p>
        </w:tc>
        <w:tc>
          <w:tcPr>
            <w:tcW w:w="1964"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c>
          <w:tcPr>
            <w:tcW w:w="1976"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DD37E3">
        <w:trPr>
          <w:trHeight w:val="547"/>
        </w:trPr>
        <w:tc>
          <w:tcPr>
            <w:tcW w:w="576" w:type="dxa"/>
            <w:tcBorders>
              <w:top w:val="nil"/>
              <w:left w:val="single" w:sz="8" w:space="0" w:color="auto"/>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1.2</w:t>
            </w:r>
          </w:p>
        </w:tc>
        <w:tc>
          <w:tcPr>
            <w:tcW w:w="4840"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 xml:space="preserve"> Góp vốn đầu tư trực tiếp nước ngoài- từ các nhà đầu tư Việt Nam (người cư trú)</w:t>
            </w:r>
          </w:p>
        </w:tc>
        <w:tc>
          <w:tcPr>
            <w:tcW w:w="1964"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c>
          <w:tcPr>
            <w:tcW w:w="1976"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DD37E3">
        <w:trPr>
          <w:trHeight w:val="330"/>
        </w:trPr>
        <w:tc>
          <w:tcPr>
            <w:tcW w:w="576" w:type="dxa"/>
            <w:tcBorders>
              <w:top w:val="nil"/>
              <w:left w:val="single" w:sz="8" w:space="0" w:color="auto"/>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4840"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eastAsia="vi-VN"/>
              </w:rPr>
              <w:t>Thu từ v</w:t>
            </w:r>
            <w:r w:rsidRPr="00807B53">
              <w:rPr>
                <w:rFonts w:ascii="Times New Roman" w:hAnsi="Times New Roman" w:cs="Times New Roman"/>
                <w:sz w:val="24"/>
                <w:szCs w:val="24"/>
                <w:lang w:val="vi-VN" w:eastAsia="vi-VN"/>
              </w:rPr>
              <w:t>ay nước ngoài</w:t>
            </w:r>
          </w:p>
        </w:tc>
        <w:tc>
          <w:tcPr>
            <w:tcW w:w="1964"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c>
          <w:tcPr>
            <w:tcW w:w="1976"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DD37E3">
        <w:trPr>
          <w:trHeight w:val="330"/>
        </w:trPr>
        <w:tc>
          <w:tcPr>
            <w:tcW w:w="576" w:type="dxa"/>
            <w:tcBorders>
              <w:top w:val="nil"/>
              <w:left w:val="single" w:sz="8" w:space="0" w:color="auto"/>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4840"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eastAsia="vi-VN"/>
              </w:rPr>
              <w:t>Thu từ l</w:t>
            </w:r>
            <w:r w:rsidRPr="00807B53">
              <w:rPr>
                <w:rFonts w:ascii="Times New Roman" w:hAnsi="Times New Roman" w:cs="Times New Roman"/>
                <w:sz w:val="24"/>
                <w:szCs w:val="24"/>
                <w:lang w:val="vi-VN" w:eastAsia="vi-VN"/>
              </w:rPr>
              <w:t>ợi nhuận tái đầu tư thực hiện dự án</w:t>
            </w:r>
          </w:p>
        </w:tc>
        <w:tc>
          <w:tcPr>
            <w:tcW w:w="1964"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c>
          <w:tcPr>
            <w:tcW w:w="1976"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DD37E3">
        <w:trPr>
          <w:trHeight w:val="330"/>
        </w:trPr>
        <w:tc>
          <w:tcPr>
            <w:tcW w:w="576" w:type="dxa"/>
            <w:tcBorders>
              <w:top w:val="nil"/>
              <w:left w:val="single" w:sz="8" w:space="0" w:color="auto"/>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4840"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Các khoản thu khác liên quan đến hoạt động đầu tư trực tiếp nước ngoài vào Việt Nam</w:t>
            </w:r>
          </w:p>
        </w:tc>
        <w:tc>
          <w:tcPr>
            <w:tcW w:w="1964"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c>
          <w:tcPr>
            <w:tcW w:w="1976"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DD37E3">
        <w:trPr>
          <w:trHeight w:val="330"/>
        </w:trPr>
        <w:tc>
          <w:tcPr>
            <w:tcW w:w="576" w:type="dxa"/>
            <w:tcBorders>
              <w:top w:val="nil"/>
              <w:left w:val="single" w:sz="8" w:space="0" w:color="auto"/>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w:t>
            </w:r>
          </w:p>
        </w:tc>
        <w:tc>
          <w:tcPr>
            <w:tcW w:w="4840"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Các khoản chi từ đầu tư trực tiếp nước ngoài vào Việt Nam</w:t>
            </w:r>
          </w:p>
        </w:tc>
        <w:tc>
          <w:tcPr>
            <w:tcW w:w="1964"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c>
          <w:tcPr>
            <w:tcW w:w="1976"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DD37E3">
        <w:trPr>
          <w:trHeight w:val="560"/>
        </w:trPr>
        <w:tc>
          <w:tcPr>
            <w:tcW w:w="576" w:type="dxa"/>
            <w:tcBorders>
              <w:top w:val="nil"/>
              <w:left w:val="single" w:sz="8" w:space="0" w:color="auto"/>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4840"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Chi chuyển vốn về nước do giảm vốn</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val="vi-VN" w:eastAsia="vi-VN"/>
              </w:rPr>
              <w:t xml:space="preserve"> thanh lý, kết thúc dự án đầu tư</w:t>
            </w:r>
          </w:p>
        </w:tc>
        <w:tc>
          <w:tcPr>
            <w:tcW w:w="1964"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lang w:val="vi-VN" w:eastAsia="vi-VN"/>
              </w:rPr>
            </w:pPr>
          </w:p>
        </w:tc>
        <w:tc>
          <w:tcPr>
            <w:tcW w:w="1976"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412"/>
        </w:trPr>
        <w:tc>
          <w:tcPr>
            <w:tcW w:w="576" w:type="dxa"/>
            <w:tcBorders>
              <w:top w:val="nil"/>
              <w:left w:val="single" w:sz="8" w:space="0" w:color="auto"/>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4840"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Chi chuyển lợi nhuận &amp; các khoản thu nhập hợp pháp của nhà đầu tư nước ngoài ra khỏi Việt Nam</w:t>
            </w:r>
          </w:p>
        </w:tc>
        <w:tc>
          <w:tcPr>
            <w:tcW w:w="1964"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c>
          <w:tcPr>
            <w:tcW w:w="1976"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DD37E3">
        <w:trPr>
          <w:trHeight w:val="674"/>
        </w:trPr>
        <w:tc>
          <w:tcPr>
            <w:tcW w:w="576" w:type="dxa"/>
            <w:tcBorders>
              <w:top w:val="nil"/>
              <w:left w:val="single" w:sz="8" w:space="0" w:color="auto"/>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4840"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Chi trả tiền gốc, lãi của các khoản vay nước ngoài</w:t>
            </w:r>
          </w:p>
        </w:tc>
        <w:tc>
          <w:tcPr>
            <w:tcW w:w="1964"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c>
          <w:tcPr>
            <w:tcW w:w="1976"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DD37E3">
        <w:trPr>
          <w:trHeight w:val="698"/>
        </w:trPr>
        <w:tc>
          <w:tcPr>
            <w:tcW w:w="576" w:type="dxa"/>
            <w:tcBorders>
              <w:top w:val="nil"/>
              <w:left w:val="single" w:sz="8" w:space="0" w:color="auto"/>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4840"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Chi khác liên quan đến hoạt động đầu tư trực tiếp</w:t>
            </w:r>
          </w:p>
        </w:tc>
        <w:tc>
          <w:tcPr>
            <w:tcW w:w="1964"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c>
          <w:tcPr>
            <w:tcW w:w="1976" w:type="dxa"/>
            <w:tcBorders>
              <w:top w:val="nil"/>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DD37E3">
        <w:trPr>
          <w:trHeight w:val="315"/>
        </w:trPr>
        <w:tc>
          <w:tcPr>
            <w:tcW w:w="9356" w:type="dxa"/>
            <w:gridSpan w:val="4"/>
            <w:tcBorders>
              <w:top w:val="nil"/>
              <w:left w:val="nil"/>
              <w:bottom w:val="nil"/>
              <w:right w:val="nil"/>
            </w:tcBorders>
            <w:noWrap/>
            <w:vAlign w:val="center"/>
          </w:tcPr>
          <w:p w:rsidR="00DE422F" w:rsidRPr="00807B53" w:rsidRDefault="00DE422F" w:rsidP="00DD37E3">
            <w:pPr>
              <w:rPr>
                <w:rFonts w:ascii="Times New Roman" w:hAnsi="Times New Roman" w:cs="Times New Roman"/>
                <w:sz w:val="24"/>
                <w:szCs w:val="24"/>
                <w:lang w:eastAsia="vi-VN"/>
              </w:rPr>
            </w:pP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b/>
                <w:bCs/>
                <w:i/>
                <w:sz w:val="24"/>
                <w:szCs w:val="24"/>
                <w:lang w:val="vi-VN" w:eastAsia="vi-VN"/>
              </w:rPr>
              <w:t>1. Đối tượng áp dụng:</w:t>
            </w:r>
            <w:r w:rsidRPr="00807B53">
              <w:rPr>
                <w:rFonts w:ascii="Times New Roman" w:hAnsi="Times New Roman" w:cs="Times New Roman"/>
                <w:sz w:val="24"/>
                <w:szCs w:val="24"/>
                <w:lang w:val="vi-VN" w:eastAsia="vi-VN"/>
              </w:rPr>
              <w:t xml:space="preserve"> </w:t>
            </w:r>
            <w:r w:rsidRPr="00807B53">
              <w:rPr>
                <w:rFonts w:ascii="Times New Roman" w:hAnsi="Times New Roman" w:cs="Times New Roman"/>
                <w:sz w:val="24"/>
                <w:szCs w:val="24"/>
                <w:lang w:eastAsia="vi-VN"/>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vi-VN"/>
              </w:rPr>
              <w:t xml:space="preserve"> (trừ </w:t>
            </w:r>
            <w:r w:rsidR="007E14A3" w:rsidRPr="00807B53">
              <w:rPr>
                <w:rFonts w:ascii="Times New Roman" w:hAnsi="Times New Roman" w:cs="Times New Roman"/>
                <w:sz w:val="24"/>
                <w:szCs w:val="24"/>
                <w:lang w:eastAsia="vi-VN"/>
              </w:rPr>
              <w:t>Quỹ Tín dụng nhân dân</w:t>
            </w:r>
            <w:r w:rsidRPr="00807B53">
              <w:rPr>
                <w:rFonts w:ascii="Times New Roman" w:hAnsi="Times New Roman" w:cs="Times New Roman"/>
                <w:sz w:val="24"/>
                <w:szCs w:val="24"/>
                <w:lang w:eastAsia="vi-VN"/>
              </w:rPr>
              <w:t>) tổng hợp số liệu toàn hệ thống gửi NHNN thông qua Cục Công nghệ tin học.</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b/>
                <w:bCs/>
                <w:i/>
                <w:sz w:val="24"/>
                <w:szCs w:val="24"/>
                <w:lang w:val="vi-VN" w:eastAsia="vi-VN"/>
              </w:rPr>
              <w:t>2. Đơn vị nhận báo cáo:</w:t>
            </w:r>
            <w:r w:rsidRPr="00807B53">
              <w:rPr>
                <w:rFonts w:ascii="Times New Roman" w:hAnsi="Times New Roman" w:cs="Times New Roman"/>
                <w:sz w:val="24"/>
                <w:szCs w:val="24"/>
                <w:lang w:val="vi-VN" w:eastAsia="vi-VN"/>
              </w:rPr>
              <w:t xml:space="preserve"> Vụ Quản lý ngoại hối</w:t>
            </w:r>
          </w:p>
          <w:p w:rsidR="00DE422F" w:rsidRPr="00807B53" w:rsidRDefault="00DE422F" w:rsidP="00DD37E3">
            <w:pPr>
              <w:rPr>
                <w:rFonts w:ascii="Times New Roman" w:hAnsi="Times New Roman" w:cs="Times New Roman"/>
                <w:b/>
                <w:bCs/>
                <w:i/>
                <w:sz w:val="24"/>
                <w:szCs w:val="24"/>
                <w:lang w:val="vi-VN" w:eastAsia="vi-VN"/>
              </w:rPr>
            </w:pPr>
            <w:r w:rsidRPr="00807B53">
              <w:rPr>
                <w:rFonts w:ascii="Times New Roman" w:hAnsi="Times New Roman" w:cs="Times New Roman"/>
                <w:b/>
                <w:bCs/>
                <w:i/>
                <w:sz w:val="24"/>
                <w:szCs w:val="24"/>
                <w:lang w:val="vi-VN" w:eastAsia="vi-VN"/>
              </w:rPr>
              <w:t>3. Hướng dẫn lập biểu:</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Báo cáo tình hình đầu tư trực tiếp nước ngoài vào Việt Nam qua tài khoản vốn đầu tư trực tiếp mở tại TCTD của các doanh nghiệp có vốn đầu tư nước ngoài, các bên nước ngoài tham gia hợp đồng hợp tác kinh doanh.</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Các ngoại tệ khác quy đổi về USD</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Cột (3) và (4) Thống kê giá trị trên tài khoản vốn đầu tư trực tiếp bằng VND và bằng ngoại tệ qua các hoạt động sau:</w:t>
            </w:r>
          </w:p>
          <w:p w:rsidR="00DE422F" w:rsidRPr="00807B53" w:rsidRDefault="00DE422F" w:rsidP="00867296">
            <w:pPr>
              <w:pStyle w:val="ListParagraph"/>
              <w:numPr>
                <w:ilvl w:val="0"/>
                <w:numId w:val="3"/>
              </w:numPr>
              <w:spacing w:after="0"/>
              <w:ind w:left="162" w:hanging="162"/>
              <w:rPr>
                <w:rFonts w:ascii="Times New Roman" w:hAnsi="Times New Roman"/>
                <w:sz w:val="24"/>
                <w:szCs w:val="24"/>
                <w:lang w:val="vi-VN" w:eastAsia="vi-VN"/>
              </w:rPr>
            </w:pPr>
            <w:r w:rsidRPr="00807B53">
              <w:rPr>
                <w:rFonts w:ascii="Times New Roman" w:hAnsi="Times New Roman"/>
                <w:sz w:val="24"/>
                <w:szCs w:val="24"/>
                <w:lang w:val="vi-VN" w:eastAsia="vi-VN"/>
              </w:rPr>
              <w:t>Các khoản thu trên tài khoản vốn đầu tư trực tiếp nước ngoài vào Việt Nam:</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Chỉ tiêu 1 - Thu từ góp vốn điều lệ và vốn thực hiện đầu tư trực tiếp nước ngoài</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Chỉ tiêu 2 - Thu từ các khoản vay nước ngoài, Bên cho vay là người không cư trú</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Chỉ tiêu 3 - Lợi nhuận tái đầu tư thực hiện dự án</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Chỉ tiêu 4 - Thu từ các nguồn khác liên quan tới các hoạt động đầu tư trực tiếp nước ngoài vào Việt Nam</w:t>
            </w:r>
          </w:p>
          <w:p w:rsidR="00DE422F" w:rsidRPr="00807B53" w:rsidRDefault="00DE422F" w:rsidP="00867296">
            <w:pPr>
              <w:pStyle w:val="ListParagraph"/>
              <w:numPr>
                <w:ilvl w:val="0"/>
                <w:numId w:val="3"/>
              </w:numPr>
              <w:spacing w:after="0"/>
              <w:ind w:left="162" w:hanging="162"/>
              <w:rPr>
                <w:rFonts w:ascii="Times New Roman" w:hAnsi="Times New Roman"/>
                <w:sz w:val="24"/>
                <w:szCs w:val="24"/>
                <w:lang w:val="vi-VN" w:eastAsia="vi-VN"/>
              </w:rPr>
            </w:pPr>
            <w:r w:rsidRPr="00807B53">
              <w:rPr>
                <w:rFonts w:ascii="Times New Roman" w:hAnsi="Times New Roman"/>
                <w:sz w:val="24"/>
                <w:szCs w:val="24"/>
                <w:lang w:val="vi-VN" w:eastAsia="vi-VN"/>
              </w:rPr>
              <w:t>Các khoản chi trên tài khoản vốn đầu tư trực tiếp nước ngoài vào Việt Nam:</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Chỉ tiêu 1 - Chi chuyển vốn và rút vốn về nước.</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Chỉ tiêu 2 - Chi chuyển lợi nhuận và các chi phí hợp pháp khác của các nhà đầu tư nước ngoài ra khỏi Việt Nam.</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Chỉ tiêu 3 - Chi trả tiền gốc, lãi, phí của các khoản vay nước ngoài.</w:t>
            </w:r>
          </w:p>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Chỉ tiêu 4 - Các chi phí khác liên quan tới các hoạt động đầu tư trực tiếp nước ngoài vào Việt Nam.</w:t>
            </w: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p w:rsidR="00DE422F" w:rsidRPr="00807B53" w:rsidRDefault="00DE422F" w:rsidP="00DD37E3">
            <w:pPr>
              <w:rPr>
                <w:rFonts w:ascii="Times New Roman" w:hAnsi="Times New Roman" w:cs="Times New Roman"/>
                <w:sz w:val="24"/>
                <w:szCs w:val="24"/>
                <w:lang w:val="vi-VN" w:eastAsia="vi-VN"/>
              </w:rPr>
            </w:pPr>
          </w:p>
        </w:tc>
      </w:tr>
    </w:tbl>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p>
    <w:tbl>
      <w:tblPr>
        <w:tblW w:w="9640" w:type="dxa"/>
        <w:tblInd w:w="-34" w:type="dxa"/>
        <w:tblLook w:val="00A0"/>
      </w:tblPr>
      <w:tblGrid>
        <w:gridCol w:w="851"/>
        <w:gridCol w:w="6761"/>
        <w:gridCol w:w="2028"/>
      </w:tblGrid>
      <w:tr w:rsidR="00DE422F" w:rsidRPr="00807B53" w:rsidTr="00DD37E3">
        <w:trPr>
          <w:trHeight w:val="2069"/>
        </w:trPr>
        <w:tc>
          <w:tcPr>
            <w:tcW w:w="9640" w:type="dxa"/>
            <w:gridSpan w:val="3"/>
            <w:tcBorders>
              <w:top w:val="nil"/>
              <w:left w:val="nil"/>
              <w:bottom w:val="single" w:sz="4" w:space="0" w:color="auto"/>
              <w:right w:val="nil"/>
            </w:tcBorders>
            <w:noWrap/>
            <w:vAlign w:val="center"/>
          </w:tcPr>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sz w:val="24"/>
                <w:szCs w:val="24"/>
                <w:lang w:val="vi-VN" w:eastAsia="vi-VN"/>
              </w:rPr>
            </w:pPr>
          </w:p>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sz w:val="24"/>
                <w:szCs w:val="24"/>
                <w:lang w:val="vi-VN" w:eastAsia="vi-VN"/>
              </w:rPr>
              <w:t xml:space="preserve">Đơn vị báo cáo:…                                                                                            </w:t>
            </w:r>
            <w:r w:rsidRPr="00807B53">
              <w:rPr>
                <w:rFonts w:ascii="Times New Roman" w:hAnsi="Times New Roman" w:cs="Times New Roman"/>
                <w:b/>
                <w:bCs/>
                <w:sz w:val="24"/>
                <w:szCs w:val="24"/>
                <w:lang w:val="vi-VN" w:eastAsia="vi-VN"/>
              </w:rPr>
              <w:t>Biểu số 0</w:t>
            </w:r>
            <w:r w:rsidRPr="00807B53">
              <w:rPr>
                <w:rFonts w:ascii="Times New Roman" w:hAnsi="Times New Roman" w:cs="Times New Roman"/>
                <w:b/>
                <w:bCs/>
                <w:sz w:val="24"/>
                <w:szCs w:val="24"/>
                <w:lang w:eastAsia="vi-VN"/>
              </w:rPr>
              <w:t>79</w:t>
            </w: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QL</w:t>
            </w:r>
            <w:r w:rsidRPr="00807B53">
              <w:rPr>
                <w:rFonts w:ascii="Times New Roman" w:hAnsi="Times New Roman" w:cs="Times New Roman"/>
                <w:b/>
                <w:bCs/>
                <w:sz w:val="24"/>
                <w:szCs w:val="24"/>
                <w:lang w:val="vi-VN" w:eastAsia="vi-VN"/>
              </w:rPr>
              <w:t>NH</w:t>
            </w:r>
          </w:p>
          <w:p w:rsidR="00DE422F" w:rsidRPr="00807B53" w:rsidRDefault="00DE422F" w:rsidP="00DD37E3">
            <w:pPr>
              <w:jc w:val="center"/>
              <w:rPr>
                <w:rFonts w:ascii="Times New Roman" w:hAnsi="Times New Roman" w:cs="Times New Roman"/>
                <w:b/>
                <w:bCs/>
                <w:sz w:val="24"/>
                <w:szCs w:val="24"/>
                <w:lang w:val="vi-VN" w:eastAsia="vi-VN"/>
              </w:rPr>
            </w:pPr>
          </w:p>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 xml:space="preserve">BÁO CÁO TÌNH HÌNH THU CHI TRÊN TÀI KHOẢN </w:t>
            </w:r>
          </w:p>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VỐN ĐẦU TƯ GIÁN TIẾP NƯỚC NGOÀI VÀO VIỆT NAM</w:t>
            </w:r>
          </w:p>
          <w:p w:rsidR="00DE422F" w:rsidRPr="00807B53" w:rsidRDefault="00DE422F" w:rsidP="00DD37E3">
            <w:pPr>
              <w:jc w:val="center"/>
              <w:rPr>
                <w:rFonts w:ascii="Times New Roman" w:hAnsi="Times New Roman" w:cs="Times New Roman"/>
                <w:i/>
                <w:sz w:val="24"/>
                <w:szCs w:val="24"/>
                <w:lang w:val="vi-VN" w:eastAsia="vi-VN"/>
              </w:rPr>
            </w:pPr>
            <w:r w:rsidRPr="00807B53">
              <w:rPr>
                <w:rFonts w:ascii="Times New Roman" w:hAnsi="Times New Roman" w:cs="Times New Roman"/>
                <w:i/>
                <w:sz w:val="24"/>
                <w:szCs w:val="24"/>
                <w:lang w:val="vi-VN" w:eastAsia="vi-VN"/>
              </w:rPr>
              <w:t xml:space="preserve"> (Tháng … năm ….)</w:t>
            </w:r>
          </w:p>
          <w:p w:rsidR="00DE422F" w:rsidRPr="00807B53" w:rsidRDefault="00DE422F" w:rsidP="00DD37E3">
            <w:pPr>
              <w:jc w:val="right"/>
              <w:rPr>
                <w:rFonts w:ascii="Times New Roman" w:hAnsi="Times New Roman" w:cs="Times New Roman"/>
                <w:b/>
                <w:bCs/>
                <w:sz w:val="24"/>
                <w:szCs w:val="24"/>
                <w:lang w:val="vi-VN" w:eastAsia="vi-VN"/>
              </w:rPr>
            </w:pPr>
            <w:r w:rsidRPr="00807B53">
              <w:rPr>
                <w:rFonts w:ascii="Times New Roman" w:hAnsi="Times New Roman" w:cs="Times New Roman"/>
                <w:i/>
                <w:iCs/>
                <w:sz w:val="24"/>
                <w:szCs w:val="24"/>
                <w:lang w:val="vi-VN" w:eastAsia="vi-VN"/>
              </w:rPr>
              <w:t>Đơn vị tính: triệu VNĐ</w:t>
            </w:r>
          </w:p>
        </w:tc>
      </w:tr>
      <w:tr w:rsidR="00DE422F" w:rsidRPr="00807B53" w:rsidTr="00DD37E3">
        <w:trPr>
          <w:trHeight w:hRule="exact" w:val="397"/>
        </w:trPr>
        <w:tc>
          <w:tcPr>
            <w:tcW w:w="851" w:type="dxa"/>
            <w:tcBorders>
              <w:top w:val="single" w:sz="4" w:space="0" w:color="auto"/>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STT</w:t>
            </w:r>
          </w:p>
        </w:tc>
        <w:tc>
          <w:tcPr>
            <w:tcW w:w="6761" w:type="dxa"/>
            <w:tcBorders>
              <w:top w:val="single" w:sz="4"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Chỉ tiêu</w:t>
            </w:r>
          </w:p>
        </w:tc>
        <w:tc>
          <w:tcPr>
            <w:tcW w:w="2028" w:type="dxa"/>
            <w:tcBorders>
              <w:top w:val="single" w:sz="4"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Giá trị</w:t>
            </w:r>
          </w:p>
        </w:tc>
      </w:tr>
      <w:tr w:rsidR="00DE422F" w:rsidRPr="00807B53" w:rsidTr="00DD37E3">
        <w:trPr>
          <w:trHeight w:hRule="exact" w:val="397"/>
        </w:trPr>
        <w:tc>
          <w:tcPr>
            <w:tcW w:w="851"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(1)</w:t>
            </w:r>
          </w:p>
        </w:tc>
        <w:tc>
          <w:tcPr>
            <w:tcW w:w="6761" w:type="dxa"/>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2028" w:type="dxa"/>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Cs/>
                <w:sz w:val="24"/>
                <w:szCs w:val="24"/>
                <w:lang w:val="vi-VN" w:eastAsia="vi-VN"/>
              </w:rPr>
            </w:pPr>
            <w:r w:rsidRPr="00807B53">
              <w:rPr>
                <w:rFonts w:ascii="Times New Roman" w:hAnsi="Times New Roman" w:cs="Times New Roman"/>
                <w:bCs/>
                <w:sz w:val="24"/>
                <w:szCs w:val="24"/>
                <w:lang w:val="vi-VN" w:eastAsia="vi-VN"/>
              </w:rPr>
              <w:t>(</w:t>
            </w:r>
            <w:r w:rsidRPr="00807B53">
              <w:rPr>
                <w:rFonts w:ascii="Times New Roman" w:hAnsi="Times New Roman" w:cs="Times New Roman"/>
                <w:bCs/>
                <w:sz w:val="24"/>
                <w:szCs w:val="24"/>
                <w:lang w:eastAsia="vi-VN"/>
              </w:rPr>
              <w:t>3</w:t>
            </w:r>
            <w:r w:rsidRPr="00807B53">
              <w:rPr>
                <w:rFonts w:ascii="Times New Roman" w:hAnsi="Times New Roman" w:cs="Times New Roman"/>
                <w:bCs/>
                <w:sz w:val="24"/>
                <w:szCs w:val="24"/>
                <w:lang w:val="vi-VN" w:eastAsia="vi-VN"/>
              </w:rPr>
              <w:t>)</w:t>
            </w:r>
          </w:p>
        </w:tc>
      </w:tr>
      <w:tr w:rsidR="00DE422F" w:rsidRPr="00807B53" w:rsidTr="00DD37E3">
        <w:trPr>
          <w:trHeight w:hRule="exact" w:val="555"/>
        </w:trPr>
        <w:tc>
          <w:tcPr>
            <w:tcW w:w="851"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w:t>
            </w:r>
          </w:p>
        </w:tc>
        <w:tc>
          <w:tcPr>
            <w:tcW w:w="6761" w:type="dxa"/>
            <w:tcBorders>
              <w:top w:val="single" w:sz="8" w:space="0" w:color="auto"/>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val="vi-VN" w:eastAsia="vi-VN"/>
              </w:rPr>
              <w:t xml:space="preserve">Các khoản thu trên tài khoản đầu tư gián tiếp của nhà đầu tư </w:t>
            </w:r>
          </w:p>
        </w:tc>
        <w:tc>
          <w:tcPr>
            <w:tcW w:w="2028" w:type="dxa"/>
            <w:tcBorders>
              <w:top w:val="single" w:sz="8" w:space="0" w:color="auto"/>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w:t>
            </w:r>
          </w:p>
        </w:tc>
      </w:tr>
      <w:tr w:rsidR="00DE422F" w:rsidRPr="00807B53" w:rsidTr="00DD37E3">
        <w:trPr>
          <w:trHeight w:hRule="exact" w:val="397"/>
        </w:trPr>
        <w:tc>
          <w:tcPr>
            <w:tcW w:w="851"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6761" w:type="dxa"/>
            <w:tcBorders>
              <w:top w:val="single" w:sz="8" w:space="0" w:color="auto"/>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Thu từ bán ngoại tệ cho TCTD được phép</w:t>
            </w:r>
          </w:p>
        </w:tc>
        <w:tc>
          <w:tcPr>
            <w:tcW w:w="2028" w:type="dxa"/>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DD37E3">
        <w:trPr>
          <w:trHeight w:hRule="exact" w:val="397"/>
        </w:trPr>
        <w:tc>
          <w:tcPr>
            <w:tcW w:w="851"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1.2</w:t>
            </w:r>
          </w:p>
        </w:tc>
        <w:tc>
          <w:tcPr>
            <w:tcW w:w="6761" w:type="dxa"/>
            <w:tcBorders>
              <w:top w:val="single" w:sz="8" w:space="0" w:color="auto"/>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Thu từ bán chứng khoán, cổ phần, giấy tờ có giá khác</w:t>
            </w:r>
          </w:p>
        </w:tc>
        <w:tc>
          <w:tcPr>
            <w:tcW w:w="2028" w:type="dxa"/>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DD37E3">
        <w:trPr>
          <w:trHeight w:hRule="exact" w:val="397"/>
        </w:trPr>
        <w:tc>
          <w:tcPr>
            <w:tcW w:w="851"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w:t>
            </w:r>
          </w:p>
        </w:tc>
        <w:tc>
          <w:tcPr>
            <w:tcW w:w="6761" w:type="dxa"/>
            <w:tcBorders>
              <w:top w:val="single" w:sz="8" w:space="0" w:color="auto"/>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Cổ tức và lợi tức bằng tiền nhận được</w:t>
            </w:r>
          </w:p>
        </w:tc>
        <w:tc>
          <w:tcPr>
            <w:tcW w:w="2028" w:type="dxa"/>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DD37E3">
        <w:trPr>
          <w:trHeight w:hRule="exact" w:val="397"/>
        </w:trPr>
        <w:tc>
          <w:tcPr>
            <w:tcW w:w="851"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1.4</w:t>
            </w:r>
          </w:p>
        </w:tc>
        <w:tc>
          <w:tcPr>
            <w:tcW w:w="6761" w:type="dxa"/>
            <w:tcBorders>
              <w:top w:val="single" w:sz="8" w:space="0" w:color="auto"/>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Thu từ các nguồn thu hợp pháp khác</w:t>
            </w:r>
          </w:p>
        </w:tc>
        <w:tc>
          <w:tcPr>
            <w:tcW w:w="2028" w:type="dxa"/>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DD37E3">
        <w:trPr>
          <w:trHeight w:hRule="exact" w:val="543"/>
        </w:trPr>
        <w:tc>
          <w:tcPr>
            <w:tcW w:w="851"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2</w:t>
            </w:r>
          </w:p>
        </w:tc>
        <w:tc>
          <w:tcPr>
            <w:tcW w:w="6761" w:type="dxa"/>
            <w:tcBorders>
              <w:top w:val="single" w:sz="8" w:space="0" w:color="auto"/>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 xml:space="preserve">Các khoản chi trên tài khoản đầu tư gián tiếp của nhà đầu tư </w:t>
            </w:r>
          </w:p>
        </w:tc>
        <w:tc>
          <w:tcPr>
            <w:tcW w:w="2028" w:type="dxa"/>
            <w:tcBorders>
              <w:top w:val="single" w:sz="8" w:space="0" w:color="auto"/>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eastAsia="vi-VN"/>
              </w:rPr>
            </w:pPr>
          </w:p>
        </w:tc>
      </w:tr>
      <w:tr w:rsidR="00DE422F" w:rsidRPr="00807B53" w:rsidTr="00DD37E3">
        <w:trPr>
          <w:trHeight w:hRule="exact" w:val="397"/>
        </w:trPr>
        <w:tc>
          <w:tcPr>
            <w:tcW w:w="851"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w:t>
            </w:r>
          </w:p>
        </w:tc>
        <w:tc>
          <w:tcPr>
            <w:tcW w:w="6761" w:type="dxa"/>
            <w:tcBorders>
              <w:top w:val="single" w:sz="8" w:space="0" w:color="auto"/>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Chi  mua cổ phần, mua chứng khoán và giấy tờ có giá</w:t>
            </w:r>
          </w:p>
        </w:tc>
        <w:tc>
          <w:tcPr>
            <w:tcW w:w="2028" w:type="dxa"/>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DD37E3">
        <w:trPr>
          <w:trHeight w:hRule="exact" w:val="397"/>
        </w:trPr>
        <w:tc>
          <w:tcPr>
            <w:tcW w:w="851"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2.2</w:t>
            </w:r>
          </w:p>
        </w:tc>
        <w:tc>
          <w:tcPr>
            <w:tcW w:w="6761" w:type="dxa"/>
            <w:tcBorders>
              <w:top w:val="single" w:sz="8" w:space="0" w:color="auto"/>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Chi mua ngoại tệ tại TCTD được phép để chuyển ra nước ngoài </w:t>
            </w:r>
          </w:p>
        </w:tc>
        <w:tc>
          <w:tcPr>
            <w:tcW w:w="2028" w:type="dxa"/>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r w:rsidR="00DE422F" w:rsidRPr="00807B53" w:rsidTr="00DD37E3">
        <w:trPr>
          <w:trHeight w:hRule="exact" w:val="775"/>
        </w:trPr>
        <w:tc>
          <w:tcPr>
            <w:tcW w:w="851" w:type="dxa"/>
            <w:tcBorders>
              <w:top w:val="single" w:sz="8" w:space="0" w:color="auto"/>
              <w:left w:val="single" w:sz="8"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2.3</w:t>
            </w:r>
          </w:p>
        </w:tc>
        <w:tc>
          <w:tcPr>
            <w:tcW w:w="6761" w:type="dxa"/>
            <w:tcBorders>
              <w:top w:val="single" w:sz="8" w:space="0" w:color="auto"/>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Các khoản chi khác liên quan đến hoạt động đầu tư gián tiếp tại Việt Nam</w:t>
            </w:r>
          </w:p>
        </w:tc>
        <w:tc>
          <w:tcPr>
            <w:tcW w:w="2028" w:type="dxa"/>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sz w:val="24"/>
                <w:szCs w:val="24"/>
                <w:lang w:val="vi-VN" w:eastAsia="vi-VN"/>
              </w:rPr>
            </w:pPr>
          </w:p>
        </w:tc>
      </w:tr>
    </w:tbl>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60" w:after="60" w:line="240" w:lineRule="atLeast"/>
        <w:rPr>
          <w:rFonts w:ascii="Times New Roman" w:hAnsi="Times New Roman" w:cs="Times New Roman"/>
          <w:sz w:val="24"/>
          <w:szCs w:val="24"/>
          <w:lang w:val="vi-VN" w:eastAsia="vi-VN"/>
        </w:rPr>
      </w:pPr>
      <w:r w:rsidRPr="00807B53">
        <w:rPr>
          <w:rFonts w:ascii="Times New Roman" w:hAnsi="Times New Roman" w:cs="Times New Roman"/>
          <w:b/>
          <w:bCs/>
          <w:i/>
          <w:sz w:val="24"/>
          <w:szCs w:val="24"/>
          <w:lang w:val="vi-VN" w:eastAsia="vi-VN"/>
        </w:rPr>
        <w:t>1. Đối tượng áp dụng:</w:t>
      </w:r>
      <w:r w:rsidRPr="00807B53">
        <w:rPr>
          <w:rFonts w:ascii="Times New Roman" w:hAnsi="Times New Roman" w:cs="Times New Roman"/>
          <w:sz w:val="24"/>
          <w:szCs w:val="24"/>
          <w:lang w:val="vi-VN" w:eastAsia="vi-VN"/>
        </w:rPr>
        <w:t xml:space="preserve"> </w:t>
      </w:r>
      <w:r w:rsidRPr="00807B53">
        <w:rPr>
          <w:rFonts w:ascii="Times New Roman" w:hAnsi="Times New Roman" w:cs="Times New Roman"/>
          <w:sz w:val="24"/>
          <w:szCs w:val="24"/>
          <w:lang w:eastAsia="vi-VN"/>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vi-VN"/>
        </w:rPr>
        <w:t xml:space="preserve"> (trừ </w:t>
      </w:r>
      <w:r w:rsidR="007E14A3" w:rsidRPr="00807B53">
        <w:rPr>
          <w:rFonts w:ascii="Times New Roman" w:hAnsi="Times New Roman" w:cs="Times New Roman"/>
          <w:sz w:val="24"/>
          <w:szCs w:val="24"/>
          <w:lang w:eastAsia="vi-VN"/>
        </w:rPr>
        <w:t>Quỹ Tín dụng nhân dân</w:t>
      </w:r>
      <w:r w:rsidRPr="00807B53">
        <w:rPr>
          <w:rFonts w:ascii="Times New Roman" w:hAnsi="Times New Roman" w:cs="Times New Roman"/>
          <w:sz w:val="24"/>
          <w:szCs w:val="24"/>
          <w:lang w:eastAsia="vi-VN"/>
        </w:rPr>
        <w:t>) tổng hợp số liệu toàn hệ thống gửi NHNN thông qua Cục Công nghệ tin học.</w:t>
      </w:r>
    </w:p>
    <w:p w:rsidR="00DE422F" w:rsidRPr="00807B53" w:rsidRDefault="00DE422F" w:rsidP="00DE422F">
      <w:pPr>
        <w:spacing w:before="60" w:after="60" w:line="240" w:lineRule="atLeast"/>
        <w:rPr>
          <w:rFonts w:ascii="Times New Roman" w:hAnsi="Times New Roman" w:cs="Times New Roman"/>
          <w:sz w:val="24"/>
          <w:szCs w:val="24"/>
          <w:lang w:val="vi-VN" w:eastAsia="vi-VN"/>
        </w:rPr>
      </w:pPr>
      <w:r w:rsidRPr="00807B53">
        <w:rPr>
          <w:rFonts w:ascii="Times New Roman" w:hAnsi="Times New Roman" w:cs="Times New Roman"/>
          <w:b/>
          <w:bCs/>
          <w:i/>
          <w:sz w:val="24"/>
          <w:szCs w:val="24"/>
          <w:lang w:val="vi-VN" w:eastAsia="vi-VN"/>
        </w:rPr>
        <w:t>2. Đơn vị nhận báo cáo:</w:t>
      </w:r>
      <w:r w:rsidRPr="00807B53">
        <w:rPr>
          <w:rFonts w:ascii="Times New Roman" w:hAnsi="Times New Roman" w:cs="Times New Roman"/>
          <w:sz w:val="24"/>
          <w:szCs w:val="24"/>
          <w:lang w:val="vi-VN" w:eastAsia="vi-VN"/>
        </w:rPr>
        <w:t xml:space="preserve"> Vụ Quản lý ngoại hối</w:t>
      </w:r>
    </w:p>
    <w:p w:rsidR="00DE422F" w:rsidRPr="00807B53" w:rsidRDefault="00DE422F" w:rsidP="00DE422F">
      <w:pPr>
        <w:spacing w:before="60" w:after="60" w:line="240" w:lineRule="atLeast"/>
        <w:rPr>
          <w:rFonts w:ascii="Times New Roman" w:hAnsi="Times New Roman" w:cs="Times New Roman"/>
          <w:b/>
          <w:bCs/>
          <w:i/>
          <w:sz w:val="24"/>
          <w:szCs w:val="24"/>
          <w:lang w:val="vi-VN" w:eastAsia="vi-VN"/>
        </w:rPr>
      </w:pPr>
      <w:r w:rsidRPr="00807B53">
        <w:rPr>
          <w:rFonts w:ascii="Times New Roman" w:hAnsi="Times New Roman" w:cs="Times New Roman"/>
          <w:b/>
          <w:bCs/>
          <w:i/>
          <w:sz w:val="24"/>
          <w:szCs w:val="24"/>
          <w:lang w:val="vi-VN" w:eastAsia="vi-VN"/>
        </w:rPr>
        <w:t>3. Hướng dẫn lập biểu:</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Thống kê tình hình đầu tư gián tiếp nước ngoài vào Việt Nam thông qua tài khoản vốn đầu tư gián tiếp tại Tổ chức tín dụng</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Cột (3) là giá trị trên tài khoản vốn đầu tư gián tiếp mà tổ chức, cá nhân thực hiện đầu tư gián tiếp tại Việt Nam thông qua các TCTD</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Báo cáo tình hình Đầu tư gián tiếp nước ngoài tại Việt Nam được thể hiện và thống kê qua tài khoản vốn đầu tư gián tiếp tại TCTD, bao gồm:</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Chỉ tiêu 1.1 - Thu từ bán ngoại tệ cho TCTD được phép</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Chỉ tiêu 1.2 - Thu từ bán chứng khoán, cổ phần, giấy tờ có giá khác</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Chỉ tiêu 1.3 - Cổ tức và lợi tức bằng tiền nhận được</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Chỉ tiêu 1.4 - Thu từ các nguồn thu hợp pháp khác</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Chỉ tiêu 2.1 - Chi  mua cổ phần, mua chứng khoán và giấy tờ có giá</w:t>
      </w:r>
    </w:p>
    <w:p w:rsidR="00DE422F" w:rsidRPr="00807B53" w:rsidRDefault="00DE422F" w:rsidP="00DE422F">
      <w:pPr>
        <w:spacing w:before="60" w:after="60" w:line="240" w:lineRule="atLeast"/>
        <w:jc w:val="both"/>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Chỉ tiêu 2.2 -  Chi mua ngoại tệ tại TCTD được phép để chuyển ra nước ngoài </w:t>
      </w:r>
    </w:p>
    <w:p w:rsidR="00DE422F" w:rsidRPr="00807B53" w:rsidRDefault="00DE422F" w:rsidP="00DE422F">
      <w:pPr>
        <w:spacing w:before="60" w:after="60" w:line="240" w:lineRule="atLeast"/>
        <w:jc w:val="both"/>
        <w:rPr>
          <w:rFonts w:ascii="Times New Roman" w:hAnsi="Times New Roman" w:cs="Times New Roman"/>
          <w:b/>
          <w:sz w:val="24"/>
          <w:szCs w:val="24"/>
          <w:lang w:val="vi-VN"/>
        </w:rPr>
      </w:pPr>
      <w:r w:rsidRPr="00807B53">
        <w:rPr>
          <w:rFonts w:ascii="Times New Roman" w:hAnsi="Times New Roman" w:cs="Times New Roman"/>
          <w:sz w:val="24"/>
          <w:szCs w:val="24"/>
          <w:lang w:val="vi-VN" w:eastAsia="vi-VN"/>
        </w:rPr>
        <w:t>- Chỉ tiêu 2.3 - Các khoản chi khác liên quan đến hoạt động đầu tư gián tiếp tại Việt Nam</w:t>
      </w:r>
    </w:p>
    <w:p w:rsidR="00DE422F" w:rsidRPr="00807B53" w:rsidRDefault="00DE422F" w:rsidP="00DE422F">
      <w:pPr>
        <w:spacing w:before="120"/>
        <w:rPr>
          <w:rFonts w:ascii="Times New Roman" w:hAnsi="Times New Roman" w:cs="Times New Roman"/>
          <w:b/>
          <w:sz w:val="24"/>
          <w:szCs w:val="24"/>
          <w:lang w:val="vi-VN"/>
        </w:rPr>
      </w:pPr>
    </w:p>
    <w:p w:rsidR="00DE422F" w:rsidRPr="00807B53" w:rsidRDefault="00DE422F" w:rsidP="00DE422F">
      <w:pPr>
        <w:rPr>
          <w:rFonts w:ascii="Times New Roman" w:hAnsi="Times New Roman" w:cs="Times New Roman"/>
          <w:b/>
          <w:sz w:val="24"/>
          <w:szCs w:val="24"/>
          <w:lang w:val="vi-VN" w:eastAsia="vi-VN"/>
        </w:rPr>
        <w:sectPr w:rsidR="00DE422F" w:rsidRPr="00807B53" w:rsidSect="00DD37E3">
          <w:pgSz w:w="11909" w:h="16834" w:code="9"/>
          <w:pgMar w:top="1078" w:right="1138" w:bottom="899" w:left="1411" w:header="0" w:footer="0" w:gutter="0"/>
          <w:cols w:space="720"/>
          <w:docGrid w:linePitch="360"/>
        </w:sectPr>
      </w:pPr>
    </w:p>
    <w:tbl>
      <w:tblPr>
        <w:tblW w:w="0" w:type="auto"/>
        <w:tblInd w:w="-34" w:type="dxa"/>
        <w:tblLook w:val="00A0"/>
      </w:tblPr>
      <w:tblGrid>
        <w:gridCol w:w="1116"/>
        <w:gridCol w:w="2573"/>
        <w:gridCol w:w="1342"/>
        <w:gridCol w:w="1336"/>
        <w:gridCol w:w="1356"/>
        <w:gridCol w:w="1624"/>
        <w:gridCol w:w="1341"/>
        <w:gridCol w:w="1319"/>
        <w:gridCol w:w="1353"/>
        <w:gridCol w:w="1592"/>
      </w:tblGrid>
      <w:tr w:rsidR="00DE422F" w:rsidRPr="00807B53" w:rsidTr="00DD37E3">
        <w:trPr>
          <w:trHeight w:val="375"/>
        </w:trPr>
        <w:tc>
          <w:tcPr>
            <w:tcW w:w="0" w:type="auto"/>
            <w:gridSpan w:val="10"/>
            <w:tcBorders>
              <w:top w:val="nil"/>
              <w:left w:val="nil"/>
              <w:bottom w:val="nil"/>
              <w:right w:val="nil"/>
            </w:tcBorders>
            <w:noWrap/>
            <w:vAlign w:val="bottom"/>
          </w:tcPr>
          <w:p w:rsidR="00DE422F" w:rsidRPr="00807B53" w:rsidRDefault="00DE422F" w:rsidP="00DD37E3">
            <w:pPr>
              <w:rPr>
                <w:rFonts w:ascii="Times New Roman" w:hAnsi="Times New Roman" w:cs="Times New Roman"/>
                <w:b/>
                <w:sz w:val="24"/>
                <w:szCs w:val="24"/>
                <w:lang w:val="vi-VN" w:eastAsia="vi-VN"/>
              </w:rPr>
            </w:pPr>
            <w:r w:rsidRPr="00807B53">
              <w:rPr>
                <w:rFonts w:ascii="Times New Roman" w:hAnsi="Times New Roman" w:cs="Times New Roman"/>
                <w:b/>
                <w:sz w:val="24"/>
                <w:szCs w:val="24"/>
                <w:lang w:val="vi-VN" w:eastAsia="vi-VN"/>
              </w:rPr>
              <w:t xml:space="preserve"> Đơn vị báo cáo:….</w:t>
            </w:r>
            <w:r w:rsidRPr="00807B53">
              <w:rPr>
                <w:rFonts w:ascii="Times New Roman" w:hAnsi="Times New Roman" w:cs="Times New Roman"/>
                <w:b/>
                <w:bCs/>
                <w:sz w:val="24"/>
                <w:szCs w:val="24"/>
                <w:lang w:val="vi-VN" w:eastAsia="vi-VN"/>
              </w:rPr>
              <w:t xml:space="preserve">                                                                                                                                                                                  Biểu số 08</w:t>
            </w:r>
            <w:r w:rsidRPr="00807B53">
              <w:rPr>
                <w:rFonts w:ascii="Times New Roman" w:hAnsi="Times New Roman" w:cs="Times New Roman"/>
                <w:b/>
                <w:bCs/>
                <w:sz w:val="24"/>
                <w:szCs w:val="24"/>
                <w:lang w:eastAsia="vi-VN"/>
              </w:rPr>
              <w:t>0</w:t>
            </w: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QL</w:t>
            </w:r>
            <w:r w:rsidRPr="00807B53">
              <w:rPr>
                <w:rFonts w:ascii="Times New Roman" w:hAnsi="Times New Roman" w:cs="Times New Roman"/>
                <w:b/>
                <w:bCs/>
                <w:sz w:val="24"/>
                <w:szCs w:val="24"/>
                <w:lang w:val="vi-VN" w:eastAsia="vi-VN"/>
              </w:rPr>
              <w:t>NH</w:t>
            </w:r>
          </w:p>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vi-VN" w:eastAsia="vi-VN"/>
              </w:rPr>
              <w:t xml:space="preserve">BÁO CÁO TÌNH HÌNH MUA BÁN CHỨNG KHOÁN CỦA NHÀ ĐẦU TƯ NƯỚC NGOÀI TẠI VIỆT NAM </w:t>
            </w:r>
          </w:p>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THEO ĐỐI TƯỢNG ĐẦU TƯ VÀ LOẠI HÌNH CHỨNG KHOÁN</w:t>
            </w:r>
          </w:p>
          <w:p w:rsidR="00DE422F" w:rsidRPr="00807B53" w:rsidRDefault="00DE422F" w:rsidP="00DD37E3">
            <w:pPr>
              <w:jc w:val="center"/>
              <w:rPr>
                <w:rFonts w:ascii="Times New Roman" w:hAnsi="Times New Roman" w:cs="Times New Roman"/>
                <w:i/>
                <w:sz w:val="24"/>
                <w:szCs w:val="24"/>
                <w:lang w:eastAsia="vi-VN"/>
              </w:rPr>
            </w:pPr>
            <w:r w:rsidRPr="00807B53">
              <w:rPr>
                <w:rFonts w:ascii="Times New Roman" w:hAnsi="Times New Roman" w:cs="Times New Roman"/>
                <w:bCs/>
                <w:i/>
                <w:sz w:val="24"/>
                <w:szCs w:val="24"/>
                <w:lang w:eastAsia="vi-VN"/>
              </w:rPr>
              <w:t>(Tháng…năm…)</w:t>
            </w:r>
          </w:p>
        </w:tc>
      </w:tr>
      <w:tr w:rsidR="00DE422F" w:rsidRPr="00807B53" w:rsidTr="00DD37E3">
        <w:trPr>
          <w:trHeight w:val="330"/>
        </w:trPr>
        <w:tc>
          <w:tcPr>
            <w:tcW w:w="0" w:type="auto"/>
            <w:gridSpan w:val="10"/>
            <w:tcBorders>
              <w:top w:val="nil"/>
              <w:left w:val="nil"/>
              <w:bottom w:val="single" w:sz="8" w:space="0" w:color="auto"/>
              <w:right w:val="nil"/>
            </w:tcBorders>
            <w:noWrap/>
            <w:vAlign w:val="center"/>
          </w:tcPr>
          <w:p w:rsidR="00DE422F" w:rsidRPr="00807B53" w:rsidRDefault="00DE422F" w:rsidP="00DD37E3">
            <w:pPr>
              <w:jc w:val="right"/>
              <w:rPr>
                <w:rFonts w:ascii="Times New Roman" w:hAnsi="Times New Roman" w:cs="Times New Roman"/>
                <w:i/>
                <w:iCs/>
                <w:sz w:val="24"/>
                <w:szCs w:val="24"/>
                <w:lang w:val="vi-VN" w:eastAsia="vi-VN"/>
              </w:rPr>
            </w:pPr>
            <w:r w:rsidRPr="00807B53">
              <w:rPr>
                <w:rFonts w:ascii="Times New Roman" w:hAnsi="Times New Roman" w:cs="Times New Roman"/>
                <w:i/>
                <w:iCs/>
                <w:sz w:val="24"/>
                <w:szCs w:val="24"/>
                <w:lang w:val="vi-VN" w:eastAsia="vi-VN"/>
              </w:rPr>
              <w:t>Đơn vị: triệu VNĐ</w:t>
            </w:r>
          </w:p>
        </w:tc>
      </w:tr>
      <w:tr w:rsidR="00DE422F" w:rsidRPr="00807B53" w:rsidTr="00DD37E3">
        <w:trPr>
          <w:trHeight w:val="397"/>
        </w:trPr>
        <w:tc>
          <w:tcPr>
            <w:tcW w:w="851" w:type="dxa"/>
            <w:vMerge w:val="restart"/>
            <w:tcBorders>
              <w:top w:val="nil"/>
              <w:left w:val="single" w:sz="8" w:space="0" w:color="auto"/>
              <w:right w:val="single" w:sz="8" w:space="0" w:color="auto"/>
            </w:tcBorders>
            <w:noWrap/>
            <w:vAlign w:val="center"/>
          </w:tcPr>
          <w:p w:rsidR="00DE422F" w:rsidRPr="00807B53" w:rsidRDefault="00DE422F" w:rsidP="00DD37E3">
            <w:pPr>
              <w:jc w:val="center"/>
              <w:rPr>
                <w:rFonts w:ascii="Times New Roman" w:hAnsi="Times New Roman" w:cs="Times New Roman"/>
                <w:b/>
                <w:sz w:val="24"/>
                <w:szCs w:val="24"/>
                <w:lang w:val="vi-VN" w:eastAsia="vi-VN"/>
              </w:rPr>
            </w:pPr>
          </w:p>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STT</w:t>
            </w:r>
          </w:p>
        </w:tc>
        <w:tc>
          <w:tcPr>
            <w:tcW w:w="2842" w:type="dxa"/>
            <w:tcBorders>
              <w:top w:val="nil"/>
              <w:left w:val="nil"/>
              <w:bottom w:val="nil"/>
              <w:right w:val="single" w:sz="8" w:space="0" w:color="auto"/>
            </w:tcBorders>
            <w:vAlign w:val="center"/>
          </w:tcPr>
          <w:p w:rsidR="00DE422F" w:rsidRPr="00807B53" w:rsidRDefault="00DE422F" w:rsidP="00DD37E3">
            <w:pP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 </w:t>
            </w:r>
          </w:p>
        </w:tc>
        <w:tc>
          <w:tcPr>
            <w:tcW w:w="5587" w:type="dxa"/>
            <w:gridSpan w:val="4"/>
            <w:tcBorders>
              <w:top w:val="single" w:sz="8" w:space="0" w:color="auto"/>
              <w:left w:val="nil"/>
              <w:bottom w:val="single" w:sz="8" w:space="0" w:color="auto"/>
              <w:right w:val="single" w:sz="8" w:space="0" w:color="000000"/>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vi-VN" w:eastAsia="vi-VN"/>
              </w:rPr>
              <w:t xml:space="preserve">Mua </w:t>
            </w:r>
          </w:p>
        </w:tc>
        <w:tc>
          <w:tcPr>
            <w:tcW w:w="5507" w:type="dxa"/>
            <w:gridSpan w:val="4"/>
            <w:tcBorders>
              <w:top w:val="single" w:sz="8" w:space="0" w:color="auto"/>
              <w:left w:val="nil"/>
              <w:bottom w:val="single" w:sz="8" w:space="0" w:color="auto"/>
              <w:right w:val="single" w:sz="8" w:space="0" w:color="000000"/>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vi-VN" w:eastAsia="vi-VN"/>
              </w:rPr>
              <w:t>Bán</w:t>
            </w:r>
          </w:p>
        </w:tc>
      </w:tr>
      <w:tr w:rsidR="00DE422F" w:rsidRPr="00807B53" w:rsidTr="00DD37E3">
        <w:trPr>
          <w:trHeight w:val="397"/>
        </w:trPr>
        <w:tc>
          <w:tcPr>
            <w:tcW w:w="851" w:type="dxa"/>
            <w:vMerge/>
            <w:tcBorders>
              <w:left w:val="single" w:sz="8" w:space="0" w:color="auto"/>
              <w:bottom w:val="single" w:sz="4" w:space="0" w:color="auto"/>
              <w:right w:val="single" w:sz="8" w:space="0" w:color="auto"/>
            </w:tcBorders>
            <w:noWrap/>
            <w:vAlign w:val="center"/>
          </w:tcPr>
          <w:p w:rsidR="00DE422F" w:rsidRPr="00807B53" w:rsidRDefault="00DE422F" w:rsidP="00DD37E3">
            <w:pPr>
              <w:jc w:val="center"/>
              <w:rPr>
                <w:rFonts w:ascii="Times New Roman" w:hAnsi="Times New Roman" w:cs="Times New Roman"/>
                <w:b/>
                <w:sz w:val="24"/>
                <w:szCs w:val="24"/>
                <w:lang w:val="vi-VN" w:eastAsia="vi-VN"/>
              </w:rPr>
            </w:pPr>
          </w:p>
        </w:tc>
        <w:tc>
          <w:tcPr>
            <w:tcW w:w="2842" w:type="dxa"/>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vi-VN" w:eastAsia="vi-VN"/>
              </w:rPr>
              <w:t xml:space="preserve">Loại </w:t>
            </w:r>
            <w:r w:rsidRPr="00807B53">
              <w:rPr>
                <w:rFonts w:ascii="Times New Roman" w:hAnsi="Times New Roman" w:cs="Times New Roman"/>
                <w:b/>
                <w:bCs/>
                <w:sz w:val="24"/>
                <w:szCs w:val="24"/>
                <w:lang w:eastAsia="vi-VN"/>
              </w:rPr>
              <w:t>chứng khoán</w:t>
            </w:r>
          </w:p>
        </w:tc>
        <w:tc>
          <w:tcPr>
            <w:tcW w:w="1312" w:type="dxa"/>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Cá nhân</w:t>
            </w:r>
          </w:p>
        </w:tc>
        <w:tc>
          <w:tcPr>
            <w:tcW w:w="1332" w:type="dxa"/>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Tổ chức</w:t>
            </w:r>
          </w:p>
        </w:tc>
        <w:tc>
          <w:tcPr>
            <w:tcW w:w="1320" w:type="dxa"/>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Tổng</w:t>
            </w:r>
          </w:p>
        </w:tc>
        <w:tc>
          <w:tcPr>
            <w:tcW w:w="1623" w:type="dxa"/>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Trong đó: người không cư trú</w:t>
            </w:r>
          </w:p>
        </w:tc>
        <w:tc>
          <w:tcPr>
            <w:tcW w:w="1311" w:type="dxa"/>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Cá nhân</w:t>
            </w:r>
          </w:p>
        </w:tc>
        <w:tc>
          <w:tcPr>
            <w:tcW w:w="1307" w:type="dxa"/>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Tổ chức</w:t>
            </w:r>
          </w:p>
        </w:tc>
        <w:tc>
          <w:tcPr>
            <w:tcW w:w="1316" w:type="dxa"/>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Tổng</w:t>
            </w:r>
          </w:p>
        </w:tc>
        <w:tc>
          <w:tcPr>
            <w:tcW w:w="1573" w:type="dxa"/>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Trong đó: người không cư trú</w:t>
            </w:r>
          </w:p>
        </w:tc>
      </w:tr>
      <w:tr w:rsidR="00DE422F" w:rsidRPr="00807B53" w:rsidTr="00DD37E3">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(1)</w:t>
            </w:r>
          </w:p>
        </w:tc>
        <w:tc>
          <w:tcPr>
            <w:tcW w:w="2842" w:type="dxa"/>
            <w:tcBorders>
              <w:top w:val="nil"/>
              <w:left w:val="single" w:sz="4" w:space="0" w:color="auto"/>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(2)</w:t>
            </w:r>
          </w:p>
        </w:tc>
        <w:tc>
          <w:tcPr>
            <w:tcW w:w="1312" w:type="dxa"/>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w:t>
            </w:r>
          </w:p>
        </w:tc>
        <w:tc>
          <w:tcPr>
            <w:tcW w:w="1332" w:type="dxa"/>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(4)</w:t>
            </w:r>
          </w:p>
        </w:tc>
        <w:tc>
          <w:tcPr>
            <w:tcW w:w="1320" w:type="dxa"/>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(5)</w:t>
            </w:r>
          </w:p>
        </w:tc>
        <w:tc>
          <w:tcPr>
            <w:tcW w:w="1623" w:type="dxa"/>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(6)</w:t>
            </w:r>
          </w:p>
        </w:tc>
        <w:tc>
          <w:tcPr>
            <w:tcW w:w="1311" w:type="dxa"/>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(7)</w:t>
            </w:r>
          </w:p>
        </w:tc>
        <w:tc>
          <w:tcPr>
            <w:tcW w:w="1307" w:type="dxa"/>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(8)</w:t>
            </w:r>
          </w:p>
        </w:tc>
        <w:tc>
          <w:tcPr>
            <w:tcW w:w="1316" w:type="dxa"/>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(9)</w:t>
            </w:r>
          </w:p>
        </w:tc>
        <w:tc>
          <w:tcPr>
            <w:tcW w:w="1573" w:type="dxa"/>
            <w:tcBorders>
              <w:top w:val="nil"/>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
                <w:bCs/>
                <w:sz w:val="24"/>
                <w:szCs w:val="24"/>
                <w:lang w:val="vi-VN" w:eastAsia="vi-VN"/>
              </w:rPr>
            </w:pPr>
            <w:r w:rsidRPr="00807B53">
              <w:rPr>
                <w:rFonts w:ascii="Times New Roman" w:hAnsi="Times New Roman" w:cs="Times New Roman"/>
                <w:b/>
                <w:bCs/>
                <w:sz w:val="24"/>
                <w:szCs w:val="24"/>
                <w:lang w:val="vi-VN" w:eastAsia="vi-VN"/>
              </w:rPr>
              <w:t>(</w:t>
            </w:r>
            <w:r w:rsidRPr="00807B53">
              <w:rPr>
                <w:rFonts w:ascii="Times New Roman" w:hAnsi="Times New Roman" w:cs="Times New Roman"/>
                <w:b/>
                <w:bCs/>
                <w:sz w:val="24"/>
                <w:szCs w:val="24"/>
                <w:lang w:eastAsia="vi-VN"/>
              </w:rPr>
              <w:t>10</w:t>
            </w:r>
            <w:r w:rsidRPr="00807B53">
              <w:rPr>
                <w:rFonts w:ascii="Times New Roman" w:hAnsi="Times New Roman" w:cs="Times New Roman"/>
                <w:b/>
                <w:bCs/>
                <w:sz w:val="24"/>
                <w:szCs w:val="24"/>
                <w:lang w:val="vi-VN" w:eastAsia="vi-VN"/>
              </w:rPr>
              <w:t>)</w:t>
            </w:r>
          </w:p>
        </w:tc>
      </w:tr>
      <w:tr w:rsidR="00DE422F" w:rsidRPr="00807B53" w:rsidTr="00DD37E3">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2842" w:type="dxa"/>
            <w:tcBorders>
              <w:top w:val="nil"/>
              <w:left w:val="single" w:sz="4"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Cổ phiếu</w:t>
            </w:r>
          </w:p>
        </w:tc>
        <w:tc>
          <w:tcPr>
            <w:tcW w:w="1312"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32"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20"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623"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11"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07"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16"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573"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2842" w:type="dxa"/>
            <w:tcBorders>
              <w:top w:val="nil"/>
              <w:left w:val="single" w:sz="4"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Trái phiếu chính phủ</w:t>
            </w:r>
          </w:p>
        </w:tc>
        <w:tc>
          <w:tcPr>
            <w:tcW w:w="1312"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32"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20"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623"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11"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07"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16"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573"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2842" w:type="dxa"/>
            <w:tcBorders>
              <w:top w:val="nil"/>
              <w:left w:val="single" w:sz="4"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Trái phiếu doanh nghiệp</w:t>
            </w:r>
          </w:p>
        </w:tc>
        <w:tc>
          <w:tcPr>
            <w:tcW w:w="1312"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32"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20"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623"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11"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07"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16"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573"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2842" w:type="dxa"/>
            <w:tcBorders>
              <w:top w:val="nil"/>
              <w:left w:val="single" w:sz="4"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Chứng chỉ quỹ</w:t>
            </w:r>
          </w:p>
        </w:tc>
        <w:tc>
          <w:tcPr>
            <w:tcW w:w="1312"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32"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20"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623"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11"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07"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16"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573"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r w:rsidR="00DE422F" w:rsidRPr="00807B53" w:rsidTr="00DD37E3">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2842" w:type="dxa"/>
            <w:tcBorders>
              <w:top w:val="nil"/>
              <w:left w:val="single" w:sz="4" w:space="0" w:color="auto"/>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Các cổ phiếu và GTCG khác</w:t>
            </w:r>
          </w:p>
        </w:tc>
        <w:tc>
          <w:tcPr>
            <w:tcW w:w="1312"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32"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20"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623"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11"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07"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316"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c>
          <w:tcPr>
            <w:tcW w:w="1573" w:type="dxa"/>
            <w:tcBorders>
              <w:top w:val="nil"/>
              <w:left w:val="nil"/>
              <w:bottom w:val="single" w:sz="8" w:space="0" w:color="auto"/>
              <w:right w:val="single" w:sz="8" w:space="0" w:color="auto"/>
            </w:tcBorders>
            <w:vAlign w:val="center"/>
          </w:tcPr>
          <w:p w:rsidR="00DE422F" w:rsidRPr="00807B53" w:rsidRDefault="00DE422F" w:rsidP="00DD37E3">
            <w:pPr>
              <w:rPr>
                <w:rFonts w:ascii="Times New Roman" w:hAnsi="Times New Roman" w:cs="Times New Roman"/>
                <w:sz w:val="24"/>
                <w:szCs w:val="24"/>
                <w:lang w:val="vi-VN" w:eastAsia="vi-VN"/>
              </w:rPr>
            </w:pPr>
          </w:p>
        </w:tc>
      </w:tr>
    </w:tbl>
    <w:p w:rsidR="00DE422F" w:rsidRPr="00807B53" w:rsidRDefault="00DE422F" w:rsidP="00DE422F">
      <w:pPr>
        <w:rPr>
          <w:rFonts w:ascii="Times New Roman" w:hAnsi="Times New Roman" w:cs="Times New Roman"/>
          <w:b/>
          <w:bCs/>
          <w:i/>
          <w:sz w:val="24"/>
          <w:szCs w:val="24"/>
          <w:lang w:eastAsia="vi-VN"/>
        </w:rPr>
      </w:pPr>
    </w:p>
    <w:p w:rsidR="00DE422F" w:rsidRPr="00807B53" w:rsidRDefault="00DE422F" w:rsidP="00DE422F">
      <w:pPr>
        <w:spacing w:before="60" w:after="60" w:line="240" w:lineRule="atLeast"/>
        <w:rPr>
          <w:rFonts w:ascii="Times New Roman" w:hAnsi="Times New Roman" w:cs="Times New Roman"/>
          <w:sz w:val="24"/>
          <w:szCs w:val="24"/>
          <w:lang w:val="vi-VN" w:eastAsia="vi-VN"/>
        </w:rPr>
      </w:pPr>
      <w:r w:rsidRPr="00807B53">
        <w:rPr>
          <w:rFonts w:ascii="Times New Roman" w:hAnsi="Times New Roman" w:cs="Times New Roman"/>
          <w:b/>
          <w:bCs/>
          <w:i/>
          <w:sz w:val="24"/>
          <w:szCs w:val="24"/>
          <w:lang w:val="vi-VN" w:eastAsia="vi-VN"/>
        </w:rPr>
        <w:t>1. Đối tượng áp dụng:</w:t>
      </w:r>
      <w:r w:rsidRPr="00807B53">
        <w:rPr>
          <w:rFonts w:ascii="Times New Roman" w:hAnsi="Times New Roman" w:cs="Times New Roman"/>
          <w:sz w:val="24"/>
          <w:szCs w:val="24"/>
          <w:lang w:val="vi-VN" w:eastAsia="vi-VN"/>
        </w:rPr>
        <w:t xml:space="preserve"> </w:t>
      </w:r>
      <w:r w:rsidRPr="00807B53">
        <w:rPr>
          <w:rFonts w:ascii="Times New Roman" w:hAnsi="Times New Roman" w:cs="Times New Roman"/>
          <w:sz w:val="24"/>
          <w:szCs w:val="24"/>
          <w:lang w:eastAsia="vi-VN"/>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vi-VN"/>
        </w:rPr>
        <w:t xml:space="preserve"> (trừ </w:t>
      </w:r>
      <w:r w:rsidR="007E14A3" w:rsidRPr="00807B53">
        <w:rPr>
          <w:rFonts w:ascii="Times New Roman" w:hAnsi="Times New Roman" w:cs="Times New Roman"/>
          <w:sz w:val="24"/>
          <w:szCs w:val="24"/>
          <w:lang w:eastAsia="vi-VN"/>
        </w:rPr>
        <w:t>Quỹ Tín dụng nhân dân</w:t>
      </w:r>
      <w:r w:rsidRPr="00807B53">
        <w:rPr>
          <w:rFonts w:ascii="Times New Roman" w:hAnsi="Times New Roman" w:cs="Times New Roman"/>
          <w:sz w:val="24"/>
          <w:szCs w:val="24"/>
          <w:lang w:eastAsia="vi-VN"/>
        </w:rPr>
        <w:t>) tổng hợp số liệu toàn hệ thống gửi NHNN thông qua Cục Công nghệ tin học.</w:t>
      </w:r>
    </w:p>
    <w:p w:rsidR="00DE422F" w:rsidRPr="00807B53" w:rsidRDefault="00DE422F" w:rsidP="00DE422F">
      <w:pPr>
        <w:spacing w:before="60" w:after="60" w:line="240" w:lineRule="atLeast"/>
        <w:rPr>
          <w:rFonts w:ascii="Times New Roman" w:hAnsi="Times New Roman" w:cs="Times New Roman"/>
          <w:b/>
          <w:bCs/>
          <w:sz w:val="24"/>
          <w:szCs w:val="24"/>
          <w:lang w:val="vi-VN" w:eastAsia="vi-VN"/>
        </w:rPr>
      </w:pPr>
      <w:r w:rsidRPr="00807B53">
        <w:rPr>
          <w:rFonts w:ascii="Times New Roman" w:hAnsi="Times New Roman" w:cs="Times New Roman"/>
          <w:b/>
          <w:bCs/>
          <w:i/>
          <w:sz w:val="24"/>
          <w:szCs w:val="24"/>
          <w:lang w:val="vi-VN" w:eastAsia="vi-VN"/>
        </w:rPr>
        <w:t>2. Đơn vị nhận báo cáo:</w:t>
      </w:r>
      <w:r w:rsidRPr="00807B53">
        <w:rPr>
          <w:rFonts w:ascii="Times New Roman" w:hAnsi="Times New Roman" w:cs="Times New Roman"/>
          <w:b/>
          <w:bCs/>
          <w:sz w:val="24"/>
          <w:szCs w:val="24"/>
          <w:lang w:val="vi-VN" w:eastAsia="vi-VN"/>
        </w:rPr>
        <w:t xml:space="preserve"> </w:t>
      </w:r>
      <w:r w:rsidRPr="00807B53">
        <w:rPr>
          <w:rFonts w:ascii="Times New Roman" w:hAnsi="Times New Roman" w:cs="Times New Roman"/>
          <w:sz w:val="24"/>
          <w:szCs w:val="24"/>
          <w:lang w:val="vi-VN" w:eastAsia="vi-VN"/>
        </w:rPr>
        <w:t>Vụ Quản lý ngoại hối</w:t>
      </w:r>
    </w:p>
    <w:p w:rsidR="00DE422F" w:rsidRPr="00807B53" w:rsidRDefault="00DE422F" w:rsidP="00DE422F">
      <w:pPr>
        <w:spacing w:before="60" w:after="60" w:line="240" w:lineRule="atLeast"/>
        <w:rPr>
          <w:rFonts w:ascii="Times New Roman" w:hAnsi="Times New Roman" w:cs="Times New Roman"/>
          <w:b/>
          <w:bCs/>
          <w:i/>
          <w:sz w:val="24"/>
          <w:szCs w:val="24"/>
          <w:lang w:val="vi-VN" w:eastAsia="vi-VN"/>
        </w:rPr>
      </w:pPr>
      <w:r w:rsidRPr="00807B53">
        <w:rPr>
          <w:rFonts w:ascii="Times New Roman" w:hAnsi="Times New Roman" w:cs="Times New Roman"/>
          <w:b/>
          <w:bCs/>
          <w:i/>
          <w:sz w:val="24"/>
          <w:szCs w:val="24"/>
          <w:lang w:val="vi-VN" w:eastAsia="vi-VN"/>
        </w:rPr>
        <w:t>3. Hướng dẫn lập biểu:</w:t>
      </w:r>
    </w:p>
    <w:p w:rsidR="00DE422F" w:rsidRPr="00807B53" w:rsidRDefault="00DE422F" w:rsidP="00DE422F">
      <w:pPr>
        <w:spacing w:before="60" w:after="60" w:line="240" w:lineRule="atLeast"/>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xml:space="preserve">    Thống kê tình hình mua bán chứng khoán (chứng khoán, trái phiếu, chứng chỉ quỹ và các chứng khoán khác) của các nhà đầu tư nước ngoài trên thị trường chứng khoán Việt Nam</w:t>
      </w:r>
    </w:p>
    <w:p w:rsidR="00DE422F" w:rsidRPr="00807B53" w:rsidRDefault="00DE422F" w:rsidP="00DE422F">
      <w:pPr>
        <w:spacing w:before="60" w:after="60" w:line="240" w:lineRule="atLeast"/>
        <w:rPr>
          <w:rFonts w:ascii="Times New Roman" w:hAnsi="Times New Roman" w:cs="Times New Roman"/>
          <w:bCs/>
          <w:i/>
          <w:iCs/>
          <w:sz w:val="24"/>
          <w:szCs w:val="24"/>
          <w:lang w:val="vi-VN" w:eastAsia="vi-VN"/>
        </w:rPr>
      </w:pPr>
      <w:r w:rsidRPr="00807B53">
        <w:rPr>
          <w:rFonts w:ascii="Times New Roman" w:hAnsi="Times New Roman" w:cs="Times New Roman"/>
          <w:bCs/>
          <w:i/>
          <w:iCs/>
          <w:sz w:val="24"/>
          <w:szCs w:val="24"/>
          <w:lang w:val="vi-VN" w:eastAsia="vi-VN"/>
        </w:rPr>
        <w:t xml:space="preserve">- </w:t>
      </w:r>
      <w:r w:rsidRPr="00807B53">
        <w:rPr>
          <w:rFonts w:ascii="Times New Roman" w:hAnsi="Times New Roman" w:cs="Times New Roman"/>
          <w:sz w:val="24"/>
          <w:szCs w:val="24"/>
          <w:lang w:val="vi-VN" w:eastAsia="vi-VN"/>
        </w:rPr>
        <w:t>Cột (3) và (4) là tổng chi mua chứng khoán trên tài khoản vốn đầu tư gián tiếp nước ngoài của nhà đầu tư nước ngoài là tổ chức, cá nhân trong thời hạn báo cáo.</w:t>
      </w:r>
    </w:p>
    <w:p w:rsidR="00DE422F" w:rsidRPr="00807B53" w:rsidRDefault="00DE422F" w:rsidP="00DE422F">
      <w:pPr>
        <w:spacing w:before="60" w:after="60" w:line="240" w:lineRule="atLeast"/>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Cột (5) bằng tổng cột (3) và (4)</w:t>
      </w:r>
    </w:p>
    <w:p w:rsidR="00DE422F" w:rsidRPr="00807B53" w:rsidRDefault="00DE422F" w:rsidP="00DE422F">
      <w:pPr>
        <w:spacing w:before="60" w:after="60" w:line="240" w:lineRule="atLeast"/>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Cột (6) là tổng chi mua chứng khoán trên tài khoản vốn đầu tư gián tiếp của nhà đầu tư nước ngoài là người không cư trú trong thời hạn báo cáo.</w:t>
      </w:r>
    </w:p>
    <w:p w:rsidR="00DE422F" w:rsidRPr="00807B53" w:rsidRDefault="00DE422F" w:rsidP="00DE422F">
      <w:pPr>
        <w:spacing w:before="60" w:after="60" w:line="240" w:lineRule="atLeast"/>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Cột (7) và (8) là tổng thu từ bán chứng khoán trên tài khoản tài khoản vốn đầu tư gián tiếp của  nhà đầu tư nước ngoài là các tổ chức, cá nhân trong thời hạn báo cáo.</w:t>
      </w:r>
    </w:p>
    <w:p w:rsidR="00DE422F" w:rsidRPr="00807B53" w:rsidRDefault="00DE422F" w:rsidP="00DE422F">
      <w:pPr>
        <w:spacing w:before="60" w:after="60" w:line="240" w:lineRule="atLeast"/>
        <w:rPr>
          <w:rFonts w:ascii="Times New Roman" w:hAnsi="Times New Roman" w:cs="Times New Roman"/>
          <w:sz w:val="24"/>
          <w:szCs w:val="24"/>
          <w:lang w:val="vi-VN" w:eastAsia="vi-VN"/>
        </w:rPr>
      </w:pPr>
      <w:r w:rsidRPr="00807B53">
        <w:rPr>
          <w:rFonts w:ascii="Times New Roman" w:hAnsi="Times New Roman" w:cs="Times New Roman"/>
          <w:sz w:val="24"/>
          <w:szCs w:val="24"/>
          <w:lang w:val="vi-VN" w:eastAsia="vi-VN"/>
        </w:rPr>
        <w:t>- Cột (9) bằng tổng cột (7) và (8)</w:t>
      </w:r>
    </w:p>
    <w:p w:rsidR="00DE422F" w:rsidRPr="00807B53" w:rsidRDefault="00DE422F" w:rsidP="00DE422F">
      <w:pPr>
        <w:spacing w:before="60" w:after="60" w:line="240" w:lineRule="atLeast"/>
        <w:rPr>
          <w:rFonts w:ascii="Times New Roman" w:hAnsi="Times New Roman" w:cs="Times New Roman"/>
          <w:sz w:val="24"/>
          <w:szCs w:val="24"/>
          <w:lang w:val="vi-VN" w:eastAsia="vi-VN"/>
        </w:rPr>
        <w:sectPr w:rsidR="00DE422F" w:rsidRPr="00807B53" w:rsidSect="00DD37E3">
          <w:pgSz w:w="16834" w:h="11909" w:orient="landscape" w:code="9"/>
          <w:pgMar w:top="899" w:right="994" w:bottom="719" w:left="1138" w:header="0" w:footer="0" w:gutter="0"/>
          <w:cols w:space="720"/>
          <w:docGrid w:linePitch="360"/>
        </w:sectPr>
      </w:pPr>
      <w:r w:rsidRPr="00807B53">
        <w:rPr>
          <w:rFonts w:ascii="Times New Roman" w:hAnsi="Times New Roman" w:cs="Times New Roman"/>
          <w:sz w:val="24"/>
          <w:szCs w:val="24"/>
          <w:lang w:val="vi-VN" w:eastAsia="vi-VN"/>
        </w:rPr>
        <w:t>- Cột (10) là tổng thu từ bán chứng khoán trên tài khoản vốn đầu tư gián tiếp của  nhà đầu tư nước ngoài là người không cư trú trong thời hạn báo cáo</w:t>
      </w:r>
    </w:p>
    <w:tbl>
      <w:tblPr>
        <w:tblW w:w="9399" w:type="dxa"/>
        <w:tblInd w:w="108" w:type="dxa"/>
        <w:tblLook w:val="04A0"/>
      </w:tblPr>
      <w:tblGrid>
        <w:gridCol w:w="2043"/>
        <w:gridCol w:w="1876"/>
        <w:gridCol w:w="1802"/>
        <w:gridCol w:w="1876"/>
        <w:gridCol w:w="1802"/>
      </w:tblGrid>
      <w:tr w:rsidR="00DE422F" w:rsidRPr="00807B53" w:rsidTr="00DD37E3">
        <w:trPr>
          <w:trHeight w:val="772"/>
        </w:trPr>
        <w:tc>
          <w:tcPr>
            <w:tcW w:w="0" w:type="auto"/>
            <w:gridSpan w:val="5"/>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val="vi-VN" w:eastAsia="en-AU"/>
              </w:rPr>
            </w:pPr>
            <w:r w:rsidRPr="00807B53">
              <w:rPr>
                <w:rFonts w:ascii="Times New Roman" w:hAnsi="Times New Roman" w:cs="Times New Roman"/>
                <w:b/>
                <w:bCs/>
                <w:sz w:val="24"/>
                <w:szCs w:val="24"/>
                <w:lang w:val="vi-VN" w:eastAsia="en-AU"/>
              </w:rPr>
              <w:t>Đơn vị báo cáo: …..                                                                                      Biểu số</w:t>
            </w:r>
            <w:r w:rsidRPr="00807B53">
              <w:rPr>
                <w:rFonts w:ascii="Times New Roman" w:hAnsi="Times New Roman"/>
                <w:b/>
                <w:bCs/>
                <w:sz w:val="24"/>
                <w:szCs w:val="24"/>
                <w:lang w:val="vi-VN" w:eastAsia="en-AU"/>
              </w:rPr>
              <w:t xml:space="preserve"> 08</w:t>
            </w:r>
            <w:r w:rsidRPr="00807B53">
              <w:rPr>
                <w:rFonts w:ascii="Times New Roman" w:hAnsi="Times New Roman"/>
                <w:b/>
                <w:bCs/>
                <w:sz w:val="24"/>
                <w:szCs w:val="24"/>
                <w:lang w:eastAsia="en-AU"/>
              </w:rPr>
              <w:t>1</w:t>
            </w:r>
            <w:r w:rsidRPr="00807B53">
              <w:rPr>
                <w:rFonts w:ascii="Times New Roman" w:hAnsi="Times New Roman"/>
                <w:b/>
                <w:bCs/>
                <w:sz w:val="24"/>
                <w:szCs w:val="24"/>
                <w:lang w:val="vi-VN" w:eastAsia="en-AU"/>
              </w:rPr>
              <w:t>-</w:t>
            </w:r>
            <w:r w:rsidRPr="00807B53">
              <w:rPr>
                <w:rFonts w:ascii="Times New Roman" w:hAnsi="Times New Roman"/>
                <w:b/>
                <w:bCs/>
                <w:sz w:val="24"/>
                <w:szCs w:val="24"/>
                <w:lang w:eastAsia="en-AU"/>
              </w:rPr>
              <w:t>QL</w:t>
            </w:r>
            <w:r w:rsidRPr="00807B53">
              <w:rPr>
                <w:rFonts w:ascii="Times New Roman" w:hAnsi="Times New Roman"/>
                <w:b/>
                <w:bCs/>
                <w:sz w:val="24"/>
                <w:szCs w:val="24"/>
                <w:lang w:val="vi-VN" w:eastAsia="en-AU"/>
              </w:rPr>
              <w:t>NH</w:t>
            </w:r>
          </w:p>
          <w:p w:rsidR="00DE422F" w:rsidRPr="00807B53" w:rsidRDefault="00DE422F" w:rsidP="00DD37E3">
            <w:pPr>
              <w:jc w:val="center"/>
              <w:rPr>
                <w:rFonts w:ascii="Times New Roman" w:hAnsi="Times New Roman" w:cs="Times New Roman"/>
                <w:b/>
                <w:bCs/>
                <w:sz w:val="24"/>
                <w:szCs w:val="24"/>
                <w:lang w:val="vi-VN" w:eastAsia="en-AU"/>
              </w:rPr>
            </w:pPr>
          </w:p>
          <w:p w:rsidR="00DE422F" w:rsidRPr="00807B53" w:rsidRDefault="00DE422F" w:rsidP="00DD37E3">
            <w:pPr>
              <w:jc w:val="center"/>
              <w:rPr>
                <w:rFonts w:ascii="Times New Roman" w:hAnsi="Times New Roman" w:cs="Times New Roman"/>
                <w:b/>
                <w:bCs/>
                <w:sz w:val="24"/>
                <w:szCs w:val="24"/>
                <w:lang w:val="vi-VN" w:eastAsia="en-AU"/>
              </w:rPr>
            </w:pPr>
            <w:r w:rsidRPr="00807B53">
              <w:rPr>
                <w:rFonts w:ascii="Times New Roman" w:hAnsi="Times New Roman" w:cs="Times New Roman"/>
                <w:b/>
                <w:bCs/>
                <w:sz w:val="24"/>
                <w:szCs w:val="24"/>
                <w:lang w:val="vi-VN" w:eastAsia="en-AU"/>
              </w:rPr>
              <w:t xml:space="preserve">BÁO CÁO DOANH SỐ THANH TOÁN XUẤT NHẬP KHẨU HÀNG HOÁ </w:t>
            </w:r>
          </w:p>
          <w:p w:rsidR="00DE422F" w:rsidRPr="00807B53" w:rsidRDefault="00DE422F" w:rsidP="00DD37E3">
            <w:pPr>
              <w:jc w:val="center"/>
              <w:rPr>
                <w:rFonts w:ascii="Times New Roman" w:hAnsi="Times New Roman" w:cs="Times New Roman"/>
                <w:b/>
                <w:bCs/>
                <w:sz w:val="24"/>
                <w:szCs w:val="24"/>
                <w:lang w:val="vi-VN" w:eastAsia="en-AU"/>
              </w:rPr>
            </w:pPr>
            <w:r w:rsidRPr="00807B53">
              <w:rPr>
                <w:rFonts w:ascii="Times New Roman" w:hAnsi="Times New Roman" w:cs="Times New Roman"/>
                <w:b/>
                <w:bCs/>
                <w:sz w:val="24"/>
                <w:szCs w:val="24"/>
                <w:lang w:val="vi-VN" w:eastAsia="en-AU"/>
              </w:rPr>
              <w:t xml:space="preserve">VÀ DỊCH VỤ VỚI CÁC NƯỚC CÓ CHUNG BIÊN GIỚI </w:t>
            </w:r>
          </w:p>
        </w:tc>
      </w:tr>
      <w:tr w:rsidR="00DE422F" w:rsidRPr="00807B53" w:rsidTr="00DD37E3">
        <w:trPr>
          <w:trHeight w:val="312"/>
        </w:trPr>
        <w:tc>
          <w:tcPr>
            <w:tcW w:w="0" w:type="auto"/>
            <w:gridSpan w:val="5"/>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lang w:eastAsia="en-AU"/>
              </w:rPr>
            </w:pPr>
            <w:r w:rsidRPr="00807B53">
              <w:rPr>
                <w:rFonts w:ascii="Times New Roman" w:hAnsi="Times New Roman" w:cs="Times New Roman"/>
                <w:i/>
                <w:sz w:val="24"/>
                <w:szCs w:val="24"/>
                <w:lang w:eastAsia="en-AU"/>
              </w:rPr>
              <w:t>(Quý … năm….)</w:t>
            </w:r>
          </w:p>
        </w:tc>
      </w:tr>
      <w:tr w:rsidR="00DE422F" w:rsidRPr="00807B53" w:rsidTr="00DD37E3">
        <w:trPr>
          <w:trHeight w:val="327"/>
        </w:trPr>
        <w:tc>
          <w:tcPr>
            <w:tcW w:w="0" w:type="auto"/>
            <w:gridSpan w:val="5"/>
            <w:tcBorders>
              <w:top w:val="nil"/>
              <w:left w:val="nil"/>
              <w:bottom w:val="single" w:sz="8" w:space="0" w:color="auto"/>
              <w:right w:val="nil"/>
            </w:tcBorders>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Đơn vị: nguyên tệ, quy 1000 USD</w:t>
            </w:r>
          </w:p>
        </w:tc>
      </w:tr>
      <w:tr w:rsidR="00DE422F" w:rsidRPr="00807B53" w:rsidTr="00DD37E3">
        <w:trPr>
          <w:trHeight w:val="393"/>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Quốc gia</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Nguyên tệ</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Quy USD</w:t>
            </w:r>
          </w:p>
        </w:tc>
      </w:tr>
      <w:tr w:rsidR="00DE422F" w:rsidRPr="00807B53" w:rsidTr="00DD37E3">
        <w:trPr>
          <w:trHeight w:val="393"/>
        </w:trPr>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Nhập khẩu</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Xuất khẩu</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Nhập khẩu</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Xuất khẩu</w:t>
            </w:r>
          </w:p>
        </w:tc>
      </w:tr>
      <w:tr w:rsidR="00DE422F" w:rsidRPr="00807B53" w:rsidTr="00DD37E3">
        <w:trPr>
          <w:trHeight w:val="393"/>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(5)</w:t>
            </w:r>
          </w:p>
        </w:tc>
      </w:tr>
      <w:tr w:rsidR="00DE422F" w:rsidRPr="00807B53" w:rsidTr="00DD37E3">
        <w:trPr>
          <w:trHeight w:val="39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lang w:eastAsia="en-AU"/>
              </w:rPr>
            </w:pPr>
            <w:r w:rsidRPr="00807B53">
              <w:rPr>
                <w:rFonts w:ascii="Times New Roman" w:hAnsi="Times New Roman" w:cs="Times New Roman"/>
                <w:b/>
                <w:sz w:val="24"/>
                <w:szCs w:val="24"/>
                <w:lang w:eastAsia="en-AU"/>
              </w:rPr>
              <w:t>Lào</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p>
        </w:tc>
      </w:tr>
      <w:tr w:rsidR="00DE422F" w:rsidRPr="00807B53" w:rsidTr="00DD37E3">
        <w:trPr>
          <w:trHeight w:val="39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lang w:eastAsia="en-AU"/>
              </w:rPr>
            </w:pPr>
            <w:r w:rsidRPr="00807B53">
              <w:rPr>
                <w:rFonts w:ascii="Times New Roman" w:hAnsi="Times New Roman" w:cs="Times New Roman"/>
                <w:b/>
                <w:sz w:val="24"/>
                <w:szCs w:val="24"/>
                <w:lang w:eastAsia="en-AU"/>
              </w:rPr>
              <w:t>Campuchia</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p>
        </w:tc>
      </w:tr>
      <w:tr w:rsidR="00DE422F" w:rsidRPr="00807B53" w:rsidTr="00DD37E3">
        <w:trPr>
          <w:trHeight w:val="39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lang w:eastAsia="en-AU"/>
              </w:rPr>
            </w:pPr>
            <w:r w:rsidRPr="00807B53">
              <w:rPr>
                <w:rFonts w:ascii="Times New Roman" w:hAnsi="Times New Roman" w:cs="Times New Roman"/>
                <w:b/>
                <w:sz w:val="24"/>
                <w:szCs w:val="24"/>
                <w:lang w:eastAsia="en-AU"/>
              </w:rPr>
              <w:t>Trung Quốc</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p>
        </w:tc>
      </w:tr>
    </w:tbl>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60" w:after="60" w:line="240" w:lineRule="atLeast"/>
        <w:jc w:val="both"/>
        <w:rPr>
          <w:rFonts w:ascii="Times New Roman" w:hAnsi="Times New Roman" w:cs="Times New Roman"/>
          <w:bCs/>
          <w:sz w:val="24"/>
          <w:szCs w:val="24"/>
          <w:lang w:eastAsia="en-AU"/>
        </w:rPr>
      </w:pPr>
      <w:r w:rsidRPr="00807B53">
        <w:rPr>
          <w:rFonts w:ascii="Times New Roman" w:hAnsi="Times New Roman" w:cs="Times New Roman"/>
          <w:b/>
          <w:bCs/>
          <w:i/>
          <w:sz w:val="24"/>
          <w:szCs w:val="24"/>
          <w:lang w:eastAsia="en-AU"/>
        </w:rPr>
        <w:t>1. Đối tượng áp dụng</w:t>
      </w:r>
      <w:r w:rsidRPr="00807B53">
        <w:rPr>
          <w:rFonts w:ascii="Times New Roman" w:hAnsi="Times New Roman" w:cs="Times New Roman"/>
          <w:b/>
          <w:bCs/>
          <w:sz w:val="24"/>
          <w:szCs w:val="24"/>
          <w:lang w:eastAsia="en-AU"/>
        </w:rPr>
        <w:t xml:space="preserve">: </w:t>
      </w:r>
      <w:r w:rsidRPr="00807B53">
        <w:rPr>
          <w:rFonts w:ascii="Times New Roman" w:hAnsi="Times New Roman" w:cs="Times New Roman"/>
          <w:sz w:val="24"/>
          <w:szCs w:val="24"/>
          <w:lang w:eastAsia="en-AU"/>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được phép (trừ Quỹ TDND, Công ty Tài chính, Công ty cho thuê  tài chính) tổng hợp số liệu toàn hệ thống, từng chi nhánh </w:t>
      </w:r>
      <w:r w:rsidR="00B12F4C" w:rsidRPr="00807B53">
        <w:rPr>
          <w:rFonts w:ascii="Times New Roman" w:hAnsi="Times New Roman" w:cs="Times New Roman"/>
          <w:sz w:val="24"/>
          <w:szCs w:val="24"/>
        </w:rPr>
        <w:t>tổ chức tín dụng</w:t>
      </w:r>
      <w:r w:rsidR="008C60C7" w:rsidRPr="00807B53">
        <w:rPr>
          <w:rFonts w:ascii="Times New Roman" w:hAnsi="Times New Roman" w:cs="Times New Roman"/>
          <w:sz w:val="24"/>
          <w:szCs w:val="24"/>
          <w:lang w:eastAsia="en-AU"/>
        </w:rPr>
        <w:t xml:space="preserve"> </w:t>
      </w:r>
      <w:r w:rsidRPr="00807B53">
        <w:rPr>
          <w:rFonts w:ascii="Times New Roman" w:hAnsi="Times New Roman" w:cs="Times New Roman"/>
          <w:sz w:val="24"/>
          <w:szCs w:val="24"/>
          <w:lang w:eastAsia="en-AU"/>
        </w:rPr>
        <w:t xml:space="preserve">trong hệ thống </w:t>
      </w:r>
      <w:r w:rsidR="003356A3" w:rsidRPr="00807B53">
        <w:rPr>
          <w:rFonts w:ascii="Times New Roman" w:hAnsi="Times New Roman" w:cs="Times New Roman"/>
          <w:sz w:val="24"/>
          <w:szCs w:val="24"/>
          <w:lang w:eastAsia="en-AU"/>
        </w:rPr>
        <w:t>gửi</w:t>
      </w:r>
      <w:r w:rsidRPr="00807B53">
        <w:rPr>
          <w:rFonts w:ascii="Times New Roman" w:hAnsi="Times New Roman" w:cs="Times New Roman"/>
          <w:sz w:val="24"/>
          <w:szCs w:val="24"/>
          <w:lang w:eastAsia="en-AU"/>
        </w:rPr>
        <w:t xml:space="preserve"> NHNN thông qua Cục CNTH.</w:t>
      </w:r>
    </w:p>
    <w:p w:rsidR="00DE422F" w:rsidRPr="00807B53" w:rsidRDefault="00DE422F" w:rsidP="00DE422F">
      <w:pPr>
        <w:spacing w:before="60" w:after="60" w:line="240" w:lineRule="atLeast"/>
        <w:jc w:val="both"/>
        <w:rPr>
          <w:rFonts w:ascii="Times New Roman" w:hAnsi="Times New Roman" w:cs="Times New Roman"/>
          <w:b/>
          <w:bCs/>
          <w:sz w:val="24"/>
          <w:szCs w:val="24"/>
          <w:lang w:eastAsia="en-AU"/>
        </w:rPr>
      </w:pPr>
      <w:r w:rsidRPr="00807B53">
        <w:rPr>
          <w:rFonts w:ascii="Times New Roman" w:hAnsi="Times New Roman" w:cs="Times New Roman"/>
          <w:b/>
          <w:bCs/>
          <w:i/>
          <w:sz w:val="24"/>
          <w:szCs w:val="24"/>
          <w:lang w:eastAsia="en-AU"/>
        </w:rPr>
        <w:t xml:space="preserve">2. Đơn vị nhận báo cáo: </w:t>
      </w:r>
      <w:r w:rsidRPr="00807B53">
        <w:rPr>
          <w:rFonts w:ascii="Times New Roman" w:hAnsi="Times New Roman" w:cs="Times New Roman"/>
          <w:sz w:val="24"/>
          <w:szCs w:val="24"/>
          <w:lang w:eastAsia="en-AU"/>
        </w:rPr>
        <w:t>Vụ Quản lý ngoại hối</w:t>
      </w:r>
    </w:p>
    <w:p w:rsidR="00DE422F" w:rsidRPr="00807B53" w:rsidRDefault="00DE422F" w:rsidP="00DE422F">
      <w:pPr>
        <w:spacing w:before="60" w:after="60" w:line="240" w:lineRule="atLeast"/>
        <w:jc w:val="both"/>
        <w:rPr>
          <w:rFonts w:ascii="Times New Roman" w:hAnsi="Times New Roman" w:cs="Times New Roman"/>
          <w:b/>
          <w:bCs/>
          <w:i/>
          <w:sz w:val="24"/>
          <w:szCs w:val="24"/>
          <w:lang w:eastAsia="en-AU"/>
        </w:rPr>
      </w:pPr>
      <w:r w:rsidRPr="00807B53">
        <w:rPr>
          <w:rFonts w:ascii="Times New Roman" w:hAnsi="Times New Roman" w:cs="Times New Roman"/>
          <w:b/>
          <w:bCs/>
          <w:i/>
          <w:sz w:val="24"/>
          <w:szCs w:val="24"/>
          <w:lang w:eastAsia="en-AU"/>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Thống kê doanh số các giao dịch thanh toán xuất nhập khẩu hàng hóa và dịch vụ với các nước có chung biên giới bao gồm Trung Quốc, Lào và Campuchia</w:t>
      </w:r>
    </w:p>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(2) là doanh số nhập khẩu hàng hóa, dịch vụ sử dụng đồng nguyên tệ với các nước có chung biên giới trong thời hạn báo cáo.</w:t>
      </w:r>
    </w:p>
    <w:p w:rsidR="00DE422F" w:rsidRPr="00807B53" w:rsidRDefault="00DE422F" w:rsidP="00DE422F">
      <w:pPr>
        <w:spacing w:before="60" w:after="60" w:line="240" w:lineRule="atLeast"/>
        <w:ind w:firstLine="284"/>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Nếu giao dịch với các nước có chung biên giới bằng đồng ngoại tệ khác, báo cáo tất cả các giao dịch với từng loại ngoại tệ theo giá trị của nó. Ví dụ, giao dịch với Trung Quốc bằng CNY, EUR, USD, thì báo cáo sẽ được lập với 3 ngoại tệ trên.</w:t>
      </w:r>
    </w:p>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(3) là doanh số xuất khẩu nguyên tệ với các nước có chung biên giới trong thời hạn báo cáo.</w:t>
      </w:r>
    </w:p>
    <w:p w:rsidR="00DE422F" w:rsidRPr="00807B53" w:rsidRDefault="00DE422F" w:rsidP="00DE422F">
      <w:pPr>
        <w:spacing w:before="60" w:after="60" w:line="240" w:lineRule="atLeast"/>
        <w:ind w:firstLine="284"/>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Nếu giao dịch với các nước có chung biên giới bằng đồng ngoại tệ khác, báo cáo tất cả các giao dịch với ngoại tệ này tại giá trị của nó. Ví dụ, giao dịch với Trung Quốc bằng CNY, EUR, USD, thì báo cáo sẽ được lập với 3 ngoại tệ trên.</w:t>
      </w:r>
    </w:p>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(2)&amp;(3) báo cáo mã tiền nguyên tệ theo bảng 6 Phụ lục 03 Thông tư này.</w:t>
      </w:r>
    </w:p>
    <w:p w:rsidR="00DE422F" w:rsidRPr="00807B53" w:rsidRDefault="00DE422F" w:rsidP="00DE422F">
      <w:pPr>
        <w:spacing w:before="60" w:after="60" w:line="240" w:lineRule="atLeast"/>
        <w:jc w:val="both"/>
        <w:rPr>
          <w:rFonts w:ascii="Times New Roman" w:hAnsi="Times New Roman"/>
          <w:sz w:val="24"/>
          <w:szCs w:val="24"/>
          <w:lang w:eastAsia="en-AU"/>
        </w:rPr>
      </w:pPr>
      <w:r w:rsidRPr="00807B53">
        <w:rPr>
          <w:rFonts w:ascii="Times New Roman" w:hAnsi="Times New Roman"/>
          <w:sz w:val="24"/>
          <w:szCs w:val="24"/>
          <w:lang w:eastAsia="en-AU"/>
        </w:rPr>
        <w:t>- Cột (4) là doanh số nhập khẩu bằng đồng nguyên tệ quy USD với các nước có chung biên giới trong thời hạn báo cáo.</w:t>
      </w:r>
    </w:p>
    <w:p w:rsidR="00DE422F" w:rsidRPr="00807B53" w:rsidRDefault="00DE422F" w:rsidP="00867296">
      <w:pPr>
        <w:pStyle w:val="ListParagraph"/>
        <w:numPr>
          <w:ilvl w:val="0"/>
          <w:numId w:val="3"/>
        </w:numPr>
        <w:tabs>
          <w:tab w:val="left" w:pos="180"/>
        </w:tabs>
        <w:spacing w:before="60" w:after="60" w:line="240" w:lineRule="atLeast"/>
        <w:ind w:left="0" w:right="-200" w:firstLine="0"/>
        <w:jc w:val="both"/>
        <w:rPr>
          <w:rFonts w:ascii="Times New Roman" w:hAnsi="Times New Roman"/>
          <w:b/>
          <w:sz w:val="24"/>
          <w:szCs w:val="24"/>
        </w:rPr>
      </w:pPr>
      <w:r w:rsidRPr="00807B53">
        <w:rPr>
          <w:rFonts w:ascii="Times New Roman" w:hAnsi="Times New Roman"/>
          <w:sz w:val="24"/>
          <w:szCs w:val="24"/>
          <w:lang w:eastAsia="en-AU"/>
        </w:rPr>
        <w:t>Cột (5) là doanh số xuất khẩu bằng đồng nguyên tệ quy USD với các nước có chung biên giới trong thời hạn báo cáo.</w:t>
      </w:r>
    </w:p>
    <w:p w:rsidR="00DE422F" w:rsidRPr="00807B53" w:rsidRDefault="00DE422F" w:rsidP="00DE422F">
      <w:pPr>
        <w:tabs>
          <w:tab w:val="left" w:pos="180"/>
        </w:tabs>
        <w:ind w:right="-200"/>
        <w:rPr>
          <w:rFonts w:ascii="Times New Roman" w:hAnsi="Times New Roman" w:cs="Times New Roman"/>
          <w:b/>
          <w:sz w:val="24"/>
          <w:szCs w:val="24"/>
        </w:rPr>
      </w:pPr>
    </w:p>
    <w:p w:rsidR="00DE422F" w:rsidRPr="00807B53" w:rsidRDefault="00DE422F" w:rsidP="00DE422F">
      <w:pPr>
        <w:tabs>
          <w:tab w:val="left" w:pos="180"/>
        </w:tabs>
        <w:ind w:right="-200"/>
        <w:rPr>
          <w:rFonts w:ascii="Times New Roman" w:hAnsi="Times New Roman" w:cs="Times New Roman"/>
          <w:b/>
          <w:sz w:val="24"/>
          <w:szCs w:val="24"/>
        </w:rPr>
      </w:pPr>
    </w:p>
    <w:p w:rsidR="00DE422F" w:rsidRPr="00807B53" w:rsidRDefault="00DE422F" w:rsidP="00DE422F">
      <w:pPr>
        <w:tabs>
          <w:tab w:val="left" w:pos="180"/>
        </w:tabs>
        <w:ind w:right="-200"/>
        <w:rPr>
          <w:rFonts w:ascii="Times New Roman" w:hAnsi="Times New Roman" w:cs="Times New Roman"/>
          <w:b/>
          <w:sz w:val="24"/>
          <w:szCs w:val="24"/>
        </w:rPr>
      </w:pPr>
    </w:p>
    <w:p w:rsidR="00DE422F" w:rsidRPr="00807B53" w:rsidRDefault="00DE422F" w:rsidP="00DE422F">
      <w:pPr>
        <w:tabs>
          <w:tab w:val="left" w:pos="180"/>
        </w:tabs>
        <w:ind w:right="-200"/>
        <w:rPr>
          <w:rFonts w:ascii="Times New Roman" w:hAnsi="Times New Roman" w:cs="Times New Roman"/>
          <w:b/>
          <w:sz w:val="24"/>
          <w:szCs w:val="24"/>
        </w:rPr>
      </w:pPr>
    </w:p>
    <w:p w:rsidR="00DE422F" w:rsidRPr="00807B53" w:rsidRDefault="00DE422F" w:rsidP="00DE422F">
      <w:pPr>
        <w:tabs>
          <w:tab w:val="left" w:pos="180"/>
        </w:tabs>
        <w:ind w:right="-200"/>
        <w:rPr>
          <w:rFonts w:ascii="Times New Roman" w:hAnsi="Times New Roman" w:cs="Times New Roman"/>
          <w:b/>
          <w:sz w:val="24"/>
          <w:szCs w:val="24"/>
        </w:rPr>
      </w:pPr>
    </w:p>
    <w:p w:rsidR="00DE422F" w:rsidRPr="00807B53" w:rsidRDefault="00DE422F" w:rsidP="00DE422F">
      <w:pPr>
        <w:tabs>
          <w:tab w:val="left" w:pos="180"/>
        </w:tabs>
        <w:ind w:right="-200"/>
        <w:rPr>
          <w:rFonts w:ascii="Times New Roman" w:hAnsi="Times New Roman" w:cs="Times New Roman"/>
          <w:b/>
          <w:sz w:val="24"/>
          <w:szCs w:val="24"/>
        </w:rPr>
      </w:pPr>
    </w:p>
    <w:p w:rsidR="00DE422F" w:rsidRPr="00807B53" w:rsidRDefault="00DE422F" w:rsidP="00DE422F">
      <w:pPr>
        <w:tabs>
          <w:tab w:val="left" w:pos="180"/>
        </w:tabs>
        <w:ind w:right="-200"/>
        <w:rPr>
          <w:rFonts w:ascii="Times New Roman" w:hAnsi="Times New Roman" w:cs="Times New Roman"/>
          <w:b/>
          <w:sz w:val="24"/>
          <w:szCs w:val="24"/>
        </w:rPr>
      </w:pPr>
    </w:p>
    <w:tbl>
      <w:tblPr>
        <w:tblW w:w="9639" w:type="dxa"/>
        <w:tblInd w:w="108" w:type="dxa"/>
        <w:tblLayout w:type="fixed"/>
        <w:tblLook w:val="04A0"/>
      </w:tblPr>
      <w:tblGrid>
        <w:gridCol w:w="720"/>
        <w:gridCol w:w="1832"/>
        <w:gridCol w:w="1843"/>
        <w:gridCol w:w="1134"/>
        <w:gridCol w:w="1417"/>
        <w:gridCol w:w="1276"/>
        <w:gridCol w:w="1417"/>
      </w:tblGrid>
      <w:tr w:rsidR="00DE422F" w:rsidRPr="00807B53" w:rsidTr="00DD37E3">
        <w:trPr>
          <w:trHeight w:val="1197"/>
        </w:trPr>
        <w:tc>
          <w:tcPr>
            <w:tcW w:w="9639" w:type="dxa"/>
            <w:gridSpan w:val="7"/>
            <w:tcBorders>
              <w:top w:val="nil"/>
              <w:left w:val="nil"/>
              <w:bottom w:val="single" w:sz="4" w:space="0" w:color="auto"/>
              <w:right w:val="nil"/>
            </w:tcBorders>
            <w:shd w:val="clear" w:color="auto" w:fill="auto"/>
            <w:noWrap/>
            <w:vAlign w:val="center"/>
            <w:hideMark/>
          </w:tcPr>
          <w:p w:rsidR="00DE422F" w:rsidRPr="00807B53" w:rsidRDefault="00DE422F" w:rsidP="00DD37E3">
            <w:pPr>
              <w:jc w:val="center"/>
              <w:rPr>
                <w:rFonts w:ascii="Times New Roman" w:hAnsi="Times New Roman"/>
                <w:b/>
                <w:bCs/>
                <w:sz w:val="24"/>
                <w:szCs w:val="24"/>
                <w:lang w:eastAsia="en-AU"/>
              </w:rPr>
            </w:pPr>
            <w:r w:rsidRPr="00807B53">
              <w:rPr>
                <w:rFonts w:ascii="Times New Roman" w:hAnsi="Times New Roman" w:cs="Times New Roman"/>
                <w:b/>
                <w:sz w:val="24"/>
                <w:szCs w:val="24"/>
                <w:lang w:eastAsia="en-AU"/>
              </w:rPr>
              <w:t xml:space="preserve">Đơn vị báo cáo:                                                                             </w:t>
            </w:r>
            <w:r w:rsidRPr="00807B53">
              <w:rPr>
                <w:rFonts w:ascii="Times New Roman" w:hAnsi="Times New Roman" w:cs="Times New Roman"/>
                <w:b/>
                <w:bCs/>
                <w:sz w:val="24"/>
                <w:szCs w:val="24"/>
                <w:lang w:eastAsia="en-AU"/>
              </w:rPr>
              <w:t>Biểu số</w:t>
            </w:r>
            <w:r w:rsidRPr="00807B53">
              <w:rPr>
                <w:rFonts w:ascii="Times New Roman" w:hAnsi="Times New Roman"/>
                <w:b/>
                <w:bCs/>
                <w:sz w:val="24"/>
                <w:szCs w:val="24"/>
                <w:lang w:eastAsia="en-AU"/>
              </w:rPr>
              <w:t xml:space="preserve"> 082-QLNH </w:t>
            </w:r>
          </w:p>
          <w:p w:rsidR="00DE422F" w:rsidRPr="00807B53" w:rsidRDefault="00DE422F" w:rsidP="00DD37E3">
            <w:pPr>
              <w:jc w:val="center"/>
              <w:rPr>
                <w:rFonts w:ascii="Times New Roman" w:hAnsi="Times New Roman" w:cs="Times New Roman"/>
                <w:b/>
                <w:bCs/>
                <w:sz w:val="24"/>
                <w:szCs w:val="24"/>
                <w:lang w:eastAsia="en-AU"/>
              </w:rPr>
            </w:pPr>
          </w:p>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BÁO CÁO CHUYỂN TIỀN TỪ NƯỚC NGOÀI CHO </w:t>
            </w:r>
          </w:p>
          <w:p w:rsidR="00DE422F" w:rsidRPr="00807B53" w:rsidRDefault="00DE422F" w:rsidP="00DD37E3">
            <w:pPr>
              <w:jc w:val="center"/>
              <w:rPr>
                <w:rFonts w:ascii="Times New Roman" w:hAnsi="Times New Roman"/>
                <w:b/>
                <w:bCs/>
                <w:sz w:val="24"/>
                <w:szCs w:val="24"/>
                <w:lang w:eastAsia="en-AU"/>
              </w:rPr>
            </w:pPr>
            <w:r w:rsidRPr="00807B53">
              <w:rPr>
                <w:rFonts w:ascii="Times New Roman" w:hAnsi="Times New Roman" w:cs="Times New Roman"/>
                <w:b/>
                <w:bCs/>
                <w:sz w:val="24"/>
                <w:szCs w:val="24"/>
                <w:lang w:eastAsia="en-AU"/>
              </w:rPr>
              <w:t>CÁC CÁ NHÂN NGƯỜI TRONG NƯỚC</w:t>
            </w:r>
          </w:p>
          <w:p w:rsidR="00DE422F" w:rsidRPr="00807B53" w:rsidRDefault="00DE422F" w:rsidP="00DD37E3">
            <w:pPr>
              <w:jc w:val="center"/>
              <w:rPr>
                <w:rFonts w:ascii="Times New Roman" w:hAnsi="Times New Roman"/>
                <w:i/>
                <w:sz w:val="24"/>
                <w:szCs w:val="24"/>
                <w:lang w:eastAsia="en-AU"/>
              </w:rPr>
            </w:pPr>
            <w:r w:rsidRPr="00807B53">
              <w:rPr>
                <w:rFonts w:ascii="Times New Roman" w:hAnsi="Times New Roman" w:cs="Times New Roman"/>
                <w:i/>
                <w:sz w:val="24"/>
                <w:szCs w:val="24"/>
                <w:lang w:eastAsia="en-AU"/>
              </w:rPr>
              <w:t>(Tháng…năm…)</w:t>
            </w:r>
          </w:p>
          <w:p w:rsidR="00DE422F" w:rsidRPr="00807B53" w:rsidRDefault="00DE422F" w:rsidP="00DD37E3">
            <w:pPr>
              <w:jc w:val="right"/>
              <w:rPr>
                <w:rFonts w:ascii="Times New Roman" w:hAnsi="Times New Roman" w:cs="Times New Roman"/>
                <w:b/>
                <w:bCs/>
                <w:sz w:val="24"/>
                <w:szCs w:val="24"/>
                <w:lang w:eastAsia="en-AU"/>
              </w:rPr>
            </w:pPr>
            <w:r w:rsidRPr="00807B53">
              <w:rPr>
                <w:rFonts w:ascii="Times New Roman" w:hAnsi="Times New Roman" w:cs="Times New Roman"/>
                <w:i/>
                <w:iCs/>
                <w:sz w:val="24"/>
                <w:szCs w:val="24"/>
                <w:lang w:eastAsia="en-AU"/>
              </w:rPr>
              <w:t>Đơn vị: quy 1000 USD</w:t>
            </w:r>
          </w:p>
        </w:tc>
      </w:tr>
      <w:tr w:rsidR="00DE422F" w:rsidRPr="00807B53" w:rsidTr="00DD37E3">
        <w:trPr>
          <w:trHeight w:val="315"/>
        </w:trPr>
        <w:tc>
          <w:tcPr>
            <w:tcW w:w="720" w:type="dxa"/>
            <w:tcBorders>
              <w:top w:val="single" w:sz="4" w:space="0" w:color="auto"/>
              <w:left w:val="single" w:sz="8" w:space="0" w:color="auto"/>
              <w:bottom w:val="nil"/>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Cs w:val="24"/>
                <w:lang w:eastAsia="en-AU"/>
              </w:rPr>
            </w:pPr>
          </w:p>
        </w:tc>
        <w:tc>
          <w:tcPr>
            <w:tcW w:w="183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Quốc gia</w:t>
            </w:r>
          </w:p>
        </w:tc>
        <w:tc>
          <w:tcPr>
            <w:tcW w:w="184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Mã quốc gia</w:t>
            </w: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Doanh số</w:t>
            </w:r>
          </w:p>
        </w:tc>
        <w:tc>
          <w:tcPr>
            <w:tcW w:w="4110" w:type="dxa"/>
            <w:gridSpan w:val="3"/>
            <w:tcBorders>
              <w:top w:val="single" w:sz="4"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ind w:right="-108"/>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Doanh số chi trả cho </w:t>
            </w:r>
          </w:p>
          <w:p w:rsidR="00DE422F" w:rsidRPr="00807B53" w:rsidRDefault="00DE422F" w:rsidP="00DD37E3">
            <w:pPr>
              <w:ind w:right="-108"/>
              <w:jc w:val="center"/>
              <w:rPr>
                <w:rFonts w:ascii="Times New Roman" w:hAnsi="Times New Roman" w:cs="Times New Roman"/>
                <w:b/>
                <w:bCs/>
                <w:szCs w:val="24"/>
                <w:lang w:eastAsia="en-AU"/>
              </w:rPr>
            </w:pPr>
            <w:r w:rsidRPr="00807B53">
              <w:rPr>
                <w:rFonts w:ascii="Times New Roman" w:hAnsi="Times New Roman" w:cs="Times New Roman"/>
                <w:b/>
                <w:bCs/>
                <w:sz w:val="24"/>
                <w:szCs w:val="24"/>
                <w:lang w:eastAsia="en-AU"/>
              </w:rPr>
              <w:t>người thụ hưởng</w:t>
            </w:r>
          </w:p>
        </w:tc>
      </w:tr>
      <w:tr w:rsidR="00DE422F" w:rsidRPr="00807B53" w:rsidTr="00DD37E3">
        <w:trPr>
          <w:trHeight w:val="97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STT</w:t>
            </w:r>
          </w:p>
        </w:tc>
        <w:tc>
          <w:tcPr>
            <w:tcW w:w="1832" w:type="dxa"/>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1843" w:type="dxa"/>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1134" w:type="dxa"/>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1417" w:type="dxa"/>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Rút bằng ngoại tệ tiền mặt</w:t>
            </w:r>
          </w:p>
        </w:tc>
        <w:tc>
          <w:tcPr>
            <w:tcW w:w="1276" w:type="dxa"/>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Bán cho ngân hàng</w:t>
            </w:r>
          </w:p>
        </w:tc>
        <w:tc>
          <w:tcPr>
            <w:tcW w:w="1417" w:type="dxa"/>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Gửi tiết kiệm bằng ngoại tệ</w:t>
            </w:r>
          </w:p>
        </w:tc>
      </w:tr>
      <w:tr w:rsidR="00DE422F" w:rsidRPr="00807B53" w:rsidTr="00DD37E3">
        <w:trPr>
          <w:trHeight w:val="330"/>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1832"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1843"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1134"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c>
          <w:tcPr>
            <w:tcW w:w="1417"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(5)</w:t>
            </w:r>
          </w:p>
        </w:tc>
        <w:tc>
          <w:tcPr>
            <w:tcW w:w="1276"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(6)</w:t>
            </w:r>
          </w:p>
        </w:tc>
        <w:tc>
          <w:tcPr>
            <w:tcW w:w="1417"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(7)</w:t>
            </w:r>
          </w:p>
        </w:tc>
      </w:tr>
      <w:tr w:rsidR="00DE422F" w:rsidRPr="00807B53" w:rsidTr="00DD37E3">
        <w:trPr>
          <w:trHeight w:val="330"/>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1832"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lang w:eastAsia="en-AU"/>
              </w:rPr>
            </w:pPr>
            <w:r w:rsidRPr="00807B53">
              <w:rPr>
                <w:rFonts w:ascii="Times New Roman" w:hAnsi="Times New Roman" w:cs="Times New Roman"/>
                <w:b/>
                <w:sz w:val="24"/>
                <w:szCs w:val="24"/>
                <w:lang w:eastAsia="en-AU"/>
              </w:rPr>
              <w:t>Quốc gia 1</w:t>
            </w:r>
          </w:p>
        </w:tc>
        <w:tc>
          <w:tcPr>
            <w:tcW w:w="1843"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c>
          <w:tcPr>
            <w:tcW w:w="1134"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c>
          <w:tcPr>
            <w:tcW w:w="1417"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c>
          <w:tcPr>
            <w:tcW w:w="1276"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c>
          <w:tcPr>
            <w:tcW w:w="1417"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r>
      <w:tr w:rsidR="00DE422F" w:rsidRPr="00807B53" w:rsidTr="00DD37E3">
        <w:trPr>
          <w:trHeight w:val="330"/>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1832"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lang w:eastAsia="en-AU"/>
              </w:rPr>
            </w:pPr>
            <w:r w:rsidRPr="00807B53">
              <w:rPr>
                <w:rFonts w:ascii="Times New Roman" w:hAnsi="Times New Roman" w:cs="Times New Roman"/>
                <w:b/>
                <w:sz w:val="24"/>
                <w:szCs w:val="24"/>
                <w:lang w:eastAsia="en-AU"/>
              </w:rPr>
              <w:t>Quốc gia 2</w:t>
            </w:r>
          </w:p>
        </w:tc>
        <w:tc>
          <w:tcPr>
            <w:tcW w:w="1843"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c>
          <w:tcPr>
            <w:tcW w:w="1134"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c>
          <w:tcPr>
            <w:tcW w:w="1417"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c>
          <w:tcPr>
            <w:tcW w:w="1276"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c>
          <w:tcPr>
            <w:tcW w:w="1417"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r>
      <w:tr w:rsidR="00DE422F" w:rsidRPr="00807B53" w:rsidTr="00DD37E3">
        <w:trPr>
          <w:trHeight w:val="330"/>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n</w:t>
            </w:r>
          </w:p>
        </w:tc>
        <w:tc>
          <w:tcPr>
            <w:tcW w:w="1832"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lang w:eastAsia="en-AU"/>
              </w:rPr>
            </w:pPr>
            <w:r w:rsidRPr="00807B53">
              <w:rPr>
                <w:rFonts w:ascii="Times New Roman" w:hAnsi="Times New Roman" w:cs="Times New Roman"/>
                <w:b/>
                <w:sz w:val="24"/>
                <w:szCs w:val="24"/>
                <w:lang w:eastAsia="en-AU"/>
              </w:rPr>
              <w:t>…</w:t>
            </w:r>
          </w:p>
        </w:tc>
        <w:tc>
          <w:tcPr>
            <w:tcW w:w="1843"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c>
          <w:tcPr>
            <w:tcW w:w="1134"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c>
          <w:tcPr>
            <w:tcW w:w="1417"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c>
          <w:tcPr>
            <w:tcW w:w="1276"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c>
          <w:tcPr>
            <w:tcW w:w="1417"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r>
      <w:tr w:rsidR="00DE422F" w:rsidRPr="00807B53" w:rsidTr="00DD37E3">
        <w:trPr>
          <w:trHeight w:val="330"/>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p>
        </w:tc>
        <w:tc>
          <w:tcPr>
            <w:tcW w:w="1832"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Tổng</w:t>
            </w:r>
          </w:p>
        </w:tc>
        <w:tc>
          <w:tcPr>
            <w:tcW w:w="1843"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134"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c>
          <w:tcPr>
            <w:tcW w:w="1417"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c>
          <w:tcPr>
            <w:tcW w:w="1276"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c>
          <w:tcPr>
            <w:tcW w:w="1417"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p>
        </w:tc>
      </w:tr>
    </w:tbl>
    <w:p w:rsidR="00DE422F" w:rsidRPr="00807B53" w:rsidRDefault="00DE422F" w:rsidP="00DE422F">
      <w:pPr>
        <w:rPr>
          <w:rFonts w:ascii="Times New Roman" w:hAnsi="Times New Roman" w:cs="Times New Roman"/>
          <w:b/>
          <w:bCs/>
          <w:i/>
          <w:sz w:val="24"/>
          <w:szCs w:val="24"/>
          <w:lang w:eastAsia="en-AU"/>
        </w:rPr>
      </w:pPr>
    </w:p>
    <w:p w:rsidR="001E1353" w:rsidRPr="00807B53" w:rsidRDefault="00DE422F" w:rsidP="001E1353">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sz w:val="24"/>
          <w:szCs w:val="24"/>
          <w:lang w:eastAsia="en-AU"/>
        </w:rPr>
        <w:t xml:space="preserve">1. Đối tượng áp dụng: </w:t>
      </w:r>
      <w:r w:rsidRPr="00807B53">
        <w:rPr>
          <w:rFonts w:ascii="Times New Roman" w:hAnsi="Times New Roman" w:cs="Times New Roman"/>
          <w:sz w:val="24"/>
          <w:szCs w:val="24"/>
          <w:lang w:eastAsia="en-AU"/>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được phép (trừ Quỹ TDND, Công ty cho thuê tài chính) tổng hợp số liệu toàn hệ thống</w:t>
      </w:r>
      <w:r w:rsidR="001E1353" w:rsidRPr="00807B53">
        <w:rPr>
          <w:rFonts w:ascii="Times New Roman" w:hAnsi="Times New Roman" w:cs="Times New Roman"/>
          <w:sz w:val="24"/>
          <w:szCs w:val="24"/>
          <w:lang w:eastAsia="en-AU"/>
        </w:rPr>
        <w:t xml:space="preserve">, </w:t>
      </w:r>
      <w:r w:rsidR="001E1353" w:rsidRPr="00807B53">
        <w:rPr>
          <w:rFonts w:ascii="Times New Roman" w:hAnsi="Times New Roman" w:cs="Times New Roman"/>
          <w:bCs/>
          <w:iCs/>
          <w:sz w:val="24"/>
          <w:szCs w:val="24"/>
        </w:rPr>
        <w:t xml:space="preserve">từng chi nhánh TCTD trong hệ thống </w:t>
      </w:r>
      <w:r w:rsidR="003356A3" w:rsidRPr="00807B53">
        <w:rPr>
          <w:rFonts w:ascii="Times New Roman" w:hAnsi="Times New Roman" w:cs="Times New Roman"/>
          <w:bCs/>
          <w:iCs/>
          <w:sz w:val="24"/>
          <w:szCs w:val="24"/>
        </w:rPr>
        <w:t>gửi</w:t>
      </w:r>
      <w:r w:rsidR="001E1353" w:rsidRPr="00807B53">
        <w:rPr>
          <w:rFonts w:ascii="Times New Roman" w:hAnsi="Times New Roman" w:cs="Times New Roman"/>
          <w:bCs/>
          <w:iCs/>
          <w:sz w:val="24"/>
          <w:szCs w:val="24"/>
        </w:rPr>
        <w:t xml:space="preserve"> NHNN thông qua Cục Công nghệ tin học</w:t>
      </w:r>
      <w:r w:rsidR="001E1353" w:rsidRPr="00807B53">
        <w:rPr>
          <w:rFonts w:ascii="Times New Roman" w:hAnsi="Times New Roman" w:cs="Times New Roman"/>
          <w:sz w:val="24"/>
          <w:szCs w:val="24"/>
        </w:rPr>
        <w:t>.</w:t>
      </w:r>
    </w:p>
    <w:p w:rsidR="00DE422F" w:rsidRPr="00807B53" w:rsidRDefault="00DE422F" w:rsidP="00DE422F">
      <w:pPr>
        <w:spacing w:before="60" w:after="60" w:line="240" w:lineRule="atLeast"/>
        <w:jc w:val="both"/>
        <w:rPr>
          <w:rFonts w:ascii="Times New Roman" w:hAnsi="Times New Roman" w:cs="Times New Roman"/>
          <w:b/>
          <w:bCs/>
          <w:i/>
          <w:sz w:val="24"/>
          <w:szCs w:val="24"/>
          <w:lang w:eastAsia="en-AU"/>
        </w:rPr>
      </w:pPr>
      <w:r w:rsidRPr="00807B53">
        <w:rPr>
          <w:rFonts w:ascii="Times New Roman" w:hAnsi="Times New Roman" w:cs="Times New Roman"/>
          <w:sz w:val="24"/>
          <w:szCs w:val="24"/>
          <w:lang w:eastAsia="en-AU"/>
        </w:rPr>
        <w:t xml:space="preserve"> </w:t>
      </w:r>
      <w:r w:rsidRPr="00807B53">
        <w:rPr>
          <w:rFonts w:ascii="Times New Roman" w:hAnsi="Times New Roman" w:cs="Times New Roman"/>
          <w:b/>
          <w:bCs/>
          <w:i/>
          <w:sz w:val="24"/>
          <w:szCs w:val="24"/>
          <w:lang w:eastAsia="en-AU"/>
        </w:rPr>
        <w:t xml:space="preserve">2. Đơn vị nhận báo cáo: </w:t>
      </w:r>
      <w:r w:rsidRPr="00807B53">
        <w:rPr>
          <w:rFonts w:ascii="Times New Roman" w:hAnsi="Times New Roman" w:cs="Times New Roman"/>
          <w:sz w:val="24"/>
          <w:szCs w:val="24"/>
          <w:lang w:eastAsia="en-AU"/>
        </w:rPr>
        <w:t>Vụ Quản lý ngoại hối</w:t>
      </w:r>
    </w:p>
    <w:p w:rsidR="00DE422F" w:rsidRPr="00807B53" w:rsidRDefault="00DE422F" w:rsidP="00DE422F">
      <w:pPr>
        <w:spacing w:before="60" w:after="60" w:line="240" w:lineRule="atLeast"/>
        <w:jc w:val="both"/>
        <w:rPr>
          <w:rFonts w:ascii="Times New Roman" w:hAnsi="Times New Roman" w:cs="Times New Roman"/>
          <w:b/>
          <w:bCs/>
          <w:i/>
          <w:sz w:val="24"/>
          <w:szCs w:val="24"/>
          <w:lang w:eastAsia="en-AU"/>
        </w:rPr>
      </w:pPr>
      <w:r w:rsidRPr="00807B53">
        <w:rPr>
          <w:rFonts w:ascii="Times New Roman" w:hAnsi="Times New Roman" w:cs="Times New Roman"/>
          <w:b/>
          <w:bCs/>
          <w:i/>
          <w:sz w:val="24"/>
          <w:szCs w:val="24"/>
          <w:lang w:eastAsia="en-AU"/>
        </w:rPr>
        <w:t>3. Hướng dẫn lập báo cáo:</w:t>
      </w:r>
    </w:p>
    <w:p w:rsidR="00DE422F" w:rsidRPr="00807B53" w:rsidRDefault="00DE422F" w:rsidP="00DE422F">
      <w:pPr>
        <w:spacing w:before="60" w:after="60" w:line="240" w:lineRule="atLeast"/>
        <w:ind w:firstLine="284"/>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Báo cáo về doanh số ngoại tệ chuyển từ nước ngoài cho các cá nhân bao gồm cá nhân là người thụ hưởng trong nước qua các TCTD trong thời hạn báo cáo theo mã quốc gia tại Phụ lục 3 của Thông tư này</w:t>
      </w:r>
    </w:p>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(bao gồm ngoại tệ chuyển qua các tổ chức được NHNN cấp phép cung cấp dịch vụ nhận và trả ngoại tệ)</w:t>
      </w:r>
    </w:p>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(3) là mã quốc gia theo Phụ lục 3 của Thông tư này</w:t>
      </w:r>
    </w:p>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(4) là tổng giá trị ngoại tệ chuyển từ nước ngoài cho các cá nhân cư trú tại Việt Nam qua các TCTD trong thời hạn báo cáo theo mã quốc gia.</w:t>
      </w:r>
    </w:p>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(5) là tổng giá trị ngoại tệ chuyển về Việt Nam được ghi nhận là đã chi bằng ngoại tệ cho các cá nhân cư trú trong thời hạn báo cáo.</w:t>
      </w:r>
    </w:p>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(6) là tổng giá trị ngoại tệ chuyển về cho các cá nhân cư trú đã bán cho TCTD được phép trong thời hạn báo cáo.</w:t>
      </w:r>
    </w:p>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(7) là tổng giá trị ngoại tệ chuyển về Việt Nam cho các cá nhân cư trú đã mở tài khoản tiết kiệm ngoại tệ tại các TCTD trong thời hạn báo cáo.</w:t>
      </w:r>
    </w:p>
    <w:p w:rsidR="00DE422F" w:rsidRPr="00807B53" w:rsidRDefault="00DE422F" w:rsidP="00DE422F">
      <w:pPr>
        <w:spacing w:before="120"/>
        <w:rPr>
          <w:rFonts w:ascii="Times New Roman" w:hAnsi="Times New Roman" w:cs="Times New Roman"/>
          <w:sz w:val="24"/>
          <w:szCs w:val="24"/>
          <w:lang w:eastAsia="en-AU"/>
        </w:rPr>
      </w:pPr>
    </w:p>
    <w:p w:rsidR="00DE422F" w:rsidRPr="00807B53" w:rsidRDefault="00DE422F" w:rsidP="00DE422F">
      <w:pPr>
        <w:spacing w:before="120"/>
        <w:rPr>
          <w:rFonts w:ascii="Times New Roman" w:hAnsi="Times New Roman" w:cs="Times New Roman"/>
          <w:sz w:val="24"/>
          <w:szCs w:val="24"/>
          <w:lang w:eastAsia="en-AU"/>
        </w:rPr>
      </w:pPr>
    </w:p>
    <w:p w:rsidR="00DE422F" w:rsidRPr="00807B53" w:rsidRDefault="00DE422F" w:rsidP="00DE422F">
      <w:pPr>
        <w:spacing w:before="120"/>
        <w:rPr>
          <w:rFonts w:ascii="Times New Roman" w:hAnsi="Times New Roman" w:cs="Times New Roman"/>
          <w:sz w:val="24"/>
          <w:szCs w:val="24"/>
          <w:lang w:eastAsia="en-AU"/>
        </w:rPr>
      </w:pPr>
    </w:p>
    <w:p w:rsidR="00DE422F" w:rsidRPr="00807B53" w:rsidRDefault="00DE422F" w:rsidP="00DE422F">
      <w:pPr>
        <w:spacing w:before="120"/>
        <w:rPr>
          <w:rFonts w:ascii="Times New Roman" w:hAnsi="Times New Roman" w:cs="Times New Roman"/>
          <w:sz w:val="24"/>
          <w:szCs w:val="24"/>
          <w:lang w:eastAsia="en-AU"/>
        </w:rPr>
      </w:pPr>
    </w:p>
    <w:p w:rsidR="00DE422F" w:rsidRPr="00807B53" w:rsidRDefault="00DE422F" w:rsidP="00DE422F">
      <w:pPr>
        <w:spacing w:before="120"/>
        <w:rPr>
          <w:rFonts w:ascii="Times New Roman" w:hAnsi="Times New Roman" w:cs="Times New Roman"/>
          <w:sz w:val="24"/>
          <w:szCs w:val="24"/>
          <w:lang w:eastAsia="en-AU"/>
        </w:rPr>
      </w:pPr>
    </w:p>
    <w:p w:rsidR="00DE422F" w:rsidRPr="00807B53" w:rsidRDefault="00DE422F" w:rsidP="00DE422F">
      <w:pPr>
        <w:spacing w:before="120"/>
        <w:rPr>
          <w:rFonts w:ascii="Times New Roman" w:hAnsi="Times New Roman" w:cs="Times New Roman"/>
          <w:sz w:val="24"/>
          <w:szCs w:val="24"/>
          <w:lang w:eastAsia="en-AU"/>
        </w:rPr>
      </w:pPr>
    </w:p>
    <w:tbl>
      <w:tblPr>
        <w:tblW w:w="0" w:type="auto"/>
        <w:tblInd w:w="108" w:type="dxa"/>
        <w:tblLook w:val="04A0"/>
      </w:tblPr>
      <w:tblGrid>
        <w:gridCol w:w="993"/>
        <w:gridCol w:w="6027"/>
        <w:gridCol w:w="2448"/>
      </w:tblGrid>
      <w:tr w:rsidR="00DE422F" w:rsidRPr="00807B53" w:rsidTr="00DD37E3">
        <w:trPr>
          <w:trHeight w:val="1541"/>
        </w:trPr>
        <w:tc>
          <w:tcPr>
            <w:tcW w:w="0" w:type="auto"/>
            <w:gridSpan w:val="3"/>
            <w:tcBorders>
              <w:top w:val="nil"/>
              <w:left w:val="nil"/>
              <w:bottom w:val="single" w:sz="4" w:space="0" w:color="auto"/>
              <w:right w:val="nil"/>
            </w:tcBorders>
            <w:shd w:val="clear" w:color="auto" w:fill="auto"/>
            <w:noWrap/>
            <w:hideMark/>
          </w:tcPr>
          <w:p w:rsidR="00DE422F" w:rsidRPr="00807B53" w:rsidRDefault="00DE422F" w:rsidP="00DD37E3">
            <w:pPr>
              <w:ind w:right="-32"/>
              <w:jc w:val="center"/>
              <w:rPr>
                <w:rFonts w:ascii="Times New Roman" w:hAnsi="Times New Roman"/>
                <w:b/>
                <w:sz w:val="24"/>
                <w:szCs w:val="24"/>
                <w:lang w:eastAsia="en-AU"/>
              </w:rPr>
            </w:pPr>
            <w:r w:rsidRPr="00807B53">
              <w:rPr>
                <w:rFonts w:ascii="Times New Roman" w:hAnsi="Times New Roman"/>
                <w:b/>
                <w:sz w:val="24"/>
                <w:szCs w:val="24"/>
                <w:lang w:eastAsia="en-AU"/>
              </w:rPr>
              <w:t>Đơn vị báo cáo:….                                                                            Biểu số 083-QLNH</w:t>
            </w:r>
          </w:p>
          <w:p w:rsidR="00DE422F" w:rsidRPr="00807B53" w:rsidRDefault="00DE422F" w:rsidP="00DD37E3">
            <w:pPr>
              <w:ind w:right="-32"/>
              <w:jc w:val="center"/>
              <w:rPr>
                <w:rFonts w:ascii="Times New Roman" w:hAnsi="Times New Roman"/>
                <w:b/>
                <w:bCs/>
                <w:sz w:val="24"/>
                <w:szCs w:val="24"/>
                <w:lang w:eastAsia="en-AU"/>
              </w:rPr>
            </w:pPr>
          </w:p>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BÁO CÁO CHUYỂN NGOẠI TỆ RA NƯỚC NGOÀI CỦA</w:t>
            </w:r>
          </w:p>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NGƯỜI CƯ TRÚ LÀ CÁ NHÂN VIỆT NAM</w:t>
            </w:r>
          </w:p>
          <w:p w:rsidR="00DE422F" w:rsidRPr="00807B53" w:rsidRDefault="00DE422F" w:rsidP="00DD37E3">
            <w:pPr>
              <w:ind w:right="-32"/>
              <w:jc w:val="center"/>
              <w:rPr>
                <w:rFonts w:ascii="Times New Roman" w:hAnsi="Times New Roman"/>
                <w:i/>
                <w:sz w:val="24"/>
                <w:szCs w:val="24"/>
                <w:lang w:eastAsia="en-AU"/>
              </w:rPr>
            </w:pPr>
            <w:r w:rsidRPr="00807B53">
              <w:rPr>
                <w:rFonts w:ascii="Times New Roman" w:hAnsi="Times New Roman"/>
                <w:i/>
                <w:sz w:val="24"/>
                <w:szCs w:val="24"/>
                <w:lang w:eastAsia="en-AU"/>
              </w:rPr>
              <w:t>(Tháng… năm…)</w:t>
            </w:r>
          </w:p>
          <w:p w:rsidR="00DE422F" w:rsidRPr="00807B53" w:rsidRDefault="00DE422F" w:rsidP="00DD37E3">
            <w:pPr>
              <w:ind w:right="-32"/>
              <w:jc w:val="right"/>
              <w:rPr>
                <w:rFonts w:ascii="Times New Roman" w:hAnsi="Times New Roman"/>
                <w:b/>
                <w:sz w:val="24"/>
                <w:szCs w:val="24"/>
                <w:lang w:eastAsia="en-AU"/>
              </w:rPr>
            </w:pPr>
            <w:r w:rsidRPr="00807B53">
              <w:rPr>
                <w:rFonts w:ascii="Times New Roman" w:hAnsi="Times New Roman"/>
                <w:i/>
                <w:iCs/>
                <w:sz w:val="24"/>
                <w:szCs w:val="24"/>
                <w:lang w:eastAsia="en-AU"/>
              </w:rPr>
              <w:t>Đơn vị: nghìn USD</w:t>
            </w:r>
          </w:p>
        </w:tc>
      </w:tr>
      <w:tr w:rsidR="00DE422F" w:rsidRPr="00807B53" w:rsidTr="00DD37E3">
        <w:trPr>
          <w:trHeight w:val="397"/>
        </w:trPr>
        <w:tc>
          <w:tcPr>
            <w:tcW w:w="99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STT</w:t>
            </w:r>
          </w:p>
        </w:tc>
        <w:tc>
          <w:tcPr>
            <w:tcW w:w="6027" w:type="dxa"/>
            <w:tcBorders>
              <w:top w:val="single" w:sz="4"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Mục đích</w:t>
            </w:r>
          </w:p>
        </w:tc>
        <w:tc>
          <w:tcPr>
            <w:tcW w:w="2448" w:type="dxa"/>
            <w:tcBorders>
              <w:top w:val="single" w:sz="4"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Số lượng (*)</w:t>
            </w:r>
          </w:p>
        </w:tc>
      </w:tr>
      <w:tr w:rsidR="00DE422F" w:rsidRPr="00807B53" w:rsidTr="00DD37E3">
        <w:trPr>
          <w:trHeight w:val="397"/>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bCs/>
                <w:sz w:val="24"/>
                <w:szCs w:val="24"/>
                <w:lang w:eastAsia="en-AU"/>
              </w:rPr>
              <w:t>(1)</w:t>
            </w:r>
          </w:p>
        </w:tc>
        <w:tc>
          <w:tcPr>
            <w:tcW w:w="6027" w:type="dxa"/>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bCs/>
                <w:sz w:val="24"/>
                <w:szCs w:val="24"/>
                <w:lang w:eastAsia="en-AU"/>
              </w:rPr>
              <w:t>(2)</w:t>
            </w:r>
          </w:p>
        </w:tc>
        <w:tc>
          <w:tcPr>
            <w:tcW w:w="2448" w:type="dxa"/>
            <w:tcBorders>
              <w:top w:val="single" w:sz="8"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bCs/>
                <w:sz w:val="24"/>
                <w:szCs w:val="24"/>
                <w:lang w:eastAsia="en-AU"/>
              </w:rPr>
            </w:pPr>
            <w:r w:rsidRPr="00807B53">
              <w:rPr>
                <w:rFonts w:ascii="Times New Roman" w:hAnsi="Times New Roman"/>
                <w:bCs/>
                <w:sz w:val="24"/>
                <w:szCs w:val="24"/>
                <w:lang w:eastAsia="en-AU"/>
              </w:rPr>
              <w:t>(3)</w:t>
            </w:r>
          </w:p>
        </w:tc>
      </w:tr>
      <w:tr w:rsidR="00DE422F" w:rsidRPr="00807B53" w:rsidTr="00DD37E3">
        <w:trPr>
          <w:trHeight w:val="397"/>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1</w:t>
            </w:r>
          </w:p>
        </w:tc>
        <w:tc>
          <w:tcPr>
            <w:tcW w:w="6027"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Du lịch, học tập, chữa bệnh, công tác ở nước ngoài</w:t>
            </w:r>
          </w:p>
        </w:tc>
        <w:tc>
          <w:tcPr>
            <w:tcW w:w="2448"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97"/>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2</w:t>
            </w:r>
          </w:p>
        </w:tc>
        <w:tc>
          <w:tcPr>
            <w:tcW w:w="6027"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Trợ cấp cho thân nhân ở nước ngoài</w:t>
            </w:r>
          </w:p>
        </w:tc>
        <w:tc>
          <w:tcPr>
            <w:tcW w:w="2448"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97"/>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3</w:t>
            </w:r>
          </w:p>
        </w:tc>
        <w:tc>
          <w:tcPr>
            <w:tcW w:w="6027"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Định cư ở nước ngoài</w:t>
            </w:r>
          </w:p>
        </w:tc>
        <w:tc>
          <w:tcPr>
            <w:tcW w:w="2448"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97"/>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4</w:t>
            </w:r>
          </w:p>
        </w:tc>
        <w:tc>
          <w:tcPr>
            <w:tcW w:w="6027"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Mục đích khác</w:t>
            </w:r>
          </w:p>
        </w:tc>
        <w:tc>
          <w:tcPr>
            <w:tcW w:w="2448"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97"/>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5</w:t>
            </w:r>
          </w:p>
        </w:tc>
        <w:tc>
          <w:tcPr>
            <w:tcW w:w="6027"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Tổng</w:t>
            </w:r>
          </w:p>
        </w:tc>
        <w:tc>
          <w:tcPr>
            <w:tcW w:w="2448"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lang w:eastAsia="en-AU"/>
              </w:rPr>
            </w:pPr>
          </w:p>
        </w:tc>
      </w:tr>
    </w:tbl>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60" w:after="60" w:line="240" w:lineRule="atLeast"/>
        <w:jc w:val="both"/>
        <w:rPr>
          <w:rFonts w:ascii="Times New Roman" w:hAnsi="Times New Roman" w:cs="Times New Roman"/>
          <w:bCs/>
          <w:sz w:val="24"/>
          <w:szCs w:val="24"/>
          <w:lang w:eastAsia="en-AU"/>
        </w:rPr>
      </w:pPr>
      <w:r w:rsidRPr="00807B53">
        <w:rPr>
          <w:rFonts w:ascii="Times New Roman" w:hAnsi="Times New Roman"/>
          <w:b/>
          <w:bCs/>
          <w:i/>
          <w:sz w:val="24"/>
          <w:szCs w:val="24"/>
          <w:lang w:eastAsia="en-AU"/>
        </w:rPr>
        <w:t xml:space="preserve">1. Đối tượng áp dụng: </w:t>
      </w:r>
      <w:r w:rsidRPr="00807B53">
        <w:rPr>
          <w:rFonts w:ascii="Times New Roman" w:hAnsi="Times New Roman" w:cs="Times New Roman"/>
          <w:sz w:val="24"/>
          <w:szCs w:val="24"/>
          <w:lang w:eastAsia="en-AU"/>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được phép (trừ Quỹ TDND, Công ty Tài chính, Công ty cho thuê  tài chính) tổng hợp số liệu toàn hệ thống gửi NHNN thông qua Cục CNTH.</w:t>
      </w:r>
    </w:p>
    <w:p w:rsidR="00DE422F" w:rsidRPr="00807B53" w:rsidRDefault="00DE422F" w:rsidP="00DE422F">
      <w:pPr>
        <w:spacing w:before="60" w:after="60" w:line="240" w:lineRule="atLeast"/>
        <w:jc w:val="both"/>
        <w:rPr>
          <w:rFonts w:ascii="Times New Roman" w:hAnsi="Times New Roman"/>
          <w:b/>
          <w:bCs/>
          <w:sz w:val="24"/>
          <w:szCs w:val="24"/>
          <w:lang w:eastAsia="en-AU"/>
        </w:rPr>
      </w:pPr>
      <w:r w:rsidRPr="00807B53">
        <w:rPr>
          <w:rFonts w:ascii="Times New Roman" w:hAnsi="Times New Roman"/>
          <w:b/>
          <w:bCs/>
          <w:i/>
          <w:sz w:val="24"/>
          <w:szCs w:val="24"/>
          <w:lang w:eastAsia="en-AU"/>
        </w:rPr>
        <w:t xml:space="preserve">2. Đơn vị nhận báo cáo: </w:t>
      </w:r>
      <w:r w:rsidRPr="00807B53">
        <w:rPr>
          <w:rFonts w:ascii="Times New Roman" w:hAnsi="Times New Roman"/>
          <w:sz w:val="24"/>
          <w:szCs w:val="24"/>
          <w:lang w:eastAsia="en-AU"/>
        </w:rPr>
        <w:t>Vụ Quản lý ngoại hối.</w:t>
      </w:r>
    </w:p>
    <w:p w:rsidR="00DE422F" w:rsidRPr="00807B53" w:rsidRDefault="00DE422F" w:rsidP="00DE422F">
      <w:pPr>
        <w:ind w:right="-32"/>
        <w:jc w:val="both"/>
        <w:rPr>
          <w:rFonts w:ascii="Times New Roman" w:hAnsi="Times New Roman"/>
          <w:b/>
          <w:bCs/>
          <w:i/>
          <w:sz w:val="24"/>
          <w:szCs w:val="24"/>
          <w:lang w:eastAsia="en-AU"/>
        </w:rPr>
      </w:pPr>
      <w:r w:rsidRPr="00807B53">
        <w:rPr>
          <w:rFonts w:ascii="Times New Roman" w:hAnsi="Times New Roman"/>
          <w:b/>
          <w:bCs/>
          <w:i/>
          <w:sz w:val="24"/>
          <w:szCs w:val="24"/>
          <w:lang w:eastAsia="en-AU"/>
        </w:rPr>
        <w:t xml:space="preserve">3. Hướng dẫn lập báo cáo: </w:t>
      </w:r>
    </w:p>
    <w:p w:rsidR="00DE422F" w:rsidRPr="00807B53" w:rsidRDefault="00DE422F" w:rsidP="00DE422F">
      <w:pPr>
        <w:ind w:right="-32" w:firstLine="284"/>
        <w:jc w:val="both"/>
        <w:rPr>
          <w:rFonts w:ascii="Times New Roman" w:hAnsi="Times New Roman"/>
          <w:sz w:val="24"/>
          <w:szCs w:val="24"/>
          <w:lang w:eastAsia="en-AU"/>
        </w:rPr>
      </w:pPr>
      <w:r w:rsidRPr="00807B53">
        <w:rPr>
          <w:rFonts w:ascii="Times New Roman" w:hAnsi="Times New Roman"/>
          <w:sz w:val="24"/>
          <w:szCs w:val="24"/>
          <w:lang w:eastAsia="en-AU"/>
        </w:rPr>
        <w:t>Báo cáo doanh số mua, chuyển ngoại tệ ra nước ngoài của người cư trú là cá nhân tại Việt Nam cho các mục đích du học, chữa bệnh, định cư, trợ cấp, công tác, du lịch, trả phí và các mục đích được phép khác trong thời hạn báo cáo.</w:t>
      </w:r>
    </w:p>
    <w:p w:rsidR="00DE422F" w:rsidRPr="00807B53" w:rsidRDefault="00DE422F" w:rsidP="00DE422F">
      <w:pPr>
        <w:ind w:right="-32"/>
        <w:jc w:val="both"/>
        <w:rPr>
          <w:rFonts w:ascii="Times New Roman" w:hAnsi="Times New Roman"/>
          <w:sz w:val="24"/>
          <w:szCs w:val="24"/>
          <w:lang w:eastAsia="en-AU"/>
        </w:rPr>
      </w:pPr>
      <w:r w:rsidRPr="00807B53">
        <w:rPr>
          <w:rFonts w:ascii="Times New Roman" w:hAnsi="Times New Roman"/>
          <w:sz w:val="24"/>
          <w:szCs w:val="24"/>
          <w:lang w:eastAsia="en-AU"/>
        </w:rPr>
        <w:t>- Cột (3) là tổng doanh số ngoại tệ quy USD được mua, chuyển ra nước ngoài của người cư trú là cá nhân tại Việt Nam cho các mục đích sau:</w:t>
      </w:r>
    </w:p>
    <w:p w:rsidR="00DE422F" w:rsidRPr="00807B53" w:rsidRDefault="00DE422F" w:rsidP="00DE422F">
      <w:pPr>
        <w:ind w:right="-32"/>
        <w:jc w:val="both"/>
        <w:rPr>
          <w:rFonts w:ascii="Times New Roman" w:hAnsi="Times New Roman"/>
          <w:sz w:val="24"/>
          <w:szCs w:val="24"/>
          <w:lang w:eastAsia="en-AU"/>
        </w:rPr>
      </w:pPr>
      <w:r w:rsidRPr="00807B53">
        <w:rPr>
          <w:rFonts w:ascii="Times New Roman" w:hAnsi="Times New Roman"/>
          <w:sz w:val="24"/>
          <w:szCs w:val="24"/>
          <w:lang w:eastAsia="en-AU"/>
        </w:rPr>
        <w:t>- Chỉ tiêu 1: Du lịch, học tập, chữa bệnh, công tác ở nước ngoài</w:t>
      </w:r>
    </w:p>
    <w:p w:rsidR="00DE422F" w:rsidRPr="00807B53" w:rsidRDefault="00DE422F" w:rsidP="00DE422F">
      <w:pPr>
        <w:ind w:right="-32"/>
        <w:jc w:val="both"/>
        <w:rPr>
          <w:rFonts w:ascii="Times New Roman" w:hAnsi="Times New Roman"/>
          <w:sz w:val="24"/>
          <w:szCs w:val="24"/>
          <w:lang w:eastAsia="en-AU"/>
        </w:rPr>
      </w:pPr>
      <w:r w:rsidRPr="00807B53">
        <w:rPr>
          <w:rFonts w:ascii="Times New Roman" w:hAnsi="Times New Roman"/>
          <w:sz w:val="24"/>
          <w:szCs w:val="24"/>
          <w:lang w:eastAsia="en-AU"/>
        </w:rPr>
        <w:t>- Chỉ tiêu 2: Trợ cấp cho thân nhân ở nước ngoài</w:t>
      </w:r>
    </w:p>
    <w:p w:rsidR="00DE422F" w:rsidRPr="00807B53" w:rsidRDefault="00DE422F" w:rsidP="00DE422F">
      <w:pPr>
        <w:ind w:right="-32"/>
        <w:jc w:val="both"/>
        <w:rPr>
          <w:rFonts w:ascii="Times New Roman" w:hAnsi="Times New Roman"/>
          <w:sz w:val="24"/>
          <w:szCs w:val="24"/>
          <w:lang w:eastAsia="en-AU"/>
        </w:rPr>
      </w:pPr>
      <w:r w:rsidRPr="00807B53">
        <w:rPr>
          <w:rFonts w:ascii="Times New Roman" w:hAnsi="Times New Roman"/>
          <w:sz w:val="24"/>
          <w:szCs w:val="24"/>
          <w:lang w:eastAsia="en-AU"/>
        </w:rPr>
        <w:t>- Chỉ tiêu 3: Định cư ở nước ngoài</w:t>
      </w:r>
    </w:p>
    <w:p w:rsidR="00DE422F" w:rsidRPr="00807B53" w:rsidRDefault="00DE422F" w:rsidP="00DE422F">
      <w:pPr>
        <w:ind w:right="-32"/>
        <w:jc w:val="both"/>
        <w:rPr>
          <w:rFonts w:ascii="Times New Roman" w:hAnsi="Times New Roman"/>
          <w:sz w:val="24"/>
          <w:szCs w:val="24"/>
          <w:lang w:eastAsia="en-AU"/>
        </w:rPr>
      </w:pPr>
      <w:r w:rsidRPr="00807B53">
        <w:rPr>
          <w:rFonts w:ascii="Times New Roman" w:hAnsi="Times New Roman"/>
          <w:sz w:val="24"/>
          <w:szCs w:val="24"/>
          <w:lang w:eastAsia="en-AU"/>
        </w:rPr>
        <w:t>- Chỉ tiêu 4: Các mục đích khác bao gồm: trả phí cho nước ngoài, chuyển tiền thừa kế cho người hưởng thừa kế ở nước ngoài và các mục đích chuyển tiền một chiều hợp pháp khác.</w:t>
      </w:r>
    </w:p>
    <w:p w:rsidR="00DE422F" w:rsidRPr="00807B53" w:rsidRDefault="00DE422F" w:rsidP="00DE422F">
      <w:pPr>
        <w:ind w:right="-32"/>
        <w:jc w:val="both"/>
        <w:rPr>
          <w:rFonts w:ascii="Times New Roman" w:hAnsi="Times New Roman"/>
          <w:i/>
          <w:iCs/>
          <w:sz w:val="24"/>
          <w:szCs w:val="24"/>
          <w:lang w:eastAsia="en-AU"/>
        </w:rPr>
      </w:pPr>
      <w:r w:rsidRPr="00807B53">
        <w:rPr>
          <w:rFonts w:ascii="Times New Roman" w:hAnsi="Times New Roman"/>
          <w:i/>
          <w:iCs/>
          <w:sz w:val="24"/>
          <w:szCs w:val="24"/>
          <w:lang w:eastAsia="en-AU"/>
        </w:rPr>
        <w:t>(*): Bao gồm chuyển tiền điện tử và bán ngoại tệ tiền mặt cho cá nhân để mang ra nước ngoài.</w:t>
      </w: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tbl>
      <w:tblPr>
        <w:tblpPr w:leftFromText="180" w:rightFromText="180" w:vertAnchor="text" w:horzAnchor="margin" w:tblpY="69"/>
        <w:tblW w:w="9606" w:type="dxa"/>
        <w:tblLook w:val="04A0"/>
      </w:tblPr>
      <w:tblGrid>
        <w:gridCol w:w="638"/>
        <w:gridCol w:w="3121"/>
        <w:gridCol w:w="1594"/>
        <w:gridCol w:w="1418"/>
        <w:gridCol w:w="1493"/>
        <w:gridCol w:w="1342"/>
      </w:tblGrid>
      <w:tr w:rsidR="00DE422F" w:rsidRPr="00807B53" w:rsidTr="00DD37E3">
        <w:trPr>
          <w:trHeight w:val="1530"/>
        </w:trPr>
        <w:tc>
          <w:tcPr>
            <w:tcW w:w="9606" w:type="dxa"/>
            <w:gridSpan w:val="6"/>
            <w:tcBorders>
              <w:top w:val="nil"/>
              <w:left w:val="nil"/>
              <w:bottom w:val="single" w:sz="4" w:space="0" w:color="auto"/>
              <w:right w:val="nil"/>
            </w:tcBorders>
            <w:shd w:val="clear" w:color="auto" w:fill="auto"/>
            <w:noWrap/>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sz w:val="24"/>
                <w:szCs w:val="24"/>
                <w:lang w:eastAsia="en-AU"/>
              </w:rPr>
              <w:t xml:space="preserve">Đơn vị báo cáo:…..                                                                            </w:t>
            </w:r>
            <w:r w:rsidRPr="00807B53">
              <w:rPr>
                <w:rFonts w:ascii="Times New Roman" w:hAnsi="Times New Roman"/>
                <w:b/>
                <w:bCs/>
                <w:sz w:val="24"/>
                <w:szCs w:val="24"/>
                <w:lang w:eastAsia="en-AU"/>
              </w:rPr>
              <w:t>Biểu số 084-QLNH</w:t>
            </w:r>
          </w:p>
          <w:p w:rsidR="00DE422F" w:rsidRPr="00807B53" w:rsidRDefault="00DE422F" w:rsidP="00DD37E3">
            <w:pPr>
              <w:ind w:right="-32"/>
              <w:jc w:val="center"/>
              <w:rPr>
                <w:rFonts w:ascii="Times New Roman" w:hAnsi="Times New Roman"/>
                <w:b/>
                <w:bCs/>
                <w:sz w:val="24"/>
                <w:szCs w:val="24"/>
                <w:lang w:eastAsia="en-AU"/>
              </w:rPr>
            </w:pPr>
          </w:p>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 xml:space="preserve">BÁO CÁO DOANH SỐ XUẤT NHẬP KHẨU NGOẠI TỆ TIỀN MẶT </w:t>
            </w:r>
          </w:p>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CỦA CÁC TỔ CHỨC TÍN DỤNG ĐƯỢC PHÉP</w:t>
            </w:r>
          </w:p>
          <w:p w:rsidR="00DE422F" w:rsidRPr="00807B53" w:rsidRDefault="00DE422F" w:rsidP="00DD37E3">
            <w:pPr>
              <w:ind w:right="-32"/>
              <w:jc w:val="center"/>
              <w:rPr>
                <w:rFonts w:ascii="Times New Roman" w:hAnsi="Times New Roman"/>
                <w:i/>
                <w:sz w:val="24"/>
                <w:szCs w:val="24"/>
                <w:lang w:eastAsia="en-AU"/>
              </w:rPr>
            </w:pPr>
            <w:r w:rsidRPr="00807B53">
              <w:rPr>
                <w:rFonts w:ascii="Times New Roman" w:hAnsi="Times New Roman"/>
                <w:i/>
                <w:sz w:val="24"/>
                <w:szCs w:val="24"/>
                <w:lang w:eastAsia="en-AU"/>
              </w:rPr>
              <w:t>(Tháng… năm…)</w:t>
            </w:r>
          </w:p>
          <w:p w:rsidR="00DE422F" w:rsidRPr="00807B53" w:rsidRDefault="00DE422F" w:rsidP="00DD37E3">
            <w:pPr>
              <w:ind w:right="-32"/>
              <w:jc w:val="right"/>
              <w:rPr>
                <w:rFonts w:ascii="Times New Roman" w:hAnsi="Times New Roman"/>
                <w:b/>
                <w:bCs/>
                <w:sz w:val="24"/>
                <w:szCs w:val="24"/>
                <w:lang w:eastAsia="en-AU"/>
              </w:rPr>
            </w:pPr>
            <w:r w:rsidRPr="00807B53">
              <w:rPr>
                <w:rFonts w:ascii="Times New Roman" w:hAnsi="Times New Roman"/>
                <w:i/>
                <w:iCs/>
                <w:sz w:val="24"/>
                <w:szCs w:val="24"/>
                <w:lang w:eastAsia="en-AU"/>
              </w:rPr>
              <w:t>Đơn vị: nguyên tệ, quy 1000 USD</w:t>
            </w:r>
          </w:p>
        </w:tc>
      </w:tr>
      <w:tr w:rsidR="00DE422F" w:rsidRPr="00807B53" w:rsidTr="00DD37E3">
        <w:trPr>
          <w:trHeight w:val="32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STT</w:t>
            </w:r>
          </w:p>
        </w:tc>
        <w:tc>
          <w:tcPr>
            <w:tcW w:w="3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Loại ngoại tệ</w:t>
            </w:r>
          </w:p>
        </w:tc>
        <w:tc>
          <w:tcPr>
            <w:tcW w:w="30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Nguyên tệ</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Quy USD</w:t>
            </w:r>
          </w:p>
        </w:tc>
      </w:tr>
      <w:tr w:rsidR="00DE422F" w:rsidRPr="00807B53" w:rsidTr="00DD37E3">
        <w:trPr>
          <w:trHeight w:val="325"/>
        </w:trPr>
        <w:tc>
          <w:tcPr>
            <w:tcW w:w="0" w:type="auto"/>
            <w:vMerge/>
            <w:tcBorders>
              <w:top w:val="single" w:sz="4" w:space="0" w:color="auto"/>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p>
        </w:tc>
        <w:tc>
          <w:tcPr>
            <w:tcW w:w="3121" w:type="dxa"/>
            <w:vMerge/>
            <w:tcBorders>
              <w:top w:val="single" w:sz="4" w:space="0" w:color="auto"/>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b/>
                <w:bCs/>
                <w:sz w:val="24"/>
                <w:szCs w:val="24"/>
                <w:lang w:eastAsia="en-AU"/>
              </w:rPr>
            </w:pPr>
          </w:p>
        </w:tc>
        <w:tc>
          <w:tcPr>
            <w:tcW w:w="1594" w:type="dxa"/>
            <w:tcBorders>
              <w:top w:val="single" w:sz="4" w:space="0" w:color="auto"/>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Nhập khẩu</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Xuất khẩu</w:t>
            </w:r>
          </w:p>
        </w:tc>
        <w:tc>
          <w:tcPr>
            <w:tcW w:w="1493" w:type="dxa"/>
            <w:tcBorders>
              <w:top w:val="single" w:sz="4" w:space="0" w:color="auto"/>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Nhập khẩu</w:t>
            </w:r>
          </w:p>
        </w:tc>
        <w:tc>
          <w:tcPr>
            <w:tcW w:w="1342" w:type="dxa"/>
            <w:tcBorders>
              <w:top w:val="single" w:sz="4" w:space="0" w:color="auto"/>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Xuất khẩu</w:t>
            </w:r>
          </w:p>
        </w:tc>
      </w:tr>
      <w:tr w:rsidR="00DE422F" w:rsidRPr="00807B53" w:rsidTr="00DD37E3">
        <w:trPr>
          <w:trHeight w:val="3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(1)</w:t>
            </w:r>
          </w:p>
        </w:tc>
        <w:tc>
          <w:tcPr>
            <w:tcW w:w="3121"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(2)</w:t>
            </w:r>
          </w:p>
        </w:tc>
        <w:tc>
          <w:tcPr>
            <w:tcW w:w="1594"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(3)</w:t>
            </w:r>
          </w:p>
        </w:tc>
        <w:tc>
          <w:tcPr>
            <w:tcW w:w="1418"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(4)</w:t>
            </w:r>
          </w:p>
        </w:tc>
        <w:tc>
          <w:tcPr>
            <w:tcW w:w="1493"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(5)</w:t>
            </w:r>
          </w:p>
        </w:tc>
        <w:tc>
          <w:tcPr>
            <w:tcW w:w="134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(6)</w:t>
            </w:r>
          </w:p>
        </w:tc>
      </w:tr>
      <w:tr w:rsidR="00DE422F" w:rsidRPr="00807B53" w:rsidTr="00DD37E3">
        <w:trPr>
          <w:trHeight w:val="3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1</w:t>
            </w:r>
          </w:p>
        </w:tc>
        <w:tc>
          <w:tcPr>
            <w:tcW w:w="3121"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USD</w:t>
            </w:r>
          </w:p>
        </w:tc>
        <w:tc>
          <w:tcPr>
            <w:tcW w:w="1594"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18"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93"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342"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2</w:t>
            </w:r>
          </w:p>
        </w:tc>
        <w:tc>
          <w:tcPr>
            <w:tcW w:w="3121"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JPY</w:t>
            </w:r>
          </w:p>
        </w:tc>
        <w:tc>
          <w:tcPr>
            <w:tcW w:w="1594"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18"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93"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342"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3</w:t>
            </w:r>
          </w:p>
        </w:tc>
        <w:tc>
          <w:tcPr>
            <w:tcW w:w="3121"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GBP</w:t>
            </w:r>
          </w:p>
        </w:tc>
        <w:tc>
          <w:tcPr>
            <w:tcW w:w="1594"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18"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93"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342"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4</w:t>
            </w:r>
          </w:p>
        </w:tc>
        <w:tc>
          <w:tcPr>
            <w:tcW w:w="3121"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AUD</w:t>
            </w:r>
          </w:p>
        </w:tc>
        <w:tc>
          <w:tcPr>
            <w:tcW w:w="1594"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18"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93"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342"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5</w:t>
            </w:r>
          </w:p>
        </w:tc>
        <w:tc>
          <w:tcPr>
            <w:tcW w:w="3121"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HKD</w:t>
            </w:r>
          </w:p>
        </w:tc>
        <w:tc>
          <w:tcPr>
            <w:tcW w:w="1594"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18"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93"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342"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6</w:t>
            </w:r>
          </w:p>
        </w:tc>
        <w:tc>
          <w:tcPr>
            <w:tcW w:w="3121"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CHF</w:t>
            </w:r>
          </w:p>
        </w:tc>
        <w:tc>
          <w:tcPr>
            <w:tcW w:w="1594"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18"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93"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342"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7</w:t>
            </w:r>
          </w:p>
        </w:tc>
        <w:tc>
          <w:tcPr>
            <w:tcW w:w="3121"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CAD</w:t>
            </w:r>
          </w:p>
        </w:tc>
        <w:tc>
          <w:tcPr>
            <w:tcW w:w="1594"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18"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93"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342"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8</w:t>
            </w:r>
          </w:p>
        </w:tc>
        <w:tc>
          <w:tcPr>
            <w:tcW w:w="3121"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SGD</w:t>
            </w:r>
          </w:p>
        </w:tc>
        <w:tc>
          <w:tcPr>
            <w:tcW w:w="1594"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18"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93"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342"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9</w:t>
            </w:r>
          </w:p>
        </w:tc>
        <w:tc>
          <w:tcPr>
            <w:tcW w:w="3121"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THB</w:t>
            </w:r>
          </w:p>
        </w:tc>
        <w:tc>
          <w:tcPr>
            <w:tcW w:w="1594"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18"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93"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342"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10</w:t>
            </w:r>
          </w:p>
        </w:tc>
        <w:tc>
          <w:tcPr>
            <w:tcW w:w="3121"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EUR</w:t>
            </w:r>
          </w:p>
        </w:tc>
        <w:tc>
          <w:tcPr>
            <w:tcW w:w="1594"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18"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93"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342"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bCs/>
                <w:sz w:val="24"/>
                <w:szCs w:val="24"/>
                <w:lang w:eastAsia="en-AU"/>
              </w:rPr>
            </w:pPr>
            <w:r w:rsidRPr="00807B53">
              <w:rPr>
                <w:rFonts w:ascii="Times New Roman" w:hAnsi="Times New Roman"/>
                <w:bCs/>
                <w:sz w:val="24"/>
                <w:szCs w:val="24"/>
                <w:lang w:eastAsia="en-AU"/>
              </w:rPr>
              <w:t>11</w:t>
            </w:r>
          </w:p>
        </w:tc>
        <w:tc>
          <w:tcPr>
            <w:tcW w:w="3121"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bCs/>
                <w:sz w:val="24"/>
                <w:szCs w:val="24"/>
                <w:lang w:eastAsia="en-AU"/>
              </w:rPr>
            </w:pPr>
            <w:r w:rsidRPr="00807B53">
              <w:rPr>
                <w:rFonts w:ascii="Times New Roman" w:hAnsi="Times New Roman"/>
                <w:bCs/>
                <w:sz w:val="24"/>
                <w:szCs w:val="24"/>
                <w:lang w:eastAsia="en-AU"/>
              </w:rPr>
              <w:t>Các loại ngoại tệ khác</w:t>
            </w:r>
          </w:p>
        </w:tc>
        <w:tc>
          <w:tcPr>
            <w:tcW w:w="1594"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18"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493"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c>
          <w:tcPr>
            <w:tcW w:w="1342"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12</w:t>
            </w:r>
          </w:p>
        </w:tc>
        <w:tc>
          <w:tcPr>
            <w:tcW w:w="3121"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b/>
                <w:bCs/>
                <w:sz w:val="24"/>
                <w:szCs w:val="24"/>
                <w:lang w:eastAsia="en-AU"/>
              </w:rPr>
            </w:pPr>
            <w:r w:rsidRPr="00807B53">
              <w:rPr>
                <w:rFonts w:ascii="Times New Roman" w:hAnsi="Times New Roman"/>
                <w:b/>
                <w:bCs/>
                <w:sz w:val="24"/>
                <w:szCs w:val="24"/>
                <w:lang w:eastAsia="en-AU"/>
              </w:rPr>
              <w:t>Tổng số</w:t>
            </w:r>
          </w:p>
        </w:tc>
        <w:tc>
          <w:tcPr>
            <w:tcW w:w="1594"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b/>
                <w:bCs/>
                <w:sz w:val="24"/>
                <w:szCs w:val="24"/>
                <w:lang w:eastAsia="en-AU"/>
              </w:rPr>
            </w:pPr>
            <w:r w:rsidRPr="00807B53">
              <w:rPr>
                <w:rFonts w:ascii="Times New Roman" w:hAnsi="Times New Roman"/>
                <w:b/>
                <w:bCs/>
                <w:sz w:val="24"/>
                <w:szCs w:val="24"/>
                <w:lang w:eastAsia="en-AU"/>
              </w:rPr>
              <w:t> </w:t>
            </w:r>
          </w:p>
        </w:tc>
        <w:tc>
          <w:tcPr>
            <w:tcW w:w="1418"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b/>
                <w:bCs/>
                <w:sz w:val="24"/>
                <w:szCs w:val="24"/>
                <w:lang w:eastAsia="en-AU"/>
              </w:rPr>
            </w:pPr>
            <w:r w:rsidRPr="00807B53">
              <w:rPr>
                <w:rFonts w:ascii="Times New Roman" w:hAnsi="Times New Roman"/>
                <w:b/>
                <w:bCs/>
                <w:sz w:val="24"/>
                <w:szCs w:val="24"/>
                <w:lang w:eastAsia="en-AU"/>
              </w:rPr>
              <w:t> </w:t>
            </w:r>
          </w:p>
        </w:tc>
        <w:tc>
          <w:tcPr>
            <w:tcW w:w="1493"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b/>
                <w:bCs/>
                <w:sz w:val="24"/>
                <w:szCs w:val="24"/>
                <w:lang w:eastAsia="en-AU"/>
              </w:rPr>
            </w:pPr>
            <w:r w:rsidRPr="00807B53">
              <w:rPr>
                <w:rFonts w:ascii="Times New Roman" w:hAnsi="Times New Roman"/>
                <w:b/>
                <w:bCs/>
                <w:sz w:val="24"/>
                <w:szCs w:val="24"/>
                <w:lang w:eastAsia="en-AU"/>
              </w:rPr>
              <w:t> </w:t>
            </w:r>
          </w:p>
        </w:tc>
        <w:tc>
          <w:tcPr>
            <w:tcW w:w="1342"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b/>
                <w:bCs/>
                <w:sz w:val="24"/>
                <w:szCs w:val="24"/>
                <w:lang w:eastAsia="en-AU"/>
              </w:rPr>
            </w:pPr>
            <w:r w:rsidRPr="00807B53">
              <w:rPr>
                <w:rFonts w:ascii="Times New Roman" w:hAnsi="Times New Roman"/>
                <w:b/>
                <w:bCs/>
                <w:sz w:val="24"/>
                <w:szCs w:val="24"/>
                <w:lang w:eastAsia="en-AU"/>
              </w:rPr>
              <w:t> </w:t>
            </w:r>
          </w:p>
        </w:tc>
      </w:tr>
    </w:tbl>
    <w:p w:rsidR="00DE422F" w:rsidRPr="00807B53" w:rsidRDefault="00DE422F" w:rsidP="00DE422F">
      <w:pPr>
        <w:ind w:right="-29"/>
        <w:jc w:val="both"/>
        <w:rPr>
          <w:rFonts w:ascii="Times New Roman" w:hAnsi="Times New Roman"/>
          <w:b/>
          <w:bCs/>
          <w:i/>
          <w:sz w:val="24"/>
          <w:szCs w:val="24"/>
          <w:lang w:eastAsia="en-AU"/>
        </w:rPr>
      </w:pPr>
    </w:p>
    <w:p w:rsidR="00DE422F" w:rsidRPr="00807B53" w:rsidRDefault="00DE422F" w:rsidP="00DE422F">
      <w:pPr>
        <w:spacing w:before="60" w:after="60" w:line="240" w:lineRule="atLeast"/>
        <w:jc w:val="both"/>
        <w:rPr>
          <w:rFonts w:ascii="Times New Roman" w:hAnsi="Times New Roman" w:cs="Times New Roman"/>
          <w:bCs/>
          <w:i/>
          <w:sz w:val="24"/>
          <w:szCs w:val="24"/>
          <w:lang w:eastAsia="en-AU"/>
        </w:rPr>
      </w:pPr>
      <w:r w:rsidRPr="00807B53">
        <w:rPr>
          <w:rFonts w:ascii="Times New Roman" w:hAnsi="Times New Roman"/>
          <w:b/>
          <w:bCs/>
          <w:i/>
          <w:sz w:val="24"/>
          <w:szCs w:val="24"/>
          <w:lang w:eastAsia="en-AU"/>
        </w:rPr>
        <w:t>1. Đối tượng áp dụng</w:t>
      </w:r>
      <w:r w:rsidRPr="00807B53">
        <w:rPr>
          <w:rFonts w:ascii="Times New Roman" w:hAnsi="Times New Roman"/>
          <w:b/>
          <w:bCs/>
          <w:sz w:val="24"/>
          <w:szCs w:val="24"/>
          <w:lang w:eastAsia="en-AU"/>
        </w:rPr>
        <w:t xml:space="preserve">: </w:t>
      </w:r>
      <w:r w:rsidRPr="00807B53">
        <w:rPr>
          <w:rFonts w:ascii="Times New Roman" w:hAnsi="Times New Roman" w:cs="Times New Roman"/>
          <w:sz w:val="24"/>
          <w:szCs w:val="24"/>
          <w:lang w:eastAsia="en-AU"/>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được phép  (trừ Quỹ TDND, Công ty Tài chính, Công ty cho thuê  tài chính) tổng hợp số liệu toàn hệ thống về NHNN thông qua Cục CNTH.</w:t>
      </w:r>
    </w:p>
    <w:p w:rsidR="00DE422F" w:rsidRPr="00807B53" w:rsidRDefault="00DE422F" w:rsidP="00DE422F">
      <w:pPr>
        <w:spacing w:before="60" w:after="60" w:line="240" w:lineRule="atLeast"/>
        <w:jc w:val="both"/>
        <w:rPr>
          <w:rFonts w:ascii="Times New Roman" w:hAnsi="Times New Roman"/>
          <w:b/>
          <w:bCs/>
          <w:i/>
          <w:sz w:val="24"/>
          <w:szCs w:val="24"/>
          <w:lang w:eastAsia="en-AU"/>
        </w:rPr>
      </w:pPr>
      <w:r w:rsidRPr="00807B53">
        <w:rPr>
          <w:rFonts w:ascii="Times New Roman" w:hAnsi="Times New Roman"/>
          <w:b/>
          <w:bCs/>
          <w:i/>
          <w:sz w:val="24"/>
          <w:szCs w:val="24"/>
          <w:lang w:eastAsia="en-AU"/>
        </w:rPr>
        <w:t xml:space="preserve">2. Đơn vị nhận báo cáo: </w:t>
      </w:r>
      <w:r w:rsidRPr="00807B53">
        <w:rPr>
          <w:rFonts w:ascii="Times New Roman" w:hAnsi="Times New Roman"/>
          <w:sz w:val="24"/>
          <w:szCs w:val="24"/>
          <w:lang w:eastAsia="en-AU"/>
        </w:rPr>
        <w:t>Vụ Quản lý ngoại hối</w:t>
      </w:r>
      <w:r w:rsidRPr="00807B53">
        <w:rPr>
          <w:rFonts w:ascii="Times New Roman" w:hAnsi="Times New Roman"/>
          <w:i/>
          <w:sz w:val="24"/>
          <w:szCs w:val="24"/>
          <w:lang w:eastAsia="en-AU"/>
        </w:rPr>
        <w:t>.</w:t>
      </w:r>
    </w:p>
    <w:p w:rsidR="00DE422F" w:rsidRPr="00807B53" w:rsidRDefault="00DE422F" w:rsidP="00DE422F">
      <w:pPr>
        <w:spacing w:before="60" w:after="60" w:line="240" w:lineRule="atLeast"/>
        <w:ind w:right="-32"/>
        <w:jc w:val="both"/>
        <w:rPr>
          <w:rFonts w:ascii="Times New Roman" w:hAnsi="Times New Roman"/>
          <w:b/>
          <w:bCs/>
          <w:i/>
          <w:sz w:val="24"/>
          <w:szCs w:val="24"/>
          <w:lang w:eastAsia="en-AU"/>
        </w:rPr>
      </w:pPr>
      <w:r w:rsidRPr="00807B53">
        <w:rPr>
          <w:rFonts w:ascii="Times New Roman" w:hAnsi="Times New Roman"/>
          <w:b/>
          <w:bCs/>
          <w:i/>
          <w:sz w:val="24"/>
          <w:szCs w:val="24"/>
          <w:lang w:eastAsia="en-AU"/>
        </w:rPr>
        <w:t>3. Hướng dẫn lập báo cáo:</w:t>
      </w:r>
    </w:p>
    <w:p w:rsidR="00DE422F" w:rsidRPr="00807B53" w:rsidRDefault="00DE422F" w:rsidP="00DE422F">
      <w:pPr>
        <w:spacing w:before="60" w:after="60" w:line="240" w:lineRule="atLeast"/>
        <w:ind w:right="-32" w:firstLine="284"/>
        <w:jc w:val="both"/>
        <w:rPr>
          <w:rFonts w:ascii="Times New Roman" w:hAnsi="Times New Roman"/>
          <w:sz w:val="24"/>
          <w:szCs w:val="24"/>
          <w:lang w:eastAsia="en-AU"/>
        </w:rPr>
      </w:pPr>
      <w:r w:rsidRPr="00807B53">
        <w:rPr>
          <w:rFonts w:ascii="Times New Roman" w:hAnsi="Times New Roman"/>
          <w:sz w:val="24"/>
          <w:szCs w:val="24"/>
          <w:lang w:eastAsia="en-AU"/>
        </w:rPr>
        <w:t>Báo cáo doanh số xuất - nhập khẩu ngoại tệ tiền mặt của các TCTD trong thời hạn báo cáo.</w:t>
      </w:r>
    </w:p>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sz w:val="24"/>
          <w:szCs w:val="24"/>
          <w:lang w:eastAsia="en-AU"/>
        </w:rPr>
        <w:t>- Cột (2) là loại ngoại tệ quy định cụ thể theo 10 loại đồng tiền, các loại ngoại tệ khác báo cáo theo hình thức Quy USD</w:t>
      </w:r>
      <w:r w:rsidRPr="00807B53">
        <w:rPr>
          <w:rFonts w:ascii="Times New Roman" w:hAnsi="Times New Roman" w:cs="Times New Roman"/>
          <w:sz w:val="24"/>
          <w:szCs w:val="24"/>
          <w:lang w:eastAsia="en-AU"/>
        </w:rPr>
        <w:t>.</w:t>
      </w:r>
    </w:p>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sz w:val="24"/>
          <w:szCs w:val="24"/>
          <w:lang w:eastAsia="en-AU"/>
        </w:rPr>
        <w:t>- Cột (3) là tổng doanh số ngoại tệ tiền mặt nhập khẩu vào Việt Nam trong thời hạn báo cáo theo các loại ngoại tệ quy định cụ thể tại cột (2)</w:t>
      </w:r>
      <w:r w:rsidRPr="00807B53">
        <w:rPr>
          <w:rFonts w:ascii="Times New Roman" w:hAnsi="Times New Roman" w:cs="Times New Roman"/>
          <w:sz w:val="24"/>
          <w:szCs w:val="24"/>
          <w:lang w:eastAsia="en-AU"/>
        </w:rPr>
        <w:t>.</w:t>
      </w:r>
    </w:p>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sz w:val="24"/>
          <w:szCs w:val="24"/>
          <w:lang w:eastAsia="en-AU"/>
        </w:rPr>
        <w:t>- Cột (4) là tổng doanh số ngoại tệ tiền mặt xuất khẩu ra nước ngoài trong thời hạn báo cáo theo các loại ngoại tệ quy định cụ thể tại cột (2)</w:t>
      </w:r>
      <w:r w:rsidRPr="00807B53">
        <w:rPr>
          <w:rFonts w:ascii="Times New Roman" w:hAnsi="Times New Roman" w:cs="Times New Roman"/>
          <w:sz w:val="24"/>
          <w:szCs w:val="24"/>
          <w:lang w:eastAsia="en-AU"/>
        </w:rPr>
        <w:t>.</w:t>
      </w:r>
    </w:p>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sz w:val="24"/>
          <w:szCs w:val="24"/>
          <w:lang w:eastAsia="en-AU"/>
        </w:rPr>
        <w:t>- Cột (5) là tổng doanh số ngoại tệ tiền mặt nhập khẩu vào Việt Nam trong thời hạn báo cáo quy USD theo các loại ngoại tệ quy định cụ thể tại cột (2)</w:t>
      </w:r>
      <w:r w:rsidRPr="00807B53">
        <w:rPr>
          <w:rFonts w:ascii="Times New Roman" w:hAnsi="Times New Roman" w:cs="Times New Roman"/>
          <w:sz w:val="24"/>
          <w:szCs w:val="24"/>
          <w:lang w:eastAsia="en-AU"/>
        </w:rPr>
        <w:t>.</w:t>
      </w:r>
    </w:p>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sz w:val="24"/>
          <w:szCs w:val="24"/>
          <w:lang w:eastAsia="en-AU"/>
        </w:rPr>
        <w:t>- Cột (6) là tổng doanh số ngoại tệ tiền mặt xuất khẩu ra nước ngoài trong thời hạn báo cáo quy USD theo các loại ngoại tệ quy định cụ thể tại cột (2)</w:t>
      </w:r>
      <w:r w:rsidRPr="00807B53">
        <w:rPr>
          <w:rFonts w:ascii="Times New Roman" w:hAnsi="Times New Roman" w:cs="Times New Roman"/>
          <w:sz w:val="24"/>
          <w:szCs w:val="24"/>
          <w:lang w:eastAsia="en-AU"/>
        </w:rPr>
        <w:t>.</w:t>
      </w:r>
    </w:p>
    <w:p w:rsidR="00DE422F" w:rsidRPr="00807B53" w:rsidRDefault="00DE422F" w:rsidP="00DE422F">
      <w:pPr>
        <w:spacing w:before="120"/>
        <w:jc w:val="both"/>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tbl>
      <w:tblPr>
        <w:tblW w:w="9498" w:type="dxa"/>
        <w:tblInd w:w="108" w:type="dxa"/>
        <w:tblLook w:val="04A0"/>
      </w:tblPr>
      <w:tblGrid>
        <w:gridCol w:w="2414"/>
        <w:gridCol w:w="1662"/>
        <w:gridCol w:w="1523"/>
        <w:gridCol w:w="2056"/>
        <w:gridCol w:w="1843"/>
      </w:tblGrid>
      <w:tr w:rsidR="00DE422F" w:rsidRPr="00807B53" w:rsidTr="00DD37E3">
        <w:trPr>
          <w:trHeight w:val="315"/>
        </w:trPr>
        <w:tc>
          <w:tcPr>
            <w:tcW w:w="9498" w:type="dxa"/>
            <w:gridSpan w:val="5"/>
            <w:tcBorders>
              <w:top w:val="nil"/>
              <w:left w:val="nil"/>
              <w:bottom w:val="nil"/>
              <w:right w:val="nil"/>
            </w:tcBorders>
            <w:shd w:val="clear" w:color="auto" w:fill="auto"/>
            <w:noWrap/>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sz w:val="24"/>
                <w:szCs w:val="24"/>
                <w:lang w:eastAsia="en-AU"/>
              </w:rPr>
              <w:t xml:space="preserve">Đơn vị báo cáo:…..                                                                            </w:t>
            </w:r>
            <w:r w:rsidRPr="00807B53">
              <w:rPr>
                <w:rFonts w:ascii="Times New Roman" w:hAnsi="Times New Roman"/>
                <w:b/>
                <w:bCs/>
                <w:sz w:val="24"/>
                <w:szCs w:val="24"/>
                <w:lang w:eastAsia="en-AU"/>
              </w:rPr>
              <w:t>Biểu số 085-QLNH</w:t>
            </w:r>
          </w:p>
          <w:p w:rsidR="00DE422F" w:rsidRPr="00807B53" w:rsidRDefault="00DE422F" w:rsidP="00DD37E3">
            <w:pPr>
              <w:ind w:right="-32"/>
              <w:jc w:val="center"/>
              <w:rPr>
                <w:rFonts w:ascii="Times New Roman" w:hAnsi="Times New Roman"/>
                <w:b/>
                <w:bCs/>
                <w:sz w:val="24"/>
                <w:szCs w:val="24"/>
                <w:lang w:eastAsia="en-AU"/>
              </w:rPr>
            </w:pPr>
          </w:p>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BÁO CÁO DOANH SỐ MUA, BÁN NGOẠI TỆ TIỀN MẶT VỚI CÁ NHÂN</w:t>
            </w:r>
          </w:p>
          <w:p w:rsidR="00DE422F" w:rsidRPr="00807B53" w:rsidRDefault="00DE422F" w:rsidP="00DD37E3">
            <w:pPr>
              <w:ind w:right="-32"/>
              <w:jc w:val="center"/>
              <w:rPr>
                <w:rFonts w:ascii="Times New Roman" w:hAnsi="Times New Roman"/>
                <w:i/>
                <w:sz w:val="24"/>
                <w:szCs w:val="24"/>
                <w:lang w:eastAsia="en-AU"/>
              </w:rPr>
            </w:pPr>
            <w:r w:rsidRPr="00807B53">
              <w:rPr>
                <w:rFonts w:ascii="Times New Roman" w:hAnsi="Times New Roman"/>
                <w:i/>
                <w:sz w:val="24"/>
                <w:szCs w:val="24"/>
                <w:lang w:eastAsia="en-AU"/>
              </w:rPr>
              <w:t xml:space="preserve"> (Tháng…năm…)</w:t>
            </w:r>
          </w:p>
        </w:tc>
      </w:tr>
      <w:tr w:rsidR="00DE422F" w:rsidRPr="00807B53" w:rsidTr="00DD37E3">
        <w:trPr>
          <w:trHeight w:val="330"/>
        </w:trPr>
        <w:tc>
          <w:tcPr>
            <w:tcW w:w="9498" w:type="dxa"/>
            <w:gridSpan w:val="5"/>
            <w:tcBorders>
              <w:top w:val="nil"/>
              <w:left w:val="nil"/>
              <w:bottom w:val="single" w:sz="8" w:space="0" w:color="auto"/>
              <w:right w:val="nil"/>
            </w:tcBorders>
            <w:shd w:val="clear" w:color="auto" w:fill="auto"/>
            <w:noWrap/>
            <w:vAlign w:val="center"/>
            <w:hideMark/>
          </w:tcPr>
          <w:p w:rsidR="00DE422F" w:rsidRPr="00807B53" w:rsidRDefault="00DE422F" w:rsidP="00DD37E3">
            <w:pPr>
              <w:ind w:right="-32"/>
              <w:jc w:val="right"/>
              <w:rPr>
                <w:rFonts w:ascii="Times New Roman" w:hAnsi="Times New Roman"/>
                <w:i/>
                <w:sz w:val="24"/>
                <w:szCs w:val="24"/>
                <w:lang w:eastAsia="en-AU"/>
              </w:rPr>
            </w:pPr>
            <w:r w:rsidRPr="00807B53">
              <w:rPr>
                <w:rFonts w:ascii="Times New Roman" w:hAnsi="Times New Roman"/>
                <w:i/>
                <w:sz w:val="24"/>
                <w:szCs w:val="24"/>
                <w:lang w:eastAsia="en-AU"/>
              </w:rPr>
              <w:t>Đơn vị: nguyên tệ, quy 1000 USD</w:t>
            </w:r>
          </w:p>
          <w:p w:rsidR="00DE422F" w:rsidRPr="00807B53" w:rsidRDefault="00DE422F" w:rsidP="00DD37E3">
            <w:pPr>
              <w:ind w:right="-32"/>
              <w:jc w:val="right"/>
              <w:rPr>
                <w:rFonts w:ascii="Times New Roman" w:hAnsi="Times New Roman"/>
                <w:i/>
                <w:iCs/>
                <w:sz w:val="24"/>
                <w:szCs w:val="24"/>
                <w:lang w:eastAsia="en-AU"/>
              </w:rPr>
            </w:pPr>
          </w:p>
        </w:tc>
      </w:tr>
      <w:tr w:rsidR="00DE422F" w:rsidRPr="00807B53" w:rsidTr="00DD37E3">
        <w:trPr>
          <w:trHeight w:val="397"/>
        </w:trPr>
        <w:tc>
          <w:tcPr>
            <w:tcW w:w="2414" w:type="dxa"/>
            <w:vMerge w:val="restart"/>
            <w:tcBorders>
              <w:top w:val="nil"/>
              <w:left w:val="single" w:sz="8" w:space="0" w:color="auto"/>
              <w:bottom w:val="single" w:sz="8" w:space="0" w:color="000000"/>
              <w:right w:val="single" w:sz="4"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Loại ngoại tệ</w:t>
            </w:r>
          </w:p>
        </w:tc>
        <w:tc>
          <w:tcPr>
            <w:tcW w:w="31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Mua</w:t>
            </w:r>
          </w:p>
        </w:tc>
        <w:tc>
          <w:tcPr>
            <w:tcW w:w="38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Bán</w:t>
            </w:r>
          </w:p>
        </w:tc>
      </w:tr>
      <w:tr w:rsidR="00DE422F" w:rsidRPr="00807B53" w:rsidTr="00DD37E3">
        <w:trPr>
          <w:trHeight w:val="397"/>
        </w:trPr>
        <w:tc>
          <w:tcPr>
            <w:tcW w:w="2414" w:type="dxa"/>
            <w:vMerge/>
            <w:tcBorders>
              <w:top w:val="nil"/>
              <w:left w:val="single" w:sz="4" w:space="0" w:color="auto"/>
              <w:bottom w:val="single" w:sz="4" w:space="0" w:color="auto"/>
              <w:right w:val="single" w:sz="8" w:space="0" w:color="auto"/>
            </w:tcBorders>
            <w:vAlign w:val="center"/>
            <w:hideMark/>
          </w:tcPr>
          <w:p w:rsidR="00DE422F" w:rsidRPr="00807B53" w:rsidRDefault="00DE422F" w:rsidP="00DD37E3">
            <w:pPr>
              <w:ind w:right="-32"/>
              <w:jc w:val="center"/>
              <w:rPr>
                <w:rFonts w:ascii="Times New Roman" w:hAnsi="Times New Roman"/>
                <w:b/>
                <w:bCs/>
                <w:sz w:val="24"/>
                <w:szCs w:val="24"/>
                <w:lang w:eastAsia="en-AU"/>
              </w:rPr>
            </w:pPr>
          </w:p>
        </w:tc>
        <w:tc>
          <w:tcPr>
            <w:tcW w:w="166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Nguyên tệ</w:t>
            </w:r>
          </w:p>
        </w:tc>
        <w:tc>
          <w:tcPr>
            <w:tcW w:w="1523"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Quy USD</w:t>
            </w:r>
          </w:p>
        </w:tc>
        <w:tc>
          <w:tcPr>
            <w:tcW w:w="2056" w:type="dxa"/>
            <w:tcBorders>
              <w:top w:val="nil"/>
              <w:left w:val="nil"/>
              <w:bottom w:val="single" w:sz="8" w:space="0" w:color="auto"/>
              <w:right w:val="single" w:sz="4"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Nguyên tệ</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Quy USD</w:t>
            </w:r>
          </w:p>
        </w:tc>
      </w:tr>
      <w:tr w:rsidR="00DE422F" w:rsidRPr="00807B53" w:rsidTr="00DD37E3">
        <w:trPr>
          <w:trHeight w:val="397"/>
        </w:trPr>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(1)</w:t>
            </w:r>
          </w:p>
        </w:tc>
        <w:tc>
          <w:tcPr>
            <w:tcW w:w="1662"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(2)</w:t>
            </w:r>
          </w:p>
        </w:tc>
        <w:tc>
          <w:tcPr>
            <w:tcW w:w="1523" w:type="dxa"/>
            <w:tcBorders>
              <w:top w:val="single" w:sz="4"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(3)</w:t>
            </w:r>
          </w:p>
        </w:tc>
        <w:tc>
          <w:tcPr>
            <w:tcW w:w="2056" w:type="dxa"/>
            <w:tcBorders>
              <w:top w:val="single" w:sz="4"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(4)</w:t>
            </w:r>
          </w:p>
        </w:tc>
        <w:tc>
          <w:tcPr>
            <w:tcW w:w="1843" w:type="dxa"/>
            <w:tcBorders>
              <w:top w:val="single" w:sz="4" w:space="0" w:color="auto"/>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(5)</w:t>
            </w:r>
          </w:p>
        </w:tc>
      </w:tr>
      <w:tr w:rsidR="00DE422F" w:rsidRPr="00807B53" w:rsidTr="00DD37E3">
        <w:trPr>
          <w:trHeight w:val="397"/>
        </w:trPr>
        <w:tc>
          <w:tcPr>
            <w:tcW w:w="24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USD</w:t>
            </w:r>
          </w:p>
        </w:tc>
        <w:tc>
          <w:tcPr>
            <w:tcW w:w="166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p>
        </w:tc>
        <w:tc>
          <w:tcPr>
            <w:tcW w:w="152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2056"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184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97"/>
        </w:trPr>
        <w:tc>
          <w:tcPr>
            <w:tcW w:w="24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JPY</w:t>
            </w:r>
          </w:p>
        </w:tc>
        <w:tc>
          <w:tcPr>
            <w:tcW w:w="166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p>
        </w:tc>
        <w:tc>
          <w:tcPr>
            <w:tcW w:w="152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2056"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184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97"/>
        </w:trPr>
        <w:tc>
          <w:tcPr>
            <w:tcW w:w="24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GBP</w:t>
            </w:r>
          </w:p>
        </w:tc>
        <w:tc>
          <w:tcPr>
            <w:tcW w:w="166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p>
        </w:tc>
        <w:tc>
          <w:tcPr>
            <w:tcW w:w="152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2056"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184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97"/>
        </w:trPr>
        <w:tc>
          <w:tcPr>
            <w:tcW w:w="24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AUD</w:t>
            </w:r>
          </w:p>
        </w:tc>
        <w:tc>
          <w:tcPr>
            <w:tcW w:w="166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p>
        </w:tc>
        <w:tc>
          <w:tcPr>
            <w:tcW w:w="152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2056"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184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97"/>
        </w:trPr>
        <w:tc>
          <w:tcPr>
            <w:tcW w:w="24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HKD</w:t>
            </w:r>
          </w:p>
        </w:tc>
        <w:tc>
          <w:tcPr>
            <w:tcW w:w="166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p>
        </w:tc>
        <w:tc>
          <w:tcPr>
            <w:tcW w:w="152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2056"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184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97"/>
        </w:trPr>
        <w:tc>
          <w:tcPr>
            <w:tcW w:w="24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CHF</w:t>
            </w:r>
          </w:p>
        </w:tc>
        <w:tc>
          <w:tcPr>
            <w:tcW w:w="166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p>
        </w:tc>
        <w:tc>
          <w:tcPr>
            <w:tcW w:w="152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2056"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184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97"/>
        </w:trPr>
        <w:tc>
          <w:tcPr>
            <w:tcW w:w="24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CAD</w:t>
            </w:r>
          </w:p>
        </w:tc>
        <w:tc>
          <w:tcPr>
            <w:tcW w:w="166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p>
        </w:tc>
        <w:tc>
          <w:tcPr>
            <w:tcW w:w="152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2056"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184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97"/>
        </w:trPr>
        <w:tc>
          <w:tcPr>
            <w:tcW w:w="24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SGD</w:t>
            </w:r>
          </w:p>
        </w:tc>
        <w:tc>
          <w:tcPr>
            <w:tcW w:w="166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p>
        </w:tc>
        <w:tc>
          <w:tcPr>
            <w:tcW w:w="152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2056"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184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97"/>
        </w:trPr>
        <w:tc>
          <w:tcPr>
            <w:tcW w:w="24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THB</w:t>
            </w:r>
          </w:p>
        </w:tc>
        <w:tc>
          <w:tcPr>
            <w:tcW w:w="166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p>
        </w:tc>
        <w:tc>
          <w:tcPr>
            <w:tcW w:w="152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2056"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184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97"/>
        </w:trPr>
        <w:tc>
          <w:tcPr>
            <w:tcW w:w="24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EUR</w:t>
            </w:r>
          </w:p>
        </w:tc>
        <w:tc>
          <w:tcPr>
            <w:tcW w:w="166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p>
        </w:tc>
        <w:tc>
          <w:tcPr>
            <w:tcW w:w="152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2056"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184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97"/>
        </w:trPr>
        <w:tc>
          <w:tcPr>
            <w:tcW w:w="24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rPr>
                <w:rFonts w:ascii="Times New Roman" w:hAnsi="Times New Roman"/>
                <w:bCs/>
                <w:sz w:val="24"/>
                <w:szCs w:val="24"/>
                <w:lang w:eastAsia="en-AU"/>
              </w:rPr>
            </w:pPr>
            <w:r w:rsidRPr="00807B53">
              <w:rPr>
                <w:rFonts w:ascii="Times New Roman" w:hAnsi="Times New Roman"/>
                <w:bCs/>
                <w:sz w:val="24"/>
                <w:szCs w:val="24"/>
                <w:lang w:eastAsia="en-AU"/>
              </w:rPr>
              <w:t>Các loại ngoại tệ khác</w:t>
            </w:r>
          </w:p>
        </w:tc>
        <w:tc>
          <w:tcPr>
            <w:tcW w:w="166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rPr>
                <w:rFonts w:ascii="Times New Roman" w:hAnsi="Times New Roman"/>
                <w:bCs/>
                <w:sz w:val="24"/>
                <w:szCs w:val="24"/>
                <w:lang w:eastAsia="en-AU"/>
              </w:rPr>
            </w:pPr>
          </w:p>
        </w:tc>
        <w:tc>
          <w:tcPr>
            <w:tcW w:w="152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2056"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184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r>
      <w:tr w:rsidR="00DE422F" w:rsidRPr="00807B53" w:rsidTr="00DD37E3">
        <w:trPr>
          <w:trHeight w:val="397"/>
        </w:trPr>
        <w:tc>
          <w:tcPr>
            <w:tcW w:w="2414" w:type="dxa"/>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Tổng số</w:t>
            </w:r>
          </w:p>
        </w:tc>
        <w:tc>
          <w:tcPr>
            <w:tcW w:w="1662" w:type="dxa"/>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rPr>
                <w:rFonts w:ascii="Times New Roman" w:hAnsi="Times New Roman"/>
                <w:b/>
                <w:bCs/>
                <w:sz w:val="24"/>
                <w:szCs w:val="24"/>
                <w:lang w:eastAsia="en-AU"/>
              </w:rPr>
            </w:pPr>
          </w:p>
        </w:tc>
        <w:tc>
          <w:tcPr>
            <w:tcW w:w="152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2056"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c>
          <w:tcPr>
            <w:tcW w:w="1843" w:type="dxa"/>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ind w:right="-32"/>
              <w:rPr>
                <w:rFonts w:ascii="Times New Roman" w:hAnsi="Times New Roman"/>
                <w:sz w:val="24"/>
                <w:szCs w:val="24"/>
                <w:lang w:eastAsia="en-AU"/>
              </w:rPr>
            </w:pPr>
          </w:p>
        </w:tc>
      </w:tr>
    </w:tbl>
    <w:p w:rsidR="00DE422F" w:rsidRPr="00807B53" w:rsidRDefault="00DE422F" w:rsidP="00DE422F">
      <w:pPr>
        <w:spacing w:before="60" w:after="60" w:line="240" w:lineRule="atLeast"/>
        <w:jc w:val="both"/>
        <w:rPr>
          <w:rFonts w:ascii="Times New Roman" w:hAnsi="Times New Roman" w:cs="Times New Roman"/>
          <w:bCs/>
          <w:sz w:val="24"/>
          <w:szCs w:val="24"/>
          <w:lang w:eastAsia="en-AU"/>
        </w:rPr>
      </w:pPr>
      <w:r w:rsidRPr="00807B53">
        <w:rPr>
          <w:rFonts w:ascii="Times New Roman" w:hAnsi="Times New Roman"/>
          <w:b/>
          <w:bCs/>
          <w:i/>
          <w:sz w:val="24"/>
          <w:szCs w:val="24"/>
          <w:lang w:eastAsia="en-AU"/>
        </w:rPr>
        <w:t xml:space="preserve">1. Đối tượng áp dụng: </w:t>
      </w:r>
      <w:r w:rsidRPr="00807B53">
        <w:rPr>
          <w:rFonts w:ascii="Times New Roman" w:hAnsi="Times New Roman" w:cs="Times New Roman"/>
          <w:sz w:val="24"/>
          <w:szCs w:val="24"/>
          <w:lang w:eastAsia="en-AU"/>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được phép (trừ Quỹ TDND, Công ty cho thuê tài chính) tổng hợp số liệu toàn hệ thống </w:t>
      </w:r>
      <w:r w:rsidR="003356A3" w:rsidRPr="00807B53">
        <w:rPr>
          <w:rFonts w:ascii="Times New Roman" w:hAnsi="Times New Roman" w:cs="Times New Roman"/>
          <w:sz w:val="24"/>
          <w:szCs w:val="24"/>
          <w:lang w:eastAsia="en-AU"/>
        </w:rPr>
        <w:t>cho</w:t>
      </w:r>
      <w:r w:rsidRPr="00807B53">
        <w:rPr>
          <w:rFonts w:ascii="Times New Roman" w:hAnsi="Times New Roman" w:cs="Times New Roman"/>
          <w:sz w:val="24"/>
          <w:szCs w:val="24"/>
          <w:lang w:eastAsia="en-AU"/>
        </w:rPr>
        <w:t xml:space="preserve"> NHNN thông qua Cục CNTH. </w:t>
      </w:r>
    </w:p>
    <w:p w:rsidR="00DE422F" w:rsidRPr="00807B53" w:rsidRDefault="00DE422F" w:rsidP="00DE422F">
      <w:pPr>
        <w:spacing w:before="60" w:after="60" w:line="240" w:lineRule="atLeast"/>
        <w:jc w:val="both"/>
        <w:rPr>
          <w:rFonts w:ascii="Times New Roman" w:hAnsi="Times New Roman"/>
          <w:b/>
          <w:bCs/>
          <w:sz w:val="24"/>
          <w:szCs w:val="24"/>
          <w:lang w:eastAsia="en-AU"/>
        </w:rPr>
      </w:pPr>
      <w:r w:rsidRPr="00807B53">
        <w:rPr>
          <w:rFonts w:ascii="Times New Roman" w:hAnsi="Times New Roman"/>
          <w:b/>
          <w:bCs/>
          <w:i/>
          <w:sz w:val="24"/>
          <w:szCs w:val="24"/>
          <w:lang w:eastAsia="en-AU"/>
        </w:rPr>
        <w:t xml:space="preserve">2. Đơn vị nhận báo cáo: </w:t>
      </w:r>
      <w:r w:rsidRPr="00807B53">
        <w:rPr>
          <w:rFonts w:ascii="Times New Roman" w:hAnsi="Times New Roman"/>
          <w:sz w:val="24"/>
          <w:szCs w:val="24"/>
          <w:lang w:eastAsia="en-AU"/>
        </w:rPr>
        <w:t>Vụ Quản lý ngoại hối.</w:t>
      </w:r>
    </w:p>
    <w:p w:rsidR="00DE422F" w:rsidRPr="00807B53" w:rsidRDefault="00DE422F" w:rsidP="00DE422F">
      <w:pPr>
        <w:spacing w:before="60" w:after="60" w:line="240" w:lineRule="atLeast"/>
        <w:ind w:right="-32"/>
        <w:jc w:val="both"/>
        <w:rPr>
          <w:rFonts w:ascii="Times New Roman" w:hAnsi="Times New Roman"/>
          <w:b/>
          <w:bCs/>
          <w:sz w:val="24"/>
          <w:szCs w:val="24"/>
          <w:lang w:eastAsia="en-AU"/>
        </w:rPr>
      </w:pPr>
      <w:r w:rsidRPr="00807B53">
        <w:rPr>
          <w:rFonts w:ascii="Times New Roman" w:hAnsi="Times New Roman"/>
          <w:b/>
          <w:bCs/>
          <w:i/>
          <w:sz w:val="24"/>
          <w:szCs w:val="24"/>
          <w:lang w:eastAsia="en-AU"/>
        </w:rPr>
        <w:t>3. Hướng dẫn lập báo cáo:</w:t>
      </w:r>
    </w:p>
    <w:p w:rsidR="00DE422F" w:rsidRPr="00807B53" w:rsidRDefault="00DE422F" w:rsidP="00DE422F">
      <w:pPr>
        <w:spacing w:before="60" w:after="60" w:line="240" w:lineRule="atLeast"/>
        <w:ind w:right="-32" w:firstLine="284"/>
        <w:jc w:val="both"/>
        <w:rPr>
          <w:rFonts w:ascii="Times New Roman" w:hAnsi="Times New Roman"/>
          <w:bCs/>
          <w:i/>
          <w:iCs/>
          <w:sz w:val="24"/>
          <w:szCs w:val="24"/>
          <w:lang w:eastAsia="en-AU"/>
        </w:rPr>
      </w:pPr>
      <w:r w:rsidRPr="00807B53">
        <w:rPr>
          <w:rFonts w:ascii="Times New Roman" w:hAnsi="Times New Roman"/>
          <w:sz w:val="24"/>
          <w:szCs w:val="24"/>
          <w:lang w:eastAsia="en-AU"/>
        </w:rPr>
        <w:t>Báo cáo tổng lượng ngoại tệ tiền mặt mua, bán với các cá nhân trong thời hạn báo cáo theo quy định hiện hành của SBV.</w:t>
      </w:r>
    </w:p>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sz w:val="24"/>
          <w:szCs w:val="24"/>
          <w:lang w:eastAsia="en-AU"/>
        </w:rPr>
        <w:t>- Cột (1) là các loại ngoại tệ cụ thể báo cáo bởi các TCTD đối với các giao dịch mua bán ngoại tệ tiền mặt với các cá nhân. Các ngoại tệ khác có phát sinh giao dịch mua, bán ngoại tệ tiền mặt với cá nhân báo cáo theo hình thức quy USD.</w:t>
      </w:r>
    </w:p>
    <w:p w:rsidR="00DE422F" w:rsidRPr="00807B53" w:rsidRDefault="00DE422F" w:rsidP="00DE422F">
      <w:pPr>
        <w:spacing w:before="60" w:after="60" w:line="240" w:lineRule="atLeast"/>
        <w:ind w:right="-32"/>
        <w:jc w:val="both"/>
        <w:rPr>
          <w:rFonts w:ascii="Times New Roman" w:hAnsi="Times New Roman"/>
          <w:sz w:val="24"/>
          <w:szCs w:val="24"/>
          <w:lang w:eastAsia="en-AU"/>
        </w:rPr>
      </w:pPr>
      <w:r w:rsidRPr="00807B53">
        <w:rPr>
          <w:rFonts w:ascii="Times New Roman" w:hAnsi="Times New Roman"/>
          <w:sz w:val="24"/>
          <w:szCs w:val="24"/>
          <w:lang w:eastAsia="en-AU"/>
        </w:rPr>
        <w:t>- Cột (2) và cột (3) là tổng giá trị tiền mặt ngoại tệ mà TCTD mua từ các cá nhân trong thời hạn báo cáo theo quy định hiện hành của NHNN, gồm nguyên tệ và quy USD.</w:t>
      </w:r>
    </w:p>
    <w:p w:rsidR="00DE422F" w:rsidRPr="00807B53" w:rsidRDefault="00DE422F" w:rsidP="00DE422F">
      <w:pPr>
        <w:spacing w:before="60" w:after="60" w:line="240" w:lineRule="atLeast"/>
        <w:ind w:right="-32"/>
        <w:jc w:val="both"/>
        <w:rPr>
          <w:rFonts w:ascii="Times New Roman" w:hAnsi="Times New Roman"/>
          <w:sz w:val="24"/>
          <w:szCs w:val="24"/>
          <w:lang w:eastAsia="en-AU"/>
        </w:rPr>
      </w:pPr>
      <w:r w:rsidRPr="00807B53">
        <w:rPr>
          <w:rFonts w:ascii="Times New Roman" w:hAnsi="Times New Roman"/>
          <w:sz w:val="24"/>
          <w:szCs w:val="24"/>
          <w:lang w:eastAsia="en-AU"/>
        </w:rPr>
        <w:t>-Cột (4) và (5) là tổng giá trị tiền mặt ngoại tệ mà TCTD bán cho các cá nhân trong thời hạn báo cáo theo quy định hiện hành của NHNN, bao gồm nguyên tệ và quy USD.</w:t>
      </w:r>
    </w:p>
    <w:p w:rsidR="00DE422F" w:rsidRPr="00807B53" w:rsidRDefault="00DE422F" w:rsidP="00DE422F">
      <w:pPr>
        <w:spacing w:before="60" w:after="60" w:line="240" w:lineRule="atLeast"/>
        <w:jc w:val="both"/>
        <w:rPr>
          <w:rFonts w:ascii="Times New Roman" w:hAnsi="Times New Roman" w:cs="Times New Roman"/>
          <w:b/>
          <w:sz w:val="24"/>
          <w:szCs w:val="24"/>
        </w:rPr>
      </w:pPr>
      <w:r w:rsidRPr="00807B53">
        <w:rPr>
          <w:rFonts w:ascii="Times New Roman" w:hAnsi="Times New Roman"/>
          <w:b/>
          <w:sz w:val="24"/>
          <w:szCs w:val="24"/>
          <w:lang w:eastAsia="en-AU"/>
        </w:rPr>
        <w:t>Lưu ý:</w:t>
      </w:r>
      <w:r w:rsidRPr="00807B53">
        <w:rPr>
          <w:rFonts w:ascii="Times New Roman" w:hAnsi="Times New Roman"/>
          <w:sz w:val="24"/>
          <w:szCs w:val="24"/>
          <w:lang w:eastAsia="en-AU"/>
        </w:rPr>
        <w:t xml:space="preserve"> Trong trường hợp ngoại tệ là USD, cột (2) bằng cột (3) và cột (4) bằng cột (5).</w:t>
      </w:r>
    </w:p>
    <w:p w:rsidR="00DE422F" w:rsidRPr="00807B53" w:rsidRDefault="00DE422F" w:rsidP="00DE422F">
      <w:pPr>
        <w:spacing w:before="60" w:after="60" w:line="240" w:lineRule="atLeast"/>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tbl>
      <w:tblPr>
        <w:tblW w:w="0" w:type="auto"/>
        <w:tblInd w:w="108" w:type="dxa"/>
        <w:tblLook w:val="04A0"/>
      </w:tblPr>
      <w:tblGrid>
        <w:gridCol w:w="1638"/>
        <w:gridCol w:w="2708"/>
        <w:gridCol w:w="2504"/>
        <w:gridCol w:w="2618"/>
      </w:tblGrid>
      <w:tr w:rsidR="00DE422F" w:rsidRPr="00807B53" w:rsidTr="00DD37E3">
        <w:trPr>
          <w:trHeight w:val="1811"/>
        </w:trPr>
        <w:tc>
          <w:tcPr>
            <w:tcW w:w="0" w:type="auto"/>
            <w:gridSpan w:val="4"/>
            <w:tcBorders>
              <w:top w:val="nil"/>
              <w:left w:val="nil"/>
              <w:right w:val="nil"/>
            </w:tcBorders>
            <w:shd w:val="clear" w:color="auto" w:fill="auto"/>
            <w:noWrap/>
            <w:hideMark/>
          </w:tcPr>
          <w:p w:rsidR="00DE422F" w:rsidRPr="00807B53" w:rsidRDefault="00DE422F" w:rsidP="00DD37E3">
            <w:pPr>
              <w:ind w:right="-32"/>
              <w:rPr>
                <w:rFonts w:ascii="Times New Roman" w:hAnsi="Times New Roman"/>
                <w:b/>
                <w:sz w:val="24"/>
                <w:szCs w:val="24"/>
                <w:lang w:eastAsia="en-AU"/>
              </w:rPr>
            </w:pPr>
            <w:r w:rsidRPr="00807B53">
              <w:rPr>
                <w:rFonts w:ascii="Times New Roman" w:hAnsi="Times New Roman"/>
                <w:b/>
                <w:sz w:val="24"/>
                <w:szCs w:val="24"/>
                <w:lang w:eastAsia="en-AU"/>
              </w:rPr>
              <w:t xml:space="preserve">Đơn vị báo cáo:…                                                                                           </w:t>
            </w:r>
            <w:r w:rsidRPr="00807B53">
              <w:rPr>
                <w:rFonts w:ascii="Times New Roman" w:hAnsi="Times New Roman"/>
                <w:b/>
                <w:bCs/>
                <w:sz w:val="24"/>
                <w:szCs w:val="24"/>
                <w:lang w:eastAsia="en-AU"/>
              </w:rPr>
              <w:t>Biểu số 086-QLNH</w:t>
            </w:r>
          </w:p>
          <w:p w:rsidR="00DE422F" w:rsidRPr="00807B53" w:rsidRDefault="00DE422F" w:rsidP="00DD37E3">
            <w:pPr>
              <w:ind w:right="-32"/>
              <w:jc w:val="center"/>
              <w:rPr>
                <w:rFonts w:ascii="Times New Roman" w:hAnsi="Times New Roman"/>
                <w:b/>
                <w:bCs/>
                <w:sz w:val="24"/>
                <w:szCs w:val="24"/>
                <w:lang w:eastAsia="en-AU"/>
              </w:rPr>
            </w:pPr>
          </w:p>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BÁO CÁO DOANH SỐ THANH TOÁN XUẤT NHẬP KHẨU HÀNG HOÁ, DỊCH VỤ PHÂN THEO CÁC LOẠI NGOẠI TỆ</w:t>
            </w:r>
          </w:p>
          <w:p w:rsidR="00DE422F" w:rsidRPr="00807B53" w:rsidRDefault="00DE422F" w:rsidP="00DD37E3">
            <w:pPr>
              <w:ind w:right="-32"/>
              <w:jc w:val="center"/>
              <w:rPr>
                <w:rFonts w:ascii="Times New Roman" w:hAnsi="Times New Roman"/>
                <w:i/>
                <w:sz w:val="24"/>
                <w:szCs w:val="24"/>
                <w:lang w:eastAsia="en-AU"/>
              </w:rPr>
            </w:pPr>
            <w:r w:rsidRPr="00807B53">
              <w:rPr>
                <w:rFonts w:ascii="Times New Roman" w:hAnsi="Times New Roman"/>
                <w:i/>
                <w:sz w:val="24"/>
                <w:szCs w:val="24"/>
                <w:lang w:eastAsia="en-AU"/>
              </w:rPr>
              <w:t>(Tháng…năm…)</w:t>
            </w:r>
          </w:p>
          <w:p w:rsidR="00DE422F" w:rsidRPr="00807B53" w:rsidRDefault="00DE422F" w:rsidP="00DD37E3">
            <w:pPr>
              <w:ind w:right="-32"/>
              <w:jc w:val="right"/>
              <w:rPr>
                <w:rFonts w:ascii="Times New Roman" w:hAnsi="Times New Roman"/>
                <w:b/>
                <w:bCs/>
                <w:sz w:val="24"/>
                <w:szCs w:val="24"/>
                <w:lang w:eastAsia="en-AU"/>
              </w:rPr>
            </w:pPr>
            <w:r w:rsidRPr="00807B53">
              <w:rPr>
                <w:rFonts w:ascii="Times New Roman" w:hAnsi="Times New Roman"/>
                <w:i/>
                <w:iCs/>
                <w:sz w:val="24"/>
                <w:szCs w:val="24"/>
                <w:lang w:eastAsia="en-AU"/>
              </w:rPr>
              <w:t>Đơn vị: quy 1000 USD</w:t>
            </w:r>
          </w:p>
        </w:tc>
      </w:tr>
      <w:tr w:rsidR="00DE422F" w:rsidRPr="00807B53" w:rsidTr="00DD37E3">
        <w:trPr>
          <w:trHeight w:val="397"/>
        </w:trPr>
        <w:tc>
          <w:tcPr>
            <w:tcW w:w="0" w:type="auto"/>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STT</w:t>
            </w:r>
          </w:p>
        </w:tc>
        <w:tc>
          <w:tcPr>
            <w:tcW w:w="0" w:type="auto"/>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Mã ngoại tệ</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Doanh số</w:t>
            </w:r>
          </w:p>
        </w:tc>
      </w:tr>
      <w:tr w:rsidR="00DE422F" w:rsidRPr="00807B53" w:rsidTr="00DD37E3">
        <w:trPr>
          <w:trHeight w:val="397"/>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ind w:right="-32"/>
              <w:jc w:val="center"/>
              <w:rPr>
                <w:rFonts w:ascii="Times New Roman" w:hAnsi="Times New Roman"/>
                <w:b/>
                <w:bCs/>
                <w:sz w:val="24"/>
                <w:szCs w:val="24"/>
                <w:lang w:eastAsia="en-A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ind w:right="-32"/>
              <w:jc w:val="center"/>
              <w:rPr>
                <w:rFonts w:ascii="Times New Roman" w:hAnsi="Times New Roman"/>
                <w:b/>
                <w:bCs/>
                <w:sz w:val="24"/>
                <w:szCs w:val="24"/>
                <w:lang w:eastAsia="en-AU"/>
              </w:rPr>
            </w:pP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Xuất khẩu</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Nhập khẩu</w:t>
            </w:r>
          </w:p>
        </w:tc>
      </w:tr>
      <w:tr w:rsidR="00DE422F" w:rsidRPr="00807B53" w:rsidTr="00DD37E3">
        <w:trPr>
          <w:trHeight w:val="39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(1)</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(2)</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(3)</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lang w:eastAsia="en-AU"/>
              </w:rPr>
            </w:pPr>
            <w:r w:rsidRPr="00807B53">
              <w:rPr>
                <w:rFonts w:ascii="Times New Roman" w:hAnsi="Times New Roman"/>
                <w:sz w:val="24"/>
                <w:szCs w:val="24"/>
                <w:lang w:eastAsia="en-AU"/>
              </w:rPr>
              <w:t>(4)</w:t>
            </w:r>
          </w:p>
        </w:tc>
      </w:tr>
      <w:tr w:rsidR="00DE422F" w:rsidRPr="00807B53" w:rsidTr="00DD37E3">
        <w:trPr>
          <w:trHeight w:val="397"/>
        </w:trPr>
        <w:tc>
          <w:tcPr>
            <w:tcW w:w="0" w:type="auto"/>
            <w:tcBorders>
              <w:top w:val="nil"/>
              <w:left w:val="single" w:sz="8" w:space="0" w:color="auto"/>
              <w:bottom w:val="nil"/>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p>
        </w:tc>
        <w:tc>
          <w:tcPr>
            <w:tcW w:w="0" w:type="auto"/>
            <w:tcBorders>
              <w:top w:val="nil"/>
              <w:left w:val="nil"/>
              <w:bottom w:val="nil"/>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p>
        </w:tc>
        <w:tc>
          <w:tcPr>
            <w:tcW w:w="0" w:type="auto"/>
            <w:tcBorders>
              <w:top w:val="nil"/>
              <w:left w:val="nil"/>
              <w:bottom w:val="nil"/>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p>
        </w:tc>
        <w:tc>
          <w:tcPr>
            <w:tcW w:w="0" w:type="auto"/>
            <w:tcBorders>
              <w:top w:val="nil"/>
              <w:left w:val="nil"/>
              <w:bottom w:val="nil"/>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p>
        </w:tc>
      </w:tr>
      <w:tr w:rsidR="00DE422F" w:rsidRPr="00807B53" w:rsidTr="00DD37E3">
        <w:trPr>
          <w:trHeight w:val="397"/>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Tổng</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DE422F" w:rsidRPr="00807B53" w:rsidRDefault="00DE422F" w:rsidP="00DD37E3">
            <w:pPr>
              <w:ind w:right="-32"/>
              <w:jc w:val="center"/>
              <w:rPr>
                <w:rFonts w:ascii="Times New Roman" w:hAnsi="Times New Roman"/>
                <w:sz w:val="24"/>
                <w:szCs w:val="24"/>
                <w:lang w:eastAsia="en-AU"/>
              </w:rPr>
            </w:pPr>
          </w:p>
        </w:tc>
      </w:tr>
    </w:tbl>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60" w:after="60" w:line="240" w:lineRule="atLeast"/>
        <w:jc w:val="both"/>
        <w:rPr>
          <w:rFonts w:ascii="Times New Roman" w:hAnsi="Times New Roman" w:cs="Times New Roman"/>
          <w:bCs/>
          <w:sz w:val="24"/>
          <w:szCs w:val="24"/>
          <w:lang w:eastAsia="en-AU"/>
        </w:rPr>
      </w:pPr>
      <w:r w:rsidRPr="00807B53">
        <w:rPr>
          <w:rFonts w:ascii="Times New Roman" w:hAnsi="Times New Roman"/>
          <w:b/>
          <w:bCs/>
          <w:i/>
          <w:sz w:val="24"/>
          <w:szCs w:val="24"/>
          <w:lang w:eastAsia="en-AU"/>
        </w:rPr>
        <w:t xml:space="preserve">1. Đối tượng áp dụng: </w:t>
      </w:r>
      <w:r w:rsidRPr="00807B53">
        <w:rPr>
          <w:rFonts w:ascii="Times New Roman" w:hAnsi="Times New Roman" w:cs="Times New Roman"/>
          <w:sz w:val="24"/>
          <w:szCs w:val="24"/>
          <w:lang w:eastAsia="en-AU"/>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được phép (trừ Quỹ TDND, Công ty Tài chính, Công ty cho thuê  tài chính) tổng hợp số liệu toàn hệ thống, từng chi nhánh</w:t>
      </w:r>
      <w:r w:rsidR="00B12F4C" w:rsidRPr="00807B53">
        <w:rPr>
          <w:rFonts w:ascii="Times New Roman" w:hAnsi="Times New Roman" w:cs="Times New Roman"/>
          <w:sz w:val="24"/>
          <w:szCs w:val="24"/>
          <w:lang w:eastAsia="en-AU"/>
        </w:rPr>
        <w:t xml:space="preserve">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trong hệ thống gửi NHNN thông qua Cục CNTH. </w:t>
      </w:r>
    </w:p>
    <w:p w:rsidR="00DE422F" w:rsidRPr="00807B53" w:rsidRDefault="00DE422F" w:rsidP="00DE422F">
      <w:pPr>
        <w:spacing w:before="60" w:after="60" w:line="240" w:lineRule="atLeast"/>
        <w:ind w:right="-29"/>
        <w:jc w:val="both"/>
        <w:rPr>
          <w:rFonts w:ascii="Times New Roman" w:hAnsi="Times New Roman"/>
          <w:b/>
          <w:bCs/>
          <w:sz w:val="24"/>
          <w:szCs w:val="24"/>
          <w:lang w:eastAsia="en-AU"/>
        </w:rPr>
      </w:pPr>
      <w:r w:rsidRPr="00807B53">
        <w:rPr>
          <w:rFonts w:ascii="Times New Roman" w:hAnsi="Times New Roman"/>
          <w:b/>
          <w:bCs/>
          <w:i/>
          <w:sz w:val="24"/>
          <w:szCs w:val="24"/>
          <w:lang w:eastAsia="en-AU"/>
        </w:rPr>
        <w:t xml:space="preserve">2. Đơn vị nhận báo cáo: </w:t>
      </w:r>
      <w:r w:rsidRPr="00807B53">
        <w:rPr>
          <w:rFonts w:ascii="Times New Roman" w:hAnsi="Times New Roman"/>
          <w:sz w:val="24"/>
          <w:szCs w:val="24"/>
          <w:lang w:eastAsia="en-AU"/>
        </w:rPr>
        <w:t>Vụ Quản lý ngoại hối.</w:t>
      </w:r>
    </w:p>
    <w:p w:rsidR="00DE422F" w:rsidRPr="00807B53" w:rsidRDefault="00DE422F" w:rsidP="00DE422F">
      <w:pPr>
        <w:spacing w:before="60" w:after="60" w:line="240" w:lineRule="atLeast"/>
        <w:ind w:right="-29"/>
        <w:jc w:val="both"/>
        <w:rPr>
          <w:rFonts w:ascii="Times New Roman" w:hAnsi="Times New Roman"/>
          <w:b/>
          <w:bCs/>
          <w:i/>
          <w:sz w:val="24"/>
          <w:szCs w:val="24"/>
          <w:lang w:eastAsia="en-AU"/>
        </w:rPr>
      </w:pPr>
      <w:r w:rsidRPr="00807B53">
        <w:rPr>
          <w:rFonts w:ascii="Times New Roman" w:hAnsi="Times New Roman"/>
          <w:b/>
          <w:bCs/>
          <w:i/>
          <w:sz w:val="24"/>
          <w:szCs w:val="24"/>
          <w:lang w:eastAsia="en-AU"/>
        </w:rPr>
        <w:t>3. Hướng dẫn lập báo cáo:</w:t>
      </w:r>
    </w:p>
    <w:p w:rsidR="00DE422F" w:rsidRPr="00807B53" w:rsidRDefault="00DE422F" w:rsidP="00DE422F">
      <w:pPr>
        <w:tabs>
          <w:tab w:val="left" w:pos="270"/>
        </w:tabs>
        <w:spacing w:before="60" w:after="60" w:line="240" w:lineRule="atLeast"/>
        <w:ind w:right="-29" w:firstLine="284"/>
        <w:jc w:val="both"/>
        <w:rPr>
          <w:rFonts w:ascii="Times New Roman" w:hAnsi="Times New Roman"/>
          <w:sz w:val="24"/>
          <w:szCs w:val="24"/>
          <w:lang w:eastAsia="en-AU"/>
        </w:rPr>
      </w:pPr>
      <w:r w:rsidRPr="00807B53">
        <w:rPr>
          <w:rFonts w:ascii="Times New Roman" w:hAnsi="Times New Roman"/>
          <w:sz w:val="24"/>
          <w:szCs w:val="24"/>
          <w:lang w:eastAsia="en-AU"/>
        </w:rPr>
        <w:t>Giá trị ngoại tệ thanh toán hàng hóa và dịch vụ xuất nhập khẩu bằng đồng: USD, EUR, JPY, GBP và các đồng ngoại tệ khác của doanh nghiệp thông qua tài khoản thanh toán tại TCTD</w:t>
      </w:r>
    </w:p>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sz w:val="24"/>
          <w:szCs w:val="24"/>
          <w:lang w:eastAsia="en-AU"/>
        </w:rPr>
        <w:t>- C</w:t>
      </w:r>
      <w:r w:rsidRPr="00807B53">
        <w:rPr>
          <w:rFonts w:ascii="Times New Roman" w:hAnsi="Times New Roman" w:cs="Arial"/>
          <w:sz w:val="24"/>
          <w:szCs w:val="24"/>
          <w:lang w:eastAsia="en-AU"/>
        </w:rPr>
        <w:t>ộ</w:t>
      </w:r>
      <w:r w:rsidRPr="00807B53">
        <w:rPr>
          <w:rFonts w:ascii="Times New Roman" w:hAnsi="Times New Roman" w:cs="Calibri"/>
          <w:sz w:val="24"/>
          <w:szCs w:val="24"/>
          <w:lang w:eastAsia="en-AU"/>
        </w:rPr>
        <w:t>t (2) là mã ngo</w:t>
      </w:r>
      <w:r w:rsidRPr="00807B53">
        <w:rPr>
          <w:rFonts w:ascii="Times New Roman" w:hAnsi="Times New Roman" w:cs="Arial"/>
          <w:sz w:val="24"/>
          <w:szCs w:val="24"/>
          <w:lang w:eastAsia="en-AU"/>
        </w:rPr>
        <w:t>ạ</w:t>
      </w:r>
      <w:r w:rsidRPr="00807B53">
        <w:rPr>
          <w:rFonts w:ascii="Times New Roman" w:hAnsi="Times New Roman" w:cs="Calibri"/>
          <w:sz w:val="24"/>
          <w:szCs w:val="24"/>
          <w:lang w:eastAsia="en-AU"/>
        </w:rPr>
        <w:t>i t</w:t>
      </w:r>
      <w:r w:rsidRPr="00807B53">
        <w:rPr>
          <w:rFonts w:ascii="Times New Roman" w:hAnsi="Times New Roman" w:cs="Arial"/>
          <w:sz w:val="24"/>
          <w:szCs w:val="24"/>
          <w:lang w:eastAsia="en-AU"/>
        </w:rPr>
        <w:t xml:space="preserve">ệ </w:t>
      </w:r>
      <w:r w:rsidRPr="00807B53">
        <w:rPr>
          <w:rFonts w:ascii="Times New Roman" w:hAnsi="Times New Roman" w:cs="Calibri"/>
          <w:sz w:val="24"/>
          <w:szCs w:val="24"/>
          <w:lang w:eastAsia="en-AU"/>
        </w:rPr>
        <w:t xml:space="preserve">theo </w:t>
      </w:r>
      <w:r w:rsidRPr="00807B53">
        <w:rPr>
          <w:rFonts w:ascii="Times New Roman" w:hAnsi="Times New Roman" w:cs="Times New Roman"/>
          <w:sz w:val="24"/>
          <w:szCs w:val="24"/>
          <w:lang w:eastAsia="en-AU"/>
        </w:rPr>
        <w:t>Phụ lục 3 của Thông tư này.</w:t>
      </w:r>
    </w:p>
    <w:p w:rsidR="00DE422F" w:rsidRPr="00807B53" w:rsidRDefault="00DE422F" w:rsidP="00867296">
      <w:pPr>
        <w:pStyle w:val="ListParagraph"/>
        <w:numPr>
          <w:ilvl w:val="0"/>
          <w:numId w:val="3"/>
        </w:numPr>
        <w:spacing w:before="60" w:after="60" w:line="240" w:lineRule="atLeast"/>
        <w:ind w:left="180" w:right="-29" w:hanging="180"/>
        <w:jc w:val="both"/>
        <w:rPr>
          <w:rFonts w:ascii="Times New Roman" w:hAnsi="Times New Roman"/>
          <w:sz w:val="24"/>
          <w:szCs w:val="24"/>
          <w:lang w:eastAsia="en-AU"/>
        </w:rPr>
      </w:pPr>
      <w:r w:rsidRPr="00807B53">
        <w:rPr>
          <w:rFonts w:ascii="Times New Roman" w:hAnsi="Times New Roman"/>
          <w:sz w:val="24"/>
          <w:szCs w:val="24"/>
          <w:lang w:eastAsia="en-AU"/>
        </w:rPr>
        <w:t>C</w:t>
      </w:r>
      <w:r w:rsidRPr="00807B53">
        <w:rPr>
          <w:rFonts w:ascii="Times New Roman" w:hAnsi="Times New Roman" w:cs="Arial"/>
          <w:sz w:val="24"/>
          <w:szCs w:val="24"/>
          <w:lang w:eastAsia="en-AU"/>
        </w:rPr>
        <w:t>ộ</w:t>
      </w:r>
      <w:r w:rsidRPr="00807B53">
        <w:rPr>
          <w:rFonts w:ascii="Times New Roman" w:hAnsi="Times New Roman" w:cs="Calibri"/>
          <w:sz w:val="24"/>
          <w:szCs w:val="24"/>
          <w:lang w:eastAsia="en-AU"/>
        </w:rPr>
        <w:t>t (3) là giá tr</w:t>
      </w:r>
      <w:r w:rsidRPr="00807B53">
        <w:rPr>
          <w:rFonts w:ascii="Times New Roman" w:hAnsi="Times New Roman" w:cs="Arial"/>
          <w:sz w:val="24"/>
          <w:szCs w:val="24"/>
          <w:lang w:eastAsia="en-AU"/>
        </w:rPr>
        <w:t>ị</w:t>
      </w:r>
      <w:r w:rsidRPr="00807B53">
        <w:rPr>
          <w:rFonts w:ascii="Times New Roman" w:hAnsi="Times New Roman" w:cs="Calibri"/>
          <w:sz w:val="24"/>
          <w:szCs w:val="24"/>
          <w:lang w:eastAsia="en-AU"/>
        </w:rPr>
        <w:t xml:space="preserve"> ngo</w:t>
      </w:r>
      <w:r w:rsidRPr="00807B53">
        <w:rPr>
          <w:rFonts w:ascii="Times New Roman" w:hAnsi="Times New Roman" w:cs="Arial"/>
          <w:sz w:val="24"/>
          <w:szCs w:val="24"/>
          <w:lang w:eastAsia="en-AU"/>
        </w:rPr>
        <w:t>ạ</w:t>
      </w:r>
      <w:r w:rsidRPr="00807B53">
        <w:rPr>
          <w:rFonts w:ascii="Times New Roman" w:hAnsi="Times New Roman" w:cs="Calibri"/>
          <w:sz w:val="24"/>
          <w:szCs w:val="24"/>
          <w:lang w:eastAsia="en-AU"/>
        </w:rPr>
        <w:t>i t</w:t>
      </w:r>
      <w:r w:rsidRPr="00807B53">
        <w:rPr>
          <w:rFonts w:ascii="Times New Roman" w:hAnsi="Times New Roman" w:cs="Arial"/>
          <w:sz w:val="24"/>
          <w:szCs w:val="24"/>
          <w:lang w:eastAsia="en-AU"/>
        </w:rPr>
        <w:t>ệ</w:t>
      </w:r>
      <w:r w:rsidRPr="00807B53">
        <w:rPr>
          <w:rFonts w:ascii="Times New Roman" w:hAnsi="Times New Roman" w:cs="Calibri"/>
          <w:sz w:val="24"/>
          <w:szCs w:val="24"/>
          <w:lang w:eastAsia="en-AU"/>
        </w:rPr>
        <w:t xml:space="preserve"> nh</w:t>
      </w:r>
      <w:r w:rsidRPr="00807B53">
        <w:rPr>
          <w:rFonts w:ascii="Times New Roman" w:hAnsi="Times New Roman" w:cs="Arial"/>
          <w:sz w:val="24"/>
          <w:szCs w:val="24"/>
          <w:lang w:eastAsia="en-AU"/>
        </w:rPr>
        <w:t>ậ</w:t>
      </w:r>
      <w:r w:rsidRPr="00807B53">
        <w:rPr>
          <w:rFonts w:ascii="Times New Roman" w:hAnsi="Times New Roman" w:cs="Calibri"/>
          <w:sz w:val="24"/>
          <w:szCs w:val="24"/>
          <w:lang w:eastAsia="en-AU"/>
        </w:rPr>
        <w:t>n đ</w:t>
      </w:r>
      <w:r w:rsidRPr="00807B53">
        <w:rPr>
          <w:rFonts w:ascii="Times New Roman" w:hAnsi="Times New Roman" w:cs="Arial"/>
          <w:sz w:val="24"/>
          <w:szCs w:val="24"/>
          <w:lang w:eastAsia="en-AU"/>
        </w:rPr>
        <w:t>ượ</w:t>
      </w:r>
      <w:r w:rsidRPr="00807B53">
        <w:rPr>
          <w:rFonts w:ascii="Times New Roman" w:hAnsi="Times New Roman" w:cs="Calibri"/>
          <w:sz w:val="24"/>
          <w:szCs w:val="24"/>
          <w:lang w:eastAsia="en-AU"/>
        </w:rPr>
        <w:t>c t</w:t>
      </w:r>
      <w:r w:rsidRPr="00807B53">
        <w:rPr>
          <w:rFonts w:ascii="Times New Roman" w:hAnsi="Times New Roman" w:cs="Arial"/>
          <w:sz w:val="24"/>
          <w:szCs w:val="24"/>
          <w:lang w:eastAsia="en-AU"/>
        </w:rPr>
        <w:t>ừ</w:t>
      </w:r>
      <w:r w:rsidRPr="00807B53">
        <w:rPr>
          <w:rFonts w:ascii="Times New Roman" w:hAnsi="Times New Roman" w:cs="Calibri"/>
          <w:sz w:val="24"/>
          <w:szCs w:val="24"/>
          <w:lang w:eastAsia="en-AU"/>
        </w:rPr>
        <w:t xml:space="preserve"> xu</w:t>
      </w:r>
      <w:r w:rsidRPr="00807B53">
        <w:rPr>
          <w:rFonts w:ascii="Times New Roman" w:hAnsi="Times New Roman" w:cs="Arial"/>
          <w:sz w:val="24"/>
          <w:szCs w:val="24"/>
          <w:lang w:eastAsia="en-AU"/>
        </w:rPr>
        <w:t>ấ</w:t>
      </w:r>
      <w:r w:rsidRPr="00807B53">
        <w:rPr>
          <w:rFonts w:ascii="Times New Roman" w:hAnsi="Times New Roman" w:cs="Calibri"/>
          <w:sz w:val="24"/>
          <w:szCs w:val="24"/>
          <w:lang w:eastAsia="en-AU"/>
        </w:rPr>
        <w:t>t kh</w:t>
      </w:r>
      <w:r w:rsidRPr="00807B53">
        <w:rPr>
          <w:rFonts w:ascii="Times New Roman" w:hAnsi="Times New Roman" w:cs="Arial"/>
          <w:sz w:val="24"/>
          <w:szCs w:val="24"/>
          <w:lang w:eastAsia="en-AU"/>
        </w:rPr>
        <w:t>ẩ</w:t>
      </w:r>
      <w:r w:rsidRPr="00807B53">
        <w:rPr>
          <w:rFonts w:ascii="Times New Roman" w:hAnsi="Times New Roman" w:cs="Calibri"/>
          <w:sz w:val="24"/>
          <w:szCs w:val="24"/>
          <w:lang w:eastAsia="en-AU"/>
        </w:rPr>
        <w:t>u hàng hóa và d</w:t>
      </w:r>
      <w:r w:rsidRPr="00807B53">
        <w:rPr>
          <w:rFonts w:ascii="Times New Roman" w:hAnsi="Times New Roman" w:cs="Arial"/>
          <w:sz w:val="24"/>
          <w:szCs w:val="24"/>
          <w:lang w:eastAsia="en-AU"/>
        </w:rPr>
        <w:t>ị</w:t>
      </w:r>
      <w:r w:rsidRPr="00807B53">
        <w:rPr>
          <w:rFonts w:ascii="Times New Roman" w:hAnsi="Times New Roman" w:cs="Calibri"/>
          <w:sz w:val="24"/>
          <w:szCs w:val="24"/>
          <w:lang w:eastAsia="en-AU"/>
        </w:rPr>
        <w:t>ch v</w:t>
      </w:r>
      <w:r w:rsidRPr="00807B53">
        <w:rPr>
          <w:rFonts w:ascii="Times New Roman" w:hAnsi="Times New Roman" w:cs="Arial"/>
          <w:sz w:val="24"/>
          <w:szCs w:val="24"/>
          <w:lang w:eastAsia="en-AU"/>
        </w:rPr>
        <w:t>ụ</w:t>
      </w:r>
      <w:r w:rsidRPr="00807B53">
        <w:rPr>
          <w:rFonts w:ascii="Times New Roman" w:hAnsi="Times New Roman" w:cs="Calibri"/>
          <w:sz w:val="24"/>
          <w:szCs w:val="24"/>
          <w:lang w:eastAsia="en-AU"/>
        </w:rPr>
        <w:t xml:space="preserve"> thông qua tài kho</w:t>
      </w:r>
      <w:r w:rsidRPr="00807B53">
        <w:rPr>
          <w:rFonts w:ascii="Times New Roman" w:hAnsi="Times New Roman" w:cs="Arial"/>
          <w:sz w:val="24"/>
          <w:szCs w:val="24"/>
          <w:lang w:eastAsia="en-AU"/>
        </w:rPr>
        <w:t>ả</w:t>
      </w:r>
      <w:r w:rsidRPr="00807B53">
        <w:rPr>
          <w:rFonts w:ascii="Times New Roman" w:hAnsi="Times New Roman" w:cs="Calibri"/>
          <w:sz w:val="24"/>
          <w:szCs w:val="24"/>
          <w:lang w:eastAsia="en-AU"/>
        </w:rPr>
        <w:t xml:space="preserve">n thanh </w:t>
      </w:r>
      <w:r w:rsidRPr="00807B53">
        <w:rPr>
          <w:rFonts w:ascii="Times New Roman" w:hAnsi="Times New Roman"/>
          <w:sz w:val="24"/>
          <w:szCs w:val="24"/>
          <w:lang w:eastAsia="en-AU"/>
        </w:rPr>
        <w:t>toán tại TCTD theo loại ngoại tệ báo cáo.</w:t>
      </w:r>
    </w:p>
    <w:p w:rsidR="00DE422F" w:rsidRPr="00807B53" w:rsidRDefault="00DE422F" w:rsidP="00DE422F">
      <w:pPr>
        <w:spacing w:before="60" w:after="60" w:line="240" w:lineRule="atLeast"/>
        <w:ind w:right="-29"/>
        <w:jc w:val="both"/>
        <w:rPr>
          <w:rFonts w:ascii="Times New Roman" w:hAnsi="Times New Roman"/>
          <w:sz w:val="24"/>
          <w:szCs w:val="24"/>
          <w:lang w:eastAsia="en-AU"/>
        </w:rPr>
      </w:pPr>
      <w:r w:rsidRPr="00807B53">
        <w:rPr>
          <w:rFonts w:ascii="Times New Roman" w:hAnsi="Times New Roman"/>
          <w:sz w:val="24"/>
          <w:szCs w:val="24"/>
          <w:lang w:eastAsia="en-AU"/>
        </w:rPr>
        <w:t>- Cột (4) là giá trị ngoại tệ thanh toán nhập khẩu hàng hóa và dịch vụ thông qua tài khoản thanh toán tại TCTD theo loại ngoại tệ báo cáo.</w:t>
      </w:r>
    </w:p>
    <w:p w:rsidR="00DE422F" w:rsidRPr="00807B53" w:rsidRDefault="00DE422F" w:rsidP="00DE422F">
      <w:pPr>
        <w:spacing w:before="120"/>
        <w:jc w:val="both"/>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tbl>
      <w:tblPr>
        <w:tblW w:w="0" w:type="auto"/>
        <w:tblInd w:w="108" w:type="dxa"/>
        <w:tblLook w:val="04A0"/>
      </w:tblPr>
      <w:tblGrid>
        <w:gridCol w:w="2542"/>
        <w:gridCol w:w="2136"/>
        <w:gridCol w:w="2410"/>
        <w:gridCol w:w="2380"/>
      </w:tblGrid>
      <w:tr w:rsidR="00DE422F" w:rsidRPr="00807B53" w:rsidTr="00DD37E3">
        <w:trPr>
          <w:trHeight w:val="1950"/>
        </w:trPr>
        <w:tc>
          <w:tcPr>
            <w:tcW w:w="0" w:type="auto"/>
            <w:gridSpan w:val="4"/>
            <w:tcBorders>
              <w:top w:val="nil"/>
              <w:left w:val="nil"/>
              <w:right w:val="nil"/>
            </w:tcBorders>
            <w:shd w:val="clear" w:color="auto" w:fill="auto"/>
            <w:noWrap/>
            <w:vAlign w:val="bottom"/>
            <w:hideMark/>
          </w:tcPr>
          <w:p w:rsidR="00DE422F" w:rsidRPr="00807B53" w:rsidRDefault="00DE422F" w:rsidP="00DD37E3">
            <w:pPr>
              <w:ind w:right="-32"/>
              <w:rPr>
                <w:rFonts w:ascii="Times New Roman" w:hAnsi="Times New Roman"/>
                <w:b/>
                <w:sz w:val="24"/>
                <w:szCs w:val="24"/>
              </w:rPr>
            </w:pPr>
            <w:r w:rsidRPr="00807B53">
              <w:rPr>
                <w:rFonts w:ascii="Times New Roman" w:hAnsi="Times New Roman"/>
                <w:b/>
                <w:sz w:val="24"/>
                <w:szCs w:val="24"/>
              </w:rPr>
              <w:t>Đơn vị báo cáo:…                                                                                           Biểu số 087-QLNH</w:t>
            </w:r>
          </w:p>
          <w:p w:rsidR="00DE422F" w:rsidRPr="00807B53" w:rsidRDefault="00DE422F" w:rsidP="00DD37E3">
            <w:pPr>
              <w:ind w:right="-32"/>
              <w:rPr>
                <w:rFonts w:ascii="Times New Roman" w:hAnsi="Times New Roman"/>
                <w:b/>
                <w:bCs/>
                <w:sz w:val="24"/>
                <w:szCs w:val="24"/>
              </w:rPr>
            </w:pPr>
          </w:p>
          <w:p w:rsidR="00DE422F" w:rsidRPr="00807B53" w:rsidRDefault="00DE422F" w:rsidP="00DD37E3">
            <w:pPr>
              <w:ind w:right="-32"/>
              <w:jc w:val="center"/>
              <w:rPr>
                <w:rFonts w:ascii="Times New Roman" w:hAnsi="Times New Roman"/>
                <w:b/>
                <w:bCs/>
                <w:sz w:val="24"/>
                <w:szCs w:val="24"/>
              </w:rPr>
            </w:pPr>
            <w:r w:rsidRPr="00807B53">
              <w:rPr>
                <w:rFonts w:ascii="Times New Roman" w:hAnsi="Times New Roman"/>
                <w:b/>
                <w:bCs/>
                <w:sz w:val="24"/>
                <w:szCs w:val="24"/>
              </w:rPr>
              <w:t xml:space="preserve">BÁO CÁO VỀ TÌNH HÌNH TIỀN GỬI Ở NƯỚC NGOÀI CỦA </w:t>
            </w:r>
          </w:p>
          <w:p w:rsidR="00DE422F" w:rsidRPr="00807B53" w:rsidRDefault="00DE422F" w:rsidP="00DD37E3">
            <w:pPr>
              <w:ind w:right="-32"/>
              <w:jc w:val="center"/>
              <w:rPr>
                <w:rFonts w:ascii="Times New Roman" w:hAnsi="Times New Roman"/>
                <w:b/>
                <w:bCs/>
                <w:sz w:val="24"/>
                <w:szCs w:val="24"/>
              </w:rPr>
            </w:pPr>
            <w:r w:rsidRPr="00807B53">
              <w:rPr>
                <w:rFonts w:ascii="Times New Roman" w:hAnsi="Times New Roman"/>
                <w:b/>
                <w:bCs/>
                <w:sz w:val="24"/>
                <w:szCs w:val="24"/>
              </w:rPr>
              <w:t xml:space="preserve">CÁC NGÂN HÀNG THƯƠNG MẠI, CHI NHÁNH NGÂN HÀNG NƯỚC NGOÀI </w:t>
            </w:r>
          </w:p>
          <w:p w:rsidR="00DE422F" w:rsidRPr="00807B53" w:rsidRDefault="00DE422F" w:rsidP="00DD37E3">
            <w:pPr>
              <w:ind w:right="-32"/>
              <w:jc w:val="center"/>
              <w:rPr>
                <w:rFonts w:ascii="Times New Roman" w:hAnsi="Times New Roman"/>
                <w:b/>
                <w:bCs/>
                <w:sz w:val="24"/>
                <w:szCs w:val="24"/>
              </w:rPr>
            </w:pPr>
            <w:r w:rsidRPr="00807B53">
              <w:rPr>
                <w:rFonts w:ascii="Times New Roman" w:hAnsi="Times New Roman"/>
                <w:b/>
                <w:bCs/>
                <w:sz w:val="24"/>
                <w:szCs w:val="24"/>
              </w:rPr>
              <w:t>ĐƯỢC PHÉP HOẠT ĐỘNG NGOẠI HỐI</w:t>
            </w:r>
          </w:p>
          <w:p w:rsidR="00DE422F" w:rsidRPr="00807B53" w:rsidRDefault="00DE422F" w:rsidP="00DD37E3">
            <w:pPr>
              <w:ind w:right="-32"/>
              <w:jc w:val="center"/>
              <w:rPr>
                <w:rFonts w:ascii="Times New Roman" w:hAnsi="Times New Roman"/>
                <w:i/>
                <w:sz w:val="24"/>
                <w:szCs w:val="24"/>
              </w:rPr>
            </w:pPr>
            <w:r w:rsidRPr="00807B53">
              <w:rPr>
                <w:rFonts w:ascii="Times New Roman" w:hAnsi="Times New Roman"/>
                <w:i/>
                <w:sz w:val="24"/>
                <w:szCs w:val="24"/>
              </w:rPr>
              <w:t>(Tháng…năm)</w:t>
            </w:r>
          </w:p>
          <w:p w:rsidR="00DE422F" w:rsidRPr="00807B53" w:rsidRDefault="00DE422F" w:rsidP="00DD37E3">
            <w:pPr>
              <w:ind w:right="-288"/>
              <w:jc w:val="center"/>
              <w:rPr>
                <w:rFonts w:ascii="Times New Roman" w:hAnsi="Times New Roman"/>
                <w:b/>
                <w:bCs/>
                <w:sz w:val="24"/>
                <w:szCs w:val="24"/>
              </w:rPr>
            </w:pPr>
            <w:r w:rsidRPr="00807B53">
              <w:rPr>
                <w:rFonts w:ascii="Times New Roman" w:hAnsi="Times New Roman"/>
                <w:i/>
                <w:iCs/>
                <w:sz w:val="24"/>
                <w:szCs w:val="24"/>
              </w:rPr>
              <w:t xml:space="preserve">                                                                                                            Đơn vị tính: nghìn USDD</w:t>
            </w:r>
          </w:p>
        </w:tc>
      </w:tr>
      <w:tr w:rsidR="00DE422F" w:rsidRPr="00807B53" w:rsidTr="00DD37E3">
        <w:trPr>
          <w:trHeight w:val="397"/>
        </w:trPr>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right="-32"/>
              <w:jc w:val="center"/>
              <w:rPr>
                <w:rFonts w:ascii="Times New Roman" w:hAnsi="Times New Roman"/>
                <w:b/>
                <w:bCs/>
                <w:sz w:val="24"/>
                <w:szCs w:val="24"/>
              </w:rPr>
            </w:pPr>
            <w:r w:rsidRPr="00807B53">
              <w:rPr>
                <w:rFonts w:ascii="Times New Roman" w:hAnsi="Times New Roman"/>
                <w:b/>
                <w:bCs/>
                <w:sz w:val="24"/>
                <w:szCs w:val="24"/>
              </w:rPr>
              <w:t>Loại tiền</w:t>
            </w:r>
          </w:p>
        </w:tc>
        <w:tc>
          <w:tcPr>
            <w:tcW w:w="454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E422F" w:rsidRPr="00807B53" w:rsidRDefault="00DE422F" w:rsidP="00DD37E3">
            <w:pPr>
              <w:ind w:right="-32"/>
              <w:jc w:val="center"/>
              <w:rPr>
                <w:rFonts w:ascii="Times New Roman" w:hAnsi="Times New Roman"/>
                <w:b/>
                <w:bCs/>
                <w:sz w:val="24"/>
                <w:szCs w:val="24"/>
              </w:rPr>
            </w:pPr>
            <w:r w:rsidRPr="00807B53">
              <w:rPr>
                <w:rFonts w:ascii="Times New Roman" w:hAnsi="Times New Roman"/>
                <w:b/>
                <w:bCs/>
                <w:sz w:val="24"/>
                <w:szCs w:val="24"/>
              </w:rPr>
              <w:t>Số lượng tiền gửi</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right="-32"/>
              <w:jc w:val="center"/>
              <w:rPr>
                <w:rFonts w:ascii="Times New Roman" w:hAnsi="Times New Roman"/>
                <w:b/>
                <w:bCs/>
                <w:sz w:val="24"/>
                <w:szCs w:val="24"/>
              </w:rPr>
            </w:pPr>
            <w:r w:rsidRPr="00807B53">
              <w:rPr>
                <w:rFonts w:ascii="Times New Roman" w:hAnsi="Times New Roman"/>
                <w:b/>
                <w:bCs/>
                <w:sz w:val="24"/>
                <w:szCs w:val="24"/>
              </w:rPr>
              <w:t>Tổng số (Quy USD)</w:t>
            </w:r>
          </w:p>
        </w:tc>
      </w:tr>
      <w:tr w:rsidR="00DE422F" w:rsidRPr="00807B53" w:rsidTr="00DD37E3">
        <w:trPr>
          <w:trHeight w:val="397"/>
        </w:trPr>
        <w:tc>
          <w:tcPr>
            <w:tcW w:w="2542" w:type="dxa"/>
            <w:tcBorders>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136" w:type="dxa"/>
            <w:tcBorders>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rPr>
            </w:pPr>
            <w:r w:rsidRPr="00807B53">
              <w:rPr>
                <w:rFonts w:ascii="Times New Roman" w:hAnsi="Times New Roman"/>
                <w:b/>
                <w:bCs/>
                <w:sz w:val="24"/>
                <w:szCs w:val="24"/>
              </w:rPr>
              <w:t>Không kỳ hạn</w:t>
            </w:r>
          </w:p>
        </w:tc>
        <w:tc>
          <w:tcPr>
            <w:tcW w:w="24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jc w:val="center"/>
              <w:rPr>
                <w:rFonts w:ascii="Times New Roman" w:hAnsi="Times New Roman"/>
                <w:sz w:val="24"/>
                <w:szCs w:val="24"/>
              </w:rPr>
            </w:pPr>
            <w:r w:rsidRPr="00807B53">
              <w:rPr>
                <w:rFonts w:ascii="Times New Roman" w:hAnsi="Times New Roman"/>
                <w:b/>
                <w:bCs/>
                <w:sz w:val="24"/>
                <w:szCs w:val="24"/>
              </w:rPr>
              <w:t>Có kỳ hạn</w:t>
            </w:r>
          </w:p>
        </w:tc>
        <w:tc>
          <w:tcPr>
            <w:tcW w:w="2380" w:type="dxa"/>
            <w:tcBorders>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r>
      <w:tr w:rsidR="00DE422F" w:rsidRPr="00807B53" w:rsidTr="00DD37E3">
        <w:trPr>
          <w:trHeight w:val="397"/>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USD</w:t>
            </w:r>
          </w:p>
        </w:tc>
        <w:tc>
          <w:tcPr>
            <w:tcW w:w="213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3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r>
      <w:tr w:rsidR="00DE422F" w:rsidRPr="00807B53" w:rsidTr="00DD37E3">
        <w:trPr>
          <w:trHeight w:val="397"/>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JPY</w:t>
            </w:r>
          </w:p>
        </w:tc>
        <w:tc>
          <w:tcPr>
            <w:tcW w:w="213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3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r>
      <w:tr w:rsidR="00DE422F" w:rsidRPr="00807B53" w:rsidTr="00DD37E3">
        <w:trPr>
          <w:trHeight w:val="397"/>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GBP</w:t>
            </w:r>
          </w:p>
        </w:tc>
        <w:tc>
          <w:tcPr>
            <w:tcW w:w="213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3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r>
      <w:tr w:rsidR="00DE422F" w:rsidRPr="00807B53" w:rsidTr="00DD37E3">
        <w:trPr>
          <w:trHeight w:val="397"/>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AUD</w:t>
            </w:r>
          </w:p>
        </w:tc>
        <w:tc>
          <w:tcPr>
            <w:tcW w:w="213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3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r>
      <w:tr w:rsidR="00DE422F" w:rsidRPr="00807B53" w:rsidTr="00DD37E3">
        <w:trPr>
          <w:trHeight w:val="397"/>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HKD</w:t>
            </w:r>
          </w:p>
        </w:tc>
        <w:tc>
          <w:tcPr>
            <w:tcW w:w="213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3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r>
      <w:tr w:rsidR="00DE422F" w:rsidRPr="00807B53" w:rsidTr="00DD37E3">
        <w:trPr>
          <w:trHeight w:val="397"/>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CHF</w:t>
            </w:r>
          </w:p>
        </w:tc>
        <w:tc>
          <w:tcPr>
            <w:tcW w:w="213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3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r>
      <w:tr w:rsidR="00DE422F" w:rsidRPr="00807B53" w:rsidTr="00DD37E3">
        <w:trPr>
          <w:trHeight w:val="397"/>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CAD</w:t>
            </w:r>
          </w:p>
        </w:tc>
        <w:tc>
          <w:tcPr>
            <w:tcW w:w="213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3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r>
      <w:tr w:rsidR="00DE422F" w:rsidRPr="00807B53" w:rsidTr="00DD37E3">
        <w:trPr>
          <w:trHeight w:val="397"/>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SGD</w:t>
            </w:r>
          </w:p>
        </w:tc>
        <w:tc>
          <w:tcPr>
            <w:tcW w:w="213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3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r>
      <w:tr w:rsidR="00DE422F" w:rsidRPr="00807B53" w:rsidTr="00DD37E3">
        <w:trPr>
          <w:trHeight w:val="397"/>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THB</w:t>
            </w:r>
          </w:p>
        </w:tc>
        <w:tc>
          <w:tcPr>
            <w:tcW w:w="213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3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r>
      <w:tr w:rsidR="00DE422F" w:rsidRPr="00807B53" w:rsidTr="00DD37E3">
        <w:trPr>
          <w:trHeight w:val="397"/>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sz w:val="24"/>
                <w:szCs w:val="24"/>
                <w:lang w:eastAsia="en-AU"/>
              </w:rPr>
              <w:t>EUR</w:t>
            </w:r>
          </w:p>
        </w:tc>
        <w:tc>
          <w:tcPr>
            <w:tcW w:w="213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3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r>
      <w:tr w:rsidR="00DE422F" w:rsidRPr="00807B53" w:rsidTr="00DD37E3">
        <w:trPr>
          <w:trHeight w:val="397"/>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ind w:right="-32"/>
              <w:jc w:val="both"/>
              <w:rPr>
                <w:rFonts w:ascii="Times New Roman" w:hAnsi="Times New Roman"/>
                <w:sz w:val="24"/>
                <w:szCs w:val="24"/>
                <w:lang w:eastAsia="en-AU"/>
              </w:rPr>
            </w:pPr>
            <w:r w:rsidRPr="00807B53">
              <w:rPr>
                <w:rFonts w:ascii="Times New Roman" w:hAnsi="Times New Roman"/>
                <w:bCs/>
                <w:sz w:val="24"/>
                <w:szCs w:val="24"/>
                <w:lang w:eastAsia="en-AU"/>
              </w:rPr>
              <w:t>Các loại ngoại tệ khác</w:t>
            </w:r>
          </w:p>
        </w:tc>
        <w:tc>
          <w:tcPr>
            <w:tcW w:w="213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c>
          <w:tcPr>
            <w:tcW w:w="23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ind w:right="-32"/>
              <w:rPr>
                <w:rFonts w:ascii="Times New Roman" w:hAnsi="Times New Roman"/>
                <w:sz w:val="24"/>
                <w:szCs w:val="24"/>
              </w:rPr>
            </w:pPr>
          </w:p>
        </w:tc>
      </w:tr>
      <w:tr w:rsidR="00DE422F" w:rsidRPr="00807B53" w:rsidTr="00DD37E3">
        <w:trPr>
          <w:trHeight w:val="397"/>
        </w:trPr>
        <w:tc>
          <w:tcPr>
            <w:tcW w:w="2542"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ind w:right="-32"/>
              <w:jc w:val="center"/>
              <w:rPr>
                <w:rFonts w:ascii="Times New Roman" w:hAnsi="Times New Roman"/>
                <w:b/>
                <w:bCs/>
                <w:sz w:val="24"/>
                <w:szCs w:val="24"/>
                <w:lang w:eastAsia="en-AU"/>
              </w:rPr>
            </w:pPr>
            <w:r w:rsidRPr="00807B53">
              <w:rPr>
                <w:rFonts w:ascii="Times New Roman" w:hAnsi="Times New Roman"/>
                <w:b/>
                <w:bCs/>
                <w:sz w:val="24"/>
                <w:szCs w:val="24"/>
                <w:lang w:eastAsia="en-AU"/>
              </w:rPr>
              <w:t>Tổng số</w:t>
            </w:r>
          </w:p>
        </w:tc>
        <w:tc>
          <w:tcPr>
            <w:tcW w:w="2136"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ind w:right="-32"/>
              <w:rPr>
                <w:rFonts w:ascii="Times New Roman" w:hAnsi="Times New Roman"/>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ind w:right="-32"/>
              <w:rPr>
                <w:rFonts w:ascii="Times New Roman" w:hAnsi="Times New Roman"/>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ind w:right="-32"/>
              <w:rPr>
                <w:rFonts w:ascii="Times New Roman" w:hAnsi="Times New Roman"/>
                <w:sz w:val="24"/>
                <w:szCs w:val="24"/>
              </w:rPr>
            </w:pPr>
          </w:p>
        </w:tc>
      </w:tr>
    </w:tbl>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60" w:after="60" w:line="240" w:lineRule="atLeast"/>
        <w:jc w:val="both"/>
        <w:rPr>
          <w:rFonts w:ascii="Times New Roman" w:hAnsi="Times New Roman" w:cs="Times New Roman"/>
          <w:bCs/>
          <w:sz w:val="24"/>
          <w:szCs w:val="24"/>
          <w:lang w:eastAsia="en-AU"/>
        </w:rPr>
      </w:pPr>
      <w:r w:rsidRPr="00807B53">
        <w:rPr>
          <w:rFonts w:ascii="Times New Roman" w:hAnsi="Times New Roman"/>
          <w:b/>
          <w:bCs/>
          <w:i/>
          <w:sz w:val="24"/>
          <w:szCs w:val="24"/>
        </w:rPr>
        <w:t xml:space="preserve">1. Đối tượng áp dụng: </w:t>
      </w:r>
      <w:r w:rsidRPr="00807B53">
        <w:rPr>
          <w:rFonts w:ascii="Times New Roman" w:hAnsi="Times New Roman" w:cs="Times New Roman"/>
          <w:sz w:val="24"/>
          <w:szCs w:val="24"/>
          <w:lang w:eastAsia="en-AU"/>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được phép (trừ Quỹ TDND, Công ty Tài chính, Công ty cho thuê tài chính) tổng hợp số liệu toàn hệ thống gửi NHNN thông qua Cục CNTH.</w:t>
      </w:r>
    </w:p>
    <w:p w:rsidR="00DE422F" w:rsidRPr="00807B53" w:rsidRDefault="00DE422F" w:rsidP="00DE422F">
      <w:pPr>
        <w:ind w:right="-32"/>
        <w:jc w:val="both"/>
        <w:rPr>
          <w:rFonts w:ascii="Times New Roman" w:hAnsi="Times New Roman"/>
          <w:b/>
          <w:bCs/>
          <w:sz w:val="24"/>
          <w:szCs w:val="24"/>
        </w:rPr>
      </w:pPr>
      <w:r w:rsidRPr="00807B53">
        <w:rPr>
          <w:rFonts w:ascii="Times New Roman" w:hAnsi="Times New Roman"/>
          <w:b/>
          <w:bCs/>
          <w:i/>
          <w:sz w:val="24"/>
          <w:szCs w:val="24"/>
        </w:rPr>
        <w:t xml:space="preserve">2. Đơn vị nhận báo cáo: </w:t>
      </w:r>
      <w:r w:rsidRPr="00807B53">
        <w:rPr>
          <w:rFonts w:ascii="Times New Roman" w:hAnsi="Times New Roman"/>
          <w:sz w:val="24"/>
          <w:szCs w:val="24"/>
        </w:rPr>
        <w:t>Vụ quản lý ngoại hối.</w:t>
      </w:r>
    </w:p>
    <w:p w:rsidR="00DE422F" w:rsidRPr="00807B53" w:rsidRDefault="00DE422F" w:rsidP="00DE422F">
      <w:pPr>
        <w:ind w:right="-32"/>
        <w:jc w:val="both"/>
        <w:rPr>
          <w:rFonts w:ascii="Times New Roman" w:hAnsi="Times New Roman"/>
          <w:b/>
          <w:bCs/>
          <w:i/>
          <w:sz w:val="24"/>
          <w:szCs w:val="24"/>
        </w:rPr>
      </w:pPr>
      <w:r w:rsidRPr="00807B53">
        <w:rPr>
          <w:rFonts w:ascii="Times New Roman" w:hAnsi="Times New Roman"/>
          <w:b/>
          <w:bCs/>
          <w:i/>
          <w:sz w:val="24"/>
          <w:szCs w:val="24"/>
        </w:rPr>
        <w:t>3. Hướng dẫn lập báo cáo:</w:t>
      </w:r>
    </w:p>
    <w:p w:rsidR="00DE422F" w:rsidRPr="00807B53" w:rsidRDefault="00DE422F" w:rsidP="00DE422F">
      <w:pPr>
        <w:ind w:right="-32" w:firstLine="284"/>
        <w:jc w:val="both"/>
        <w:rPr>
          <w:rFonts w:ascii="Times New Roman" w:hAnsi="Times New Roman" w:cs="Times New Roman"/>
          <w:b/>
          <w:sz w:val="24"/>
          <w:szCs w:val="24"/>
        </w:rPr>
      </w:pPr>
      <w:r w:rsidRPr="00807B53">
        <w:rPr>
          <w:rFonts w:ascii="Times New Roman" w:hAnsi="Times New Roman"/>
          <w:sz w:val="24"/>
          <w:szCs w:val="24"/>
        </w:rPr>
        <w:t>Tổng hợp số dư tài khoản tiền gửi ở nước ngoài của các ngân hàng thương mại, chi nhánh ngân hàng nước ngoài được phép hoạt động ngoại hối (tổng hợp số liệu của toàn hệ thống TCTD) tính đến kỳ báo cáo bao gồm số dư tài khoản tiền gửi không kỳ hạn và số dư tiền gửi có kỳ hạn.</w:t>
      </w: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60" w:after="60" w:line="240" w:lineRule="atLeast"/>
        <w:jc w:val="both"/>
        <w:rPr>
          <w:rFonts w:ascii="Times New Roman" w:hAnsi="Times New Roman" w:cs="Times New Roman"/>
          <w:b/>
          <w:sz w:val="24"/>
          <w:szCs w:val="24"/>
        </w:rPr>
        <w:sectPr w:rsidR="00DE422F" w:rsidRPr="00807B53" w:rsidSect="00DD37E3">
          <w:pgSz w:w="11909" w:h="16834" w:code="9"/>
          <w:pgMar w:top="1411" w:right="1138" w:bottom="1138" w:left="1411" w:header="0" w:footer="0" w:gutter="0"/>
          <w:cols w:space="720"/>
          <w:docGrid w:linePitch="360"/>
        </w:sectPr>
      </w:pPr>
    </w:p>
    <w:p w:rsidR="00DE422F" w:rsidRPr="00807B53" w:rsidRDefault="00DE422F" w:rsidP="00DE422F">
      <w:pPr>
        <w:spacing w:before="120"/>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088-CSTT</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 xml:space="preserve">BÁO CÁO DOANH SỐ MUA, BÁN NGOẠI TỆ VỚI VNĐ </w:t>
      </w: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CỦA TOÀN HỆ THỐNG VÀ NHÀ ĐẦU TƯ GIÁN TIẾP</w:t>
      </w:r>
    </w:p>
    <w:p w:rsidR="00DE422F" w:rsidRPr="00807B53" w:rsidRDefault="00DE422F" w:rsidP="00DE422F">
      <w:pPr>
        <w:spacing w:before="120"/>
        <w:jc w:val="center"/>
        <w:rPr>
          <w:rFonts w:ascii="Times New Roman" w:hAnsi="Times New Roman" w:cs="Times New Roman"/>
          <w:i/>
          <w:sz w:val="24"/>
          <w:szCs w:val="24"/>
        </w:rPr>
      </w:pPr>
      <w:r w:rsidRPr="00807B53">
        <w:rPr>
          <w:rFonts w:ascii="Times New Roman" w:hAnsi="Times New Roman" w:cs="Times New Roman"/>
          <w:i/>
          <w:sz w:val="24"/>
          <w:szCs w:val="24"/>
        </w:rPr>
        <w:t>(Ngày…tháng ….năm ….)</w:t>
      </w:r>
    </w:p>
    <w:p w:rsidR="00DE422F" w:rsidRPr="00807B53" w:rsidRDefault="00DE422F" w:rsidP="00DE422F">
      <w:pPr>
        <w:spacing w:before="120"/>
        <w:jc w:val="right"/>
        <w:rPr>
          <w:rFonts w:ascii="Times New Roman" w:hAnsi="Times New Roman" w:cs="Times New Roman"/>
          <w:i/>
          <w:sz w:val="24"/>
          <w:szCs w:val="24"/>
        </w:rPr>
      </w:pPr>
      <w:r w:rsidRPr="00807B53">
        <w:rPr>
          <w:rFonts w:ascii="Times New Roman" w:hAnsi="Times New Roman" w:cs="Times New Roman"/>
          <w:i/>
          <w:sz w:val="24"/>
          <w:szCs w:val="24"/>
        </w:rPr>
        <w:t>Đơn vị tính: quy USD</w:t>
      </w:r>
      <w:r w:rsidRPr="00807B53">
        <w:rPr>
          <w:rFonts w:ascii="Times New Roman" w:hAnsi="Times New Roman" w:cs="Times New Roman"/>
          <w:i/>
          <w:sz w:val="24"/>
          <w:szCs w:val="24"/>
        </w:rPr>
        <w:tab/>
      </w:r>
    </w:p>
    <w:p w:rsidR="00DE422F" w:rsidRPr="00807B53" w:rsidRDefault="00DE422F" w:rsidP="00DE422F">
      <w:pPr>
        <w:spacing w:before="120"/>
        <w:rPr>
          <w:rFonts w:ascii="Times New Roman" w:hAnsi="Times New Roman" w:cs="Times New Roman"/>
          <w:i/>
          <w:sz w:val="24"/>
          <w:szCs w:val="24"/>
        </w:rPr>
      </w:pP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1131"/>
        <w:gridCol w:w="1131"/>
        <w:gridCol w:w="1131"/>
        <w:gridCol w:w="1225"/>
        <w:gridCol w:w="1131"/>
        <w:gridCol w:w="1414"/>
        <w:gridCol w:w="1268"/>
      </w:tblGrid>
      <w:tr w:rsidR="00DE422F" w:rsidRPr="00807B53" w:rsidTr="00DD37E3">
        <w:trPr>
          <w:trHeight w:val="227"/>
        </w:trPr>
        <w:tc>
          <w:tcPr>
            <w:tcW w:w="2187" w:type="dxa"/>
            <w:gridSpan w:val="2"/>
            <w:vAlign w:val="center"/>
            <w:hideMark/>
          </w:tcPr>
          <w:p w:rsidR="00DE422F" w:rsidRPr="00807B53" w:rsidRDefault="00DE422F" w:rsidP="00DD37E3">
            <w:pPr>
              <w:spacing w:before="120"/>
              <w:jc w:val="center"/>
              <w:rPr>
                <w:rFonts w:ascii="Times New Roman" w:hAnsi="Times New Roman" w:cs="Times New Roman"/>
                <w:b/>
                <w:bCs/>
                <w:sz w:val="24"/>
                <w:szCs w:val="24"/>
              </w:rPr>
            </w:pPr>
            <w:r w:rsidRPr="00807B53">
              <w:rPr>
                <w:rFonts w:ascii="Times New Roman" w:hAnsi="Times New Roman" w:cs="Times New Roman"/>
                <w:b/>
                <w:bCs/>
                <w:sz w:val="24"/>
                <w:szCs w:val="24"/>
              </w:rPr>
              <w:t>USD</w:t>
            </w:r>
          </w:p>
        </w:tc>
        <w:tc>
          <w:tcPr>
            <w:tcW w:w="2262" w:type="dxa"/>
            <w:gridSpan w:val="2"/>
            <w:vAlign w:val="center"/>
            <w:hideMark/>
          </w:tcPr>
          <w:p w:rsidR="00DE422F" w:rsidRPr="00807B53" w:rsidRDefault="00DE422F" w:rsidP="00DD37E3">
            <w:pPr>
              <w:spacing w:before="120"/>
              <w:jc w:val="center"/>
              <w:rPr>
                <w:rFonts w:ascii="Times New Roman" w:hAnsi="Times New Roman" w:cs="Times New Roman"/>
                <w:b/>
                <w:bCs/>
                <w:sz w:val="24"/>
                <w:szCs w:val="24"/>
              </w:rPr>
            </w:pPr>
            <w:r w:rsidRPr="00807B53">
              <w:rPr>
                <w:rFonts w:ascii="Times New Roman" w:hAnsi="Times New Roman" w:cs="Times New Roman"/>
                <w:b/>
                <w:bCs/>
                <w:sz w:val="24"/>
                <w:szCs w:val="24"/>
              </w:rPr>
              <w:t>EUR (quy USD)</w:t>
            </w:r>
          </w:p>
        </w:tc>
        <w:tc>
          <w:tcPr>
            <w:tcW w:w="2356" w:type="dxa"/>
            <w:gridSpan w:val="2"/>
            <w:vAlign w:val="center"/>
            <w:hideMark/>
          </w:tcPr>
          <w:p w:rsidR="00DE422F" w:rsidRPr="00807B53" w:rsidRDefault="00DE422F" w:rsidP="00DD37E3">
            <w:pPr>
              <w:spacing w:before="120"/>
              <w:jc w:val="center"/>
              <w:rPr>
                <w:rFonts w:ascii="Times New Roman" w:hAnsi="Times New Roman" w:cs="Times New Roman"/>
                <w:b/>
                <w:bCs/>
                <w:sz w:val="24"/>
                <w:szCs w:val="24"/>
              </w:rPr>
            </w:pPr>
            <w:r w:rsidRPr="00807B53">
              <w:rPr>
                <w:rFonts w:ascii="Times New Roman" w:hAnsi="Times New Roman" w:cs="Times New Roman"/>
                <w:b/>
                <w:bCs/>
                <w:sz w:val="24"/>
                <w:szCs w:val="24"/>
              </w:rPr>
              <w:t>JPY (quy USD)</w:t>
            </w:r>
          </w:p>
        </w:tc>
        <w:tc>
          <w:tcPr>
            <w:tcW w:w="2682" w:type="dxa"/>
            <w:gridSpan w:val="2"/>
            <w:vAlign w:val="center"/>
            <w:hideMark/>
          </w:tcPr>
          <w:p w:rsidR="00DE422F" w:rsidRPr="00807B53" w:rsidRDefault="00DE422F" w:rsidP="00DD37E3">
            <w:pPr>
              <w:spacing w:before="120"/>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Ngoại tệ khác </w:t>
            </w:r>
          </w:p>
          <w:p w:rsidR="00DE422F" w:rsidRPr="00807B53" w:rsidRDefault="00DE422F" w:rsidP="00DD37E3">
            <w:pPr>
              <w:spacing w:before="120"/>
              <w:jc w:val="center"/>
              <w:rPr>
                <w:rFonts w:ascii="Times New Roman" w:hAnsi="Times New Roman" w:cs="Times New Roman"/>
                <w:b/>
                <w:bCs/>
                <w:sz w:val="24"/>
                <w:szCs w:val="24"/>
              </w:rPr>
            </w:pPr>
            <w:r w:rsidRPr="00807B53">
              <w:rPr>
                <w:rFonts w:ascii="Times New Roman" w:hAnsi="Times New Roman" w:cs="Times New Roman"/>
                <w:b/>
                <w:bCs/>
                <w:sz w:val="24"/>
                <w:szCs w:val="24"/>
              </w:rPr>
              <w:t>(quy USD)</w:t>
            </w:r>
          </w:p>
        </w:tc>
      </w:tr>
      <w:tr w:rsidR="00DE422F" w:rsidRPr="00807B53" w:rsidTr="00DD37E3">
        <w:trPr>
          <w:trHeight w:val="227"/>
        </w:trPr>
        <w:tc>
          <w:tcPr>
            <w:tcW w:w="1056" w:type="dxa"/>
            <w:vAlign w:val="center"/>
            <w:hideMark/>
          </w:tcPr>
          <w:p w:rsidR="00DE422F" w:rsidRPr="00807B53" w:rsidRDefault="00DE422F" w:rsidP="00DD37E3">
            <w:pPr>
              <w:spacing w:before="120"/>
              <w:jc w:val="center"/>
              <w:rPr>
                <w:rFonts w:ascii="Times New Roman" w:hAnsi="Times New Roman" w:cs="Times New Roman"/>
                <w:b/>
                <w:bCs/>
                <w:sz w:val="24"/>
                <w:szCs w:val="24"/>
              </w:rPr>
            </w:pPr>
            <w:r w:rsidRPr="00807B53">
              <w:rPr>
                <w:rFonts w:ascii="Times New Roman" w:hAnsi="Times New Roman" w:cs="Times New Roman"/>
                <w:b/>
                <w:bCs/>
                <w:sz w:val="24"/>
                <w:szCs w:val="24"/>
              </w:rPr>
              <w:t>Mua</w:t>
            </w:r>
          </w:p>
        </w:tc>
        <w:tc>
          <w:tcPr>
            <w:tcW w:w="1131" w:type="dxa"/>
            <w:vAlign w:val="center"/>
            <w:hideMark/>
          </w:tcPr>
          <w:p w:rsidR="00DE422F" w:rsidRPr="00807B53" w:rsidRDefault="00DE422F" w:rsidP="00DD37E3">
            <w:pPr>
              <w:spacing w:before="120"/>
              <w:jc w:val="center"/>
              <w:rPr>
                <w:rFonts w:ascii="Times New Roman" w:hAnsi="Times New Roman" w:cs="Times New Roman"/>
                <w:b/>
                <w:bCs/>
                <w:sz w:val="24"/>
                <w:szCs w:val="24"/>
              </w:rPr>
            </w:pPr>
            <w:r w:rsidRPr="00807B53">
              <w:rPr>
                <w:rFonts w:ascii="Times New Roman" w:hAnsi="Times New Roman" w:cs="Times New Roman"/>
                <w:b/>
                <w:bCs/>
                <w:sz w:val="24"/>
                <w:szCs w:val="24"/>
              </w:rPr>
              <w:t>Bán</w:t>
            </w:r>
          </w:p>
        </w:tc>
        <w:tc>
          <w:tcPr>
            <w:tcW w:w="1131" w:type="dxa"/>
            <w:vAlign w:val="center"/>
            <w:hideMark/>
          </w:tcPr>
          <w:p w:rsidR="00DE422F" w:rsidRPr="00807B53" w:rsidRDefault="00DE422F" w:rsidP="00DD37E3">
            <w:pPr>
              <w:spacing w:before="120"/>
              <w:jc w:val="center"/>
              <w:rPr>
                <w:rFonts w:ascii="Times New Roman" w:hAnsi="Times New Roman" w:cs="Times New Roman"/>
                <w:b/>
                <w:bCs/>
                <w:sz w:val="24"/>
                <w:szCs w:val="24"/>
              </w:rPr>
            </w:pPr>
            <w:r w:rsidRPr="00807B53">
              <w:rPr>
                <w:rFonts w:ascii="Times New Roman" w:hAnsi="Times New Roman" w:cs="Times New Roman"/>
                <w:b/>
                <w:bCs/>
                <w:sz w:val="24"/>
                <w:szCs w:val="24"/>
              </w:rPr>
              <w:t>Mua</w:t>
            </w:r>
          </w:p>
        </w:tc>
        <w:tc>
          <w:tcPr>
            <w:tcW w:w="1131" w:type="dxa"/>
            <w:vAlign w:val="center"/>
            <w:hideMark/>
          </w:tcPr>
          <w:p w:rsidR="00DE422F" w:rsidRPr="00807B53" w:rsidRDefault="00DE422F" w:rsidP="00DD37E3">
            <w:pPr>
              <w:spacing w:before="120"/>
              <w:jc w:val="center"/>
              <w:rPr>
                <w:rFonts w:ascii="Times New Roman" w:hAnsi="Times New Roman" w:cs="Times New Roman"/>
                <w:b/>
                <w:bCs/>
                <w:sz w:val="24"/>
                <w:szCs w:val="24"/>
              </w:rPr>
            </w:pPr>
            <w:r w:rsidRPr="00807B53">
              <w:rPr>
                <w:rFonts w:ascii="Times New Roman" w:hAnsi="Times New Roman" w:cs="Times New Roman"/>
                <w:b/>
                <w:bCs/>
                <w:sz w:val="24"/>
                <w:szCs w:val="24"/>
              </w:rPr>
              <w:t>Bán</w:t>
            </w:r>
          </w:p>
        </w:tc>
        <w:tc>
          <w:tcPr>
            <w:tcW w:w="1225" w:type="dxa"/>
            <w:vAlign w:val="center"/>
            <w:hideMark/>
          </w:tcPr>
          <w:p w:rsidR="00DE422F" w:rsidRPr="00807B53" w:rsidRDefault="00DE422F" w:rsidP="00DD37E3">
            <w:pPr>
              <w:spacing w:before="120"/>
              <w:jc w:val="center"/>
              <w:rPr>
                <w:rFonts w:ascii="Times New Roman" w:hAnsi="Times New Roman" w:cs="Times New Roman"/>
                <w:b/>
                <w:bCs/>
                <w:sz w:val="24"/>
                <w:szCs w:val="24"/>
              </w:rPr>
            </w:pPr>
            <w:r w:rsidRPr="00807B53">
              <w:rPr>
                <w:rFonts w:ascii="Times New Roman" w:hAnsi="Times New Roman" w:cs="Times New Roman"/>
                <w:b/>
                <w:bCs/>
                <w:sz w:val="24"/>
                <w:szCs w:val="24"/>
              </w:rPr>
              <w:t>Mua</w:t>
            </w:r>
          </w:p>
        </w:tc>
        <w:tc>
          <w:tcPr>
            <w:tcW w:w="1131" w:type="dxa"/>
            <w:vAlign w:val="center"/>
            <w:hideMark/>
          </w:tcPr>
          <w:p w:rsidR="00DE422F" w:rsidRPr="00807B53" w:rsidRDefault="00DE422F" w:rsidP="00DD37E3">
            <w:pPr>
              <w:spacing w:before="120"/>
              <w:jc w:val="center"/>
              <w:rPr>
                <w:rFonts w:ascii="Times New Roman" w:hAnsi="Times New Roman" w:cs="Times New Roman"/>
                <w:b/>
                <w:bCs/>
                <w:sz w:val="24"/>
                <w:szCs w:val="24"/>
              </w:rPr>
            </w:pPr>
            <w:r w:rsidRPr="00807B53">
              <w:rPr>
                <w:rFonts w:ascii="Times New Roman" w:hAnsi="Times New Roman" w:cs="Times New Roman"/>
                <w:b/>
                <w:bCs/>
                <w:sz w:val="24"/>
                <w:szCs w:val="24"/>
              </w:rPr>
              <w:t>Bán</w:t>
            </w:r>
          </w:p>
        </w:tc>
        <w:tc>
          <w:tcPr>
            <w:tcW w:w="1414" w:type="dxa"/>
            <w:vAlign w:val="center"/>
            <w:hideMark/>
          </w:tcPr>
          <w:p w:rsidR="00DE422F" w:rsidRPr="00807B53" w:rsidRDefault="00DE422F" w:rsidP="00DD37E3">
            <w:pPr>
              <w:spacing w:before="120"/>
              <w:jc w:val="center"/>
              <w:rPr>
                <w:rFonts w:ascii="Times New Roman" w:hAnsi="Times New Roman" w:cs="Times New Roman"/>
                <w:b/>
                <w:bCs/>
                <w:sz w:val="24"/>
                <w:szCs w:val="24"/>
              </w:rPr>
            </w:pPr>
            <w:r w:rsidRPr="00807B53">
              <w:rPr>
                <w:rFonts w:ascii="Times New Roman" w:hAnsi="Times New Roman" w:cs="Times New Roman"/>
                <w:b/>
                <w:bCs/>
                <w:sz w:val="24"/>
                <w:szCs w:val="24"/>
              </w:rPr>
              <w:t>Mua</w:t>
            </w:r>
          </w:p>
        </w:tc>
        <w:tc>
          <w:tcPr>
            <w:tcW w:w="1268" w:type="dxa"/>
            <w:vAlign w:val="center"/>
            <w:hideMark/>
          </w:tcPr>
          <w:p w:rsidR="00DE422F" w:rsidRPr="00807B53" w:rsidRDefault="00DE422F" w:rsidP="00DD37E3">
            <w:pPr>
              <w:spacing w:before="120"/>
              <w:jc w:val="center"/>
              <w:rPr>
                <w:rFonts w:ascii="Times New Roman" w:hAnsi="Times New Roman" w:cs="Times New Roman"/>
                <w:b/>
                <w:bCs/>
                <w:sz w:val="24"/>
                <w:szCs w:val="24"/>
              </w:rPr>
            </w:pPr>
            <w:r w:rsidRPr="00807B53">
              <w:rPr>
                <w:rFonts w:ascii="Times New Roman" w:hAnsi="Times New Roman" w:cs="Times New Roman"/>
                <w:b/>
                <w:bCs/>
                <w:sz w:val="24"/>
                <w:szCs w:val="24"/>
              </w:rPr>
              <w:t>Bán</w:t>
            </w:r>
          </w:p>
        </w:tc>
      </w:tr>
      <w:tr w:rsidR="00DE422F" w:rsidRPr="00807B53" w:rsidTr="00DD37E3">
        <w:trPr>
          <w:trHeight w:val="227"/>
        </w:trPr>
        <w:tc>
          <w:tcPr>
            <w:tcW w:w="1056" w:type="dxa"/>
            <w:noWrap/>
            <w:vAlign w:val="center"/>
            <w:hideMark/>
          </w:tcPr>
          <w:p w:rsidR="00DE422F" w:rsidRPr="00807B53" w:rsidRDefault="00DE422F" w:rsidP="00DD37E3">
            <w:pPr>
              <w:spacing w:before="120"/>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131" w:type="dxa"/>
            <w:noWrap/>
            <w:vAlign w:val="center"/>
            <w:hideMark/>
          </w:tcPr>
          <w:p w:rsidR="00DE422F" w:rsidRPr="00807B53" w:rsidRDefault="00DE422F" w:rsidP="00DD37E3">
            <w:pPr>
              <w:spacing w:before="120"/>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131" w:type="dxa"/>
            <w:noWrap/>
            <w:vAlign w:val="center"/>
            <w:hideMark/>
          </w:tcPr>
          <w:p w:rsidR="00DE422F" w:rsidRPr="00807B53" w:rsidRDefault="00DE422F" w:rsidP="00DD37E3">
            <w:pPr>
              <w:spacing w:before="120"/>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1131" w:type="dxa"/>
            <w:noWrap/>
            <w:vAlign w:val="center"/>
            <w:hideMark/>
          </w:tcPr>
          <w:p w:rsidR="00DE422F" w:rsidRPr="00807B53" w:rsidRDefault="00DE422F" w:rsidP="00DD37E3">
            <w:pPr>
              <w:spacing w:before="120"/>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1225" w:type="dxa"/>
            <w:noWrap/>
            <w:vAlign w:val="center"/>
            <w:hideMark/>
          </w:tcPr>
          <w:p w:rsidR="00DE422F" w:rsidRPr="00807B53" w:rsidRDefault="00DE422F" w:rsidP="00DD37E3">
            <w:pPr>
              <w:spacing w:before="120"/>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1131" w:type="dxa"/>
            <w:noWrap/>
            <w:vAlign w:val="center"/>
            <w:hideMark/>
          </w:tcPr>
          <w:p w:rsidR="00DE422F" w:rsidRPr="00807B53" w:rsidRDefault="00DE422F" w:rsidP="00DD37E3">
            <w:pPr>
              <w:spacing w:before="120"/>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1414" w:type="dxa"/>
            <w:noWrap/>
            <w:vAlign w:val="center"/>
            <w:hideMark/>
          </w:tcPr>
          <w:p w:rsidR="00DE422F" w:rsidRPr="00807B53" w:rsidRDefault="00DE422F" w:rsidP="00DD37E3">
            <w:pPr>
              <w:spacing w:before="120"/>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1268" w:type="dxa"/>
            <w:noWrap/>
            <w:vAlign w:val="center"/>
            <w:hideMark/>
          </w:tcPr>
          <w:p w:rsidR="00DE422F" w:rsidRPr="00807B53" w:rsidRDefault="00DE422F" w:rsidP="00DD37E3">
            <w:pPr>
              <w:spacing w:before="120"/>
              <w:jc w:val="center"/>
              <w:rPr>
                <w:rFonts w:ascii="Times New Roman" w:hAnsi="Times New Roman" w:cs="Times New Roman"/>
                <w:sz w:val="24"/>
                <w:szCs w:val="24"/>
              </w:rPr>
            </w:pPr>
            <w:r w:rsidRPr="00807B53">
              <w:rPr>
                <w:rFonts w:ascii="Times New Roman" w:hAnsi="Times New Roman" w:cs="Times New Roman"/>
                <w:sz w:val="24"/>
                <w:szCs w:val="24"/>
              </w:rPr>
              <w:t>(8)</w:t>
            </w:r>
          </w:p>
        </w:tc>
      </w:tr>
      <w:tr w:rsidR="00DE422F" w:rsidRPr="00807B53" w:rsidTr="00DD37E3">
        <w:trPr>
          <w:trHeight w:val="227"/>
        </w:trPr>
        <w:tc>
          <w:tcPr>
            <w:tcW w:w="1056" w:type="dxa"/>
            <w:noWrap/>
            <w:vAlign w:val="center"/>
          </w:tcPr>
          <w:p w:rsidR="00DE422F" w:rsidRPr="00807B53" w:rsidRDefault="00DE422F" w:rsidP="00DD37E3">
            <w:pPr>
              <w:spacing w:before="120"/>
              <w:jc w:val="center"/>
              <w:rPr>
                <w:rFonts w:ascii="Times New Roman" w:hAnsi="Times New Roman" w:cs="Times New Roman"/>
                <w:sz w:val="24"/>
                <w:szCs w:val="24"/>
              </w:rPr>
            </w:pPr>
          </w:p>
        </w:tc>
        <w:tc>
          <w:tcPr>
            <w:tcW w:w="1131" w:type="dxa"/>
            <w:noWrap/>
            <w:vAlign w:val="center"/>
          </w:tcPr>
          <w:p w:rsidR="00DE422F" w:rsidRPr="00807B53" w:rsidRDefault="00DE422F" w:rsidP="00DD37E3">
            <w:pPr>
              <w:spacing w:before="120"/>
              <w:jc w:val="center"/>
              <w:rPr>
                <w:rFonts w:ascii="Times New Roman" w:hAnsi="Times New Roman" w:cs="Times New Roman"/>
                <w:sz w:val="24"/>
                <w:szCs w:val="24"/>
              </w:rPr>
            </w:pPr>
          </w:p>
        </w:tc>
        <w:tc>
          <w:tcPr>
            <w:tcW w:w="1131" w:type="dxa"/>
            <w:noWrap/>
            <w:vAlign w:val="center"/>
          </w:tcPr>
          <w:p w:rsidR="00DE422F" w:rsidRPr="00807B53" w:rsidRDefault="00DE422F" w:rsidP="00DD37E3">
            <w:pPr>
              <w:spacing w:before="120"/>
              <w:jc w:val="center"/>
              <w:rPr>
                <w:rFonts w:ascii="Times New Roman" w:hAnsi="Times New Roman" w:cs="Times New Roman"/>
                <w:sz w:val="24"/>
                <w:szCs w:val="24"/>
              </w:rPr>
            </w:pPr>
          </w:p>
        </w:tc>
        <w:tc>
          <w:tcPr>
            <w:tcW w:w="1131" w:type="dxa"/>
            <w:noWrap/>
            <w:vAlign w:val="center"/>
          </w:tcPr>
          <w:p w:rsidR="00DE422F" w:rsidRPr="00807B53" w:rsidRDefault="00DE422F" w:rsidP="00DD37E3">
            <w:pPr>
              <w:spacing w:before="120"/>
              <w:jc w:val="center"/>
              <w:rPr>
                <w:rFonts w:ascii="Times New Roman" w:hAnsi="Times New Roman" w:cs="Times New Roman"/>
                <w:sz w:val="24"/>
                <w:szCs w:val="24"/>
              </w:rPr>
            </w:pPr>
          </w:p>
        </w:tc>
        <w:tc>
          <w:tcPr>
            <w:tcW w:w="1225" w:type="dxa"/>
            <w:noWrap/>
            <w:vAlign w:val="center"/>
          </w:tcPr>
          <w:p w:rsidR="00DE422F" w:rsidRPr="00807B53" w:rsidRDefault="00DE422F" w:rsidP="00DD37E3">
            <w:pPr>
              <w:spacing w:before="120"/>
              <w:jc w:val="center"/>
              <w:rPr>
                <w:rFonts w:ascii="Times New Roman" w:hAnsi="Times New Roman" w:cs="Times New Roman"/>
                <w:sz w:val="24"/>
                <w:szCs w:val="24"/>
              </w:rPr>
            </w:pPr>
          </w:p>
        </w:tc>
        <w:tc>
          <w:tcPr>
            <w:tcW w:w="1131" w:type="dxa"/>
            <w:noWrap/>
            <w:vAlign w:val="center"/>
          </w:tcPr>
          <w:p w:rsidR="00DE422F" w:rsidRPr="00807B53" w:rsidRDefault="00DE422F" w:rsidP="00DD37E3">
            <w:pPr>
              <w:spacing w:before="120"/>
              <w:jc w:val="center"/>
              <w:rPr>
                <w:rFonts w:ascii="Times New Roman" w:hAnsi="Times New Roman" w:cs="Times New Roman"/>
                <w:sz w:val="24"/>
                <w:szCs w:val="24"/>
              </w:rPr>
            </w:pPr>
          </w:p>
        </w:tc>
        <w:tc>
          <w:tcPr>
            <w:tcW w:w="1414" w:type="dxa"/>
            <w:noWrap/>
            <w:vAlign w:val="center"/>
          </w:tcPr>
          <w:p w:rsidR="00DE422F" w:rsidRPr="00807B53" w:rsidRDefault="00DE422F" w:rsidP="00DD37E3">
            <w:pPr>
              <w:spacing w:before="120"/>
              <w:jc w:val="center"/>
              <w:rPr>
                <w:rFonts w:ascii="Times New Roman" w:hAnsi="Times New Roman" w:cs="Times New Roman"/>
                <w:sz w:val="24"/>
                <w:szCs w:val="24"/>
              </w:rPr>
            </w:pPr>
          </w:p>
        </w:tc>
        <w:tc>
          <w:tcPr>
            <w:tcW w:w="1268" w:type="dxa"/>
            <w:noWrap/>
            <w:vAlign w:val="center"/>
          </w:tcPr>
          <w:p w:rsidR="00DE422F" w:rsidRPr="00807B53" w:rsidRDefault="00DE422F" w:rsidP="00DD37E3">
            <w:pPr>
              <w:spacing w:before="120"/>
              <w:jc w:val="center"/>
              <w:rPr>
                <w:rFonts w:ascii="Times New Roman" w:hAnsi="Times New Roman" w:cs="Times New Roman"/>
                <w:sz w:val="24"/>
                <w:szCs w:val="24"/>
              </w:rPr>
            </w:pPr>
          </w:p>
        </w:tc>
      </w:tr>
    </w:tbl>
    <w:p w:rsidR="00DE422F" w:rsidRPr="00807B53" w:rsidRDefault="00DE422F" w:rsidP="00DE422F">
      <w:pPr>
        <w:spacing w:before="120"/>
        <w:rPr>
          <w:rFonts w:ascii="Times New Roman" w:hAnsi="Times New Roman" w:cs="Times New Roman"/>
        </w:rPr>
      </w:pPr>
    </w:p>
    <w:p w:rsidR="00DE422F" w:rsidRPr="00807B53" w:rsidRDefault="00DE422F" w:rsidP="00DE422F">
      <w:pPr>
        <w:spacing w:before="60" w:after="60" w:line="240" w:lineRule="atLeast"/>
        <w:jc w:val="both"/>
        <w:rPr>
          <w:rFonts w:ascii="Times New Roman" w:hAnsi="Times New Roman" w:cs="Times New Roman"/>
          <w:bCs/>
          <w:sz w:val="24"/>
          <w:szCs w:val="24"/>
          <w:lang w:eastAsia="en-AU"/>
        </w:rPr>
      </w:pPr>
      <w:r w:rsidRPr="00807B53">
        <w:rPr>
          <w:rFonts w:ascii="Times New Roman" w:hAnsi="Times New Roman" w:cs="Times New Roman"/>
          <w:b/>
          <w:i/>
          <w:sz w:val="24"/>
          <w:szCs w:val="24"/>
        </w:rPr>
        <w:t xml:space="preserve">1. Đối tượng áp dụng: </w:t>
      </w:r>
      <w:r w:rsidRPr="00807B53">
        <w:rPr>
          <w:rFonts w:ascii="Times New Roman" w:hAnsi="Times New Roman" w:cs="Times New Roman"/>
          <w:sz w:val="24"/>
          <w:szCs w:val="24"/>
          <w:lang w:eastAsia="en-AU"/>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Quỹ Tín dụng nhân dân) </w:t>
      </w:r>
      <w:r w:rsidRPr="00807B53">
        <w:rPr>
          <w:rFonts w:ascii="Times New Roman" w:hAnsi="Times New Roman" w:cs="Times New Roman"/>
          <w:sz w:val="24"/>
          <w:szCs w:val="24"/>
        </w:rPr>
        <w:t>được phép theo quy định tại Pháp lệnh 06/2013/UBTVQH13 sửa đổi bổ sung một số điều của Pháp lệnh ngoại hối</w:t>
      </w:r>
      <w:r w:rsidRPr="00807B53">
        <w:rPr>
          <w:rFonts w:ascii="Times New Roman" w:hAnsi="Times New Roman" w:cs="Times New Roman"/>
          <w:sz w:val="24"/>
          <w:szCs w:val="24"/>
          <w:lang w:eastAsia="en-AU"/>
        </w:rPr>
        <w:t xml:space="preserve"> tổng hợp số liệu toàn hệ thống gửi NHNN thông qua Cục Cục Công nghệ tin học. </w:t>
      </w:r>
    </w:p>
    <w:p w:rsidR="00DE422F" w:rsidRPr="00807B53" w:rsidRDefault="00DE422F" w:rsidP="00DE422F">
      <w:pPr>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 xml:space="preserve">2. Thời gian gửi báo cáo: </w:t>
      </w:r>
      <w:r w:rsidRPr="00807B53">
        <w:rPr>
          <w:rFonts w:ascii="Times New Roman" w:hAnsi="Times New Roman" w:cs="Times New Roman"/>
          <w:sz w:val="24"/>
          <w:szCs w:val="24"/>
        </w:rPr>
        <w:t>Gửi chậm nhất vào 11 giờ ngày làm việc tiếp theo ngay sau ngày báo cáo.</w:t>
      </w:r>
      <w:r w:rsidRPr="00807B53">
        <w:rPr>
          <w:rFonts w:ascii="Times New Roman" w:hAnsi="Times New Roman" w:cs="Times New Roman"/>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rPr>
        <w:tab/>
      </w:r>
      <w:r w:rsidRPr="00807B53">
        <w:rPr>
          <w:rFonts w:ascii="Times New Roman" w:hAnsi="Times New Roman" w:cs="Times New Roman"/>
        </w:rPr>
        <w:tab/>
      </w:r>
    </w:p>
    <w:p w:rsidR="00DE422F" w:rsidRPr="00807B53" w:rsidRDefault="00DE422F" w:rsidP="00DE422F">
      <w:pPr>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 xml:space="preserve">3. Đơn vị nhận báo cáo: </w:t>
      </w:r>
      <w:r w:rsidRPr="00807B53">
        <w:rPr>
          <w:rFonts w:ascii="Times New Roman" w:hAnsi="Times New Roman" w:cs="Times New Roman"/>
          <w:sz w:val="24"/>
          <w:szCs w:val="24"/>
        </w:rPr>
        <w:t>Vụ Chính sách tiền tệ</w:t>
      </w:r>
      <w:r w:rsidRPr="00807B53">
        <w:rPr>
          <w:rFonts w:ascii="Times New Roman" w:hAnsi="Times New Roman" w:cs="Times New Roman"/>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E422F">
      <w:pPr>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4. Hướng dẫn lập báo cáo:</w:t>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Báo cáo doanh số các giao dịch mua, bán ngoại ngoại tệ với VND của TCTD với nhà đầu tư gián tiếp.</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các cột (1) và (2) báo cáo doanh số các giao dịch mua, bán giữa USD với VND của TCTD với nhà đầu tư gián tiếp; chỉ báo cáo doanh số các giao dịch được ký hợp đồng trong ngày.</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các cột từ (3) đến (8) báo cáo doanh số (được quy USD) các giao dịch mua, bán giữa ngoại tệ khác với VND của TCTD với nhà đầu tư gián tiếp; chỉ báo cáo doanh số các giao dịch được ký hợp đồng trong ngày.</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Tỷ giá để tính doanh số giao dịch quy USD tại các cột (3), (4), (5), (6), (7), (8) là các loại tỷ giá giao dịch của từng TCTD được thực hiện theo quy định tại Thông tư 07/2012/TT-NHNN ngày 20/3/2012.</w:t>
      </w:r>
    </w:p>
    <w:p w:rsidR="000F6085" w:rsidRPr="00807B53" w:rsidRDefault="000F6085" w:rsidP="00DE422F">
      <w:pPr>
        <w:spacing w:before="60" w:after="60" w:line="240" w:lineRule="atLeast"/>
        <w:jc w:val="both"/>
        <w:rPr>
          <w:rFonts w:ascii="Times New Roman" w:hAnsi="Times New Roman" w:cs="Times New Roman"/>
          <w:sz w:val="24"/>
          <w:szCs w:val="24"/>
        </w:rPr>
      </w:pPr>
    </w:p>
    <w:p w:rsidR="000F6085" w:rsidRPr="00807B53" w:rsidRDefault="000F6085" w:rsidP="00DE422F">
      <w:pPr>
        <w:spacing w:before="60" w:after="60" w:line="240" w:lineRule="atLeast"/>
        <w:jc w:val="both"/>
        <w:rPr>
          <w:rFonts w:ascii="Times New Roman" w:hAnsi="Times New Roman" w:cs="Times New Roman"/>
          <w:sz w:val="24"/>
          <w:szCs w:val="24"/>
        </w:rPr>
      </w:pPr>
    </w:p>
    <w:p w:rsidR="000F6085" w:rsidRPr="00807B53" w:rsidRDefault="000F6085" w:rsidP="00DE422F">
      <w:pPr>
        <w:spacing w:before="60" w:after="60" w:line="240" w:lineRule="atLeast"/>
        <w:jc w:val="both"/>
        <w:rPr>
          <w:rFonts w:ascii="Times New Roman" w:hAnsi="Times New Roman" w:cs="Times New Roman"/>
          <w:sz w:val="24"/>
          <w:szCs w:val="24"/>
        </w:rPr>
      </w:pPr>
    </w:p>
    <w:p w:rsidR="000F6085" w:rsidRPr="00807B53" w:rsidRDefault="000F6085" w:rsidP="00DE422F">
      <w:pPr>
        <w:spacing w:before="60" w:after="60" w:line="240" w:lineRule="atLeast"/>
        <w:jc w:val="both"/>
        <w:rPr>
          <w:rFonts w:ascii="Times New Roman" w:hAnsi="Times New Roman" w:cs="Times New Roman"/>
          <w:sz w:val="24"/>
          <w:szCs w:val="24"/>
        </w:rPr>
      </w:pPr>
    </w:p>
    <w:p w:rsidR="000F6085" w:rsidRPr="00807B53" w:rsidRDefault="000F6085" w:rsidP="00DE422F">
      <w:pPr>
        <w:spacing w:before="60" w:after="60" w:line="240" w:lineRule="atLeast"/>
        <w:jc w:val="both"/>
        <w:rPr>
          <w:rFonts w:ascii="Times New Roman" w:hAnsi="Times New Roman" w:cs="Times New Roman"/>
          <w:sz w:val="24"/>
          <w:szCs w:val="24"/>
        </w:rPr>
      </w:pPr>
    </w:p>
    <w:p w:rsidR="000F6085" w:rsidRPr="00807B53" w:rsidRDefault="000F6085" w:rsidP="00DE422F">
      <w:pPr>
        <w:spacing w:before="60" w:after="60" w:line="240" w:lineRule="atLeast"/>
        <w:jc w:val="both"/>
        <w:rPr>
          <w:rFonts w:ascii="Times New Roman" w:hAnsi="Times New Roman" w:cs="Times New Roman"/>
          <w:b/>
          <w:sz w:val="24"/>
          <w:szCs w:val="24"/>
        </w:rPr>
        <w:sectPr w:rsidR="000F6085" w:rsidRPr="00807B53" w:rsidSect="00DD37E3">
          <w:footerReference w:type="default" r:id="rId13"/>
          <w:pgSz w:w="11909" w:h="16834" w:code="9"/>
          <w:pgMar w:top="1411" w:right="1138" w:bottom="1138" w:left="1411" w:header="0" w:footer="0" w:gutter="0"/>
          <w:cols w:space="720"/>
          <w:docGrid w:linePitch="360"/>
        </w:sectPr>
      </w:pP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089-CSTT</w:t>
      </w:r>
    </w:p>
    <w:p w:rsidR="00DE422F" w:rsidRPr="00807B53" w:rsidRDefault="00DE422F" w:rsidP="007E14A3">
      <w:pPr>
        <w:rPr>
          <w:rFonts w:ascii="Times New Roman" w:hAnsi="Times New Roman" w:cs="Times New Roman"/>
          <w:b/>
        </w:rPr>
      </w:pP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rPr>
        <w:t>BÁO CÁO CÁC GIAO DỊCH NGOẠI TỆ VỚI VND GIỮA TCTD VÀ KHÁCH HÀNG</w:t>
      </w:r>
    </w:p>
    <w:p w:rsidR="00DE422F" w:rsidRPr="00807B53" w:rsidRDefault="00DE422F" w:rsidP="00DE422F">
      <w:pPr>
        <w:spacing w:before="120"/>
        <w:jc w:val="center"/>
        <w:rPr>
          <w:rFonts w:ascii="Times New Roman" w:hAnsi="Times New Roman" w:cs="Times New Roman"/>
          <w:i/>
          <w:sz w:val="24"/>
          <w:szCs w:val="24"/>
        </w:rPr>
      </w:pPr>
      <w:r w:rsidRPr="00807B53">
        <w:rPr>
          <w:rFonts w:ascii="Times New Roman" w:hAnsi="Times New Roman" w:cs="Times New Roman"/>
          <w:i/>
          <w:sz w:val="24"/>
          <w:szCs w:val="24"/>
        </w:rPr>
        <w:t>(Ngày ….. tháng …... năm….)</w:t>
      </w:r>
    </w:p>
    <w:p w:rsidR="00DE422F" w:rsidRPr="00807B53" w:rsidRDefault="00DE422F" w:rsidP="00DE422F">
      <w:pPr>
        <w:spacing w:before="120"/>
        <w:jc w:val="right"/>
        <w:rPr>
          <w:rFonts w:ascii="Times New Roman" w:hAnsi="Times New Roman" w:cs="Times New Roman"/>
          <w:i/>
          <w:sz w:val="24"/>
          <w:szCs w:val="24"/>
        </w:rPr>
      </w:pPr>
      <w:r w:rsidRPr="00807B53">
        <w:rPr>
          <w:rFonts w:ascii="Times New Roman" w:hAnsi="Times New Roman" w:cs="Times New Roman"/>
          <w:i/>
          <w:sz w:val="24"/>
          <w:szCs w:val="24"/>
        </w:rPr>
        <w:t>Đơn vị tính: Nguyên tệ</w:t>
      </w:r>
      <w:r w:rsidRPr="00807B53">
        <w:rPr>
          <w:rFonts w:ascii="Times New Roman" w:hAnsi="Times New Roman" w:cs="Times New Roman"/>
          <w:i/>
          <w:sz w:val="24"/>
          <w:szCs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1274"/>
        <w:gridCol w:w="794"/>
        <w:gridCol w:w="774"/>
        <w:gridCol w:w="774"/>
        <w:gridCol w:w="783"/>
        <w:gridCol w:w="774"/>
        <w:gridCol w:w="676"/>
        <w:gridCol w:w="1273"/>
        <w:gridCol w:w="794"/>
        <w:gridCol w:w="774"/>
        <w:gridCol w:w="774"/>
        <w:gridCol w:w="783"/>
        <w:gridCol w:w="774"/>
        <w:gridCol w:w="687"/>
      </w:tblGrid>
      <w:tr w:rsidR="00DE422F" w:rsidRPr="00807B53" w:rsidTr="00DD37E3">
        <w:trPr>
          <w:trHeight w:val="284"/>
          <w:jc w:val="center"/>
        </w:trPr>
        <w:tc>
          <w:tcPr>
            <w:tcW w:w="962" w:type="pct"/>
            <w:vMerge w:val="restart"/>
            <w:shd w:val="clear" w:color="auto" w:fill="auto"/>
            <w:noWrap/>
            <w:vAlign w:val="center"/>
            <w:hideMark/>
          </w:tcPr>
          <w:p w:rsidR="00DE422F" w:rsidRPr="00807B53" w:rsidRDefault="00DE422F" w:rsidP="00DD37E3">
            <w:pPr>
              <w:spacing w:before="480"/>
              <w:jc w:val="center"/>
              <w:rPr>
                <w:rFonts w:ascii="Times New Roman" w:hAnsi="Times New Roman" w:cs="Times New Roman"/>
                <w:b/>
                <w:bCs/>
                <w:sz w:val="18"/>
                <w:szCs w:val="18"/>
              </w:rPr>
            </w:pPr>
            <w:r w:rsidRPr="00807B53">
              <w:rPr>
                <w:rFonts w:ascii="Times New Roman" w:hAnsi="Times New Roman" w:cs="Times New Roman"/>
                <w:b/>
                <w:bCs/>
                <w:sz w:val="18"/>
                <w:szCs w:val="18"/>
              </w:rPr>
              <w:t>Mã ngoại tệ</w:t>
            </w:r>
          </w:p>
        </w:tc>
        <w:tc>
          <w:tcPr>
            <w:tcW w:w="2017" w:type="pct"/>
            <w:gridSpan w:val="7"/>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Giao dịch mua ngoại hối</w:t>
            </w:r>
          </w:p>
        </w:tc>
        <w:tc>
          <w:tcPr>
            <w:tcW w:w="2021" w:type="pct"/>
            <w:gridSpan w:val="7"/>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Giao dịch bán ngoại hối</w:t>
            </w:r>
          </w:p>
        </w:tc>
      </w:tr>
      <w:tr w:rsidR="00DE422F" w:rsidRPr="00807B53" w:rsidTr="00DD37E3">
        <w:trPr>
          <w:trHeight w:val="284"/>
          <w:jc w:val="center"/>
        </w:trPr>
        <w:tc>
          <w:tcPr>
            <w:tcW w:w="962" w:type="pct"/>
            <w:vMerge/>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p>
        </w:tc>
        <w:tc>
          <w:tcPr>
            <w:tcW w:w="439" w:type="pct"/>
            <w:vMerge w:val="restart"/>
            <w:shd w:val="clear" w:color="auto" w:fill="auto"/>
            <w:noWrap/>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Giao ngay</w:t>
            </w:r>
          </w:p>
        </w:tc>
        <w:tc>
          <w:tcPr>
            <w:tcW w:w="1078" w:type="pct"/>
            <w:gridSpan w:val="4"/>
            <w:shd w:val="clear" w:color="auto" w:fill="auto"/>
            <w:noWrap/>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Kỳ hạn</w:t>
            </w:r>
          </w:p>
        </w:tc>
        <w:tc>
          <w:tcPr>
            <w:tcW w:w="500" w:type="pct"/>
            <w:gridSpan w:val="2"/>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Hoán đổi</w:t>
            </w:r>
          </w:p>
        </w:tc>
        <w:tc>
          <w:tcPr>
            <w:tcW w:w="439" w:type="pct"/>
            <w:vMerge w:val="restart"/>
            <w:shd w:val="clear" w:color="auto" w:fill="auto"/>
            <w:noWrap/>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Giao ngay</w:t>
            </w:r>
          </w:p>
        </w:tc>
        <w:tc>
          <w:tcPr>
            <w:tcW w:w="1078" w:type="pct"/>
            <w:gridSpan w:val="4"/>
            <w:shd w:val="clear" w:color="auto" w:fill="auto"/>
            <w:noWrap/>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Kỳ hạn</w:t>
            </w:r>
          </w:p>
        </w:tc>
        <w:tc>
          <w:tcPr>
            <w:tcW w:w="504" w:type="pct"/>
            <w:gridSpan w:val="2"/>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Hoán đổi</w:t>
            </w:r>
          </w:p>
        </w:tc>
      </w:tr>
      <w:tr w:rsidR="00DE422F" w:rsidRPr="00807B53" w:rsidTr="00DD37E3">
        <w:trPr>
          <w:trHeight w:val="284"/>
          <w:jc w:val="center"/>
        </w:trPr>
        <w:tc>
          <w:tcPr>
            <w:tcW w:w="962" w:type="pct"/>
            <w:vMerge/>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p>
        </w:tc>
        <w:tc>
          <w:tcPr>
            <w:tcW w:w="439" w:type="pct"/>
            <w:vMerge/>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p>
        </w:tc>
        <w:tc>
          <w:tcPr>
            <w:tcW w:w="274"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Dưới 30 ngày</w:t>
            </w:r>
          </w:p>
        </w:tc>
        <w:tc>
          <w:tcPr>
            <w:tcW w:w="267"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Từ 30 đến  90 ngày</w:t>
            </w:r>
          </w:p>
        </w:tc>
        <w:tc>
          <w:tcPr>
            <w:tcW w:w="267"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Từ 91 ngày đến 180 ngày</w:t>
            </w:r>
          </w:p>
        </w:tc>
        <w:tc>
          <w:tcPr>
            <w:tcW w:w="270"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Trên 180 ngày</w:t>
            </w:r>
          </w:p>
        </w:tc>
        <w:tc>
          <w:tcPr>
            <w:tcW w:w="267"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Giao ngay</w:t>
            </w:r>
          </w:p>
        </w:tc>
        <w:tc>
          <w:tcPr>
            <w:tcW w:w="233"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Kỳ hạn</w:t>
            </w:r>
          </w:p>
        </w:tc>
        <w:tc>
          <w:tcPr>
            <w:tcW w:w="439" w:type="pct"/>
            <w:vMerge/>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p>
        </w:tc>
        <w:tc>
          <w:tcPr>
            <w:tcW w:w="274"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Dưới 30 ngày</w:t>
            </w:r>
          </w:p>
        </w:tc>
        <w:tc>
          <w:tcPr>
            <w:tcW w:w="267"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Từ 30 đến 90 ngày</w:t>
            </w:r>
          </w:p>
        </w:tc>
        <w:tc>
          <w:tcPr>
            <w:tcW w:w="267"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Từ 91 ngày đến 180 ngày</w:t>
            </w:r>
          </w:p>
        </w:tc>
        <w:tc>
          <w:tcPr>
            <w:tcW w:w="270"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Trên 180 ngày</w:t>
            </w:r>
          </w:p>
        </w:tc>
        <w:tc>
          <w:tcPr>
            <w:tcW w:w="267"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Giao ngay</w:t>
            </w:r>
          </w:p>
        </w:tc>
        <w:tc>
          <w:tcPr>
            <w:tcW w:w="238"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18"/>
                <w:szCs w:val="18"/>
              </w:rPr>
            </w:pPr>
            <w:r w:rsidRPr="00807B53">
              <w:rPr>
                <w:rFonts w:ascii="Times New Roman" w:hAnsi="Times New Roman" w:cs="Times New Roman"/>
                <w:b/>
                <w:bCs/>
                <w:sz w:val="18"/>
                <w:szCs w:val="18"/>
              </w:rPr>
              <w:t>Kỳ hạn</w:t>
            </w:r>
          </w:p>
        </w:tc>
      </w:tr>
      <w:tr w:rsidR="00DE422F" w:rsidRPr="00807B53" w:rsidTr="00DD37E3">
        <w:trPr>
          <w:trHeight w:val="284"/>
          <w:jc w:val="center"/>
        </w:trPr>
        <w:tc>
          <w:tcPr>
            <w:tcW w:w="962"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18"/>
                <w:szCs w:val="18"/>
              </w:rPr>
            </w:pPr>
            <w:r w:rsidRPr="00807B53">
              <w:rPr>
                <w:rFonts w:ascii="Times New Roman" w:hAnsi="Times New Roman" w:cs="Times New Roman"/>
                <w:bCs/>
                <w:sz w:val="18"/>
                <w:szCs w:val="18"/>
              </w:rPr>
              <w:t>(1)</w:t>
            </w:r>
          </w:p>
        </w:tc>
        <w:tc>
          <w:tcPr>
            <w:tcW w:w="439"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18"/>
                <w:szCs w:val="18"/>
              </w:rPr>
            </w:pPr>
            <w:r w:rsidRPr="00807B53">
              <w:rPr>
                <w:rFonts w:ascii="Times New Roman" w:hAnsi="Times New Roman" w:cs="Times New Roman"/>
                <w:bCs/>
                <w:sz w:val="18"/>
                <w:szCs w:val="18"/>
              </w:rPr>
              <w:t>(2)</w:t>
            </w:r>
          </w:p>
        </w:tc>
        <w:tc>
          <w:tcPr>
            <w:tcW w:w="274"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18"/>
                <w:szCs w:val="18"/>
              </w:rPr>
            </w:pPr>
            <w:r w:rsidRPr="00807B53">
              <w:rPr>
                <w:rFonts w:ascii="Times New Roman" w:hAnsi="Times New Roman" w:cs="Times New Roman"/>
                <w:bCs/>
                <w:sz w:val="18"/>
                <w:szCs w:val="18"/>
              </w:rPr>
              <w:t>(3)</w:t>
            </w:r>
          </w:p>
        </w:tc>
        <w:tc>
          <w:tcPr>
            <w:tcW w:w="267"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18"/>
                <w:szCs w:val="18"/>
              </w:rPr>
            </w:pPr>
            <w:r w:rsidRPr="00807B53">
              <w:rPr>
                <w:rFonts w:ascii="Times New Roman" w:hAnsi="Times New Roman" w:cs="Times New Roman"/>
                <w:bCs/>
                <w:sz w:val="18"/>
                <w:szCs w:val="18"/>
              </w:rPr>
              <w:t>(4)</w:t>
            </w:r>
          </w:p>
        </w:tc>
        <w:tc>
          <w:tcPr>
            <w:tcW w:w="267"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18"/>
                <w:szCs w:val="18"/>
              </w:rPr>
            </w:pPr>
            <w:r w:rsidRPr="00807B53">
              <w:rPr>
                <w:rFonts w:ascii="Times New Roman" w:hAnsi="Times New Roman" w:cs="Times New Roman"/>
                <w:bCs/>
                <w:sz w:val="18"/>
                <w:szCs w:val="18"/>
              </w:rPr>
              <w:t>(5)</w:t>
            </w:r>
          </w:p>
        </w:tc>
        <w:tc>
          <w:tcPr>
            <w:tcW w:w="270"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18"/>
                <w:szCs w:val="18"/>
              </w:rPr>
            </w:pPr>
            <w:r w:rsidRPr="00807B53">
              <w:rPr>
                <w:rFonts w:ascii="Times New Roman" w:hAnsi="Times New Roman" w:cs="Times New Roman"/>
                <w:bCs/>
                <w:sz w:val="18"/>
                <w:szCs w:val="18"/>
              </w:rPr>
              <w:t>(6)</w:t>
            </w:r>
          </w:p>
        </w:tc>
        <w:tc>
          <w:tcPr>
            <w:tcW w:w="267"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18"/>
                <w:szCs w:val="18"/>
              </w:rPr>
            </w:pPr>
            <w:r w:rsidRPr="00807B53">
              <w:rPr>
                <w:rFonts w:ascii="Times New Roman" w:hAnsi="Times New Roman" w:cs="Times New Roman"/>
                <w:bCs/>
                <w:sz w:val="18"/>
                <w:szCs w:val="18"/>
              </w:rPr>
              <w:t>(7)</w:t>
            </w:r>
          </w:p>
        </w:tc>
        <w:tc>
          <w:tcPr>
            <w:tcW w:w="233"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18"/>
                <w:szCs w:val="18"/>
              </w:rPr>
            </w:pPr>
            <w:r w:rsidRPr="00807B53">
              <w:rPr>
                <w:rFonts w:ascii="Times New Roman" w:hAnsi="Times New Roman" w:cs="Times New Roman"/>
                <w:bCs/>
                <w:sz w:val="18"/>
                <w:szCs w:val="18"/>
              </w:rPr>
              <w:t>(8)</w:t>
            </w:r>
          </w:p>
        </w:tc>
        <w:tc>
          <w:tcPr>
            <w:tcW w:w="439"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18"/>
                <w:szCs w:val="18"/>
              </w:rPr>
            </w:pPr>
            <w:r w:rsidRPr="00807B53">
              <w:rPr>
                <w:rFonts w:ascii="Times New Roman" w:hAnsi="Times New Roman" w:cs="Times New Roman"/>
                <w:bCs/>
                <w:sz w:val="18"/>
                <w:szCs w:val="18"/>
              </w:rPr>
              <w:t>(9)</w:t>
            </w:r>
          </w:p>
        </w:tc>
        <w:tc>
          <w:tcPr>
            <w:tcW w:w="274"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18"/>
                <w:szCs w:val="18"/>
              </w:rPr>
            </w:pPr>
            <w:r w:rsidRPr="00807B53">
              <w:rPr>
                <w:rFonts w:ascii="Times New Roman" w:hAnsi="Times New Roman" w:cs="Times New Roman"/>
                <w:bCs/>
                <w:sz w:val="18"/>
                <w:szCs w:val="18"/>
              </w:rPr>
              <w:t>(10)</w:t>
            </w:r>
          </w:p>
        </w:tc>
        <w:tc>
          <w:tcPr>
            <w:tcW w:w="267"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18"/>
                <w:szCs w:val="18"/>
              </w:rPr>
            </w:pPr>
            <w:r w:rsidRPr="00807B53">
              <w:rPr>
                <w:rFonts w:ascii="Times New Roman" w:hAnsi="Times New Roman" w:cs="Times New Roman"/>
                <w:bCs/>
                <w:sz w:val="18"/>
                <w:szCs w:val="18"/>
              </w:rPr>
              <w:t>(11)</w:t>
            </w:r>
          </w:p>
        </w:tc>
        <w:tc>
          <w:tcPr>
            <w:tcW w:w="267"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18"/>
                <w:szCs w:val="18"/>
              </w:rPr>
            </w:pPr>
            <w:r w:rsidRPr="00807B53">
              <w:rPr>
                <w:rFonts w:ascii="Times New Roman" w:hAnsi="Times New Roman" w:cs="Times New Roman"/>
                <w:bCs/>
                <w:sz w:val="18"/>
                <w:szCs w:val="18"/>
              </w:rPr>
              <w:t>(12)</w:t>
            </w:r>
          </w:p>
        </w:tc>
        <w:tc>
          <w:tcPr>
            <w:tcW w:w="270"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18"/>
                <w:szCs w:val="18"/>
              </w:rPr>
            </w:pPr>
            <w:r w:rsidRPr="00807B53">
              <w:rPr>
                <w:rFonts w:ascii="Times New Roman" w:hAnsi="Times New Roman" w:cs="Times New Roman"/>
                <w:bCs/>
                <w:sz w:val="18"/>
                <w:szCs w:val="18"/>
              </w:rPr>
              <w:t>(13)</w:t>
            </w:r>
          </w:p>
        </w:tc>
        <w:tc>
          <w:tcPr>
            <w:tcW w:w="267"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18"/>
                <w:szCs w:val="18"/>
              </w:rPr>
            </w:pPr>
            <w:r w:rsidRPr="00807B53">
              <w:rPr>
                <w:rFonts w:ascii="Times New Roman" w:hAnsi="Times New Roman" w:cs="Times New Roman"/>
                <w:bCs/>
                <w:sz w:val="18"/>
                <w:szCs w:val="18"/>
              </w:rPr>
              <w:t>(14)</w:t>
            </w:r>
          </w:p>
        </w:tc>
        <w:tc>
          <w:tcPr>
            <w:tcW w:w="238"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18"/>
                <w:szCs w:val="18"/>
              </w:rPr>
            </w:pPr>
            <w:r w:rsidRPr="00807B53">
              <w:rPr>
                <w:rFonts w:ascii="Times New Roman" w:hAnsi="Times New Roman" w:cs="Times New Roman"/>
                <w:bCs/>
                <w:sz w:val="18"/>
                <w:szCs w:val="18"/>
              </w:rPr>
              <w:t>(15)</w:t>
            </w:r>
          </w:p>
        </w:tc>
      </w:tr>
      <w:tr w:rsidR="00DE422F" w:rsidRPr="00807B53" w:rsidTr="00DD37E3">
        <w:trPr>
          <w:trHeight w:val="284"/>
          <w:jc w:val="center"/>
        </w:trPr>
        <w:tc>
          <w:tcPr>
            <w:tcW w:w="962" w:type="pct"/>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USD</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EUR</w:t>
            </w:r>
          </w:p>
        </w:tc>
        <w:tc>
          <w:tcPr>
            <w:tcW w:w="439"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74"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70"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33" w:type="pct"/>
            <w:shd w:val="clear" w:color="auto" w:fill="auto"/>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439"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74"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70"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38" w:type="pct"/>
            <w:shd w:val="clear" w:color="auto" w:fill="auto"/>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r>
      <w:tr w:rsidR="00DE422F" w:rsidRPr="00807B53" w:rsidTr="00DD37E3">
        <w:trPr>
          <w:trHeight w:val="284"/>
          <w:jc w:val="center"/>
        </w:trPr>
        <w:tc>
          <w:tcPr>
            <w:tcW w:w="962" w:type="pct"/>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JPY</w:t>
            </w:r>
          </w:p>
        </w:tc>
        <w:tc>
          <w:tcPr>
            <w:tcW w:w="439"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74"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70"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33" w:type="pct"/>
            <w:shd w:val="clear" w:color="auto" w:fill="auto"/>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439"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74"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70"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38" w:type="pct"/>
            <w:shd w:val="clear" w:color="auto" w:fill="auto"/>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r>
      <w:tr w:rsidR="00DE422F" w:rsidRPr="00807B53" w:rsidTr="00DD37E3">
        <w:trPr>
          <w:trHeight w:val="284"/>
          <w:jc w:val="center"/>
        </w:trPr>
        <w:tc>
          <w:tcPr>
            <w:tcW w:w="962" w:type="pct"/>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GBP</w:t>
            </w:r>
          </w:p>
        </w:tc>
        <w:tc>
          <w:tcPr>
            <w:tcW w:w="439"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74"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70"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33" w:type="pct"/>
            <w:shd w:val="clear" w:color="auto" w:fill="auto"/>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439"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74"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70"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67" w:type="pct"/>
            <w:shd w:val="clear" w:color="auto" w:fill="auto"/>
            <w:noWrap/>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c>
          <w:tcPr>
            <w:tcW w:w="238" w:type="pct"/>
            <w:shd w:val="clear" w:color="auto" w:fill="auto"/>
            <w:vAlign w:val="center"/>
            <w:hideMark/>
          </w:tcPr>
          <w:p w:rsidR="00DE422F" w:rsidRPr="00807B53" w:rsidRDefault="00DE422F" w:rsidP="00DD37E3">
            <w:pPr>
              <w:jc w:val="both"/>
              <w:rPr>
                <w:rFonts w:ascii="Times New Roman" w:hAnsi="Times New Roman" w:cs="Times New Roman"/>
                <w:sz w:val="18"/>
                <w:szCs w:val="18"/>
              </w:rPr>
            </w:pPr>
            <w:r w:rsidRPr="00807B53">
              <w:rPr>
                <w:rFonts w:ascii="Times New Roman" w:hAnsi="Times New Roman" w:cs="Times New Roman"/>
                <w:sz w:val="18"/>
                <w:szCs w:val="18"/>
              </w:rPr>
              <w:t> </w:t>
            </w: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CHF</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AUD</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CAD</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SEK</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NOK</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DKK</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RUB</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NZD</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HKD</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SGD</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MYR</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THB</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IDR</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INR</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TWD</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CNY</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KHR</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LAK</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MOP</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TRY</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KRW</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BRL</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r w:rsidR="00DE422F" w:rsidRPr="00807B53" w:rsidTr="00DD37E3">
        <w:trPr>
          <w:trHeight w:val="284"/>
          <w:jc w:val="center"/>
        </w:trPr>
        <w:tc>
          <w:tcPr>
            <w:tcW w:w="962" w:type="pct"/>
            <w:shd w:val="clear" w:color="auto" w:fill="auto"/>
            <w:noWrap/>
            <w:vAlign w:val="center"/>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Ngoại tệ khác (quy USD)</w:t>
            </w: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3"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c>
          <w:tcPr>
            <w:tcW w:w="439"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4"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70"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67" w:type="pct"/>
            <w:shd w:val="clear" w:color="auto" w:fill="auto"/>
            <w:noWrap/>
            <w:vAlign w:val="center"/>
          </w:tcPr>
          <w:p w:rsidR="00DE422F" w:rsidRPr="00807B53" w:rsidRDefault="00DE422F" w:rsidP="00DD37E3">
            <w:pPr>
              <w:jc w:val="both"/>
              <w:rPr>
                <w:rFonts w:ascii="Times New Roman" w:hAnsi="Times New Roman" w:cs="Times New Roman"/>
                <w:sz w:val="18"/>
                <w:szCs w:val="18"/>
              </w:rPr>
            </w:pPr>
          </w:p>
        </w:tc>
        <w:tc>
          <w:tcPr>
            <w:tcW w:w="238" w:type="pct"/>
            <w:shd w:val="clear" w:color="auto" w:fill="auto"/>
            <w:vAlign w:val="center"/>
          </w:tcPr>
          <w:p w:rsidR="00DE422F" w:rsidRPr="00807B53" w:rsidRDefault="00DE422F" w:rsidP="00DD37E3">
            <w:pPr>
              <w:jc w:val="both"/>
              <w:rPr>
                <w:rFonts w:ascii="Times New Roman" w:hAnsi="Times New Roman" w:cs="Times New Roman"/>
                <w:sz w:val="18"/>
                <w:szCs w:val="18"/>
              </w:rPr>
            </w:pPr>
          </w:p>
        </w:tc>
      </w:tr>
    </w:tbl>
    <w:p w:rsidR="00DE422F" w:rsidRPr="00807B53" w:rsidRDefault="00DE422F" w:rsidP="00DE422F">
      <w:pPr>
        <w:jc w:val="both"/>
        <w:rPr>
          <w:rFonts w:ascii="Times New Roman" w:hAnsi="Times New Roman" w:cs="Times New Roman"/>
          <w:b/>
          <w:i/>
          <w:sz w:val="24"/>
          <w:szCs w:val="24"/>
        </w:rPr>
      </w:pPr>
    </w:p>
    <w:p w:rsidR="00DE422F" w:rsidRPr="00807B53" w:rsidRDefault="00DE422F" w:rsidP="00DE422F">
      <w:pPr>
        <w:jc w:val="both"/>
        <w:rPr>
          <w:rFonts w:ascii="Times New Roman" w:hAnsi="Times New Roman" w:cs="Times New Roman"/>
          <w:b/>
          <w:i/>
          <w:sz w:val="24"/>
          <w:szCs w:val="24"/>
        </w:rPr>
      </w:pPr>
      <w:r w:rsidRPr="00807B53">
        <w:rPr>
          <w:rFonts w:ascii="Times New Roman" w:hAnsi="Times New Roman" w:cs="Times New Roman"/>
          <w:b/>
          <w:i/>
          <w:sz w:val="24"/>
          <w:szCs w:val="24"/>
        </w:rPr>
        <w:t xml:space="preserve">1. Đối tượng áp dụng: </w:t>
      </w:r>
      <w:r w:rsidRPr="00807B53">
        <w:rPr>
          <w:rFonts w:ascii="Times New Roman" w:hAnsi="Times New Roman" w:cs="Times New Roman"/>
          <w:sz w:val="24"/>
          <w:szCs w:val="24"/>
          <w:lang w:eastAsia="en-AU"/>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Quỹ Tín dụng nhân dân) </w:t>
      </w:r>
      <w:r w:rsidRPr="00807B53">
        <w:rPr>
          <w:rFonts w:ascii="Times New Roman" w:hAnsi="Times New Roman" w:cs="Times New Roman"/>
          <w:sz w:val="24"/>
          <w:szCs w:val="24"/>
        </w:rPr>
        <w:t>được phép theo quy định tại Pháp lệnh 06/2013/UBTVQH13 sửa đổi bổ sung một số điều của Pháp lệnh ngoại hối</w:t>
      </w:r>
      <w:r w:rsidRPr="00807B53">
        <w:rPr>
          <w:rFonts w:ascii="Times New Roman" w:hAnsi="Times New Roman" w:cs="Times New Roman"/>
          <w:sz w:val="24"/>
          <w:szCs w:val="24"/>
          <w:lang w:eastAsia="en-AU"/>
        </w:rPr>
        <w:t xml:space="preserve"> tổng hợp số liệu toàn hệ thống gửi NHNN thông qua Cục Công nghệ tin học.</w:t>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E422F">
      <w:pPr>
        <w:jc w:val="both"/>
        <w:rPr>
          <w:rFonts w:ascii="Times New Roman" w:hAnsi="Times New Roman" w:cs="Times New Roman"/>
          <w:b/>
          <w:i/>
          <w:sz w:val="24"/>
          <w:szCs w:val="24"/>
        </w:rPr>
      </w:pPr>
      <w:r w:rsidRPr="00807B53">
        <w:rPr>
          <w:rFonts w:ascii="Times New Roman" w:hAnsi="Times New Roman" w:cs="Times New Roman"/>
          <w:b/>
          <w:i/>
          <w:sz w:val="24"/>
          <w:szCs w:val="24"/>
        </w:rPr>
        <w:t xml:space="preserve">2. Thời gian gửi báo cáo:  </w:t>
      </w:r>
      <w:r w:rsidRPr="00807B53">
        <w:rPr>
          <w:rFonts w:ascii="Times New Roman" w:hAnsi="Times New Roman" w:cs="Times New Roman"/>
          <w:sz w:val="24"/>
          <w:szCs w:val="24"/>
        </w:rPr>
        <w:t>Gửi chậm nhất vào 11 giờ ngày làm việc tiếp theo ngay sau ngày báo cáo.</w:t>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rPr>
        <w:tab/>
      </w:r>
      <w:r w:rsidRPr="00807B53">
        <w:rPr>
          <w:rFonts w:ascii="Times New Roman" w:hAnsi="Times New Roman" w:cs="Times New Roman"/>
        </w:rPr>
        <w:tab/>
      </w:r>
    </w:p>
    <w:p w:rsidR="00DE422F" w:rsidRPr="00807B53" w:rsidRDefault="00DE422F" w:rsidP="00DE422F">
      <w:pPr>
        <w:jc w:val="both"/>
        <w:rPr>
          <w:rFonts w:ascii="Times New Roman" w:hAnsi="Times New Roman" w:cs="Times New Roman"/>
          <w:b/>
          <w:i/>
          <w:sz w:val="24"/>
          <w:szCs w:val="24"/>
        </w:rPr>
      </w:pPr>
      <w:r w:rsidRPr="00807B53">
        <w:rPr>
          <w:rFonts w:ascii="Times New Roman" w:hAnsi="Times New Roman" w:cs="Times New Roman"/>
          <w:b/>
          <w:i/>
          <w:sz w:val="24"/>
          <w:szCs w:val="24"/>
        </w:rPr>
        <w:t xml:space="preserve">3. Đơn vị nhận báo cáo: </w:t>
      </w:r>
      <w:r w:rsidRPr="00807B53">
        <w:rPr>
          <w:rFonts w:ascii="Times New Roman" w:hAnsi="Times New Roman" w:cs="Times New Roman"/>
          <w:sz w:val="24"/>
          <w:szCs w:val="24"/>
        </w:rPr>
        <w:t>Vụ Chính sách tiền tệ.</w:t>
      </w:r>
      <w:r w:rsidRPr="00807B53">
        <w:rPr>
          <w:rFonts w:ascii="Times New Roman" w:hAnsi="Times New Roman" w:cs="Times New Roman"/>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E422F">
      <w:pPr>
        <w:jc w:val="both"/>
        <w:rPr>
          <w:rFonts w:ascii="Times New Roman" w:hAnsi="Times New Roman" w:cs="Times New Roman"/>
          <w:b/>
          <w:i/>
          <w:sz w:val="24"/>
          <w:szCs w:val="24"/>
        </w:rPr>
      </w:pPr>
      <w:r w:rsidRPr="00807B53">
        <w:rPr>
          <w:rFonts w:ascii="Times New Roman" w:hAnsi="Times New Roman" w:cs="Times New Roman"/>
          <w:b/>
          <w:i/>
          <w:sz w:val="24"/>
          <w:szCs w:val="24"/>
        </w:rPr>
        <w:t>4. Hướng dẫn lập báo cáo:</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doanh số các giao dịch mua, bán ngoại hối giao ngay; có kỳ hạn (dưới 30 ngày, từ 30 ngày đến dưới 90 ngày, từ 91 ngày đến 180 ngày và trên 180 ngày) và hoán đổi của TCTD với khách hàng (không bao gồm giao dịch TCTD với nhau)</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Mua, bán giao ngay là giao dịch trong đó hai bên thực hiện mua, bán một số lượng ngoại tệ theo tỷ giá giao ngay tại thời điểm giao dịch (ký hợp đồng) và kết thúc thanh toán trong vòng 02 (hai) ngày làm việc tiếp theo kể từ ngày cam kết mua bán.</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Mua, bán kỳ hạn là giao dịch trong đó hai bên cam kết sẽ mua, bán với nhau một số lượng ngoại tệ theo một mức tỷ giá xác định, và việc thanh toán sẽ được thực hiện vào một ngày xác định trong tương lai.</w:t>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Mua, bán hoán đổi là giao dịch đồng thời mua và bán cùng một lượng ngoại tệ (chỉ có hai đồng tiền được sử dụng trong giao dịch), trong đó kỳ hạn thanh toán của hai giao dịch là khác nhau và tỷ giá của hai giao dịch được xác định tại thời điểm ký kết hợp đồng.</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(2) và (9) báo cáo doanh số các giao dịch mua, bán giao ngay giữa ngoại tệ với VND của TCTD với khách hàng; chỉ báo cáo doanh số các giao dịch được ký hợp đồng trong ngày.</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các cột từ (3) đến (6) và các cột từ (10) đến (13) báo cáo doanh số các giao dịch mua, bán kỳ hạn giữa ngoại tệ với VND giữa TCTD với khách hàng theo từng loại kỳ hạn; chỉ báo cáo doanh số các giao dịch được ký hợp đồng trong ngày (không bao gồm những giao dịch đến ngày thực hiện hợp đồng).</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(7), (8), (14), (15) báo cáo doanh số các giao dịch hoán đổi mua, bán giữa ngoại tệ với VND của TCTD với khách hàng; chỉ báo cáo doanh số các giao dịch được ký hợp đồng trong ngày (không bao gồm những giao dịch đến ngày thực hiện hợp đồng).</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Lưu ý:</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Loại ngoại tệ xx: nhập ký tự bên ngoài vào (USD, EUR, JPY, AUD….)</w:t>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Tổng doanh số mua hoán đổi Cột(7)+cột (8) = Tổng doanh số bán hoán đổi Cột(14)+cột (15)</w:t>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Đối với các ngoại tệ khác ngoài 26 loại ngoại tệ nêu trên, đề nghị báo cáo giá trị giao dịch giữa ngoại tệ đó với VND quy theo USD.</w:t>
      </w:r>
    </w:p>
    <w:p w:rsidR="00DE422F" w:rsidRPr="00807B53" w:rsidRDefault="00DE422F" w:rsidP="00DE422F">
      <w:pPr>
        <w:spacing w:before="120"/>
        <w:jc w:val="both"/>
        <w:rPr>
          <w:rFonts w:ascii="Times New Roman" w:hAnsi="Times New Roman" w:cs="Times New Roman"/>
          <w:sz w:val="24"/>
          <w:szCs w:val="24"/>
        </w:rPr>
        <w:sectPr w:rsidR="00DE422F" w:rsidRPr="00807B53" w:rsidSect="00DD37E3">
          <w:pgSz w:w="16834" w:h="11909" w:orient="landscape" w:code="9"/>
          <w:pgMar w:top="1412" w:right="1412" w:bottom="1140" w:left="1140" w:header="0" w:footer="0" w:gutter="0"/>
          <w:cols w:space="720"/>
          <w:docGrid w:linePitch="360"/>
        </w:sectPr>
      </w:pPr>
    </w:p>
    <w:p w:rsidR="00DE422F" w:rsidRPr="00807B53" w:rsidRDefault="00DE422F" w:rsidP="00DE422F">
      <w:pPr>
        <w:spacing w:before="120"/>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t xml:space="preserve">                    </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090-CSTT</w:t>
      </w:r>
    </w:p>
    <w:p w:rsidR="00DE422F" w:rsidRPr="00807B53" w:rsidRDefault="00DE422F" w:rsidP="00DE422F">
      <w:pPr>
        <w:spacing w:before="120"/>
        <w:jc w:val="center"/>
        <w:rPr>
          <w:rFonts w:ascii="Times New Roman" w:hAnsi="Times New Roman" w:cs="Times New Roman"/>
          <w:b/>
          <w:sz w:val="24"/>
          <w:szCs w:val="24"/>
        </w:rPr>
      </w:pPr>
      <w:r w:rsidRPr="00807B53">
        <w:rPr>
          <w:rFonts w:ascii="Times New Roman" w:hAnsi="Times New Roman" w:cs="Times New Roman"/>
          <w:b/>
          <w:sz w:val="24"/>
          <w:szCs w:val="24"/>
        </w:rPr>
        <w:t>BÁO CÁO TỶ GIÁ HỐI ĐOÁI GIỮA VND VÀ CÁC NGOẠI TỆ CỦA TCTD VỚI KHÁCH HÀNG</w:t>
      </w:r>
    </w:p>
    <w:p w:rsidR="00DE422F" w:rsidRPr="00807B53" w:rsidRDefault="00DE422F" w:rsidP="00DE422F">
      <w:pPr>
        <w:spacing w:before="120"/>
        <w:jc w:val="center"/>
        <w:rPr>
          <w:rFonts w:ascii="Times New Roman" w:hAnsi="Times New Roman" w:cs="Times New Roman"/>
          <w:i/>
          <w:sz w:val="24"/>
          <w:szCs w:val="24"/>
        </w:rPr>
      </w:pPr>
      <w:r w:rsidRPr="00807B53">
        <w:rPr>
          <w:rFonts w:ascii="Times New Roman" w:hAnsi="Times New Roman" w:cs="Times New Roman"/>
          <w:i/>
          <w:sz w:val="24"/>
          <w:szCs w:val="24"/>
        </w:rPr>
        <w:t>(Ngày ….. tháng …... năm….)</w:t>
      </w:r>
    </w:p>
    <w:p w:rsidR="00DE422F" w:rsidRPr="00807B53" w:rsidRDefault="00DE422F" w:rsidP="00DE422F">
      <w:pPr>
        <w:spacing w:before="120"/>
        <w:jc w:val="right"/>
        <w:rPr>
          <w:rFonts w:ascii="Times New Roman" w:hAnsi="Times New Roman" w:cs="Times New Roman"/>
          <w:i/>
          <w:sz w:val="24"/>
          <w:szCs w:val="24"/>
        </w:rPr>
      </w:pPr>
      <w:r w:rsidRPr="00807B53">
        <w:rPr>
          <w:rFonts w:ascii="Times New Roman" w:hAnsi="Times New Roman" w:cs="Times New Roman"/>
          <w:i/>
          <w:sz w:val="24"/>
          <w:szCs w:val="24"/>
        </w:rPr>
        <w:t>Đơn vị tính: VND/ngoại tệ</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993"/>
        <w:gridCol w:w="1134"/>
        <w:gridCol w:w="993"/>
        <w:gridCol w:w="990"/>
        <w:gridCol w:w="993"/>
        <w:gridCol w:w="1087"/>
        <w:gridCol w:w="1043"/>
        <w:gridCol w:w="1014"/>
        <w:gridCol w:w="987"/>
        <w:gridCol w:w="987"/>
        <w:gridCol w:w="1002"/>
      </w:tblGrid>
      <w:tr w:rsidR="00DE422F" w:rsidRPr="00807B53" w:rsidTr="00DD37E3">
        <w:trPr>
          <w:trHeight w:val="284"/>
        </w:trPr>
        <w:tc>
          <w:tcPr>
            <w:tcW w:w="1191" w:type="pct"/>
            <w:vMerge w:val="restart"/>
            <w:shd w:val="clear" w:color="auto" w:fill="auto"/>
            <w:vAlign w:val="center"/>
            <w:hideMark/>
          </w:tcPr>
          <w:p w:rsidR="00DE422F" w:rsidRPr="00807B53" w:rsidRDefault="00DE422F" w:rsidP="00DD37E3">
            <w:pPr>
              <w:spacing w:before="1080"/>
              <w:jc w:val="center"/>
              <w:rPr>
                <w:rFonts w:ascii="Times New Roman" w:hAnsi="Times New Roman" w:cs="Times New Roman"/>
                <w:b/>
                <w:bCs/>
                <w:sz w:val="22"/>
                <w:szCs w:val="22"/>
              </w:rPr>
            </w:pPr>
            <w:r w:rsidRPr="00807B53">
              <w:rPr>
                <w:rFonts w:ascii="Times New Roman" w:hAnsi="Times New Roman" w:cs="Times New Roman"/>
                <w:b/>
                <w:bCs/>
                <w:sz w:val="22"/>
                <w:szCs w:val="22"/>
              </w:rPr>
              <w:t>Mã loại tỷ giá</w:t>
            </w:r>
          </w:p>
        </w:tc>
        <w:tc>
          <w:tcPr>
            <w:tcW w:w="337" w:type="pct"/>
            <w:vMerge w:val="restart"/>
            <w:shd w:val="clear" w:color="auto" w:fill="auto"/>
            <w:noWrap/>
            <w:vAlign w:val="center"/>
            <w:hideMark/>
          </w:tcPr>
          <w:p w:rsidR="00DE422F" w:rsidRPr="00807B53" w:rsidRDefault="00DE422F" w:rsidP="00DD37E3">
            <w:pPr>
              <w:spacing w:before="480"/>
              <w:jc w:val="center"/>
              <w:rPr>
                <w:rFonts w:ascii="Times New Roman" w:hAnsi="Times New Roman" w:cs="Times New Roman"/>
                <w:b/>
                <w:bCs/>
                <w:sz w:val="22"/>
                <w:szCs w:val="22"/>
              </w:rPr>
            </w:pPr>
            <w:r w:rsidRPr="00807B53">
              <w:rPr>
                <w:rFonts w:ascii="Times New Roman" w:hAnsi="Times New Roman" w:cs="Times New Roman"/>
                <w:b/>
                <w:bCs/>
                <w:sz w:val="22"/>
                <w:szCs w:val="22"/>
              </w:rPr>
              <w:t>Mã loại tiền</w:t>
            </w:r>
          </w:p>
        </w:tc>
        <w:tc>
          <w:tcPr>
            <w:tcW w:w="1764" w:type="pct"/>
            <w:gridSpan w:val="5"/>
            <w:shd w:val="clear" w:color="auto" w:fill="auto"/>
            <w:vAlign w:val="center"/>
            <w:hideMark/>
          </w:tcPr>
          <w:p w:rsidR="00DE422F" w:rsidRPr="00807B53" w:rsidRDefault="00DE422F" w:rsidP="00DD37E3">
            <w:pPr>
              <w:spacing w:before="120"/>
              <w:jc w:val="center"/>
              <w:rPr>
                <w:rFonts w:ascii="Times New Roman" w:hAnsi="Times New Roman" w:cs="Times New Roman"/>
                <w:b/>
                <w:bCs/>
                <w:sz w:val="22"/>
                <w:szCs w:val="22"/>
              </w:rPr>
            </w:pPr>
            <w:r w:rsidRPr="00807B53">
              <w:rPr>
                <w:rFonts w:ascii="Times New Roman" w:hAnsi="Times New Roman" w:cs="Times New Roman"/>
                <w:b/>
                <w:bCs/>
                <w:sz w:val="22"/>
                <w:szCs w:val="22"/>
              </w:rPr>
              <w:t>Mua</w:t>
            </w:r>
          </w:p>
        </w:tc>
        <w:tc>
          <w:tcPr>
            <w:tcW w:w="1708" w:type="pct"/>
            <w:gridSpan w:val="5"/>
            <w:shd w:val="clear" w:color="auto" w:fill="auto"/>
            <w:vAlign w:val="center"/>
            <w:hideMark/>
          </w:tcPr>
          <w:p w:rsidR="00DE422F" w:rsidRPr="00807B53" w:rsidRDefault="00DE422F" w:rsidP="00DD37E3">
            <w:pPr>
              <w:spacing w:before="120"/>
              <w:jc w:val="center"/>
              <w:rPr>
                <w:rFonts w:ascii="Times New Roman" w:hAnsi="Times New Roman" w:cs="Times New Roman"/>
                <w:b/>
                <w:bCs/>
                <w:sz w:val="22"/>
                <w:szCs w:val="22"/>
              </w:rPr>
            </w:pPr>
            <w:r w:rsidRPr="00807B53">
              <w:rPr>
                <w:rFonts w:ascii="Times New Roman" w:hAnsi="Times New Roman" w:cs="Times New Roman"/>
                <w:b/>
                <w:bCs/>
                <w:sz w:val="22"/>
                <w:szCs w:val="22"/>
              </w:rPr>
              <w:t>Bán</w:t>
            </w:r>
          </w:p>
        </w:tc>
      </w:tr>
      <w:tr w:rsidR="00DE422F" w:rsidRPr="00807B53" w:rsidTr="00DD37E3">
        <w:trPr>
          <w:trHeight w:val="284"/>
        </w:trPr>
        <w:tc>
          <w:tcPr>
            <w:tcW w:w="1191" w:type="pct"/>
            <w:vMerge/>
            <w:shd w:val="clear" w:color="auto" w:fill="auto"/>
            <w:vAlign w:val="center"/>
            <w:hideMark/>
          </w:tcPr>
          <w:p w:rsidR="00DE422F" w:rsidRPr="00807B53" w:rsidRDefault="00DE422F" w:rsidP="00DD37E3">
            <w:pPr>
              <w:spacing w:before="120"/>
              <w:jc w:val="center"/>
              <w:rPr>
                <w:rFonts w:ascii="Times New Roman" w:hAnsi="Times New Roman" w:cs="Times New Roman"/>
                <w:b/>
                <w:bCs/>
                <w:sz w:val="22"/>
                <w:szCs w:val="22"/>
              </w:rPr>
            </w:pPr>
          </w:p>
        </w:tc>
        <w:tc>
          <w:tcPr>
            <w:tcW w:w="337" w:type="pct"/>
            <w:vMerge/>
            <w:shd w:val="clear" w:color="auto" w:fill="auto"/>
            <w:vAlign w:val="center"/>
            <w:hideMark/>
          </w:tcPr>
          <w:p w:rsidR="00DE422F" w:rsidRPr="00807B53" w:rsidRDefault="00DE422F" w:rsidP="00DD37E3">
            <w:pPr>
              <w:spacing w:before="120"/>
              <w:jc w:val="center"/>
              <w:rPr>
                <w:rFonts w:ascii="Times New Roman" w:hAnsi="Times New Roman" w:cs="Times New Roman"/>
                <w:b/>
                <w:bCs/>
                <w:sz w:val="22"/>
                <w:szCs w:val="22"/>
              </w:rPr>
            </w:pPr>
          </w:p>
        </w:tc>
        <w:tc>
          <w:tcPr>
            <w:tcW w:w="385" w:type="pct"/>
            <w:vMerge w:val="restart"/>
            <w:shd w:val="clear" w:color="auto" w:fill="auto"/>
            <w:noWrap/>
            <w:vAlign w:val="center"/>
            <w:hideMark/>
          </w:tcPr>
          <w:p w:rsidR="00DE422F" w:rsidRPr="00807B53" w:rsidRDefault="00DE422F" w:rsidP="00DD37E3">
            <w:pPr>
              <w:spacing w:before="240"/>
              <w:jc w:val="center"/>
              <w:rPr>
                <w:rFonts w:ascii="Times New Roman" w:hAnsi="Times New Roman" w:cs="Times New Roman"/>
                <w:b/>
                <w:bCs/>
                <w:sz w:val="22"/>
                <w:szCs w:val="22"/>
              </w:rPr>
            </w:pPr>
            <w:r w:rsidRPr="00807B53">
              <w:rPr>
                <w:rFonts w:ascii="Times New Roman" w:hAnsi="Times New Roman" w:cs="Times New Roman"/>
                <w:b/>
                <w:bCs/>
                <w:sz w:val="22"/>
                <w:szCs w:val="22"/>
              </w:rPr>
              <w:t>Giao ngay</w:t>
            </w:r>
          </w:p>
        </w:tc>
        <w:tc>
          <w:tcPr>
            <w:tcW w:w="1379" w:type="pct"/>
            <w:gridSpan w:val="4"/>
            <w:shd w:val="clear" w:color="auto" w:fill="auto"/>
            <w:noWrap/>
            <w:vAlign w:val="center"/>
            <w:hideMark/>
          </w:tcPr>
          <w:p w:rsidR="00DE422F" w:rsidRPr="00807B53" w:rsidRDefault="00DE422F" w:rsidP="00DD37E3">
            <w:pPr>
              <w:spacing w:before="120"/>
              <w:jc w:val="center"/>
              <w:rPr>
                <w:rFonts w:ascii="Times New Roman" w:hAnsi="Times New Roman" w:cs="Times New Roman"/>
                <w:b/>
                <w:bCs/>
                <w:sz w:val="22"/>
                <w:szCs w:val="22"/>
              </w:rPr>
            </w:pPr>
            <w:r w:rsidRPr="00807B53">
              <w:rPr>
                <w:rFonts w:ascii="Times New Roman" w:hAnsi="Times New Roman" w:cs="Times New Roman"/>
                <w:b/>
                <w:bCs/>
                <w:sz w:val="22"/>
                <w:szCs w:val="22"/>
              </w:rPr>
              <w:t>Kỳ hạn</w:t>
            </w:r>
          </w:p>
        </w:tc>
        <w:tc>
          <w:tcPr>
            <w:tcW w:w="354" w:type="pct"/>
            <w:vMerge w:val="restart"/>
            <w:shd w:val="clear" w:color="auto" w:fill="auto"/>
            <w:noWrap/>
            <w:vAlign w:val="center"/>
            <w:hideMark/>
          </w:tcPr>
          <w:p w:rsidR="00DE422F" w:rsidRPr="00807B53" w:rsidRDefault="00DE422F" w:rsidP="00DD37E3">
            <w:pPr>
              <w:spacing w:before="120"/>
              <w:jc w:val="center"/>
              <w:rPr>
                <w:rFonts w:ascii="Times New Roman" w:hAnsi="Times New Roman" w:cs="Times New Roman"/>
                <w:b/>
                <w:bCs/>
                <w:sz w:val="22"/>
                <w:szCs w:val="22"/>
              </w:rPr>
            </w:pPr>
            <w:r w:rsidRPr="00807B53">
              <w:rPr>
                <w:rFonts w:ascii="Times New Roman" w:hAnsi="Times New Roman" w:cs="Times New Roman"/>
                <w:b/>
                <w:bCs/>
                <w:sz w:val="22"/>
                <w:szCs w:val="22"/>
              </w:rPr>
              <w:t>Giao ngay</w:t>
            </w:r>
          </w:p>
        </w:tc>
        <w:tc>
          <w:tcPr>
            <w:tcW w:w="1354" w:type="pct"/>
            <w:gridSpan w:val="4"/>
            <w:shd w:val="clear" w:color="auto" w:fill="auto"/>
            <w:noWrap/>
            <w:vAlign w:val="center"/>
            <w:hideMark/>
          </w:tcPr>
          <w:p w:rsidR="00DE422F" w:rsidRPr="00807B53" w:rsidRDefault="00DE422F" w:rsidP="00DD37E3">
            <w:pPr>
              <w:spacing w:before="120"/>
              <w:jc w:val="center"/>
              <w:rPr>
                <w:rFonts w:ascii="Times New Roman" w:hAnsi="Times New Roman" w:cs="Times New Roman"/>
                <w:b/>
                <w:bCs/>
                <w:sz w:val="22"/>
                <w:szCs w:val="22"/>
              </w:rPr>
            </w:pPr>
            <w:r w:rsidRPr="00807B53">
              <w:rPr>
                <w:rFonts w:ascii="Times New Roman" w:hAnsi="Times New Roman" w:cs="Times New Roman"/>
                <w:b/>
                <w:bCs/>
                <w:sz w:val="22"/>
                <w:szCs w:val="22"/>
              </w:rPr>
              <w:t>Kỳ hạn</w:t>
            </w:r>
          </w:p>
        </w:tc>
      </w:tr>
      <w:tr w:rsidR="00DE422F" w:rsidRPr="00807B53" w:rsidTr="00DD37E3">
        <w:trPr>
          <w:trHeight w:val="284"/>
        </w:trPr>
        <w:tc>
          <w:tcPr>
            <w:tcW w:w="1191" w:type="pct"/>
            <w:vMerge/>
            <w:shd w:val="clear" w:color="auto" w:fill="auto"/>
            <w:vAlign w:val="center"/>
            <w:hideMark/>
          </w:tcPr>
          <w:p w:rsidR="00DE422F" w:rsidRPr="00807B53" w:rsidRDefault="00DE422F" w:rsidP="00DD37E3">
            <w:pPr>
              <w:spacing w:before="120"/>
              <w:jc w:val="center"/>
              <w:rPr>
                <w:rFonts w:ascii="Times New Roman" w:hAnsi="Times New Roman" w:cs="Times New Roman"/>
                <w:b/>
                <w:bCs/>
                <w:sz w:val="22"/>
                <w:szCs w:val="22"/>
              </w:rPr>
            </w:pPr>
          </w:p>
        </w:tc>
        <w:tc>
          <w:tcPr>
            <w:tcW w:w="337" w:type="pct"/>
            <w:vMerge/>
            <w:shd w:val="clear" w:color="auto" w:fill="auto"/>
            <w:vAlign w:val="center"/>
            <w:hideMark/>
          </w:tcPr>
          <w:p w:rsidR="00DE422F" w:rsidRPr="00807B53" w:rsidRDefault="00DE422F" w:rsidP="00DD37E3">
            <w:pPr>
              <w:spacing w:before="120"/>
              <w:jc w:val="center"/>
              <w:rPr>
                <w:rFonts w:ascii="Times New Roman" w:hAnsi="Times New Roman" w:cs="Times New Roman"/>
                <w:b/>
                <w:bCs/>
                <w:sz w:val="22"/>
                <w:szCs w:val="22"/>
              </w:rPr>
            </w:pPr>
          </w:p>
        </w:tc>
        <w:tc>
          <w:tcPr>
            <w:tcW w:w="385" w:type="pct"/>
            <w:vMerge/>
            <w:shd w:val="clear" w:color="auto" w:fill="auto"/>
            <w:vAlign w:val="center"/>
            <w:hideMark/>
          </w:tcPr>
          <w:p w:rsidR="00DE422F" w:rsidRPr="00807B53" w:rsidRDefault="00DE422F" w:rsidP="00DD37E3">
            <w:pPr>
              <w:spacing w:before="120"/>
              <w:jc w:val="center"/>
              <w:rPr>
                <w:rFonts w:ascii="Times New Roman" w:hAnsi="Times New Roman" w:cs="Times New Roman"/>
                <w:b/>
                <w:bCs/>
                <w:sz w:val="22"/>
                <w:szCs w:val="22"/>
              </w:rPr>
            </w:pPr>
          </w:p>
        </w:tc>
        <w:tc>
          <w:tcPr>
            <w:tcW w:w="337"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22"/>
                <w:szCs w:val="22"/>
              </w:rPr>
            </w:pPr>
            <w:r w:rsidRPr="00807B53">
              <w:rPr>
                <w:rFonts w:ascii="Times New Roman" w:hAnsi="Times New Roman" w:cs="Times New Roman"/>
                <w:b/>
                <w:bCs/>
                <w:sz w:val="22"/>
                <w:szCs w:val="22"/>
              </w:rPr>
              <w:t>Dưới 30 ngày</w:t>
            </w:r>
          </w:p>
        </w:tc>
        <w:tc>
          <w:tcPr>
            <w:tcW w:w="336"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22"/>
                <w:szCs w:val="22"/>
              </w:rPr>
            </w:pPr>
            <w:r w:rsidRPr="00807B53">
              <w:rPr>
                <w:rFonts w:ascii="Times New Roman" w:hAnsi="Times New Roman" w:cs="Times New Roman"/>
                <w:b/>
                <w:bCs/>
                <w:sz w:val="22"/>
                <w:szCs w:val="22"/>
              </w:rPr>
              <w:t>Từ 30 ngày đến 90 ngày</w:t>
            </w:r>
          </w:p>
        </w:tc>
        <w:tc>
          <w:tcPr>
            <w:tcW w:w="337"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22"/>
                <w:szCs w:val="22"/>
              </w:rPr>
            </w:pPr>
            <w:r w:rsidRPr="00807B53">
              <w:rPr>
                <w:rFonts w:ascii="Times New Roman" w:hAnsi="Times New Roman" w:cs="Times New Roman"/>
                <w:b/>
                <w:bCs/>
                <w:sz w:val="22"/>
                <w:szCs w:val="22"/>
              </w:rPr>
              <w:t>Từ 91 ngày đến 180 ngày</w:t>
            </w:r>
          </w:p>
        </w:tc>
        <w:tc>
          <w:tcPr>
            <w:tcW w:w="369"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22"/>
                <w:szCs w:val="22"/>
              </w:rPr>
            </w:pPr>
            <w:r w:rsidRPr="00807B53">
              <w:rPr>
                <w:rFonts w:ascii="Times New Roman" w:hAnsi="Times New Roman" w:cs="Times New Roman"/>
                <w:b/>
                <w:bCs/>
                <w:sz w:val="22"/>
                <w:szCs w:val="22"/>
              </w:rPr>
              <w:t>Trên 180 ngày</w:t>
            </w:r>
          </w:p>
        </w:tc>
        <w:tc>
          <w:tcPr>
            <w:tcW w:w="354" w:type="pct"/>
            <w:vMerge/>
            <w:shd w:val="clear" w:color="auto" w:fill="auto"/>
            <w:vAlign w:val="center"/>
            <w:hideMark/>
          </w:tcPr>
          <w:p w:rsidR="00DE422F" w:rsidRPr="00807B53" w:rsidRDefault="00DE422F" w:rsidP="00DD37E3">
            <w:pPr>
              <w:spacing w:before="120"/>
              <w:jc w:val="center"/>
              <w:rPr>
                <w:rFonts w:ascii="Times New Roman" w:hAnsi="Times New Roman" w:cs="Times New Roman"/>
                <w:b/>
                <w:bCs/>
                <w:sz w:val="22"/>
                <w:szCs w:val="22"/>
              </w:rPr>
            </w:pPr>
          </w:p>
        </w:tc>
        <w:tc>
          <w:tcPr>
            <w:tcW w:w="344"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22"/>
                <w:szCs w:val="22"/>
              </w:rPr>
            </w:pPr>
            <w:r w:rsidRPr="00807B53">
              <w:rPr>
                <w:rFonts w:ascii="Times New Roman" w:hAnsi="Times New Roman" w:cs="Times New Roman"/>
                <w:b/>
                <w:bCs/>
                <w:sz w:val="22"/>
                <w:szCs w:val="22"/>
              </w:rPr>
              <w:t>Dưới 30 ngày</w:t>
            </w:r>
          </w:p>
        </w:tc>
        <w:tc>
          <w:tcPr>
            <w:tcW w:w="335"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22"/>
                <w:szCs w:val="22"/>
              </w:rPr>
            </w:pPr>
            <w:r w:rsidRPr="00807B53">
              <w:rPr>
                <w:rFonts w:ascii="Times New Roman" w:hAnsi="Times New Roman" w:cs="Times New Roman"/>
                <w:b/>
                <w:bCs/>
                <w:sz w:val="22"/>
                <w:szCs w:val="22"/>
              </w:rPr>
              <w:t>Từ 30 ngày đến 90 ngày</w:t>
            </w:r>
          </w:p>
        </w:tc>
        <w:tc>
          <w:tcPr>
            <w:tcW w:w="335"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22"/>
                <w:szCs w:val="22"/>
              </w:rPr>
            </w:pPr>
            <w:r w:rsidRPr="00807B53">
              <w:rPr>
                <w:rFonts w:ascii="Times New Roman" w:hAnsi="Times New Roman" w:cs="Times New Roman"/>
                <w:b/>
                <w:bCs/>
                <w:sz w:val="22"/>
                <w:szCs w:val="22"/>
              </w:rPr>
              <w:t>Từ 91 ngày đến 180 ngày</w:t>
            </w:r>
          </w:p>
        </w:tc>
        <w:tc>
          <w:tcPr>
            <w:tcW w:w="340" w:type="pct"/>
            <w:shd w:val="clear" w:color="auto" w:fill="auto"/>
            <w:vAlign w:val="center"/>
            <w:hideMark/>
          </w:tcPr>
          <w:p w:rsidR="00DE422F" w:rsidRPr="00807B53" w:rsidRDefault="00DE422F" w:rsidP="00DD37E3">
            <w:pPr>
              <w:spacing w:before="120"/>
              <w:jc w:val="center"/>
              <w:rPr>
                <w:rFonts w:ascii="Times New Roman" w:hAnsi="Times New Roman" w:cs="Times New Roman"/>
                <w:b/>
                <w:bCs/>
                <w:sz w:val="22"/>
                <w:szCs w:val="22"/>
              </w:rPr>
            </w:pPr>
            <w:r w:rsidRPr="00807B53">
              <w:rPr>
                <w:rFonts w:ascii="Times New Roman" w:hAnsi="Times New Roman" w:cs="Times New Roman"/>
                <w:b/>
                <w:bCs/>
                <w:sz w:val="22"/>
                <w:szCs w:val="22"/>
              </w:rPr>
              <w:t>Trên 180 ngày</w:t>
            </w:r>
          </w:p>
        </w:tc>
      </w:tr>
      <w:tr w:rsidR="00DE422F" w:rsidRPr="00807B53" w:rsidTr="00DD37E3">
        <w:trPr>
          <w:trHeight w:val="284"/>
        </w:trPr>
        <w:tc>
          <w:tcPr>
            <w:tcW w:w="1191" w:type="pct"/>
            <w:shd w:val="clear" w:color="auto" w:fill="auto"/>
            <w:vAlign w:val="center"/>
            <w:hideMark/>
          </w:tcPr>
          <w:p w:rsidR="00DE422F" w:rsidRPr="00807B53" w:rsidRDefault="00DE422F" w:rsidP="00DD37E3">
            <w:pPr>
              <w:spacing w:before="120"/>
              <w:jc w:val="center"/>
              <w:rPr>
                <w:rFonts w:ascii="Times New Roman" w:hAnsi="Times New Roman" w:cs="Times New Roman"/>
                <w:bCs/>
                <w:sz w:val="22"/>
                <w:szCs w:val="22"/>
              </w:rPr>
            </w:pPr>
            <w:r w:rsidRPr="00807B53">
              <w:rPr>
                <w:rFonts w:ascii="Times New Roman" w:hAnsi="Times New Roman" w:cs="Times New Roman"/>
                <w:bCs/>
                <w:sz w:val="22"/>
                <w:szCs w:val="22"/>
              </w:rPr>
              <w:t>(1)</w:t>
            </w:r>
          </w:p>
        </w:tc>
        <w:tc>
          <w:tcPr>
            <w:tcW w:w="337"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22"/>
                <w:szCs w:val="22"/>
              </w:rPr>
            </w:pPr>
            <w:r w:rsidRPr="00807B53">
              <w:rPr>
                <w:rFonts w:ascii="Times New Roman" w:hAnsi="Times New Roman" w:cs="Times New Roman"/>
                <w:bCs/>
                <w:sz w:val="22"/>
                <w:szCs w:val="22"/>
              </w:rPr>
              <w:t>(2)</w:t>
            </w:r>
          </w:p>
        </w:tc>
        <w:tc>
          <w:tcPr>
            <w:tcW w:w="385"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22"/>
                <w:szCs w:val="22"/>
              </w:rPr>
            </w:pPr>
            <w:r w:rsidRPr="00807B53">
              <w:rPr>
                <w:rFonts w:ascii="Times New Roman" w:hAnsi="Times New Roman" w:cs="Times New Roman"/>
                <w:bCs/>
                <w:sz w:val="22"/>
                <w:szCs w:val="22"/>
              </w:rPr>
              <w:t>(3)</w:t>
            </w:r>
          </w:p>
        </w:tc>
        <w:tc>
          <w:tcPr>
            <w:tcW w:w="337"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22"/>
                <w:szCs w:val="22"/>
              </w:rPr>
            </w:pPr>
            <w:r w:rsidRPr="00807B53">
              <w:rPr>
                <w:rFonts w:ascii="Times New Roman" w:hAnsi="Times New Roman" w:cs="Times New Roman"/>
                <w:bCs/>
                <w:sz w:val="22"/>
                <w:szCs w:val="22"/>
              </w:rPr>
              <w:t>(4)</w:t>
            </w:r>
          </w:p>
        </w:tc>
        <w:tc>
          <w:tcPr>
            <w:tcW w:w="336"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22"/>
                <w:szCs w:val="22"/>
              </w:rPr>
            </w:pPr>
            <w:r w:rsidRPr="00807B53">
              <w:rPr>
                <w:rFonts w:ascii="Times New Roman" w:hAnsi="Times New Roman" w:cs="Times New Roman"/>
                <w:bCs/>
                <w:sz w:val="22"/>
                <w:szCs w:val="22"/>
              </w:rPr>
              <w:t>(5)</w:t>
            </w:r>
          </w:p>
        </w:tc>
        <w:tc>
          <w:tcPr>
            <w:tcW w:w="337"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22"/>
                <w:szCs w:val="22"/>
              </w:rPr>
            </w:pPr>
            <w:r w:rsidRPr="00807B53">
              <w:rPr>
                <w:rFonts w:ascii="Times New Roman" w:hAnsi="Times New Roman" w:cs="Times New Roman"/>
                <w:bCs/>
                <w:sz w:val="22"/>
                <w:szCs w:val="22"/>
              </w:rPr>
              <w:t>(6)</w:t>
            </w:r>
          </w:p>
        </w:tc>
        <w:tc>
          <w:tcPr>
            <w:tcW w:w="369"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22"/>
                <w:szCs w:val="22"/>
              </w:rPr>
            </w:pPr>
            <w:r w:rsidRPr="00807B53">
              <w:rPr>
                <w:rFonts w:ascii="Times New Roman" w:hAnsi="Times New Roman" w:cs="Times New Roman"/>
                <w:bCs/>
                <w:sz w:val="22"/>
                <w:szCs w:val="22"/>
              </w:rPr>
              <w:t>(7)</w:t>
            </w:r>
          </w:p>
        </w:tc>
        <w:tc>
          <w:tcPr>
            <w:tcW w:w="354"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22"/>
                <w:szCs w:val="22"/>
              </w:rPr>
            </w:pPr>
            <w:r w:rsidRPr="00807B53">
              <w:rPr>
                <w:rFonts w:ascii="Times New Roman" w:hAnsi="Times New Roman" w:cs="Times New Roman"/>
                <w:bCs/>
                <w:sz w:val="22"/>
                <w:szCs w:val="22"/>
              </w:rPr>
              <w:t>(8)</w:t>
            </w:r>
          </w:p>
        </w:tc>
        <w:tc>
          <w:tcPr>
            <w:tcW w:w="344"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22"/>
                <w:szCs w:val="22"/>
              </w:rPr>
            </w:pPr>
            <w:r w:rsidRPr="00807B53">
              <w:rPr>
                <w:rFonts w:ascii="Times New Roman" w:hAnsi="Times New Roman" w:cs="Times New Roman"/>
                <w:bCs/>
                <w:sz w:val="22"/>
                <w:szCs w:val="22"/>
              </w:rPr>
              <w:t>(9)</w:t>
            </w:r>
          </w:p>
        </w:tc>
        <w:tc>
          <w:tcPr>
            <w:tcW w:w="335"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22"/>
                <w:szCs w:val="22"/>
              </w:rPr>
            </w:pPr>
            <w:r w:rsidRPr="00807B53">
              <w:rPr>
                <w:rFonts w:ascii="Times New Roman" w:hAnsi="Times New Roman" w:cs="Times New Roman"/>
                <w:bCs/>
                <w:sz w:val="22"/>
                <w:szCs w:val="22"/>
              </w:rPr>
              <w:t>(10)</w:t>
            </w:r>
          </w:p>
        </w:tc>
        <w:tc>
          <w:tcPr>
            <w:tcW w:w="335"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22"/>
                <w:szCs w:val="22"/>
              </w:rPr>
            </w:pPr>
            <w:r w:rsidRPr="00807B53">
              <w:rPr>
                <w:rFonts w:ascii="Times New Roman" w:hAnsi="Times New Roman" w:cs="Times New Roman"/>
                <w:bCs/>
                <w:sz w:val="22"/>
                <w:szCs w:val="22"/>
              </w:rPr>
              <w:t>(11)</w:t>
            </w:r>
          </w:p>
        </w:tc>
        <w:tc>
          <w:tcPr>
            <w:tcW w:w="340" w:type="pct"/>
            <w:shd w:val="clear" w:color="auto" w:fill="auto"/>
            <w:noWrap/>
            <w:vAlign w:val="center"/>
            <w:hideMark/>
          </w:tcPr>
          <w:p w:rsidR="00DE422F" w:rsidRPr="00807B53" w:rsidRDefault="00DE422F" w:rsidP="00DD37E3">
            <w:pPr>
              <w:spacing w:before="120"/>
              <w:jc w:val="center"/>
              <w:rPr>
                <w:rFonts w:ascii="Times New Roman" w:hAnsi="Times New Roman" w:cs="Times New Roman"/>
                <w:bCs/>
                <w:sz w:val="22"/>
                <w:szCs w:val="22"/>
              </w:rPr>
            </w:pPr>
            <w:r w:rsidRPr="00807B53">
              <w:rPr>
                <w:rFonts w:ascii="Times New Roman" w:hAnsi="Times New Roman" w:cs="Times New Roman"/>
                <w:bCs/>
                <w:sz w:val="22"/>
                <w:szCs w:val="22"/>
              </w:rPr>
              <w:t>(12)</w:t>
            </w:r>
          </w:p>
        </w:tc>
      </w:tr>
      <w:tr w:rsidR="00DE422F" w:rsidRPr="00807B53" w:rsidTr="00DD37E3">
        <w:trPr>
          <w:trHeight w:val="284"/>
        </w:trPr>
        <w:tc>
          <w:tcPr>
            <w:tcW w:w="1191" w:type="pct"/>
            <w:shd w:val="clear" w:color="auto" w:fill="auto"/>
            <w:vAlign w:val="center"/>
            <w:hideMark/>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USD</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EUR</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JPY</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GBP</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CHF</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AUD</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CAD</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SEK</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NOK</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DKK</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RUB</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NZD</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HKD</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SGD</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MYR</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THB</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IDR</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INR</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TWD</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CNY</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KHR</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LAK</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MOP</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TRY</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KRW</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i/>
                <w:iCs/>
                <w:sz w:val="22"/>
                <w:szCs w:val="22"/>
              </w:rPr>
            </w:pPr>
            <w:r w:rsidRPr="00807B53">
              <w:rPr>
                <w:rFonts w:ascii="Times New Roman" w:hAnsi="Times New Roman" w:cs="Times New Roman"/>
                <w:i/>
                <w:iCs/>
                <w:sz w:val="22"/>
                <w:szCs w:val="22"/>
              </w:rPr>
              <w:t>Điền ký tự</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BRL</w:t>
            </w: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Cao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Thấp nhất</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Đóng cửa</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 gia quyền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r w:rsidR="00DE422F" w:rsidRPr="00807B53" w:rsidTr="00DD37E3">
        <w:trPr>
          <w:trHeight w:val="284"/>
        </w:trPr>
        <w:tc>
          <w:tcPr>
            <w:tcW w:w="1191" w:type="pct"/>
            <w:shd w:val="clear" w:color="auto" w:fill="auto"/>
            <w:vAlign w:val="center"/>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Bình quân</w:t>
            </w:r>
          </w:p>
        </w:tc>
        <w:tc>
          <w:tcPr>
            <w:tcW w:w="337" w:type="pct"/>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38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6"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7"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69"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5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4"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35"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c>
          <w:tcPr>
            <w:tcW w:w="340" w:type="pct"/>
            <w:shd w:val="clear" w:color="auto" w:fill="auto"/>
            <w:noWrap/>
            <w:vAlign w:val="center"/>
          </w:tcPr>
          <w:p w:rsidR="00DE422F" w:rsidRPr="00807B53" w:rsidRDefault="00DE422F" w:rsidP="00DD37E3">
            <w:pPr>
              <w:jc w:val="both"/>
              <w:rPr>
                <w:rFonts w:ascii="Times New Roman" w:hAnsi="Times New Roman" w:cs="Times New Roman"/>
                <w:sz w:val="24"/>
                <w:szCs w:val="24"/>
              </w:rPr>
            </w:pPr>
          </w:p>
        </w:tc>
      </w:tr>
    </w:tbl>
    <w:p w:rsidR="007E14A3" w:rsidRPr="00807B53" w:rsidRDefault="007E14A3" w:rsidP="00DE422F">
      <w:pPr>
        <w:spacing w:before="120"/>
        <w:jc w:val="both"/>
        <w:rPr>
          <w:rFonts w:ascii="Times New Roman" w:hAnsi="Times New Roman" w:cs="Times New Roman"/>
          <w:b/>
          <w:i/>
          <w:sz w:val="24"/>
          <w:szCs w:val="24"/>
        </w:rPr>
      </w:pPr>
    </w:p>
    <w:p w:rsidR="00DE422F" w:rsidRPr="00807B53" w:rsidRDefault="00DE422F" w:rsidP="00DE422F">
      <w:pPr>
        <w:spacing w:before="120"/>
        <w:jc w:val="both"/>
        <w:rPr>
          <w:rFonts w:ascii="Times New Roman" w:hAnsi="Times New Roman" w:cs="Times New Roman"/>
          <w:sz w:val="24"/>
          <w:szCs w:val="24"/>
          <w:lang w:eastAsia="en-AU"/>
        </w:rPr>
      </w:pPr>
      <w:r w:rsidRPr="00807B53">
        <w:rPr>
          <w:rFonts w:ascii="Times New Roman" w:hAnsi="Times New Roman" w:cs="Times New Roman"/>
          <w:b/>
          <w:i/>
          <w:sz w:val="24"/>
          <w:szCs w:val="24"/>
        </w:rPr>
        <w:t xml:space="preserve">1. Đối tượng áp dụng: </w:t>
      </w:r>
      <w:r w:rsidRPr="00807B53">
        <w:rPr>
          <w:rFonts w:ascii="Times New Roman" w:hAnsi="Times New Roman" w:cs="Times New Roman"/>
          <w:sz w:val="24"/>
          <w:szCs w:val="24"/>
          <w:lang w:eastAsia="en-AU"/>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Quỹ Tín dụng nhân dân) </w:t>
      </w:r>
      <w:r w:rsidRPr="00807B53">
        <w:rPr>
          <w:rFonts w:ascii="Times New Roman" w:hAnsi="Times New Roman" w:cs="Times New Roman"/>
          <w:sz w:val="24"/>
          <w:szCs w:val="24"/>
        </w:rPr>
        <w:t>được phép theo quy định tại Pháp lệnh 06/2013/UBTVQH13 sửa đổi bổ sung một số điều của Pháp lệnh ngoại hối</w:t>
      </w:r>
      <w:r w:rsidRPr="00807B53">
        <w:rPr>
          <w:rFonts w:ascii="Times New Roman" w:hAnsi="Times New Roman" w:cs="Times New Roman"/>
          <w:sz w:val="24"/>
          <w:szCs w:val="24"/>
          <w:lang w:eastAsia="en-AU"/>
        </w:rPr>
        <w:t xml:space="preserve"> tổng hợp số liệu toàn hệ thống gửi NHNN thông qua Cục Cục Công nghệ tin học. </w:t>
      </w:r>
    </w:p>
    <w:p w:rsidR="00DE422F" w:rsidRPr="00807B53" w:rsidRDefault="00DE422F" w:rsidP="00DE422F">
      <w:pPr>
        <w:spacing w:before="120"/>
        <w:jc w:val="both"/>
        <w:rPr>
          <w:rFonts w:ascii="Times New Roman" w:hAnsi="Times New Roman" w:cs="Times New Roman"/>
          <w:b/>
          <w:i/>
          <w:sz w:val="24"/>
          <w:szCs w:val="24"/>
        </w:rPr>
      </w:pPr>
      <w:r w:rsidRPr="00807B53">
        <w:rPr>
          <w:rFonts w:ascii="Times New Roman" w:hAnsi="Times New Roman" w:cs="Times New Roman"/>
          <w:b/>
          <w:i/>
          <w:sz w:val="24"/>
          <w:szCs w:val="24"/>
        </w:rPr>
        <w:t xml:space="preserve">2. Thời gian gửi báo cáo: </w:t>
      </w:r>
      <w:r w:rsidRPr="00807B53">
        <w:rPr>
          <w:rFonts w:ascii="Times New Roman" w:hAnsi="Times New Roman" w:cs="Times New Roman"/>
          <w:sz w:val="24"/>
          <w:szCs w:val="24"/>
        </w:rPr>
        <w:t>Gửi chậm nhất vào 11 giờ ngày làm việc tiếp theo ngay sau ngày báo cáo.</w:t>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rPr>
        <w:tab/>
      </w:r>
      <w:r w:rsidRPr="00807B53">
        <w:rPr>
          <w:rFonts w:ascii="Times New Roman" w:hAnsi="Times New Roman" w:cs="Times New Roman"/>
        </w:rPr>
        <w:tab/>
      </w:r>
    </w:p>
    <w:p w:rsidR="00DE422F" w:rsidRPr="00807B53" w:rsidRDefault="00DE422F" w:rsidP="00DE422F">
      <w:pPr>
        <w:spacing w:before="120"/>
        <w:rPr>
          <w:rFonts w:ascii="Times New Roman" w:hAnsi="Times New Roman" w:cs="Times New Roman"/>
          <w:b/>
          <w:i/>
          <w:sz w:val="24"/>
          <w:szCs w:val="24"/>
        </w:rPr>
      </w:pPr>
      <w:r w:rsidRPr="00807B53">
        <w:rPr>
          <w:rFonts w:ascii="Times New Roman" w:hAnsi="Times New Roman" w:cs="Times New Roman"/>
          <w:b/>
          <w:i/>
          <w:sz w:val="24"/>
          <w:szCs w:val="24"/>
        </w:rPr>
        <w:t xml:space="preserve">3. Đơn vị nhận báo cáo: </w:t>
      </w:r>
      <w:r w:rsidRPr="00807B53">
        <w:rPr>
          <w:rFonts w:ascii="Times New Roman" w:hAnsi="Times New Roman" w:cs="Times New Roman"/>
          <w:sz w:val="24"/>
          <w:szCs w:val="24"/>
        </w:rPr>
        <w:t>Vụ Chính sách tiền tệ</w:t>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E422F">
      <w:pPr>
        <w:spacing w:before="120"/>
        <w:jc w:val="both"/>
        <w:rPr>
          <w:rFonts w:ascii="Times New Roman" w:hAnsi="Times New Roman" w:cs="Times New Roman"/>
          <w:b/>
          <w:i/>
          <w:sz w:val="24"/>
          <w:szCs w:val="24"/>
        </w:rPr>
      </w:pPr>
      <w:r w:rsidRPr="00807B53">
        <w:rPr>
          <w:rFonts w:ascii="Times New Roman" w:hAnsi="Times New Roman" w:cs="Times New Roman"/>
          <w:b/>
          <w:i/>
          <w:sz w:val="24"/>
          <w:szCs w:val="24"/>
        </w:rPr>
        <w:t>4. Hướng dẫn lập báo cáo:</w:t>
      </w:r>
      <w:r w:rsidRPr="00807B53">
        <w:rPr>
          <w:rFonts w:ascii="Times New Roman" w:hAnsi="Times New Roman" w:cs="Times New Roman"/>
          <w:b/>
          <w:i/>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Báo cáo tỷ giá hối đoái giữa VND và ngoại tệ của các giao dịch mua, bán giao ngay và mua, bán kỳ hạn (dưới 30 ngày, từ 30 ngày đến dưới 90 ngày, từ 91 ngày đến 180 ngày và trên 180 ngày) phát sinh trong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Tỷ giá được quy định là tỷ giá cao nhất, thấp nhất, đóng cửa, bình quân và bình quân gia quyền của các giao dịch mua bán ngoại tệ tại ngày báo cáo. Tỷ giá giao ngay bao gồm: tỷ giá giao ngay trong giao dịch giao ngay và tỷ giá giao ngay trong giao dịch hoán đổi. Tỷ giá kỳ hạn bao gồm: tỷ giá kỳ hạn trong giao dịch kỳ hạn và tỷ giá kỳ hạn trong giao dịch hoán đổi.</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Chỉ tiêu tại cột (2) báo cáo theo mã ngoại tệ các tỷ giá có phát sinh.</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Chỉ tiêu tại cột (3) và cột (8) là tỷ giá giữa VND và các ngoại tệ của các giao dịch mua, bán giao ngay của TCTD với khách hàng; chỉ báo cáo doanh số các giao dịch được ký hợp đồng trong ngày (không bao gồm những giao dịch đến ngày thực hiện hợp đồng).</w:t>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Chỉ tiêu tại các cột từ (4) đến (7) và các cột từ (9) đến (12) là tỷ giá giữa VND và các ngoại tệ của các giao dịch mua, bán kỳ hạn của TCTD với khách hàng; chỉ báo cáo doanh số các giao dịch được ký hợp đồng trong ngày (không bao gồm những giao dịch đến ngày thực hiện hợp đồng).</w:t>
      </w:r>
    </w:p>
    <w:p w:rsidR="00DE422F" w:rsidRPr="00807B53" w:rsidRDefault="00DE422F" w:rsidP="00DE422F">
      <w:pPr>
        <w:spacing w:before="120"/>
        <w:jc w:val="both"/>
        <w:rPr>
          <w:rFonts w:ascii="Times New Roman" w:hAnsi="Times New Roman" w:cs="Times New Roman"/>
          <w:sz w:val="24"/>
          <w:szCs w:val="24"/>
        </w:rPr>
        <w:sectPr w:rsidR="00DE422F" w:rsidRPr="00807B53" w:rsidSect="00DD37E3">
          <w:pgSz w:w="16834" w:h="11909" w:orient="landscape" w:code="9"/>
          <w:pgMar w:top="1412" w:right="1412" w:bottom="1140" w:left="1140" w:header="0" w:footer="0" w:gutter="0"/>
          <w:cols w:space="720"/>
          <w:docGrid w:linePitch="360"/>
        </w:sectPr>
      </w:pPr>
      <w:r w:rsidRPr="00807B53">
        <w:rPr>
          <w:rFonts w:ascii="Times New Roman" w:hAnsi="Times New Roman" w:cs="Times New Roman"/>
          <w:b/>
          <w:i/>
          <w:sz w:val="24"/>
          <w:szCs w:val="24"/>
          <w:u w:val="single"/>
        </w:rPr>
        <w:t>Lưu ý:</w:t>
      </w:r>
      <w:r w:rsidRPr="00807B53">
        <w:rPr>
          <w:rFonts w:ascii="Times New Roman" w:hAnsi="Times New Roman" w:cs="Times New Roman"/>
          <w:sz w:val="24"/>
          <w:szCs w:val="24"/>
        </w:rPr>
        <w:t xml:space="preserve"> Nhập ký tự bên ngoài vào đối với cột (2) về mã loại tiền (vd: USD, EUR…).</w:t>
      </w:r>
      <w:r w:rsidRPr="00807B53">
        <w:rPr>
          <w:rFonts w:ascii="Times New Roman" w:hAnsi="Times New Roman" w:cs="Times New Roman"/>
          <w:sz w:val="24"/>
          <w:szCs w:val="24"/>
        </w:rPr>
        <w:tab/>
      </w:r>
    </w:p>
    <w:p w:rsidR="00DE422F" w:rsidRPr="00807B53" w:rsidRDefault="00DE422F" w:rsidP="00DE422F">
      <w:pPr>
        <w:spacing w:before="120"/>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Biểu số 091-CSTT</w:t>
      </w: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DOANH SỐ MUA, BÁN NGOẠI TỆ VỚI VND </w:t>
      </w: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GIỮA TCTD VÀ KHÁCH HÀNG (theo nguyên tệ)</w:t>
      </w:r>
    </w:p>
    <w:p w:rsidR="00DE422F" w:rsidRPr="00807B53" w:rsidRDefault="00DE422F" w:rsidP="00DE422F">
      <w:pPr>
        <w:spacing w:before="120"/>
        <w:jc w:val="center"/>
        <w:rPr>
          <w:rFonts w:ascii="Times New Roman" w:hAnsi="Times New Roman" w:cs="Times New Roman"/>
          <w:i/>
          <w:sz w:val="24"/>
          <w:szCs w:val="24"/>
        </w:rPr>
      </w:pPr>
      <w:r w:rsidRPr="00807B53">
        <w:rPr>
          <w:rFonts w:ascii="Times New Roman" w:hAnsi="Times New Roman" w:cs="Times New Roman"/>
          <w:i/>
          <w:sz w:val="24"/>
          <w:szCs w:val="24"/>
        </w:rPr>
        <w:t>(Ngày… tháng …. năm….)</w:t>
      </w:r>
    </w:p>
    <w:p w:rsidR="00DE422F" w:rsidRPr="00807B53" w:rsidRDefault="00DE422F" w:rsidP="00DE422F">
      <w:pPr>
        <w:spacing w:before="120"/>
        <w:jc w:val="right"/>
        <w:rPr>
          <w:rFonts w:ascii="Times New Roman" w:hAnsi="Times New Roman" w:cs="Times New Roman"/>
          <w:i/>
          <w:sz w:val="24"/>
          <w:szCs w:val="24"/>
        </w:rPr>
      </w:pPr>
      <w:r w:rsidRPr="00807B53">
        <w:rPr>
          <w:rFonts w:ascii="Times New Roman" w:hAnsi="Times New Roman" w:cs="Times New Roman"/>
          <w:i/>
          <w:sz w:val="24"/>
          <w:szCs w:val="24"/>
        </w:rPr>
        <w:t>Đơn vị tính: Nguyên tệ</w:t>
      </w:r>
      <w:r w:rsidRPr="00807B53">
        <w:rPr>
          <w:rFonts w:ascii="Times New Roman" w:hAnsi="Times New Roman" w:cs="Times New Roman"/>
          <w:i/>
          <w:sz w:val="24"/>
          <w:szCs w:val="24"/>
        </w:rPr>
        <w:tab/>
      </w:r>
    </w:p>
    <w:p w:rsidR="00DE422F" w:rsidRPr="00807B53" w:rsidRDefault="00DE422F" w:rsidP="00DE422F">
      <w:pPr>
        <w:spacing w:before="120"/>
        <w:rPr>
          <w:rFonts w:ascii="Times New Roman" w:hAnsi="Times New Roman" w:cs="Times New Roman"/>
          <w:i/>
          <w:sz w:val="24"/>
          <w:szCs w:val="24"/>
        </w:rPr>
      </w:pPr>
    </w:p>
    <w:tbl>
      <w:tblPr>
        <w:tblW w:w="5000" w:type="pct"/>
        <w:jc w:val="center"/>
        <w:tblLook w:val="04A0"/>
      </w:tblPr>
      <w:tblGrid>
        <w:gridCol w:w="3937"/>
        <w:gridCol w:w="1080"/>
        <w:gridCol w:w="879"/>
        <w:gridCol w:w="961"/>
        <w:gridCol w:w="879"/>
        <w:gridCol w:w="961"/>
        <w:gridCol w:w="879"/>
      </w:tblGrid>
      <w:tr w:rsidR="00DE422F" w:rsidRPr="00807B53" w:rsidTr="00DD37E3">
        <w:trPr>
          <w:trHeight w:val="284"/>
          <w:jc w:val="center"/>
        </w:trPr>
        <w:tc>
          <w:tcPr>
            <w:tcW w:w="20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Mã ngoại tệ</w:t>
            </w:r>
          </w:p>
        </w:tc>
        <w:tc>
          <w:tcPr>
            <w:tcW w:w="1023"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Giao ngay</w:t>
            </w:r>
          </w:p>
        </w:tc>
        <w:tc>
          <w:tcPr>
            <w:tcW w:w="96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 xml:space="preserve">Kỳ hạn </w:t>
            </w:r>
          </w:p>
        </w:tc>
        <w:tc>
          <w:tcPr>
            <w:tcW w:w="96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Hoán đổi</w:t>
            </w:r>
          </w:p>
        </w:tc>
      </w:tr>
      <w:tr w:rsidR="00DE422F" w:rsidRPr="00807B53" w:rsidTr="00DD37E3">
        <w:trPr>
          <w:trHeight w:val="284"/>
          <w:jc w:val="center"/>
        </w:trPr>
        <w:tc>
          <w:tcPr>
            <w:tcW w:w="205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sz w:val="24"/>
                <w:szCs w:val="24"/>
              </w:rPr>
            </w:pPr>
          </w:p>
        </w:tc>
        <w:tc>
          <w:tcPr>
            <w:tcW w:w="5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Mua</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Bán</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Mua</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Bán</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Mua</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Bán</w:t>
            </w:r>
          </w:p>
        </w:tc>
      </w:tr>
      <w:tr w:rsidR="00DE422F" w:rsidRPr="00807B53" w:rsidTr="00DD37E3">
        <w:trPr>
          <w:trHeight w:val="284"/>
          <w:jc w:val="center"/>
        </w:trPr>
        <w:tc>
          <w:tcPr>
            <w:tcW w:w="205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w:t>
            </w:r>
          </w:p>
        </w:tc>
        <w:tc>
          <w:tcPr>
            <w:tcW w:w="5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(7)</w:t>
            </w:r>
          </w:p>
        </w:tc>
      </w:tr>
      <w:tr w:rsidR="00DE422F" w:rsidRPr="00807B53" w:rsidTr="00DD37E3">
        <w:trPr>
          <w:trHeight w:val="284"/>
          <w:jc w:val="center"/>
        </w:trPr>
        <w:tc>
          <w:tcPr>
            <w:tcW w:w="2055"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USD</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EUR</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JPY</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GBP</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CHF</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AUD</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CAD</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SEK</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NOK</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DKK</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RUB</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NZD</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HKD</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SGD</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MYR</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THB</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IDR</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INR</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TWD</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CNY</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KHR</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LAK</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MOP</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TRY</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KRW</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nil"/>
              <w:left w:val="single" w:sz="8" w:space="0" w:color="auto"/>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BRL</w:t>
            </w:r>
          </w:p>
        </w:tc>
        <w:tc>
          <w:tcPr>
            <w:tcW w:w="564" w:type="pct"/>
            <w:tcBorders>
              <w:top w:val="nil"/>
              <w:left w:val="single" w:sz="4" w:space="0" w:color="auto"/>
              <w:bottom w:val="nil"/>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nil"/>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nil"/>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nil"/>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nil"/>
              <w:left w:val="nil"/>
              <w:bottom w:val="nil"/>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nil"/>
              <w:left w:val="nil"/>
              <w:bottom w:val="nil"/>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jc w:val="center"/>
        </w:trPr>
        <w:tc>
          <w:tcPr>
            <w:tcW w:w="20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Ngoại tệ khác (quy USD)</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spacing w:before="120"/>
        <w:jc w:val="both"/>
        <w:rPr>
          <w:rFonts w:ascii="Times New Roman" w:hAnsi="Times New Roman" w:cs="Times New Roman"/>
          <w:b/>
          <w:i/>
          <w:sz w:val="24"/>
          <w:szCs w:val="24"/>
        </w:rPr>
      </w:pPr>
    </w:p>
    <w:p w:rsidR="003356A3" w:rsidRPr="00807B53" w:rsidRDefault="00DE422F" w:rsidP="003356A3">
      <w:pPr>
        <w:spacing w:before="120"/>
        <w:jc w:val="both"/>
        <w:rPr>
          <w:rFonts w:ascii="Times New Roman" w:hAnsi="Times New Roman" w:cs="Times New Roman"/>
          <w:b/>
          <w:i/>
          <w:sz w:val="24"/>
          <w:szCs w:val="24"/>
        </w:rPr>
      </w:pPr>
      <w:r w:rsidRPr="00807B53">
        <w:rPr>
          <w:rFonts w:ascii="Times New Roman" w:hAnsi="Times New Roman" w:cs="Times New Roman"/>
          <w:b/>
          <w:i/>
          <w:sz w:val="24"/>
          <w:szCs w:val="24"/>
        </w:rPr>
        <w:t xml:space="preserve">1. Đối tượng áp dụng: </w:t>
      </w:r>
      <w:r w:rsidRPr="00807B53">
        <w:rPr>
          <w:rFonts w:ascii="Times New Roman" w:hAnsi="Times New Roman" w:cs="Times New Roman"/>
          <w:sz w:val="24"/>
          <w:szCs w:val="24"/>
          <w:lang w:eastAsia="en-AU"/>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Quỹ Tín dụng nhân dân) </w:t>
      </w:r>
      <w:r w:rsidRPr="00807B53">
        <w:rPr>
          <w:rFonts w:ascii="Times New Roman" w:hAnsi="Times New Roman" w:cs="Times New Roman"/>
          <w:sz w:val="24"/>
          <w:szCs w:val="24"/>
        </w:rPr>
        <w:t>được phép theo quy định tại Pháp lệnh 06/2013/UBTVQH13 sửa đổi bổ sung một số điều của Pháp lệnh ngoại hối</w:t>
      </w:r>
      <w:r w:rsidRPr="00807B53">
        <w:rPr>
          <w:rFonts w:ascii="Times New Roman" w:hAnsi="Times New Roman" w:cs="Times New Roman"/>
          <w:sz w:val="24"/>
          <w:szCs w:val="24"/>
          <w:lang w:eastAsia="en-AU"/>
        </w:rPr>
        <w:t xml:space="preserve"> tổng hợp số liệu toàn hệ thống gửi NHNN thông qua Cục Cục Công nghệ tin học.</w:t>
      </w:r>
    </w:p>
    <w:p w:rsidR="00DE422F" w:rsidRPr="00807B53" w:rsidRDefault="00DE422F" w:rsidP="003356A3">
      <w:pPr>
        <w:spacing w:before="120"/>
        <w:jc w:val="both"/>
        <w:rPr>
          <w:rFonts w:ascii="Times New Roman" w:hAnsi="Times New Roman" w:cs="Times New Roman"/>
          <w:b/>
          <w:i/>
          <w:sz w:val="24"/>
          <w:szCs w:val="24"/>
        </w:rPr>
      </w:pPr>
      <w:r w:rsidRPr="00807B53">
        <w:rPr>
          <w:rFonts w:ascii="Times New Roman" w:hAnsi="Times New Roman" w:cs="Times New Roman"/>
          <w:b/>
          <w:i/>
          <w:sz w:val="24"/>
          <w:szCs w:val="24"/>
        </w:rPr>
        <w:t xml:space="preserve">2. Thời gian gửi báo cáo: </w:t>
      </w:r>
      <w:r w:rsidRPr="00807B53">
        <w:rPr>
          <w:rFonts w:ascii="Times New Roman" w:hAnsi="Times New Roman" w:cs="Times New Roman"/>
          <w:sz w:val="24"/>
          <w:szCs w:val="24"/>
        </w:rPr>
        <w:t>Gửi chậm nhất vào 11 giờ ngày làm việc tiếp theo ngay sau ngày báo cáo.</w:t>
      </w:r>
      <w:r w:rsidRPr="00807B53">
        <w:rPr>
          <w:rFonts w:ascii="Times New Roman" w:hAnsi="Times New Roman" w:cs="Times New Roman"/>
          <w:b/>
          <w:i/>
          <w:sz w:val="24"/>
          <w:szCs w:val="24"/>
        </w:rPr>
        <w:tab/>
      </w:r>
    </w:p>
    <w:p w:rsidR="00DE422F" w:rsidRPr="00807B53" w:rsidRDefault="00DE422F" w:rsidP="00DE422F">
      <w:pPr>
        <w:spacing w:before="120"/>
        <w:rPr>
          <w:rFonts w:ascii="Times New Roman" w:hAnsi="Times New Roman" w:cs="Times New Roman"/>
          <w:b/>
          <w:i/>
          <w:sz w:val="24"/>
          <w:szCs w:val="24"/>
        </w:rPr>
      </w:pPr>
      <w:r w:rsidRPr="00807B53">
        <w:rPr>
          <w:rFonts w:ascii="Times New Roman" w:hAnsi="Times New Roman" w:cs="Times New Roman"/>
          <w:b/>
          <w:i/>
          <w:sz w:val="24"/>
          <w:szCs w:val="24"/>
        </w:rPr>
        <w:t xml:space="preserve">3. Đơn vị nhận báo cáo: </w:t>
      </w:r>
      <w:r w:rsidRPr="00807B53">
        <w:rPr>
          <w:rFonts w:ascii="Times New Roman" w:hAnsi="Times New Roman" w:cs="Times New Roman"/>
          <w:sz w:val="24"/>
          <w:szCs w:val="24"/>
        </w:rPr>
        <w:t>Vụ Chính sách tiền tệ.</w:t>
      </w:r>
      <w:r w:rsidRPr="00807B53">
        <w:rPr>
          <w:rFonts w:ascii="Times New Roman" w:hAnsi="Times New Roman" w:cs="Times New Roman"/>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E422F">
      <w:pPr>
        <w:spacing w:before="120"/>
        <w:jc w:val="both"/>
        <w:rPr>
          <w:rFonts w:ascii="Times New Roman" w:hAnsi="Times New Roman" w:cs="Times New Roman"/>
          <w:b/>
          <w:i/>
          <w:sz w:val="24"/>
          <w:szCs w:val="24"/>
        </w:rPr>
      </w:pPr>
      <w:r w:rsidRPr="00807B53">
        <w:rPr>
          <w:rFonts w:ascii="Times New Roman" w:hAnsi="Times New Roman" w:cs="Times New Roman"/>
          <w:b/>
          <w:i/>
          <w:sz w:val="24"/>
          <w:szCs w:val="24"/>
        </w:rPr>
        <w:t>4. Hướng dẫn lập báo cáo:</w:t>
      </w:r>
      <w:r w:rsidRPr="00807B53">
        <w:rPr>
          <w:rFonts w:ascii="Times New Roman" w:hAnsi="Times New Roman" w:cs="Times New Roman"/>
          <w:b/>
          <w:i/>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Báo cáo doanh số các giao dịch mua, bán ngoại hối giao ngay, kỳ hạn và hoán đổi của TCTD với khách hàng (không bao gồm giao dịch giữa các TCTD với nhau)</w:t>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Mua, bán giao ngay là giao dịch trong đó hai bên thực hiện mua, bán một số lượng ngoại tệ theo tỷ giá giao ngay tại thời điểm giao dịch (ký hợp đồng) và kết thúc thanh toán trong vòng 02 (hai) ngày làm việc tiếp theo kể từ ngày cam kết mua bán.</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Mua, bán kỳ hạn là giao dịch trong đó hai bên cam kết sẽ mua, bán với nhau một số lượng ngoại tệ theo một mức tỷ giá xác định, và việc thanh toán sẽ được thực hiện vào một ngày xác định trong tương lai.</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Mua, bán hoán đổi là giao dịch đồng thời mua và bán cùng một lượng ngoại tệ (chỉ có hai đồng tiền được sử dụng trong giao dịch), trong đó kỳ hạn thanh toán của hai giao dịch là khác nhau và tỷ giá của hai giao dịch được xác định tại thời điểm ký kết hợp đồng.</w:t>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Chỉ tiêu tại cột (2) và (3) báo cáo doanh số các giao dịch mua, bán giao ngay giữa ngoại tệ với VND của TCTD với khách hàng; chỉ báo cáo doanh số các giao dịch được ký hợp đồng trong ngày.</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Chỉ tiêu tại cột (4) và (5) báo cáo doanh số các giao dịch mua, bán kỳ hạn giữa ngoại tệ với VND giữa TCTD với khách hàng; chỉ báo cáo doanh số các giao dịch được ký hợp đồng trong ngày (không bao gồm những giao dịch đến ngày thực hiện hợp đồng).</w:t>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Chỉ tiêu tại cột (6) và (7) báo cáo doanh số các giao dịch hoán đổi mua, bán giữa ngoại tệ với VND của TCTD với khách hàng; chỉ báo cáo doanh số các giao dịch được ký hợp đồng trong ngày (không bao gồm những giao dịch đến ngày thực hiện hợp đồng).</w:t>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Cột (6) = Cột (7)</w:t>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b/>
          <w:i/>
          <w:sz w:val="24"/>
          <w:szCs w:val="24"/>
        </w:rPr>
      </w:pPr>
      <w:r w:rsidRPr="00807B53">
        <w:rPr>
          <w:rFonts w:ascii="Times New Roman" w:hAnsi="Times New Roman" w:cs="Times New Roman"/>
          <w:b/>
          <w:i/>
          <w:sz w:val="24"/>
          <w:szCs w:val="24"/>
          <w:u w:val="single"/>
        </w:rPr>
        <w:t>Lưu ý:</w:t>
      </w:r>
      <w:r w:rsidRPr="00807B53">
        <w:rPr>
          <w:rFonts w:ascii="Times New Roman" w:hAnsi="Times New Roman" w:cs="Times New Roman"/>
          <w:b/>
          <w:i/>
          <w:sz w:val="24"/>
          <w:szCs w:val="24"/>
        </w:rPr>
        <w:tab/>
        <w:t xml:space="preserve"> </w:t>
      </w:r>
    </w:p>
    <w:p w:rsidR="00DE422F" w:rsidRPr="00807B53" w:rsidRDefault="00DE422F" w:rsidP="00DE422F">
      <w:pPr>
        <w:spacing w:before="120"/>
        <w:jc w:val="both"/>
        <w:rPr>
          <w:rFonts w:ascii="Times New Roman" w:hAnsi="Times New Roman" w:cs="Times New Roman"/>
          <w:sz w:val="24"/>
          <w:szCs w:val="24"/>
          <w:u w:val="single"/>
        </w:rPr>
      </w:pPr>
      <w:r w:rsidRPr="00807B53">
        <w:rPr>
          <w:rFonts w:ascii="Times New Roman" w:hAnsi="Times New Roman" w:cs="Times New Roman"/>
          <w:b/>
          <w:i/>
          <w:sz w:val="24"/>
          <w:szCs w:val="24"/>
        </w:rPr>
        <w:t xml:space="preserve">- </w:t>
      </w:r>
      <w:r w:rsidRPr="00807B53">
        <w:rPr>
          <w:rFonts w:ascii="Times New Roman" w:hAnsi="Times New Roman" w:cs="Times New Roman"/>
          <w:sz w:val="24"/>
          <w:szCs w:val="24"/>
        </w:rPr>
        <w:t>Loại ngoại tệ xx: nhập ký tự bên ngoài vào (USD, EUR, JPY, AUD….)</w:t>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Đối với các ngoại tệ khác ngoài 26 loại ngoại tệ nêu trên, đề nghị báo cáo giá trị giao dịch giữa ngoại tệ đó với VND quy theo USD.</w:t>
      </w:r>
    </w:p>
    <w:p w:rsidR="00DE422F" w:rsidRPr="00807B53" w:rsidRDefault="00DE422F" w:rsidP="00DE422F">
      <w:pPr>
        <w:spacing w:before="120"/>
        <w:jc w:val="both"/>
        <w:rPr>
          <w:rFonts w:ascii="Times New Roman" w:hAnsi="Times New Roman" w:cs="Times New Roman"/>
          <w:sz w:val="24"/>
          <w:szCs w:val="24"/>
        </w:rPr>
      </w:pPr>
    </w:p>
    <w:p w:rsidR="00DE422F" w:rsidRPr="00807B53" w:rsidRDefault="00DE422F" w:rsidP="00DE422F">
      <w:pPr>
        <w:spacing w:before="120"/>
        <w:jc w:val="both"/>
        <w:rPr>
          <w:rFonts w:ascii="Times New Roman" w:hAnsi="Times New Roman" w:cs="Times New Roman"/>
          <w:sz w:val="24"/>
          <w:szCs w:val="24"/>
        </w:rPr>
      </w:pPr>
    </w:p>
    <w:p w:rsidR="00DE422F" w:rsidRPr="00807B53" w:rsidRDefault="00DE422F" w:rsidP="00DE422F">
      <w:pPr>
        <w:spacing w:before="120"/>
        <w:jc w:val="both"/>
        <w:rPr>
          <w:rFonts w:ascii="Times New Roman" w:hAnsi="Times New Roman" w:cs="Times New Roman"/>
          <w:sz w:val="24"/>
          <w:szCs w:val="24"/>
        </w:rPr>
      </w:pPr>
    </w:p>
    <w:p w:rsidR="00DE422F" w:rsidRPr="00807B53" w:rsidRDefault="00DE422F" w:rsidP="00DE422F">
      <w:pPr>
        <w:spacing w:before="120"/>
        <w:jc w:val="both"/>
        <w:rPr>
          <w:rFonts w:ascii="Times New Roman" w:hAnsi="Times New Roman" w:cs="Times New Roman"/>
          <w:sz w:val="24"/>
          <w:szCs w:val="24"/>
        </w:rPr>
      </w:pPr>
    </w:p>
    <w:p w:rsidR="00DE422F" w:rsidRPr="00807B53" w:rsidRDefault="00DE422F" w:rsidP="00DE422F">
      <w:pPr>
        <w:spacing w:before="120"/>
        <w:jc w:val="both"/>
        <w:rPr>
          <w:rFonts w:ascii="Times New Roman" w:hAnsi="Times New Roman" w:cs="Times New Roman"/>
          <w:sz w:val="24"/>
          <w:szCs w:val="24"/>
        </w:rPr>
      </w:pPr>
    </w:p>
    <w:p w:rsidR="00DE422F" w:rsidRPr="00807B53" w:rsidRDefault="00DE422F" w:rsidP="00DE422F">
      <w:pPr>
        <w:spacing w:before="120"/>
        <w:jc w:val="both"/>
        <w:rPr>
          <w:rFonts w:ascii="Times New Roman" w:hAnsi="Times New Roman" w:cs="Times New Roman"/>
          <w:sz w:val="24"/>
          <w:szCs w:val="24"/>
        </w:rPr>
      </w:pPr>
    </w:p>
    <w:p w:rsidR="00DE422F" w:rsidRPr="00807B53" w:rsidRDefault="00DE422F" w:rsidP="00DE422F">
      <w:pPr>
        <w:spacing w:before="120"/>
        <w:jc w:val="both"/>
        <w:rPr>
          <w:rFonts w:ascii="Times New Roman" w:hAnsi="Times New Roman" w:cs="Times New Roman"/>
          <w:sz w:val="24"/>
          <w:szCs w:val="24"/>
        </w:rPr>
      </w:pPr>
    </w:p>
    <w:p w:rsidR="00DE422F" w:rsidRPr="00807B53" w:rsidRDefault="00DE422F" w:rsidP="00DE422F">
      <w:pPr>
        <w:spacing w:before="60"/>
        <w:jc w:val="both"/>
        <w:rPr>
          <w:rFonts w:ascii="Times New Roman" w:hAnsi="Times New Roman" w:cs="Times New Roman"/>
          <w:sz w:val="24"/>
          <w:szCs w:val="24"/>
        </w:rPr>
      </w:pPr>
      <w:r w:rsidRPr="00807B53">
        <w:rPr>
          <w:rFonts w:ascii="Times New Roman" w:hAnsi="Times New Roman" w:cs="Times New Roman"/>
          <w:sz w:val="24"/>
          <w:szCs w:val="24"/>
        </w:rPr>
        <w:tab/>
      </w: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092-CSTT</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DOANH SỐ MUA, BÁN NGOẠI TỆ VỚI VND </w:t>
      </w: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GIỮA TCTD VÀ KHÁCH HÀNG (quy USD)</w:t>
      </w:r>
    </w:p>
    <w:p w:rsidR="00DE422F" w:rsidRPr="00807B53" w:rsidRDefault="00DE422F" w:rsidP="00DE422F">
      <w:pPr>
        <w:spacing w:before="120"/>
        <w:jc w:val="center"/>
        <w:rPr>
          <w:rFonts w:ascii="Times New Roman" w:hAnsi="Times New Roman" w:cs="Times New Roman"/>
          <w:i/>
          <w:sz w:val="24"/>
          <w:szCs w:val="24"/>
        </w:rPr>
      </w:pPr>
      <w:r w:rsidRPr="00807B53">
        <w:rPr>
          <w:rFonts w:ascii="Times New Roman" w:hAnsi="Times New Roman" w:cs="Times New Roman"/>
          <w:i/>
          <w:sz w:val="24"/>
          <w:szCs w:val="24"/>
        </w:rPr>
        <w:t>(Ngày…tháng…năm …)</w:t>
      </w:r>
    </w:p>
    <w:p w:rsidR="00DE422F" w:rsidRPr="00807B53" w:rsidRDefault="00DE422F" w:rsidP="00DE422F">
      <w:pPr>
        <w:spacing w:before="120"/>
        <w:jc w:val="right"/>
        <w:rPr>
          <w:rFonts w:ascii="Times New Roman" w:hAnsi="Times New Roman" w:cs="Times New Roman"/>
          <w:i/>
          <w:sz w:val="24"/>
          <w:szCs w:val="24"/>
        </w:rPr>
      </w:pPr>
      <w:r w:rsidRPr="00807B53">
        <w:rPr>
          <w:rFonts w:ascii="Times New Roman" w:hAnsi="Times New Roman" w:cs="Times New Roman"/>
          <w:i/>
          <w:sz w:val="24"/>
          <w:szCs w:val="24"/>
        </w:rPr>
        <w:t>Đơn vị tính: quy USD</w:t>
      </w:r>
    </w:p>
    <w:tbl>
      <w:tblPr>
        <w:tblW w:w="9428" w:type="dxa"/>
        <w:tblInd w:w="103" w:type="dxa"/>
        <w:tblLook w:val="04A0"/>
      </w:tblPr>
      <w:tblGrid>
        <w:gridCol w:w="804"/>
        <w:gridCol w:w="739"/>
        <w:gridCol w:w="1193"/>
        <w:gridCol w:w="1098"/>
        <w:gridCol w:w="1150"/>
        <w:gridCol w:w="1059"/>
        <w:gridCol w:w="1764"/>
        <w:gridCol w:w="1621"/>
      </w:tblGrid>
      <w:tr w:rsidR="00DE422F" w:rsidRPr="00807B53" w:rsidTr="00DD37E3">
        <w:trPr>
          <w:trHeight w:val="397"/>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USD</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EUR (quy USD)</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JPY (quy USD)</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Ngoại tệ khác (quy USD)</w:t>
            </w: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Mua</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Bán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Mua</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Bán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Mua</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Bán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Mua</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Bán</w:t>
            </w: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rPr>
            </w:pPr>
          </w:p>
        </w:tc>
      </w:tr>
    </w:tbl>
    <w:p w:rsidR="00DE422F" w:rsidRPr="00807B53" w:rsidRDefault="00DE422F" w:rsidP="00DE422F">
      <w:pPr>
        <w:spacing w:before="60" w:after="60" w:line="240" w:lineRule="atLeast"/>
        <w:jc w:val="both"/>
        <w:rPr>
          <w:rFonts w:ascii="Times New Roman" w:hAnsi="Times New Roman" w:cs="Times New Roman"/>
          <w:b/>
          <w:i/>
          <w:sz w:val="24"/>
          <w:szCs w:val="24"/>
        </w:rPr>
      </w:pPr>
    </w:p>
    <w:p w:rsidR="003356A3" w:rsidRPr="00807B53" w:rsidRDefault="00DE422F" w:rsidP="003356A3">
      <w:pPr>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 xml:space="preserve">1. Đối tượng áp dụng: </w:t>
      </w:r>
      <w:r w:rsidRPr="00807B53">
        <w:rPr>
          <w:rFonts w:ascii="Times New Roman" w:hAnsi="Times New Roman" w:cs="Times New Roman"/>
          <w:sz w:val="24"/>
          <w:szCs w:val="24"/>
          <w:lang w:eastAsia="en-AU"/>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Quỹ Tín dụng nhân dân) </w:t>
      </w:r>
      <w:r w:rsidRPr="00807B53">
        <w:rPr>
          <w:rFonts w:ascii="Times New Roman" w:hAnsi="Times New Roman" w:cs="Times New Roman"/>
          <w:sz w:val="24"/>
          <w:szCs w:val="24"/>
        </w:rPr>
        <w:t>được phép theo quy định tại Pháp lệnh 06/2013/UBTVQH13 sửa đổi bổ sung một số điều của Pháp lệnh ngoại hối</w:t>
      </w:r>
      <w:r w:rsidRPr="00807B53">
        <w:rPr>
          <w:rFonts w:ascii="Times New Roman" w:hAnsi="Times New Roman" w:cs="Times New Roman"/>
          <w:sz w:val="24"/>
          <w:szCs w:val="24"/>
          <w:lang w:eastAsia="en-AU"/>
        </w:rPr>
        <w:t xml:space="preserve"> tổng hợp số liệu toàn hệ thống gửi NHNN thông qua Cục Cục Công nghệ tin học.</w:t>
      </w:r>
    </w:p>
    <w:p w:rsidR="00DE422F" w:rsidRPr="00807B53" w:rsidRDefault="00DE422F" w:rsidP="003356A3">
      <w:pPr>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 xml:space="preserve">2. Thời gian gửi báo cáo: </w:t>
      </w:r>
      <w:r w:rsidRPr="00807B53">
        <w:rPr>
          <w:rFonts w:ascii="Times New Roman" w:hAnsi="Times New Roman" w:cs="Times New Roman"/>
          <w:sz w:val="24"/>
          <w:szCs w:val="24"/>
        </w:rPr>
        <w:t>Gửi chậm nhất vào 11 giờ ngày làm việc tiếp theo ngay sau ngày báo cáo.</w:t>
      </w:r>
      <w:r w:rsidRPr="00807B53">
        <w:rPr>
          <w:rFonts w:ascii="Times New Roman" w:hAnsi="Times New Roman" w:cs="Times New Roman"/>
          <w:b/>
          <w:i/>
          <w:sz w:val="24"/>
          <w:szCs w:val="24"/>
        </w:rPr>
        <w:tab/>
      </w:r>
    </w:p>
    <w:p w:rsidR="00DE422F" w:rsidRPr="00807B53" w:rsidRDefault="00DE422F" w:rsidP="00DE422F">
      <w:pPr>
        <w:spacing w:before="60" w:after="60" w:line="240" w:lineRule="atLeast"/>
        <w:rPr>
          <w:rFonts w:ascii="Times New Roman" w:hAnsi="Times New Roman" w:cs="Times New Roman"/>
          <w:b/>
          <w:i/>
          <w:sz w:val="24"/>
          <w:szCs w:val="24"/>
        </w:rPr>
      </w:pPr>
      <w:r w:rsidRPr="00807B53">
        <w:rPr>
          <w:rFonts w:ascii="Times New Roman" w:hAnsi="Times New Roman" w:cs="Times New Roman"/>
          <w:b/>
          <w:i/>
          <w:sz w:val="24"/>
          <w:szCs w:val="24"/>
        </w:rPr>
        <w:t xml:space="preserve">3. Đơn vị nhận báo cáo: </w:t>
      </w:r>
      <w:r w:rsidRPr="00807B53">
        <w:rPr>
          <w:rFonts w:ascii="Times New Roman" w:hAnsi="Times New Roman" w:cs="Times New Roman"/>
          <w:sz w:val="24"/>
          <w:szCs w:val="24"/>
        </w:rPr>
        <w:t>Vụ Chính sách tiền tệ</w:t>
      </w:r>
      <w:r w:rsidRPr="00807B53">
        <w:rPr>
          <w:rFonts w:ascii="Times New Roman" w:hAnsi="Times New Roman" w:cs="Times New Roman"/>
          <w:b/>
          <w:i/>
          <w:sz w:val="24"/>
          <w:szCs w:val="24"/>
        </w:rPr>
        <w:t>.</w:t>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E422F">
      <w:pPr>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4. Hướng dẫn lập báo cáo:</w:t>
      </w:r>
      <w:r w:rsidRPr="00807B53">
        <w:rPr>
          <w:rFonts w:ascii="Times New Roman" w:hAnsi="Times New Roman" w:cs="Times New Roman"/>
          <w:b/>
          <w:i/>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Báo cáo doanh số các giao dịch mua, bán ngoại hối của TCTD với khách hàng (không bao gồm TCTD với nhau).</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các cột (1) và (2) báo cáo doanh số các giao dịch mua, bán giữa USD với VND của TCTD và khách hàng; chỉ báo cáo doanh số các giao dịch được ký hợp đồng trong ngày (không bao gồm những giao dịch đến ngày thực hiện hợp đồng).</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tại các cột từ (3) đến (8) báo cáo doanh số (được quy USD) các giao dịch mua, bán giữa ngoại tệ khác với VND của TCTD và khách hàng; chỉ báo cáo doanh số các giao dịch được ký hợp đồng trong ngày (không bao gồm những giao dịch đến ngày thực hiện hợp đồng).</w:t>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Tỷ giá để tính doanh số giao dịch quy USD tại các cột (3), (4), (5), (6), (7), (8) là các loại tỷ giá giao dịch của từng TCTD được thực hiện theo quy định tại Thông tư 07/2012/TT-NHNN ngày 20/3/2012</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b/>
          <w:i/>
          <w:sz w:val="24"/>
          <w:szCs w:val="24"/>
          <w:u w:val="single"/>
        </w:rPr>
      </w:pPr>
      <w:r w:rsidRPr="00807B53">
        <w:rPr>
          <w:rFonts w:ascii="Times New Roman" w:hAnsi="Times New Roman" w:cs="Times New Roman"/>
          <w:b/>
          <w:i/>
          <w:sz w:val="24"/>
          <w:szCs w:val="24"/>
          <w:u w:val="single"/>
        </w:rPr>
        <w:t xml:space="preserve">Lưu ý: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cột Mua = mua giao ngay ngoại tệ + mua kỳ hạn ngoại tệ.</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tabs>
          <w:tab w:val="left" w:pos="5369"/>
        </w:tabs>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Các cột Bán = bán giao ngay ngoại tệ + bán kỳ hạn ngoại tệ. </w:t>
      </w:r>
      <w:r w:rsidRPr="00807B53">
        <w:rPr>
          <w:rFonts w:ascii="Times New Roman" w:hAnsi="Times New Roman" w:cs="Times New Roman"/>
          <w:sz w:val="24"/>
          <w:szCs w:val="24"/>
        </w:rPr>
        <w:tab/>
      </w:r>
    </w:p>
    <w:p w:rsidR="00DE422F" w:rsidRPr="00807B53" w:rsidRDefault="00DE422F" w:rsidP="00DE422F">
      <w:pPr>
        <w:tabs>
          <w:tab w:val="left" w:pos="7449"/>
        </w:tabs>
        <w:rPr>
          <w:rFonts w:ascii="Times New Roman" w:hAnsi="Times New Roman" w:cs="Times New Roman"/>
          <w:sz w:val="24"/>
          <w:szCs w:val="24"/>
        </w:rPr>
        <w:sectPr w:rsidR="00DE422F" w:rsidRPr="00807B53" w:rsidSect="00DD37E3">
          <w:pgSz w:w="11909" w:h="16834" w:code="9"/>
          <w:pgMar w:top="1411" w:right="1138" w:bottom="1138" w:left="1411" w:header="0" w:footer="0" w:gutter="0"/>
          <w:cols w:space="720"/>
          <w:docGrid w:linePitch="360"/>
        </w:sectPr>
      </w:pPr>
    </w:p>
    <w:p w:rsidR="00DE422F" w:rsidRPr="00807B53" w:rsidRDefault="00DE422F" w:rsidP="00DE422F">
      <w:pPr>
        <w:spacing w:before="120"/>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Biểu số 093-CSTT</w:t>
      </w:r>
    </w:p>
    <w:p w:rsidR="00DE422F" w:rsidRPr="00807B53" w:rsidRDefault="00DE422F" w:rsidP="00DE422F">
      <w:pPr>
        <w:spacing w:before="120"/>
        <w:jc w:val="center"/>
        <w:rPr>
          <w:rFonts w:ascii="Times New Roman" w:hAnsi="Times New Roman" w:cs="Times New Roman"/>
          <w:b/>
          <w:sz w:val="24"/>
          <w:szCs w:val="24"/>
        </w:rPr>
      </w:pPr>
      <w:r w:rsidRPr="00807B53">
        <w:rPr>
          <w:rFonts w:ascii="Times New Roman" w:hAnsi="Times New Roman" w:cs="Times New Roman"/>
          <w:b/>
          <w:sz w:val="24"/>
          <w:szCs w:val="24"/>
        </w:rPr>
        <w:t>BÁO CÁO TRẠNG THÁI NGOẠI TỆ</w:t>
      </w:r>
    </w:p>
    <w:p w:rsidR="00DE422F" w:rsidRPr="00807B53" w:rsidRDefault="00DE422F" w:rsidP="00DE422F">
      <w:pPr>
        <w:spacing w:before="120"/>
        <w:jc w:val="center"/>
        <w:rPr>
          <w:rFonts w:ascii="Times New Roman" w:hAnsi="Times New Roman" w:cs="Times New Roman"/>
          <w:i/>
          <w:sz w:val="24"/>
          <w:szCs w:val="24"/>
        </w:rPr>
      </w:pPr>
      <w:r w:rsidRPr="00807B53">
        <w:rPr>
          <w:rFonts w:ascii="Times New Roman" w:hAnsi="Times New Roman" w:cs="Times New Roman"/>
          <w:i/>
          <w:sz w:val="24"/>
          <w:szCs w:val="24"/>
        </w:rPr>
        <w:t>(Ngày…tháng…năm …)</w:t>
      </w:r>
    </w:p>
    <w:p w:rsidR="00DE422F" w:rsidRPr="00807B53" w:rsidRDefault="00DE422F" w:rsidP="00DE422F">
      <w:pPr>
        <w:spacing w:before="120"/>
        <w:jc w:val="right"/>
        <w:rPr>
          <w:rFonts w:ascii="Times New Roman" w:hAnsi="Times New Roman" w:cs="Times New Roman"/>
          <w:i/>
          <w:sz w:val="24"/>
          <w:szCs w:val="24"/>
        </w:rPr>
      </w:pPr>
      <w:r w:rsidRPr="00807B53">
        <w:rPr>
          <w:rFonts w:ascii="Times New Roman" w:hAnsi="Times New Roman" w:cs="Times New Roman"/>
          <w:i/>
          <w:sz w:val="24"/>
          <w:szCs w:val="24"/>
        </w:rPr>
        <w:t xml:space="preserve">                                                                            </w:t>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t xml:space="preserve">        </w:t>
      </w:r>
      <w:r w:rsidRPr="00807B53">
        <w:rPr>
          <w:rFonts w:ascii="Times New Roman" w:hAnsi="Times New Roman" w:cs="Times New Roman"/>
          <w:i/>
          <w:sz w:val="24"/>
          <w:szCs w:val="24"/>
        </w:rPr>
        <w:tab/>
        <w:t xml:space="preserve">Đơn vị tính: Nguyên tệ     </w:t>
      </w:r>
    </w:p>
    <w:tbl>
      <w:tblPr>
        <w:tblW w:w="5061" w:type="pct"/>
        <w:tblInd w:w="-176" w:type="dxa"/>
        <w:tblLook w:val="04A0"/>
      </w:tblPr>
      <w:tblGrid>
        <w:gridCol w:w="557"/>
        <w:gridCol w:w="839"/>
        <w:gridCol w:w="716"/>
        <w:gridCol w:w="2260"/>
        <w:gridCol w:w="697"/>
        <w:gridCol w:w="697"/>
        <w:gridCol w:w="697"/>
        <w:gridCol w:w="697"/>
        <w:gridCol w:w="697"/>
        <w:gridCol w:w="697"/>
        <w:gridCol w:w="697"/>
        <w:gridCol w:w="777"/>
        <w:gridCol w:w="777"/>
        <w:gridCol w:w="636"/>
        <w:gridCol w:w="697"/>
        <w:gridCol w:w="726"/>
        <w:gridCol w:w="714"/>
        <w:gridCol w:w="637"/>
        <w:gridCol w:w="697"/>
      </w:tblGrid>
      <w:tr w:rsidR="00DE422F" w:rsidRPr="00807B53" w:rsidTr="00DD37E3">
        <w:trPr>
          <w:trHeight w:val="340"/>
          <w:tblHeader/>
        </w:trPr>
        <w:tc>
          <w:tcPr>
            <w:tcW w:w="24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STT</w:t>
            </w:r>
          </w:p>
        </w:tc>
        <w:tc>
          <w:tcPr>
            <w:tcW w:w="1258"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Tên chỉ tiêu</w:t>
            </w:r>
          </w:p>
        </w:tc>
        <w:tc>
          <w:tcPr>
            <w:tcW w:w="3497"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Tên chỉ tiêu</w:t>
            </w:r>
          </w:p>
        </w:tc>
      </w:tr>
      <w:tr w:rsidR="00DE422F" w:rsidRPr="00807B53" w:rsidTr="00DD37E3">
        <w:trPr>
          <w:trHeight w:val="340"/>
          <w:tblHead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18"/>
                <w:szCs w:val="18"/>
                <w:lang w:val="en-IE" w:eastAsia="en-IE"/>
              </w:rPr>
            </w:pPr>
          </w:p>
        </w:tc>
        <w:tc>
          <w:tcPr>
            <w:tcW w:w="1258" w:type="pct"/>
            <w:gridSpan w:val="3"/>
            <w:vMerge/>
            <w:tcBorders>
              <w:top w:val="single" w:sz="4" w:space="0" w:color="auto"/>
              <w:left w:val="single" w:sz="4" w:space="0" w:color="auto"/>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b/>
                <w:bCs/>
                <w:sz w:val="18"/>
                <w:szCs w:val="18"/>
                <w:lang w:val="en-IE" w:eastAsia="en-IE"/>
              </w:rPr>
            </w:pPr>
          </w:p>
        </w:tc>
        <w:tc>
          <w:tcPr>
            <w:tcW w:w="231"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Số dư tài khoản mua bán ngoại tệ kinh doanh</w:t>
            </w:r>
          </w:p>
        </w:tc>
        <w:tc>
          <w:tcPr>
            <w:tcW w:w="231"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 xml:space="preserve">Số dư tài khoản giao dịch kỳ hạn tiền tệ </w:t>
            </w:r>
          </w:p>
        </w:tc>
        <w:tc>
          <w:tcPr>
            <w:tcW w:w="231"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Số dư tài khoản cam kết mua ngoại tệ giao ngay</w:t>
            </w:r>
          </w:p>
        </w:tc>
        <w:tc>
          <w:tcPr>
            <w:tcW w:w="231"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 xml:space="preserve">Số dư tài khoản cam kết bán ngoại tệ giao ngay </w:t>
            </w:r>
          </w:p>
        </w:tc>
        <w:tc>
          <w:tcPr>
            <w:tcW w:w="231"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 xml:space="preserve">Số dư tài khoản quyền chọn mua tiền tệ </w:t>
            </w:r>
          </w:p>
        </w:tc>
        <w:tc>
          <w:tcPr>
            <w:tcW w:w="231"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 xml:space="preserve">Số dư tài khoản quyền chọn bán tiền tệ </w:t>
            </w:r>
          </w:p>
        </w:tc>
        <w:tc>
          <w:tcPr>
            <w:tcW w:w="231"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 xml:space="preserve">Số dư tài khoản giao dịch hợp đồng tương lai tiền tệ </w:t>
            </w:r>
          </w:p>
        </w:tc>
        <w:tc>
          <w:tcPr>
            <w:tcW w:w="258"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Trạng thái nguyên tệ của ngoại tệ (8=1 + 2 +3 -4 + 5 -6 + 7)</w:t>
            </w:r>
          </w:p>
        </w:tc>
        <w:tc>
          <w:tcPr>
            <w:tcW w:w="258"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Trạng thái nguyên tệ của ngoại tệ so với vốn tự có (%)</w:t>
            </w:r>
          </w:p>
        </w:tc>
        <w:tc>
          <w:tcPr>
            <w:tcW w:w="211"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Tỷ giá quy đổi trạng thái</w:t>
            </w:r>
          </w:p>
        </w:tc>
        <w:tc>
          <w:tcPr>
            <w:tcW w:w="231"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Tổng Trạng thái ngoại tệ (quy USD)</w:t>
            </w:r>
          </w:p>
        </w:tc>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Vốn tự có của tháng trước (VND)</w:t>
            </w:r>
          </w:p>
        </w:tc>
        <w:tc>
          <w:tcPr>
            <w:tcW w:w="237"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Tổng trạng thái ngoại tệ dương so với vốn tự có (%)</w:t>
            </w:r>
          </w:p>
        </w:tc>
        <w:tc>
          <w:tcPr>
            <w:tcW w:w="212"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Tổng trạng thái ngoại tệ âm so với vốn tự có (%)</w:t>
            </w:r>
          </w:p>
        </w:tc>
        <w:tc>
          <w:tcPr>
            <w:tcW w:w="231"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18"/>
                <w:szCs w:val="18"/>
                <w:lang w:val="en-IE" w:eastAsia="en-IE"/>
              </w:rPr>
            </w:pPr>
            <w:r w:rsidRPr="00807B53">
              <w:rPr>
                <w:rFonts w:ascii="Times New Roman" w:hAnsi="Times New Roman" w:cs="Times New Roman"/>
                <w:b/>
                <w:bCs/>
                <w:sz w:val="18"/>
                <w:szCs w:val="18"/>
                <w:lang w:val="en-IE" w:eastAsia="en-IE"/>
              </w:rPr>
              <w:t>Trạng thái ngoại hối phát sinh từ giao dịch phái sinh tiền tệ khác</w:t>
            </w:r>
          </w:p>
        </w:tc>
      </w:tr>
      <w:tr w:rsidR="00DE422F" w:rsidRPr="00807B53" w:rsidTr="00DD37E3">
        <w:trPr>
          <w:trHeight w:val="322"/>
          <w:tblHead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0"/>
                <w:szCs w:val="20"/>
                <w:lang w:val="en-IE" w:eastAsia="en-IE"/>
              </w:rPr>
            </w:pPr>
          </w:p>
        </w:tc>
        <w:tc>
          <w:tcPr>
            <w:tcW w:w="1258" w:type="pct"/>
            <w:gridSpan w:val="3"/>
            <w:vMerge/>
            <w:tcBorders>
              <w:top w:val="single" w:sz="4" w:space="0" w:color="auto"/>
              <w:left w:val="single" w:sz="4" w:space="0" w:color="auto"/>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5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5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1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4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1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r>
      <w:tr w:rsidR="00DE422F" w:rsidRPr="00807B53" w:rsidTr="00DD37E3">
        <w:trPr>
          <w:trHeight w:val="322"/>
          <w:tblHead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0"/>
                <w:szCs w:val="20"/>
                <w:lang w:val="en-IE" w:eastAsia="en-IE"/>
              </w:rPr>
            </w:pPr>
          </w:p>
        </w:tc>
        <w:tc>
          <w:tcPr>
            <w:tcW w:w="1258" w:type="pct"/>
            <w:gridSpan w:val="3"/>
            <w:vMerge/>
            <w:tcBorders>
              <w:top w:val="single" w:sz="4" w:space="0" w:color="auto"/>
              <w:left w:val="single" w:sz="4" w:space="0" w:color="auto"/>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5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5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1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4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1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r>
      <w:tr w:rsidR="00DE422F" w:rsidRPr="00807B53" w:rsidTr="00DD37E3">
        <w:trPr>
          <w:trHeight w:val="322"/>
          <w:tblHead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0"/>
                <w:szCs w:val="20"/>
                <w:lang w:val="en-IE" w:eastAsia="en-IE"/>
              </w:rPr>
            </w:pPr>
          </w:p>
        </w:tc>
        <w:tc>
          <w:tcPr>
            <w:tcW w:w="1258" w:type="pct"/>
            <w:gridSpan w:val="3"/>
            <w:vMerge/>
            <w:tcBorders>
              <w:top w:val="single" w:sz="4" w:space="0" w:color="auto"/>
              <w:left w:val="single" w:sz="4" w:space="0" w:color="auto"/>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5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5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1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4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1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r>
      <w:tr w:rsidR="00DE422F" w:rsidRPr="00807B53" w:rsidTr="00DD37E3">
        <w:trPr>
          <w:trHeight w:val="322"/>
          <w:tblHead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0"/>
                <w:szCs w:val="20"/>
                <w:lang w:val="en-IE" w:eastAsia="en-IE"/>
              </w:rPr>
            </w:pPr>
          </w:p>
        </w:tc>
        <w:tc>
          <w:tcPr>
            <w:tcW w:w="1258" w:type="pct"/>
            <w:gridSpan w:val="3"/>
            <w:vMerge/>
            <w:tcBorders>
              <w:top w:val="single" w:sz="4" w:space="0" w:color="auto"/>
              <w:left w:val="single" w:sz="4" w:space="0" w:color="auto"/>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5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5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1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4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1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r>
      <w:tr w:rsidR="00DE422F" w:rsidRPr="00807B53" w:rsidTr="00DD37E3">
        <w:trPr>
          <w:trHeight w:val="964"/>
          <w:tblHead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0"/>
                <w:szCs w:val="20"/>
                <w:lang w:val="en-IE" w:eastAsia="en-IE"/>
              </w:rPr>
            </w:pPr>
          </w:p>
        </w:tc>
        <w:tc>
          <w:tcPr>
            <w:tcW w:w="1258" w:type="pct"/>
            <w:gridSpan w:val="3"/>
            <w:vMerge/>
            <w:tcBorders>
              <w:top w:val="single" w:sz="4" w:space="0" w:color="auto"/>
              <w:left w:val="single" w:sz="4" w:space="0" w:color="auto"/>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5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5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1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4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1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r>
      <w:tr w:rsidR="00DE422F" w:rsidRPr="00807B53" w:rsidTr="00DD37E3">
        <w:trPr>
          <w:trHeight w:val="315"/>
          <w:tblHead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0"/>
                <w:szCs w:val="20"/>
                <w:lang w:val="en-IE" w:eastAsia="en-IE"/>
              </w:rPr>
            </w:pPr>
          </w:p>
        </w:tc>
        <w:tc>
          <w:tcPr>
            <w:tcW w:w="1258" w:type="pct"/>
            <w:gridSpan w:val="3"/>
            <w:vMerge/>
            <w:tcBorders>
              <w:top w:val="single" w:sz="4" w:space="0" w:color="auto"/>
              <w:left w:val="single" w:sz="4" w:space="0" w:color="auto"/>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val="en-IE" w:eastAsia="en-IE"/>
              </w:rPr>
            </w:pPr>
            <w:r w:rsidRPr="00807B53">
              <w:rPr>
                <w:rFonts w:ascii="Times New Roman" w:hAnsi="Times New Roman" w:cs="Times New Roman"/>
                <w:bCs/>
                <w:sz w:val="20"/>
                <w:szCs w:val="20"/>
                <w:lang w:val="en-IE" w:eastAsia="en-IE"/>
              </w:rPr>
              <w:t>(1)</w:t>
            </w:r>
          </w:p>
        </w:tc>
        <w:tc>
          <w:tcPr>
            <w:tcW w:w="23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val="en-IE" w:eastAsia="en-IE"/>
              </w:rPr>
            </w:pPr>
            <w:r w:rsidRPr="00807B53">
              <w:rPr>
                <w:rFonts w:ascii="Times New Roman" w:hAnsi="Times New Roman" w:cs="Times New Roman"/>
                <w:bCs/>
                <w:sz w:val="20"/>
                <w:szCs w:val="20"/>
                <w:lang w:val="en-IE" w:eastAsia="en-IE"/>
              </w:rPr>
              <w:t>(2)</w:t>
            </w:r>
          </w:p>
        </w:tc>
        <w:tc>
          <w:tcPr>
            <w:tcW w:w="23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val="en-IE" w:eastAsia="en-IE"/>
              </w:rPr>
            </w:pPr>
            <w:r w:rsidRPr="00807B53">
              <w:rPr>
                <w:rFonts w:ascii="Times New Roman" w:hAnsi="Times New Roman" w:cs="Times New Roman"/>
                <w:bCs/>
                <w:sz w:val="20"/>
                <w:szCs w:val="20"/>
                <w:lang w:val="en-IE" w:eastAsia="en-IE"/>
              </w:rPr>
              <w:t>(3)</w:t>
            </w:r>
          </w:p>
        </w:tc>
        <w:tc>
          <w:tcPr>
            <w:tcW w:w="23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val="en-IE" w:eastAsia="en-IE"/>
              </w:rPr>
            </w:pPr>
            <w:r w:rsidRPr="00807B53">
              <w:rPr>
                <w:rFonts w:ascii="Times New Roman" w:hAnsi="Times New Roman" w:cs="Times New Roman"/>
                <w:bCs/>
                <w:sz w:val="20"/>
                <w:szCs w:val="20"/>
                <w:lang w:val="en-IE" w:eastAsia="en-IE"/>
              </w:rPr>
              <w:t>(4)</w:t>
            </w:r>
          </w:p>
        </w:tc>
        <w:tc>
          <w:tcPr>
            <w:tcW w:w="23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val="en-IE" w:eastAsia="en-IE"/>
              </w:rPr>
            </w:pPr>
            <w:r w:rsidRPr="00807B53">
              <w:rPr>
                <w:rFonts w:ascii="Times New Roman" w:hAnsi="Times New Roman" w:cs="Times New Roman"/>
                <w:bCs/>
                <w:sz w:val="20"/>
                <w:szCs w:val="20"/>
                <w:lang w:val="en-IE" w:eastAsia="en-IE"/>
              </w:rPr>
              <w:t>(5)</w:t>
            </w:r>
          </w:p>
        </w:tc>
        <w:tc>
          <w:tcPr>
            <w:tcW w:w="23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val="en-IE" w:eastAsia="en-IE"/>
              </w:rPr>
            </w:pPr>
            <w:r w:rsidRPr="00807B53">
              <w:rPr>
                <w:rFonts w:ascii="Times New Roman" w:hAnsi="Times New Roman" w:cs="Times New Roman"/>
                <w:bCs/>
                <w:sz w:val="20"/>
                <w:szCs w:val="20"/>
                <w:lang w:val="en-IE" w:eastAsia="en-IE"/>
              </w:rPr>
              <w:t>(6)</w:t>
            </w:r>
          </w:p>
        </w:tc>
        <w:tc>
          <w:tcPr>
            <w:tcW w:w="23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val="en-IE" w:eastAsia="en-IE"/>
              </w:rPr>
            </w:pPr>
            <w:r w:rsidRPr="00807B53">
              <w:rPr>
                <w:rFonts w:ascii="Times New Roman" w:hAnsi="Times New Roman" w:cs="Times New Roman"/>
                <w:bCs/>
                <w:sz w:val="20"/>
                <w:szCs w:val="20"/>
                <w:lang w:val="en-IE" w:eastAsia="en-IE"/>
              </w:rPr>
              <w:t>(7)</w:t>
            </w:r>
          </w:p>
        </w:tc>
        <w:tc>
          <w:tcPr>
            <w:tcW w:w="2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val="en-IE" w:eastAsia="en-IE"/>
              </w:rPr>
            </w:pPr>
            <w:r w:rsidRPr="00807B53">
              <w:rPr>
                <w:rFonts w:ascii="Times New Roman" w:hAnsi="Times New Roman" w:cs="Times New Roman"/>
                <w:bCs/>
                <w:sz w:val="20"/>
                <w:szCs w:val="20"/>
                <w:lang w:val="en-IE" w:eastAsia="en-IE"/>
              </w:rPr>
              <w:t>(8)</w:t>
            </w:r>
          </w:p>
        </w:tc>
        <w:tc>
          <w:tcPr>
            <w:tcW w:w="2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val="en-IE" w:eastAsia="en-IE"/>
              </w:rPr>
            </w:pPr>
            <w:r w:rsidRPr="00807B53">
              <w:rPr>
                <w:rFonts w:ascii="Times New Roman" w:hAnsi="Times New Roman" w:cs="Times New Roman"/>
                <w:bCs/>
                <w:sz w:val="20"/>
                <w:szCs w:val="20"/>
                <w:lang w:val="en-IE" w:eastAsia="en-IE"/>
              </w:rPr>
              <w:t>(9)</w:t>
            </w:r>
          </w:p>
        </w:tc>
        <w:tc>
          <w:tcPr>
            <w:tcW w:w="21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val="en-IE" w:eastAsia="en-IE"/>
              </w:rPr>
            </w:pPr>
            <w:r w:rsidRPr="00807B53">
              <w:rPr>
                <w:rFonts w:ascii="Times New Roman" w:hAnsi="Times New Roman" w:cs="Times New Roman"/>
                <w:bCs/>
                <w:sz w:val="20"/>
                <w:szCs w:val="20"/>
                <w:lang w:val="en-IE" w:eastAsia="en-IE"/>
              </w:rPr>
              <w:t>(10)</w:t>
            </w:r>
          </w:p>
        </w:tc>
        <w:tc>
          <w:tcPr>
            <w:tcW w:w="23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val="en-IE" w:eastAsia="en-IE"/>
              </w:rPr>
            </w:pPr>
            <w:r w:rsidRPr="00807B53">
              <w:rPr>
                <w:rFonts w:ascii="Times New Roman" w:hAnsi="Times New Roman" w:cs="Times New Roman"/>
                <w:bCs/>
                <w:sz w:val="20"/>
                <w:szCs w:val="20"/>
                <w:lang w:val="en-IE" w:eastAsia="en-IE"/>
              </w:rPr>
              <w:t>(11)</w:t>
            </w:r>
          </w:p>
        </w:tc>
        <w:tc>
          <w:tcPr>
            <w:tcW w:w="24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val="en-IE" w:eastAsia="en-IE"/>
              </w:rPr>
            </w:pPr>
            <w:r w:rsidRPr="00807B53">
              <w:rPr>
                <w:rFonts w:ascii="Times New Roman" w:hAnsi="Times New Roman" w:cs="Times New Roman"/>
                <w:bCs/>
                <w:sz w:val="20"/>
                <w:szCs w:val="20"/>
                <w:lang w:val="en-IE" w:eastAsia="en-IE"/>
              </w:rPr>
              <w:t>(12)</w:t>
            </w:r>
          </w:p>
        </w:tc>
        <w:tc>
          <w:tcPr>
            <w:tcW w:w="23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val="en-IE" w:eastAsia="en-IE"/>
              </w:rPr>
            </w:pPr>
            <w:r w:rsidRPr="00807B53">
              <w:rPr>
                <w:rFonts w:ascii="Times New Roman" w:hAnsi="Times New Roman" w:cs="Times New Roman"/>
                <w:bCs/>
                <w:sz w:val="20"/>
                <w:szCs w:val="20"/>
                <w:lang w:val="en-IE" w:eastAsia="en-IE"/>
              </w:rPr>
              <w:t>(13)</w:t>
            </w:r>
          </w:p>
        </w:tc>
        <w:tc>
          <w:tcPr>
            <w:tcW w:w="21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val="en-IE" w:eastAsia="en-IE"/>
              </w:rPr>
            </w:pPr>
            <w:r w:rsidRPr="00807B53">
              <w:rPr>
                <w:rFonts w:ascii="Times New Roman" w:hAnsi="Times New Roman" w:cs="Times New Roman"/>
                <w:bCs/>
                <w:sz w:val="20"/>
                <w:szCs w:val="20"/>
                <w:lang w:val="en-IE" w:eastAsia="en-IE"/>
              </w:rPr>
              <w:t>(14)</w:t>
            </w:r>
          </w:p>
        </w:tc>
        <w:tc>
          <w:tcPr>
            <w:tcW w:w="23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val="en-IE" w:eastAsia="en-IE"/>
              </w:rPr>
            </w:pPr>
            <w:r w:rsidRPr="00807B53">
              <w:rPr>
                <w:rFonts w:ascii="Times New Roman" w:hAnsi="Times New Roman" w:cs="Times New Roman"/>
                <w:bCs/>
                <w:sz w:val="20"/>
                <w:szCs w:val="20"/>
                <w:lang w:val="en-IE" w:eastAsia="en-IE"/>
              </w:rPr>
              <w:t>(15)</w:t>
            </w:r>
          </w:p>
        </w:tc>
      </w:tr>
      <w:tr w:rsidR="00DE422F" w:rsidRPr="00807B53" w:rsidTr="00DD37E3">
        <w:trPr>
          <w:trHeight w:val="315"/>
        </w:trPr>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1</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val="en-IE" w:eastAsia="en-IE"/>
              </w:rPr>
            </w:pPr>
            <w:r w:rsidRPr="00807B53">
              <w:rPr>
                <w:rFonts w:ascii="Times New Roman" w:hAnsi="Times New Roman" w:cs="Times New Roman"/>
                <w:b/>
                <w:bCs/>
                <w:sz w:val="20"/>
                <w:szCs w:val="20"/>
                <w:lang w:val="en-IE" w:eastAsia="en-IE"/>
              </w:rPr>
              <w:t>Ngoại tệ (giá trị nguyên tệ)</w:t>
            </w:r>
          </w:p>
        </w:tc>
        <w:tc>
          <w:tcPr>
            <w:tcW w:w="980"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val="en-IE" w:eastAsia="en-IE"/>
              </w:rPr>
            </w:pPr>
            <w:r w:rsidRPr="00807B53">
              <w:rPr>
                <w:rFonts w:ascii="Times New Roman" w:hAnsi="Times New Roman" w:cs="Times New Roman"/>
                <w:b/>
                <w:bCs/>
                <w:sz w:val="20"/>
                <w:szCs w:val="20"/>
                <w:lang w:val="en-IE" w:eastAsia="en-IE"/>
              </w:rPr>
              <w:t>USD</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15"/>
        </w:trPr>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2</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980"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val="en-IE" w:eastAsia="en-IE"/>
              </w:rPr>
            </w:pPr>
            <w:r w:rsidRPr="00807B53">
              <w:rPr>
                <w:rFonts w:ascii="Times New Roman" w:hAnsi="Times New Roman" w:cs="Times New Roman"/>
                <w:b/>
                <w:bCs/>
                <w:sz w:val="20"/>
                <w:szCs w:val="20"/>
                <w:lang w:val="en-IE" w:eastAsia="en-IE"/>
              </w:rPr>
              <w:t>EUR</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15"/>
        </w:trPr>
        <w:tc>
          <w:tcPr>
            <w:tcW w:w="245"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3</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980"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val="en-IE" w:eastAsia="en-IE"/>
              </w:rPr>
            </w:pPr>
            <w:r w:rsidRPr="00807B53">
              <w:rPr>
                <w:rFonts w:ascii="Times New Roman" w:hAnsi="Times New Roman" w:cs="Times New Roman"/>
                <w:b/>
                <w:bCs/>
                <w:sz w:val="20"/>
                <w:szCs w:val="20"/>
                <w:lang w:val="en-IE" w:eastAsia="en-IE"/>
              </w:rPr>
              <w:t>JPY</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405"/>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4</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val="en-IE" w:eastAsia="en-IE"/>
              </w:rPr>
            </w:pPr>
            <w:r w:rsidRPr="00807B53">
              <w:rPr>
                <w:rFonts w:ascii="Times New Roman" w:hAnsi="Times New Roman" w:cs="Times New Roman"/>
                <w:b/>
                <w:bCs/>
                <w:sz w:val="20"/>
                <w:szCs w:val="20"/>
                <w:lang w:val="en-IE" w:eastAsia="en-IE"/>
              </w:rPr>
              <w:t>Ngoại tệ khác (*)</w:t>
            </w:r>
          </w:p>
        </w:tc>
        <w:tc>
          <w:tcPr>
            <w:tcW w:w="743" w:type="pct"/>
            <w:tcBorders>
              <w:top w:val="nil"/>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GBP</w:t>
            </w:r>
          </w:p>
        </w:tc>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5</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CHF</w:t>
            </w:r>
          </w:p>
        </w:tc>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15"/>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6</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AUD</w:t>
            </w:r>
          </w:p>
        </w:tc>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7</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CAD</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8</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SEK</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9</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NOK</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10</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DKK</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11</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RUB</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12</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4"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NZD</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13</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single" w:sz="4" w:space="0" w:color="auto"/>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HKD</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14</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SGD</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15</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MYR</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16</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THB</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17</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IDR</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18</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INR</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19</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TWD</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20</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CNY</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21</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KHR</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22</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LAK</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23</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MOP</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24</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TRY</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25</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KRW</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26</w:t>
            </w:r>
          </w:p>
        </w:tc>
        <w:tc>
          <w:tcPr>
            <w:tcW w:w="277" w:type="pct"/>
            <w:vMerge/>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BRL</w:t>
            </w:r>
          </w:p>
        </w:tc>
        <w:tc>
          <w:tcPr>
            <w:tcW w:w="231" w:type="pct"/>
            <w:tcBorders>
              <w:top w:val="nil"/>
              <w:left w:val="single" w:sz="4" w:space="0" w:color="auto"/>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nil"/>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nil"/>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nil"/>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nil"/>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nil"/>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nil"/>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0"/>
                <w:szCs w:val="20"/>
                <w:lang w:val="en-IE" w:eastAsia="en-IE"/>
              </w:rPr>
            </w:pPr>
          </w:p>
        </w:tc>
        <w:tc>
          <w:tcPr>
            <w:tcW w:w="258" w:type="pct"/>
            <w:tcBorders>
              <w:top w:val="nil"/>
              <w:left w:val="nil"/>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0"/>
                <w:szCs w:val="20"/>
                <w:lang w:val="en-IE" w:eastAsia="en-IE"/>
              </w:rPr>
            </w:pPr>
          </w:p>
        </w:tc>
        <w:tc>
          <w:tcPr>
            <w:tcW w:w="258" w:type="pct"/>
            <w:tcBorders>
              <w:top w:val="nil"/>
              <w:left w:val="nil"/>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0"/>
                <w:szCs w:val="20"/>
                <w:lang w:val="en-IE" w:eastAsia="en-IE"/>
              </w:rPr>
            </w:pPr>
          </w:p>
        </w:tc>
        <w:tc>
          <w:tcPr>
            <w:tcW w:w="211" w:type="pct"/>
            <w:tcBorders>
              <w:top w:val="nil"/>
              <w:left w:val="nil"/>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nil"/>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0"/>
                <w:szCs w:val="20"/>
                <w:lang w:val="en-IE" w:eastAsia="en-IE"/>
              </w:rPr>
            </w:pPr>
          </w:p>
        </w:tc>
        <w:tc>
          <w:tcPr>
            <w:tcW w:w="241" w:type="pct"/>
            <w:vMerge/>
            <w:tcBorders>
              <w:top w:val="nil"/>
              <w:left w:val="single" w:sz="4" w:space="0" w:color="auto"/>
              <w:bottom w:val="single" w:sz="4" w:space="0" w:color="000000"/>
              <w:right w:val="single" w:sz="4" w:space="0" w:color="auto"/>
            </w:tcBorders>
            <w:vAlign w:val="center"/>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0"/>
                <w:szCs w:val="20"/>
                <w:lang w:val="en-IE" w:eastAsia="en-IE"/>
              </w:rPr>
            </w:pPr>
          </w:p>
        </w:tc>
      </w:tr>
      <w:tr w:rsidR="00DE422F" w:rsidRPr="00807B53" w:rsidTr="00DD37E3">
        <w:trPr>
          <w:trHeight w:val="330"/>
        </w:trPr>
        <w:tc>
          <w:tcPr>
            <w:tcW w:w="245" w:type="pct"/>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27</w:t>
            </w:r>
          </w:p>
        </w:tc>
        <w:tc>
          <w:tcPr>
            <w:tcW w:w="277" w:type="pct"/>
            <w:vMerge/>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b/>
                <w:bCs/>
                <w:sz w:val="20"/>
                <w:szCs w:val="20"/>
                <w:lang w:val="en-IE" w:eastAsia="en-IE"/>
              </w:rPr>
            </w:pPr>
          </w:p>
        </w:tc>
        <w:tc>
          <w:tcPr>
            <w:tcW w:w="237" w:type="pct"/>
            <w:vMerge/>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b/>
                <w:bCs/>
                <w:sz w:val="20"/>
                <w:szCs w:val="20"/>
                <w:lang w:val="en-IE" w:eastAsia="en-IE"/>
              </w:rPr>
            </w:pPr>
          </w:p>
        </w:tc>
        <w:tc>
          <w:tcPr>
            <w:tcW w:w="743" w:type="pct"/>
            <w:tcBorders>
              <w:top w:val="nil"/>
              <w:left w:val="nil"/>
              <w:bottom w:val="single" w:sz="8" w:space="0" w:color="auto"/>
              <w:right w:val="nil"/>
            </w:tcBorders>
            <w:shd w:val="clear" w:color="auto" w:fill="auto"/>
            <w:noWrap/>
            <w:vAlign w:val="bottom"/>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Ngoại tệ khác (quy USD)</w:t>
            </w: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5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1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3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c>
          <w:tcPr>
            <w:tcW w:w="241"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7"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12"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0"/>
                <w:szCs w:val="20"/>
                <w:lang w:val="en-IE" w:eastAsia="en-IE"/>
              </w:rPr>
            </w:pPr>
          </w:p>
        </w:tc>
        <w:tc>
          <w:tcPr>
            <w:tcW w:w="231"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0"/>
                <w:szCs w:val="20"/>
                <w:lang w:val="en-IE" w:eastAsia="en-IE"/>
              </w:rPr>
            </w:pPr>
            <w:r w:rsidRPr="00807B53">
              <w:rPr>
                <w:rFonts w:ascii="Times New Roman" w:hAnsi="Times New Roman" w:cs="Times New Roman"/>
                <w:sz w:val="20"/>
                <w:szCs w:val="20"/>
                <w:lang w:val="en-IE" w:eastAsia="en-IE"/>
              </w:rPr>
              <w:t> </w:t>
            </w:r>
          </w:p>
        </w:tc>
      </w:tr>
    </w:tbl>
    <w:p w:rsidR="00DE422F" w:rsidRPr="00807B53" w:rsidRDefault="00DE422F" w:rsidP="00DE422F">
      <w:pPr>
        <w:spacing w:before="120"/>
        <w:jc w:val="both"/>
        <w:rPr>
          <w:rFonts w:ascii="Times New Roman" w:hAnsi="Times New Roman" w:cs="Times New Roman"/>
          <w:b/>
          <w:sz w:val="24"/>
          <w:szCs w:val="24"/>
        </w:rPr>
      </w:pPr>
    </w:p>
    <w:p w:rsidR="00DE422F" w:rsidRPr="00807B53" w:rsidRDefault="00DE422F" w:rsidP="00DE422F">
      <w:pPr>
        <w:jc w:val="both"/>
        <w:rPr>
          <w:rFonts w:ascii="Times New Roman" w:hAnsi="Times New Roman" w:cs="Times New Roman"/>
          <w:b/>
          <w:i/>
          <w:sz w:val="24"/>
          <w:szCs w:val="24"/>
        </w:rPr>
      </w:pPr>
      <w:r w:rsidRPr="00807B53">
        <w:rPr>
          <w:rFonts w:ascii="Times New Roman" w:hAnsi="Times New Roman" w:cs="Times New Roman"/>
          <w:b/>
          <w:i/>
          <w:sz w:val="24"/>
          <w:szCs w:val="24"/>
        </w:rPr>
        <w:t xml:space="preserve">1. Đối tượng áp dụng: </w:t>
      </w:r>
      <w:r w:rsidRPr="00807B53">
        <w:rPr>
          <w:rFonts w:ascii="Times New Roman" w:hAnsi="Times New Roman" w:cs="Times New Roman"/>
          <w:sz w:val="24"/>
          <w:szCs w:val="24"/>
          <w:lang w:eastAsia="en-AU"/>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Quỹ Tín dụng nhân dân) </w:t>
      </w:r>
      <w:r w:rsidRPr="00807B53">
        <w:rPr>
          <w:rFonts w:ascii="Times New Roman" w:hAnsi="Times New Roman" w:cs="Times New Roman"/>
          <w:sz w:val="24"/>
          <w:szCs w:val="24"/>
        </w:rPr>
        <w:t>được phép theo quy định tại Pháp lệnh 06/2013/UBTVQH13 sửa đổi bổ sung một số điều của Pháp lệnh ngoại hối</w:t>
      </w:r>
      <w:r w:rsidRPr="00807B53">
        <w:rPr>
          <w:rFonts w:ascii="Times New Roman" w:hAnsi="Times New Roman" w:cs="Times New Roman"/>
          <w:sz w:val="24"/>
          <w:szCs w:val="24"/>
          <w:lang w:eastAsia="en-AU"/>
        </w:rPr>
        <w:t xml:space="preserve"> tổng hợp số liệu toàn hệ thống gửi NHNN thông qua Cục Cục Công nghệ tin học.</w:t>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E422F">
      <w:pPr>
        <w:spacing w:before="120"/>
        <w:rPr>
          <w:rFonts w:ascii="Times New Roman" w:hAnsi="Times New Roman" w:cs="Times New Roman"/>
          <w:b/>
          <w:i/>
          <w:sz w:val="24"/>
          <w:szCs w:val="24"/>
        </w:rPr>
      </w:pPr>
      <w:r w:rsidRPr="00807B53">
        <w:rPr>
          <w:rFonts w:ascii="Times New Roman" w:hAnsi="Times New Roman" w:cs="Times New Roman"/>
          <w:b/>
          <w:i/>
          <w:sz w:val="24"/>
          <w:szCs w:val="24"/>
        </w:rPr>
        <w:t xml:space="preserve">2. Thời gian gửi báo cáo: </w:t>
      </w:r>
      <w:r w:rsidRPr="00807B53">
        <w:rPr>
          <w:rFonts w:ascii="Times New Roman" w:hAnsi="Times New Roman" w:cs="Times New Roman"/>
          <w:sz w:val="24"/>
          <w:szCs w:val="24"/>
        </w:rPr>
        <w:t>Gửi chậm nhất vào 11 giờ ngày làm việc tiếp theo ngay sau ngày báo cáo.</w:t>
      </w:r>
      <w:r w:rsidRPr="00807B53">
        <w:rPr>
          <w:rFonts w:ascii="Times New Roman" w:hAnsi="Times New Roman" w:cs="Times New Roman"/>
          <w:b/>
          <w:i/>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i/>
          <w:sz w:val="24"/>
          <w:szCs w:val="24"/>
        </w:rPr>
        <w:t xml:space="preserve">3. Đơn vị nhận báo cáo: </w:t>
      </w:r>
      <w:r w:rsidRPr="00807B53">
        <w:rPr>
          <w:rFonts w:ascii="Times New Roman" w:hAnsi="Times New Roman" w:cs="Times New Roman"/>
          <w:sz w:val="24"/>
          <w:szCs w:val="24"/>
        </w:rPr>
        <w:t>Vụ Chính sách tiền tệ</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b/>
          <w:i/>
          <w:sz w:val="24"/>
          <w:szCs w:val="24"/>
        </w:rPr>
      </w:pPr>
      <w:r w:rsidRPr="00807B53">
        <w:rPr>
          <w:rFonts w:ascii="Times New Roman" w:hAnsi="Times New Roman" w:cs="Times New Roman"/>
          <w:b/>
          <w:i/>
          <w:sz w:val="24"/>
          <w:szCs w:val="24"/>
        </w:rPr>
        <w:t>4. Hướng dẫn lập báo cáo:</w:t>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 Chỉ báo cáo đối với các ngoại tệ có trạng thái lớn hơn 0,5% vốn tự có.</w:t>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trạng thái ngoại tệ, là chênh lệch giữa tổng Tài sản Có và Tài sản Nợ bằng ngoại tệ, của TCTD tại cuối ngày làm việc cuối cùng của kỳ báo cáo, theo quy định tại Thông tư số 07/2012/TT-NHNN về trạng thái ngoại tệ.</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Các ngoại tệ cần báo cáo là USD, EUR, JPY và các ngoại tệ khác (ngoại tệ khác chỉ báo cáo đối với ngoại tệ có trạng thái lớn hơn 0,5% vốn tự có).</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1 đến 7 là số dư các Tài khoản mua bán ngoại tệ kinh doanh; Tài khoản cam kết giao dịch kỳ hạn tiền tệ; Tài khoản cam kết mua ngoại tệ giao ngay; Tài khoản cam kết bán ngoại tệ giao ngay; Tài khoản cam kết giao dịch quyền chọn mua tiền tệ; Tài khoản cam kết giao dịch quyền chọn bán tiền tệ; và Tài khoản cam kết giao dịch tương lai tiền tệ của TCTD theo các loại ngoại tệ cần báo cáo tại cuối ngày làm việc cuối cùng của kỳ báo cáo.</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8 là trạng thái nguyên tệ theo từng ngoại tệ, bằng các chỉ tiêu 1 + 2 +3 -4 + 5 -6 + 7</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9 là tỷ lệ của tổng trạng thái nguyên tệ so với vốn tự có của tháng trước.</w:t>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10 là tỷ giá quy đổi trạng thái, trong đó tỷ giá giữa VND và USD là tỷ giá bình quân liên ngân hàng do Ngân hàng Nhà nước công bố vào ngày báo cáo, tỷ giá giữa VND với các ngoại tệ khác là tỷ giá bán giao ngay chuyển khoản của tổ chức tín dụng, chi nhánh ngân hàng nước ngoài vào cuối ngày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11 là tổng trạng thái nguyên tệ của các ngoại tệ được quy USD.</w:t>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12 là vốn tự có tại cuối ngày làm việc cuối cùng của tháng trước.</w:t>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13 là tỷ lệ của tổng trạng thái ngoại tệ dương so với vốn tự có của tháng trước.</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14 là tỷ lệ của tổng trạng thái ngoại tệ âm so với vốn tự có của tháng trước.</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15 là trạng thái ngoại hối từ các giao dịch phái sinh ngoại tệ khác.</w:t>
      </w:r>
    </w:p>
    <w:p w:rsidR="00DE422F" w:rsidRPr="00807B53" w:rsidRDefault="00DE422F" w:rsidP="00DE422F">
      <w:pPr>
        <w:jc w:val="both"/>
        <w:rPr>
          <w:rFonts w:ascii="Times New Roman" w:hAnsi="Times New Roman" w:cs="Times New Roman"/>
          <w:b/>
          <w:i/>
          <w:sz w:val="24"/>
          <w:szCs w:val="24"/>
        </w:rPr>
      </w:pPr>
      <w:r w:rsidRPr="00807B53">
        <w:rPr>
          <w:rFonts w:ascii="Times New Roman" w:hAnsi="Times New Roman" w:cs="Times New Roman"/>
          <w:b/>
          <w:i/>
          <w:sz w:val="24"/>
          <w:szCs w:val="24"/>
        </w:rPr>
        <w:t>Lưu ý:</w:t>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E422F">
      <w:pPr>
        <w:jc w:val="both"/>
        <w:rPr>
          <w:rFonts w:ascii="Times New Roman" w:hAnsi="Times New Roman" w:cs="Times New Roman"/>
          <w:b/>
          <w:szCs w:val="22"/>
        </w:rPr>
      </w:pPr>
      <w:r w:rsidRPr="00807B53">
        <w:rPr>
          <w:rFonts w:ascii="Times New Roman" w:hAnsi="Times New Roman" w:cs="Times New Roman"/>
          <w:sz w:val="24"/>
          <w:szCs w:val="24"/>
        </w:rPr>
        <w:t>Đối với các ngoại tệ khác ngoài 26 loại ngoại tệ nêu trên, đề nghị báo cáo giá trị giao dịch giữa ngoại tệ đó với VND quy theo USD.</w:t>
      </w: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rPr>
        <w:br w:type="page"/>
        <w:t>Đ</w:t>
      </w:r>
      <w:r w:rsidRPr="00807B53">
        <w:rPr>
          <w:rFonts w:ascii="Times New Roman" w:hAnsi="Times New Roman" w:cs="Times New Roman"/>
          <w:b/>
          <w:sz w:val="24"/>
          <w:szCs w:val="24"/>
          <w:lang w:val="vi-VN"/>
        </w:rPr>
        <w:t xml:space="preserve">ơn vị báo cáo:...                     </w:t>
      </w:r>
      <w:r w:rsidRPr="00807B53">
        <w:rPr>
          <w:rFonts w:ascii="Times New Roman" w:hAnsi="Times New Roman" w:cs="Times New Roman"/>
          <w:b/>
          <w:sz w:val="24"/>
          <w:szCs w:val="24"/>
        </w:rPr>
        <w:t xml:space="preserve">                                                                                                                                                         Biểu số 094-QLNH</w:t>
      </w:r>
    </w:p>
    <w:p w:rsidR="00DE422F" w:rsidRPr="00807B53" w:rsidRDefault="00DE422F" w:rsidP="00DE422F">
      <w:pPr>
        <w:jc w:val="center"/>
        <w:rPr>
          <w:rFonts w:ascii="Times New Roman" w:hAnsi="Times New Roman" w:cs="Times New Roman"/>
          <w:b/>
          <w:sz w:val="24"/>
          <w:szCs w:val="24"/>
        </w:rPr>
      </w:pP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BÁO CÁO KINH DOANH MUA, BÁN VÀNG MIẾNG HÀNG NGÀY</w:t>
      </w:r>
    </w:p>
    <w:p w:rsidR="00DE422F" w:rsidRPr="00807B53" w:rsidRDefault="00DE422F" w:rsidP="00DE422F">
      <w:pPr>
        <w:jc w:val="center"/>
        <w:rPr>
          <w:rFonts w:ascii="Times New Roman" w:hAnsi="Times New Roman" w:cs="Times New Roman"/>
          <w:i/>
          <w:sz w:val="24"/>
          <w:szCs w:val="24"/>
        </w:rPr>
      </w:pPr>
      <w:r w:rsidRPr="00807B53">
        <w:rPr>
          <w:rFonts w:ascii="Times New Roman" w:hAnsi="Times New Roman" w:cs="Times New Roman"/>
          <w:i/>
          <w:sz w:val="24"/>
          <w:szCs w:val="24"/>
        </w:rPr>
        <w:t xml:space="preserve"> (Ngày…tháng…năm …)</w:t>
      </w:r>
    </w:p>
    <w:p w:rsidR="00DE422F" w:rsidRPr="00807B53" w:rsidRDefault="00DE422F" w:rsidP="00DE422F">
      <w:pPr>
        <w:jc w:val="center"/>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
        <w:gridCol w:w="2745"/>
        <w:gridCol w:w="1169"/>
        <w:gridCol w:w="899"/>
        <w:gridCol w:w="1428"/>
        <w:gridCol w:w="2108"/>
        <w:gridCol w:w="2166"/>
        <w:gridCol w:w="1941"/>
        <w:gridCol w:w="1508"/>
      </w:tblGrid>
      <w:tr w:rsidR="00DE422F" w:rsidRPr="00807B53" w:rsidTr="00DD37E3">
        <w:trPr>
          <w:trHeight w:val="397"/>
        </w:trPr>
        <w:tc>
          <w:tcPr>
            <w:tcW w:w="0" w:type="auto"/>
            <w:vMerge w:val="restart"/>
            <w:vAlign w:val="center"/>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TT</w:t>
            </w:r>
          </w:p>
        </w:tc>
        <w:tc>
          <w:tcPr>
            <w:tcW w:w="0" w:type="auto"/>
            <w:vMerge w:val="restart"/>
            <w:vAlign w:val="center"/>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Loại khách hàng</w:t>
            </w:r>
          </w:p>
        </w:tc>
        <w:tc>
          <w:tcPr>
            <w:tcW w:w="0" w:type="auto"/>
            <w:gridSpan w:val="2"/>
            <w:vAlign w:val="center"/>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Doanh số mua</w:t>
            </w:r>
          </w:p>
        </w:tc>
        <w:tc>
          <w:tcPr>
            <w:tcW w:w="0" w:type="auto"/>
            <w:gridSpan w:val="5"/>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b/>
                <w:sz w:val="24"/>
                <w:szCs w:val="24"/>
              </w:rPr>
              <w:t>Doanh số bán</w:t>
            </w:r>
          </w:p>
        </w:tc>
      </w:tr>
      <w:tr w:rsidR="00DE422F" w:rsidRPr="00807B53" w:rsidTr="00DD37E3">
        <w:trPr>
          <w:trHeight w:val="397"/>
        </w:trPr>
        <w:tc>
          <w:tcPr>
            <w:tcW w:w="0" w:type="auto"/>
            <w:vMerge/>
            <w:vAlign w:val="center"/>
          </w:tcPr>
          <w:p w:rsidR="00DE422F" w:rsidRPr="00807B53" w:rsidRDefault="00DE422F" w:rsidP="00DD37E3">
            <w:pPr>
              <w:jc w:val="center"/>
              <w:rPr>
                <w:rFonts w:ascii="Times New Roman" w:hAnsi="Times New Roman" w:cs="Times New Roman"/>
                <w:sz w:val="24"/>
                <w:szCs w:val="24"/>
              </w:rPr>
            </w:pPr>
          </w:p>
        </w:tc>
        <w:tc>
          <w:tcPr>
            <w:tcW w:w="0" w:type="auto"/>
            <w:vMerge/>
            <w:vAlign w:val="center"/>
          </w:tcPr>
          <w:p w:rsidR="00DE422F" w:rsidRPr="00807B53" w:rsidRDefault="00DE422F" w:rsidP="00DD37E3">
            <w:pPr>
              <w:jc w:val="center"/>
              <w:rPr>
                <w:rFonts w:ascii="Times New Roman" w:hAnsi="Times New Roman" w:cs="Times New Roman"/>
                <w:sz w:val="24"/>
                <w:szCs w:val="24"/>
              </w:rPr>
            </w:pPr>
          </w:p>
        </w:tc>
        <w:tc>
          <w:tcPr>
            <w:tcW w:w="0" w:type="auto"/>
            <w:vMerge w:val="restart"/>
            <w:vAlign w:val="center"/>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Khối lượng</w:t>
            </w: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b/>
                <w:sz w:val="24"/>
                <w:szCs w:val="24"/>
              </w:rPr>
              <w:t>(lượng)</w:t>
            </w:r>
          </w:p>
        </w:tc>
        <w:tc>
          <w:tcPr>
            <w:tcW w:w="0" w:type="auto"/>
            <w:vMerge w:val="restart"/>
            <w:vAlign w:val="center"/>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 xml:space="preserve">Giá trị </w:t>
            </w:r>
          </w:p>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(VNĐ)</w:t>
            </w:r>
          </w:p>
        </w:tc>
        <w:tc>
          <w:tcPr>
            <w:tcW w:w="0" w:type="auto"/>
            <w:vMerge w:val="restart"/>
            <w:vAlign w:val="center"/>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 xml:space="preserve">Tổng khối lượng </w:t>
            </w:r>
          </w:p>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(lượng)</w:t>
            </w:r>
          </w:p>
        </w:tc>
        <w:tc>
          <w:tcPr>
            <w:tcW w:w="0" w:type="auto"/>
            <w:gridSpan w:val="3"/>
            <w:vAlign w:val="center"/>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Trong đó khối lượng bán cho</w:t>
            </w:r>
          </w:p>
        </w:tc>
        <w:tc>
          <w:tcPr>
            <w:tcW w:w="0" w:type="auto"/>
            <w:vMerge w:val="restart"/>
            <w:vAlign w:val="center"/>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Tổng giá trị (VNĐ)</w:t>
            </w:r>
          </w:p>
        </w:tc>
      </w:tr>
      <w:tr w:rsidR="00DE422F" w:rsidRPr="00807B53" w:rsidTr="00DD37E3">
        <w:trPr>
          <w:trHeight w:val="397"/>
        </w:trPr>
        <w:tc>
          <w:tcPr>
            <w:tcW w:w="0" w:type="auto"/>
            <w:vMerge/>
            <w:vAlign w:val="center"/>
          </w:tcPr>
          <w:p w:rsidR="00DE422F" w:rsidRPr="00807B53" w:rsidRDefault="00DE422F" w:rsidP="00DD37E3">
            <w:pPr>
              <w:jc w:val="center"/>
              <w:rPr>
                <w:rFonts w:ascii="Times New Roman" w:hAnsi="Times New Roman" w:cs="Times New Roman"/>
                <w:sz w:val="24"/>
                <w:szCs w:val="24"/>
              </w:rPr>
            </w:pPr>
          </w:p>
        </w:tc>
        <w:tc>
          <w:tcPr>
            <w:tcW w:w="0" w:type="auto"/>
            <w:vMerge/>
            <w:vAlign w:val="center"/>
          </w:tcPr>
          <w:p w:rsidR="00DE422F" w:rsidRPr="00807B53" w:rsidRDefault="00DE422F" w:rsidP="00DD37E3">
            <w:pPr>
              <w:jc w:val="center"/>
              <w:rPr>
                <w:rFonts w:ascii="Times New Roman" w:hAnsi="Times New Roman" w:cs="Times New Roman"/>
                <w:sz w:val="24"/>
                <w:szCs w:val="24"/>
              </w:rPr>
            </w:pPr>
          </w:p>
        </w:tc>
        <w:tc>
          <w:tcPr>
            <w:tcW w:w="0" w:type="auto"/>
            <w:vMerge/>
            <w:vAlign w:val="center"/>
          </w:tcPr>
          <w:p w:rsidR="00DE422F" w:rsidRPr="00807B53" w:rsidRDefault="00DE422F" w:rsidP="00DD37E3">
            <w:pPr>
              <w:jc w:val="center"/>
              <w:rPr>
                <w:rFonts w:ascii="Times New Roman" w:hAnsi="Times New Roman" w:cs="Times New Roman"/>
                <w:sz w:val="24"/>
                <w:szCs w:val="24"/>
              </w:rPr>
            </w:pPr>
          </w:p>
        </w:tc>
        <w:tc>
          <w:tcPr>
            <w:tcW w:w="0" w:type="auto"/>
            <w:vMerge/>
            <w:vAlign w:val="center"/>
          </w:tcPr>
          <w:p w:rsidR="00DE422F" w:rsidRPr="00807B53" w:rsidRDefault="00DE422F" w:rsidP="00DD37E3">
            <w:pPr>
              <w:jc w:val="center"/>
              <w:rPr>
                <w:rFonts w:ascii="Times New Roman" w:hAnsi="Times New Roman" w:cs="Times New Roman"/>
                <w:b/>
                <w:sz w:val="24"/>
                <w:szCs w:val="24"/>
              </w:rPr>
            </w:pPr>
          </w:p>
        </w:tc>
        <w:tc>
          <w:tcPr>
            <w:tcW w:w="0" w:type="auto"/>
            <w:vMerge/>
            <w:vAlign w:val="center"/>
          </w:tcPr>
          <w:p w:rsidR="00DE422F" w:rsidRPr="00807B53" w:rsidRDefault="00DE422F" w:rsidP="00DD37E3">
            <w:pPr>
              <w:jc w:val="center"/>
              <w:rPr>
                <w:rFonts w:ascii="Times New Roman" w:hAnsi="Times New Roman" w:cs="Times New Roman"/>
                <w:b/>
                <w:sz w:val="24"/>
                <w:szCs w:val="24"/>
              </w:rPr>
            </w:pPr>
          </w:p>
        </w:tc>
        <w:tc>
          <w:tcPr>
            <w:tcW w:w="0" w:type="auto"/>
            <w:vAlign w:val="center"/>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Khách hàng mua từ 5-10 lượng</w:t>
            </w:r>
          </w:p>
        </w:tc>
        <w:tc>
          <w:tcPr>
            <w:tcW w:w="0" w:type="auto"/>
            <w:vAlign w:val="center"/>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Khách hàng mua từ 10-50 lượng</w:t>
            </w:r>
          </w:p>
        </w:tc>
        <w:tc>
          <w:tcPr>
            <w:tcW w:w="0" w:type="auto"/>
            <w:vAlign w:val="center"/>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Khách hàng mua &gt;50 lượng</w:t>
            </w:r>
          </w:p>
        </w:tc>
        <w:tc>
          <w:tcPr>
            <w:tcW w:w="0" w:type="auto"/>
            <w:vMerge/>
            <w:vAlign w:val="center"/>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97"/>
        </w:trPr>
        <w:tc>
          <w:tcPr>
            <w:tcW w:w="0" w:type="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0" w:type="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0" w:type="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0" w:type="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0" w:type="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r>
      <w:tr w:rsidR="00DE422F" w:rsidRPr="00807B53" w:rsidTr="00DD37E3">
        <w:trPr>
          <w:trHeight w:val="397"/>
        </w:trPr>
        <w:tc>
          <w:tcPr>
            <w:tcW w:w="0" w:type="auto"/>
            <w:vAlign w:val="center"/>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1</w:t>
            </w:r>
          </w:p>
        </w:tc>
        <w:tc>
          <w:tcPr>
            <w:tcW w:w="0" w:type="auto"/>
            <w:vAlign w:val="center"/>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Khách hàng cá nhân</w:t>
            </w: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97"/>
        </w:trPr>
        <w:tc>
          <w:tcPr>
            <w:tcW w:w="0" w:type="auto"/>
            <w:vAlign w:val="center"/>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2</w:t>
            </w:r>
          </w:p>
        </w:tc>
        <w:tc>
          <w:tcPr>
            <w:tcW w:w="0" w:type="auto"/>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
                <w:sz w:val="24"/>
                <w:szCs w:val="24"/>
              </w:rPr>
              <w:t>Khách hàng tổ chức</w:t>
            </w:r>
            <w:r w:rsidRPr="00807B53">
              <w:rPr>
                <w:rFonts w:ascii="Times New Roman" w:hAnsi="Times New Roman" w:cs="Times New Roman"/>
                <w:sz w:val="24"/>
                <w:szCs w:val="24"/>
              </w:rPr>
              <w:t xml:space="preserve"> (liệt kê từng khách hàng)</w:t>
            </w: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97"/>
        </w:trPr>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97"/>
        </w:trPr>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Tổng</w:t>
            </w: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c>
          <w:tcPr>
            <w:tcW w:w="0" w:type="auto"/>
            <w:vAlign w:val="center"/>
          </w:tcPr>
          <w:p w:rsidR="00DE422F" w:rsidRPr="00807B53" w:rsidRDefault="00DE422F" w:rsidP="00DD37E3">
            <w:pPr>
              <w:jc w:val="center"/>
              <w:rPr>
                <w:rFonts w:ascii="Times New Roman" w:hAnsi="Times New Roman" w:cs="Times New Roman"/>
                <w:sz w:val="24"/>
                <w:szCs w:val="24"/>
              </w:rPr>
            </w:pPr>
          </w:p>
        </w:tc>
      </w:tr>
    </w:tbl>
    <w:p w:rsidR="00DE422F" w:rsidRPr="00807B53" w:rsidRDefault="00DE422F" w:rsidP="00DE422F">
      <w:pPr>
        <w:jc w:val="both"/>
        <w:rPr>
          <w:rFonts w:ascii="Times New Roman" w:hAnsi="Times New Roman" w:cs="Times New Roman"/>
          <w:sz w:val="24"/>
          <w:szCs w:val="24"/>
        </w:rPr>
      </w:pPr>
    </w:p>
    <w:p w:rsidR="00DE422F" w:rsidRPr="00807B53" w:rsidRDefault="00DE422F" w:rsidP="007E14A3">
      <w:pPr>
        <w:pStyle w:val="ListParagraph"/>
        <w:spacing w:before="60" w:after="60" w:line="240" w:lineRule="atLeast"/>
        <w:ind w:left="90" w:hanging="180"/>
        <w:jc w:val="both"/>
        <w:rPr>
          <w:rFonts w:ascii="Times New Roman" w:hAnsi="Times New Roman"/>
          <w:sz w:val="24"/>
          <w:szCs w:val="24"/>
        </w:rPr>
      </w:pPr>
      <w:r w:rsidRPr="00807B53">
        <w:rPr>
          <w:rFonts w:ascii="Times New Roman" w:hAnsi="Times New Roman"/>
          <w:b/>
          <w:i/>
          <w:sz w:val="24"/>
          <w:szCs w:val="24"/>
        </w:rPr>
        <w:t>1. Đối tượng áp dụng</w:t>
      </w:r>
      <w:r w:rsidRPr="00807B53">
        <w:rPr>
          <w:rFonts w:ascii="Times New Roman" w:hAnsi="Times New Roman"/>
          <w:sz w:val="24"/>
          <w:szCs w:val="24"/>
        </w:rPr>
        <w:t xml:space="preserve">: Trụ sở chính </w:t>
      </w:r>
      <w:r w:rsidR="007E14A3" w:rsidRPr="00807B53">
        <w:rPr>
          <w:rFonts w:ascii="Times New Roman" w:hAnsi="Times New Roman"/>
          <w:sz w:val="24"/>
          <w:szCs w:val="24"/>
        </w:rPr>
        <w:t>của</w:t>
      </w:r>
      <w:r w:rsidRPr="00807B53">
        <w:rPr>
          <w:rFonts w:ascii="Times New Roman" w:hAnsi="Times New Roman"/>
          <w:sz w:val="24"/>
          <w:szCs w:val="24"/>
        </w:rPr>
        <w:t xml:space="preserve"> </w:t>
      </w:r>
      <w:r w:rsidR="00B12F4C" w:rsidRPr="00807B53">
        <w:rPr>
          <w:rFonts w:ascii="Times New Roman" w:hAnsi="Times New Roman"/>
          <w:sz w:val="24"/>
          <w:szCs w:val="24"/>
        </w:rPr>
        <w:t>tổ chức tín dụng</w:t>
      </w:r>
      <w:r w:rsidRPr="00807B53">
        <w:rPr>
          <w:rFonts w:ascii="Times New Roman" w:hAnsi="Times New Roman"/>
          <w:sz w:val="24"/>
          <w:szCs w:val="24"/>
        </w:rPr>
        <w:t xml:space="preserve"> (trừ Quỹ Tín dụng nhân dân) được phép kinh doanh mua, bán vàng miếng tổng hợp số liệu toàn hệ thống gửi NHNN thông qua Cục Công nghệ tin học.</w:t>
      </w:r>
    </w:p>
    <w:p w:rsidR="00DE422F" w:rsidRPr="00807B53" w:rsidRDefault="00DE422F" w:rsidP="007E14A3">
      <w:pPr>
        <w:pStyle w:val="ListParagraph"/>
        <w:spacing w:before="60" w:after="60" w:line="240" w:lineRule="atLeast"/>
        <w:ind w:left="900" w:hanging="990"/>
        <w:jc w:val="both"/>
        <w:rPr>
          <w:rFonts w:ascii="Times New Roman" w:hAnsi="Times New Roman"/>
          <w:sz w:val="24"/>
          <w:szCs w:val="24"/>
        </w:rPr>
      </w:pPr>
      <w:r w:rsidRPr="00807B53">
        <w:rPr>
          <w:rFonts w:ascii="Times New Roman" w:hAnsi="Times New Roman"/>
          <w:b/>
          <w:i/>
          <w:sz w:val="24"/>
          <w:szCs w:val="24"/>
        </w:rPr>
        <w:t>2. Đơn vị nhận báo cáo</w:t>
      </w:r>
      <w:r w:rsidRPr="00807B53">
        <w:rPr>
          <w:rFonts w:ascii="Times New Roman" w:hAnsi="Times New Roman"/>
          <w:sz w:val="24"/>
          <w:szCs w:val="24"/>
        </w:rPr>
        <w:t>: Vụ Quản lý ngoại hối.</w:t>
      </w:r>
    </w:p>
    <w:p w:rsidR="00DE422F" w:rsidRPr="00807B53" w:rsidRDefault="00DE422F" w:rsidP="007E14A3">
      <w:pPr>
        <w:pStyle w:val="ListParagraph"/>
        <w:spacing w:before="60" w:after="60" w:line="240" w:lineRule="atLeast"/>
        <w:ind w:left="900" w:hanging="990"/>
        <w:jc w:val="both"/>
        <w:rPr>
          <w:rFonts w:ascii="Times New Roman" w:hAnsi="Times New Roman"/>
          <w:sz w:val="24"/>
          <w:szCs w:val="24"/>
        </w:rPr>
      </w:pPr>
      <w:r w:rsidRPr="00807B53">
        <w:rPr>
          <w:rFonts w:ascii="Times New Roman" w:hAnsi="Times New Roman"/>
          <w:b/>
          <w:i/>
          <w:sz w:val="24"/>
          <w:szCs w:val="24"/>
        </w:rPr>
        <w:t>3. Hướng dẫn lập báo cáo</w:t>
      </w:r>
      <w:r w:rsidRPr="00807B53">
        <w:rPr>
          <w:rFonts w:ascii="Times New Roman" w:hAnsi="Times New Roman"/>
          <w:sz w:val="24"/>
          <w:szCs w:val="24"/>
        </w:rPr>
        <w:t xml:space="preserve">: </w:t>
      </w:r>
    </w:p>
    <w:p w:rsidR="00DE422F" w:rsidRPr="00807B53" w:rsidRDefault="00DE422F" w:rsidP="007E14A3">
      <w:pPr>
        <w:pStyle w:val="ListParagraph"/>
        <w:spacing w:before="60" w:after="60" w:line="240" w:lineRule="atLeast"/>
        <w:ind w:left="900" w:hanging="990"/>
        <w:jc w:val="both"/>
        <w:rPr>
          <w:rFonts w:ascii="Times New Roman" w:hAnsi="Times New Roman"/>
          <w:sz w:val="24"/>
          <w:szCs w:val="24"/>
        </w:rPr>
      </w:pPr>
      <w:r w:rsidRPr="00807B53">
        <w:rPr>
          <w:rFonts w:ascii="Times New Roman" w:hAnsi="Times New Roman"/>
          <w:sz w:val="24"/>
          <w:szCs w:val="24"/>
        </w:rPr>
        <w:t>- Cột (3) và (4) là khối lượng và giá trị vàng miếng các TCTD mua vào trong ngày báo cáo</w:t>
      </w:r>
    </w:p>
    <w:p w:rsidR="00DE422F" w:rsidRPr="00807B53" w:rsidRDefault="00DE422F" w:rsidP="007E14A3">
      <w:pPr>
        <w:pStyle w:val="ListParagraph"/>
        <w:spacing w:before="60" w:after="60" w:line="240" w:lineRule="atLeast"/>
        <w:ind w:left="900" w:hanging="990"/>
        <w:rPr>
          <w:rFonts w:ascii="Times New Roman" w:hAnsi="Times New Roman"/>
          <w:b/>
          <w:bCs/>
          <w:sz w:val="27"/>
          <w:szCs w:val="27"/>
          <w:lang w:val="pt-BR"/>
        </w:rPr>
      </w:pPr>
      <w:r w:rsidRPr="00807B53">
        <w:rPr>
          <w:rFonts w:ascii="Times New Roman" w:hAnsi="Times New Roman"/>
          <w:sz w:val="24"/>
          <w:szCs w:val="24"/>
        </w:rPr>
        <w:t>- Cột (5) và (9) là khối lượng và giá trị vàng miếng các TCTD bán ra trong ngày báo cáo.</w:t>
      </w:r>
    </w:p>
    <w:p w:rsidR="00DE422F" w:rsidRPr="00807B53" w:rsidRDefault="00DE422F" w:rsidP="007E14A3">
      <w:pPr>
        <w:pStyle w:val="ListParagraph"/>
        <w:spacing w:before="60" w:after="60" w:line="240" w:lineRule="atLeast"/>
        <w:ind w:left="900" w:hanging="990"/>
        <w:rPr>
          <w:rFonts w:ascii="Times New Roman" w:hAnsi="Times New Roman"/>
          <w:b/>
          <w:bCs/>
          <w:sz w:val="27"/>
          <w:szCs w:val="27"/>
          <w:lang w:val="pt-BR"/>
        </w:rPr>
      </w:pPr>
      <w:r w:rsidRPr="00807B53">
        <w:rPr>
          <w:rFonts w:ascii="Times New Roman" w:hAnsi="Times New Roman"/>
          <w:sz w:val="24"/>
          <w:szCs w:val="24"/>
          <w:lang w:val="pt-BR"/>
        </w:rPr>
        <w:t>- Giá trị cột (5) lớn hơn hoặc bằng tổng giá trị 3 cột (6), (7), (8) do còn có giá trị các giao dịch dưới 5 lượng.</w:t>
      </w:r>
    </w:p>
    <w:p w:rsidR="00DE422F" w:rsidRPr="00807B53" w:rsidRDefault="00DE422F" w:rsidP="007E14A3">
      <w:pPr>
        <w:pStyle w:val="ListParagraph"/>
        <w:spacing w:before="60" w:after="60" w:line="240" w:lineRule="atLeast"/>
        <w:ind w:left="900" w:hanging="990"/>
        <w:rPr>
          <w:rFonts w:ascii="Times New Roman" w:hAnsi="Times New Roman"/>
          <w:sz w:val="24"/>
          <w:szCs w:val="24"/>
          <w:lang w:val="pt-BR"/>
        </w:rPr>
      </w:pPr>
      <w:r w:rsidRPr="00807B53">
        <w:rPr>
          <w:rFonts w:ascii="Times New Roman" w:hAnsi="Times New Roman"/>
          <w:sz w:val="24"/>
          <w:szCs w:val="24"/>
          <w:lang w:val="pt-BR"/>
        </w:rPr>
        <w:t>- Đối với khách hàng tổ chức: yêu cầu báo cáo cụ thể số liệu của từng khách hàng thực hiện mua, bán vàng miếng với TCTD.</w:t>
      </w:r>
    </w:p>
    <w:p w:rsidR="003F6CD4" w:rsidRPr="00807B53" w:rsidRDefault="003F6CD4" w:rsidP="007E14A3">
      <w:pPr>
        <w:pStyle w:val="ListParagraph"/>
        <w:spacing w:before="60" w:after="60" w:line="240" w:lineRule="atLeast"/>
        <w:ind w:left="900" w:hanging="990"/>
        <w:rPr>
          <w:rFonts w:ascii="Times New Roman" w:hAnsi="Times New Roman"/>
          <w:b/>
          <w:sz w:val="40"/>
          <w:szCs w:val="40"/>
          <w:lang w:val="pt-BR"/>
        </w:rPr>
      </w:pPr>
    </w:p>
    <w:p w:rsidR="003F6CD4" w:rsidRPr="00807B53" w:rsidRDefault="003F6CD4" w:rsidP="007E14A3">
      <w:pPr>
        <w:pStyle w:val="ListParagraph"/>
        <w:spacing w:before="60" w:after="60" w:line="240" w:lineRule="atLeast"/>
        <w:ind w:left="900" w:hanging="990"/>
        <w:rPr>
          <w:rFonts w:ascii="Times New Roman" w:hAnsi="Times New Roman"/>
          <w:b/>
          <w:sz w:val="40"/>
          <w:szCs w:val="40"/>
          <w:lang w:val="pt-BR"/>
        </w:rPr>
      </w:pPr>
    </w:p>
    <w:p w:rsidR="003F6CD4" w:rsidRPr="00807B53" w:rsidRDefault="003F6CD4" w:rsidP="00DE422F">
      <w:pPr>
        <w:pStyle w:val="ListParagraph"/>
        <w:spacing w:before="60" w:after="60" w:line="240" w:lineRule="atLeast"/>
        <w:ind w:left="0" w:firstLine="720"/>
        <w:rPr>
          <w:rFonts w:ascii="Times New Roman" w:hAnsi="Times New Roman"/>
          <w:b/>
          <w:sz w:val="40"/>
          <w:szCs w:val="40"/>
          <w:lang w:val="pt-BR"/>
        </w:rPr>
      </w:pPr>
    </w:p>
    <w:p w:rsidR="003F6CD4" w:rsidRPr="00807B53" w:rsidRDefault="003F6CD4" w:rsidP="00DE422F">
      <w:pPr>
        <w:pStyle w:val="ListParagraph"/>
        <w:spacing w:before="60" w:after="60" w:line="240" w:lineRule="atLeast"/>
        <w:ind w:left="0" w:firstLine="720"/>
        <w:rPr>
          <w:rFonts w:ascii="Times New Roman" w:hAnsi="Times New Roman"/>
          <w:b/>
          <w:sz w:val="40"/>
          <w:szCs w:val="40"/>
          <w:lang w:val="pt-BR"/>
        </w:rPr>
      </w:pPr>
    </w:p>
    <w:p w:rsidR="003F6CD4" w:rsidRPr="00807B53" w:rsidRDefault="003F6CD4" w:rsidP="00DE422F">
      <w:pPr>
        <w:pStyle w:val="ListParagraph"/>
        <w:spacing w:before="60" w:after="60" w:line="240" w:lineRule="atLeast"/>
        <w:ind w:left="0" w:firstLine="720"/>
        <w:rPr>
          <w:rFonts w:ascii="Times New Roman" w:hAnsi="Times New Roman"/>
          <w:b/>
          <w:sz w:val="40"/>
          <w:szCs w:val="40"/>
          <w:lang w:val="pt-BR"/>
        </w:rPr>
        <w:sectPr w:rsidR="003F6CD4" w:rsidRPr="00807B53" w:rsidSect="00DD37E3">
          <w:pgSz w:w="16834" w:h="11909" w:orient="landscape" w:code="9"/>
          <w:pgMar w:top="1411" w:right="1411" w:bottom="1138" w:left="1138" w:header="0" w:footer="0" w:gutter="0"/>
          <w:cols w:space="720"/>
          <w:docGrid w:linePitch="360"/>
        </w:sectPr>
      </w:pPr>
    </w:p>
    <w:p w:rsidR="003F6CD4" w:rsidRPr="00807B53" w:rsidRDefault="003F6CD4" w:rsidP="00DE422F">
      <w:pPr>
        <w:pStyle w:val="ListParagraph"/>
        <w:spacing w:before="60" w:after="60" w:line="240" w:lineRule="atLeast"/>
        <w:ind w:left="0" w:firstLine="720"/>
        <w:rPr>
          <w:rFonts w:ascii="Times New Roman" w:hAnsi="Times New Roman"/>
          <w:b/>
          <w:sz w:val="40"/>
          <w:szCs w:val="40"/>
          <w:lang w:val="pt-BR"/>
        </w:rPr>
      </w:pPr>
    </w:p>
    <w:p w:rsidR="003F6CD4" w:rsidRPr="00807B53" w:rsidRDefault="003F6CD4" w:rsidP="00DE422F">
      <w:pPr>
        <w:pStyle w:val="ListParagraph"/>
        <w:spacing w:before="60" w:after="60" w:line="240" w:lineRule="atLeast"/>
        <w:ind w:left="0" w:firstLine="720"/>
        <w:rPr>
          <w:rFonts w:ascii="Times New Roman" w:hAnsi="Times New Roman"/>
          <w:b/>
          <w:sz w:val="40"/>
          <w:szCs w:val="40"/>
          <w:lang w:val="pt-BR"/>
        </w:rPr>
      </w:pPr>
    </w:p>
    <w:p w:rsidR="003F6CD4" w:rsidRPr="00807B53" w:rsidRDefault="003F6CD4" w:rsidP="00DE422F">
      <w:pPr>
        <w:pStyle w:val="ListParagraph"/>
        <w:spacing w:before="60" w:after="60" w:line="240" w:lineRule="atLeast"/>
        <w:ind w:left="0" w:firstLine="720"/>
        <w:rPr>
          <w:rFonts w:ascii="Times New Roman" w:hAnsi="Times New Roman"/>
          <w:b/>
          <w:sz w:val="40"/>
          <w:szCs w:val="40"/>
          <w:lang w:val="pt-BR"/>
        </w:rPr>
      </w:pPr>
    </w:p>
    <w:p w:rsidR="003F6CD4" w:rsidRPr="00807B53" w:rsidRDefault="003F6CD4" w:rsidP="00DE422F">
      <w:pPr>
        <w:pStyle w:val="ListParagraph"/>
        <w:spacing w:before="60" w:after="60" w:line="240" w:lineRule="atLeast"/>
        <w:ind w:left="0" w:firstLine="720"/>
        <w:rPr>
          <w:rFonts w:ascii="Times New Roman" w:hAnsi="Times New Roman"/>
          <w:b/>
          <w:sz w:val="40"/>
          <w:szCs w:val="40"/>
          <w:lang w:val="pt-BR"/>
        </w:rPr>
      </w:pPr>
    </w:p>
    <w:p w:rsidR="003F6CD4" w:rsidRPr="00807B53" w:rsidRDefault="003F6CD4" w:rsidP="00DE422F">
      <w:pPr>
        <w:pStyle w:val="ListParagraph"/>
        <w:spacing w:before="60" w:after="60" w:line="240" w:lineRule="atLeast"/>
        <w:ind w:left="0" w:firstLine="720"/>
        <w:rPr>
          <w:rFonts w:ascii="Times New Roman" w:hAnsi="Times New Roman"/>
          <w:b/>
          <w:sz w:val="40"/>
          <w:szCs w:val="40"/>
          <w:lang w:val="pt-BR"/>
        </w:rPr>
      </w:pPr>
    </w:p>
    <w:p w:rsidR="003F6CD4" w:rsidRPr="00807B53" w:rsidRDefault="003F6CD4" w:rsidP="00DE422F">
      <w:pPr>
        <w:pStyle w:val="ListParagraph"/>
        <w:spacing w:before="60" w:after="60" w:line="240" w:lineRule="atLeast"/>
        <w:ind w:left="0" w:firstLine="720"/>
        <w:rPr>
          <w:rFonts w:ascii="Times New Roman" w:hAnsi="Times New Roman"/>
          <w:b/>
          <w:sz w:val="40"/>
          <w:szCs w:val="40"/>
          <w:lang w:val="pt-BR"/>
        </w:rPr>
      </w:pPr>
    </w:p>
    <w:p w:rsidR="003F6CD4" w:rsidRPr="00807B53" w:rsidRDefault="003F6CD4" w:rsidP="00DE422F">
      <w:pPr>
        <w:pStyle w:val="ListParagraph"/>
        <w:spacing w:before="60" w:after="60" w:line="240" w:lineRule="atLeast"/>
        <w:ind w:left="0" w:firstLine="720"/>
        <w:rPr>
          <w:rFonts w:ascii="Times New Roman" w:hAnsi="Times New Roman"/>
          <w:b/>
          <w:sz w:val="40"/>
          <w:szCs w:val="40"/>
          <w:lang w:val="pt-BR"/>
        </w:rPr>
      </w:pPr>
    </w:p>
    <w:p w:rsidR="003F6CD4" w:rsidRPr="00807B53" w:rsidRDefault="003F6CD4" w:rsidP="00DE422F">
      <w:pPr>
        <w:pStyle w:val="ListParagraph"/>
        <w:spacing w:before="60" w:after="60" w:line="240" w:lineRule="atLeast"/>
        <w:ind w:left="0" w:firstLine="720"/>
        <w:rPr>
          <w:rFonts w:ascii="Times New Roman" w:hAnsi="Times New Roman"/>
          <w:b/>
          <w:sz w:val="40"/>
          <w:szCs w:val="40"/>
          <w:lang w:val="pt-BR"/>
        </w:rPr>
      </w:pPr>
    </w:p>
    <w:p w:rsidR="003F6CD4" w:rsidRPr="00807B53" w:rsidRDefault="003F6CD4" w:rsidP="003F6CD4">
      <w:pPr>
        <w:pStyle w:val="ListParagraph"/>
        <w:spacing w:before="60" w:after="60" w:line="240" w:lineRule="atLeast"/>
        <w:ind w:left="0" w:firstLine="720"/>
        <w:jc w:val="center"/>
        <w:rPr>
          <w:rFonts w:ascii="Times New Roman" w:hAnsi="Times New Roman"/>
          <w:b/>
          <w:sz w:val="40"/>
          <w:szCs w:val="40"/>
          <w:lang w:val="pt-BR"/>
        </w:rPr>
      </w:pPr>
    </w:p>
    <w:p w:rsidR="003F6CD4" w:rsidRPr="00807B53" w:rsidRDefault="003F6CD4" w:rsidP="003F6CD4">
      <w:pPr>
        <w:pStyle w:val="ListParagraph"/>
        <w:spacing w:before="60" w:after="60" w:line="240" w:lineRule="atLeast"/>
        <w:ind w:left="0" w:firstLine="720"/>
        <w:jc w:val="center"/>
        <w:rPr>
          <w:rFonts w:ascii="Times New Roman" w:hAnsi="Times New Roman"/>
          <w:b/>
          <w:sz w:val="40"/>
          <w:szCs w:val="40"/>
          <w:lang w:val="pt-BR"/>
        </w:rPr>
      </w:pPr>
    </w:p>
    <w:p w:rsidR="003F6CD4" w:rsidRPr="00807B53" w:rsidRDefault="003F6CD4" w:rsidP="003F6CD4">
      <w:pPr>
        <w:pStyle w:val="ListParagraph"/>
        <w:spacing w:before="60" w:after="60" w:line="240" w:lineRule="atLeast"/>
        <w:ind w:left="0" w:firstLine="720"/>
        <w:jc w:val="center"/>
        <w:rPr>
          <w:rFonts w:ascii="Times New Roman" w:hAnsi="Times New Roman"/>
          <w:b/>
          <w:sz w:val="40"/>
          <w:szCs w:val="40"/>
          <w:lang w:val="pt-BR"/>
        </w:rPr>
      </w:pPr>
    </w:p>
    <w:p w:rsidR="003F6CD4" w:rsidRPr="00807B53" w:rsidRDefault="003F6CD4" w:rsidP="003F6CD4">
      <w:pPr>
        <w:pStyle w:val="ListParagraph"/>
        <w:spacing w:before="60" w:after="60" w:line="240" w:lineRule="atLeast"/>
        <w:ind w:left="0" w:firstLine="720"/>
        <w:jc w:val="center"/>
        <w:rPr>
          <w:rFonts w:ascii="Times New Roman" w:hAnsi="Times New Roman"/>
          <w:b/>
          <w:sz w:val="40"/>
          <w:szCs w:val="40"/>
          <w:lang w:val="pt-BR"/>
        </w:rPr>
      </w:pPr>
    </w:p>
    <w:p w:rsidR="003F6CD4" w:rsidRPr="00807B53" w:rsidRDefault="003F6CD4" w:rsidP="003F6CD4">
      <w:pPr>
        <w:pStyle w:val="ListParagraph"/>
        <w:spacing w:before="60" w:after="60" w:line="240" w:lineRule="atLeast"/>
        <w:ind w:left="0" w:firstLine="720"/>
        <w:jc w:val="center"/>
        <w:rPr>
          <w:rFonts w:ascii="Times New Roman" w:hAnsi="Times New Roman"/>
          <w:b/>
          <w:sz w:val="40"/>
          <w:szCs w:val="40"/>
          <w:lang w:val="pt-BR"/>
        </w:rPr>
      </w:pPr>
    </w:p>
    <w:p w:rsidR="003F6CD4" w:rsidRPr="00807B53" w:rsidRDefault="003F6CD4" w:rsidP="003F6CD4">
      <w:pPr>
        <w:pStyle w:val="ListParagraph"/>
        <w:spacing w:before="60" w:after="60" w:line="240" w:lineRule="atLeast"/>
        <w:ind w:left="0" w:firstLine="720"/>
        <w:jc w:val="center"/>
        <w:rPr>
          <w:rFonts w:ascii="Times New Roman" w:hAnsi="Times New Roman"/>
          <w:b/>
          <w:sz w:val="40"/>
          <w:szCs w:val="40"/>
          <w:lang w:val="pt-BR"/>
        </w:rPr>
      </w:pPr>
      <w:r w:rsidRPr="00807B53">
        <w:rPr>
          <w:rFonts w:ascii="Times New Roman" w:hAnsi="Times New Roman"/>
          <w:b/>
          <w:sz w:val="40"/>
          <w:szCs w:val="40"/>
          <w:lang w:val="pt-BR"/>
        </w:rPr>
        <w:t>F. THỊ TRƯỜNG TIỀN TỆ</w:t>
      </w:r>
    </w:p>
    <w:p w:rsidR="003F6CD4" w:rsidRPr="00807B53" w:rsidRDefault="003F6CD4" w:rsidP="00DE422F">
      <w:pPr>
        <w:pStyle w:val="ListParagraph"/>
        <w:spacing w:before="60" w:after="60" w:line="240" w:lineRule="atLeast"/>
        <w:rPr>
          <w:rFonts w:ascii="Times New Roman" w:hAnsi="Times New Roman"/>
          <w:b/>
          <w:sz w:val="40"/>
          <w:szCs w:val="40"/>
          <w:lang w:val="pt-BR"/>
        </w:rPr>
        <w:sectPr w:rsidR="003F6CD4" w:rsidRPr="00807B53" w:rsidSect="003F6CD4">
          <w:pgSz w:w="11909" w:h="16834" w:code="9"/>
          <w:pgMar w:top="1411" w:right="1138" w:bottom="1138" w:left="1411" w:header="0" w:footer="0" w:gutter="0"/>
          <w:cols w:space="720"/>
          <w:docGrid w:linePitch="360"/>
        </w:sectPr>
      </w:pP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095-TD</w:t>
      </w:r>
      <w:r w:rsidRPr="00807B53">
        <w:rPr>
          <w:rFonts w:ascii="Times New Roman" w:hAnsi="Times New Roman" w:cs="Times New Roman"/>
          <w:b/>
          <w:sz w:val="24"/>
          <w:szCs w:val="24"/>
        </w:rPr>
        <w:tab/>
      </w: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BÁO CÁO TỔNG HỢP TÌNH HÌNH MUA NỢ</w:t>
      </w:r>
    </w:p>
    <w:p w:rsidR="00DE422F" w:rsidRPr="00807B53" w:rsidRDefault="00DE422F" w:rsidP="00DE422F">
      <w:pPr>
        <w:jc w:val="center"/>
        <w:rPr>
          <w:rFonts w:ascii="Times New Roman" w:hAnsi="Times New Roman" w:cs="Times New Roman"/>
          <w:i/>
          <w:sz w:val="24"/>
          <w:szCs w:val="24"/>
        </w:rPr>
      </w:pPr>
      <w:r w:rsidRPr="00807B53">
        <w:rPr>
          <w:rFonts w:ascii="Times New Roman" w:hAnsi="Times New Roman" w:cs="Times New Roman"/>
          <w:i/>
          <w:sz w:val="24"/>
          <w:szCs w:val="24"/>
        </w:rPr>
        <w:t>(Quý….. năm……)</w:t>
      </w:r>
    </w:p>
    <w:p w:rsidR="00DE422F" w:rsidRPr="00807B53" w:rsidRDefault="00DE422F" w:rsidP="00DE422F">
      <w:pPr>
        <w:jc w:val="right"/>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sz w:val="24"/>
          <w:szCs w:val="24"/>
        </w:rPr>
        <w:t>Đơn vị tính: Triệu VND</w:t>
      </w:r>
    </w:p>
    <w:tbl>
      <w:tblPr>
        <w:tblW w:w="0" w:type="auto"/>
        <w:tblInd w:w="108" w:type="dxa"/>
        <w:tblLook w:val="04A0"/>
      </w:tblPr>
      <w:tblGrid>
        <w:gridCol w:w="596"/>
        <w:gridCol w:w="1114"/>
        <w:gridCol w:w="634"/>
        <w:gridCol w:w="722"/>
        <w:gridCol w:w="744"/>
        <w:gridCol w:w="681"/>
        <w:gridCol w:w="875"/>
        <w:gridCol w:w="677"/>
        <w:gridCol w:w="749"/>
        <w:gridCol w:w="749"/>
        <w:gridCol w:w="749"/>
        <w:gridCol w:w="749"/>
        <w:gridCol w:w="749"/>
        <w:gridCol w:w="749"/>
        <w:gridCol w:w="651"/>
        <w:gridCol w:w="793"/>
        <w:gridCol w:w="701"/>
        <w:gridCol w:w="929"/>
        <w:gridCol w:w="782"/>
      </w:tblGrid>
      <w:tr w:rsidR="00DE422F" w:rsidRPr="00807B53" w:rsidTr="00DD37E3">
        <w:trPr>
          <w:trHeight w:val="397"/>
        </w:trPr>
        <w:tc>
          <w:tcPr>
            <w:tcW w:w="3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Tên đơn vị</w:t>
            </w:r>
            <w:r w:rsidRPr="00807B53">
              <w:rPr>
                <w:rFonts w:ascii="Times New Roman" w:hAnsi="Times New Roman" w:cs="Times New Roman"/>
                <w:b/>
                <w:bCs/>
                <w:sz w:val="20"/>
                <w:szCs w:val="20"/>
              </w:rPr>
              <w:br/>
              <w:t xml:space="preserve">bán nợ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Mã số thuế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Loại hình đơn vị bán nợ</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Số món nợ được mua</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Giá trị ghi sổ các món nợ (bao gồm lãi lũy kế)</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Phân loại nợ</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Số tiền thanh toán mua nợ</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Số dư mua nợ từ bên bán nợ tại thời điểm cuối kỳ báo cáo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Giá trị TSBĐ</w:t>
            </w:r>
          </w:p>
        </w:tc>
      </w:tr>
      <w:tr w:rsidR="00DE422F" w:rsidRPr="00807B53" w:rsidTr="00DD37E3">
        <w:trPr>
          <w:trHeight w:val="397"/>
        </w:trPr>
        <w:tc>
          <w:tcPr>
            <w:tcW w:w="311"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VND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Ngoại tệ quy VND</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Nội bảng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Ngoại bảng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VND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Ngoại tệ quy VND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VND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Ngoại tệ quy VND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r>
      <w:tr w:rsidR="00DE422F" w:rsidRPr="00807B53" w:rsidTr="00DD37E3">
        <w:trPr>
          <w:trHeight w:val="397"/>
        </w:trPr>
        <w:tc>
          <w:tcPr>
            <w:tcW w:w="311"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Tổng số</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Nhóm 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Nhóm 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Nhóm 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Nhóm 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Nhóm 5</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r>
      <w:tr w:rsidR="00DE422F" w:rsidRPr="00807B53" w:rsidTr="00DD37E3">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(19)</w:t>
            </w:r>
          </w:p>
        </w:tc>
      </w:tr>
      <w:tr w:rsidR="00DE422F" w:rsidRPr="00807B53" w:rsidTr="00DD37E3">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Tên đơn vị</w:t>
            </w:r>
            <w:r w:rsidRPr="00807B53">
              <w:rPr>
                <w:rFonts w:ascii="Times New Roman" w:hAnsi="Times New Roman" w:cs="Times New Roman"/>
                <w:sz w:val="20"/>
                <w:szCs w:val="20"/>
              </w:rPr>
              <w:br/>
              <w:t xml:space="preserve"> bán nợ 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0"/>
                <w:szCs w:val="20"/>
              </w:rPr>
            </w:pPr>
            <w:r w:rsidRPr="00807B53">
              <w:rPr>
                <w:rFonts w:ascii="Times New Roman" w:hAnsi="Times New Roman" w:cs="Times New Roman"/>
                <w:i/>
                <w:i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0"/>
                <w:szCs w:val="20"/>
              </w:rPr>
            </w:pPr>
            <w:r w:rsidRPr="00807B53">
              <w:rPr>
                <w:rFonts w:ascii="Times New Roman" w:hAnsi="Times New Roman" w:cs="Times New Roman"/>
                <w:i/>
                <w:i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0"/>
                <w:szCs w:val="20"/>
              </w:rPr>
            </w:pPr>
            <w:r w:rsidRPr="00807B53">
              <w:rPr>
                <w:rFonts w:ascii="Times New Roman" w:hAnsi="Times New Roman" w:cs="Times New Roman"/>
                <w:i/>
                <w:i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0"/>
                <w:szCs w:val="20"/>
              </w:rPr>
            </w:pPr>
            <w:r w:rsidRPr="00807B53">
              <w:rPr>
                <w:rFonts w:ascii="Times New Roman" w:hAnsi="Times New Roman" w:cs="Times New Roman"/>
                <w:i/>
                <w:iCs/>
                <w:sz w:val="20"/>
                <w:szCs w:val="20"/>
              </w:rPr>
              <w:t> </w:t>
            </w:r>
          </w:p>
        </w:tc>
      </w:tr>
      <w:tr w:rsidR="00DE422F" w:rsidRPr="00807B53" w:rsidTr="00DD37E3">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Tên đơn vị </w:t>
            </w:r>
            <w:r w:rsidRPr="00807B53">
              <w:rPr>
                <w:rFonts w:ascii="Times New Roman" w:hAnsi="Times New Roman" w:cs="Times New Roman"/>
                <w:sz w:val="20"/>
                <w:szCs w:val="20"/>
              </w:rPr>
              <w:br/>
              <w:t>bán nợ 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0"/>
                <w:szCs w:val="20"/>
              </w:rPr>
            </w:pPr>
            <w:r w:rsidRPr="00807B53">
              <w:rPr>
                <w:rFonts w:ascii="Times New Roman" w:hAnsi="Times New Roman" w:cs="Times New Roman"/>
                <w:i/>
                <w:i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0"/>
                <w:szCs w:val="20"/>
              </w:rPr>
            </w:pPr>
            <w:r w:rsidRPr="00807B53">
              <w:rPr>
                <w:rFonts w:ascii="Times New Roman" w:hAnsi="Times New Roman" w:cs="Times New Roman"/>
                <w:i/>
                <w:i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0"/>
                <w:szCs w:val="20"/>
              </w:rPr>
            </w:pPr>
            <w:r w:rsidRPr="00807B53">
              <w:rPr>
                <w:rFonts w:ascii="Times New Roman" w:hAnsi="Times New Roman" w:cs="Times New Roman"/>
                <w:i/>
                <w:i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0"/>
                <w:szCs w:val="20"/>
              </w:rPr>
            </w:pPr>
            <w:r w:rsidRPr="00807B53">
              <w:rPr>
                <w:rFonts w:ascii="Times New Roman" w:hAnsi="Times New Roman" w:cs="Times New Roman"/>
                <w:i/>
                <w:iCs/>
                <w:sz w:val="20"/>
                <w:szCs w:val="20"/>
              </w:rPr>
              <w:t> </w:t>
            </w:r>
          </w:p>
        </w:tc>
      </w:tr>
      <w:tr w:rsidR="00DE422F" w:rsidRPr="00807B53" w:rsidTr="00DD37E3">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 xml:space="preserve">Tổng cộng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X</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X</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r>
    </w:tbl>
    <w:p w:rsidR="00DE422F" w:rsidRPr="00807B53" w:rsidRDefault="00DE422F" w:rsidP="00DE422F">
      <w:pPr>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b/>
          <w:i/>
          <w:sz w:val="24"/>
          <w:szCs w:val="24"/>
        </w:rPr>
        <w:t>1. Đối tượng báo cáo:</w:t>
      </w:r>
      <w:r w:rsidRPr="00807B53">
        <w:rPr>
          <w:rFonts w:ascii="Times New Roman" w:hAnsi="Times New Roman" w:cs="Times New Roman"/>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gửi NHNN thông qua Cục Công nghệ tin học.</w:t>
      </w:r>
      <w:r w:rsidRPr="00807B53">
        <w:rPr>
          <w:rFonts w:ascii="Times New Roman" w:hAnsi="Times New Roman" w:cs="Times New Roman"/>
          <w:sz w:val="24"/>
          <w:szCs w:val="24"/>
        </w:rPr>
        <w:t xml:space="preserve">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 xml:space="preserve">2. Đơn vị nhận báo cáo: </w:t>
      </w:r>
      <w:r w:rsidRPr="00807B53">
        <w:rPr>
          <w:rFonts w:ascii="Times New Roman" w:hAnsi="Times New Roman" w:cs="Times New Roman"/>
          <w:sz w:val="24"/>
          <w:szCs w:val="24"/>
        </w:rPr>
        <w:t>Vụ Tín dụng các ngành kinh tế.</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3. Hướng dẫn lập báo cáo:</w:t>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Báo cáo tình hình mua nợ của các TCTD theo Thông tư 09/2015/TT-NHNN ngày 17/7/2015</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hiển thị các chỉ tiêu có phát sinh giao dịch.</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số liệu báo cáo thống kê đến thời điểm mua/bán nợ trong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Tỷ giá áp dụng để lập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Tỷ giá giữa VND và USD: TCTD áp dụng tỷ giá bình quân liên ngân hàng do NHNN công bố tại ngày làm việc cuối cùng của kỳ báo cáo.</w:t>
      </w:r>
      <w:r w:rsidRPr="00807B53">
        <w:rPr>
          <w:rFonts w:ascii="Times New Roman" w:hAnsi="Times New Roman" w:cs="Times New Roman"/>
          <w:sz w:val="24"/>
          <w:szCs w:val="24"/>
        </w:rPr>
        <w:tab/>
        <w:t>+ Tỷ giá giữa VND và các ngoại tệ khác: TCTD áp dụng tỷ giá do Tổng giám đốc (Giám đốc) TCTD quy định tại ngày làm việc cuối cùng của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Tỷ giá giữa USD và các ngoại tệ khác: TCTD áp dụng tỷ giá do Tổng giám đốc (Giám đốc) TCTD quy định tại ngày làm việc cuối cùng của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(2): Thống kê tên đơn vị bán nợ trong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(3): Thống kê mã số thuế của đơn vị bán nợ ghi trong Quyết định thành lập và Giấy chứng nhận đăng ký kinh doanh (trường hợp thay đổi ghi theo sự thay đổi mới nhất).</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(4): Thống kê Loại hình đơn vị mua/bán nợ được quy định như sau: là 01 nếu bên mua/bán nợ là TCTD, chi nhánh ngân hàng nước ngoài; là 02 nếu bên mua/bán nợ là công ty con, công ty liên kết của TCTD có chức năng mua/bán nợ (VD: AMC, Công ty cho thuê tài chính của TCTD,...); là 03 nếu bên mua/bán nợ là tổ chức khác không phải là loại 01, 02 như trên; là 04 nếu bên mua/bán là cá nhân.</w:t>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(5): Thống kê số món nợ được mua theo hợp đồng mua, bán nợ.</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(6) và (7): Giá trị ghi sổ của khoản nợ (bao gồm lãi lũy kế) là thống kê tổng giá trị nơ gốc, nợ lãi (kể cả lãi quá hạn) của các khoản nợ đến thời điểm mua, bán nợ (phân theo 2 loại: VND bao nhiêu, ngoại tệ quy đổi VND bao nhiêu).</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(8) đến (14): Phân loại nợ là thống kê tổng giá trị nợ gốc, nợ lãi (kể cả lãi quá hạn) của các khoản nợ đến thời điểm mua, bán nợ được bên bán nợ hạch toán nội bảng và ngoại bảng theo quy định hiện hành của Thống đốc NHNN. Các khoản nợ nội bảng được bên bán phân loại theo nhóm nợ theo quy định hiện hành về phân loại nợ, trích lập DPRR trong hoạt động ngân hàng của TCTD.</w:t>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(15) và (16): Thống kê số tiền bên mua nợ phải trả cho bên bán nợ theo thỏa thuận mua, bán nợ. (Phân theo 2 loại: VND, ngoại tệ quy  VND). - Cột (17) và (18): Thống kê số dư mua nợ từ bên bán nợ tại thời điểm cuối kỳ báo cáo được tính bằng tổng giá trị nợ gốc, nợ lãi (bao gồm lãi lũy kế) đến thời điểm mua/ bán nợ trừ đi số tiền bên mua nợ thu hồi được từ bên nợ, trường hợp số tiền thu hồi được từ bên nợ lớn hơn giá trị nợ gốc, nợ lãi đến thời điểm mua/bán nợ thì số dư mua nợ bằng 0. (phân theo 2 loại: VDN, ngoại tệ quy  VND).</w:t>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Cột (19): Thống kê giá trị tài sản đảm bảo tại thời điểm mua, bán nợ đối với nợ được mua trong kỳ báo cáo. </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Kiểm tra số liệu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(8) = (9)+(10)+(11)+(12)+(13)</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(6)+(7) = (8)+(14)</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Ghi chú: + Để thuận lợi cho việc liên hệ khi có sai sót trong báo cáo đề nghị Biểu báo cáo ghi tên người làm báo cáo và ĐT liên hệ.</w:t>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 Dòng Tổng cộng = dòng 1 +…+ n</w:t>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096-TD</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BÁO CÁO TỔNG HỢP TÌNH HÌNH BÁN NỢ</w:t>
      </w:r>
    </w:p>
    <w:p w:rsidR="00DE422F" w:rsidRPr="00807B53" w:rsidRDefault="00DE422F" w:rsidP="00DE422F">
      <w:pPr>
        <w:jc w:val="center"/>
        <w:rPr>
          <w:rFonts w:ascii="Times New Roman" w:hAnsi="Times New Roman" w:cs="Times New Roman"/>
          <w:i/>
          <w:sz w:val="24"/>
          <w:szCs w:val="24"/>
        </w:rPr>
      </w:pPr>
      <w:r w:rsidRPr="00807B53">
        <w:rPr>
          <w:rFonts w:ascii="Times New Roman" w:hAnsi="Times New Roman" w:cs="Times New Roman"/>
          <w:i/>
          <w:sz w:val="24"/>
          <w:szCs w:val="24"/>
        </w:rPr>
        <w:t>(Quý….. năm……)</w:t>
      </w:r>
    </w:p>
    <w:p w:rsidR="00DE422F" w:rsidRPr="00807B53" w:rsidRDefault="00DE422F" w:rsidP="00DE422F">
      <w:pPr>
        <w:jc w:val="right"/>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t xml:space="preserve">                </w:t>
      </w:r>
      <w:r w:rsidRPr="00807B53">
        <w:rPr>
          <w:rFonts w:ascii="Times New Roman" w:hAnsi="Times New Roman" w:cs="Times New Roman"/>
          <w:i/>
          <w:sz w:val="24"/>
          <w:szCs w:val="24"/>
        </w:rPr>
        <w:t>Đơn vị tính: Triệu VND</w:t>
      </w:r>
      <w:r w:rsidRPr="00807B53">
        <w:rPr>
          <w:rFonts w:ascii="Times New Roman" w:hAnsi="Times New Roman" w:cs="Times New Roman"/>
          <w:i/>
          <w:sz w:val="24"/>
          <w:szCs w:val="24"/>
        </w:rPr>
        <w:tab/>
      </w:r>
    </w:p>
    <w:tbl>
      <w:tblPr>
        <w:tblW w:w="0" w:type="auto"/>
        <w:tblInd w:w="103" w:type="dxa"/>
        <w:tblLook w:val="04A0"/>
      </w:tblPr>
      <w:tblGrid>
        <w:gridCol w:w="595"/>
        <w:gridCol w:w="1270"/>
        <w:gridCol w:w="719"/>
        <w:gridCol w:w="973"/>
        <w:gridCol w:w="940"/>
        <w:gridCol w:w="762"/>
        <w:gridCol w:w="1257"/>
        <w:gridCol w:w="711"/>
        <w:gridCol w:w="772"/>
        <w:gridCol w:w="772"/>
        <w:gridCol w:w="772"/>
        <w:gridCol w:w="772"/>
        <w:gridCol w:w="772"/>
        <w:gridCol w:w="820"/>
        <w:gridCol w:w="654"/>
        <w:gridCol w:w="961"/>
        <w:gridCol w:w="876"/>
      </w:tblGrid>
      <w:tr w:rsidR="00DE422F" w:rsidRPr="00807B53" w:rsidTr="00DD37E3">
        <w:trPr>
          <w:trHeight w:val="39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 xml:space="preserve">Tên đơn vị mua nợ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Mã số thuế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Loại hình đơn vị bán nợ</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Số món nợ được bán</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Giá trị ghi sổ các món nợ (bao gồm cả lãi lũy kế)</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Phân loại nợ</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Số tiền thu được từ bán nợ</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Giá trị TSBĐ</w:t>
            </w:r>
          </w:p>
        </w:tc>
      </w:tr>
      <w:tr w:rsidR="00DE422F" w:rsidRPr="00807B53" w:rsidTr="00DD37E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VND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Ngoại tệ quy VND</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Nội bảng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Ngoại bảng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VND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Ngoại tệ quy VND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r>
      <w:tr w:rsidR="00DE422F" w:rsidRPr="00807B53" w:rsidTr="00DD37E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Tổng số</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Nhóm 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Nhóm 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Nhóm 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Nhóm 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Nhóm 5</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(17)</w:t>
            </w: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Tên đơn vị</w:t>
            </w:r>
            <w:r w:rsidRPr="00807B53">
              <w:rPr>
                <w:rFonts w:ascii="Times New Roman" w:hAnsi="Times New Roman" w:cs="Times New Roman"/>
                <w:sz w:val="20"/>
                <w:szCs w:val="20"/>
              </w:rPr>
              <w:br/>
              <w:t xml:space="preserve"> bán nợ 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0"/>
                <w:szCs w:val="20"/>
              </w:rPr>
            </w:pPr>
            <w:r w:rsidRPr="00807B53">
              <w:rPr>
                <w:rFonts w:ascii="Times New Roman" w:hAnsi="Times New Roman" w:cs="Times New Roman"/>
                <w:i/>
                <w:i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0"/>
                <w:szCs w:val="20"/>
              </w:rPr>
            </w:pPr>
            <w:r w:rsidRPr="00807B53">
              <w:rPr>
                <w:rFonts w:ascii="Times New Roman" w:hAnsi="Times New Roman" w:cs="Times New Roman"/>
                <w:i/>
                <w:i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xml:space="preserve">Tên đơn vị </w:t>
            </w:r>
            <w:r w:rsidRPr="00807B53">
              <w:rPr>
                <w:rFonts w:ascii="Times New Roman" w:hAnsi="Times New Roman" w:cs="Times New Roman"/>
                <w:sz w:val="20"/>
                <w:szCs w:val="20"/>
              </w:rPr>
              <w:br/>
              <w:t>bán nợ 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0"/>
                <w:szCs w:val="20"/>
              </w:rPr>
            </w:pPr>
            <w:r w:rsidRPr="00807B53">
              <w:rPr>
                <w:rFonts w:ascii="Times New Roman" w:hAnsi="Times New Roman" w:cs="Times New Roman"/>
                <w:i/>
                <w:i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0"/>
                <w:szCs w:val="20"/>
              </w:rPr>
            </w:pPr>
            <w:r w:rsidRPr="00807B53">
              <w:rPr>
                <w:rFonts w:ascii="Times New Roman" w:hAnsi="Times New Roman" w:cs="Times New Roman"/>
                <w:i/>
                <w:i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rsidR="00DE422F" w:rsidRPr="00807B53" w:rsidRDefault="00DE422F" w:rsidP="00DD37E3">
            <w:pPr>
              <w:jc w:val="center"/>
              <w:rPr>
                <w:rFonts w:ascii="Times New Roman" w:hAnsi="Times New Roman" w:cs="Times New Roman"/>
                <w:b/>
                <w:bCs/>
                <w:sz w:val="20"/>
                <w:szCs w:val="20"/>
              </w:rPr>
            </w:pPr>
          </w:p>
        </w:tc>
        <w:tc>
          <w:tcPr>
            <w:tcW w:w="0" w:type="auto"/>
            <w:tcBorders>
              <w:top w:val="nil"/>
              <w:left w:val="nil"/>
              <w:bottom w:val="single" w:sz="4" w:space="0" w:color="auto"/>
              <w:right w:val="single" w:sz="4" w:space="0" w:color="auto"/>
            </w:tcBorders>
            <w:shd w:val="clear" w:color="auto" w:fill="FFFFFF"/>
            <w:noWrap/>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 xml:space="preserve">Tổng cộng </w:t>
            </w:r>
          </w:p>
        </w:tc>
        <w:tc>
          <w:tcPr>
            <w:tcW w:w="0" w:type="auto"/>
            <w:tcBorders>
              <w:top w:val="nil"/>
              <w:left w:val="nil"/>
              <w:bottom w:val="single" w:sz="4" w:space="0" w:color="auto"/>
              <w:right w:val="single" w:sz="4" w:space="0" w:color="auto"/>
            </w:tcBorders>
            <w:shd w:val="clear" w:color="auto" w:fill="FFFFFF"/>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X</w:t>
            </w:r>
          </w:p>
        </w:tc>
        <w:tc>
          <w:tcPr>
            <w:tcW w:w="0" w:type="auto"/>
            <w:tcBorders>
              <w:top w:val="nil"/>
              <w:left w:val="nil"/>
              <w:bottom w:val="single" w:sz="4" w:space="0" w:color="auto"/>
              <w:right w:val="single" w:sz="4" w:space="0" w:color="auto"/>
            </w:tcBorders>
            <w:shd w:val="clear" w:color="auto" w:fill="FFFFFF"/>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X</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 </w:t>
            </w:r>
          </w:p>
        </w:tc>
      </w:tr>
    </w:tbl>
    <w:p w:rsidR="00DE422F" w:rsidRPr="00807B53" w:rsidRDefault="00DE422F" w:rsidP="00DE422F">
      <w:pPr>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1. Đối tượng báo cáo:</w:t>
      </w:r>
      <w:r w:rsidRPr="00807B53">
        <w:rPr>
          <w:rFonts w:ascii="Times New Roman" w:hAnsi="Times New Roman" w:cs="Times New Roman"/>
          <w:sz w:val="24"/>
          <w:szCs w:val="24"/>
        </w:rPr>
        <w:t xml:space="preserve"> </w:t>
      </w:r>
      <w:r w:rsidRPr="00807B53">
        <w:rPr>
          <w:rFonts w:ascii="Times New Roman" w:hAnsi="Times New Roman" w:cs="Times New Roman"/>
          <w:bCs/>
          <w:iCs/>
          <w:sz w:val="24"/>
          <w:szCs w:val="24"/>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Tín dụng nhân dân) tổng hợp số liệu toàn hệ thống gửi NHNN thông qua Cục Công nghệ tin học.</w:t>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Vụ Tín dụng các ngành kinh tế.</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3. Hướng dẫn lập báo cáo:</w:t>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Báo cáo tình hình bán nợ của các TCTD theo quy định về mua, bán nợ tại Thông tư 09/2015/TT-NHNN ngày 17/7/2015.</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hiển thị các chỉ tiêu có phát sinh giao dịch.</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số liệu báo cáo thống kê đến thời điểm mua/bán nợ trong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Tỷ giá áp dụng để lập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Tỷ giá giữa VND và USD: TCTD áp dụng tỷ giá bình quân liên ngân hàng do NHNN công bố tại ngày làm việc cuối cùng của kỳ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Tỷ giá giữa VND và các ngoại tệ khác: TCTD áp dụng tỷ giá do Tổng giám đốc (Giám đốc) TCTD quy định tại ngày làm việc cuối cùng của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Tỷ giá giữa USD và các ngoại tệ khác: TCTD áp dụng tỷ giá do Tổng giám đốc (Giám đốc) TCTD quy định tại ngày làm việc cuối cùng của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(2): Thống kê tên đơn vị mua nợ trong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(3): Thống kê mã số thuế của đơn vị bán n ợ ghi trong Quyết định thành lập và Giấy chứng nhận đăng ký kinh doanh (trường hợp thay đổi ghi theo sự thay đổi mới nhất).</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(4): Thống kê Loại hình đơn vị mua/bán nợ được quy định như sau: là 01 nếu bên mua/bán nợ là TCTD, chi nhánh ngân hàng nước ngoài; là 02 nếu bên mua/bán nợ là công ty con, công ty liên kết của TCTD có chức năng mua/bán nợ (VD: AMC, Công ty cho thuê tài chính của TCTD,...); là 03 nếu bên mua/bán nợ là tổ chức khác không phải là loại 01, 02 như trên; là 04 nếu bên mua/bán là cá nhân.</w:t>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(5): Thống kê số món nợ được bán theo hợp đồng mua, bán nợ.</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(6) và (7): Gia trị ghi sổ của khoản nợ (bao gồm lãi lũy kế) là thống kê tổng giá trị nơ gốc, nợ lãi (kể cả lãi quá hạn) của các khoản nợ đến thời điểm mua, bán nợ (phân theo 2 loại: VND, ngoại tệ quy đổi VND).</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(8) đến (14): Phân loại nợ là thống kê tổng giá trị nơ gốc, nợ lãi (kể cả lãi quá hạn) của các khoản nợ đến thời điểm mua, bán nợ được hạch toán nội bảng và ngoại bảng theo quy định hiện hành của Thống đốc NHNN. Các khoản nợ nội bảng được phân loại theo nhóm nợ theo quy định hiện hành về phân loại nợ, trích lập DPRR trong hoạt động ngân hàng của TCTD.</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(15) và (16): Thống kê số tiền bên mua nợ phải trả cho bên bán nợ theo thỏa thuận mua, bán nợ. (phân theo 2 loại: VDN, ngoại tệ quy đổi VND).</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Cột (17): Thống kê giá trị tài sản đảm bảo tại thời điểm mua, bán nợ đối với nợ được mua trong kỳ báo cáo. </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Kiểm tra số liệu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(8) = (9)+(10)+(11)+(12)+(13)</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Cột (6)+(7) = (8)+(14)</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Ghi chú: + Để thuận lợi cho việc liên hệ khi có sai sót trong báo cáo đề nghị Biểu báo cáo ghi tên người làm báo cáo và ĐT liên hệ.</w:t>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ab/>
        <w:t xml:space="preserve">   + Dòng Tổng cộng = dòng 1 +…+ n</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jc w:val="both"/>
        <w:rPr>
          <w:rFonts w:ascii="Times New Roman" w:hAnsi="Times New Roman" w:cs="Times New Roman"/>
          <w:sz w:val="24"/>
          <w:szCs w:val="24"/>
        </w:rPr>
      </w:pPr>
    </w:p>
    <w:p w:rsidR="00DE422F" w:rsidRPr="00807B53" w:rsidRDefault="00DE422F" w:rsidP="00DE422F">
      <w:pPr>
        <w:spacing w:before="60"/>
        <w:jc w:val="both"/>
        <w:rPr>
          <w:rFonts w:ascii="Times New Roman" w:hAnsi="Times New Roman" w:cs="Times New Roman"/>
          <w:sz w:val="24"/>
          <w:szCs w:val="24"/>
        </w:rPr>
      </w:pPr>
    </w:p>
    <w:p w:rsidR="00DE422F" w:rsidRPr="00807B53" w:rsidRDefault="00DE422F" w:rsidP="00DE422F">
      <w:pPr>
        <w:spacing w:before="60"/>
        <w:jc w:val="both"/>
        <w:rPr>
          <w:rFonts w:ascii="Times New Roman" w:hAnsi="Times New Roman" w:cs="Times New Roman"/>
          <w:sz w:val="24"/>
          <w:szCs w:val="24"/>
        </w:rPr>
      </w:pPr>
    </w:p>
    <w:p w:rsidR="00DE422F" w:rsidRPr="00807B53" w:rsidRDefault="00DE422F" w:rsidP="00DE422F">
      <w:pPr>
        <w:spacing w:before="60"/>
        <w:jc w:val="both"/>
        <w:rPr>
          <w:rFonts w:ascii="Times New Roman" w:hAnsi="Times New Roman" w:cs="Times New Roman"/>
          <w:sz w:val="24"/>
          <w:szCs w:val="24"/>
        </w:rPr>
      </w:pPr>
    </w:p>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tbl>
      <w:tblPr>
        <w:tblW w:w="14220" w:type="dxa"/>
        <w:tblInd w:w="108" w:type="dxa"/>
        <w:tblLook w:val="04A0"/>
      </w:tblPr>
      <w:tblGrid>
        <w:gridCol w:w="11624"/>
        <w:gridCol w:w="2596"/>
      </w:tblGrid>
      <w:tr w:rsidR="00DE422F" w:rsidRPr="00807B53" w:rsidTr="00DD37E3">
        <w:trPr>
          <w:trHeight w:val="166"/>
        </w:trPr>
        <w:tc>
          <w:tcPr>
            <w:tcW w:w="11624"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rPr>
              <w:br w:type="page"/>
            </w:r>
            <w:r w:rsidRPr="00807B53">
              <w:rPr>
                <w:rFonts w:ascii="Times New Roman" w:hAnsi="Times New Roman" w:cs="Times New Roman"/>
                <w:b/>
                <w:bCs/>
                <w:sz w:val="24"/>
                <w:szCs w:val="24"/>
                <w:lang w:eastAsia="en-AU"/>
              </w:rPr>
              <w:t>Ngân hàng Hợp tác xã Việt Nam</w:t>
            </w:r>
          </w:p>
        </w:tc>
        <w:tc>
          <w:tcPr>
            <w:tcW w:w="2596" w:type="dxa"/>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en-AU"/>
              </w:rPr>
            </w:pPr>
            <w:r w:rsidRPr="00807B53">
              <w:rPr>
                <w:rFonts w:ascii="Times New Roman" w:hAnsi="Times New Roman" w:cs="Times New Roman"/>
                <w:b/>
                <w:bCs/>
                <w:iCs/>
                <w:sz w:val="24"/>
                <w:szCs w:val="24"/>
                <w:lang w:eastAsia="en-AU"/>
              </w:rPr>
              <w:t>Biểu số: 097-TTGS</w:t>
            </w:r>
          </w:p>
        </w:tc>
      </w:tr>
      <w:tr w:rsidR="00DE422F" w:rsidRPr="00807B53" w:rsidTr="00DD37E3">
        <w:trPr>
          <w:trHeight w:val="374"/>
        </w:trPr>
        <w:tc>
          <w:tcPr>
            <w:tcW w:w="14220" w:type="dxa"/>
            <w:gridSpan w:val="2"/>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BÁO CÁO DƯ NỢ CHO VAY CÁC TCTD KHÁC</w:t>
            </w:r>
          </w:p>
        </w:tc>
      </w:tr>
      <w:tr w:rsidR="00DE422F" w:rsidRPr="00807B53" w:rsidTr="00DD37E3">
        <w:trPr>
          <w:trHeight w:val="374"/>
        </w:trPr>
        <w:tc>
          <w:tcPr>
            <w:tcW w:w="14220" w:type="dxa"/>
            <w:gridSpan w:val="2"/>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(Tháng…….năm ……)</w:t>
            </w:r>
          </w:p>
        </w:tc>
      </w:tr>
    </w:tbl>
    <w:p w:rsidR="00DE422F" w:rsidRPr="00807B53" w:rsidRDefault="00DE422F" w:rsidP="00DE422F">
      <w:pPr>
        <w:tabs>
          <w:tab w:val="left" w:pos="780"/>
          <w:tab w:val="left" w:pos="2141"/>
          <w:tab w:val="left" w:pos="3060"/>
          <w:tab w:val="left" w:pos="4080"/>
          <w:tab w:val="left" w:pos="5100"/>
          <w:tab w:val="left" w:pos="6120"/>
          <w:tab w:val="left" w:pos="7120"/>
          <w:tab w:val="left" w:pos="8601"/>
        </w:tabs>
        <w:ind w:left="108"/>
        <w:rPr>
          <w:rFonts w:ascii="Times New Roman" w:hAnsi="Times New Roman" w:cs="Times New Roman"/>
          <w:i/>
          <w:iCs/>
          <w:sz w:val="24"/>
          <w:szCs w:val="24"/>
          <w:lang w:eastAsia="en-AU"/>
        </w:rPr>
      </w:pP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i/>
          <w:iCs/>
          <w:sz w:val="24"/>
          <w:szCs w:val="24"/>
          <w:lang w:eastAsia="en-AU"/>
        </w:rPr>
        <w:t>Đơn vị: Triệu VND</w:t>
      </w:r>
    </w:p>
    <w:p w:rsidR="00DE422F" w:rsidRPr="00807B53" w:rsidRDefault="00DE422F" w:rsidP="00DE422F">
      <w:pPr>
        <w:tabs>
          <w:tab w:val="left" w:pos="778"/>
          <w:tab w:val="left" w:pos="2134"/>
          <w:tab w:val="left" w:pos="3050"/>
          <w:tab w:val="left" w:pos="4066"/>
          <w:tab w:val="left" w:pos="5082"/>
          <w:tab w:val="left" w:pos="6098"/>
          <w:tab w:val="left" w:pos="7094"/>
          <w:tab w:val="left" w:pos="8570"/>
        </w:tabs>
        <w:ind w:left="108"/>
        <w:rPr>
          <w:rFonts w:ascii="Times New Roman" w:hAnsi="Times New Roman" w:cs="Times New Roman"/>
          <w:i/>
          <w:iCs/>
          <w:sz w:val="4"/>
          <w:szCs w:val="4"/>
          <w:lang w:eastAsia="en-AU"/>
        </w:rPr>
      </w:pP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p>
    <w:tbl>
      <w:tblPr>
        <w:tblW w:w="14175" w:type="dxa"/>
        <w:tblInd w:w="108" w:type="dxa"/>
        <w:tblLook w:val="04A0"/>
      </w:tblPr>
      <w:tblGrid>
        <w:gridCol w:w="670"/>
        <w:gridCol w:w="1356"/>
        <w:gridCol w:w="916"/>
        <w:gridCol w:w="1016"/>
        <w:gridCol w:w="1016"/>
        <w:gridCol w:w="1016"/>
        <w:gridCol w:w="996"/>
        <w:gridCol w:w="1476"/>
        <w:gridCol w:w="752"/>
        <w:gridCol w:w="851"/>
        <w:gridCol w:w="992"/>
        <w:gridCol w:w="992"/>
        <w:gridCol w:w="1134"/>
        <w:gridCol w:w="1190"/>
      </w:tblGrid>
      <w:tr w:rsidR="00DE422F" w:rsidRPr="00807B53" w:rsidTr="00DD37E3">
        <w:trPr>
          <w:trHeight w:val="677"/>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STT</w:t>
            </w:r>
          </w:p>
        </w:tc>
        <w:tc>
          <w:tcPr>
            <w:tcW w:w="13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Tên TCTD vay vốn</w:t>
            </w:r>
          </w:p>
        </w:tc>
        <w:tc>
          <w:tcPr>
            <w:tcW w:w="6436" w:type="dxa"/>
            <w:gridSpan w:val="6"/>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Dư nợ cho vay đối với các TCTD, chi nhánh </w:t>
            </w:r>
            <w:r w:rsidRPr="00807B53">
              <w:rPr>
                <w:rFonts w:ascii="Times New Roman" w:hAnsi="Times New Roman" w:cs="Times New Roman"/>
                <w:b/>
                <w:bCs/>
                <w:sz w:val="24"/>
                <w:szCs w:val="24"/>
                <w:lang w:eastAsia="en-AU"/>
              </w:rPr>
              <w:br/>
              <w:t xml:space="preserve">ngân hàng nước ngoài </w:t>
            </w:r>
            <w:r w:rsidRPr="00807B53">
              <w:rPr>
                <w:rFonts w:ascii="Times New Roman" w:hAnsi="Times New Roman" w:cs="Times New Roman"/>
                <w:i/>
                <w:iCs/>
                <w:sz w:val="24"/>
                <w:szCs w:val="24"/>
                <w:lang w:eastAsia="en-AU"/>
              </w:rPr>
              <w:t>(trừ QTDND)</w:t>
            </w:r>
          </w:p>
        </w:tc>
        <w:tc>
          <w:tcPr>
            <w:tcW w:w="5713" w:type="dxa"/>
            <w:gridSpan w:val="6"/>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Dư nợ cho vay đối với các Quỹ tín dụng nhân dân</w:t>
            </w:r>
          </w:p>
        </w:tc>
      </w:tr>
      <w:tr w:rsidR="00DE422F" w:rsidRPr="00807B53" w:rsidTr="00DD37E3">
        <w:trPr>
          <w:trHeight w:val="400"/>
        </w:trPr>
        <w:tc>
          <w:tcPr>
            <w:tcW w:w="670"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1356"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916" w:type="dxa"/>
            <w:vMerge w:val="restart"/>
            <w:tcBorders>
              <w:top w:val="nil"/>
              <w:left w:val="single" w:sz="4" w:space="0" w:color="auto"/>
              <w:bottom w:val="single" w:sz="4" w:space="0" w:color="000000"/>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Tổng dư nợ</w:t>
            </w:r>
          </w:p>
        </w:tc>
        <w:tc>
          <w:tcPr>
            <w:tcW w:w="5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Trong đó nợ xấu</w:t>
            </w:r>
          </w:p>
        </w:tc>
        <w:tc>
          <w:tcPr>
            <w:tcW w:w="752" w:type="dxa"/>
            <w:vMerge w:val="restart"/>
            <w:tcBorders>
              <w:top w:val="nil"/>
              <w:left w:val="single" w:sz="4" w:space="0" w:color="auto"/>
              <w:bottom w:val="single" w:sz="4" w:space="0" w:color="000000"/>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Tổng dư nợ</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Trong đó nợ xấu</w:t>
            </w:r>
          </w:p>
        </w:tc>
      </w:tr>
      <w:tr w:rsidR="00DE422F" w:rsidRPr="00807B53" w:rsidTr="00DD37E3">
        <w:trPr>
          <w:trHeight w:val="206"/>
        </w:trPr>
        <w:tc>
          <w:tcPr>
            <w:tcW w:w="670"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1356"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916" w:type="dxa"/>
            <w:vMerge/>
            <w:tcBorders>
              <w:top w:val="nil"/>
              <w:left w:val="single" w:sz="4" w:space="0" w:color="auto"/>
              <w:bottom w:val="single" w:sz="4" w:space="0" w:color="000000"/>
              <w:right w:val="nil"/>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1016"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Nợ nhóm 3</w:t>
            </w:r>
          </w:p>
        </w:tc>
        <w:tc>
          <w:tcPr>
            <w:tcW w:w="101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Nợ nhóm 4</w:t>
            </w:r>
          </w:p>
        </w:tc>
        <w:tc>
          <w:tcPr>
            <w:tcW w:w="101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Nợ nhóm 5</w:t>
            </w:r>
          </w:p>
        </w:tc>
        <w:tc>
          <w:tcPr>
            <w:tcW w:w="99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Tổng nợ xấu</w:t>
            </w:r>
          </w:p>
        </w:tc>
        <w:tc>
          <w:tcPr>
            <w:tcW w:w="147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Tỷ lệ nợ xấu/Tổng dư nợ cho vay</w:t>
            </w:r>
          </w:p>
        </w:tc>
        <w:tc>
          <w:tcPr>
            <w:tcW w:w="752" w:type="dxa"/>
            <w:vMerge/>
            <w:tcBorders>
              <w:top w:val="nil"/>
              <w:left w:val="single" w:sz="4" w:space="0" w:color="auto"/>
              <w:bottom w:val="single" w:sz="4" w:space="0" w:color="000000"/>
              <w:right w:val="nil"/>
            </w:tcBorders>
            <w:vAlign w:val="center"/>
            <w:hideMark/>
          </w:tcPr>
          <w:p w:rsidR="00DE422F" w:rsidRPr="00807B53" w:rsidRDefault="00DE422F" w:rsidP="00DD37E3">
            <w:pPr>
              <w:rPr>
                <w:rFonts w:ascii="Times New Roman" w:hAnsi="Times New Roman" w:cs="Times New Roman"/>
                <w:b/>
                <w:bCs/>
                <w:sz w:val="24"/>
                <w:szCs w:val="24"/>
                <w:lang w:eastAsia="en-A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Nợ nhóm 3</w:t>
            </w:r>
          </w:p>
        </w:tc>
        <w:tc>
          <w:tcPr>
            <w:tcW w:w="99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Nợ nhóm 4</w:t>
            </w:r>
          </w:p>
        </w:tc>
        <w:tc>
          <w:tcPr>
            <w:tcW w:w="99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Nợ nhóm 5</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Tổng nợ xấu</w:t>
            </w:r>
          </w:p>
        </w:tc>
        <w:tc>
          <w:tcPr>
            <w:tcW w:w="99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Tỷ lệ nợ xấu/Tổng dư nợ cho vay</w:t>
            </w:r>
          </w:p>
        </w:tc>
      </w:tr>
      <w:tr w:rsidR="00DE422F" w:rsidRPr="00807B53" w:rsidTr="00DD37E3">
        <w:trPr>
          <w:trHeight w:val="20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135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91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101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c>
          <w:tcPr>
            <w:tcW w:w="101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(5)</w:t>
            </w:r>
          </w:p>
        </w:tc>
        <w:tc>
          <w:tcPr>
            <w:tcW w:w="101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(6)</w:t>
            </w:r>
          </w:p>
        </w:tc>
        <w:tc>
          <w:tcPr>
            <w:tcW w:w="99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(7)</w:t>
            </w:r>
          </w:p>
        </w:tc>
        <w:tc>
          <w:tcPr>
            <w:tcW w:w="147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(8)</w:t>
            </w:r>
          </w:p>
        </w:tc>
        <w:tc>
          <w:tcPr>
            <w:tcW w:w="75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(9)</w:t>
            </w:r>
          </w:p>
        </w:tc>
        <w:tc>
          <w:tcPr>
            <w:tcW w:w="85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(10)</w:t>
            </w:r>
          </w:p>
        </w:tc>
        <w:tc>
          <w:tcPr>
            <w:tcW w:w="99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(11)</w:t>
            </w:r>
          </w:p>
        </w:tc>
        <w:tc>
          <w:tcPr>
            <w:tcW w:w="99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(12)</w:t>
            </w:r>
          </w:p>
        </w:tc>
        <w:tc>
          <w:tcPr>
            <w:tcW w:w="113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(13)</w:t>
            </w:r>
          </w:p>
        </w:tc>
        <w:tc>
          <w:tcPr>
            <w:tcW w:w="99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(14)</w:t>
            </w:r>
          </w:p>
        </w:tc>
      </w:tr>
      <w:tr w:rsidR="00DE422F" w:rsidRPr="00807B53" w:rsidTr="00DD37E3">
        <w:trPr>
          <w:trHeight w:val="206"/>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135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0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0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0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9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47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5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5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9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9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13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9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06"/>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135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1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0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0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0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9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47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5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5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9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9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13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9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06"/>
        </w:trPr>
        <w:tc>
          <w:tcPr>
            <w:tcW w:w="670" w:type="dxa"/>
            <w:tcBorders>
              <w:top w:val="nil"/>
              <w:left w:val="single" w:sz="4" w:space="0" w:color="auto"/>
              <w:bottom w:val="nil"/>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1356" w:type="dxa"/>
            <w:tcBorders>
              <w:top w:val="nil"/>
              <w:left w:val="nil"/>
              <w:bottom w:val="nil"/>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16" w:type="dxa"/>
            <w:tcBorders>
              <w:top w:val="nil"/>
              <w:left w:val="nil"/>
              <w:bottom w:val="nil"/>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016" w:type="dxa"/>
            <w:tcBorders>
              <w:top w:val="nil"/>
              <w:left w:val="nil"/>
              <w:bottom w:val="nil"/>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016" w:type="dxa"/>
            <w:tcBorders>
              <w:top w:val="nil"/>
              <w:left w:val="nil"/>
              <w:bottom w:val="nil"/>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016" w:type="dxa"/>
            <w:tcBorders>
              <w:top w:val="nil"/>
              <w:left w:val="nil"/>
              <w:bottom w:val="nil"/>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96" w:type="dxa"/>
            <w:tcBorders>
              <w:top w:val="nil"/>
              <w:left w:val="nil"/>
              <w:bottom w:val="nil"/>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476" w:type="dxa"/>
            <w:tcBorders>
              <w:top w:val="nil"/>
              <w:left w:val="nil"/>
              <w:bottom w:val="nil"/>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52" w:type="dxa"/>
            <w:tcBorders>
              <w:top w:val="nil"/>
              <w:left w:val="nil"/>
              <w:bottom w:val="nil"/>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51" w:type="dxa"/>
            <w:tcBorders>
              <w:top w:val="nil"/>
              <w:left w:val="nil"/>
              <w:bottom w:val="nil"/>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92" w:type="dxa"/>
            <w:tcBorders>
              <w:top w:val="nil"/>
              <w:left w:val="nil"/>
              <w:bottom w:val="nil"/>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92" w:type="dxa"/>
            <w:tcBorders>
              <w:top w:val="nil"/>
              <w:left w:val="nil"/>
              <w:bottom w:val="nil"/>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134" w:type="dxa"/>
            <w:tcBorders>
              <w:top w:val="nil"/>
              <w:left w:val="nil"/>
              <w:bottom w:val="nil"/>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92" w:type="dxa"/>
            <w:tcBorders>
              <w:top w:val="nil"/>
              <w:left w:val="nil"/>
              <w:bottom w:val="nil"/>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9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135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Tổng cộng</w:t>
            </w:r>
          </w:p>
        </w:tc>
        <w:tc>
          <w:tcPr>
            <w:tcW w:w="9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10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10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101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9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147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75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85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9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9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113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9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bl>
    <w:p w:rsidR="00DE422F" w:rsidRPr="00807B53" w:rsidRDefault="00DE422F" w:rsidP="00DE422F">
      <w:pPr>
        <w:rPr>
          <w:rFonts w:ascii="Times New Roman" w:hAnsi="Times New Roman" w:cs="Times New Roman"/>
          <w:b/>
          <w:bCs/>
          <w:i/>
          <w:sz w:val="24"/>
          <w:szCs w:val="24"/>
          <w:lang w:eastAsia="en-AU"/>
        </w:rPr>
      </w:pPr>
    </w:p>
    <w:p w:rsidR="00DE422F" w:rsidRPr="00807B53" w:rsidRDefault="00DE422F" w:rsidP="00630695">
      <w:pPr>
        <w:spacing w:beforeLines="60" w:after="60"/>
        <w:contextualSpacing/>
        <w:jc w:val="both"/>
        <w:rPr>
          <w:rFonts w:ascii="Times New Roman" w:hAnsi="Times New Roman" w:cs="Times New Roman"/>
          <w:sz w:val="24"/>
          <w:szCs w:val="24"/>
          <w:lang w:eastAsia="vi-VN"/>
        </w:rPr>
      </w:pPr>
      <w:r w:rsidRPr="00807B53">
        <w:rPr>
          <w:rFonts w:ascii="Times New Roman" w:hAnsi="Times New Roman" w:cs="Times New Roman"/>
          <w:b/>
          <w:bCs/>
          <w:i/>
          <w:sz w:val="24"/>
          <w:szCs w:val="24"/>
          <w:lang w:eastAsia="en-AU"/>
        </w:rPr>
        <w:t>1. Đối tượng áp dụng:</w:t>
      </w:r>
      <w:r w:rsidRPr="00807B53">
        <w:rPr>
          <w:rFonts w:ascii="Times New Roman" w:hAnsi="Times New Roman" w:cs="Times New Roman"/>
          <w:sz w:val="24"/>
          <w:szCs w:val="24"/>
          <w:lang w:eastAsia="vi-VN"/>
        </w:rPr>
        <w:t>Trụ sở chính Ngân hàng H</w:t>
      </w:r>
      <w:r w:rsidR="007E14A3" w:rsidRPr="00807B53">
        <w:rPr>
          <w:rFonts w:ascii="Times New Roman" w:hAnsi="Times New Roman" w:cs="Times New Roman"/>
          <w:sz w:val="24"/>
          <w:szCs w:val="24"/>
          <w:lang w:eastAsia="vi-VN"/>
        </w:rPr>
        <w:t>ợp tác xã</w:t>
      </w:r>
      <w:r w:rsidRPr="00807B53">
        <w:rPr>
          <w:rFonts w:ascii="Times New Roman" w:hAnsi="Times New Roman" w:cs="Times New Roman"/>
          <w:sz w:val="24"/>
          <w:szCs w:val="24"/>
          <w:lang w:eastAsia="vi-VN"/>
        </w:rPr>
        <w:t xml:space="preserve"> Việt Nam tổng hợp số liệu toàn hệ thống gửi NHNN </w:t>
      </w:r>
      <w:r w:rsidR="007E14A3" w:rsidRPr="00807B53">
        <w:rPr>
          <w:rFonts w:ascii="Times New Roman" w:hAnsi="Times New Roman" w:cs="Times New Roman"/>
          <w:sz w:val="24"/>
          <w:szCs w:val="24"/>
          <w:lang w:eastAsia="vi-VN"/>
        </w:rPr>
        <w:t xml:space="preserve">thông </w:t>
      </w:r>
      <w:r w:rsidRPr="00807B53">
        <w:rPr>
          <w:rFonts w:ascii="Times New Roman" w:hAnsi="Times New Roman" w:cs="Times New Roman"/>
          <w:sz w:val="24"/>
          <w:szCs w:val="24"/>
          <w:lang w:eastAsia="vi-VN"/>
        </w:rPr>
        <w:t>qua Cục Công nghệ tin học.</w:t>
      </w:r>
    </w:p>
    <w:p w:rsidR="00DE422F" w:rsidRPr="00807B53" w:rsidRDefault="00DE422F" w:rsidP="00630695">
      <w:pPr>
        <w:spacing w:beforeLines="60" w:after="60"/>
        <w:contextualSpacing/>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2. Đơn vị nhận báo cáo: </w:t>
      </w:r>
      <w:r w:rsidRPr="00807B53">
        <w:rPr>
          <w:rFonts w:ascii="Times New Roman" w:hAnsi="Times New Roman" w:cs="Times New Roman"/>
          <w:sz w:val="24"/>
          <w:szCs w:val="24"/>
          <w:lang w:eastAsia="en-AU"/>
        </w:rPr>
        <w:t xml:space="preserve">Cơ quan Thanh tra, giám sát ngân hàng; Thanh tra, giám sát Ngân hàng Nhà nước chi nhánh tỉnh, tỉnh, thành phố. </w:t>
      </w:r>
    </w:p>
    <w:p w:rsidR="00DE422F" w:rsidRPr="00807B53" w:rsidRDefault="00DE422F" w:rsidP="00630695">
      <w:pPr>
        <w:spacing w:beforeLines="60" w:after="60"/>
        <w:contextualSpacing/>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3. Hướng dẫn lập báo cáo:</w:t>
      </w:r>
    </w:p>
    <w:p w:rsidR="00DE422F" w:rsidRPr="00807B53" w:rsidRDefault="00DE422F" w:rsidP="00630695">
      <w:pPr>
        <w:spacing w:beforeLines="60" w:after="60"/>
        <w:contextualSpacing/>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Từ cột (3), (4), (5), (6), (9), (10), (11), (12) :  Thống kê tổng số dư cho vay, nợ xấu theo từng nhóm đến ngày làm việc cuối cùng của kỳ báo cáo. </w:t>
      </w:r>
    </w:p>
    <w:p w:rsidR="00DE422F" w:rsidRPr="00807B53" w:rsidRDefault="00DE422F" w:rsidP="00630695">
      <w:pPr>
        <w:spacing w:beforeLines="60" w:after="60"/>
        <w:contextualSpacing/>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(7) = cột (4+5+6).</w:t>
      </w:r>
    </w:p>
    <w:p w:rsidR="00DE422F" w:rsidRPr="00807B53" w:rsidRDefault="00DE422F" w:rsidP="00630695">
      <w:pPr>
        <w:spacing w:beforeLines="60" w:after="60"/>
        <w:contextualSpacing/>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(13) = cột (10+11+12).</w:t>
      </w:r>
    </w:p>
    <w:p w:rsidR="00DE422F" w:rsidRPr="00807B53" w:rsidRDefault="00DE422F" w:rsidP="00630695">
      <w:pPr>
        <w:spacing w:beforeLines="60" w:after="60"/>
        <w:contextualSpacing/>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(8) = cột (7/3)*100; Cột (14) = Cột (13/9)*100 (lưu ý: không ghi dấu %, không thực hiện cộng tổng).</w:t>
      </w:r>
    </w:p>
    <w:p w:rsidR="00DE422F" w:rsidRPr="00807B53" w:rsidRDefault="00DE422F" w:rsidP="00DE422F">
      <w:pPr>
        <w:pStyle w:val="Heading2"/>
        <w:rPr>
          <w:rFonts w:ascii="Times New Roman" w:hAnsi="Times New Roman"/>
          <w:sz w:val="20"/>
          <w:szCs w:val="20"/>
          <w:lang w:eastAsia="vi-VN"/>
        </w:rPr>
      </w:pPr>
      <w:r w:rsidRPr="00807B53">
        <w:rPr>
          <w:rFonts w:ascii="Times New Roman" w:hAnsi="Times New Roman"/>
          <w:sz w:val="20"/>
          <w:szCs w:val="20"/>
          <w:lang w:eastAsia="vi-VN"/>
        </w:rPr>
        <w:br w:type="page"/>
      </w: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rPr>
        <w:t>Đơn vị báo cáo: …….</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98-SGD</w:t>
      </w:r>
    </w:p>
    <w:p w:rsidR="00DE422F" w:rsidRPr="00807B53" w:rsidRDefault="00DE422F" w:rsidP="00DE422F">
      <w:pPr>
        <w:jc w:val="center"/>
        <w:rPr>
          <w:rFonts w:ascii="Times New Roman" w:hAnsi="Times New Roman" w:cs="Times New Roman"/>
          <w:b/>
          <w:sz w:val="24"/>
          <w:szCs w:val="24"/>
        </w:rPr>
      </w:pP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BÁO CÁO LÃI SUẤT CHÀO TRÊN THỊ TRƯỜNG LIÊN NGÂN HÀNG</w:t>
      </w:r>
    </w:p>
    <w:p w:rsidR="00DE422F" w:rsidRPr="00807B53" w:rsidRDefault="00DE422F" w:rsidP="00DE422F">
      <w:pPr>
        <w:jc w:val="center"/>
        <w:rPr>
          <w:rFonts w:ascii="Times New Roman" w:hAnsi="Times New Roman" w:cs="Times New Roman"/>
          <w:i/>
          <w:sz w:val="24"/>
          <w:szCs w:val="24"/>
        </w:rPr>
      </w:pPr>
      <w:r w:rsidRPr="00807B53">
        <w:rPr>
          <w:rFonts w:ascii="Times New Roman" w:hAnsi="Times New Roman" w:cs="Times New Roman"/>
          <w:i/>
          <w:sz w:val="24"/>
          <w:szCs w:val="24"/>
        </w:rPr>
        <w:t>(Ngày ….. tháng ….năm …..)</w:t>
      </w:r>
    </w:p>
    <w:p w:rsidR="00DE422F" w:rsidRPr="00807B53" w:rsidRDefault="00DE422F" w:rsidP="00DE422F">
      <w:pPr>
        <w:jc w:val="right"/>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sz w:val="24"/>
          <w:szCs w:val="24"/>
        </w:rPr>
        <w:t>Đơn vị tính: %/năm</w:t>
      </w:r>
    </w:p>
    <w:tbl>
      <w:tblPr>
        <w:tblW w:w="14409" w:type="dxa"/>
        <w:jc w:val="center"/>
        <w:tblLook w:val="04A0"/>
      </w:tblPr>
      <w:tblGrid>
        <w:gridCol w:w="566"/>
        <w:gridCol w:w="3479"/>
        <w:gridCol w:w="1145"/>
        <w:gridCol w:w="859"/>
        <w:gridCol w:w="859"/>
        <w:gridCol w:w="859"/>
        <w:gridCol w:w="976"/>
        <w:gridCol w:w="976"/>
        <w:gridCol w:w="976"/>
        <w:gridCol w:w="976"/>
        <w:gridCol w:w="1093"/>
        <w:gridCol w:w="1645"/>
      </w:tblGrid>
      <w:tr w:rsidR="00DE422F" w:rsidRPr="00807B53" w:rsidTr="00DD37E3">
        <w:trPr>
          <w:trHeight w:val="397"/>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Mã</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Loại lãi suất</w:t>
            </w:r>
          </w:p>
        </w:tc>
        <w:tc>
          <w:tcPr>
            <w:tcW w:w="0" w:type="auto"/>
            <w:gridSpan w:val="10"/>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Kỳ hạn</w:t>
            </w:r>
          </w:p>
        </w:tc>
      </w:tr>
      <w:tr w:rsidR="00DE422F" w:rsidRPr="00807B53" w:rsidTr="00DD37E3">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Qua đêm</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1 tuần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2 tuần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3 tuần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1 tháng</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3 tháng</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6 tháng</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9 tháng</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12 tháng</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Trên 12 tháng</w:t>
            </w:r>
          </w:p>
        </w:tc>
      </w:tr>
      <w:tr w:rsidR="00DE422F" w:rsidRPr="00807B53" w:rsidTr="00DD37E3">
        <w:trPr>
          <w:trHeight w:val="39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(7)</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(8)</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(9)</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(11)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(12)</w:t>
            </w:r>
          </w:p>
        </w:tc>
      </w:tr>
      <w:tr w:rsidR="00DE422F" w:rsidRPr="00807B53" w:rsidTr="00DD37E3">
        <w:trPr>
          <w:trHeight w:val="39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Lãi suất VND chào trên TTLNH</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 </w:t>
            </w:r>
          </w:p>
        </w:tc>
      </w:tr>
      <w:tr w:rsidR="00DE422F" w:rsidRPr="00807B53" w:rsidTr="00DD37E3">
        <w:trPr>
          <w:trHeight w:val="39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Lãi suất cho vay VND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DE422F" w:rsidRPr="00807B53" w:rsidTr="00DD37E3">
        <w:trPr>
          <w:trHeight w:val="39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Lãi suất đi vay VND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DE422F" w:rsidRPr="00807B53" w:rsidTr="00DD37E3">
        <w:trPr>
          <w:trHeight w:val="39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Lãi suất USD chào trên TTLNH</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r>
      <w:tr w:rsidR="00DE422F" w:rsidRPr="00807B53" w:rsidTr="00DD37E3">
        <w:trPr>
          <w:trHeight w:val="39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Lãi suất cho vay USD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r>
      <w:tr w:rsidR="00DE422F" w:rsidRPr="00807B53" w:rsidTr="00DD37E3">
        <w:trPr>
          <w:trHeight w:val="39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Lãi suất đi vay USD</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r>
    </w:tbl>
    <w:p w:rsidR="00DE422F" w:rsidRPr="00807B53" w:rsidRDefault="00DE422F" w:rsidP="00DE422F">
      <w:pPr>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1. Đối tượng áp dụng:</w:t>
      </w:r>
      <w:r w:rsidRPr="00807B53">
        <w:rPr>
          <w:rFonts w:ascii="Times New Roman" w:hAnsi="Times New Roman" w:cs="Times New Roman"/>
          <w:sz w:val="24"/>
          <w:szCs w:val="24"/>
        </w:rPr>
        <w:t xml:space="preserve"> Trụ sở chính các ngân hàng thương mại, chi nhánh ngân hàng nước ngoài tổng hợp số liệu của trụ sở chính gửi NHNN thông qua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2. Thời hạn gửi báo cáo:</w:t>
      </w:r>
      <w:r w:rsidRPr="00807B53">
        <w:rPr>
          <w:rFonts w:ascii="Times New Roman" w:hAnsi="Times New Roman" w:cs="Times New Roman"/>
          <w:sz w:val="24"/>
          <w:szCs w:val="24"/>
        </w:rPr>
        <w:t xml:space="preserve"> Báo cáo gửi chậm nhất vào 9h cùng ngày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3. Đơn vị nhận báo cáo:</w:t>
      </w:r>
      <w:r w:rsidRPr="00807B53">
        <w:rPr>
          <w:rFonts w:ascii="Times New Roman" w:hAnsi="Times New Roman" w:cs="Times New Roman"/>
          <w:sz w:val="24"/>
          <w:szCs w:val="24"/>
        </w:rPr>
        <w:t xml:space="preserve"> Sở Giao dịch NHNN.</w:t>
      </w:r>
    </w:p>
    <w:p w:rsidR="00DE422F" w:rsidRPr="00807B53" w:rsidRDefault="00DE422F" w:rsidP="00DE422F">
      <w:pPr>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 xml:space="preserve">4. Hướng dẫn lập báo cáo: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Phạm vi báo cáo: Các ngân hàng báo cáo lãi suất chào vay, cho vay bằng VND, USD trên thị trường liên ngân hàng của trụ sở chính tại thời điểm báo cáotheo từng kỳ hạn.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Lãi suất: %/năm (để sau dấu phẩy 2 chữ số thập phân, không ghi % bên cạnh).</w:t>
      </w:r>
    </w:p>
    <w:p w:rsidR="00DE422F" w:rsidRPr="00807B53" w:rsidRDefault="00DE422F" w:rsidP="00DE422F">
      <w:pPr>
        <w:spacing w:before="60" w:after="60" w:line="240" w:lineRule="atLeast"/>
        <w:jc w:val="both"/>
        <w:rPr>
          <w:rFonts w:ascii="Times New Roman" w:hAnsi="Times New Roman" w:cs="Times New Roman"/>
          <w:sz w:val="24"/>
          <w:szCs w:val="24"/>
        </w:rPr>
        <w:sectPr w:rsidR="00DE422F" w:rsidRPr="00807B53" w:rsidSect="00DD37E3">
          <w:pgSz w:w="16834" w:h="11909" w:orient="landscape" w:code="9"/>
          <w:pgMar w:top="1411" w:right="1411" w:bottom="1138" w:left="1138" w:header="0" w:footer="0" w:gutter="0"/>
          <w:cols w:space="720"/>
          <w:docGrid w:linePitch="360"/>
        </w:sectPr>
      </w:pPr>
      <w:r w:rsidRPr="00807B53">
        <w:rPr>
          <w:rFonts w:ascii="Times New Roman" w:hAnsi="Times New Roman" w:cs="Times New Roman"/>
          <w:sz w:val="24"/>
          <w:szCs w:val="24"/>
        </w:rPr>
        <w:t>- Yêu cầu đối với báo cáo: Lãi suất do các ngân hàng đưa ra phải phản ánh trung thực lãi suất trên thị trường tại thời điểm báo cáo. Nếu các ngân hàng bị phát hiện có dấu hiệu cố tình không cung cấp số liệu hoặc cung cấp số liệu lãi suất không trung thực, NHNN (Sở Giao dịch và Vụ Chính sách tiền tệ) sẽ có công văn nhắc nhở, chấn chỉnh và yêu cầu ngân hàng giải trình.</w:t>
      </w:r>
      <w:r w:rsidRPr="00807B53">
        <w:rPr>
          <w:rFonts w:ascii="Times New Roman" w:hAnsi="Times New Roman" w:cs="Times New Roman"/>
          <w:sz w:val="24"/>
          <w:szCs w:val="24"/>
        </w:rPr>
        <w:tab/>
      </w: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099-SGD</w:t>
      </w:r>
    </w:p>
    <w:p w:rsidR="00DE422F" w:rsidRPr="00807B53" w:rsidRDefault="00DE422F" w:rsidP="00DE422F">
      <w:pPr>
        <w:jc w:val="center"/>
        <w:rPr>
          <w:rFonts w:ascii="Times New Roman" w:hAnsi="Times New Roman" w:cs="Times New Roman"/>
          <w:b/>
          <w:sz w:val="24"/>
          <w:szCs w:val="24"/>
        </w:rPr>
      </w:pP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 xml:space="preserve">BÁO CÁO TỔNG HỢP PHÂN BỔ HẠN MỨC CHO VAY, </w:t>
      </w: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GỬI TIỀN TRÊN THỊ TRƯỜNG LIÊN NGÂN HÀNG</w:t>
      </w:r>
    </w:p>
    <w:p w:rsidR="00DE422F" w:rsidRPr="00807B53" w:rsidRDefault="00DE422F" w:rsidP="00DE422F">
      <w:pPr>
        <w:jc w:val="center"/>
        <w:rPr>
          <w:rFonts w:ascii="Times New Roman" w:hAnsi="Times New Roman" w:cs="Times New Roman"/>
          <w:i/>
          <w:sz w:val="24"/>
          <w:szCs w:val="24"/>
        </w:rPr>
      </w:pPr>
      <w:r w:rsidRPr="00807B53">
        <w:rPr>
          <w:rFonts w:ascii="Times New Roman" w:hAnsi="Times New Roman" w:cs="Times New Roman"/>
          <w:b/>
          <w:i/>
          <w:sz w:val="24"/>
          <w:szCs w:val="24"/>
        </w:rPr>
        <w:t>(</w:t>
      </w:r>
      <w:r w:rsidRPr="00807B53">
        <w:rPr>
          <w:rFonts w:ascii="Times New Roman" w:hAnsi="Times New Roman" w:cs="Times New Roman"/>
          <w:i/>
          <w:sz w:val="24"/>
          <w:szCs w:val="24"/>
        </w:rPr>
        <w:t>Tháng … năm….)</w:t>
      </w:r>
    </w:p>
    <w:p w:rsidR="00DE422F" w:rsidRPr="00807B53" w:rsidRDefault="00DE422F" w:rsidP="00DE422F">
      <w:pPr>
        <w:jc w:val="right"/>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sz w:val="24"/>
          <w:szCs w:val="24"/>
        </w:rPr>
        <w:t>Đơn vị tính: Triệu VND</w:t>
      </w:r>
    </w:p>
    <w:tbl>
      <w:tblPr>
        <w:tblW w:w="9315" w:type="dxa"/>
        <w:jc w:val="center"/>
        <w:tblLook w:val="04A0"/>
      </w:tblPr>
      <w:tblGrid>
        <w:gridCol w:w="688"/>
        <w:gridCol w:w="1984"/>
        <w:gridCol w:w="2268"/>
        <w:gridCol w:w="2126"/>
        <w:gridCol w:w="2249"/>
      </w:tblGrid>
      <w:tr w:rsidR="00DE422F" w:rsidRPr="00807B53" w:rsidTr="00DD37E3">
        <w:trPr>
          <w:trHeight w:val="397"/>
          <w:jc w:val="center"/>
        </w:trPr>
        <w:tc>
          <w:tcPr>
            <w:tcW w:w="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4252" w:type="dxa"/>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Đối tác được phân bổ hạn mức</w:t>
            </w:r>
          </w:p>
        </w:tc>
        <w:tc>
          <w:tcPr>
            <w:tcW w:w="4375" w:type="dxa"/>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Hạn mức</w:t>
            </w:r>
          </w:p>
        </w:tc>
      </w:tr>
      <w:tr w:rsidR="00DE422F" w:rsidRPr="00807B53" w:rsidTr="00DD37E3">
        <w:trPr>
          <w:trHeight w:val="397"/>
          <w:jc w:val="center"/>
        </w:trPr>
        <w:tc>
          <w:tcPr>
            <w:tcW w:w="688"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hệ thống</w:t>
            </w:r>
          </w:p>
        </w:tc>
        <w:tc>
          <w:tcPr>
            <w:tcW w:w="226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đối tác</w:t>
            </w:r>
          </w:p>
        </w:tc>
        <w:tc>
          <w:tcPr>
            <w:tcW w:w="21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Có bảo đảm</w:t>
            </w:r>
          </w:p>
        </w:tc>
        <w:tc>
          <w:tcPr>
            <w:tcW w:w="224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Không có bảo đảm</w:t>
            </w:r>
          </w:p>
        </w:tc>
      </w:tr>
      <w:tr w:rsidR="00DE422F" w:rsidRPr="00807B53" w:rsidTr="00DD37E3">
        <w:trPr>
          <w:trHeight w:val="397"/>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(2)</w:t>
            </w:r>
          </w:p>
        </w:tc>
        <w:tc>
          <w:tcPr>
            <w:tcW w:w="226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(3)</w:t>
            </w:r>
          </w:p>
        </w:tc>
        <w:tc>
          <w:tcPr>
            <w:tcW w:w="21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(4)</w:t>
            </w:r>
          </w:p>
        </w:tc>
        <w:tc>
          <w:tcPr>
            <w:tcW w:w="224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(5)</w:t>
            </w:r>
          </w:p>
        </w:tc>
      </w:tr>
      <w:tr w:rsidR="00DE422F" w:rsidRPr="00807B53" w:rsidTr="00DD37E3">
        <w:trPr>
          <w:trHeight w:val="397"/>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26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24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198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26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24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2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2126"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right"/>
              <w:rPr>
                <w:rFonts w:ascii="Times New Roman" w:hAnsi="Times New Roman" w:cs="Times New Roman"/>
                <w:i/>
                <w:iCs/>
                <w:sz w:val="24"/>
                <w:szCs w:val="24"/>
              </w:rPr>
            </w:pPr>
          </w:p>
        </w:tc>
        <w:tc>
          <w:tcPr>
            <w:tcW w:w="2249"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right"/>
              <w:rPr>
                <w:rFonts w:ascii="Times New Roman" w:hAnsi="Times New Roman" w:cs="Times New Roman"/>
                <w:i/>
                <w:iCs/>
                <w:sz w:val="24"/>
                <w:szCs w:val="24"/>
              </w:rPr>
            </w:pPr>
          </w:p>
        </w:tc>
      </w:tr>
    </w:tbl>
    <w:p w:rsidR="00DE422F" w:rsidRPr="00807B53" w:rsidRDefault="00DE422F" w:rsidP="00DE422F">
      <w:pPr>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1. Đối tượng áp dụng:</w:t>
      </w:r>
      <w:r w:rsidRPr="00807B53">
        <w:rPr>
          <w:rFonts w:ascii="Times New Roman" w:hAnsi="Times New Roman" w:cs="Times New Roman"/>
          <w:sz w:val="24"/>
          <w:szCs w:val="24"/>
        </w:rPr>
        <w:t xml:space="preserve"> Trụ sở chính của các tổ chức tín dụng (trừ Quỹ Tín dụng nhân dân) tổng hợp số liệu của trụ sở chính gửi NHNN thông qua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Sở Giao dịch NHNN.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3. Hướng dẫn lập báo cáo:</w:t>
      </w:r>
      <w:r w:rsidRPr="00807B53">
        <w:rPr>
          <w:rFonts w:ascii="Times New Roman" w:hAnsi="Times New Roman" w:cs="Times New Roman"/>
          <w:sz w:val="24"/>
          <w:szCs w:val="24"/>
        </w:rPr>
        <w:t xml:space="preserve">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Phạm vi báo cáo: Trụ sở chính của các tổ chức tín dụng, chi nhánh ngân hàng nước ngoài thống kê hạn mức cho vay, gửi tiền của trụ sở chính phân bổ cho tổ chức tín dụng, chi nhánh ngân hàng nước ngoài khác. Số liệu thống kê được lấy tại cuối ngày làm việc cuối cùng của kỳ báo cáo và được phân chia theo 2 loại hạn mức là hạn mức có tài sản bảo đảm và hạn mức không có tài sản bảo đảm.</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Mã hệ thống (Cột 2): là mã tên hiện hành của từng tổ chức tín dụng, chi nhánh ngân hàng nước ngoài đối tác được phân bổ hạn mức cho vay, gửi tiền ghi theo mã ngân hàng dùng trong hoạt động, nghiệp vụ ngân hàng. Riêng mã tên các công ty tài chính trực thuộc TCTD sẽ thực hiện báo cáo theo hướng dẫn cụ thể của NHNN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chỉ tiêu về hạn mức (có bảo đảm / không có bảo đảm) (Cột 4 và Cột 5) được quy đổi và làm tròn đến đơn vị triệu đồng.</w:t>
      </w:r>
    </w:p>
    <w:p w:rsidR="00DE422F" w:rsidRPr="00807B53" w:rsidRDefault="00DE422F" w:rsidP="00DE422F">
      <w:pPr>
        <w:jc w:val="both"/>
        <w:rPr>
          <w:rFonts w:ascii="Times New Roman" w:hAnsi="Times New Roman" w:cs="Times New Roman"/>
          <w:sz w:val="24"/>
          <w:szCs w:val="24"/>
        </w:rPr>
      </w:pPr>
    </w:p>
    <w:p w:rsidR="00DE422F" w:rsidRPr="00807B53" w:rsidRDefault="00DE422F" w:rsidP="00DE422F">
      <w:pPr>
        <w:spacing w:before="60"/>
        <w:jc w:val="both"/>
        <w:rPr>
          <w:rFonts w:ascii="Times New Roman" w:hAnsi="Times New Roman" w:cs="Times New Roman"/>
          <w:sz w:val="24"/>
          <w:szCs w:val="24"/>
        </w:rPr>
        <w:sectPr w:rsidR="00DE422F" w:rsidRPr="00807B53" w:rsidSect="00026792">
          <w:pgSz w:w="11909" w:h="16834" w:code="9"/>
          <w:pgMar w:top="1411" w:right="1138" w:bottom="1138" w:left="1411" w:header="0" w:footer="0" w:gutter="0"/>
          <w:cols w:space="720"/>
          <w:docGrid w:linePitch="360"/>
        </w:sectPr>
      </w:pP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Đơn vị báo cáo: ……..</w:t>
      </w:r>
      <w:r w:rsidRPr="00807B53">
        <w:rPr>
          <w:rFonts w:ascii="Times New Roman" w:hAnsi="Times New Roman" w:cs="Times New Roman"/>
          <w:b/>
          <w:sz w:val="24"/>
          <w:szCs w:val="24"/>
        </w:rPr>
        <w:tab/>
        <w:t xml:space="preserve">         </w:t>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100-SGD</w:t>
      </w:r>
      <w:r w:rsidRPr="00807B53">
        <w:rPr>
          <w:rFonts w:ascii="Times New Roman" w:hAnsi="Times New Roman" w:cs="Times New Roman"/>
          <w:b/>
          <w:sz w:val="24"/>
          <w:szCs w:val="24"/>
        </w:rPr>
        <w:tab/>
      </w: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BÁO CÁO DƯ NỢ CHO VAY, GỬI TIỀN TRÊN THỊ TRƯỜNG LIÊN NGÂN HÀNG</w:t>
      </w:r>
    </w:p>
    <w:p w:rsidR="00DE422F" w:rsidRPr="00807B53" w:rsidRDefault="00DE422F" w:rsidP="00DE422F">
      <w:pPr>
        <w:jc w:val="center"/>
        <w:rPr>
          <w:rFonts w:ascii="Times New Roman" w:hAnsi="Times New Roman" w:cs="Times New Roman"/>
          <w:i/>
          <w:sz w:val="24"/>
          <w:szCs w:val="24"/>
        </w:rPr>
      </w:pPr>
      <w:r w:rsidRPr="00807B53">
        <w:rPr>
          <w:rFonts w:ascii="Times New Roman" w:hAnsi="Times New Roman" w:cs="Times New Roman"/>
          <w:i/>
          <w:sz w:val="24"/>
          <w:szCs w:val="24"/>
        </w:rPr>
        <w:t>(Kỳ…..của tháng…..năm……)</w:t>
      </w:r>
    </w:p>
    <w:p w:rsidR="00DE422F" w:rsidRPr="00807B53" w:rsidRDefault="00DE422F" w:rsidP="00DE422F">
      <w:pPr>
        <w:jc w:val="right"/>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sz w:val="24"/>
          <w:szCs w:val="24"/>
        </w:rPr>
        <w:t>Đơn vị tính: Triệu VND</w:t>
      </w:r>
    </w:p>
    <w:tbl>
      <w:tblPr>
        <w:tblW w:w="0" w:type="auto"/>
        <w:tblLook w:val="04A0"/>
      </w:tblPr>
      <w:tblGrid>
        <w:gridCol w:w="670"/>
        <w:gridCol w:w="1326"/>
        <w:gridCol w:w="1169"/>
        <w:gridCol w:w="1196"/>
        <w:gridCol w:w="1414"/>
        <w:gridCol w:w="1253"/>
        <w:gridCol w:w="1824"/>
        <w:gridCol w:w="1327"/>
        <w:gridCol w:w="1188"/>
        <w:gridCol w:w="988"/>
        <w:gridCol w:w="750"/>
        <w:gridCol w:w="1396"/>
      </w:tblGrid>
      <w:tr w:rsidR="00DE422F" w:rsidRPr="00807B53" w:rsidTr="00DD37E3">
        <w:trPr>
          <w:trHeight w:val="39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0" w:type="auto"/>
            <w:gridSpan w:val="2"/>
            <w:tcBorders>
              <w:top w:val="single" w:sz="4" w:space="0" w:color="auto"/>
              <w:left w:val="nil"/>
              <w:bottom w:val="nil"/>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Đối tác</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Loại tiền tệ</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Loại giao dịch</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Theo mức độ bảo đảm</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Theo tình trạng</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TSĐB</w:t>
            </w:r>
          </w:p>
        </w:tc>
      </w:tr>
      <w:tr w:rsidR="00DE422F" w:rsidRPr="00807B53" w:rsidTr="00DD37E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hệ thống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đối tác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Có bảo đảm</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Không có bảo đảm</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Trong hạn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Quá hạn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(8)=(7)+(6)</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(9)</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(10)</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(12)</w:t>
            </w: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Tổng </w:t>
            </w: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i/>
                <w:iCs/>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i/>
                <w:iCs/>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i/>
                <w:iCs/>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i/>
                <w:iCs/>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i/>
                <w:iCs/>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i/>
                <w:iCs/>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i/>
                <w:iCs/>
                <w:sz w:val="24"/>
                <w:szCs w:val="24"/>
              </w:rPr>
            </w:pPr>
          </w:p>
        </w:tc>
      </w:tr>
    </w:tbl>
    <w:p w:rsidR="00DE422F" w:rsidRPr="00807B53" w:rsidRDefault="00DE422F" w:rsidP="00DE422F">
      <w:pPr>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1. Đối tượng áp dụng:</w:t>
      </w:r>
      <w:r w:rsidRPr="00807B53">
        <w:rPr>
          <w:rFonts w:ascii="Times New Roman" w:hAnsi="Times New Roman" w:cs="Times New Roman"/>
          <w:sz w:val="24"/>
          <w:szCs w:val="24"/>
        </w:rPr>
        <w:t xml:space="preserve"> Trụ sở chính của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rPr>
        <w:t xml:space="preserve"> (trừ Quỹ Tín dụng nhân dân) tổng hợp số liệu toàn hệ thống gửi NHNN thông qua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Sở Giao dịch NHNN.</w:t>
      </w:r>
    </w:p>
    <w:p w:rsidR="00DE422F" w:rsidRPr="00807B53" w:rsidRDefault="00DE422F" w:rsidP="00DE422F">
      <w:pPr>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Phạm vi báo cáo: Tổ chức tín dụng, chi nhánh ngân hàng nước ngoài thống kê dư nợ cho vay, gửi tiền tại tổ chức tín dụng, chi nhánh ngân hàng nước ngoài khác tại cuối ngày làm việc cuối cùng của kỳ báo cáo. Số liệu dư nợ được phân chia thành dư nợ có bảo đảm / không có bảo đảm (Cột 6 và Cột 7), dư nợ trong hạn / quá hạn (Cột 9 và Cột 10) và theo từng loại tiền tệ và từng loại giao dịch.</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Thứ tự ưu tiên sắp xếp: Đối tác, Loại tiền tệ (VND -&gt; USD -&gt; EUR -&gt; Ngoại tệ khác), Loại giao dịch (Cho vay -&gt; Gửi tiền).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Mã hệ thống (Cột 2): là mã tên hiện hành của từng tổ chức tín dụng, chi nhánh ngân hàng nước ngoài đi vay/nhận tiền gửi ghi theo mã ngân hàng dùng trong hoạt động, nghiệp vụ ngân hàng. Riêng mã tên các công ty tài chính trực thuộc TCTD sẽ thực hiện báo cáo theo hướng dẫn cụ thể của NHNN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Loại tiền (Cột 4): bao gồm VND, USD, EUR và ngoại tệ khác.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Loại giao dịch (Cột 5) bao gồm giao dịch cho vay và gửi tiền.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chỉ tiêu về dư nợ (có bảo đảm / không có bảo đảm và trong hạn / quá hạn) và giá trị tài sản đảm bảo được quy đổi và làm tròn đến đơn vị triệu đồng.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Giá trị Cột 8 = Giá trị Cột 6 + Cột 7</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Giá trị Cột 11 = Giá trị Cột 9 + Cột 10.</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Giá trị Cột 8 = Giá trị Cột 11.</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Giá trị tài sản bảo đảm là giá trị thị trường của tài sản bảo đảm được quy đổi và làm tròn đến triệu đồng và do các tổ chức tín dụng, chi nhánh ngân hàng nước ngoài tự đánh giá và phân bổ.</w:t>
      </w:r>
    </w:p>
    <w:p w:rsidR="00DE422F" w:rsidRPr="00807B53" w:rsidRDefault="00DE422F" w:rsidP="00DE422F">
      <w:pPr>
        <w:jc w:val="center"/>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rPr>
        <w:br w:type="page"/>
      </w: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Đơn vị báo cáo: ……..</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101-SGD</w:t>
      </w:r>
      <w:r w:rsidRPr="00807B53">
        <w:rPr>
          <w:rFonts w:ascii="Times New Roman" w:hAnsi="Times New Roman" w:cs="Times New Roman"/>
          <w:b/>
          <w:sz w:val="24"/>
          <w:szCs w:val="24"/>
        </w:rPr>
        <w:tab/>
      </w:r>
      <w:r w:rsidRPr="00807B53">
        <w:rPr>
          <w:rFonts w:ascii="Times New Roman" w:hAnsi="Times New Roman" w:cs="Times New Roman"/>
          <w:b/>
          <w:sz w:val="24"/>
          <w:szCs w:val="24"/>
        </w:rPr>
        <w:tab/>
      </w: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BÁO CÁO GIAO DỊCH TRÊN THỊ TRƯỜNG LIÊN NGÂN HÀNG</w:t>
      </w:r>
    </w:p>
    <w:p w:rsidR="00DE422F" w:rsidRPr="00807B53" w:rsidRDefault="00DE422F" w:rsidP="00DE422F">
      <w:pPr>
        <w:jc w:val="center"/>
        <w:rPr>
          <w:rFonts w:ascii="Times New Roman" w:hAnsi="Times New Roman" w:cs="Times New Roman"/>
          <w:i/>
          <w:sz w:val="24"/>
          <w:szCs w:val="24"/>
        </w:rPr>
      </w:pPr>
      <w:r w:rsidRPr="00807B53">
        <w:rPr>
          <w:rFonts w:ascii="Times New Roman" w:hAnsi="Times New Roman" w:cs="Times New Roman"/>
          <w:i/>
          <w:sz w:val="24"/>
          <w:szCs w:val="24"/>
        </w:rPr>
        <w:t>(Ngày …..tháng…..năm…..)</w:t>
      </w:r>
    </w:p>
    <w:p w:rsidR="00DE422F" w:rsidRPr="00807B53" w:rsidRDefault="00DE422F" w:rsidP="00DE422F">
      <w:pPr>
        <w:jc w:val="right"/>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sz w:val="24"/>
          <w:szCs w:val="24"/>
        </w:rPr>
        <w:t>Đơn vị tính: Triệu VND, %/năm, số ngày</w:t>
      </w:r>
    </w:p>
    <w:tbl>
      <w:tblPr>
        <w:tblW w:w="0" w:type="auto"/>
        <w:jc w:val="center"/>
        <w:tblLook w:val="04A0"/>
      </w:tblPr>
      <w:tblGrid>
        <w:gridCol w:w="671"/>
        <w:gridCol w:w="1089"/>
        <w:gridCol w:w="919"/>
        <w:gridCol w:w="864"/>
        <w:gridCol w:w="1083"/>
        <w:gridCol w:w="1025"/>
        <w:gridCol w:w="891"/>
        <w:gridCol w:w="1037"/>
        <w:gridCol w:w="1365"/>
        <w:gridCol w:w="810"/>
        <w:gridCol w:w="1407"/>
        <w:gridCol w:w="1137"/>
        <w:gridCol w:w="1057"/>
        <w:gridCol w:w="1146"/>
      </w:tblGrid>
      <w:tr w:rsidR="00DE422F" w:rsidRPr="00807B53" w:rsidTr="00DD37E3">
        <w:trPr>
          <w:trHeight w:val="397"/>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Đối tác</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Loại tiền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Loại giao dịch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Ngày giá trị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Thời hạn</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Lãi suất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Doanh số giao dịch</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Loại GTCG</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Loại TSĐB</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TSĐB</w:t>
            </w:r>
          </w:p>
        </w:tc>
      </w:tr>
      <w:tr w:rsidR="00DE422F" w:rsidRPr="00807B53" w:rsidTr="00DD37E3">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hệ thống</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đối tác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Cố định</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Thả nổi</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Lãi suất tham chiếu</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Biên độ</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9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r>
      <w:tr w:rsidR="00DE422F" w:rsidRPr="00807B53" w:rsidTr="00DD37E3">
        <w:trPr>
          <w:trHeight w:val="39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rPr>
            </w:pP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rPr>
            </w:pPr>
          </w:p>
        </w:tc>
      </w:tr>
    </w:tbl>
    <w:p w:rsidR="00DE422F" w:rsidRPr="00807B53" w:rsidRDefault="00DE422F" w:rsidP="00DE422F">
      <w:pPr>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1. Đối tượng áp dụng:</w:t>
      </w:r>
      <w:r w:rsidRPr="00807B53">
        <w:rPr>
          <w:rFonts w:ascii="Times New Roman" w:hAnsi="Times New Roman" w:cs="Times New Roman"/>
          <w:sz w:val="24"/>
          <w:szCs w:val="24"/>
        </w:rPr>
        <w:t xml:space="preserve"> Trụ sở chính</w:t>
      </w:r>
      <w:r w:rsidR="007E14A3" w:rsidRPr="00807B53">
        <w:rPr>
          <w:rFonts w:ascii="Times New Roman" w:hAnsi="Times New Roman" w:cs="Times New Roman"/>
          <w:sz w:val="24"/>
          <w:szCs w:val="24"/>
        </w:rPr>
        <w:t xml:space="preserve"> của </w:t>
      </w:r>
      <w:r w:rsidR="00B12F4C" w:rsidRPr="00807B53">
        <w:rPr>
          <w:rFonts w:ascii="Times New Roman" w:hAnsi="Times New Roman" w:cs="Times New Roman"/>
          <w:sz w:val="24"/>
          <w:szCs w:val="24"/>
        </w:rPr>
        <w:t>tổ chức tín dụng</w:t>
      </w:r>
      <w:r w:rsidR="007E14A3" w:rsidRPr="00807B53">
        <w:rPr>
          <w:rFonts w:ascii="Times New Roman" w:hAnsi="Times New Roman" w:cs="Times New Roman"/>
          <w:sz w:val="24"/>
          <w:szCs w:val="24"/>
        </w:rPr>
        <w:t xml:space="preserve"> </w:t>
      </w:r>
      <w:r w:rsidRPr="00807B53">
        <w:rPr>
          <w:rFonts w:ascii="Times New Roman" w:hAnsi="Times New Roman" w:cs="Times New Roman"/>
          <w:sz w:val="24"/>
          <w:szCs w:val="24"/>
        </w:rPr>
        <w:t>(trừ Quỹ Tín dụng nhân dân) tổng hợp số liệu toàn hệ thống gửi NHNN thông qua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Sở Giao dịch NHNN.</w:t>
      </w:r>
    </w:p>
    <w:p w:rsidR="00DE422F" w:rsidRPr="00807B53" w:rsidRDefault="00DE422F" w:rsidP="00DE422F">
      <w:pPr>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Phạm vi báo cáo: Tổ chức tín dụng, chi nhánh ngân hàng nước ngoài thống kê từng giao dịch cho vay, gửi tiền, mua có kỳ hạn giấy tờ có giá, mua hẳn giấy tờ có giá thực hiện trong ngày báo cáovới các tổ chức tín dụng, chi nhánh ngân hàng nước ngoài khác (không báo cáo các khoản đi vay, nhận tiền gửi, bán có kỳ hạn giấy tờ có giá và bán hẳn giấy tờ có giá).</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giao dịch không phải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khoản tiền gửi thanh toán, tiền gửi không kỳ hạn giữa các tổ chức tín dụng, chi nhánh ngân hàng nước ngoài;</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giao dịch cho vay giữa các chi nhánh ngân hàng nước ngoài tại Việt Nam của cùng một ngân hàng nước ngoài;</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Các giao dịch giữa tổ chức tín dụng trong nước, chi nhánh ngân hàng nước ngoài tại Việt Nam với tổ chức tín dụng ở nước ngoài;</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Giao dịch cho vay thấu chi trên tài khoản thanh toán giữa các tổ chức tín dụng, chi nhánh ngân hàng nước ngoài;</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Giao dịch cho vay đảm bảo khả năng thanh toán giao dịch chứng khoán trên Sở giao dịch chứng khoán giữa ngân hàng thanh toán do Ủy ban Chứng khoán Nhà nước lựa chọn với các thành viên của Trung tâm lưu ký chứng khoán là tổ chức tín dụng, chi nhánh ngân hàng nước ngoài.</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Thứ tự ưu tiên sắp xếp: Loại giao dịch (cho vay -&gt; gửi tiền -&gt; mua có kỳ hạn giấy tờ có giá -&gt; mua hẳn giấy tờ có giá), Loại tiền (VND -&gt; USD -&gt; EUR -&gt; Ngoại tệ khác), Thời hạn (tăng dần về thời hạn).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Thông tin về giao dịch tổ chức tín dụng, chi nhánh ngân hàng nước ngoài phải báo cáo bao gồm:</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Đối tác bao gồm mã hệ thống và tên đối tác (Cột 2). Mã hệ thống là mã tên hiện hành của từng TCTD đi vay/nhận tiền gửi/bán có kỳ hạn giấy tờ có giá/bán hẳn giấy tờ có giá ghi theo mã ngân hàng dùng trong hoạt động, nghiệp vụ ngân hàng. Riêng mã tên các công ty tài chính trực thuộc TCTD sẽ thực hiện báo cáo theo hướng dẫn cụ thể của NHNN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Loại tiền (Cột 3): bao gồm VND, USD, EUR và ngoại tệ khác.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Loại giao dịch (Cột 4) bao gồm giao dịch cho vay, gửi tiền, mua có kỳ hạn giấy tờ có giá và mua hẳn giấy tờ có giá.</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Ngày giá trị của giao dịch (Cột 5).</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Thời hạn (Cột 6): được tính theo số ngày. Đối với các giao dịch cho vay, gửi tiền, thời hạn là khoảng thời gian được tính từ ngày tiếp theo cùa ngày cho vay, gửi tiền đến ngày đến hạn của khoản cho vay, gửi tiền. Đối với các giao dịch mua có kỳ hạn giấy tờ có giá, thời hạn là khoảng thời gian được tính từ ngày tiếp theo của ngày mua đến ngày bán lại. Đối với các giao dịch mua hẳn giấy tờ có giá, thời hạn được hiểu là thời hạn còn lại của giấy tờ có giá tương ứng (khoảng thời gian kể từ ngày giấy tờ có giá được mua đến ngày đến hạn thanh toán toàn bộ gốc của giấy tờ có giá đó).</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Lãi suất: %/năm (để sau dấu phẩy 2 chữ số thập phân, không ghi % bên cạnh).</w:t>
      </w:r>
    </w:p>
    <w:p w:rsidR="00DE422F" w:rsidRPr="00807B53" w:rsidRDefault="00DE422F" w:rsidP="00867296">
      <w:pPr>
        <w:pStyle w:val="ListParagraph"/>
        <w:numPr>
          <w:ilvl w:val="0"/>
          <w:numId w:val="1"/>
        </w:numPr>
        <w:spacing w:before="60" w:after="60" w:line="240" w:lineRule="atLeast"/>
        <w:jc w:val="both"/>
        <w:rPr>
          <w:rFonts w:ascii="Times New Roman" w:hAnsi="Times New Roman"/>
          <w:sz w:val="24"/>
          <w:szCs w:val="24"/>
        </w:rPr>
      </w:pPr>
      <w:r w:rsidRPr="00807B53">
        <w:rPr>
          <w:rFonts w:ascii="Times New Roman" w:hAnsi="Times New Roman"/>
          <w:sz w:val="24"/>
          <w:szCs w:val="24"/>
        </w:rPr>
        <w:t>Chỉ báo cáo lãi suất đối với các giao dịch bằng đồng Việt Nam, USD, EUR.</w:t>
      </w:r>
    </w:p>
    <w:p w:rsidR="00DE422F" w:rsidRPr="00807B53" w:rsidRDefault="00DE422F" w:rsidP="00867296">
      <w:pPr>
        <w:pStyle w:val="ListParagraph"/>
        <w:numPr>
          <w:ilvl w:val="0"/>
          <w:numId w:val="1"/>
        </w:numPr>
        <w:spacing w:before="60" w:after="60" w:line="240" w:lineRule="atLeast"/>
        <w:jc w:val="both"/>
        <w:rPr>
          <w:rFonts w:ascii="Times New Roman" w:hAnsi="Times New Roman"/>
          <w:sz w:val="24"/>
          <w:szCs w:val="24"/>
        </w:rPr>
      </w:pPr>
      <w:r w:rsidRPr="00807B53">
        <w:rPr>
          <w:rFonts w:ascii="Times New Roman" w:hAnsi="Times New Roman"/>
          <w:sz w:val="24"/>
          <w:szCs w:val="24"/>
        </w:rPr>
        <w:t>Tùy theo thỏa thuận lãi suất giữa hai bên là lãi suất cố định hay lãi suất thả nổi tổ chức tín dụng, chi nhánh ngân hàng nước ngoài điền thông tin vào cột tương ứng.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Doanh số giao dịch (Cột 10): được quy đổi và làm tròn đến đơn vị triệu đồng.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Loại giấy tờ có giá (Cột 11): chỉ điền khi giao dịch là mua có kỳ hạn giấy tờ có giá hoặc mua hẳn giấy tờ có giá và theo danh mục mã các loại giấy tờ có giá được quy định tại Thông tư này. </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Loại tài sản bảo đảm (Cột 12): bao gồm giấy tờ có giá, khoản tiền gửi và tài sản khác. Cột loại tài sản bảo đảm chỉ điền khi giao dịch là giao dịch cho vay hoặc gửi tiền.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Giá trị tài sản bảo đảm (Cột 13): giá trị thị trường của tài sản bảo đảm được quy đổi và làm tròn đến triệu đồng và do các tổ chức tín dụng, chi nhánh ngân hàng nước ngoài tự đánh giá và phân bổ tại thời điểm thực hiện giao dịch.</w:t>
      </w: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rPr>
        <w:br w:type="page"/>
      </w:r>
    </w:p>
    <w:p w:rsidR="00DE422F" w:rsidRPr="00807B53" w:rsidRDefault="00DE422F" w:rsidP="00DE422F">
      <w:pPr>
        <w:jc w:val="both"/>
        <w:rPr>
          <w:rFonts w:ascii="Times New Roman" w:hAnsi="Times New Roman" w:cs="Times New Roman"/>
          <w:b/>
          <w:sz w:val="24"/>
          <w:szCs w:val="24"/>
        </w:rPr>
      </w:pPr>
      <w:r w:rsidRPr="00807B53">
        <w:rPr>
          <w:rFonts w:ascii="Times New Roman" w:hAnsi="Times New Roman" w:cs="Times New Roman"/>
          <w:b/>
          <w:sz w:val="24"/>
          <w:szCs w:val="24"/>
        </w:rPr>
        <w:t>Đơn vị báo cáo: …….</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102-SGD</w:t>
      </w: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BÁO CÁO GIAO DỊCH QUÁ HẠN TRÊN THỊ TRƯỜNG LIÊN NGÂN HÀNG</w:t>
      </w:r>
    </w:p>
    <w:p w:rsidR="00DE422F" w:rsidRPr="00807B53" w:rsidRDefault="00DE422F" w:rsidP="00DE422F">
      <w:pPr>
        <w:jc w:val="center"/>
        <w:rPr>
          <w:rFonts w:ascii="Times New Roman" w:hAnsi="Times New Roman" w:cs="Times New Roman"/>
          <w:i/>
          <w:sz w:val="24"/>
          <w:szCs w:val="24"/>
        </w:rPr>
      </w:pPr>
      <w:r w:rsidRPr="00807B53">
        <w:rPr>
          <w:rFonts w:ascii="Times New Roman" w:hAnsi="Times New Roman" w:cs="Times New Roman"/>
          <w:i/>
          <w:sz w:val="24"/>
          <w:szCs w:val="24"/>
        </w:rPr>
        <w:t>(Ngày…. tháng …..năm….)</w:t>
      </w:r>
    </w:p>
    <w:p w:rsidR="00DE422F" w:rsidRPr="00807B53" w:rsidRDefault="00DE422F" w:rsidP="00DE422F">
      <w:pPr>
        <w:jc w:val="right"/>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sz w:val="24"/>
          <w:szCs w:val="24"/>
        </w:rPr>
        <w:t>Đơn vị tính: Triệu VND, %/năm, số ngày</w:t>
      </w:r>
    </w:p>
    <w:tbl>
      <w:tblPr>
        <w:tblW w:w="0" w:type="auto"/>
        <w:tblLook w:val="04A0"/>
      </w:tblPr>
      <w:tblGrid>
        <w:gridCol w:w="670"/>
        <w:gridCol w:w="1307"/>
        <w:gridCol w:w="1150"/>
        <w:gridCol w:w="1178"/>
        <w:gridCol w:w="1388"/>
        <w:gridCol w:w="1455"/>
        <w:gridCol w:w="1042"/>
        <w:gridCol w:w="1774"/>
        <w:gridCol w:w="1537"/>
        <w:gridCol w:w="1428"/>
        <w:gridCol w:w="1572"/>
      </w:tblGrid>
      <w:tr w:rsidR="00DE422F" w:rsidRPr="00807B53" w:rsidTr="00DD37E3">
        <w:trPr>
          <w:trHeight w:val="39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Đối tác</w:t>
            </w:r>
          </w:p>
        </w:tc>
        <w:tc>
          <w:tcPr>
            <w:tcW w:w="0" w:type="auto"/>
            <w:gridSpan w:val="6"/>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Thông tin giao dịch ban đầu</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Dư nợ quá hạn</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ngày quá hạn</w:t>
            </w:r>
          </w:p>
        </w:tc>
      </w:tr>
      <w:tr w:rsidR="00DE422F" w:rsidRPr="00807B53" w:rsidTr="00DD37E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hệ thống</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đối tác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Loại tiền tệ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Loại giao dịch</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Ngày giao dịch</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Kỳ hạn</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ngày)</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Lãi suất (%/năm)</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giao dịch</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(9)</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(10)</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(11)</w:t>
            </w: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right"/>
              <w:rPr>
                <w:rFonts w:ascii="Times New Roman" w:hAnsi="Times New Roman" w:cs="Times New Roman"/>
                <w:i/>
                <w:iCs/>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right"/>
              <w:rPr>
                <w:rFonts w:ascii="Times New Roman" w:hAnsi="Times New Roman" w:cs="Times New Roman"/>
                <w:i/>
                <w:iCs/>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rPr>
                <w:rFonts w:ascii="Times New Roman" w:hAnsi="Times New Roman" w:cs="Times New Roman"/>
                <w:sz w:val="24"/>
                <w:szCs w:val="24"/>
              </w:rPr>
            </w:pPr>
          </w:p>
        </w:tc>
      </w:tr>
    </w:tbl>
    <w:p w:rsidR="00DE422F" w:rsidRPr="00807B53" w:rsidRDefault="00DE422F" w:rsidP="00DE422F">
      <w:pPr>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1. Đối tượng áp dụng:</w:t>
      </w:r>
      <w:r w:rsidRPr="00807B53">
        <w:rPr>
          <w:rFonts w:ascii="Times New Roman" w:hAnsi="Times New Roman" w:cs="Times New Roman"/>
          <w:sz w:val="24"/>
          <w:szCs w:val="24"/>
        </w:rPr>
        <w:t xml:space="preserve"> Trụ sở chính các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rPr>
        <w:t xml:space="preserve"> (trừ Quỹ Tín dụng nhân dân) tổng hợp số liệu toàn hệ thống gửi NHNN thông qua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Sở Giao dịch NHNN.</w:t>
      </w:r>
    </w:p>
    <w:p w:rsidR="00DE422F" w:rsidRPr="00807B53" w:rsidRDefault="00DE422F" w:rsidP="00DE422F">
      <w:pPr>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Phạm vi báo cáo: Tổ chức tín dụng, chi nhánh ngân hàng nước ngoài thống kê các giao dịch cho vay, gửi tiền tại tổ chức tín dụng, chi nhánh ngân hàng nước ngoài khác đã bị chuyển nợ quá hạn (có số dư nợ quá hạn) tại cuối ngày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Thứ tự ưu tiên sắp xếp: Đối tác, Loại tiền tệ (VND -&gt; USD -&gt; EUR -&gt; Ngoại tệ khác), Loại giao dịch (Cho vay -&gt; Gửi tiền).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Mã hệ thống (Cột 2): là mã tên hiện hành của từng TCTD đi vay/nhận tiền gửi ghi theo mã ngân hàng dùng trong hoạt động, nghiệp vụ ngân hàng. Riêng mã tên các công ty tài chính trực thuộc TCTD sẽ thực hiện báo cáo theo hướng dẫn cụ thể của NHNN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Thông tin về giao dịch ban đầu tổ chức tín dụng, chi nhánh ngân hàng nước ngoài phải báo cáo bao gồm:</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Loại tiền tệ (Cột 4): bao gồm VND, USD, EUR và ngoại tệ khác.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Loại giao dịch (Cột 5) bao gồm giao dịch cho vay và gửi tiền.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Ngày giao dịch (Cột 6).</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Kỳ hạn (Cột 7) tính theo số ngày.</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Lãi suất (Cột 8): %/năm (để sau dấu phẩy 2 chữ số thập phân, không ghi % bên cạnh).</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Giá trị giao dịch (Cột 9): được quy đổi và làm tròn đến đơn vị triệu đồng.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Thông tin về tình trạng khoản cho vay, gửi tiền đã quá hạn bao gồm:</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Dư nợ quá hạn (Cột 10): được quy đổi và làm tròn đến đơn vị triệu đồng.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Số ngày quá hạn (Cột 11).</w:t>
      </w: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b/>
          <w:sz w:val="24"/>
          <w:szCs w:val="24"/>
        </w:rPr>
      </w:pPr>
    </w:p>
    <w:p w:rsidR="00DE422F" w:rsidRPr="00807B53" w:rsidRDefault="00DE422F" w:rsidP="00DE422F">
      <w:pPr>
        <w:rPr>
          <w:rFonts w:ascii="Times New Roman" w:hAnsi="Times New Roman" w:cs="Times New Roman"/>
          <w:b/>
          <w:sz w:val="24"/>
          <w:szCs w:val="24"/>
        </w:rPr>
      </w:pP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Đơn vị báo cáo: …………</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103-SGD</w:t>
      </w:r>
      <w:r w:rsidRPr="00807B53">
        <w:rPr>
          <w:rFonts w:ascii="Times New Roman" w:hAnsi="Times New Roman" w:cs="Times New Roman"/>
          <w:b/>
          <w:sz w:val="24"/>
          <w:szCs w:val="24"/>
        </w:rPr>
        <w:tab/>
      </w: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BÁO CÁO TỔNG HỢP CÁC GIAO DỊCH GIA HẠN, ĐIỀU CHỈNH KỲ HẠN TRẢ NỢ</w:t>
      </w:r>
    </w:p>
    <w:p w:rsidR="00DE422F" w:rsidRPr="00807B53" w:rsidRDefault="00DE422F" w:rsidP="00DE422F">
      <w:pPr>
        <w:jc w:val="center"/>
        <w:rPr>
          <w:rFonts w:ascii="Times New Roman" w:hAnsi="Times New Roman" w:cs="Times New Roman"/>
          <w:i/>
          <w:sz w:val="24"/>
          <w:szCs w:val="24"/>
        </w:rPr>
      </w:pPr>
      <w:r w:rsidRPr="00807B53">
        <w:rPr>
          <w:rFonts w:ascii="Times New Roman" w:hAnsi="Times New Roman" w:cs="Times New Roman"/>
          <w:i/>
          <w:sz w:val="24"/>
          <w:szCs w:val="24"/>
        </w:rPr>
        <w:t>(Ngày … tháng … năm)</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ind w:left="8640" w:firstLine="720"/>
        <w:jc w:val="right"/>
        <w:rPr>
          <w:rFonts w:ascii="Times New Roman" w:hAnsi="Times New Roman" w:cs="Times New Roman"/>
          <w:i/>
          <w:sz w:val="24"/>
          <w:szCs w:val="24"/>
        </w:rPr>
      </w:pPr>
      <w:r w:rsidRPr="00807B53">
        <w:rPr>
          <w:rFonts w:ascii="Times New Roman" w:hAnsi="Times New Roman" w:cs="Times New Roman"/>
          <w:i/>
          <w:sz w:val="24"/>
          <w:szCs w:val="24"/>
        </w:rPr>
        <w:t>Đơn vị tính: Triệu VND, %/năm, số ngày</w:t>
      </w:r>
    </w:p>
    <w:tbl>
      <w:tblPr>
        <w:tblW w:w="0" w:type="auto"/>
        <w:jc w:val="center"/>
        <w:tblLook w:val="04A0"/>
      </w:tblPr>
      <w:tblGrid>
        <w:gridCol w:w="671"/>
        <w:gridCol w:w="1111"/>
        <w:gridCol w:w="942"/>
        <w:gridCol w:w="878"/>
        <w:gridCol w:w="1113"/>
        <w:gridCol w:w="1180"/>
        <w:gridCol w:w="1299"/>
        <w:gridCol w:w="1526"/>
        <w:gridCol w:w="1195"/>
        <w:gridCol w:w="1758"/>
        <w:gridCol w:w="1726"/>
        <w:gridCol w:w="1102"/>
      </w:tblGrid>
      <w:tr w:rsidR="00DE422F" w:rsidRPr="00807B53" w:rsidTr="00DD37E3">
        <w:trPr>
          <w:trHeight w:val="397"/>
          <w:jc w:val="center"/>
        </w:trPr>
        <w:tc>
          <w:tcPr>
            <w:tcW w:w="6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Đối tác</w:t>
            </w:r>
          </w:p>
        </w:tc>
        <w:tc>
          <w:tcPr>
            <w:tcW w:w="0" w:type="auto"/>
            <w:gridSpan w:val="6"/>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Thông tin giao dịch ban đầu</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Thời gian gia hạn (số ngày)</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Lãi suất mới (%/năm)</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tiền gia hạn</w:t>
            </w:r>
          </w:p>
        </w:tc>
      </w:tr>
      <w:tr w:rsidR="00DE422F" w:rsidRPr="00807B53" w:rsidTr="00DD37E3">
        <w:trPr>
          <w:trHeight w:val="397"/>
          <w:jc w:val="center"/>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hệ thống</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đối tác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Loại tiền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Loại giao dịch</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Ngày giao dịch</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Kỳ hạn (số ngày)</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Lãi suất (%/năm)</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giao dịch</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97"/>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(10)</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(12)</w:t>
            </w:r>
          </w:p>
        </w:tc>
      </w:tr>
      <w:tr w:rsidR="00DE422F" w:rsidRPr="00807B53" w:rsidTr="00DD37E3">
        <w:trPr>
          <w:trHeight w:val="397"/>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right"/>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right"/>
              <w:rPr>
                <w:rFonts w:ascii="Times New Roman" w:hAnsi="Times New Roman" w:cs="Times New Roman"/>
                <w:b/>
                <w:bCs/>
                <w:sz w:val="24"/>
                <w:szCs w:val="24"/>
              </w:rPr>
            </w:pPr>
          </w:p>
        </w:tc>
      </w:tr>
    </w:tbl>
    <w:p w:rsidR="00DE422F" w:rsidRPr="00807B53" w:rsidRDefault="00DE422F" w:rsidP="00DE422F">
      <w:pPr>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1. Đối tượng áp dụng:</w:t>
      </w:r>
      <w:r w:rsidRPr="00807B53">
        <w:rPr>
          <w:rFonts w:ascii="Times New Roman" w:hAnsi="Times New Roman" w:cs="Times New Roman"/>
          <w:sz w:val="24"/>
          <w:szCs w:val="24"/>
        </w:rPr>
        <w:t xml:space="preserve"> Trụ sở chính </w:t>
      </w:r>
      <w:r w:rsidR="007E14A3" w:rsidRPr="00807B53">
        <w:rPr>
          <w:rFonts w:ascii="Times New Roman" w:hAnsi="Times New Roman" w:cs="Times New Roman"/>
          <w:sz w:val="24"/>
          <w:szCs w:val="24"/>
        </w:rPr>
        <w:t xml:space="preserve">của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rPr>
        <w:t xml:space="preserve"> (trừ Quỹ Tín dụng nhân dân) tổng hợp số liệu toàn hệ thống gửi NHNN thông qua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Sở Giao dịch NHNN.</w:t>
      </w:r>
    </w:p>
    <w:p w:rsidR="00DE422F" w:rsidRPr="00807B53" w:rsidRDefault="00DE422F" w:rsidP="00DE422F">
      <w:pPr>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Phạm vi báo cáo: Tổ chức tín dụng, chi nhánh ngân hàng nước ngoài thống kê các khoản cho vay, gửi tiền được gia hạn, điều chỉnh kỳ hạn trả nợ trong ngày báo cáotheo quy định hiện hành của NHNN về hoạt động cho vay, gửi tiền giữa các tổ chức tín dụng, chi nhánh ngân hàng nước ngoài.</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Định kỳ báo cáo: Hàng ngày.</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Thứ tự ưu tiên sắp xếp: Đối tác, Loại tiền tệ (VND -&gt; USD -&gt; EUR -&gt; Ngoại tệ khác), Loại giao dịch (Cho vay -&gt; Gửi tiền).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Mã hệ thống (Cột 2): là mã tên hiện hành của từng tổ chức tín dụng, chi nhánh ngân hàng nước ngoài đi vay/nhận tiền gửi ghi theo mã ngân hàng dùng trong hoạt động, nghiệp vụ ngân hàng. Riêng mã tên các công ty tài chính trực thuộc TCTD sẽ thực hiện báo cáo theo hướng dẫn cụ thể của NHNN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Thông tin về giao dịch ban đầu tổ chức tín dụng, chi nhánh ngân hàng nước ngoài phải báo cáo bao gồm:</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Loại tiền (Cột 4): bao gồm VND, USD, EUR và ngoại tệ khác.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Loại giao dịch (Cột 5) bao gồm giao dịch cho vay và gửi tiền.</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Ngày giao dịch (Cột 6).</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Kỳ hạn (Cột 7) tính theo số ngày.</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Lãi suất (Cột 8): %/năm (để sau dấu phẩy 2 chữ số thập phân, không ghi % bên cạnh).</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Giá trị giao dịch (Cột 9): được quy đổi và làm tròn đến đơn vị triệu đồng.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Thông tin về gia hạn, điều chỉnh kỳ hạn trả nợ bao gồm:</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Thời gian gia hạn (Cột 10): được tính theo số ngày.</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Lãi suất mới (Cột 11): lãi suất áp dụng đối với khoản cho vay, gửi tiền sau khi được gia hạn, điều chỉnh kỳ hạn trả nợ (%/năm và để sau dấu phẩy 2 chữ số thập phân, không ghi % bên cạnh).</w:t>
      </w:r>
    </w:p>
    <w:p w:rsidR="00DE422F" w:rsidRPr="00807B53" w:rsidRDefault="00DE422F" w:rsidP="00DE422F">
      <w:pPr>
        <w:spacing w:before="60" w:after="60" w:line="240" w:lineRule="atLeast"/>
        <w:rPr>
          <w:rFonts w:ascii="Times New Roman" w:hAnsi="Times New Roman" w:cs="Times New Roman"/>
          <w:sz w:val="24"/>
          <w:szCs w:val="24"/>
        </w:rPr>
        <w:sectPr w:rsidR="00DE422F" w:rsidRPr="00807B53" w:rsidSect="00026792">
          <w:pgSz w:w="16834" w:h="11909" w:orient="landscape" w:code="9"/>
          <w:pgMar w:top="1411" w:right="1411" w:bottom="1138" w:left="1138" w:header="0" w:footer="0" w:gutter="0"/>
          <w:cols w:space="720"/>
          <w:docGrid w:linePitch="360"/>
        </w:sectPr>
      </w:pPr>
      <w:r w:rsidRPr="00807B53">
        <w:rPr>
          <w:rFonts w:ascii="Times New Roman" w:hAnsi="Times New Roman" w:cs="Times New Roman"/>
          <w:sz w:val="24"/>
          <w:szCs w:val="24"/>
        </w:rPr>
        <w:t>+ Số tiền gia hạn (Cột 12): được quy đổi và làm tròn đến đơn vị triệu đồng.</w:t>
      </w:r>
    </w:p>
    <w:p w:rsidR="00DE422F" w:rsidRPr="00807B53" w:rsidRDefault="00DE422F" w:rsidP="00DE422F">
      <w:pPr>
        <w:jc w:val="both"/>
        <w:rPr>
          <w:rFonts w:ascii="Times New Roman" w:hAnsi="Times New Roman" w:cs="Times New Roman"/>
          <w:b/>
          <w:sz w:val="24"/>
          <w:szCs w:val="24"/>
        </w:rPr>
      </w:pPr>
      <w:r w:rsidRPr="00807B53">
        <w:rPr>
          <w:rFonts w:ascii="Times New Roman" w:hAnsi="Times New Roman" w:cs="Times New Roman"/>
          <w:b/>
          <w:sz w:val="24"/>
          <w:szCs w:val="24"/>
        </w:rPr>
        <w:t>Đơn vị báo cáo: ……..</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104-SGD</w:t>
      </w:r>
    </w:p>
    <w:p w:rsidR="00DE422F" w:rsidRPr="00807B53" w:rsidRDefault="00DE422F" w:rsidP="00DE422F">
      <w:pPr>
        <w:jc w:val="center"/>
        <w:rPr>
          <w:rFonts w:ascii="Times New Roman" w:hAnsi="Times New Roman" w:cs="Times New Roman"/>
          <w:b/>
          <w:sz w:val="24"/>
          <w:szCs w:val="24"/>
        </w:rPr>
      </w:pP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BÁO CÁO TỔNG HỢP GIẤY TỜ CÓ GIÁ DO TCTD NẮM GIỮ</w:t>
      </w:r>
    </w:p>
    <w:p w:rsidR="00DE422F" w:rsidRPr="00807B53" w:rsidRDefault="00DE422F" w:rsidP="00DE422F">
      <w:pPr>
        <w:jc w:val="center"/>
        <w:rPr>
          <w:rFonts w:ascii="Times New Roman" w:hAnsi="Times New Roman" w:cs="Times New Roman"/>
          <w:i/>
          <w:sz w:val="24"/>
          <w:szCs w:val="24"/>
        </w:rPr>
      </w:pPr>
      <w:r w:rsidRPr="00807B53">
        <w:rPr>
          <w:rFonts w:ascii="Times New Roman" w:hAnsi="Times New Roman" w:cs="Times New Roman"/>
          <w:i/>
          <w:sz w:val="24"/>
          <w:szCs w:val="24"/>
        </w:rPr>
        <w:t>(Tháng….. năm……)</w:t>
      </w:r>
    </w:p>
    <w:p w:rsidR="00DE422F" w:rsidRPr="00807B53" w:rsidRDefault="00DE422F" w:rsidP="00DE422F">
      <w:pPr>
        <w:jc w:val="right"/>
        <w:rPr>
          <w:rFonts w:ascii="Times New Roman" w:hAnsi="Times New Roman" w:cs="Times New Roman"/>
          <w:i/>
          <w:sz w:val="24"/>
          <w:szCs w:val="24"/>
        </w:rPr>
      </w:pPr>
      <w:r w:rsidRPr="00807B53">
        <w:rPr>
          <w:rFonts w:ascii="Times New Roman" w:hAnsi="Times New Roman" w:cs="Times New Roman"/>
          <w:i/>
          <w:sz w:val="24"/>
          <w:szCs w:val="24"/>
        </w:rPr>
        <w:t>Đơn vị tính: Triệu VND</w:t>
      </w:r>
    </w:p>
    <w:tbl>
      <w:tblPr>
        <w:tblW w:w="9366" w:type="dxa"/>
        <w:tblInd w:w="108" w:type="dxa"/>
        <w:tblLook w:val="04A0"/>
      </w:tblPr>
      <w:tblGrid>
        <w:gridCol w:w="709"/>
        <w:gridCol w:w="1701"/>
        <w:gridCol w:w="1276"/>
        <w:gridCol w:w="1417"/>
        <w:gridCol w:w="1276"/>
        <w:gridCol w:w="1701"/>
        <w:gridCol w:w="1286"/>
      </w:tblGrid>
      <w:tr w:rsidR="00DE422F" w:rsidRPr="00807B53" w:rsidTr="00DD37E3">
        <w:trPr>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Loại GTCG</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VND</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USD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EUR</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Ngoại tệ khác</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r>
      <w:tr w:rsidR="00DE422F" w:rsidRPr="00807B53" w:rsidTr="00DD37E3">
        <w:trPr>
          <w:trHeight w:val="39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(3)</w:t>
            </w:r>
          </w:p>
        </w:tc>
        <w:tc>
          <w:tcPr>
            <w:tcW w:w="141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(4)</w:t>
            </w:r>
          </w:p>
        </w:tc>
        <w:tc>
          <w:tcPr>
            <w:tcW w:w="127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(5)</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(6)</w:t>
            </w:r>
          </w:p>
        </w:tc>
        <w:tc>
          <w:tcPr>
            <w:tcW w:w="128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(7)</w:t>
            </w:r>
          </w:p>
        </w:tc>
      </w:tr>
      <w:tr w:rsidR="00DE422F" w:rsidRPr="00807B53" w:rsidTr="00DD37E3">
        <w:trPr>
          <w:trHeight w:val="3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8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8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1276"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right"/>
              <w:rPr>
                <w:rFonts w:ascii="Times New Roman" w:hAnsi="Times New Roman" w:cs="Times New Roman"/>
                <w:b/>
                <w:iCs/>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right"/>
              <w:rPr>
                <w:rFonts w:ascii="Times New Roman" w:hAnsi="Times New Roman" w:cs="Times New Roman"/>
                <w:b/>
                <w:iCs/>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right"/>
              <w:rPr>
                <w:rFonts w:ascii="Times New Roman" w:hAnsi="Times New Roman" w:cs="Times New Roman"/>
                <w:b/>
                <w:iCs/>
                <w:sz w:val="24"/>
                <w:szCs w:val="24"/>
              </w:rPr>
            </w:pPr>
          </w:p>
        </w:tc>
        <w:tc>
          <w:tcPr>
            <w:tcW w:w="1701"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right"/>
              <w:rPr>
                <w:rFonts w:ascii="Times New Roman" w:hAnsi="Times New Roman" w:cs="Times New Roman"/>
                <w:b/>
                <w:iCs/>
                <w:sz w:val="24"/>
                <w:szCs w:val="24"/>
              </w:rPr>
            </w:pPr>
          </w:p>
        </w:tc>
        <w:tc>
          <w:tcPr>
            <w:tcW w:w="1286"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right"/>
              <w:rPr>
                <w:rFonts w:ascii="Times New Roman" w:hAnsi="Times New Roman" w:cs="Times New Roman"/>
                <w:b/>
                <w:iCs/>
                <w:sz w:val="24"/>
                <w:szCs w:val="24"/>
              </w:rPr>
            </w:pPr>
          </w:p>
        </w:tc>
      </w:tr>
    </w:tbl>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br/>
      </w:r>
      <w:r w:rsidRPr="00807B53">
        <w:rPr>
          <w:rFonts w:ascii="Times New Roman" w:hAnsi="Times New Roman" w:cs="Times New Roman"/>
          <w:b/>
          <w:i/>
          <w:sz w:val="24"/>
          <w:szCs w:val="24"/>
        </w:rPr>
        <w:t>1. Đối tượng áp dụng:</w:t>
      </w:r>
      <w:r w:rsidRPr="00807B53">
        <w:rPr>
          <w:rFonts w:ascii="Times New Roman" w:hAnsi="Times New Roman" w:cs="Times New Roman"/>
          <w:sz w:val="24"/>
          <w:szCs w:val="24"/>
        </w:rPr>
        <w:t xml:space="preserve"> Trụ sở chính của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rPr>
        <w:t xml:space="preserve"> (trừ Quỹ Tín dụng nhân dân) tổng hợp số liệu toàn hệ thống gửi NHNN thông qua Cục Công nghệ tin học.</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Sở Giao dịch NHNN.</w:t>
      </w:r>
    </w:p>
    <w:p w:rsidR="00DE422F" w:rsidRPr="00807B53" w:rsidRDefault="00DE422F" w:rsidP="00DE422F">
      <w:pPr>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3. Hướng dẫn lập báo cáo:</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Phạm vi báo cáo: Tổ chức tín dụng, chi nhánh ngân hàng nước ngoàithống kê tổng giá trị giấy tờ có giá theo mệnh giá các tổ chức tín dụng, chi nhánh ngân hàng nước ngoài nắm giữ tại cuối ngày làm việc cuối cùng của kỳ báo cáo. Trường hợp giấy tờ có giá không ghi mệnh giá thì thống kê theo giá trị đến hạn thanh toán của giấy tờ có giá.</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Thứ tự ưu tiên sắp xếp: Loại giấy tờ có giá (theo thứ tự trong bảng mã các loại giấy tờ có giá quy định tại Thông tư này).</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Loại giấy tờ có giá (Cột 2): theo danh mục mã các loại giấy tờ có giá được quy định tại Thông tư này</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Giá trị giấy tờ có giá (Cột 3 đến Cột 6): được quy đổi và làm tròn đến đơn vị triệu đồng. Tùy theo nguyên tệ của giấy tờ có giá, các tổ chức tín dụng, chi nhánh ngân hàng nước ngoài điền vào cột tương ứng.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Giá trị cột 7 = Giá trị Cột 3 + Cột 4 + Cột 5 + Cột 6.</w:t>
      </w:r>
    </w:p>
    <w:p w:rsidR="00DE422F" w:rsidRPr="00807B53" w:rsidRDefault="00DE422F" w:rsidP="00DE422F">
      <w:pPr>
        <w:tabs>
          <w:tab w:val="left" w:pos="7716"/>
        </w:tabs>
        <w:rPr>
          <w:rFonts w:ascii="Times New Roman" w:hAnsi="Times New Roman" w:cs="Times New Roman"/>
          <w:sz w:val="24"/>
          <w:szCs w:val="24"/>
        </w:rPr>
        <w:sectPr w:rsidR="00DE422F" w:rsidRPr="00807B53" w:rsidSect="00026792">
          <w:pgSz w:w="11909" w:h="16834" w:code="9"/>
          <w:pgMar w:top="1411" w:right="1138" w:bottom="1138" w:left="1411" w:header="0" w:footer="0" w:gutter="0"/>
          <w:cols w:space="720"/>
          <w:docGrid w:linePitch="360"/>
        </w:sectPr>
      </w:pPr>
    </w:p>
    <w:p w:rsidR="00DE422F" w:rsidRPr="00807B53" w:rsidRDefault="00DE422F" w:rsidP="00DE422F">
      <w:pPr>
        <w:rPr>
          <w:rFonts w:ascii="Times New Roman" w:hAnsi="Times New Roman" w:cs="Times New Roman"/>
          <w:b/>
          <w:bCs/>
          <w:sz w:val="24"/>
          <w:szCs w:val="24"/>
        </w:rPr>
      </w:pPr>
      <w:r w:rsidRPr="00807B53">
        <w:rPr>
          <w:rFonts w:ascii="Times New Roman" w:hAnsi="Times New Roman" w:cs="Times New Roman"/>
          <w:b/>
          <w:bCs/>
          <w:sz w:val="24"/>
          <w:szCs w:val="24"/>
        </w:rPr>
        <w:t>Đơn vị báo cáo:</w:t>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t>Biểu số 105-CSTT</w:t>
      </w:r>
    </w:p>
    <w:p w:rsidR="00DE422F" w:rsidRPr="00807B53" w:rsidRDefault="00DE422F" w:rsidP="00DE422F">
      <w:pPr>
        <w:jc w:val="center"/>
        <w:rPr>
          <w:rFonts w:ascii="Times New Roman" w:hAnsi="Times New Roman" w:cs="Times New Roman"/>
          <w:b/>
          <w:bCs/>
          <w:sz w:val="26"/>
          <w:szCs w:val="26"/>
        </w:rPr>
      </w:pPr>
    </w:p>
    <w:p w:rsidR="00DE422F" w:rsidRPr="00807B53" w:rsidRDefault="00DE422F" w:rsidP="00DE422F">
      <w:pPr>
        <w:jc w:val="center"/>
        <w:rPr>
          <w:rFonts w:ascii="Times New Roman" w:hAnsi="Times New Roman" w:cs="Times New Roman"/>
          <w:b/>
          <w:bCs/>
          <w:sz w:val="26"/>
          <w:szCs w:val="26"/>
        </w:rPr>
      </w:pPr>
      <w:r w:rsidRPr="00807B53">
        <w:rPr>
          <w:rFonts w:ascii="Times New Roman" w:hAnsi="Times New Roman" w:cs="Times New Roman"/>
          <w:b/>
          <w:bCs/>
          <w:sz w:val="26"/>
          <w:szCs w:val="26"/>
        </w:rPr>
        <w:t xml:space="preserve">BÁO CÁO TÌNH HÌNH MUA TRÁI PHIẾU DOANH NGHIỆP TRÊN THỊ TRƯỜNG SƠ CẤP </w:t>
      </w:r>
    </w:p>
    <w:p w:rsidR="00DE422F" w:rsidRPr="00807B53" w:rsidRDefault="00DE422F" w:rsidP="00DE422F">
      <w:pPr>
        <w:jc w:val="center"/>
        <w:rPr>
          <w:rFonts w:ascii="Times New Roman" w:hAnsi="Times New Roman" w:cs="Times New Roman"/>
          <w:b/>
          <w:bCs/>
          <w:sz w:val="26"/>
          <w:szCs w:val="26"/>
        </w:rPr>
      </w:pPr>
      <w:r w:rsidRPr="00807B53">
        <w:rPr>
          <w:rFonts w:ascii="Times New Roman" w:hAnsi="Times New Roman" w:cs="Times New Roman"/>
          <w:b/>
          <w:bCs/>
          <w:sz w:val="26"/>
          <w:szCs w:val="26"/>
        </w:rPr>
        <w:t>CỦA TỔ CHỨC TÍN DỤNG, CHI NHÁNH NGÂN HÀNG NƯỚC NGOÀI</w:t>
      </w:r>
    </w:p>
    <w:p w:rsidR="00DE422F" w:rsidRPr="00807B53" w:rsidRDefault="00DE422F" w:rsidP="00DE422F">
      <w:pPr>
        <w:jc w:val="center"/>
        <w:rPr>
          <w:rFonts w:ascii="Times New Roman" w:hAnsi="Times New Roman" w:cs="Times New Roman"/>
          <w:i/>
          <w:sz w:val="24"/>
          <w:szCs w:val="24"/>
        </w:rPr>
      </w:pPr>
      <w:r w:rsidRPr="00807B53">
        <w:rPr>
          <w:rFonts w:ascii="Times New Roman" w:hAnsi="Times New Roman" w:cs="Times New Roman"/>
          <w:i/>
          <w:sz w:val="24"/>
          <w:szCs w:val="24"/>
        </w:rPr>
        <w:t>(Tháng …năm…)</w:t>
      </w:r>
    </w:p>
    <w:p w:rsidR="00DE422F" w:rsidRPr="00807B53" w:rsidRDefault="00DE422F" w:rsidP="00DE422F">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tính: Tỷ VND</w:t>
      </w:r>
    </w:p>
    <w:tbl>
      <w:tblPr>
        <w:tblW w:w="5000" w:type="pct"/>
        <w:jc w:val="center"/>
        <w:tblLook w:val="04A0"/>
      </w:tblPr>
      <w:tblGrid>
        <w:gridCol w:w="818"/>
        <w:gridCol w:w="2497"/>
        <w:gridCol w:w="1270"/>
        <w:gridCol w:w="1436"/>
        <w:gridCol w:w="1473"/>
        <w:gridCol w:w="1441"/>
        <w:gridCol w:w="1749"/>
        <w:gridCol w:w="1308"/>
        <w:gridCol w:w="1285"/>
        <w:gridCol w:w="1224"/>
      </w:tblGrid>
      <w:tr w:rsidR="00DE422F" w:rsidRPr="00807B53" w:rsidTr="00DD37E3">
        <w:trPr>
          <w:trHeight w:val="340"/>
          <w:jc w:val="center"/>
        </w:trPr>
        <w:tc>
          <w:tcPr>
            <w:tcW w:w="28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STT</w:t>
            </w:r>
          </w:p>
        </w:tc>
        <w:tc>
          <w:tcPr>
            <w:tcW w:w="86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Tên tổ chức phát hành</w:t>
            </w:r>
          </w:p>
        </w:tc>
        <w:tc>
          <w:tcPr>
            <w:tcW w:w="4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Mã số doanh nghiệp của tổ chức phát hành trái phiếu</w:t>
            </w:r>
          </w:p>
        </w:tc>
        <w:tc>
          <w:tcPr>
            <w:tcW w:w="4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Mã ngành theo ngành nghề kinh doanh chính của doanh nghiệp phát hành trái phiếu</w:t>
            </w:r>
          </w:p>
        </w:tc>
        <w:tc>
          <w:tcPr>
            <w:tcW w:w="2924" w:type="pct"/>
            <w:gridSpan w:val="6"/>
            <w:tcBorders>
              <w:top w:val="single" w:sz="4" w:space="0" w:color="auto"/>
              <w:left w:val="nil"/>
              <w:bottom w:val="nil"/>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Tại thời điểm cuối tháng báo cáo</w:t>
            </w:r>
          </w:p>
        </w:tc>
      </w:tr>
      <w:tr w:rsidR="00DE422F" w:rsidRPr="00807B53" w:rsidTr="00DD37E3">
        <w:trPr>
          <w:trHeight w:val="340"/>
          <w:jc w:val="center"/>
        </w:trPr>
        <w:tc>
          <w:tcPr>
            <w:tcW w:w="28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861"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438"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495"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5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xml:space="preserve">Tổng dư </w:t>
            </w:r>
            <w:r w:rsidRPr="00807B53">
              <w:rPr>
                <w:rFonts w:ascii="Times New Roman" w:hAnsi="Times New Roman" w:cs="Times New Roman"/>
                <w:b/>
                <w:bCs/>
                <w:sz w:val="22"/>
                <w:szCs w:val="22"/>
              </w:rPr>
              <w:br/>
              <w:t xml:space="preserve">nợ mua trái phiếu doanh nghiệp trên thị trường sơ cấp </w:t>
            </w:r>
          </w:p>
        </w:tc>
        <w:tc>
          <w:tcPr>
            <w:tcW w:w="1551" w:type="pct"/>
            <w:gridSpan w:val="3"/>
            <w:tcBorders>
              <w:top w:val="single" w:sz="4" w:space="0" w:color="auto"/>
              <w:left w:val="nil"/>
              <w:bottom w:val="single" w:sz="4" w:space="0" w:color="auto"/>
              <w:right w:val="single" w:sz="4" w:space="0" w:color="000000"/>
            </w:tcBorders>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Phân theo kỳ hạn trái phiếu</w:t>
            </w:r>
          </w:p>
        </w:tc>
        <w:tc>
          <w:tcPr>
            <w:tcW w:w="44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Dư nợ mua trái phiếu doanh nghiệp</w:t>
            </w:r>
            <w:r w:rsidRPr="00807B53">
              <w:rPr>
                <w:rFonts w:ascii="Times New Roman" w:hAnsi="Times New Roman" w:cs="Times New Roman"/>
                <w:b/>
                <w:bCs/>
                <w:sz w:val="22"/>
                <w:szCs w:val="22"/>
              </w:rPr>
              <w:br/>
              <w:t xml:space="preserve"> có bảo đảm</w:t>
            </w:r>
          </w:p>
        </w:tc>
        <w:tc>
          <w:tcPr>
            <w:tcW w:w="42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Dư nợ mua trái phiếu doanh nghiệp</w:t>
            </w:r>
            <w:r w:rsidRPr="00807B53">
              <w:rPr>
                <w:rFonts w:ascii="Times New Roman" w:hAnsi="Times New Roman" w:cs="Times New Roman"/>
                <w:b/>
                <w:bCs/>
                <w:sz w:val="22"/>
                <w:szCs w:val="22"/>
              </w:rPr>
              <w:br/>
              <w:t xml:space="preserve"> không có bảo đảm</w:t>
            </w:r>
          </w:p>
        </w:tc>
      </w:tr>
      <w:tr w:rsidR="00DE422F" w:rsidRPr="00807B53" w:rsidTr="00DD37E3">
        <w:trPr>
          <w:trHeight w:val="340"/>
          <w:jc w:val="center"/>
        </w:trPr>
        <w:tc>
          <w:tcPr>
            <w:tcW w:w="28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861"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438"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495"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508"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49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Dư nợ mua trái phiếu doanh nghiệp có kỳ hạn từ 01</w:t>
            </w:r>
            <w:r w:rsidRPr="00807B53">
              <w:rPr>
                <w:rFonts w:ascii="Times New Roman" w:hAnsi="Times New Roman" w:cs="Times New Roman"/>
                <w:b/>
                <w:bCs/>
                <w:sz w:val="22"/>
                <w:szCs w:val="22"/>
              </w:rPr>
              <w:br/>
              <w:t xml:space="preserve"> đến 03 năm</w:t>
            </w:r>
          </w:p>
        </w:tc>
        <w:tc>
          <w:tcPr>
            <w:tcW w:w="60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Dư nợ mua trái phiếu doanh nghiệp có kỳ hạn từ 03</w:t>
            </w:r>
            <w:r w:rsidRPr="00807B53">
              <w:rPr>
                <w:rFonts w:ascii="Times New Roman" w:hAnsi="Times New Roman" w:cs="Times New Roman"/>
                <w:b/>
                <w:bCs/>
                <w:sz w:val="22"/>
                <w:szCs w:val="22"/>
              </w:rPr>
              <w:br/>
              <w:t xml:space="preserve"> đến 05 năm</w:t>
            </w:r>
          </w:p>
        </w:tc>
        <w:tc>
          <w:tcPr>
            <w:tcW w:w="45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Dư nợ mua trái phiếu doanh nghiệp có kỳ hạn trên 05 năm</w:t>
            </w:r>
          </w:p>
        </w:tc>
        <w:tc>
          <w:tcPr>
            <w:tcW w:w="443"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422"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r>
      <w:tr w:rsidR="00DE422F" w:rsidRPr="00807B53" w:rsidTr="00DD37E3">
        <w:trPr>
          <w:trHeight w:val="340"/>
          <w:jc w:val="center"/>
        </w:trPr>
        <w:tc>
          <w:tcPr>
            <w:tcW w:w="28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2"/>
                <w:szCs w:val="22"/>
              </w:rPr>
            </w:pPr>
          </w:p>
        </w:tc>
        <w:tc>
          <w:tcPr>
            <w:tcW w:w="86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(1)</w:t>
            </w:r>
          </w:p>
        </w:tc>
        <w:tc>
          <w:tcPr>
            <w:tcW w:w="43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(2)</w:t>
            </w:r>
          </w:p>
        </w:tc>
        <w:tc>
          <w:tcPr>
            <w:tcW w:w="49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(3)</w:t>
            </w:r>
          </w:p>
        </w:tc>
        <w:tc>
          <w:tcPr>
            <w:tcW w:w="50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(4)</w:t>
            </w:r>
          </w:p>
        </w:tc>
        <w:tc>
          <w:tcPr>
            <w:tcW w:w="49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(5)</w:t>
            </w:r>
          </w:p>
        </w:tc>
        <w:tc>
          <w:tcPr>
            <w:tcW w:w="60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(6)</w:t>
            </w:r>
          </w:p>
        </w:tc>
        <w:tc>
          <w:tcPr>
            <w:tcW w:w="45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(7)</w:t>
            </w: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(8)</w:t>
            </w:r>
          </w:p>
        </w:tc>
        <w:tc>
          <w:tcPr>
            <w:tcW w:w="42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rPr>
            </w:pPr>
            <w:r w:rsidRPr="00807B53">
              <w:rPr>
                <w:rFonts w:ascii="Times New Roman" w:hAnsi="Times New Roman" w:cs="Times New Roman"/>
                <w:bCs/>
                <w:sz w:val="22"/>
                <w:szCs w:val="22"/>
              </w:rPr>
              <w:t>(9)</w:t>
            </w:r>
          </w:p>
        </w:tc>
      </w:tr>
      <w:tr w:rsidR="00DE422F" w:rsidRPr="00807B53" w:rsidTr="00DD37E3">
        <w:trPr>
          <w:trHeight w:val="34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86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Tổng số dư mua trái phiếu doanh nghiệp chưa niêm yết</w:t>
            </w:r>
          </w:p>
        </w:tc>
        <w:tc>
          <w:tcPr>
            <w:tcW w:w="438" w:type="pct"/>
            <w:tcBorders>
              <w:top w:val="single" w:sz="4" w:space="0" w:color="auto"/>
              <w:left w:val="nil"/>
              <w:bottom w:val="single" w:sz="4" w:space="0" w:color="auto"/>
              <w:right w:val="single" w:sz="4" w:space="0" w:color="auto"/>
            </w:tcBorders>
            <w:shd w:val="clear" w:color="auto" w:fill="BFBFBF"/>
            <w:noWrap/>
            <w:vAlign w:val="center"/>
            <w:hideMark/>
          </w:tcPr>
          <w:p w:rsidR="00DE422F" w:rsidRPr="00807B53" w:rsidRDefault="00DE422F" w:rsidP="00DD37E3">
            <w:pPr>
              <w:rPr>
                <w:rFonts w:ascii="Times New Roman" w:hAnsi="Times New Roman" w:cs="Times New Roman"/>
                <w:sz w:val="24"/>
                <w:szCs w:val="24"/>
              </w:rPr>
            </w:pPr>
          </w:p>
        </w:tc>
        <w:tc>
          <w:tcPr>
            <w:tcW w:w="495" w:type="pct"/>
            <w:tcBorders>
              <w:top w:val="single" w:sz="4" w:space="0" w:color="auto"/>
              <w:left w:val="nil"/>
              <w:bottom w:val="single" w:sz="4" w:space="0" w:color="auto"/>
              <w:right w:val="single" w:sz="4" w:space="0" w:color="auto"/>
            </w:tcBorders>
            <w:shd w:val="clear" w:color="auto" w:fill="BFBFBF"/>
            <w:noWrap/>
            <w:vAlign w:val="center"/>
            <w:hideMark/>
          </w:tcPr>
          <w:p w:rsidR="00DE422F" w:rsidRPr="00807B53" w:rsidRDefault="00DE422F" w:rsidP="00DD37E3">
            <w:pPr>
              <w:rPr>
                <w:rFonts w:ascii="Times New Roman" w:hAnsi="Times New Roman" w:cs="Times New Roman"/>
                <w:sz w:val="24"/>
                <w:szCs w:val="24"/>
              </w:rPr>
            </w:pPr>
          </w:p>
        </w:tc>
        <w:tc>
          <w:tcPr>
            <w:tcW w:w="50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603"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86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Tên tổ chức phát hành 1</w:t>
            </w:r>
          </w:p>
        </w:tc>
        <w:tc>
          <w:tcPr>
            <w:tcW w:w="43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03"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1.n</w:t>
            </w:r>
          </w:p>
        </w:tc>
        <w:tc>
          <w:tcPr>
            <w:tcW w:w="86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Tên tổ chức phát hành n</w:t>
            </w:r>
          </w:p>
        </w:tc>
        <w:tc>
          <w:tcPr>
            <w:tcW w:w="43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03"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2. </w:t>
            </w:r>
          </w:p>
        </w:tc>
        <w:tc>
          <w:tcPr>
            <w:tcW w:w="86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Tổng số dư mua trái phiếu doanh nghiệp niêm yết</w:t>
            </w:r>
          </w:p>
        </w:tc>
        <w:tc>
          <w:tcPr>
            <w:tcW w:w="438" w:type="pct"/>
            <w:tcBorders>
              <w:top w:val="nil"/>
              <w:left w:val="nil"/>
              <w:bottom w:val="single" w:sz="4" w:space="0" w:color="auto"/>
              <w:right w:val="single" w:sz="4" w:space="0" w:color="auto"/>
            </w:tcBorders>
            <w:shd w:val="clear" w:color="auto" w:fill="BFBFBF"/>
            <w:noWrap/>
            <w:vAlign w:val="center"/>
            <w:hideMark/>
          </w:tcPr>
          <w:p w:rsidR="00DE422F" w:rsidRPr="00807B53" w:rsidRDefault="00DE422F" w:rsidP="00DD37E3">
            <w:pPr>
              <w:rPr>
                <w:rFonts w:ascii="Times New Roman" w:hAnsi="Times New Roman" w:cs="Times New Roman"/>
                <w:sz w:val="24"/>
                <w:szCs w:val="24"/>
              </w:rPr>
            </w:pPr>
          </w:p>
        </w:tc>
        <w:tc>
          <w:tcPr>
            <w:tcW w:w="495" w:type="pct"/>
            <w:tcBorders>
              <w:top w:val="nil"/>
              <w:left w:val="nil"/>
              <w:bottom w:val="single" w:sz="4" w:space="0" w:color="auto"/>
              <w:right w:val="single" w:sz="4" w:space="0" w:color="auto"/>
            </w:tcBorders>
            <w:shd w:val="clear" w:color="auto" w:fill="BFBFBF"/>
            <w:noWrap/>
            <w:vAlign w:val="center"/>
            <w:hideMark/>
          </w:tcPr>
          <w:p w:rsidR="00DE422F" w:rsidRPr="00807B53" w:rsidRDefault="00DE422F" w:rsidP="00DD37E3">
            <w:pPr>
              <w:rPr>
                <w:rFonts w:ascii="Times New Roman" w:hAnsi="Times New Roman" w:cs="Times New Roman"/>
                <w:sz w:val="24"/>
                <w:szCs w:val="24"/>
              </w:rPr>
            </w:pPr>
          </w:p>
        </w:tc>
        <w:tc>
          <w:tcPr>
            <w:tcW w:w="50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49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60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45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40"/>
          <w:jc w:val="center"/>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86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Tên tổ chức phát hành 1</w:t>
            </w:r>
          </w:p>
        </w:tc>
        <w:tc>
          <w:tcPr>
            <w:tcW w:w="43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9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9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0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2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6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w:t>
            </w:r>
          </w:p>
        </w:tc>
        <w:tc>
          <w:tcPr>
            <w:tcW w:w="43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9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9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0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2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2.n</w:t>
            </w:r>
          </w:p>
        </w:tc>
        <w:tc>
          <w:tcPr>
            <w:tcW w:w="86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Tên tổ chức phát hành n</w:t>
            </w:r>
          </w:p>
        </w:tc>
        <w:tc>
          <w:tcPr>
            <w:tcW w:w="43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9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0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9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0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5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2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3. </w:t>
            </w:r>
          </w:p>
        </w:tc>
        <w:tc>
          <w:tcPr>
            <w:tcW w:w="86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Tổng số dư mua trái phiếu doanh nghiệp</w:t>
            </w:r>
          </w:p>
        </w:tc>
        <w:tc>
          <w:tcPr>
            <w:tcW w:w="438" w:type="pct"/>
            <w:tcBorders>
              <w:top w:val="nil"/>
              <w:left w:val="nil"/>
              <w:bottom w:val="single" w:sz="4" w:space="0" w:color="auto"/>
              <w:right w:val="single" w:sz="4" w:space="0" w:color="auto"/>
            </w:tcBorders>
            <w:shd w:val="clear" w:color="auto" w:fill="BFBFBF"/>
            <w:noWrap/>
            <w:vAlign w:val="center"/>
            <w:hideMark/>
          </w:tcPr>
          <w:p w:rsidR="00DE422F" w:rsidRPr="00807B53" w:rsidRDefault="00DE422F" w:rsidP="00DD37E3">
            <w:pPr>
              <w:rPr>
                <w:rFonts w:ascii="Times New Roman" w:hAnsi="Times New Roman" w:cs="Times New Roman"/>
                <w:sz w:val="24"/>
                <w:szCs w:val="24"/>
              </w:rPr>
            </w:pPr>
          </w:p>
        </w:tc>
        <w:tc>
          <w:tcPr>
            <w:tcW w:w="495" w:type="pct"/>
            <w:tcBorders>
              <w:top w:val="nil"/>
              <w:left w:val="nil"/>
              <w:bottom w:val="single" w:sz="4" w:space="0" w:color="auto"/>
              <w:right w:val="single" w:sz="4" w:space="0" w:color="auto"/>
            </w:tcBorders>
            <w:shd w:val="clear" w:color="auto" w:fill="BFBFBF"/>
            <w:noWrap/>
            <w:vAlign w:val="center"/>
            <w:hideMark/>
          </w:tcPr>
          <w:p w:rsidR="00DE422F" w:rsidRPr="00807B53" w:rsidRDefault="00DE422F" w:rsidP="00DD37E3">
            <w:pPr>
              <w:rPr>
                <w:rFonts w:ascii="Times New Roman" w:hAnsi="Times New Roman" w:cs="Times New Roman"/>
                <w:sz w:val="24"/>
                <w:szCs w:val="24"/>
              </w:rPr>
            </w:pPr>
          </w:p>
        </w:tc>
        <w:tc>
          <w:tcPr>
            <w:tcW w:w="50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49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60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45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42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bl>
    <w:p w:rsidR="00DE422F" w:rsidRPr="00807B53" w:rsidRDefault="00DE422F" w:rsidP="00DE422F">
      <w:pPr>
        <w:rPr>
          <w:rFonts w:ascii="Times New Roman" w:hAnsi="Times New Roman" w:cs="Times New Roman"/>
          <w:b/>
          <w:szCs w:val="22"/>
        </w:rPr>
      </w:pP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bCs/>
          <w:i/>
          <w:sz w:val="24"/>
          <w:szCs w:val="24"/>
        </w:rPr>
        <w:t>1. Đối tượng áp dụng</w:t>
      </w:r>
      <w:r w:rsidR="007E14A3" w:rsidRPr="00807B53">
        <w:rPr>
          <w:rFonts w:ascii="Times New Roman" w:hAnsi="Times New Roman" w:cs="Times New Roman"/>
          <w:b/>
          <w:bCs/>
          <w:i/>
          <w:sz w:val="24"/>
          <w:szCs w:val="24"/>
        </w:rPr>
        <w:t xml:space="preserve">: </w:t>
      </w:r>
      <w:r w:rsidR="007E14A3" w:rsidRPr="00807B53">
        <w:rPr>
          <w:rFonts w:ascii="Times New Roman" w:hAnsi="Times New Roman" w:cs="Times New Roman"/>
          <w:bCs/>
          <w:sz w:val="24"/>
          <w:szCs w:val="24"/>
        </w:rPr>
        <w:t xml:space="preserve">Trụ sở chính </w:t>
      </w:r>
      <w:r w:rsidR="00B12F4C" w:rsidRPr="00807B53">
        <w:rPr>
          <w:rFonts w:ascii="Times New Roman" w:hAnsi="Times New Roman" w:cs="Times New Roman"/>
          <w:sz w:val="24"/>
          <w:szCs w:val="24"/>
        </w:rPr>
        <w:t>tổ chức tín dụng</w:t>
      </w:r>
      <w:r w:rsidR="007E14A3" w:rsidRPr="00807B53">
        <w:rPr>
          <w:rFonts w:ascii="Times New Roman" w:hAnsi="Times New Roman" w:cs="Times New Roman"/>
          <w:b/>
          <w:bCs/>
          <w:i/>
          <w:sz w:val="24"/>
          <w:szCs w:val="24"/>
        </w:rPr>
        <w:t xml:space="preserve"> </w:t>
      </w:r>
      <w:r w:rsidRPr="00807B53">
        <w:rPr>
          <w:rFonts w:ascii="Times New Roman" w:hAnsi="Times New Roman" w:cs="Times New Roman"/>
          <w:sz w:val="24"/>
          <w:szCs w:val="24"/>
        </w:rPr>
        <w:t>(trừ Ngân hàng Chính sách xã hội, Công ty cho thuê tài chính) tổng hợp số liệu toàn hệ thống gửi NHNN thông qua Cục Công nghệ tin học.</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sz w:val="24"/>
          <w:szCs w:val="24"/>
        </w:rPr>
        <w:t xml:space="preserve"> Vụ Chính sách tiền tệ.</w:t>
      </w:r>
    </w:p>
    <w:p w:rsidR="00DE422F" w:rsidRPr="00807B53" w:rsidRDefault="00DE422F" w:rsidP="00DE422F">
      <w:pPr>
        <w:rPr>
          <w:rFonts w:ascii="Times New Roman" w:hAnsi="Times New Roman" w:cs="Times New Roman"/>
          <w:b/>
          <w:bCs/>
          <w:i/>
          <w:sz w:val="24"/>
          <w:szCs w:val="24"/>
        </w:rPr>
      </w:pPr>
      <w:r w:rsidRPr="00807B53">
        <w:rPr>
          <w:rFonts w:ascii="Times New Roman" w:hAnsi="Times New Roman" w:cs="Times New Roman"/>
          <w:b/>
          <w:bCs/>
          <w:i/>
          <w:sz w:val="24"/>
          <w:szCs w:val="24"/>
        </w:rPr>
        <w:t>3. Hướng dẫn lập báo cáo:</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Thống kê danh mục đầu tư trái phiếu doanh nghiệp phát hành của Tổ chức tín dụng, chi nhánh ngân hàng nước ngoài tại thời điểm kết thúc kỳ báo cáo.</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Số dư mua trái phiếu doanh nghiệp trên thị trường sơ cấp không bao gồm số dư mua trái phiếu của tổ chức tín dụng, chi nhánh ngân hàng nước ngoài phát hành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(1) là tên doanh nghiệp phát hành trái phiếu mà Tổ chức tín dụng, chi nhánh ngân hàng nước ngoài có số dư mua trái phiếu doanh nghiệp phát hành tại ngày báo cáo.</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Tổ chức tín dụng, chi nhánh ngân hàng nước ngoài báo cáo mã số doanh nghiệp hoặc số đăng ký kinh doanh của tổ chức phát hành trái phiếu tại cột 2 theo quy định của pháp luật.</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(3): Tổ chức tín dụng, chi nhánh ngân hàng nước ngoài báo cáo theo mã ngành kinh tế cấp 1 theo Bảng mã 1 Mã ngành kinh tế, Phụ lục 3 Mã số thống kê áp dụng trong công tác thống kê ngân hàng kèm theo Thông tư này.</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tại cột (4) = cột (5) + cột (6) + cột (7) = cột (8) + cột (9)</w:t>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Chỉ tiêu Tổng số dư mua trái phiếu doanh nghiệp, Tổng số dư mua trái phiếu doanh nghiệp chưa niêm yết và Tổng số dư mua trái phiếu doanh nghiệp niêm yết: Tổ chức tín dụng, chi nhánh ngân hàng nước ngoài chỉ báo cáo từ cột (4) đến cột (9)</w:t>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Tổng số dư mua trái phiếu doanh nghiệp chưa niêm yết = 1.1 + 1.2 + … + 1.n</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Tổng số dư mua trái phiếu doanh nghiệp niêm yết = 2.1 + 2.2 + …+ 2.n</w:t>
      </w:r>
    </w:p>
    <w:p w:rsidR="00DE422F" w:rsidRPr="00807B53" w:rsidRDefault="00DE422F" w:rsidP="00DE422F">
      <w:pPr>
        <w:jc w:val="both"/>
        <w:rPr>
          <w:rFonts w:ascii="Times New Roman" w:hAnsi="Times New Roman" w:cs="Times New Roman"/>
          <w:spacing w:val="-2"/>
          <w:sz w:val="24"/>
          <w:szCs w:val="24"/>
        </w:rPr>
      </w:pPr>
      <w:r w:rsidRPr="00807B53">
        <w:rPr>
          <w:rFonts w:ascii="Times New Roman" w:hAnsi="Times New Roman" w:cs="Times New Roman"/>
          <w:spacing w:val="-2"/>
          <w:sz w:val="24"/>
          <w:szCs w:val="24"/>
        </w:rPr>
        <w:t>- Tổng số dư mua trái phiếu doanh nghiệp = Tổng số dư mua trái phiếu doanh nghiệp chưa niêm yết + Tổng số dư mua trái phiếu doanh nghiệp niêm yết</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pacing w:val="-2"/>
          <w:sz w:val="24"/>
          <w:szCs w:val="24"/>
        </w:rPr>
        <w:t xml:space="preserve"> </w:t>
      </w:r>
      <w:r w:rsidRPr="00807B53">
        <w:rPr>
          <w:rFonts w:ascii="Times New Roman" w:hAnsi="Times New Roman" w:cs="Times New Roman"/>
          <w:sz w:val="24"/>
          <w:szCs w:val="24"/>
        </w:rPr>
        <w:t>- Các ô màu xám: Không phải báo cáo.</w:t>
      </w: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jc w:val="both"/>
        <w:rPr>
          <w:rFonts w:ascii="Times New Roman" w:hAnsi="Times New Roman" w:cs="Times New Roman"/>
          <w:b/>
          <w:bCs/>
          <w:sz w:val="24"/>
          <w:szCs w:val="24"/>
        </w:rPr>
      </w:pPr>
      <w:r w:rsidRPr="00807B53">
        <w:rPr>
          <w:rFonts w:ascii="Times New Roman" w:hAnsi="Times New Roman" w:cs="Times New Roman"/>
          <w:b/>
          <w:sz w:val="24"/>
          <w:szCs w:val="24"/>
        </w:rPr>
        <w:br w:type="page"/>
      </w:r>
      <w:r w:rsidRPr="00807B53">
        <w:rPr>
          <w:rFonts w:ascii="Times New Roman" w:hAnsi="Times New Roman" w:cs="Times New Roman"/>
          <w:b/>
          <w:bCs/>
          <w:sz w:val="24"/>
          <w:szCs w:val="24"/>
        </w:rPr>
        <w:t>Đơn vị báo cáo:</w:t>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t>Biểu số 106-CSTT</w:t>
      </w:r>
    </w:p>
    <w:p w:rsidR="00DE422F" w:rsidRPr="00807B53" w:rsidRDefault="00DE422F" w:rsidP="00DE422F">
      <w:pPr>
        <w:jc w:val="center"/>
        <w:rPr>
          <w:rFonts w:ascii="Times New Roman" w:hAnsi="Times New Roman" w:cs="Times New Roman"/>
          <w:b/>
          <w:bCs/>
        </w:rPr>
      </w:pPr>
    </w:p>
    <w:p w:rsidR="00DE422F" w:rsidRPr="00807B53" w:rsidRDefault="00DE422F" w:rsidP="00DE422F">
      <w:pPr>
        <w:jc w:val="center"/>
        <w:rPr>
          <w:rFonts w:ascii="Times New Roman" w:hAnsi="Times New Roman" w:cs="Times New Roman"/>
          <w:b/>
          <w:bCs/>
        </w:rPr>
      </w:pPr>
      <w:r w:rsidRPr="00807B53">
        <w:rPr>
          <w:rFonts w:ascii="Times New Roman" w:hAnsi="Times New Roman" w:cs="Times New Roman"/>
          <w:b/>
          <w:bCs/>
        </w:rPr>
        <w:t xml:space="preserve">BÁO CÁO VỀ TÌNH HÌNH MUA, BÁN TRÁI PHIẾU DOANH NGHIỆP TRÊN THỊ TRƯỜNG </w:t>
      </w:r>
    </w:p>
    <w:p w:rsidR="00DE422F" w:rsidRPr="00807B53" w:rsidRDefault="00DE422F" w:rsidP="00DE422F">
      <w:pPr>
        <w:jc w:val="center"/>
        <w:rPr>
          <w:rFonts w:ascii="Times New Roman" w:hAnsi="Times New Roman" w:cs="Times New Roman"/>
          <w:b/>
          <w:bCs/>
        </w:rPr>
      </w:pPr>
      <w:r w:rsidRPr="00807B53">
        <w:rPr>
          <w:rFonts w:ascii="Times New Roman" w:hAnsi="Times New Roman" w:cs="Times New Roman"/>
          <w:b/>
          <w:bCs/>
        </w:rPr>
        <w:t>THỨ CẤP CỦA TỔ CHỨC TÍN DỤNG, CHI NHÁNH NGÂN HÀNG NƯỚC NGOÀI</w:t>
      </w:r>
    </w:p>
    <w:p w:rsidR="00DE422F" w:rsidRPr="00807B53" w:rsidRDefault="00DE422F" w:rsidP="00DE422F">
      <w:pPr>
        <w:jc w:val="center"/>
        <w:rPr>
          <w:rFonts w:ascii="Times New Roman" w:hAnsi="Times New Roman" w:cs="Times New Roman"/>
          <w:i/>
          <w:sz w:val="24"/>
          <w:szCs w:val="24"/>
        </w:rPr>
      </w:pPr>
      <w:r w:rsidRPr="00807B53">
        <w:rPr>
          <w:rFonts w:ascii="Times New Roman" w:hAnsi="Times New Roman" w:cs="Times New Roman"/>
          <w:i/>
          <w:sz w:val="24"/>
          <w:szCs w:val="24"/>
        </w:rPr>
        <w:t>(Tháng .... năm…)</w:t>
      </w:r>
    </w:p>
    <w:p w:rsidR="00DE422F" w:rsidRPr="00807B53" w:rsidRDefault="00DE422F" w:rsidP="00DE422F">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tính: Tỷ VND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
        <w:gridCol w:w="1717"/>
        <w:gridCol w:w="1685"/>
        <w:gridCol w:w="2245"/>
        <w:gridCol w:w="1900"/>
        <w:gridCol w:w="1366"/>
        <w:gridCol w:w="1366"/>
        <w:gridCol w:w="2224"/>
        <w:gridCol w:w="545"/>
        <w:gridCol w:w="818"/>
      </w:tblGrid>
      <w:tr w:rsidR="00DE422F" w:rsidRPr="00807B53" w:rsidTr="00DD37E3">
        <w:trPr>
          <w:trHeight w:val="340"/>
          <w:jc w:val="center"/>
        </w:trPr>
        <w:tc>
          <w:tcPr>
            <w:tcW w:w="219" w:type="pct"/>
            <w:vMerge w:val="restart"/>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STT</w:t>
            </w:r>
          </w:p>
        </w:tc>
        <w:tc>
          <w:tcPr>
            <w:tcW w:w="592" w:type="pct"/>
            <w:vMerge w:val="restart"/>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Tên tổ chức phát hành</w:t>
            </w:r>
          </w:p>
        </w:tc>
        <w:tc>
          <w:tcPr>
            <w:tcW w:w="581" w:type="pct"/>
            <w:vMerge w:val="restart"/>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Mã số doanh nghiệp của tổ chức phát hành trái phiếu</w:t>
            </w:r>
          </w:p>
        </w:tc>
        <w:tc>
          <w:tcPr>
            <w:tcW w:w="774" w:type="pct"/>
            <w:vMerge w:val="restart"/>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Mã ngành theo ngành nghề kinh doanh chính của doanh nghiệp phát hành trái phiếu</w:t>
            </w:r>
          </w:p>
        </w:tc>
        <w:tc>
          <w:tcPr>
            <w:tcW w:w="2833" w:type="pct"/>
            <w:gridSpan w:val="6"/>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Số dư mua trái phiếu doanh nghiệp trên thị trường thứ cấp tại thời điểm cuối tháng báo cáo</w:t>
            </w:r>
          </w:p>
        </w:tc>
      </w:tr>
      <w:tr w:rsidR="00DE422F" w:rsidRPr="00807B53" w:rsidTr="00DD37E3">
        <w:trPr>
          <w:trHeight w:val="340"/>
          <w:jc w:val="center"/>
        </w:trPr>
        <w:tc>
          <w:tcPr>
            <w:tcW w:w="219" w:type="pct"/>
            <w:vMerge/>
            <w:vAlign w:val="center"/>
            <w:hideMark/>
          </w:tcPr>
          <w:p w:rsidR="00DE422F" w:rsidRPr="00807B53" w:rsidRDefault="00DE422F" w:rsidP="00DD37E3">
            <w:pPr>
              <w:rPr>
                <w:rFonts w:ascii="Times New Roman" w:hAnsi="Times New Roman" w:cs="Times New Roman"/>
                <w:b/>
                <w:bCs/>
                <w:sz w:val="22"/>
                <w:szCs w:val="22"/>
              </w:rPr>
            </w:pPr>
          </w:p>
        </w:tc>
        <w:tc>
          <w:tcPr>
            <w:tcW w:w="592" w:type="pct"/>
            <w:vMerge/>
            <w:vAlign w:val="center"/>
            <w:hideMark/>
          </w:tcPr>
          <w:p w:rsidR="00DE422F" w:rsidRPr="00807B53" w:rsidRDefault="00DE422F" w:rsidP="00DD37E3">
            <w:pPr>
              <w:rPr>
                <w:rFonts w:ascii="Times New Roman" w:hAnsi="Times New Roman" w:cs="Times New Roman"/>
                <w:b/>
                <w:bCs/>
                <w:sz w:val="22"/>
                <w:szCs w:val="22"/>
              </w:rPr>
            </w:pPr>
          </w:p>
        </w:tc>
        <w:tc>
          <w:tcPr>
            <w:tcW w:w="581" w:type="pct"/>
            <w:vMerge/>
            <w:vAlign w:val="center"/>
            <w:hideMark/>
          </w:tcPr>
          <w:p w:rsidR="00DE422F" w:rsidRPr="00807B53" w:rsidRDefault="00DE422F" w:rsidP="00DD37E3">
            <w:pPr>
              <w:rPr>
                <w:rFonts w:ascii="Times New Roman" w:hAnsi="Times New Roman" w:cs="Times New Roman"/>
                <w:b/>
                <w:bCs/>
                <w:sz w:val="22"/>
                <w:szCs w:val="22"/>
              </w:rPr>
            </w:pPr>
          </w:p>
        </w:tc>
        <w:tc>
          <w:tcPr>
            <w:tcW w:w="774" w:type="pct"/>
            <w:vMerge/>
            <w:vAlign w:val="center"/>
            <w:hideMark/>
          </w:tcPr>
          <w:p w:rsidR="00DE422F" w:rsidRPr="00807B53" w:rsidRDefault="00DE422F" w:rsidP="00DD37E3">
            <w:pPr>
              <w:rPr>
                <w:rFonts w:ascii="Times New Roman" w:hAnsi="Times New Roman" w:cs="Times New Roman"/>
                <w:b/>
                <w:bCs/>
                <w:sz w:val="22"/>
                <w:szCs w:val="22"/>
              </w:rPr>
            </w:pPr>
          </w:p>
        </w:tc>
        <w:tc>
          <w:tcPr>
            <w:tcW w:w="655" w:type="pct"/>
            <w:vMerge w:val="restart"/>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 xml:space="preserve">Tổng số dư mua trái phiếu doanh nghiệp trên thị trường thứ cấp </w:t>
            </w:r>
          </w:p>
        </w:tc>
        <w:tc>
          <w:tcPr>
            <w:tcW w:w="941" w:type="pct"/>
            <w:gridSpan w:val="2"/>
            <w:vMerge w:val="restart"/>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Mua lại từ tổ chức</w:t>
            </w:r>
            <w:r w:rsidRPr="00807B53">
              <w:rPr>
                <w:rFonts w:ascii="Times New Roman" w:hAnsi="Times New Roman" w:cs="Times New Roman"/>
                <w:b/>
                <w:bCs/>
                <w:sz w:val="22"/>
                <w:szCs w:val="22"/>
              </w:rPr>
              <w:br/>
              <w:t xml:space="preserve"> tín dụng, chi nhánh ngân hàng nước ngoài khác</w:t>
            </w:r>
          </w:p>
        </w:tc>
        <w:tc>
          <w:tcPr>
            <w:tcW w:w="1237" w:type="pct"/>
            <w:gridSpan w:val="3"/>
            <w:vMerge w:val="restart"/>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Mua lại từ cá nhân</w:t>
            </w:r>
            <w:r w:rsidRPr="00807B53">
              <w:rPr>
                <w:rFonts w:ascii="Times New Roman" w:hAnsi="Times New Roman" w:cs="Times New Roman"/>
                <w:b/>
                <w:bCs/>
                <w:sz w:val="22"/>
                <w:szCs w:val="22"/>
              </w:rPr>
              <w:br/>
              <w:t xml:space="preserve"> và tổ chức khác (không phải là tổ chức tín dụng, chi nhánh ngân hàng nước ngoài)</w:t>
            </w:r>
          </w:p>
        </w:tc>
      </w:tr>
      <w:tr w:rsidR="00DE422F" w:rsidRPr="00807B53" w:rsidTr="00DD37E3">
        <w:trPr>
          <w:trHeight w:val="340"/>
          <w:jc w:val="center"/>
        </w:trPr>
        <w:tc>
          <w:tcPr>
            <w:tcW w:w="219" w:type="pct"/>
            <w:vMerge/>
            <w:vAlign w:val="center"/>
            <w:hideMark/>
          </w:tcPr>
          <w:p w:rsidR="00DE422F" w:rsidRPr="00807B53" w:rsidRDefault="00DE422F" w:rsidP="00DD37E3">
            <w:pPr>
              <w:rPr>
                <w:rFonts w:ascii="Times New Roman" w:hAnsi="Times New Roman" w:cs="Times New Roman"/>
                <w:b/>
                <w:bCs/>
                <w:sz w:val="22"/>
                <w:szCs w:val="22"/>
              </w:rPr>
            </w:pPr>
          </w:p>
        </w:tc>
        <w:tc>
          <w:tcPr>
            <w:tcW w:w="592" w:type="pct"/>
            <w:vMerge/>
            <w:vAlign w:val="center"/>
            <w:hideMark/>
          </w:tcPr>
          <w:p w:rsidR="00DE422F" w:rsidRPr="00807B53" w:rsidRDefault="00DE422F" w:rsidP="00DD37E3">
            <w:pPr>
              <w:rPr>
                <w:rFonts w:ascii="Times New Roman" w:hAnsi="Times New Roman" w:cs="Times New Roman"/>
                <w:b/>
                <w:bCs/>
                <w:sz w:val="22"/>
                <w:szCs w:val="22"/>
              </w:rPr>
            </w:pPr>
          </w:p>
        </w:tc>
        <w:tc>
          <w:tcPr>
            <w:tcW w:w="581" w:type="pct"/>
            <w:vMerge/>
            <w:vAlign w:val="center"/>
            <w:hideMark/>
          </w:tcPr>
          <w:p w:rsidR="00DE422F" w:rsidRPr="00807B53" w:rsidRDefault="00DE422F" w:rsidP="00DD37E3">
            <w:pPr>
              <w:rPr>
                <w:rFonts w:ascii="Times New Roman" w:hAnsi="Times New Roman" w:cs="Times New Roman"/>
                <w:b/>
                <w:bCs/>
                <w:sz w:val="22"/>
                <w:szCs w:val="22"/>
              </w:rPr>
            </w:pPr>
          </w:p>
        </w:tc>
        <w:tc>
          <w:tcPr>
            <w:tcW w:w="774" w:type="pct"/>
            <w:vMerge/>
            <w:vAlign w:val="center"/>
            <w:hideMark/>
          </w:tcPr>
          <w:p w:rsidR="00DE422F" w:rsidRPr="00807B53" w:rsidRDefault="00DE422F" w:rsidP="00DD37E3">
            <w:pPr>
              <w:rPr>
                <w:rFonts w:ascii="Times New Roman" w:hAnsi="Times New Roman" w:cs="Times New Roman"/>
                <w:b/>
                <w:bCs/>
                <w:sz w:val="22"/>
                <w:szCs w:val="22"/>
              </w:rPr>
            </w:pPr>
          </w:p>
        </w:tc>
        <w:tc>
          <w:tcPr>
            <w:tcW w:w="655" w:type="pct"/>
            <w:vMerge/>
            <w:vAlign w:val="center"/>
            <w:hideMark/>
          </w:tcPr>
          <w:p w:rsidR="00DE422F" w:rsidRPr="00807B53" w:rsidRDefault="00DE422F" w:rsidP="00DD37E3">
            <w:pPr>
              <w:rPr>
                <w:rFonts w:ascii="Times New Roman" w:hAnsi="Times New Roman" w:cs="Times New Roman"/>
                <w:b/>
                <w:bCs/>
                <w:sz w:val="22"/>
                <w:szCs w:val="22"/>
              </w:rPr>
            </w:pPr>
          </w:p>
        </w:tc>
        <w:tc>
          <w:tcPr>
            <w:tcW w:w="941" w:type="pct"/>
            <w:gridSpan w:val="2"/>
            <w:vMerge/>
            <w:vAlign w:val="center"/>
            <w:hideMark/>
          </w:tcPr>
          <w:p w:rsidR="00DE422F" w:rsidRPr="00807B53" w:rsidRDefault="00DE422F" w:rsidP="00DD37E3">
            <w:pPr>
              <w:rPr>
                <w:rFonts w:ascii="Times New Roman" w:hAnsi="Times New Roman" w:cs="Times New Roman"/>
                <w:b/>
                <w:bCs/>
                <w:sz w:val="22"/>
                <w:szCs w:val="22"/>
              </w:rPr>
            </w:pPr>
          </w:p>
        </w:tc>
        <w:tc>
          <w:tcPr>
            <w:tcW w:w="1237" w:type="pct"/>
            <w:gridSpan w:val="3"/>
            <w:vMerge/>
            <w:vAlign w:val="center"/>
            <w:hideMark/>
          </w:tcPr>
          <w:p w:rsidR="00DE422F" w:rsidRPr="00807B53" w:rsidRDefault="00DE422F" w:rsidP="00DD37E3">
            <w:pPr>
              <w:rPr>
                <w:rFonts w:ascii="Times New Roman" w:hAnsi="Times New Roman" w:cs="Times New Roman"/>
                <w:b/>
                <w:bCs/>
                <w:sz w:val="22"/>
                <w:szCs w:val="22"/>
              </w:rPr>
            </w:pPr>
          </w:p>
        </w:tc>
      </w:tr>
      <w:tr w:rsidR="00DE422F" w:rsidRPr="00807B53" w:rsidTr="00DD37E3">
        <w:trPr>
          <w:trHeight w:val="340"/>
          <w:jc w:val="center"/>
        </w:trPr>
        <w:tc>
          <w:tcPr>
            <w:tcW w:w="219" w:type="pct"/>
            <w:vMerge/>
            <w:vAlign w:val="center"/>
            <w:hideMark/>
          </w:tcPr>
          <w:p w:rsidR="00DE422F" w:rsidRPr="00807B53" w:rsidRDefault="00DE422F" w:rsidP="00DD37E3">
            <w:pPr>
              <w:rPr>
                <w:rFonts w:ascii="Times New Roman" w:hAnsi="Times New Roman" w:cs="Times New Roman"/>
                <w:b/>
                <w:bCs/>
                <w:sz w:val="22"/>
                <w:szCs w:val="22"/>
              </w:rPr>
            </w:pPr>
          </w:p>
        </w:tc>
        <w:tc>
          <w:tcPr>
            <w:tcW w:w="592" w:type="pct"/>
            <w:vMerge/>
            <w:vAlign w:val="center"/>
            <w:hideMark/>
          </w:tcPr>
          <w:p w:rsidR="00DE422F" w:rsidRPr="00807B53" w:rsidRDefault="00DE422F" w:rsidP="00DD37E3">
            <w:pPr>
              <w:rPr>
                <w:rFonts w:ascii="Times New Roman" w:hAnsi="Times New Roman" w:cs="Times New Roman"/>
                <w:b/>
                <w:bCs/>
                <w:sz w:val="22"/>
                <w:szCs w:val="22"/>
              </w:rPr>
            </w:pPr>
          </w:p>
        </w:tc>
        <w:tc>
          <w:tcPr>
            <w:tcW w:w="581" w:type="pct"/>
            <w:vMerge/>
            <w:vAlign w:val="center"/>
            <w:hideMark/>
          </w:tcPr>
          <w:p w:rsidR="00DE422F" w:rsidRPr="00807B53" w:rsidRDefault="00DE422F" w:rsidP="00DD37E3">
            <w:pPr>
              <w:rPr>
                <w:rFonts w:ascii="Times New Roman" w:hAnsi="Times New Roman" w:cs="Times New Roman"/>
                <w:b/>
                <w:bCs/>
                <w:sz w:val="22"/>
                <w:szCs w:val="22"/>
              </w:rPr>
            </w:pPr>
          </w:p>
        </w:tc>
        <w:tc>
          <w:tcPr>
            <w:tcW w:w="774" w:type="pct"/>
            <w:vMerge/>
            <w:vAlign w:val="center"/>
            <w:hideMark/>
          </w:tcPr>
          <w:p w:rsidR="00DE422F" w:rsidRPr="00807B53" w:rsidRDefault="00DE422F" w:rsidP="00DD37E3">
            <w:pPr>
              <w:rPr>
                <w:rFonts w:ascii="Times New Roman" w:hAnsi="Times New Roman" w:cs="Times New Roman"/>
                <w:b/>
                <w:bCs/>
                <w:sz w:val="22"/>
                <w:szCs w:val="22"/>
              </w:rPr>
            </w:pPr>
          </w:p>
        </w:tc>
        <w:tc>
          <w:tcPr>
            <w:tcW w:w="655" w:type="pct"/>
            <w:vMerge/>
            <w:vAlign w:val="center"/>
            <w:hideMark/>
          </w:tcPr>
          <w:p w:rsidR="00DE422F" w:rsidRPr="00807B53" w:rsidRDefault="00DE422F" w:rsidP="00DD37E3">
            <w:pPr>
              <w:rPr>
                <w:rFonts w:ascii="Times New Roman" w:hAnsi="Times New Roman" w:cs="Times New Roman"/>
                <w:b/>
                <w:bCs/>
                <w:sz w:val="22"/>
                <w:szCs w:val="22"/>
              </w:rPr>
            </w:pPr>
          </w:p>
        </w:tc>
        <w:tc>
          <w:tcPr>
            <w:tcW w:w="471" w:type="pct"/>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Số dư mua trái phiếu doanh nghiệp</w:t>
            </w:r>
            <w:r w:rsidRPr="00807B53">
              <w:rPr>
                <w:rFonts w:ascii="Times New Roman" w:hAnsi="Times New Roman" w:cs="Times New Roman"/>
                <w:b/>
                <w:bCs/>
                <w:sz w:val="22"/>
                <w:szCs w:val="22"/>
              </w:rPr>
              <w:br/>
              <w:t xml:space="preserve"> có bảo đảm</w:t>
            </w:r>
          </w:p>
        </w:tc>
        <w:tc>
          <w:tcPr>
            <w:tcW w:w="471" w:type="pct"/>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Số dư mua trái phiếu doanh nghiệp</w:t>
            </w:r>
            <w:r w:rsidRPr="00807B53">
              <w:rPr>
                <w:rFonts w:ascii="Times New Roman" w:hAnsi="Times New Roman" w:cs="Times New Roman"/>
                <w:b/>
                <w:bCs/>
                <w:sz w:val="22"/>
                <w:szCs w:val="22"/>
              </w:rPr>
              <w:br/>
              <w:t xml:space="preserve"> không có bảo đảm</w:t>
            </w:r>
          </w:p>
        </w:tc>
        <w:tc>
          <w:tcPr>
            <w:tcW w:w="767" w:type="pct"/>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Số dư mua trái phiếu doanh nghiệp</w:t>
            </w:r>
            <w:r w:rsidRPr="00807B53">
              <w:rPr>
                <w:rFonts w:ascii="Times New Roman" w:hAnsi="Times New Roman" w:cs="Times New Roman"/>
                <w:b/>
                <w:bCs/>
                <w:sz w:val="22"/>
                <w:szCs w:val="22"/>
              </w:rPr>
              <w:br/>
              <w:t xml:space="preserve"> có bảo đảm</w:t>
            </w:r>
          </w:p>
        </w:tc>
        <w:tc>
          <w:tcPr>
            <w:tcW w:w="471" w:type="pct"/>
            <w:gridSpan w:val="2"/>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Số dư mua trái phiếu doanh nghiệp</w:t>
            </w:r>
            <w:r w:rsidRPr="00807B53">
              <w:rPr>
                <w:rFonts w:ascii="Times New Roman" w:hAnsi="Times New Roman" w:cs="Times New Roman"/>
                <w:b/>
                <w:bCs/>
                <w:sz w:val="22"/>
                <w:szCs w:val="22"/>
              </w:rPr>
              <w:br/>
              <w:t xml:space="preserve"> không có bảo đảm</w:t>
            </w:r>
          </w:p>
        </w:tc>
      </w:tr>
      <w:tr w:rsidR="00DE422F" w:rsidRPr="00807B53" w:rsidTr="00DD37E3">
        <w:trPr>
          <w:trHeight w:val="340"/>
          <w:jc w:val="center"/>
        </w:trPr>
        <w:tc>
          <w:tcPr>
            <w:tcW w:w="219" w:type="pct"/>
            <w:vMerge/>
            <w:vAlign w:val="center"/>
            <w:hideMark/>
          </w:tcPr>
          <w:p w:rsidR="00DE422F" w:rsidRPr="00807B53" w:rsidRDefault="00DE422F" w:rsidP="00DD37E3">
            <w:pPr>
              <w:rPr>
                <w:rFonts w:ascii="Times New Roman" w:hAnsi="Times New Roman" w:cs="Times New Roman"/>
                <w:b/>
                <w:bCs/>
                <w:sz w:val="22"/>
                <w:szCs w:val="22"/>
              </w:rPr>
            </w:pPr>
          </w:p>
        </w:tc>
        <w:tc>
          <w:tcPr>
            <w:tcW w:w="592" w:type="pct"/>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(1)</w:t>
            </w:r>
          </w:p>
        </w:tc>
        <w:tc>
          <w:tcPr>
            <w:tcW w:w="581" w:type="pct"/>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(2)</w:t>
            </w:r>
          </w:p>
        </w:tc>
        <w:tc>
          <w:tcPr>
            <w:tcW w:w="774" w:type="pct"/>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(3)</w:t>
            </w:r>
          </w:p>
        </w:tc>
        <w:tc>
          <w:tcPr>
            <w:tcW w:w="655" w:type="pct"/>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(4)</w:t>
            </w:r>
          </w:p>
        </w:tc>
        <w:tc>
          <w:tcPr>
            <w:tcW w:w="471" w:type="pct"/>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(5)</w:t>
            </w:r>
          </w:p>
        </w:tc>
        <w:tc>
          <w:tcPr>
            <w:tcW w:w="471" w:type="pct"/>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(6)</w:t>
            </w:r>
          </w:p>
        </w:tc>
        <w:tc>
          <w:tcPr>
            <w:tcW w:w="767" w:type="pct"/>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(7)</w:t>
            </w:r>
          </w:p>
        </w:tc>
        <w:tc>
          <w:tcPr>
            <w:tcW w:w="471" w:type="pct"/>
            <w:gridSpan w:val="2"/>
            <w:shd w:val="clear" w:color="auto" w:fill="auto"/>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(8)</w:t>
            </w:r>
          </w:p>
        </w:tc>
      </w:tr>
      <w:tr w:rsidR="00DE422F" w:rsidRPr="00807B53" w:rsidTr="00DD37E3">
        <w:trPr>
          <w:trHeight w:val="340"/>
          <w:jc w:val="center"/>
        </w:trPr>
        <w:tc>
          <w:tcPr>
            <w:tcW w:w="219" w:type="pct"/>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1.</w:t>
            </w:r>
          </w:p>
        </w:tc>
        <w:tc>
          <w:tcPr>
            <w:tcW w:w="592" w:type="pct"/>
            <w:shd w:val="clear" w:color="auto" w:fill="auto"/>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Tổng số dư mua trái phiếu doanh nghiệp chưa niêm yết</w:t>
            </w:r>
          </w:p>
        </w:tc>
        <w:tc>
          <w:tcPr>
            <w:tcW w:w="581" w:type="pct"/>
            <w:shd w:val="clear" w:color="auto" w:fill="BFBFBF"/>
            <w:noWrap/>
            <w:vAlign w:val="center"/>
            <w:hideMark/>
          </w:tcPr>
          <w:p w:rsidR="00DE422F" w:rsidRPr="00807B53" w:rsidRDefault="00DE422F" w:rsidP="00DD37E3">
            <w:pPr>
              <w:rPr>
                <w:rFonts w:ascii="Times New Roman" w:hAnsi="Times New Roman" w:cs="Times New Roman"/>
                <w:sz w:val="22"/>
                <w:szCs w:val="22"/>
              </w:rPr>
            </w:pPr>
          </w:p>
        </w:tc>
        <w:tc>
          <w:tcPr>
            <w:tcW w:w="774" w:type="pct"/>
            <w:shd w:val="clear" w:color="auto" w:fill="BFBFBF"/>
            <w:noWrap/>
            <w:vAlign w:val="center"/>
            <w:hideMark/>
          </w:tcPr>
          <w:p w:rsidR="00DE422F" w:rsidRPr="00807B53" w:rsidRDefault="00DE422F" w:rsidP="00DD37E3">
            <w:pPr>
              <w:rPr>
                <w:rFonts w:ascii="Times New Roman" w:hAnsi="Times New Roman" w:cs="Times New Roman"/>
                <w:sz w:val="22"/>
                <w:szCs w:val="22"/>
              </w:rPr>
            </w:pPr>
          </w:p>
        </w:tc>
        <w:tc>
          <w:tcPr>
            <w:tcW w:w="655" w:type="pct"/>
            <w:shd w:val="clear" w:color="auto" w:fill="auto"/>
            <w:noWrap/>
            <w:vAlign w:val="center"/>
            <w:hideMark/>
          </w:tcPr>
          <w:p w:rsidR="00DE422F" w:rsidRPr="00807B53" w:rsidRDefault="00DE422F" w:rsidP="00DD37E3">
            <w:pPr>
              <w:rPr>
                <w:rFonts w:ascii="Times New Roman" w:hAnsi="Times New Roman" w:cs="Times New Roman"/>
                <w:sz w:val="22"/>
                <w:szCs w:val="22"/>
              </w:rPr>
            </w:pPr>
          </w:p>
        </w:tc>
        <w:tc>
          <w:tcPr>
            <w:tcW w:w="471" w:type="pct"/>
            <w:shd w:val="clear" w:color="auto" w:fill="auto"/>
            <w:noWrap/>
            <w:vAlign w:val="center"/>
            <w:hideMark/>
          </w:tcPr>
          <w:p w:rsidR="00DE422F" w:rsidRPr="00807B53" w:rsidRDefault="00DE422F" w:rsidP="00DD37E3">
            <w:pPr>
              <w:rPr>
                <w:rFonts w:ascii="Times New Roman" w:hAnsi="Times New Roman" w:cs="Times New Roman"/>
                <w:sz w:val="22"/>
                <w:szCs w:val="22"/>
              </w:rPr>
            </w:pPr>
          </w:p>
        </w:tc>
        <w:tc>
          <w:tcPr>
            <w:tcW w:w="471"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767"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471" w:type="pct"/>
            <w:gridSpan w:val="2"/>
            <w:shd w:val="clear" w:color="auto" w:fill="auto"/>
            <w:noWrap/>
            <w:vAlign w:val="center"/>
            <w:hideMark/>
          </w:tcPr>
          <w:p w:rsidR="00DE422F" w:rsidRPr="00807B53" w:rsidRDefault="00DE422F" w:rsidP="00DD37E3">
            <w:pPr>
              <w:rPr>
                <w:rFonts w:ascii="Times New Roman" w:hAnsi="Times New Roman" w:cs="Times New Roman"/>
                <w:sz w:val="22"/>
                <w:szCs w:val="22"/>
              </w:rPr>
            </w:pPr>
          </w:p>
        </w:tc>
      </w:tr>
      <w:tr w:rsidR="00DE422F" w:rsidRPr="00807B53" w:rsidTr="00DD37E3">
        <w:trPr>
          <w:trHeight w:val="340"/>
          <w:jc w:val="center"/>
        </w:trPr>
        <w:tc>
          <w:tcPr>
            <w:tcW w:w="219"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1.1</w:t>
            </w:r>
          </w:p>
        </w:tc>
        <w:tc>
          <w:tcPr>
            <w:tcW w:w="592" w:type="pct"/>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Tên tổ chức phát hành 1</w:t>
            </w:r>
          </w:p>
        </w:tc>
        <w:tc>
          <w:tcPr>
            <w:tcW w:w="581"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74"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655"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767"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gridSpan w:val="2"/>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r>
      <w:tr w:rsidR="00DE422F" w:rsidRPr="00807B53" w:rsidTr="00DD37E3">
        <w:trPr>
          <w:trHeight w:val="340"/>
          <w:jc w:val="center"/>
        </w:trPr>
        <w:tc>
          <w:tcPr>
            <w:tcW w:w="219"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592" w:type="pct"/>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w:t>
            </w:r>
          </w:p>
        </w:tc>
        <w:tc>
          <w:tcPr>
            <w:tcW w:w="581"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74"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655"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767"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gridSpan w:val="2"/>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r>
      <w:tr w:rsidR="00DE422F" w:rsidRPr="00807B53" w:rsidTr="00DD37E3">
        <w:trPr>
          <w:trHeight w:val="340"/>
          <w:jc w:val="center"/>
        </w:trPr>
        <w:tc>
          <w:tcPr>
            <w:tcW w:w="219"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1.n</w:t>
            </w:r>
          </w:p>
        </w:tc>
        <w:tc>
          <w:tcPr>
            <w:tcW w:w="592" w:type="pct"/>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Tên tổ chức phát hành n</w:t>
            </w:r>
          </w:p>
        </w:tc>
        <w:tc>
          <w:tcPr>
            <w:tcW w:w="581"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74"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655"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767"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gridSpan w:val="2"/>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r>
      <w:tr w:rsidR="00DE422F" w:rsidRPr="00807B53" w:rsidTr="00DD37E3">
        <w:trPr>
          <w:trHeight w:val="340"/>
          <w:jc w:val="center"/>
        </w:trPr>
        <w:tc>
          <w:tcPr>
            <w:tcW w:w="219" w:type="pct"/>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2.</w:t>
            </w:r>
          </w:p>
        </w:tc>
        <w:tc>
          <w:tcPr>
            <w:tcW w:w="592" w:type="pct"/>
            <w:shd w:val="clear" w:color="auto" w:fill="auto"/>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Tổng số dư mua trái phiếu doanh nghiệp niêm yết</w:t>
            </w:r>
          </w:p>
        </w:tc>
        <w:tc>
          <w:tcPr>
            <w:tcW w:w="581" w:type="pct"/>
            <w:shd w:val="clear" w:color="auto" w:fill="BFBFBF"/>
            <w:noWrap/>
            <w:vAlign w:val="center"/>
            <w:hideMark/>
          </w:tcPr>
          <w:p w:rsidR="00DE422F" w:rsidRPr="00807B53" w:rsidRDefault="00DE422F" w:rsidP="00DD37E3">
            <w:pPr>
              <w:rPr>
                <w:rFonts w:ascii="Times New Roman" w:hAnsi="Times New Roman" w:cs="Times New Roman"/>
                <w:sz w:val="22"/>
                <w:szCs w:val="22"/>
              </w:rPr>
            </w:pPr>
          </w:p>
        </w:tc>
        <w:tc>
          <w:tcPr>
            <w:tcW w:w="774" w:type="pct"/>
            <w:shd w:val="clear" w:color="auto" w:fill="BFBFBF"/>
            <w:noWrap/>
            <w:vAlign w:val="center"/>
            <w:hideMark/>
          </w:tcPr>
          <w:p w:rsidR="00DE422F" w:rsidRPr="00807B53" w:rsidRDefault="00DE422F" w:rsidP="00DD37E3">
            <w:pPr>
              <w:rPr>
                <w:rFonts w:ascii="Times New Roman" w:hAnsi="Times New Roman" w:cs="Times New Roman"/>
                <w:sz w:val="22"/>
                <w:szCs w:val="22"/>
              </w:rPr>
            </w:pPr>
          </w:p>
        </w:tc>
        <w:tc>
          <w:tcPr>
            <w:tcW w:w="655" w:type="pct"/>
            <w:shd w:val="clear" w:color="auto" w:fill="auto"/>
            <w:noWrap/>
            <w:vAlign w:val="center"/>
            <w:hideMark/>
          </w:tcPr>
          <w:p w:rsidR="00DE422F" w:rsidRPr="00807B53" w:rsidRDefault="00DE422F" w:rsidP="00DD37E3">
            <w:pPr>
              <w:rPr>
                <w:rFonts w:ascii="Times New Roman" w:hAnsi="Times New Roman" w:cs="Times New Roman"/>
                <w:sz w:val="22"/>
                <w:szCs w:val="22"/>
              </w:rPr>
            </w:pPr>
          </w:p>
        </w:tc>
        <w:tc>
          <w:tcPr>
            <w:tcW w:w="471" w:type="pct"/>
            <w:shd w:val="clear" w:color="auto" w:fill="auto"/>
            <w:noWrap/>
            <w:vAlign w:val="center"/>
            <w:hideMark/>
          </w:tcPr>
          <w:p w:rsidR="00DE422F" w:rsidRPr="00807B53" w:rsidRDefault="00DE422F" w:rsidP="00DD37E3">
            <w:pPr>
              <w:rPr>
                <w:rFonts w:ascii="Times New Roman" w:hAnsi="Times New Roman" w:cs="Times New Roman"/>
                <w:sz w:val="22"/>
                <w:szCs w:val="22"/>
              </w:rPr>
            </w:pPr>
          </w:p>
        </w:tc>
        <w:tc>
          <w:tcPr>
            <w:tcW w:w="471"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767"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471" w:type="pct"/>
            <w:gridSpan w:val="2"/>
            <w:shd w:val="clear" w:color="auto" w:fill="auto"/>
            <w:noWrap/>
            <w:vAlign w:val="center"/>
            <w:hideMark/>
          </w:tcPr>
          <w:p w:rsidR="00DE422F" w:rsidRPr="00807B53" w:rsidRDefault="00DE422F" w:rsidP="00DD37E3">
            <w:pPr>
              <w:rPr>
                <w:rFonts w:ascii="Times New Roman" w:hAnsi="Times New Roman" w:cs="Times New Roman"/>
                <w:sz w:val="22"/>
                <w:szCs w:val="22"/>
              </w:rPr>
            </w:pPr>
          </w:p>
        </w:tc>
      </w:tr>
      <w:tr w:rsidR="00DE422F" w:rsidRPr="00807B53" w:rsidTr="00DD37E3">
        <w:trPr>
          <w:trHeight w:val="340"/>
          <w:jc w:val="center"/>
        </w:trPr>
        <w:tc>
          <w:tcPr>
            <w:tcW w:w="219"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2.1</w:t>
            </w:r>
          </w:p>
        </w:tc>
        <w:tc>
          <w:tcPr>
            <w:tcW w:w="592" w:type="pct"/>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Tên tổ chức phát hành 1</w:t>
            </w:r>
          </w:p>
        </w:tc>
        <w:tc>
          <w:tcPr>
            <w:tcW w:w="581"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74"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655"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767"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gridSpan w:val="2"/>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r>
      <w:tr w:rsidR="00DE422F" w:rsidRPr="00807B53" w:rsidTr="00DD37E3">
        <w:trPr>
          <w:trHeight w:val="340"/>
          <w:jc w:val="center"/>
        </w:trPr>
        <w:tc>
          <w:tcPr>
            <w:tcW w:w="219"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592" w:type="pct"/>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w:t>
            </w:r>
          </w:p>
        </w:tc>
        <w:tc>
          <w:tcPr>
            <w:tcW w:w="581"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74"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655"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767"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gridSpan w:val="2"/>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r>
      <w:tr w:rsidR="00DE422F" w:rsidRPr="00807B53" w:rsidTr="00DD37E3">
        <w:trPr>
          <w:trHeight w:val="340"/>
          <w:jc w:val="center"/>
        </w:trPr>
        <w:tc>
          <w:tcPr>
            <w:tcW w:w="219"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2.n</w:t>
            </w:r>
          </w:p>
        </w:tc>
        <w:tc>
          <w:tcPr>
            <w:tcW w:w="592" w:type="pct"/>
            <w:shd w:val="clear" w:color="auto" w:fill="auto"/>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Tên tổ chức phát hành n</w:t>
            </w:r>
          </w:p>
        </w:tc>
        <w:tc>
          <w:tcPr>
            <w:tcW w:w="581"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774"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655"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767"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r w:rsidRPr="00807B53">
              <w:rPr>
                <w:rFonts w:ascii="Times New Roman" w:hAnsi="Times New Roman" w:cs="Times New Roman"/>
                <w:sz w:val="22"/>
                <w:szCs w:val="22"/>
              </w:rPr>
              <w:t> </w:t>
            </w:r>
          </w:p>
        </w:tc>
        <w:tc>
          <w:tcPr>
            <w:tcW w:w="471" w:type="pct"/>
            <w:gridSpan w:val="2"/>
            <w:shd w:val="clear" w:color="auto" w:fill="auto"/>
            <w:noWrap/>
            <w:vAlign w:val="center"/>
            <w:hideMark/>
          </w:tcPr>
          <w:p w:rsidR="00DE422F" w:rsidRPr="00807B53" w:rsidRDefault="00DE422F" w:rsidP="00DD37E3">
            <w:pPr>
              <w:rPr>
                <w:rFonts w:ascii="Times New Roman" w:hAnsi="Times New Roman" w:cs="Times New Roman"/>
                <w:sz w:val="22"/>
                <w:szCs w:val="22"/>
              </w:rPr>
            </w:pPr>
            <w:r w:rsidRPr="00807B53">
              <w:rPr>
                <w:rFonts w:ascii="Times New Roman" w:hAnsi="Times New Roman" w:cs="Times New Roman"/>
                <w:sz w:val="22"/>
                <w:szCs w:val="22"/>
              </w:rPr>
              <w:t> </w:t>
            </w:r>
          </w:p>
        </w:tc>
      </w:tr>
      <w:tr w:rsidR="00DE422F" w:rsidRPr="00807B53" w:rsidTr="00DD37E3">
        <w:trPr>
          <w:trHeight w:val="340"/>
          <w:jc w:val="center"/>
        </w:trPr>
        <w:tc>
          <w:tcPr>
            <w:tcW w:w="219" w:type="pct"/>
            <w:shd w:val="clear" w:color="auto" w:fill="auto"/>
            <w:noWrap/>
            <w:vAlign w:val="center"/>
            <w:hideMark/>
          </w:tcPr>
          <w:p w:rsidR="00DE422F" w:rsidRPr="00807B53" w:rsidRDefault="00DE422F" w:rsidP="00DD37E3">
            <w:pPr>
              <w:jc w:val="center"/>
              <w:rPr>
                <w:rFonts w:ascii="Times New Roman" w:hAnsi="Times New Roman" w:cs="Times New Roman"/>
                <w:b/>
                <w:bCs/>
                <w:sz w:val="22"/>
                <w:szCs w:val="22"/>
              </w:rPr>
            </w:pPr>
            <w:r w:rsidRPr="00807B53">
              <w:rPr>
                <w:rFonts w:ascii="Times New Roman" w:hAnsi="Times New Roman" w:cs="Times New Roman"/>
                <w:b/>
                <w:bCs/>
                <w:sz w:val="22"/>
                <w:szCs w:val="22"/>
              </w:rPr>
              <w:t>3. </w:t>
            </w:r>
          </w:p>
        </w:tc>
        <w:tc>
          <w:tcPr>
            <w:tcW w:w="592" w:type="pct"/>
            <w:shd w:val="clear" w:color="auto" w:fill="auto"/>
            <w:vAlign w:val="center"/>
            <w:hideMark/>
          </w:tcPr>
          <w:p w:rsidR="00DE422F" w:rsidRPr="00807B53" w:rsidRDefault="00DE422F" w:rsidP="00DD37E3">
            <w:pPr>
              <w:rPr>
                <w:rFonts w:ascii="Times New Roman" w:hAnsi="Times New Roman" w:cs="Times New Roman"/>
                <w:b/>
                <w:bCs/>
                <w:sz w:val="22"/>
                <w:szCs w:val="22"/>
              </w:rPr>
            </w:pPr>
            <w:r w:rsidRPr="00807B53">
              <w:rPr>
                <w:rFonts w:ascii="Times New Roman" w:hAnsi="Times New Roman" w:cs="Times New Roman"/>
                <w:b/>
                <w:bCs/>
                <w:sz w:val="22"/>
                <w:szCs w:val="22"/>
              </w:rPr>
              <w:t xml:space="preserve">Tổng số dư mua trái phiếu doanh nghiệp </w:t>
            </w:r>
          </w:p>
        </w:tc>
        <w:tc>
          <w:tcPr>
            <w:tcW w:w="581" w:type="pct"/>
            <w:shd w:val="clear" w:color="auto" w:fill="BFBFBF"/>
            <w:noWrap/>
            <w:vAlign w:val="center"/>
            <w:hideMark/>
          </w:tcPr>
          <w:p w:rsidR="00DE422F" w:rsidRPr="00807B53" w:rsidRDefault="00DE422F" w:rsidP="00DD37E3">
            <w:pPr>
              <w:rPr>
                <w:rFonts w:ascii="Times New Roman" w:hAnsi="Times New Roman" w:cs="Times New Roman"/>
                <w:sz w:val="22"/>
                <w:szCs w:val="22"/>
              </w:rPr>
            </w:pPr>
          </w:p>
        </w:tc>
        <w:tc>
          <w:tcPr>
            <w:tcW w:w="774" w:type="pct"/>
            <w:shd w:val="clear" w:color="auto" w:fill="BFBFBF"/>
            <w:noWrap/>
            <w:vAlign w:val="center"/>
            <w:hideMark/>
          </w:tcPr>
          <w:p w:rsidR="00DE422F" w:rsidRPr="00807B53" w:rsidRDefault="00DE422F" w:rsidP="00DD37E3">
            <w:pPr>
              <w:rPr>
                <w:rFonts w:ascii="Times New Roman" w:hAnsi="Times New Roman" w:cs="Times New Roman"/>
                <w:sz w:val="22"/>
                <w:szCs w:val="22"/>
              </w:rPr>
            </w:pPr>
          </w:p>
        </w:tc>
        <w:tc>
          <w:tcPr>
            <w:tcW w:w="655" w:type="pct"/>
            <w:shd w:val="clear" w:color="auto" w:fill="auto"/>
            <w:noWrap/>
            <w:vAlign w:val="center"/>
            <w:hideMark/>
          </w:tcPr>
          <w:p w:rsidR="00DE422F" w:rsidRPr="00807B53" w:rsidRDefault="00DE422F" w:rsidP="00DD37E3">
            <w:pPr>
              <w:rPr>
                <w:rFonts w:ascii="Times New Roman" w:hAnsi="Times New Roman" w:cs="Times New Roman"/>
                <w:sz w:val="22"/>
                <w:szCs w:val="22"/>
              </w:rPr>
            </w:pPr>
          </w:p>
        </w:tc>
        <w:tc>
          <w:tcPr>
            <w:tcW w:w="471" w:type="pct"/>
            <w:shd w:val="clear" w:color="auto" w:fill="auto"/>
            <w:noWrap/>
            <w:vAlign w:val="center"/>
            <w:hideMark/>
          </w:tcPr>
          <w:p w:rsidR="00DE422F" w:rsidRPr="00807B53" w:rsidRDefault="00DE422F" w:rsidP="00DD37E3">
            <w:pPr>
              <w:rPr>
                <w:rFonts w:ascii="Times New Roman" w:hAnsi="Times New Roman" w:cs="Times New Roman"/>
                <w:sz w:val="22"/>
                <w:szCs w:val="22"/>
              </w:rPr>
            </w:pPr>
          </w:p>
        </w:tc>
        <w:tc>
          <w:tcPr>
            <w:tcW w:w="471" w:type="pct"/>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955" w:type="pct"/>
            <w:gridSpan w:val="2"/>
            <w:shd w:val="clear" w:color="auto" w:fill="auto"/>
            <w:noWrap/>
            <w:vAlign w:val="center"/>
            <w:hideMark/>
          </w:tcPr>
          <w:p w:rsidR="00DE422F" w:rsidRPr="00807B53" w:rsidRDefault="00DE422F" w:rsidP="00DD37E3">
            <w:pPr>
              <w:jc w:val="center"/>
              <w:rPr>
                <w:rFonts w:ascii="Times New Roman" w:hAnsi="Times New Roman" w:cs="Times New Roman"/>
                <w:sz w:val="22"/>
                <w:szCs w:val="22"/>
              </w:rPr>
            </w:pPr>
          </w:p>
        </w:tc>
        <w:tc>
          <w:tcPr>
            <w:tcW w:w="282" w:type="pct"/>
            <w:shd w:val="clear" w:color="auto" w:fill="auto"/>
            <w:noWrap/>
            <w:vAlign w:val="center"/>
            <w:hideMark/>
          </w:tcPr>
          <w:p w:rsidR="00DE422F" w:rsidRPr="00807B53" w:rsidRDefault="00DE422F" w:rsidP="00DD37E3">
            <w:pPr>
              <w:rPr>
                <w:rFonts w:ascii="Times New Roman" w:hAnsi="Times New Roman" w:cs="Times New Roman"/>
                <w:sz w:val="22"/>
                <w:szCs w:val="22"/>
              </w:rPr>
            </w:pPr>
          </w:p>
        </w:tc>
      </w:tr>
    </w:tbl>
    <w:p w:rsidR="00DE422F" w:rsidRPr="00807B53" w:rsidRDefault="00DE422F" w:rsidP="00DE422F">
      <w:pPr>
        <w:rPr>
          <w:rFonts w:ascii="Times New Roman" w:hAnsi="Times New Roman" w:cs="Times New Roman"/>
          <w:b/>
          <w:bCs/>
          <w:i/>
          <w:sz w:val="24"/>
          <w:szCs w:val="24"/>
        </w:rPr>
      </w:pP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cs="Times New Roman"/>
          <w:sz w:val="24"/>
          <w:szCs w:val="24"/>
        </w:rPr>
        <w:t xml:space="preserve"> </w:t>
      </w:r>
      <w:r w:rsidR="007E14A3" w:rsidRPr="00807B53">
        <w:rPr>
          <w:rFonts w:ascii="Times New Roman" w:hAnsi="Times New Roman"/>
          <w:bCs/>
          <w:iCs/>
          <w:sz w:val="24"/>
          <w:szCs w:val="24"/>
        </w:rPr>
        <w:t>Tr</w:t>
      </w:r>
      <w:r w:rsidR="007E14A3" w:rsidRPr="00807B53">
        <w:rPr>
          <w:rFonts w:ascii="Times New Roman" w:hAnsi="Times New Roman" w:cs="Arial"/>
          <w:bCs/>
          <w:iCs/>
          <w:sz w:val="24"/>
          <w:szCs w:val="24"/>
        </w:rPr>
        <w:t>ụ</w:t>
      </w:r>
      <w:r w:rsidR="007E14A3" w:rsidRPr="00807B53">
        <w:rPr>
          <w:rFonts w:ascii="Times New Roman" w:hAnsi="Times New Roman"/>
          <w:bCs/>
          <w:iCs/>
          <w:sz w:val="24"/>
          <w:szCs w:val="24"/>
        </w:rPr>
        <w:t xml:space="preserve"> s</w:t>
      </w:r>
      <w:r w:rsidR="007E14A3" w:rsidRPr="00807B53">
        <w:rPr>
          <w:rFonts w:ascii="Times New Roman" w:hAnsi="Times New Roman" w:cs="Arial"/>
          <w:bCs/>
          <w:iCs/>
          <w:sz w:val="24"/>
          <w:szCs w:val="24"/>
        </w:rPr>
        <w:t>ở</w:t>
      </w:r>
      <w:r w:rsidR="007E14A3" w:rsidRPr="00807B53">
        <w:rPr>
          <w:rFonts w:ascii="Times New Roman" w:hAnsi="Times New Roman"/>
          <w:bCs/>
          <w:iCs/>
          <w:sz w:val="24"/>
          <w:szCs w:val="24"/>
        </w:rPr>
        <w:t xml:space="preserve">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rPr>
        <w:t xml:space="preserve"> (trừ Ngân hàng Chính sách xã hội, Công ty cho thuê tài chính) tổng hợp số liệu toàn hệ thống gửi NHNN thông qua Cục Công nghệ tin học.</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sz w:val="24"/>
          <w:szCs w:val="24"/>
        </w:rPr>
        <w:t xml:space="preserve"> Vụ Chính sách tiền tệ.</w:t>
      </w:r>
    </w:p>
    <w:p w:rsidR="00DE422F" w:rsidRPr="00807B53" w:rsidRDefault="00DE422F" w:rsidP="00DE422F">
      <w:pPr>
        <w:jc w:val="both"/>
        <w:rPr>
          <w:rFonts w:ascii="Times New Roman" w:hAnsi="Times New Roman" w:cs="Times New Roman"/>
          <w:b/>
          <w:bCs/>
          <w:i/>
          <w:sz w:val="24"/>
          <w:szCs w:val="24"/>
        </w:rPr>
      </w:pPr>
      <w:r w:rsidRPr="00807B53">
        <w:rPr>
          <w:rFonts w:ascii="Times New Roman" w:hAnsi="Times New Roman" w:cs="Times New Roman"/>
          <w:b/>
          <w:bCs/>
          <w:i/>
          <w:sz w:val="24"/>
          <w:szCs w:val="24"/>
        </w:rPr>
        <w:t>3. Hướng dẫn lập báo cáo:</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xml:space="preserve">- Số dư mua trái phiếu doanh nghiệp trên thị trường thứ cấp không bao gồm số dư mua trái phiếu của tổ chức tín dụng, chi nhánh ngân hàng nước ngoài phát hành. </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Tổ chức tín dụng, chi nhánh ngân hàng nước ngoài báo cáo mã số doanh nghiệp hoặc số đăng ký kinh doanh của tổ chức phát hành trái phiếu tại cột 2 theo quy định của pháp luật.</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Mã ngành kinh tế tại cột 3: Tổ chức tín dụng, chi nhánh ngân hàng nước ngoài báo cáo theo mã ngành kinh tế cấp 1 theo Bảng mã 1 Mã ngành kinh tế, Phụ lục 3 Mã số thống kê áp dụng trong công tác thống kê ngân hàng kèm theo Thông tư này.</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cột (4) = cột (5) + cột (6) + cột (7) + cột (8)</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Số dư mua trái phiếu doanh nghiệp trên thị trường thứ cấp từ tổ chức tín dụng, chi nhánh ngân hàng nước ngoài khác là số dư mua trái phiếu doanh nghiệp mà tổ chức tín dụng, chi nhánh ngân hàng nước ngoài báo cáo đã mua lại trái phiếu doanh nghiệp từ tổ chức tín dụng, chi nhánh ngân hàng nước ngoài khác</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Số dư mua trái phiếu doanh nghiệp trên thị trường thứ cấp từ tổ chức khác (không phải là tổ chức tín dụng, chi nhánh ngân hàng nước ngoài), cá nhân là số dư mua trái phiếu doanh nghiệp mà tổ chức tín dụng, chi nhánh ngân hàng nước ngoài báo cáo đã mua lại trái phiếu doanh nghiệp từ cá nhân và tổ chức khác (không phải là tổ chức tín dụng, chi nhánh ngân hàng nước ngoài)</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Chỉ tiêu Tổng số dư mua trái phiếu doanh nghiệp, Tổng số dư mua trái phiếu doanh nghiệp chưa niêm yết và Tổng số dư mua trái phiếu doanh nghiệp niêm yết: Tổ chức tín dụng, chi nhánh ngân hàng nước ngoài chỉ báo cáo từ cột (4) đến cột (8)</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Tổng số dư mua trái phiếu doanh nghiệp chưa niêm yết = 1.1 + 1.2 + … + 1.n</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Tổng số dư mua trái phiếu doanh nghiệp niêm yết = 2.1 + 2.2 + …+ 2.n.</w:t>
      </w:r>
    </w:p>
    <w:p w:rsidR="00DE422F" w:rsidRPr="00807B53" w:rsidRDefault="00DE422F" w:rsidP="00DE422F">
      <w:pPr>
        <w:jc w:val="both"/>
        <w:rPr>
          <w:rFonts w:ascii="Times New Roman" w:hAnsi="Times New Roman" w:cs="Times New Roman"/>
          <w:sz w:val="24"/>
          <w:szCs w:val="24"/>
        </w:rPr>
      </w:pPr>
    </w:p>
    <w:p w:rsidR="00DE422F" w:rsidRPr="00807B53" w:rsidRDefault="00DE422F" w:rsidP="00DE422F">
      <w:pPr>
        <w:jc w:val="both"/>
        <w:rPr>
          <w:rFonts w:ascii="Times New Roman" w:hAnsi="Times New Roman" w:cs="Times New Roman"/>
          <w:sz w:val="24"/>
          <w:szCs w:val="24"/>
        </w:rPr>
      </w:pPr>
    </w:p>
    <w:p w:rsidR="00DE422F" w:rsidRPr="00807B53" w:rsidRDefault="00DE422F" w:rsidP="00DE422F">
      <w:pPr>
        <w:jc w:val="both"/>
        <w:rPr>
          <w:rFonts w:ascii="Times New Roman" w:hAnsi="Times New Roman" w:cs="Times New Roman"/>
          <w:sz w:val="24"/>
          <w:szCs w:val="24"/>
        </w:rPr>
      </w:pPr>
    </w:p>
    <w:p w:rsidR="00DE422F" w:rsidRPr="00807B53" w:rsidRDefault="00DE422F" w:rsidP="00DE422F">
      <w:pPr>
        <w:jc w:val="both"/>
        <w:rPr>
          <w:rFonts w:ascii="Times New Roman" w:hAnsi="Times New Roman" w:cs="Times New Roman"/>
          <w:sz w:val="24"/>
          <w:szCs w:val="24"/>
        </w:rPr>
      </w:pPr>
    </w:p>
    <w:p w:rsidR="00DE422F" w:rsidRPr="00807B53" w:rsidRDefault="00DE422F" w:rsidP="00DE422F">
      <w:pPr>
        <w:jc w:val="both"/>
        <w:rPr>
          <w:rFonts w:ascii="Times New Roman" w:hAnsi="Times New Roman" w:cs="Times New Roman"/>
          <w:sz w:val="24"/>
          <w:szCs w:val="24"/>
        </w:rPr>
      </w:pPr>
    </w:p>
    <w:tbl>
      <w:tblPr>
        <w:tblpPr w:leftFromText="180" w:rightFromText="180" w:horzAnchor="margin" w:tblpXSpec="center" w:tblpY="-405"/>
        <w:tblW w:w="0" w:type="auto"/>
        <w:tblLook w:val="04A0"/>
      </w:tblPr>
      <w:tblGrid>
        <w:gridCol w:w="670"/>
        <w:gridCol w:w="1116"/>
        <w:gridCol w:w="917"/>
        <w:gridCol w:w="1496"/>
        <w:gridCol w:w="917"/>
        <w:gridCol w:w="1428"/>
        <w:gridCol w:w="917"/>
        <w:gridCol w:w="1371"/>
        <w:gridCol w:w="917"/>
        <w:gridCol w:w="1325"/>
        <w:gridCol w:w="917"/>
        <w:gridCol w:w="1286"/>
        <w:gridCol w:w="1224"/>
      </w:tblGrid>
      <w:tr w:rsidR="00DE422F" w:rsidRPr="00807B53" w:rsidTr="00DD37E3">
        <w:trPr>
          <w:trHeight w:val="1443"/>
        </w:trPr>
        <w:tc>
          <w:tcPr>
            <w:tcW w:w="0" w:type="auto"/>
            <w:gridSpan w:val="13"/>
            <w:tcBorders>
              <w:top w:val="nil"/>
              <w:left w:val="nil"/>
              <w:right w:val="nil"/>
            </w:tcBorders>
            <w:shd w:val="clear" w:color="000000" w:fill="FFFFFF"/>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Đơn vị báo cáo:……                                                                                                                                                                           Biểu số 107-SGD</w:t>
            </w:r>
          </w:p>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TỔNG HỢP VỀ TÌNH HÌNH TIỀN GỬI CỦA NHTMCP TẠI NƯỚC NGOÀI THEO CHÂU LỤC </w:t>
            </w:r>
          </w:p>
          <w:p w:rsidR="00DE422F" w:rsidRPr="00807B53" w:rsidRDefault="00DE422F" w:rsidP="00DD37E3">
            <w:pPr>
              <w:jc w:val="center"/>
              <w:rPr>
                <w:rFonts w:ascii="Times New Roman" w:hAnsi="Times New Roman" w:cs="Times New Roman"/>
                <w:bCs/>
                <w:i/>
                <w:iCs/>
                <w:sz w:val="24"/>
                <w:szCs w:val="24"/>
              </w:rPr>
            </w:pPr>
            <w:r w:rsidRPr="00807B53">
              <w:rPr>
                <w:rFonts w:ascii="Times New Roman" w:hAnsi="Times New Roman" w:cs="Times New Roman"/>
                <w:bCs/>
                <w:i/>
                <w:iCs/>
                <w:sz w:val="24"/>
                <w:szCs w:val="24"/>
              </w:rPr>
              <w:t>(Quý….năm……)</w:t>
            </w:r>
          </w:p>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i/>
                <w:sz w:val="24"/>
                <w:szCs w:val="24"/>
              </w:rPr>
              <w:t>Đơn vị tính: Nguyên tệ</w:t>
            </w:r>
          </w:p>
        </w:tc>
      </w:tr>
      <w:tr w:rsidR="00DE422F" w:rsidRPr="00807B53" w:rsidTr="00DD37E3">
        <w:trPr>
          <w:trHeight w:val="397"/>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Khu vực</w:t>
            </w:r>
          </w:p>
        </w:tc>
        <w:tc>
          <w:tcPr>
            <w:tcW w:w="0" w:type="auto"/>
            <w:gridSpan w:val="10"/>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số tiền đầu tư</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Tổng số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(Quy USD)</w:t>
            </w:r>
          </w:p>
        </w:tc>
      </w:tr>
      <w:tr w:rsidR="00DE422F" w:rsidRPr="00807B53" w:rsidTr="00DD37E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USD</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EUR</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GBP</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JPY</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Ngoại tệ khác </w:t>
            </w:r>
            <w:r w:rsidRPr="00807B53">
              <w:rPr>
                <w:rFonts w:ascii="Times New Roman" w:hAnsi="Times New Roman" w:cs="Times New Roman"/>
                <w:b/>
                <w:bCs/>
                <w:sz w:val="24"/>
                <w:szCs w:val="24"/>
              </w:rPr>
              <w:br/>
              <w:t>(Quy USD)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tiền</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Tỉ trọng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tiền</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Tỉ trọng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tiền</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Tỉ trọng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tiền</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Tỉ trọng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tiền</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Tỉ trọng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(8)</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(9)</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(10)</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 xml:space="preserve">(13) </w:t>
            </w: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bCs/>
                <w:sz w:val="24"/>
                <w:szCs w:val="24"/>
              </w:rPr>
            </w:pPr>
            <w:r w:rsidRPr="00807B53">
              <w:rPr>
                <w:rFonts w:ascii="Times New Roman" w:hAnsi="Times New Roman" w:cs="Times New Roman"/>
                <w:bCs/>
                <w:sz w:val="24"/>
                <w:szCs w:val="24"/>
              </w:rPr>
              <w:t>Châu Á</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bCs/>
                <w:sz w:val="24"/>
                <w:szCs w:val="24"/>
              </w:rPr>
            </w:pPr>
            <w:r w:rsidRPr="00807B53">
              <w:rPr>
                <w:rFonts w:ascii="Times New Roman" w:hAnsi="Times New Roman" w:cs="Times New Roman"/>
                <w:bCs/>
                <w:sz w:val="24"/>
                <w:szCs w:val="24"/>
              </w:rPr>
              <w:t>Châu Âu</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nil"/>
              <w:right w:val="nil"/>
            </w:tcBorders>
            <w:shd w:val="clear" w:color="000000" w:fill="FFFFFF"/>
            <w:noWrap/>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nil"/>
              <w:right w:val="nil"/>
            </w:tcBorders>
            <w:shd w:val="clear" w:color="000000" w:fill="FFFFFF"/>
            <w:noWrap/>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bCs/>
                <w:sz w:val="24"/>
                <w:szCs w:val="24"/>
              </w:rPr>
            </w:pPr>
            <w:r w:rsidRPr="00807B53">
              <w:rPr>
                <w:rFonts w:ascii="Times New Roman" w:hAnsi="Times New Roman" w:cs="Times New Roman"/>
                <w:bCs/>
                <w:sz w:val="24"/>
                <w:szCs w:val="24"/>
              </w:rPr>
              <w:t>Châu Mỹ</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bCs/>
                <w:sz w:val="24"/>
                <w:szCs w:val="24"/>
              </w:rPr>
            </w:pPr>
            <w:r w:rsidRPr="00807B53">
              <w:rPr>
                <w:rFonts w:ascii="Times New Roman" w:hAnsi="Times New Roman" w:cs="Times New Roman"/>
                <w:bCs/>
                <w:sz w:val="24"/>
                <w:szCs w:val="24"/>
              </w:rPr>
              <w:t>Châu Úc</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p>
        </w:tc>
      </w:tr>
      <w:tr w:rsidR="00DE422F" w:rsidRPr="00807B53" w:rsidTr="00DD37E3">
        <w:trPr>
          <w:trHeight w:val="397"/>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b/>
                <w:bCs/>
                <w:i/>
                <w:iCs/>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b/>
                <w:bCs/>
                <w:i/>
                <w:iCs/>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b/>
                <w:bCs/>
                <w:i/>
                <w:iCs/>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b/>
                <w:bCs/>
                <w:i/>
                <w:iCs/>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b/>
                <w:bCs/>
                <w:i/>
                <w:iCs/>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b/>
                <w:bCs/>
                <w:i/>
                <w:iCs/>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b/>
                <w:bCs/>
                <w:i/>
                <w:iCs/>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b/>
                <w:bCs/>
                <w:i/>
                <w:iCs/>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b/>
                <w:bCs/>
                <w:i/>
                <w:iCs/>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b/>
                <w:bCs/>
                <w:i/>
                <w:iCs/>
                <w:sz w:val="24"/>
                <w:szCs w:val="24"/>
              </w:rPr>
            </w:pP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b/>
                <w:bCs/>
                <w:i/>
                <w:iCs/>
                <w:sz w:val="24"/>
                <w:szCs w:val="24"/>
              </w:rPr>
            </w:pPr>
          </w:p>
        </w:tc>
      </w:tr>
    </w:tbl>
    <w:p w:rsidR="00DE422F" w:rsidRPr="00807B53" w:rsidRDefault="00DE422F" w:rsidP="00DE422F">
      <w:pPr>
        <w:jc w:val="both"/>
        <w:rPr>
          <w:rFonts w:ascii="Times New Roman" w:hAnsi="Times New Roman" w:cs="Times New Roman"/>
          <w:b/>
          <w:bCs/>
          <w:i/>
          <w:iCs/>
          <w:sz w:val="24"/>
          <w:szCs w:val="24"/>
          <w:highlight w:val="yellow"/>
        </w:rPr>
      </w:pP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bCs/>
          <w:i/>
          <w:iCs/>
          <w:sz w:val="24"/>
          <w:szCs w:val="24"/>
        </w:rPr>
        <w:t>1. Đối tượng áp dụng:</w:t>
      </w:r>
      <w:r w:rsidRPr="00807B53">
        <w:rPr>
          <w:rFonts w:ascii="Times New Roman" w:hAnsi="Times New Roman" w:cs="Times New Roman"/>
          <w:sz w:val="24"/>
          <w:szCs w:val="24"/>
        </w:rPr>
        <w:t xml:space="preserve">  4 ngân hàng: </w:t>
      </w:r>
      <w:r w:rsidR="00B11E4D" w:rsidRPr="00807B53">
        <w:rPr>
          <w:rFonts w:ascii="Times New Roman" w:hAnsi="Times New Roman" w:cs="Times New Roman"/>
          <w:sz w:val="24"/>
          <w:szCs w:val="24"/>
        </w:rPr>
        <w:t xml:space="preserve">NHTMCP </w:t>
      </w:r>
      <w:r w:rsidRPr="00807B53">
        <w:rPr>
          <w:rFonts w:ascii="Times New Roman" w:hAnsi="Times New Roman" w:cs="Times New Roman"/>
          <w:sz w:val="24"/>
          <w:szCs w:val="24"/>
        </w:rPr>
        <w:t>Ngoại thương</w:t>
      </w:r>
      <w:r w:rsidR="00B11E4D" w:rsidRPr="00807B53">
        <w:rPr>
          <w:rFonts w:ascii="Times New Roman" w:hAnsi="Times New Roman" w:cs="Times New Roman"/>
          <w:sz w:val="24"/>
          <w:szCs w:val="24"/>
        </w:rPr>
        <w:t xml:space="preserve"> Việt Nam</w:t>
      </w:r>
      <w:r w:rsidRPr="00807B53">
        <w:rPr>
          <w:rFonts w:ascii="Times New Roman" w:hAnsi="Times New Roman" w:cs="Times New Roman"/>
          <w:sz w:val="24"/>
          <w:szCs w:val="24"/>
        </w:rPr>
        <w:t xml:space="preserve">, </w:t>
      </w:r>
      <w:r w:rsidR="00B11E4D" w:rsidRPr="00807B53">
        <w:rPr>
          <w:rFonts w:ascii="Times New Roman" w:hAnsi="Times New Roman" w:cs="Times New Roman"/>
          <w:sz w:val="24"/>
          <w:szCs w:val="24"/>
        </w:rPr>
        <w:t xml:space="preserve">NHTMCP </w:t>
      </w:r>
      <w:r w:rsidRPr="00807B53">
        <w:rPr>
          <w:rFonts w:ascii="Times New Roman" w:hAnsi="Times New Roman" w:cs="Times New Roman"/>
          <w:sz w:val="24"/>
          <w:szCs w:val="24"/>
        </w:rPr>
        <w:t>Công thương</w:t>
      </w:r>
      <w:r w:rsidR="00B11E4D" w:rsidRPr="00807B53">
        <w:rPr>
          <w:rFonts w:ascii="Times New Roman" w:hAnsi="Times New Roman" w:cs="Times New Roman"/>
          <w:sz w:val="24"/>
          <w:szCs w:val="24"/>
        </w:rPr>
        <w:t xml:space="preserve"> Việt Nam</w:t>
      </w:r>
      <w:r w:rsidRPr="00807B53">
        <w:rPr>
          <w:rFonts w:ascii="Times New Roman" w:hAnsi="Times New Roman" w:cs="Times New Roman"/>
          <w:sz w:val="24"/>
          <w:szCs w:val="24"/>
        </w:rPr>
        <w:t>,</w:t>
      </w:r>
      <w:r w:rsidR="00B11E4D" w:rsidRPr="00807B53">
        <w:rPr>
          <w:rFonts w:ascii="Times New Roman" w:hAnsi="Times New Roman" w:cs="Times New Roman"/>
          <w:sz w:val="24"/>
          <w:szCs w:val="24"/>
        </w:rPr>
        <w:t xml:space="preserve"> Ngân hàng Đ</w:t>
      </w:r>
      <w:r w:rsidRPr="00807B53">
        <w:rPr>
          <w:rFonts w:ascii="Times New Roman" w:hAnsi="Times New Roman" w:cs="Times New Roman"/>
          <w:sz w:val="24"/>
          <w:szCs w:val="24"/>
        </w:rPr>
        <w:t>ầu tư</w:t>
      </w:r>
      <w:r w:rsidR="00B11E4D" w:rsidRPr="00807B53">
        <w:rPr>
          <w:rFonts w:ascii="Times New Roman" w:hAnsi="Times New Roman" w:cs="Times New Roman"/>
          <w:sz w:val="24"/>
          <w:szCs w:val="24"/>
        </w:rPr>
        <w:t xml:space="preserve"> và phát triển Việt Nam</w:t>
      </w:r>
      <w:r w:rsidRPr="00807B53">
        <w:rPr>
          <w:rFonts w:ascii="Times New Roman" w:hAnsi="Times New Roman" w:cs="Times New Roman"/>
          <w:sz w:val="24"/>
          <w:szCs w:val="24"/>
        </w:rPr>
        <w:t xml:space="preserve">, </w:t>
      </w:r>
      <w:r w:rsidR="00B11E4D" w:rsidRPr="00807B53">
        <w:rPr>
          <w:rFonts w:ascii="Times New Roman" w:hAnsi="Times New Roman" w:cs="Times New Roman"/>
          <w:sz w:val="24"/>
          <w:szCs w:val="24"/>
        </w:rPr>
        <w:t xml:space="preserve">Ngân hàng </w:t>
      </w:r>
      <w:r w:rsidRPr="00807B53">
        <w:rPr>
          <w:rFonts w:ascii="Times New Roman" w:hAnsi="Times New Roman" w:cs="Times New Roman"/>
          <w:sz w:val="24"/>
          <w:szCs w:val="24"/>
        </w:rPr>
        <w:t xml:space="preserve">Nông nghiệp </w:t>
      </w:r>
      <w:r w:rsidR="00B11E4D" w:rsidRPr="00807B53">
        <w:rPr>
          <w:rFonts w:ascii="Times New Roman" w:hAnsi="Times New Roman" w:cs="Times New Roman"/>
          <w:sz w:val="24"/>
          <w:szCs w:val="24"/>
        </w:rPr>
        <w:t xml:space="preserve">và Phát triển nông thôn Việt Nam </w:t>
      </w:r>
      <w:r w:rsidRPr="00807B53">
        <w:rPr>
          <w:rFonts w:ascii="Times New Roman" w:hAnsi="Times New Roman" w:cs="Times New Roman"/>
          <w:sz w:val="24"/>
          <w:szCs w:val="24"/>
        </w:rPr>
        <w:t>tổng hợp số liệu của hội sở chính gửi NHNN thông qua Cục Công nghệ tin học.</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b/>
          <w:bCs/>
          <w:i/>
          <w:iCs/>
          <w:sz w:val="24"/>
          <w:szCs w:val="24"/>
        </w:rPr>
        <w:t>2. Thời hạn gửi báo cáo:</w:t>
      </w:r>
      <w:r w:rsidRPr="00807B53">
        <w:rPr>
          <w:rFonts w:ascii="Times New Roman" w:hAnsi="Times New Roman" w:cs="Times New Roman"/>
          <w:b/>
          <w:bCs/>
          <w:iCs/>
          <w:sz w:val="24"/>
          <w:szCs w:val="24"/>
        </w:rPr>
        <w:t xml:space="preserve"> </w:t>
      </w:r>
      <w:r w:rsidRPr="00807B53">
        <w:rPr>
          <w:rFonts w:ascii="Times New Roman" w:hAnsi="Times New Roman" w:cs="Times New Roman"/>
          <w:bCs/>
          <w:iCs/>
          <w:sz w:val="24"/>
          <w:szCs w:val="24"/>
        </w:rPr>
        <w:t>Chậm nhất ngày mùng 05 của tháng tiếp theo ngay sau kỳ báo cáo.</w:t>
      </w:r>
    </w:p>
    <w:p w:rsidR="00DE422F" w:rsidRPr="00807B53" w:rsidRDefault="00DE422F" w:rsidP="00DE422F">
      <w:pPr>
        <w:spacing w:before="60" w:after="60" w:line="240" w:lineRule="atLeast"/>
        <w:rPr>
          <w:rFonts w:ascii="Times New Roman" w:hAnsi="Times New Roman" w:cs="Times New Roman"/>
          <w:b/>
          <w:bCs/>
          <w:iCs/>
          <w:sz w:val="24"/>
          <w:szCs w:val="24"/>
        </w:rPr>
      </w:pPr>
      <w:r w:rsidRPr="00807B53">
        <w:rPr>
          <w:rFonts w:ascii="Times New Roman" w:hAnsi="Times New Roman" w:cs="Times New Roman"/>
          <w:b/>
          <w:bCs/>
          <w:i/>
          <w:iCs/>
          <w:sz w:val="24"/>
          <w:szCs w:val="24"/>
        </w:rPr>
        <w:t>3. Đơn vị nhận báo cáo:</w:t>
      </w:r>
      <w:r w:rsidRPr="00807B53">
        <w:rPr>
          <w:rFonts w:ascii="Times New Roman" w:hAnsi="Times New Roman" w:cs="Times New Roman"/>
          <w:sz w:val="24"/>
          <w:szCs w:val="24"/>
        </w:rPr>
        <w:t xml:space="preserve"> Sở Giao dịch.</w:t>
      </w:r>
    </w:p>
    <w:p w:rsidR="00DE422F" w:rsidRPr="00807B53" w:rsidRDefault="00DE422F" w:rsidP="00DE422F">
      <w:pPr>
        <w:spacing w:before="60" w:after="60" w:line="240" w:lineRule="atLeast"/>
        <w:rPr>
          <w:rFonts w:ascii="Times New Roman" w:hAnsi="Times New Roman" w:cs="Times New Roman"/>
          <w:sz w:val="24"/>
          <w:szCs w:val="24"/>
        </w:rPr>
      </w:pPr>
      <w:r w:rsidRPr="00807B53">
        <w:rPr>
          <w:rFonts w:ascii="Times New Roman" w:hAnsi="Times New Roman" w:cs="Times New Roman"/>
          <w:b/>
          <w:bCs/>
          <w:i/>
          <w:iCs/>
          <w:sz w:val="24"/>
          <w:szCs w:val="24"/>
        </w:rPr>
        <w:t>4. Hướng dẫn lập báo cáo:</w:t>
      </w:r>
      <w:r w:rsidRPr="00807B53">
        <w:rPr>
          <w:rFonts w:ascii="Times New Roman" w:hAnsi="Times New Roman" w:cs="Times New Roman"/>
          <w:i/>
          <w:sz w:val="24"/>
          <w:szCs w:val="24"/>
        </w:rPr>
        <w:t xml:space="preserve"> </w:t>
      </w:r>
    </w:p>
    <w:p w:rsidR="00DE422F" w:rsidRPr="00807B53" w:rsidRDefault="00DE422F" w:rsidP="00DE422F">
      <w:pPr>
        <w:spacing w:before="60" w:after="60" w:line="240" w:lineRule="atLeast"/>
        <w:rPr>
          <w:rFonts w:ascii="Times New Roman" w:hAnsi="Times New Roman" w:cs="Times New Roman"/>
          <w:iCs/>
          <w:sz w:val="24"/>
          <w:szCs w:val="24"/>
        </w:rPr>
      </w:pPr>
      <w:r w:rsidRPr="00807B53">
        <w:rPr>
          <w:rFonts w:ascii="Times New Roman" w:hAnsi="Times New Roman" w:cs="Times New Roman"/>
          <w:iCs/>
          <w:sz w:val="24"/>
          <w:szCs w:val="24"/>
        </w:rPr>
        <w:t>- Tổng số (quy USD)= ∑(Số tiền* Tỷ giá)</w:t>
      </w:r>
    </w:p>
    <w:p w:rsidR="00DE422F" w:rsidRPr="00807B53" w:rsidRDefault="00DE422F" w:rsidP="00DE422F">
      <w:pPr>
        <w:tabs>
          <w:tab w:val="left" w:pos="7716"/>
        </w:tabs>
        <w:spacing w:before="60" w:after="60" w:line="240" w:lineRule="atLeast"/>
        <w:rPr>
          <w:rFonts w:ascii="Times New Roman" w:hAnsi="Times New Roman" w:cs="Times New Roman"/>
          <w:sz w:val="24"/>
          <w:szCs w:val="24"/>
        </w:rPr>
      </w:pPr>
      <w:r w:rsidRPr="00807B53">
        <w:rPr>
          <w:rFonts w:ascii="Times New Roman" w:hAnsi="Times New Roman" w:cs="Times New Roman"/>
          <w:iCs/>
          <w:sz w:val="24"/>
          <w:szCs w:val="24"/>
        </w:rPr>
        <w:t>- Tỷ giá tính toán do TCTD quyết định</w:t>
      </w:r>
    </w:p>
    <w:p w:rsidR="00DE422F" w:rsidRPr="00807B53" w:rsidRDefault="00DE422F" w:rsidP="00DE422F">
      <w:pPr>
        <w:jc w:val="both"/>
        <w:rPr>
          <w:rFonts w:ascii="Times New Roman" w:hAnsi="Times New Roman" w:cs="Times New Roman"/>
          <w:sz w:val="24"/>
          <w:szCs w:val="24"/>
        </w:rPr>
      </w:pPr>
    </w:p>
    <w:p w:rsidR="00DE422F" w:rsidRPr="00807B53" w:rsidRDefault="00DE422F" w:rsidP="00DE422F">
      <w:pPr>
        <w:spacing w:before="120"/>
        <w:rPr>
          <w:rFonts w:ascii="Times New Roman" w:hAnsi="Times New Roman" w:cs="Times New Roman"/>
          <w:b/>
          <w:sz w:val="24"/>
          <w:szCs w:val="24"/>
        </w:rPr>
        <w:sectPr w:rsidR="00DE422F" w:rsidRPr="00807B53" w:rsidSect="00807B53">
          <w:footerReference w:type="default" r:id="rId14"/>
          <w:pgSz w:w="16834" w:h="11909" w:orient="landscape" w:code="9"/>
          <w:pgMar w:top="1411" w:right="1411" w:bottom="1138" w:left="1138" w:header="720" w:footer="720" w:gutter="0"/>
          <w:pgNumType w:start="295"/>
          <w:cols w:space="720"/>
          <w:docGrid w:linePitch="381"/>
        </w:sectPr>
      </w:pPr>
    </w:p>
    <w:p w:rsidR="00DE422F" w:rsidRPr="00807B53" w:rsidRDefault="00DE422F" w:rsidP="00DE422F">
      <w:pPr>
        <w:spacing w:before="120"/>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Biểu số 108-CSTT</w:t>
      </w: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DOANH SỐ MUA, BÁN NGOẠI TỆ VỚI VND </w:t>
      </w: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TRÊN THỊ TRƯỜNG LIÊN NGÂN HÀNG (theo nguyên tệ)</w:t>
      </w:r>
    </w:p>
    <w:p w:rsidR="00DE422F" w:rsidRPr="00807B53" w:rsidRDefault="00DE422F" w:rsidP="00DE422F">
      <w:pPr>
        <w:spacing w:before="120"/>
        <w:jc w:val="center"/>
        <w:rPr>
          <w:rFonts w:ascii="Times New Roman" w:hAnsi="Times New Roman" w:cs="Times New Roman"/>
          <w:i/>
          <w:sz w:val="24"/>
          <w:szCs w:val="24"/>
        </w:rPr>
      </w:pPr>
      <w:r w:rsidRPr="00807B53">
        <w:rPr>
          <w:rFonts w:ascii="Times New Roman" w:hAnsi="Times New Roman" w:cs="Times New Roman"/>
          <w:i/>
          <w:sz w:val="24"/>
          <w:szCs w:val="24"/>
        </w:rPr>
        <w:t>(Ngày…. tháng … năm ….)</w:t>
      </w:r>
    </w:p>
    <w:p w:rsidR="00DE422F" w:rsidRPr="00807B53" w:rsidRDefault="00DE422F" w:rsidP="00DE422F">
      <w:pPr>
        <w:spacing w:before="120"/>
        <w:jc w:val="right"/>
        <w:rPr>
          <w:rFonts w:ascii="Times New Roman" w:hAnsi="Times New Roman" w:cs="Times New Roman"/>
          <w:i/>
          <w:sz w:val="24"/>
          <w:szCs w:val="24"/>
        </w:rPr>
      </w:pPr>
      <w:r w:rsidRPr="00807B53">
        <w:rPr>
          <w:rFonts w:ascii="Times New Roman" w:hAnsi="Times New Roman" w:cs="Times New Roman"/>
          <w:i/>
          <w:sz w:val="24"/>
          <w:szCs w:val="24"/>
        </w:rPr>
        <w:t xml:space="preserve">          Đơn vị tính: Nguyên tệ</w:t>
      </w:r>
      <w:r w:rsidRPr="00807B53">
        <w:rPr>
          <w:rFonts w:ascii="Times New Roman" w:hAnsi="Times New Roman" w:cs="Times New Roman"/>
          <w:i/>
          <w:sz w:val="24"/>
          <w:szCs w:val="24"/>
        </w:rPr>
        <w:tab/>
      </w:r>
    </w:p>
    <w:tbl>
      <w:tblPr>
        <w:tblW w:w="5000" w:type="pct"/>
        <w:jc w:val="center"/>
        <w:tblLook w:val="04A0"/>
      </w:tblPr>
      <w:tblGrid>
        <w:gridCol w:w="1814"/>
        <w:gridCol w:w="1417"/>
        <w:gridCol w:w="1277"/>
        <w:gridCol w:w="1272"/>
        <w:gridCol w:w="1421"/>
        <w:gridCol w:w="1276"/>
        <w:gridCol w:w="1099"/>
      </w:tblGrid>
      <w:tr w:rsidR="00DE422F" w:rsidRPr="00807B53" w:rsidTr="00DD37E3">
        <w:trPr>
          <w:trHeight w:val="340"/>
          <w:jc w:val="center"/>
        </w:trPr>
        <w:tc>
          <w:tcPr>
            <w:tcW w:w="9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Mã ngoại tệ</w:t>
            </w:r>
          </w:p>
        </w:tc>
        <w:tc>
          <w:tcPr>
            <w:tcW w:w="140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Giao ngay</w:t>
            </w:r>
          </w:p>
        </w:tc>
        <w:tc>
          <w:tcPr>
            <w:tcW w:w="1406"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 xml:space="preserve">Kỳ hạn </w:t>
            </w:r>
          </w:p>
        </w:tc>
        <w:tc>
          <w:tcPr>
            <w:tcW w:w="124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Hoán đổi</w:t>
            </w:r>
          </w:p>
        </w:tc>
      </w:tr>
      <w:tr w:rsidR="00DE422F" w:rsidRPr="00807B53" w:rsidTr="00DD37E3">
        <w:trPr>
          <w:trHeight w:val="340"/>
          <w:jc w:val="center"/>
        </w:trPr>
        <w:tc>
          <w:tcPr>
            <w:tcW w:w="94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sz w:val="24"/>
                <w:szCs w:val="24"/>
              </w:rPr>
            </w:pPr>
          </w:p>
        </w:tc>
        <w:tc>
          <w:tcPr>
            <w:tcW w:w="740"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Mua</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Bán</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Mua</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Bán</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Mua</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Bán</w:t>
            </w:r>
          </w:p>
        </w:tc>
      </w:tr>
      <w:tr w:rsidR="00DE422F" w:rsidRPr="00807B53" w:rsidTr="00DD37E3">
        <w:trPr>
          <w:trHeight w:val="340"/>
          <w:jc w:val="center"/>
        </w:trPr>
        <w:tc>
          <w:tcPr>
            <w:tcW w:w="947"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w:t>
            </w:r>
          </w:p>
        </w:tc>
        <w:tc>
          <w:tcPr>
            <w:tcW w:w="740"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(7)</w:t>
            </w:r>
          </w:p>
        </w:tc>
      </w:tr>
      <w:tr w:rsidR="00DE422F" w:rsidRPr="00807B53" w:rsidTr="00DD37E3">
        <w:trPr>
          <w:trHeight w:val="340"/>
          <w:jc w:val="center"/>
        </w:trPr>
        <w:tc>
          <w:tcPr>
            <w:tcW w:w="947" w:type="pct"/>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USD</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EUR</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JPY</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GBP</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CHF</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AUD</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CAD</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SEK</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NOK</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DKK</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RUB</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NZD</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HKD</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SGD</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MYR</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THB</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IDR</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INR</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TWD</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CNY</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KHR</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LAK</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MOP</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8"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TRY</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nil"/>
              <w:left w:val="single" w:sz="8" w:space="0" w:color="auto"/>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KRW</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single" w:sz="4" w:space="0" w:color="auto"/>
              <w:left w:val="single" w:sz="4" w:space="0" w:color="auto"/>
              <w:bottom w:val="single" w:sz="4" w:space="0" w:color="auto"/>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BRL</w:t>
            </w:r>
          </w:p>
        </w:tc>
        <w:tc>
          <w:tcPr>
            <w:tcW w:w="7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40"/>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Ngoại tệ khác (quy USD)</w:t>
            </w:r>
          </w:p>
        </w:tc>
        <w:tc>
          <w:tcPr>
            <w:tcW w:w="740"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4"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4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75"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spacing w:before="120"/>
        <w:jc w:val="both"/>
        <w:rPr>
          <w:rFonts w:ascii="Times New Roman" w:hAnsi="Times New Roman" w:cs="Times New Roman"/>
          <w:sz w:val="24"/>
          <w:szCs w:val="24"/>
        </w:rPr>
      </w:pPr>
    </w:p>
    <w:p w:rsidR="00DE422F" w:rsidRPr="00807B53" w:rsidRDefault="00DE422F" w:rsidP="00DE422F">
      <w:pPr>
        <w:spacing w:before="60" w:after="60" w:line="240" w:lineRule="atLeast"/>
        <w:jc w:val="both"/>
        <w:rPr>
          <w:rFonts w:ascii="Times New Roman" w:hAnsi="Times New Roman" w:cs="Times New Roman"/>
          <w:bCs/>
          <w:sz w:val="24"/>
          <w:szCs w:val="24"/>
          <w:lang w:eastAsia="en-AU"/>
        </w:rPr>
      </w:pPr>
      <w:r w:rsidRPr="00807B53">
        <w:rPr>
          <w:rFonts w:ascii="Times New Roman" w:hAnsi="Times New Roman" w:cs="Times New Roman"/>
          <w:b/>
          <w:i/>
          <w:sz w:val="24"/>
          <w:szCs w:val="24"/>
        </w:rPr>
        <w:t xml:space="preserve">1. Đối tượng áp dụng: </w:t>
      </w:r>
      <w:r w:rsidRPr="00807B53">
        <w:rPr>
          <w:rFonts w:ascii="Times New Roman" w:hAnsi="Times New Roman" w:cs="Times New Roman"/>
          <w:sz w:val="24"/>
          <w:szCs w:val="24"/>
          <w:lang w:eastAsia="en-AU"/>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Quỹ Tín dụng nhân dân) </w:t>
      </w:r>
      <w:r w:rsidRPr="00807B53">
        <w:rPr>
          <w:rFonts w:ascii="Times New Roman" w:hAnsi="Times New Roman" w:cs="Times New Roman"/>
          <w:sz w:val="24"/>
          <w:szCs w:val="24"/>
        </w:rPr>
        <w:t>được phép theo quy định tại Pháp lệnh 06/2013/UBTVQH13 sửa đổi bổ sung một số điều của Pháp lệnh ngoại hối</w:t>
      </w:r>
      <w:r w:rsidRPr="00807B53">
        <w:rPr>
          <w:rFonts w:ascii="Times New Roman" w:hAnsi="Times New Roman" w:cs="Times New Roman"/>
          <w:sz w:val="24"/>
          <w:szCs w:val="24"/>
          <w:lang w:eastAsia="en-AU"/>
        </w:rPr>
        <w:t xml:space="preserve"> tổng hợp số liệu toàn hệ thống gửi NHNN thông qua Cục Cục Công nghệ tin học. </w:t>
      </w:r>
    </w:p>
    <w:p w:rsidR="00DE422F" w:rsidRPr="00807B53" w:rsidRDefault="00DE422F" w:rsidP="00DE422F">
      <w:pPr>
        <w:spacing w:before="120"/>
        <w:jc w:val="both"/>
        <w:rPr>
          <w:rFonts w:ascii="Times New Roman" w:hAnsi="Times New Roman" w:cs="Times New Roman"/>
          <w:b/>
          <w:i/>
          <w:sz w:val="24"/>
          <w:szCs w:val="24"/>
        </w:rPr>
      </w:pPr>
      <w:r w:rsidRPr="00807B53">
        <w:rPr>
          <w:rFonts w:ascii="Times New Roman" w:hAnsi="Times New Roman" w:cs="Times New Roman"/>
          <w:b/>
          <w:i/>
          <w:sz w:val="24"/>
          <w:szCs w:val="24"/>
        </w:rPr>
        <w:t xml:space="preserve">2. Thời gian gửi báo cáo: </w:t>
      </w:r>
      <w:r w:rsidRPr="00807B53">
        <w:rPr>
          <w:rFonts w:ascii="Times New Roman" w:hAnsi="Times New Roman" w:cs="Times New Roman"/>
          <w:sz w:val="24"/>
          <w:szCs w:val="24"/>
        </w:rPr>
        <w:t>Gửi chậm nhất vào 11 giờ ngày làm việc tiếp theo ngay sau ngày báo cáo.</w:t>
      </w:r>
      <w:r w:rsidRPr="00807B53">
        <w:rPr>
          <w:rFonts w:ascii="Times New Roman" w:hAnsi="Times New Roman" w:cs="Times New Roman"/>
          <w:b/>
          <w:i/>
          <w:sz w:val="24"/>
          <w:szCs w:val="24"/>
        </w:rPr>
        <w:tab/>
      </w:r>
    </w:p>
    <w:p w:rsidR="00DE422F" w:rsidRPr="00807B53" w:rsidRDefault="00DE422F" w:rsidP="00DE422F">
      <w:pPr>
        <w:spacing w:before="120"/>
        <w:rPr>
          <w:rFonts w:ascii="Times New Roman" w:hAnsi="Times New Roman" w:cs="Times New Roman"/>
          <w:b/>
          <w:i/>
          <w:sz w:val="24"/>
          <w:szCs w:val="24"/>
        </w:rPr>
      </w:pPr>
      <w:r w:rsidRPr="00807B53">
        <w:rPr>
          <w:rFonts w:ascii="Times New Roman" w:hAnsi="Times New Roman" w:cs="Times New Roman"/>
          <w:b/>
          <w:i/>
          <w:sz w:val="24"/>
          <w:szCs w:val="24"/>
        </w:rPr>
        <w:t xml:space="preserve">3. Đơn vị nhận báo cáo: </w:t>
      </w:r>
      <w:r w:rsidRPr="00807B53">
        <w:rPr>
          <w:rFonts w:ascii="Times New Roman" w:hAnsi="Times New Roman" w:cs="Times New Roman"/>
          <w:sz w:val="24"/>
          <w:szCs w:val="24"/>
        </w:rPr>
        <w:t>Vụ Chính sách tiền tệ.</w:t>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E422F">
      <w:pPr>
        <w:spacing w:before="120"/>
        <w:jc w:val="both"/>
        <w:rPr>
          <w:rFonts w:ascii="Times New Roman" w:hAnsi="Times New Roman" w:cs="Times New Roman"/>
          <w:b/>
          <w:i/>
          <w:sz w:val="24"/>
          <w:szCs w:val="24"/>
        </w:rPr>
      </w:pPr>
      <w:r w:rsidRPr="00807B53">
        <w:rPr>
          <w:rFonts w:ascii="Times New Roman" w:hAnsi="Times New Roman" w:cs="Times New Roman"/>
          <w:b/>
          <w:i/>
          <w:sz w:val="24"/>
          <w:szCs w:val="24"/>
        </w:rPr>
        <w:t>4. Hướng dẫn lập báo cáo:</w:t>
      </w:r>
      <w:r w:rsidRPr="00807B53">
        <w:rPr>
          <w:rFonts w:ascii="Times New Roman" w:hAnsi="Times New Roman" w:cs="Times New Roman"/>
          <w:b/>
          <w:i/>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Báo cáo doanh số các giao dịch mua, bán ngoại hối giao ngay, kỳ hạn và hoán đổi của TCTD với nhau (không bao gồm TCTD với NHNN).</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Mua, bán giao ngay là giao dịch trong đó hai bên thực hiện mua, bán một số lượng ngoại tệ theo tỷ giá giao ngay tại thời điểm giao dịch (ký hợp đồng) và kết thúc thanh toán trong vòng 02 (hai) ngày làm việc tiếp theo kể từ ngày cam kết mua bán.</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Mua, bán kỳ hạn là giao dịch trong đó hai bên cam kết sẽ mua, bán với nhau một số lượng ngoại tệ theo một mức tỷ giá xác định, và việc thanh toán sẽ được thực hiện vào một ngày xác định trong tương lai.</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Mua, bán hoán đổi là giao dịch đồng thời mua và bán cùng một lượng ngoại tệ (chỉ có hai đồng tiền được sử dụng trong giao dịch), trong đó kỳ hạn thanh toán của hai giao dịch là khác nhau và tỷ giá của hai giao dịch được xác định tại thời điểm ký kết hợp đồng.</w:t>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Chỉ tiêu tại cột (2) và (3) báo cáo doanh số các giao dịch mua, bán giao ngay giữa ngoại tệ với VND của TCTD với nhau (không bao gồm TCTD với NHNN); chỉ báo cáo doanh số các giao dịch được ký hợp đồng trong ngày.</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Chỉ tiêu tại cột (4) và (5) báo cáo doanh số các giao dịch mua, bán kỳ hạn giữa ngoại tệ với VND giữa TCTD với nhau (không bao gồm TCTD với NHNN); chỉ báo cáo doanh số các giao dịch được ký hợp đồng trong ngày (không bao gồm những giao dịch đến ngày thực hiện hợp đồng).</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Chỉ tiêu tại cột (6) và (7) báo cáo doanh số các giao dịch hoán đổi mua, bán giữa ngoại tệ với VND của TCTD với nhau (không bao gồm TCTD với NHNN); chỉ báo cáo doanh số các giao dịch được ký hợp đồng trong ngày (không bao gồm những giao dịch đến ngày thực hiện hợp đồng).</w:t>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Cột (6) = Cột (7)</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b/>
          <w:i/>
          <w:sz w:val="24"/>
          <w:szCs w:val="24"/>
        </w:rPr>
      </w:pPr>
      <w:r w:rsidRPr="00807B53">
        <w:rPr>
          <w:rFonts w:ascii="Times New Roman" w:hAnsi="Times New Roman" w:cs="Times New Roman"/>
          <w:b/>
          <w:i/>
          <w:sz w:val="24"/>
          <w:szCs w:val="24"/>
        </w:rPr>
        <w:t>Lưu ý:</w:t>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Cột (1) mã ngoại tệ: nhập ký tự bên ngoài vào (USD, EUR, JPY, AUD...)</w:t>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Giao dịch trên thị trường liên ngân hàng là giao dịch giữa các TCTD với nhau, không bao gồm giao dịch với Ngân hàng Nhà nước</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120"/>
        <w:jc w:val="both"/>
        <w:rPr>
          <w:rFonts w:ascii="Times New Roman" w:hAnsi="Times New Roman" w:cs="Times New Roman"/>
          <w:sz w:val="24"/>
          <w:szCs w:val="24"/>
        </w:rPr>
      </w:pPr>
      <w:r w:rsidRPr="00807B53">
        <w:rPr>
          <w:rFonts w:ascii="Times New Roman" w:hAnsi="Times New Roman" w:cs="Times New Roman"/>
          <w:sz w:val="24"/>
          <w:szCs w:val="24"/>
        </w:rPr>
        <w:t>- Đối với các ngoại tệ khác ngoài 26 loại ngoại tệ nêu trên, đề nghị báo cáo giá trị giao dịch giữa ngoại tệ đó với VND quy theo USD.</w:t>
      </w: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p>
    <w:p w:rsidR="00DE422F" w:rsidRPr="00807B53" w:rsidRDefault="00DE422F" w:rsidP="00DE422F">
      <w:pPr>
        <w:spacing w:before="120"/>
        <w:jc w:val="center"/>
        <w:rPr>
          <w:rFonts w:ascii="Times New Roman" w:hAnsi="Times New Roman" w:cs="Times New Roman"/>
          <w:b/>
          <w:sz w:val="24"/>
          <w:szCs w:val="24"/>
        </w:rPr>
      </w:pPr>
    </w:p>
    <w:p w:rsidR="00DE422F" w:rsidRPr="00807B53" w:rsidRDefault="00DE422F" w:rsidP="00DE422F">
      <w:pPr>
        <w:spacing w:before="120"/>
        <w:rPr>
          <w:rFonts w:ascii="Times New Roman" w:hAnsi="Times New Roman" w:cs="Times New Roman"/>
          <w:b/>
          <w:sz w:val="24"/>
          <w:szCs w:val="24"/>
        </w:rPr>
      </w:pPr>
      <w:r w:rsidRPr="00807B53">
        <w:rPr>
          <w:rFonts w:ascii="Times New Roman" w:hAnsi="Times New Roman" w:cs="Times New Roman"/>
          <w:b/>
          <w:sz w:val="24"/>
          <w:szCs w:val="24"/>
        </w:rPr>
        <w:t>Đơn vị báo cáo:</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t xml:space="preserve">                Biểu số 109-CSTT</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DOANH SỐ MUA, BÁN NGOẠI TỆ VỚI VNĐ </w:t>
      </w: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TRÊN THỊ TRƯỜNG LIÊN NGÂN HÀNG (quy USD)</w:t>
      </w:r>
    </w:p>
    <w:p w:rsidR="00DE422F" w:rsidRPr="00807B53" w:rsidRDefault="00DE422F" w:rsidP="00DE422F">
      <w:pPr>
        <w:spacing w:before="120"/>
        <w:jc w:val="center"/>
        <w:rPr>
          <w:rFonts w:ascii="Times New Roman" w:hAnsi="Times New Roman" w:cs="Times New Roman"/>
          <w:i/>
          <w:sz w:val="24"/>
          <w:szCs w:val="24"/>
        </w:rPr>
      </w:pPr>
      <w:r w:rsidRPr="00807B53">
        <w:rPr>
          <w:rFonts w:ascii="Times New Roman" w:hAnsi="Times New Roman" w:cs="Times New Roman"/>
          <w:i/>
          <w:sz w:val="24"/>
          <w:szCs w:val="24"/>
        </w:rPr>
        <w:t>(Ngày...tháng…năm)</w:t>
      </w:r>
    </w:p>
    <w:p w:rsidR="00DE422F" w:rsidRPr="00807B53" w:rsidRDefault="00DE422F" w:rsidP="00DE422F">
      <w:pPr>
        <w:spacing w:before="120"/>
        <w:jc w:val="right"/>
        <w:rPr>
          <w:rFonts w:ascii="Times New Roman" w:hAnsi="Times New Roman" w:cs="Times New Roman"/>
          <w:i/>
          <w:sz w:val="24"/>
          <w:szCs w:val="24"/>
        </w:rPr>
      </w:pPr>
      <w:r w:rsidRPr="00807B53">
        <w:rPr>
          <w:rFonts w:ascii="Times New Roman" w:hAnsi="Times New Roman" w:cs="Times New Roman"/>
          <w:i/>
          <w:sz w:val="24"/>
          <w:szCs w:val="24"/>
        </w:rPr>
        <w:t>Đơn vị tính: quy USD</w:t>
      </w:r>
    </w:p>
    <w:tbl>
      <w:tblPr>
        <w:tblW w:w="9368" w:type="dxa"/>
        <w:tblInd w:w="103" w:type="dxa"/>
        <w:tblLook w:val="04A0"/>
      </w:tblPr>
      <w:tblGrid>
        <w:gridCol w:w="840"/>
        <w:gridCol w:w="760"/>
        <w:gridCol w:w="1185"/>
        <w:gridCol w:w="1072"/>
        <w:gridCol w:w="1142"/>
        <w:gridCol w:w="1034"/>
        <w:gridCol w:w="1750"/>
        <w:gridCol w:w="1585"/>
      </w:tblGrid>
      <w:tr w:rsidR="00DE422F" w:rsidRPr="00807B53" w:rsidTr="00DD37E3">
        <w:trPr>
          <w:trHeight w:val="594"/>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USD</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EUR (quy USD)</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JPY (quy USD)</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Ngoại tệ khác (quy USD)</w:t>
            </w:r>
          </w:p>
        </w:tc>
      </w:tr>
      <w:tr w:rsidR="00DE422F" w:rsidRPr="00807B53" w:rsidTr="00DD37E3">
        <w:trPr>
          <w:trHeight w:val="30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Mua</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Mua</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Mua</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Bán</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Mua</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Bán</w:t>
            </w:r>
          </w:p>
        </w:tc>
      </w:tr>
      <w:tr w:rsidR="00DE422F" w:rsidRPr="00807B53" w:rsidTr="00DD37E3">
        <w:trPr>
          <w:trHeight w:val="30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r>
      <w:tr w:rsidR="00DE422F" w:rsidRPr="00807B53" w:rsidTr="00DD37E3">
        <w:trPr>
          <w:trHeight w:val="304"/>
        </w:trPr>
        <w:tc>
          <w:tcPr>
            <w:tcW w:w="0" w:type="auto"/>
            <w:tcBorders>
              <w:top w:val="nil"/>
              <w:left w:val="single" w:sz="4" w:space="0" w:color="auto"/>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bottom"/>
          </w:tcPr>
          <w:p w:rsidR="00DE422F" w:rsidRPr="00807B53" w:rsidRDefault="00DE422F" w:rsidP="00DD37E3">
            <w:pPr>
              <w:rPr>
                <w:rFonts w:ascii="Times New Roman" w:hAnsi="Times New Roman" w:cs="Times New Roman"/>
                <w:sz w:val="24"/>
                <w:szCs w:val="24"/>
              </w:rPr>
            </w:pPr>
          </w:p>
        </w:tc>
      </w:tr>
    </w:tbl>
    <w:p w:rsidR="00080FDD" w:rsidRPr="00807B53" w:rsidRDefault="00DE422F" w:rsidP="00080FDD">
      <w:pPr>
        <w:tabs>
          <w:tab w:val="left" w:pos="0"/>
        </w:tabs>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 xml:space="preserve">1. Đối tượng áp dụng: : </w:t>
      </w:r>
      <w:r w:rsidRPr="00807B53">
        <w:rPr>
          <w:rFonts w:ascii="Times New Roman" w:hAnsi="Times New Roman" w:cs="Times New Roman"/>
          <w:sz w:val="24"/>
          <w:szCs w:val="24"/>
          <w:lang w:eastAsia="en-AU"/>
        </w:rPr>
        <w:t xml:space="preserve">Trụ sở chính </w:t>
      </w:r>
      <w:r w:rsidR="00B12F4C"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Quỹ Tín dụng nhân dân) </w:t>
      </w:r>
      <w:r w:rsidRPr="00807B53">
        <w:rPr>
          <w:rFonts w:ascii="Times New Roman" w:hAnsi="Times New Roman" w:cs="Times New Roman"/>
          <w:sz w:val="24"/>
          <w:szCs w:val="24"/>
        </w:rPr>
        <w:t>được phép theo quy định tại Pháp lệnh 06/2013/UBTVQH13 sửa đổi bổ sung một số điều của Pháp lệnh ngoại hối</w:t>
      </w:r>
      <w:r w:rsidRPr="00807B53">
        <w:rPr>
          <w:rFonts w:ascii="Times New Roman" w:hAnsi="Times New Roman" w:cs="Times New Roman"/>
          <w:sz w:val="24"/>
          <w:szCs w:val="24"/>
          <w:lang w:eastAsia="en-AU"/>
        </w:rPr>
        <w:t xml:space="preserve"> tổng hợp số liệu toàn hệ thống gửi NHNN thông qua Cục Cục Công nghệ tin học</w:t>
      </w:r>
      <w:r w:rsidR="00080FDD" w:rsidRPr="00807B53">
        <w:rPr>
          <w:rFonts w:ascii="Times New Roman" w:hAnsi="Times New Roman" w:cs="Times New Roman"/>
          <w:sz w:val="24"/>
          <w:szCs w:val="24"/>
          <w:lang w:eastAsia="en-AU"/>
        </w:rPr>
        <w:t>.</w:t>
      </w:r>
    </w:p>
    <w:p w:rsidR="00DE422F" w:rsidRPr="00807B53" w:rsidRDefault="00DE422F" w:rsidP="00080FDD">
      <w:pPr>
        <w:tabs>
          <w:tab w:val="left" w:pos="0"/>
        </w:tabs>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 xml:space="preserve">2. Thời gian gửi báo cáo:  </w:t>
      </w:r>
      <w:r w:rsidRPr="00807B53">
        <w:rPr>
          <w:rFonts w:ascii="Times New Roman" w:hAnsi="Times New Roman" w:cs="Times New Roman"/>
          <w:sz w:val="24"/>
          <w:szCs w:val="24"/>
        </w:rPr>
        <w:t>Gửi chậm nhất vào 11 giờ ngày làm việc tiếp theo ngay sau ngày báo cáo.</w:t>
      </w:r>
      <w:r w:rsidRPr="00807B53">
        <w:rPr>
          <w:rFonts w:ascii="Times New Roman" w:hAnsi="Times New Roman" w:cs="Times New Roman"/>
          <w:b/>
          <w:i/>
          <w:sz w:val="24"/>
          <w:szCs w:val="24"/>
        </w:rPr>
        <w:tab/>
      </w:r>
      <w:r w:rsidRPr="00807B53">
        <w:rPr>
          <w:rFonts w:ascii="Times New Roman" w:hAnsi="Times New Roman" w:cs="Times New Roman"/>
        </w:rPr>
        <w:tab/>
      </w:r>
      <w:r w:rsidRPr="00807B53">
        <w:rPr>
          <w:rFonts w:ascii="Times New Roman" w:hAnsi="Times New Roman" w:cs="Times New Roman"/>
        </w:rPr>
        <w:tab/>
      </w:r>
    </w:p>
    <w:p w:rsidR="00DE422F" w:rsidRPr="00807B53" w:rsidRDefault="00DE422F" w:rsidP="00DE422F">
      <w:pPr>
        <w:spacing w:before="60" w:after="60" w:line="240" w:lineRule="atLeast"/>
        <w:rPr>
          <w:rFonts w:ascii="Times New Roman" w:hAnsi="Times New Roman" w:cs="Times New Roman"/>
          <w:b/>
          <w:i/>
          <w:sz w:val="24"/>
          <w:szCs w:val="24"/>
        </w:rPr>
      </w:pPr>
      <w:r w:rsidRPr="00807B53">
        <w:rPr>
          <w:rFonts w:ascii="Times New Roman" w:hAnsi="Times New Roman" w:cs="Times New Roman"/>
          <w:b/>
          <w:i/>
          <w:sz w:val="24"/>
          <w:szCs w:val="24"/>
        </w:rPr>
        <w:t xml:space="preserve">3. Đơn vị nhận báo cáo: </w:t>
      </w:r>
      <w:r w:rsidRPr="00807B53">
        <w:rPr>
          <w:rFonts w:ascii="Times New Roman" w:hAnsi="Times New Roman" w:cs="Times New Roman"/>
          <w:i/>
          <w:sz w:val="24"/>
          <w:szCs w:val="24"/>
        </w:rPr>
        <w:t>Vụ Chính sách tiền tệ</w:t>
      </w:r>
      <w:r w:rsidRPr="00807B53">
        <w:rPr>
          <w:rFonts w:ascii="Times New Roman" w:hAnsi="Times New Roman" w:cs="Times New Roman"/>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r w:rsidRPr="00807B53">
        <w:rPr>
          <w:rFonts w:ascii="Times New Roman" w:hAnsi="Times New Roman" w:cs="Times New Roman"/>
          <w:b/>
          <w:i/>
          <w:sz w:val="24"/>
          <w:szCs w:val="24"/>
        </w:rPr>
        <w:tab/>
      </w:r>
    </w:p>
    <w:p w:rsidR="00DE422F" w:rsidRPr="00807B53" w:rsidRDefault="00DE422F" w:rsidP="00DE422F">
      <w:pPr>
        <w:spacing w:before="60" w:after="60" w:line="240" w:lineRule="atLeast"/>
        <w:jc w:val="both"/>
        <w:rPr>
          <w:rFonts w:ascii="Times New Roman" w:hAnsi="Times New Roman" w:cs="Times New Roman"/>
          <w:b/>
          <w:i/>
          <w:sz w:val="24"/>
          <w:szCs w:val="24"/>
        </w:rPr>
      </w:pPr>
      <w:r w:rsidRPr="00807B53">
        <w:rPr>
          <w:rFonts w:ascii="Times New Roman" w:hAnsi="Times New Roman" w:cs="Times New Roman"/>
          <w:b/>
          <w:i/>
          <w:sz w:val="24"/>
          <w:szCs w:val="24"/>
        </w:rPr>
        <w:t>4. Hướng dẫn lập báo cáo:</w:t>
      </w:r>
      <w:r w:rsidRPr="00807B53">
        <w:rPr>
          <w:rFonts w:ascii="Times New Roman" w:hAnsi="Times New Roman" w:cs="Times New Roman"/>
          <w:b/>
          <w:i/>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Nội dung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Báo cáo doanh số các giao dịch mua, bán ngoại hối của TCTD với TCTD khác (không bao gồm TCTD với NHNN).</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Đơn vị tính: Quy USD.</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Hướng dẫn lập biểu:</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Chỉ tiêu tại các cột (1) và (2) báo cáo doanh số các giao dịch mua, bán giữa USD với VND của TCTD với TCTD khác (không bao gồm TCTD với NHNN); chỉ báo cáo doanh số các giao dịch được ký hợp đồng trong ngày (không bao gồm những giao dịch đến ngày thực hiện hợp đồng).</w:t>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Chỉ tiêu tại các cột từ (3) đến (8) báo cáo doanh số (được quy USD) các giao dịch mua, bán giữa ngoại tệ khác với VND của TCTD với TCTD khác (không bao gồm TCTD với NHNN); chỉ báo cáo doanh số các giao dịch được ký hợp đồng trong ngày (không bao gồm những giao dịch đến ngày thực hiện hợp đồng).</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Tỷ giá để tính doanh số giao dịch quy USD tại các cột (3), (4), (5), (6), (7), (8) là các loại tỷ giá giao dịch của từng TCTD được thực hiện theo quy định tại Thông tư 07/2012/TT-NHNN ngày 20/3/2012</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b/>
          <w:sz w:val="24"/>
          <w:szCs w:val="24"/>
        </w:rPr>
      </w:pPr>
      <w:r w:rsidRPr="00807B53">
        <w:rPr>
          <w:rFonts w:ascii="Times New Roman" w:hAnsi="Times New Roman" w:cs="Times New Roman"/>
          <w:b/>
          <w:sz w:val="24"/>
          <w:szCs w:val="24"/>
        </w:rPr>
        <w:t xml:space="preserve">- </w:t>
      </w:r>
      <w:r w:rsidRPr="00807B53">
        <w:rPr>
          <w:rFonts w:ascii="Times New Roman" w:hAnsi="Times New Roman" w:cs="Times New Roman"/>
          <w:b/>
          <w:i/>
          <w:sz w:val="24"/>
          <w:szCs w:val="24"/>
        </w:rPr>
        <w:t>Lưu ý</w:t>
      </w:r>
      <w:r w:rsidRPr="00807B53">
        <w:rPr>
          <w:rFonts w:ascii="Times New Roman" w:hAnsi="Times New Roman" w:cs="Times New Roman"/>
          <w:b/>
          <w:sz w:val="24"/>
          <w:szCs w:val="24"/>
        </w:rPr>
        <w:t>:</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Giao dịch trên thị trường liên ngân hàng là giao dịch giữa các TCTD với nhau, không bao gồm giao dịch với Ngân hàng Nhà nước</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Các cột Mua = mua giao ngay ngoại tệ + mua kỳ hạn ngoại tệ</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tabs>
          <w:tab w:val="left" w:pos="7716"/>
        </w:tabs>
        <w:spacing w:before="60" w:after="60"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Các cột Bán = bán giao ngay ngoại tệ + bán kỳ hạn ngoại tệ </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tabs>
          <w:tab w:val="left" w:pos="7716"/>
        </w:tabs>
        <w:spacing w:before="60" w:after="60" w:line="240" w:lineRule="atLeast"/>
        <w:rPr>
          <w:rFonts w:ascii="Times New Roman" w:hAnsi="Times New Roman" w:cs="Times New Roman"/>
          <w:sz w:val="24"/>
          <w:szCs w:val="24"/>
        </w:rPr>
      </w:pPr>
    </w:p>
    <w:p w:rsidR="00DD37E3"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w:t>
      </w:r>
    </w:p>
    <w:p w:rsidR="00DD37E3" w:rsidRPr="00807B53" w:rsidRDefault="00DD37E3" w:rsidP="00DD37E3">
      <w:pPr>
        <w:jc w:val="center"/>
        <w:rPr>
          <w:rFonts w:ascii="Times New Roman" w:hAnsi="Times New Roman" w:cs="Times New Roman"/>
          <w:sz w:val="24"/>
          <w:szCs w:val="24"/>
        </w:rPr>
      </w:pPr>
      <w:r w:rsidRPr="00807B53">
        <w:rPr>
          <w:rFonts w:ascii="Times New Roman" w:hAnsi="Times New Roman" w:cs="Times New Roman"/>
          <w:sz w:val="24"/>
          <w:szCs w:val="24"/>
        </w:rPr>
        <w:br w:type="page"/>
      </w:r>
    </w:p>
    <w:p w:rsidR="00DD37E3" w:rsidRPr="00807B53" w:rsidRDefault="00DD37E3" w:rsidP="00DD37E3">
      <w:pPr>
        <w:jc w:val="center"/>
        <w:rPr>
          <w:rFonts w:ascii="Times New Roman" w:hAnsi="Times New Roman" w:cs="Times New Roman"/>
          <w:sz w:val="24"/>
          <w:szCs w:val="24"/>
        </w:rPr>
      </w:pPr>
    </w:p>
    <w:p w:rsidR="00DD37E3" w:rsidRPr="00807B53" w:rsidRDefault="00DD37E3" w:rsidP="00DD37E3">
      <w:pPr>
        <w:jc w:val="center"/>
        <w:rPr>
          <w:rFonts w:ascii="Times New Roman" w:hAnsi="Times New Roman" w:cs="Times New Roman"/>
          <w:sz w:val="24"/>
          <w:szCs w:val="24"/>
        </w:rPr>
      </w:pPr>
    </w:p>
    <w:p w:rsidR="00DD37E3" w:rsidRPr="00807B53" w:rsidRDefault="00DD37E3" w:rsidP="00DD37E3">
      <w:pPr>
        <w:jc w:val="center"/>
        <w:rPr>
          <w:rFonts w:ascii="Times New Roman" w:hAnsi="Times New Roman" w:cs="Times New Roman"/>
          <w:sz w:val="24"/>
          <w:szCs w:val="24"/>
        </w:rPr>
      </w:pPr>
    </w:p>
    <w:p w:rsidR="00DD37E3" w:rsidRPr="00807B53" w:rsidRDefault="00DD37E3" w:rsidP="00DD37E3">
      <w:pPr>
        <w:jc w:val="center"/>
        <w:rPr>
          <w:rFonts w:ascii="Times New Roman" w:hAnsi="Times New Roman" w:cs="Times New Roman"/>
          <w:sz w:val="24"/>
          <w:szCs w:val="24"/>
        </w:rPr>
      </w:pPr>
    </w:p>
    <w:p w:rsidR="00DD37E3" w:rsidRPr="00807B53" w:rsidRDefault="00DD37E3" w:rsidP="00DD37E3">
      <w:pPr>
        <w:jc w:val="center"/>
        <w:rPr>
          <w:rFonts w:ascii="Times New Roman" w:hAnsi="Times New Roman" w:cs="Times New Roman"/>
          <w:sz w:val="24"/>
          <w:szCs w:val="24"/>
        </w:rPr>
      </w:pPr>
    </w:p>
    <w:p w:rsidR="00DD37E3" w:rsidRPr="00807B53" w:rsidRDefault="00DD37E3" w:rsidP="00DD37E3">
      <w:pPr>
        <w:jc w:val="center"/>
        <w:rPr>
          <w:rFonts w:ascii="Times New Roman" w:hAnsi="Times New Roman" w:cs="Times New Roman"/>
          <w:b/>
          <w:sz w:val="40"/>
          <w:szCs w:val="40"/>
        </w:rPr>
      </w:pPr>
    </w:p>
    <w:p w:rsidR="00DD37E3" w:rsidRPr="00807B53" w:rsidRDefault="00DD37E3" w:rsidP="00DD37E3">
      <w:pPr>
        <w:jc w:val="center"/>
        <w:rPr>
          <w:rFonts w:ascii="Times New Roman" w:hAnsi="Times New Roman" w:cs="Times New Roman"/>
          <w:b/>
          <w:sz w:val="40"/>
          <w:szCs w:val="40"/>
        </w:rPr>
      </w:pPr>
    </w:p>
    <w:p w:rsidR="00DD37E3" w:rsidRPr="00807B53" w:rsidRDefault="00DD37E3" w:rsidP="00DD37E3">
      <w:pPr>
        <w:jc w:val="center"/>
        <w:rPr>
          <w:rFonts w:ascii="Times New Roman" w:hAnsi="Times New Roman" w:cs="Times New Roman"/>
          <w:b/>
          <w:sz w:val="40"/>
          <w:szCs w:val="40"/>
        </w:rPr>
      </w:pPr>
    </w:p>
    <w:p w:rsidR="00DD37E3" w:rsidRPr="00807B53" w:rsidRDefault="00DD37E3" w:rsidP="00DD37E3">
      <w:pPr>
        <w:jc w:val="center"/>
        <w:rPr>
          <w:rFonts w:ascii="Times New Roman" w:hAnsi="Times New Roman" w:cs="Times New Roman"/>
          <w:b/>
          <w:sz w:val="40"/>
          <w:szCs w:val="40"/>
        </w:rPr>
      </w:pPr>
    </w:p>
    <w:p w:rsidR="00DD37E3" w:rsidRPr="00807B53" w:rsidRDefault="00DD37E3" w:rsidP="00DD37E3">
      <w:pPr>
        <w:jc w:val="center"/>
        <w:rPr>
          <w:rFonts w:ascii="Times New Roman" w:hAnsi="Times New Roman" w:cs="Times New Roman"/>
          <w:b/>
          <w:sz w:val="40"/>
          <w:szCs w:val="40"/>
        </w:rPr>
      </w:pPr>
    </w:p>
    <w:p w:rsidR="00DD37E3" w:rsidRPr="00807B53" w:rsidRDefault="00DD37E3" w:rsidP="00DD37E3">
      <w:pPr>
        <w:jc w:val="center"/>
        <w:rPr>
          <w:rFonts w:ascii="Times New Roman" w:hAnsi="Times New Roman" w:cs="Times New Roman"/>
          <w:b/>
          <w:sz w:val="40"/>
          <w:szCs w:val="40"/>
        </w:rPr>
      </w:pPr>
    </w:p>
    <w:p w:rsidR="00DD37E3" w:rsidRPr="00807B53" w:rsidRDefault="00DD37E3" w:rsidP="00DD37E3">
      <w:pPr>
        <w:jc w:val="center"/>
        <w:rPr>
          <w:rFonts w:ascii="Times New Roman" w:hAnsi="Times New Roman" w:cs="Times New Roman"/>
          <w:b/>
          <w:sz w:val="40"/>
          <w:szCs w:val="40"/>
        </w:rPr>
      </w:pPr>
    </w:p>
    <w:p w:rsidR="00DD37E3" w:rsidRPr="00807B53" w:rsidRDefault="00DD37E3" w:rsidP="00DD37E3">
      <w:pPr>
        <w:jc w:val="center"/>
        <w:rPr>
          <w:rFonts w:ascii="Times New Roman" w:hAnsi="Times New Roman" w:cs="Times New Roman"/>
          <w:b/>
          <w:sz w:val="40"/>
          <w:szCs w:val="40"/>
        </w:rPr>
      </w:pPr>
    </w:p>
    <w:p w:rsidR="00DD37E3" w:rsidRPr="00807B53" w:rsidRDefault="00DD37E3" w:rsidP="00DD37E3">
      <w:pPr>
        <w:tabs>
          <w:tab w:val="left" w:pos="1440"/>
          <w:tab w:val="left" w:pos="8730"/>
        </w:tabs>
        <w:ind w:left="1800" w:right="540" w:hanging="450"/>
        <w:jc w:val="center"/>
        <w:rPr>
          <w:rFonts w:ascii="Times New Roman" w:hAnsi="Times New Roman" w:cs="Times New Roman"/>
          <w:b/>
          <w:sz w:val="40"/>
          <w:szCs w:val="40"/>
        </w:rPr>
      </w:pPr>
      <w:r w:rsidRPr="00807B53">
        <w:rPr>
          <w:rFonts w:ascii="Times New Roman" w:hAnsi="Times New Roman" w:cs="Times New Roman"/>
          <w:b/>
          <w:sz w:val="40"/>
          <w:szCs w:val="40"/>
        </w:rPr>
        <w:t>G. GIÁM SÁT, BẢO ĐẢM AN TOÀN HOẠT ĐỘNG TCTD</w:t>
      </w:r>
    </w:p>
    <w:p w:rsidR="00DE422F" w:rsidRPr="00807B53" w:rsidRDefault="00DE422F" w:rsidP="00DE422F">
      <w:pPr>
        <w:rPr>
          <w:rFonts w:ascii="Times New Roman" w:hAnsi="Times New Roman" w:cs="Times New Roman"/>
          <w:b/>
          <w:sz w:val="24"/>
          <w:szCs w:val="24"/>
        </w:rPr>
        <w:sectPr w:rsidR="00DE422F" w:rsidRPr="00807B53" w:rsidSect="00DD37E3">
          <w:pgSz w:w="11909" w:h="16834" w:code="9"/>
          <w:pgMar w:top="1411" w:right="1138" w:bottom="1138" w:left="1411" w:header="0" w:footer="0" w:gutter="0"/>
          <w:cols w:space="720"/>
          <w:docGrid w:linePitch="360"/>
        </w:sectPr>
      </w:pPr>
    </w:p>
    <w:tbl>
      <w:tblPr>
        <w:tblW w:w="4897" w:type="pct"/>
        <w:jc w:val="center"/>
        <w:tblLayout w:type="fixed"/>
        <w:tblLook w:val="04A0"/>
      </w:tblPr>
      <w:tblGrid>
        <w:gridCol w:w="3547"/>
        <w:gridCol w:w="10930"/>
      </w:tblGrid>
      <w:tr w:rsidR="00DE422F" w:rsidRPr="00807B53" w:rsidTr="00DD37E3">
        <w:trPr>
          <w:trHeight w:val="324"/>
          <w:jc w:val="center"/>
        </w:trPr>
        <w:tc>
          <w:tcPr>
            <w:tcW w:w="1225"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Đơn vị báo cáo:…………</w:t>
            </w:r>
          </w:p>
        </w:tc>
        <w:tc>
          <w:tcPr>
            <w:tcW w:w="3775" w:type="pct"/>
            <w:tcBorders>
              <w:top w:val="nil"/>
              <w:left w:val="nil"/>
              <w:bottom w:val="nil"/>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b/>
                <w:bCs/>
                <w:sz w:val="24"/>
                <w:szCs w:val="24"/>
              </w:rPr>
              <w:t>Biểu số 110-TTGS</w:t>
            </w:r>
          </w:p>
        </w:tc>
      </w:tr>
      <w:tr w:rsidR="00DE422F" w:rsidRPr="00807B53" w:rsidTr="00DD37E3">
        <w:trPr>
          <w:trHeight w:val="370"/>
          <w:jc w:val="center"/>
        </w:trPr>
        <w:tc>
          <w:tcPr>
            <w:tcW w:w="5000" w:type="pct"/>
            <w:gridSpan w:val="2"/>
            <w:tcBorders>
              <w:top w:val="nil"/>
              <w:left w:val="nil"/>
              <w:bottom w:val="nil"/>
              <w:right w:val="nil"/>
            </w:tcBorders>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
                <w:bCs/>
                <w:sz w:val="24"/>
                <w:szCs w:val="24"/>
              </w:rPr>
              <w:t>Vốn điều lệ:…………. triệu VND</w:t>
            </w:r>
          </w:p>
        </w:tc>
      </w:tr>
      <w:tr w:rsidR="00DE422F" w:rsidRPr="00807B53" w:rsidTr="00DD37E3">
        <w:trPr>
          <w:trHeight w:val="339"/>
          <w:jc w:val="center"/>
        </w:trPr>
        <w:tc>
          <w:tcPr>
            <w:tcW w:w="5000" w:type="pct"/>
            <w:gridSpan w:val="2"/>
            <w:tcBorders>
              <w:top w:val="nil"/>
              <w:left w:val="nil"/>
              <w:bottom w:val="nil"/>
              <w:right w:val="nil"/>
            </w:tcBorders>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
                <w:bCs/>
                <w:sz w:val="24"/>
                <w:szCs w:val="24"/>
              </w:rPr>
              <w:t>Quỹ dự trữ:…………. triệu VND</w:t>
            </w:r>
          </w:p>
        </w:tc>
      </w:tr>
      <w:tr w:rsidR="00DE422F" w:rsidRPr="00807B53" w:rsidTr="00DD37E3">
        <w:trPr>
          <w:trHeight w:val="463"/>
          <w:jc w:val="center"/>
        </w:trPr>
        <w:tc>
          <w:tcPr>
            <w:tcW w:w="5000" w:type="pct"/>
            <w:gridSpan w:val="2"/>
            <w:tcBorders>
              <w:top w:val="nil"/>
              <w:left w:val="nil"/>
              <w:bottom w:val="nil"/>
              <w:right w:val="nil"/>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GÓP VỐN, MUA CỔ PHẦN CỦA TCTD VÀO CÁC DOANH NGHIỆP</w:t>
            </w:r>
          </w:p>
        </w:tc>
      </w:tr>
      <w:tr w:rsidR="00DE422F" w:rsidRPr="00807B53" w:rsidTr="00DD37E3">
        <w:trPr>
          <w:trHeight w:val="324"/>
          <w:jc w:val="center"/>
        </w:trPr>
        <w:tc>
          <w:tcPr>
            <w:tcW w:w="5000" w:type="pct"/>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(Tháng….năm……..)</w:t>
            </w:r>
          </w:p>
        </w:tc>
      </w:tr>
    </w:tbl>
    <w:p w:rsidR="00DE422F" w:rsidRPr="00807B53" w:rsidRDefault="00DE422F" w:rsidP="00DE422F">
      <w:pPr>
        <w:tabs>
          <w:tab w:val="left" w:pos="699"/>
          <w:tab w:val="left" w:pos="3347"/>
          <w:tab w:val="left" w:pos="4334"/>
          <w:tab w:val="left" w:pos="5315"/>
          <w:tab w:val="left" w:pos="6054"/>
          <w:tab w:val="left" w:pos="6793"/>
          <w:tab w:val="left" w:pos="7570"/>
          <w:tab w:val="left" w:pos="8384"/>
          <w:tab w:val="left" w:pos="9123"/>
          <w:tab w:val="left" w:pos="9996"/>
          <w:tab w:val="left" w:pos="11371"/>
        </w:tabs>
        <w:rPr>
          <w:rFonts w:ascii="Times New Roman" w:hAnsi="Times New Roman" w:cs="Times New Roman"/>
          <w:i/>
          <w:iCs/>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iCs/>
          <w:sz w:val="24"/>
          <w:szCs w:val="24"/>
        </w:rPr>
        <w:t>Đơn vị: triệu VND/ %</w:t>
      </w:r>
    </w:p>
    <w:tbl>
      <w:tblPr>
        <w:tblW w:w="0" w:type="auto"/>
        <w:tblLook w:val="04A0"/>
      </w:tblPr>
      <w:tblGrid>
        <w:gridCol w:w="696"/>
        <w:gridCol w:w="2851"/>
        <w:gridCol w:w="721"/>
        <w:gridCol w:w="967"/>
        <w:gridCol w:w="723"/>
        <w:gridCol w:w="778"/>
        <w:gridCol w:w="654"/>
        <w:gridCol w:w="517"/>
        <w:gridCol w:w="778"/>
        <w:gridCol w:w="674"/>
        <w:gridCol w:w="1712"/>
        <w:gridCol w:w="1244"/>
        <w:gridCol w:w="1204"/>
        <w:gridCol w:w="1263"/>
      </w:tblGrid>
      <w:tr w:rsidR="00DE422F" w:rsidRPr="00807B53" w:rsidTr="00DD37E3">
        <w:trPr>
          <w:trHeight w:val="422"/>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Chỉ tiêu / Tên doanh nghiệp</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 số thuế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ind w:left="-109" w:right="-116"/>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Vốn điều lệ của doanh nghiệp nhận vốn góp </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góp vốn, mua cổ phần</w:t>
            </w:r>
          </w:p>
        </w:tc>
        <w:tc>
          <w:tcPr>
            <w:tcW w:w="0" w:type="auto"/>
            <w:vMerge w:val="restart"/>
            <w:tcBorders>
              <w:top w:val="single" w:sz="4" w:space="0" w:color="auto"/>
              <w:left w:val="single" w:sz="4" w:space="0" w:color="auto"/>
              <w:bottom w:val="single" w:sz="4" w:space="0" w:color="000000"/>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Tỷ lệ góp vốn, mua cổ phần/Vốn điều lệ và quỹ dự trữ của đơn vị báo cáo</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tài sản của doanh nghiệp được góp vốn, mua cổ phần</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Số cổ tức, lãi lũy kế nhận được từ việc góp vốn, mua cổ phần bằng tiền mặt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Số cổ tức, lãi  lũy kế  nhận được từ việc góp vốn, mua cổ phần bằng cổ phiếu</w:t>
            </w:r>
          </w:p>
        </w:tc>
      </w:tr>
      <w:tr w:rsidR="00DE422F" w:rsidRPr="00807B53" w:rsidTr="00DD37E3">
        <w:trPr>
          <w:trHeight w:val="41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Theo mệnh giá</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Theo giá trị thực tế</w:t>
            </w:r>
          </w:p>
        </w:tc>
        <w:tc>
          <w:tcPr>
            <w:tcW w:w="0" w:type="auto"/>
            <w:vMerge/>
            <w:tcBorders>
              <w:top w:val="single" w:sz="4" w:space="0" w:color="auto"/>
              <w:left w:val="single" w:sz="4" w:space="0" w:color="auto"/>
              <w:bottom w:val="single" w:sz="4" w:space="0" w:color="000000"/>
              <w:right w:val="nil"/>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41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108" w:right="-98"/>
              <w:jc w:val="center"/>
              <w:rPr>
                <w:rFonts w:ascii="Times New Roman" w:hAnsi="Times New Roman" w:cs="Times New Roman"/>
                <w:sz w:val="24"/>
                <w:szCs w:val="24"/>
              </w:rPr>
            </w:pPr>
            <w:r w:rsidRPr="00807B53">
              <w:rPr>
                <w:rFonts w:ascii="Times New Roman" w:hAnsi="Times New Roman" w:cs="Times New Roman"/>
                <w:sz w:val="24"/>
                <w:szCs w:val="24"/>
              </w:rPr>
              <w:t>Tổng</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w:t>
            </w:r>
          </w:p>
        </w:tc>
        <w:tc>
          <w:tcPr>
            <w:tcW w:w="0" w:type="auto"/>
            <w:vMerge/>
            <w:tcBorders>
              <w:top w:val="single" w:sz="4" w:space="0" w:color="auto"/>
              <w:left w:val="single" w:sz="4" w:space="0" w:color="auto"/>
              <w:bottom w:val="single" w:sz="4" w:space="0" w:color="000000"/>
              <w:right w:val="nil"/>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6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VND</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48" w:right="-108"/>
              <w:jc w:val="center"/>
              <w:rPr>
                <w:rFonts w:ascii="Times New Roman" w:hAnsi="Times New Roman" w:cs="Times New Roman"/>
                <w:sz w:val="24"/>
                <w:szCs w:val="24"/>
              </w:rPr>
            </w:pPr>
            <w:r w:rsidRPr="00807B53">
              <w:rPr>
                <w:rFonts w:ascii="Times New Roman" w:hAnsi="Times New Roman" w:cs="Times New Roman"/>
                <w:sz w:val="24"/>
                <w:szCs w:val="24"/>
              </w:rPr>
              <w:t>Bằng ngoại tệ</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Bằng VND</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46" w:right="-107"/>
              <w:jc w:val="center"/>
              <w:rPr>
                <w:rFonts w:ascii="Times New Roman" w:hAnsi="Times New Roman" w:cs="Times New Roman"/>
                <w:sz w:val="24"/>
                <w:szCs w:val="24"/>
              </w:rPr>
            </w:pPr>
            <w:r w:rsidRPr="00807B53">
              <w:rPr>
                <w:rFonts w:ascii="Times New Roman" w:hAnsi="Times New Roman" w:cs="Times New Roman"/>
                <w:sz w:val="24"/>
                <w:szCs w:val="24"/>
              </w:rPr>
              <w:t>Bằng ngoại tệ</w:t>
            </w:r>
          </w:p>
        </w:tc>
        <w:tc>
          <w:tcPr>
            <w:tcW w:w="0" w:type="auto"/>
            <w:vMerge/>
            <w:tcBorders>
              <w:top w:val="single" w:sz="4" w:space="0" w:color="auto"/>
              <w:left w:val="single" w:sz="4" w:space="0" w:color="auto"/>
              <w:bottom w:val="single" w:sz="4" w:space="0" w:color="000000"/>
              <w:right w:val="nil"/>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r>
      <w:tr w:rsidR="00DE422F" w:rsidRPr="00807B53" w:rsidTr="00DD37E3">
        <w:trPr>
          <w:trHeight w:val="69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TỔNG MỨC GÓP VỐN, MUA CỔ PHẦN (=1+2)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12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xml:space="preserve">Doanh nghiệp </w:t>
            </w:r>
            <w:r w:rsidRPr="00807B53">
              <w:rPr>
                <w:rFonts w:ascii="Times New Roman" w:hAnsi="Times New Roman" w:cs="Times New Roman"/>
                <w:b/>
                <w:bCs/>
                <w:i/>
                <w:iCs/>
                <w:sz w:val="24"/>
                <w:szCs w:val="24"/>
              </w:rPr>
              <w:t>(không bao gồm công ty con, công ty liên kết của đơn vị báo cáo)</w:t>
            </w:r>
            <w:r w:rsidRPr="00807B53">
              <w:rPr>
                <w:rFonts w:ascii="Times New Roman" w:hAnsi="Times New Roman" w:cs="Times New Roman"/>
                <w:b/>
                <w:bCs/>
                <w:sz w:val="24"/>
                <w:szCs w:val="24"/>
              </w:rPr>
              <w:t>(=1.1+1.2+……)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doanh nghiệp A</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doanh nghiệp B</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9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Công ty con, công ty liên kết của đơn vị báo cáo (=2.1+2.2+……)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2.1</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Công ty con (=2.1.1+2.1.2+…..)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r>
      <w:tr w:rsidR="00DE422F" w:rsidRPr="00807B53" w:rsidTr="00DD37E3">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2.1.1</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công ty con 1</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công ty con 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2.2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Công ty liên kết (=2.2.1+2.2.2+…..)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r>
      <w:tr w:rsidR="00DE422F" w:rsidRPr="00807B53" w:rsidTr="00DD37E3">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2.2.1</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công ty liên kết 1</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công ty liên kết 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035235" w:rsidRPr="00807B53" w:rsidRDefault="00035235" w:rsidP="00035235">
      <w:pPr>
        <w:rPr>
          <w:rFonts w:ascii="Times New Roman" w:hAnsi="Times New Roman" w:cs="Times New Roman"/>
          <w:b/>
          <w:bCs/>
          <w:i/>
          <w:sz w:val="24"/>
          <w:szCs w:val="24"/>
          <w:lang w:eastAsia="en-AU"/>
        </w:rPr>
      </w:pPr>
    </w:p>
    <w:p w:rsidR="001A157E" w:rsidRPr="00807B53" w:rsidRDefault="00DE422F" w:rsidP="001A157E">
      <w:pPr>
        <w:spacing w:before="60" w:after="60" w:line="240" w:lineRule="exact"/>
        <w:rPr>
          <w:rFonts w:ascii="Times New Roman" w:hAnsi="Times New Roman" w:cs="Times New Roman"/>
          <w:sz w:val="24"/>
          <w:szCs w:val="24"/>
        </w:rPr>
      </w:pPr>
      <w:r w:rsidRPr="00807B53">
        <w:rPr>
          <w:rFonts w:ascii="Times New Roman" w:hAnsi="Times New Roman" w:cs="Times New Roman"/>
          <w:b/>
          <w:bCs/>
          <w:i/>
          <w:sz w:val="24"/>
          <w:szCs w:val="24"/>
          <w:lang w:eastAsia="en-AU"/>
        </w:rPr>
        <w:t>1. Đối tượng áp dụng:</w:t>
      </w:r>
      <w:r w:rsidR="00035235" w:rsidRPr="00807B53">
        <w:rPr>
          <w:rFonts w:ascii="Times New Roman" w:hAnsi="Times New Roman" w:cs="Times New Roman"/>
          <w:bCs/>
          <w:iCs/>
          <w:sz w:val="24"/>
          <w:szCs w:val="24"/>
        </w:rPr>
        <w:t xml:space="preserve"> </w:t>
      </w:r>
      <w:r w:rsidR="001A157E" w:rsidRPr="00807B53">
        <w:rPr>
          <w:rFonts w:ascii="Times New Roman" w:hAnsi="Times New Roman" w:cs="Times New Roman"/>
          <w:bCs/>
          <w:iCs/>
          <w:sz w:val="24"/>
          <w:szCs w:val="24"/>
        </w:rPr>
        <w:t>Trụ sở chính</w:t>
      </w:r>
      <w:r w:rsidR="00B12F4C" w:rsidRPr="00807B53">
        <w:rPr>
          <w:rFonts w:ascii="Times New Roman" w:hAnsi="Times New Roman" w:cs="Times New Roman"/>
          <w:bCs/>
          <w:iCs/>
          <w:sz w:val="24"/>
          <w:szCs w:val="24"/>
        </w:rPr>
        <w:t xml:space="preserve"> </w:t>
      </w:r>
      <w:r w:rsidR="001A157E" w:rsidRPr="00807B53">
        <w:rPr>
          <w:rFonts w:ascii="Times New Roman" w:hAnsi="Times New Roman" w:cs="Times New Roman"/>
          <w:sz w:val="24"/>
          <w:szCs w:val="24"/>
          <w:lang w:eastAsia="en-AU"/>
        </w:rPr>
        <w:t xml:space="preserve">của Ngân hàng thương mại, công ty tài chính </w:t>
      </w:r>
      <w:r w:rsidR="001A157E" w:rsidRPr="00807B53">
        <w:rPr>
          <w:rFonts w:ascii="Times New Roman" w:hAnsi="Times New Roman" w:cs="Times New Roman"/>
          <w:bCs/>
          <w:iCs/>
          <w:sz w:val="24"/>
          <w:szCs w:val="24"/>
        </w:rPr>
        <w:t>tổng hợp số liệu toàn hệ thống gửi NHNN thông qua Cục Công nghệ tin học</w:t>
      </w:r>
      <w:r w:rsidR="001A157E" w:rsidRPr="00807B53">
        <w:rPr>
          <w:rFonts w:ascii="Times New Roman" w:hAnsi="Times New Roman" w:cs="Times New Roman"/>
          <w:sz w:val="24"/>
          <w:szCs w:val="24"/>
        </w:rPr>
        <w:t>.</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2. Đơn vị nhận báo cáo:</w:t>
      </w:r>
      <w:r w:rsidRPr="00807B53">
        <w:rPr>
          <w:rFonts w:ascii="Times New Roman" w:hAnsi="Times New Roman" w:cs="Times New Roman"/>
          <w:sz w:val="24"/>
          <w:szCs w:val="24"/>
          <w:lang w:eastAsia="en-AU"/>
        </w:rPr>
        <w:t xml:space="preserve"> Cơ quan Thanh tra, giám sát ngân hàng</w:t>
      </w:r>
    </w:p>
    <w:p w:rsidR="00DE422F" w:rsidRPr="00807B53" w:rsidRDefault="00DE422F" w:rsidP="00DE422F">
      <w:pPr>
        <w:spacing w:before="60" w:after="60" w:line="240" w:lineRule="exact"/>
        <w:rPr>
          <w:rFonts w:ascii="Times New Roman" w:hAnsi="Times New Roman" w:cs="Times New Roman"/>
          <w:b/>
          <w:bCs/>
          <w:i/>
          <w:sz w:val="24"/>
          <w:szCs w:val="24"/>
          <w:lang w:eastAsia="en-AU"/>
        </w:rPr>
      </w:pPr>
      <w:r w:rsidRPr="00807B53">
        <w:rPr>
          <w:rFonts w:ascii="Times New Roman" w:hAnsi="Times New Roman" w:cs="Times New Roman"/>
          <w:b/>
          <w:bCs/>
          <w:i/>
          <w:sz w:val="24"/>
          <w:szCs w:val="24"/>
          <w:lang w:eastAsia="en-AU"/>
        </w:rPr>
        <w:t>3. Hướng dẫn lập báo cáo:</w:t>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Các loại ngoại tệ được quy đổi sang VND theo tỷ giá bình quân liên ngân hàng tại thời điểm cuối ngày cuối cùng của kỳ báo cáo.</w:t>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2: Ghi tên doanh nghiệp mà đơn vị báo cáo góp vốn, mua cổ phần.</w:t>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3: Ghi mã số thuế của doanh nghiệp mà đơn vị báo cáo góp vốn, mua cổ phần.</w:t>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4: Ghi vốn điều lệ của doanh nghiệp mà đơn vị báo cáo góp vốn, mua cổ phần.</w:t>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5 = cột 6 + cột 7</w:t>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6: Ghi giá trị góp vốn, mua cổ phần bằng VNDtheo mệnh giá.</w:t>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7: Ghi giá trị góp vốn, mua cổ phần bằng ngoại tệtheo mệnh giá.</w:t>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8 = cột 9 + cột 10</w:t>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9: Ghi giá trị góp vốn, mua cổ phần bằng VNDtheo giá thực tế.</w:t>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10: Ghi giá trị góp vốn, mua cổ phần theo bằng ngoại tệ theo giá thực tế.</w:t>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11 = cột 8 *100 / Vốn điều lệ và quỹ dự trữ của đơn vị báo cáo </w:t>
      </w:r>
      <w:r w:rsidRPr="00807B53">
        <w:rPr>
          <w:rFonts w:ascii="Times New Roman" w:hAnsi="Times New Roman" w:cs="Times New Roman"/>
          <w:iCs/>
          <w:sz w:val="24"/>
          <w:szCs w:val="24"/>
          <w:lang w:eastAsia="en-AU"/>
        </w:rPr>
        <w:t>(chỉ ghi giá trị,không ghi ký tự %, ví dụ: 50% ghi là 50, 0.5% ghi là 0.5).</w:t>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12: Ghi tổng tài sản của doanh nghiệp mà đơn vị báo cáo góp vốn, mua cổ phần.</w:t>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13: Ghi tổng số cổ tức, lãi lũy kế </w:t>
      </w:r>
      <w:r w:rsidRPr="00807B53">
        <w:rPr>
          <w:rFonts w:ascii="Times New Roman" w:hAnsi="Times New Roman" w:cs="Times New Roman"/>
          <w:sz w:val="24"/>
          <w:szCs w:val="24"/>
          <w:u w:val="single"/>
          <w:lang w:eastAsia="en-AU"/>
        </w:rPr>
        <w:t>từ đầu năm đến cuối ngày cuối cùng của kỳ báo cáo</w:t>
      </w:r>
      <w:r w:rsidRPr="00807B53">
        <w:rPr>
          <w:rFonts w:ascii="Times New Roman" w:hAnsi="Times New Roman" w:cs="Times New Roman"/>
          <w:sz w:val="24"/>
          <w:szCs w:val="24"/>
          <w:lang w:eastAsia="en-AU"/>
        </w:rPr>
        <w:t xml:space="preserve"> nhận được từ việc góp vốn, mua cổ phần bằng tiền mặt.</w:t>
      </w:r>
    </w:p>
    <w:p w:rsidR="00DE422F" w:rsidRPr="00807B53" w:rsidRDefault="00DE422F" w:rsidP="00DE422F">
      <w:pPr>
        <w:tabs>
          <w:tab w:val="left" w:pos="12555"/>
          <w:tab w:val="left" w:pos="13550"/>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14: Ghi tổng số cổ tức, lãi lũy kế </w:t>
      </w:r>
      <w:r w:rsidRPr="00807B53">
        <w:rPr>
          <w:rFonts w:ascii="Times New Roman" w:hAnsi="Times New Roman" w:cs="Times New Roman"/>
          <w:sz w:val="24"/>
          <w:szCs w:val="24"/>
          <w:u w:val="single"/>
          <w:lang w:eastAsia="en-AU"/>
        </w:rPr>
        <w:t>từ đầu năm đến cuối ngày cuối cùng của kỳ báo cáo</w:t>
      </w:r>
      <w:r w:rsidRPr="00807B53">
        <w:rPr>
          <w:rFonts w:ascii="Times New Roman" w:hAnsi="Times New Roman" w:cs="Times New Roman"/>
          <w:sz w:val="24"/>
          <w:szCs w:val="24"/>
          <w:lang w:eastAsia="en-AU"/>
        </w:rPr>
        <w:t xml:space="preserve"> nhận được từ việc góp vốn, mua cổ phần bằng cổ phiếu.</w:t>
      </w:r>
    </w:p>
    <w:p w:rsidR="00DE422F" w:rsidRPr="00807B53" w:rsidRDefault="00DE422F" w:rsidP="00DE422F">
      <w:pPr>
        <w:rPr>
          <w:rFonts w:ascii="Times New Roman" w:hAnsi="Times New Roman" w:cs="Times New Roman"/>
          <w:sz w:val="20"/>
          <w:szCs w:val="20"/>
          <w:lang w:eastAsia="vi-VN"/>
        </w:rPr>
      </w:pP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pStyle w:val="Heading2"/>
        <w:rPr>
          <w:rFonts w:ascii="Times New Roman" w:hAnsi="Times New Roman"/>
          <w:sz w:val="20"/>
          <w:szCs w:val="20"/>
          <w:lang w:eastAsia="vi-VN"/>
        </w:rPr>
        <w:sectPr w:rsidR="00DE422F" w:rsidRPr="00807B53" w:rsidSect="00DD37E3">
          <w:pgSz w:w="16834" w:h="11909" w:orient="landscape" w:code="9"/>
          <w:pgMar w:top="1701" w:right="1134" w:bottom="1134" w:left="1134" w:header="0" w:footer="0" w:gutter="0"/>
          <w:cols w:space="720"/>
          <w:docGrid w:linePitch="360"/>
        </w:sectPr>
      </w:pPr>
    </w:p>
    <w:tbl>
      <w:tblPr>
        <w:tblW w:w="14505" w:type="dxa"/>
        <w:tblInd w:w="93" w:type="dxa"/>
        <w:tblLook w:val="04A0"/>
      </w:tblPr>
      <w:tblGrid>
        <w:gridCol w:w="645"/>
        <w:gridCol w:w="1980"/>
        <w:gridCol w:w="548"/>
        <w:gridCol w:w="262"/>
        <w:gridCol w:w="878"/>
        <w:gridCol w:w="112"/>
        <w:gridCol w:w="848"/>
        <w:gridCol w:w="960"/>
        <w:gridCol w:w="172"/>
        <w:gridCol w:w="788"/>
        <w:gridCol w:w="292"/>
        <w:gridCol w:w="668"/>
        <w:gridCol w:w="502"/>
        <w:gridCol w:w="458"/>
        <w:gridCol w:w="802"/>
        <w:gridCol w:w="158"/>
        <w:gridCol w:w="960"/>
        <w:gridCol w:w="142"/>
        <w:gridCol w:w="1260"/>
        <w:gridCol w:w="2070"/>
      </w:tblGrid>
      <w:tr w:rsidR="00DE422F" w:rsidRPr="00807B53" w:rsidTr="00DD37E3">
        <w:trPr>
          <w:trHeight w:val="420"/>
        </w:trPr>
        <w:tc>
          <w:tcPr>
            <w:tcW w:w="3173" w:type="dxa"/>
            <w:gridSpan w:val="3"/>
            <w:tcBorders>
              <w:top w:val="nil"/>
              <w:left w:val="nil"/>
              <w:bottom w:val="nil"/>
              <w:right w:val="nil"/>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val="pt-BR"/>
              </w:rPr>
              <w:t>Đơn vị báo cáo…………</w:t>
            </w:r>
          </w:p>
        </w:tc>
        <w:tc>
          <w:tcPr>
            <w:tcW w:w="114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96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96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96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96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5392" w:type="dxa"/>
            <w:gridSpan w:val="6"/>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111-TTGS</w:t>
            </w:r>
          </w:p>
        </w:tc>
      </w:tr>
      <w:tr w:rsidR="00DE422F" w:rsidRPr="00807B53" w:rsidTr="00DD37E3">
        <w:trPr>
          <w:trHeight w:val="450"/>
        </w:trPr>
        <w:tc>
          <w:tcPr>
            <w:tcW w:w="6233" w:type="dxa"/>
            <w:gridSpan w:val="8"/>
            <w:tcBorders>
              <w:top w:val="nil"/>
              <w:left w:val="nil"/>
              <w:bottom w:val="nil"/>
              <w:right w:val="nil"/>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val="pt-BR"/>
              </w:rPr>
              <w:t>Vốn điều lệ(hoặc Vốn được cấp):.........triệu VND</w:t>
            </w:r>
          </w:p>
        </w:tc>
        <w:tc>
          <w:tcPr>
            <w:tcW w:w="96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96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96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96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3472" w:type="dxa"/>
            <w:gridSpan w:val="3"/>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660"/>
        </w:trPr>
        <w:tc>
          <w:tcPr>
            <w:tcW w:w="14505" w:type="dxa"/>
            <w:gridSpan w:val="20"/>
            <w:tcBorders>
              <w:top w:val="nil"/>
              <w:left w:val="nil"/>
              <w:bottom w:val="nil"/>
              <w:right w:val="nil"/>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GÓP VỐN, MUA CỔ PHẦN CỦA TCTD VÀ CÔNG TY CON, CÔNG TY LIÊN KẾT VÀO MỘT DOANH NGHIỆP</w:t>
            </w:r>
          </w:p>
        </w:tc>
      </w:tr>
      <w:tr w:rsidR="00DE422F" w:rsidRPr="00807B53" w:rsidTr="00DD37E3">
        <w:trPr>
          <w:trHeight w:val="330"/>
        </w:trPr>
        <w:tc>
          <w:tcPr>
            <w:tcW w:w="14505" w:type="dxa"/>
            <w:gridSpan w:val="20"/>
            <w:tcBorders>
              <w:top w:val="nil"/>
              <w:left w:val="nil"/>
              <w:bottom w:val="nil"/>
              <w:right w:val="nil"/>
            </w:tcBorders>
            <w:shd w:val="clear" w:color="auto" w:fill="auto"/>
            <w:vAlign w:val="bottom"/>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(Tháng….năm……..)</w:t>
            </w:r>
          </w:p>
        </w:tc>
      </w:tr>
      <w:tr w:rsidR="00DE422F" w:rsidRPr="00807B53" w:rsidTr="00DD37E3">
        <w:trPr>
          <w:trHeight w:val="330"/>
        </w:trPr>
        <w:tc>
          <w:tcPr>
            <w:tcW w:w="645"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980"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81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99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848"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96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96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96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5392" w:type="dxa"/>
            <w:gridSpan w:val="6"/>
            <w:tcBorders>
              <w:top w:val="nil"/>
              <w:left w:val="nil"/>
              <w:bottom w:val="nil"/>
              <w:right w:val="nil"/>
            </w:tcBorders>
            <w:shd w:val="clear" w:color="auto" w:fill="auto"/>
            <w:vAlign w:val="bottom"/>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triệu  VND,%</w:t>
            </w:r>
          </w:p>
        </w:tc>
      </w:tr>
      <w:tr w:rsidR="00DE422F" w:rsidRPr="00807B53" w:rsidTr="00DD37E3">
        <w:trPr>
          <w:trHeight w:val="503"/>
        </w:trPr>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STT</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Chỉ tiêu / Tên khách hàng</w:t>
            </w:r>
          </w:p>
        </w:tc>
        <w:tc>
          <w:tcPr>
            <w:tcW w:w="8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Mã số thuế</w:t>
            </w:r>
          </w:p>
        </w:tc>
        <w:tc>
          <w:tcPr>
            <w:tcW w:w="9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Vốn điều lệ của doanh nghiệp</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Lĩnh vực hoạt động</w:t>
            </w:r>
          </w:p>
        </w:tc>
        <w:tc>
          <w:tcPr>
            <w:tcW w:w="7162" w:type="dxa"/>
            <w:gridSpan w:val="1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Giá trị góp vốn, mua cổ phần</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Tỷ lệ góp vốn, mua cổ phần/Vốn điều lệ của doanh nghiệp nhận vốn góp</w:t>
            </w:r>
          </w:p>
        </w:tc>
      </w:tr>
      <w:tr w:rsidR="00DE422F" w:rsidRPr="00807B53" w:rsidTr="00DD37E3">
        <w:trPr>
          <w:trHeight w:val="315"/>
        </w:trPr>
        <w:tc>
          <w:tcPr>
            <w:tcW w:w="645"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810"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990"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22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số</w:t>
            </w:r>
          </w:p>
        </w:tc>
        <w:tc>
          <w:tcPr>
            <w:tcW w:w="4950" w:type="dxa"/>
            <w:gridSpan w:val="8"/>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Trong đó:</w:t>
            </w: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1187"/>
        </w:trPr>
        <w:tc>
          <w:tcPr>
            <w:tcW w:w="645"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810"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990"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2212" w:type="dxa"/>
            <w:gridSpan w:val="4"/>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2430" w:type="dxa"/>
            <w:gridSpan w:val="4"/>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Giá trị góp vốn, mua cổ phần của đơn vị báo cáo</w:t>
            </w:r>
          </w:p>
        </w:tc>
        <w:tc>
          <w:tcPr>
            <w:tcW w:w="2520" w:type="dxa"/>
            <w:gridSpan w:val="4"/>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Giá trị góp vốn, mua cổ phần của công ty con, công ty liên kết của đơn vị báo cáo</w:t>
            </w: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630"/>
        </w:trPr>
        <w:tc>
          <w:tcPr>
            <w:tcW w:w="645"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810"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990"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113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Mệnh giá</w:t>
            </w:r>
          </w:p>
        </w:tc>
        <w:tc>
          <w:tcPr>
            <w:tcW w:w="1080"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Giá trị thực tế</w:t>
            </w:r>
          </w:p>
        </w:tc>
        <w:tc>
          <w:tcPr>
            <w:tcW w:w="1170"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Mệnh giá</w:t>
            </w:r>
          </w:p>
        </w:tc>
        <w:tc>
          <w:tcPr>
            <w:tcW w:w="1260"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Giá trị thực tế</w:t>
            </w:r>
          </w:p>
        </w:tc>
        <w:tc>
          <w:tcPr>
            <w:tcW w:w="1260" w:type="dxa"/>
            <w:gridSpan w:val="3"/>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Mệnh giá</w:t>
            </w:r>
          </w:p>
        </w:tc>
        <w:tc>
          <w:tcPr>
            <w:tcW w:w="126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Giá trị thực tế</w:t>
            </w: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15"/>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98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810"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990"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84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113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1080"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1170"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1260"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1260" w:type="dxa"/>
            <w:gridSpan w:val="3"/>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126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207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r>
      <w:tr w:rsidR="00DE422F" w:rsidRPr="00807B53" w:rsidTr="00DD37E3">
        <w:trPr>
          <w:trHeight w:val="465"/>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98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Doanh nghiệp A</w:t>
            </w:r>
          </w:p>
        </w:tc>
        <w:tc>
          <w:tcPr>
            <w:tcW w:w="810"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90"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2" w:type="dxa"/>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60" w:type="dxa"/>
            <w:gridSpan w:val="3"/>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07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Cột 6/ Cột 4 (%)</w:t>
            </w:r>
          </w:p>
        </w:tc>
      </w:tr>
      <w:tr w:rsidR="00DE422F" w:rsidRPr="00807B53" w:rsidTr="00DD37E3">
        <w:trPr>
          <w:trHeight w:val="465"/>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98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Doanh nghiệp B</w:t>
            </w:r>
          </w:p>
        </w:tc>
        <w:tc>
          <w:tcPr>
            <w:tcW w:w="810"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90"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2" w:type="dxa"/>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60" w:type="dxa"/>
            <w:gridSpan w:val="3"/>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07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Cột 6/ Cột 4 (%)</w:t>
            </w:r>
          </w:p>
        </w:tc>
      </w:tr>
      <w:tr w:rsidR="00DE422F" w:rsidRPr="00807B53" w:rsidTr="00DD37E3">
        <w:trPr>
          <w:trHeight w:val="315"/>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98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810"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90"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2" w:type="dxa"/>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60" w:type="dxa"/>
            <w:gridSpan w:val="3"/>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07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Cột 6/ Cột 4 (%)</w:t>
            </w:r>
          </w:p>
        </w:tc>
      </w:tr>
      <w:tr w:rsidR="00DE422F" w:rsidRPr="00807B53" w:rsidTr="00DD37E3">
        <w:trPr>
          <w:trHeight w:val="630"/>
        </w:trPr>
        <w:tc>
          <w:tcPr>
            <w:tcW w:w="262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810"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0"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848"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132"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 = (1) + (2)+ ......</w:t>
            </w:r>
          </w:p>
        </w:tc>
        <w:tc>
          <w:tcPr>
            <w:tcW w:w="1080"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 = (1) + (2)+ ......</w:t>
            </w:r>
          </w:p>
        </w:tc>
        <w:tc>
          <w:tcPr>
            <w:tcW w:w="1170"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 = (1) + (2)+ ......</w:t>
            </w:r>
          </w:p>
        </w:tc>
        <w:tc>
          <w:tcPr>
            <w:tcW w:w="1260"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 = (1) + (2)+ ......</w:t>
            </w:r>
          </w:p>
        </w:tc>
        <w:tc>
          <w:tcPr>
            <w:tcW w:w="1260" w:type="dxa"/>
            <w:gridSpan w:val="3"/>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 = (1) + (2)+ ......</w:t>
            </w:r>
          </w:p>
        </w:tc>
        <w:tc>
          <w:tcPr>
            <w:tcW w:w="126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 = (1) + (2)+ ......</w:t>
            </w:r>
          </w:p>
        </w:tc>
        <w:tc>
          <w:tcPr>
            <w:tcW w:w="207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bl>
    <w:p w:rsidR="00035235" w:rsidRPr="00807B53" w:rsidRDefault="00035235" w:rsidP="00035235">
      <w:pPr>
        <w:rPr>
          <w:rFonts w:ascii="Times New Roman" w:hAnsi="Times New Roman" w:cs="Times New Roman"/>
          <w:b/>
          <w:bCs/>
          <w:i/>
          <w:sz w:val="24"/>
          <w:szCs w:val="24"/>
          <w:lang w:eastAsia="en-AU"/>
        </w:rPr>
      </w:pPr>
    </w:p>
    <w:p w:rsidR="001A157E" w:rsidRPr="00807B53" w:rsidRDefault="00DE422F" w:rsidP="001A157E">
      <w:pPr>
        <w:spacing w:before="60" w:after="60" w:line="240" w:lineRule="exact"/>
        <w:rPr>
          <w:rFonts w:ascii="Times New Roman" w:hAnsi="Times New Roman" w:cs="Times New Roman"/>
          <w:sz w:val="24"/>
          <w:szCs w:val="24"/>
        </w:rPr>
      </w:pPr>
      <w:r w:rsidRPr="00807B53">
        <w:rPr>
          <w:rFonts w:ascii="Times New Roman" w:hAnsi="Times New Roman" w:cs="Times New Roman"/>
          <w:b/>
          <w:bCs/>
          <w:i/>
          <w:sz w:val="24"/>
          <w:szCs w:val="24"/>
          <w:lang w:eastAsia="en-AU"/>
        </w:rPr>
        <w:t>1. Đối tượng áp dụng:</w:t>
      </w:r>
      <w:r w:rsidR="00035235" w:rsidRPr="00807B53">
        <w:rPr>
          <w:rFonts w:ascii="Times New Roman" w:hAnsi="Times New Roman" w:cs="Times New Roman"/>
          <w:bCs/>
          <w:iCs/>
          <w:sz w:val="24"/>
          <w:szCs w:val="24"/>
        </w:rPr>
        <w:t xml:space="preserve"> </w:t>
      </w:r>
      <w:r w:rsidR="001A157E" w:rsidRPr="00807B53">
        <w:rPr>
          <w:rFonts w:ascii="Times New Roman" w:hAnsi="Times New Roman" w:cs="Times New Roman"/>
          <w:bCs/>
          <w:iCs/>
          <w:sz w:val="24"/>
          <w:szCs w:val="24"/>
        </w:rPr>
        <w:t>Trụ sở chính</w:t>
      </w:r>
      <w:r w:rsidR="00B12F4C" w:rsidRPr="00807B53">
        <w:rPr>
          <w:rFonts w:ascii="Times New Roman" w:hAnsi="Times New Roman" w:cs="Times New Roman"/>
          <w:bCs/>
          <w:iCs/>
          <w:sz w:val="24"/>
          <w:szCs w:val="24"/>
        </w:rPr>
        <w:t xml:space="preserve"> </w:t>
      </w:r>
      <w:r w:rsidR="001A157E" w:rsidRPr="00807B53">
        <w:rPr>
          <w:rFonts w:ascii="Times New Roman" w:hAnsi="Times New Roman" w:cs="Times New Roman"/>
          <w:sz w:val="24"/>
          <w:szCs w:val="24"/>
          <w:lang w:eastAsia="en-AU"/>
        </w:rPr>
        <w:t xml:space="preserve">của Ngân hàng thương mại, công ty tài chính </w:t>
      </w:r>
      <w:r w:rsidR="001A157E" w:rsidRPr="00807B53">
        <w:rPr>
          <w:rFonts w:ascii="Times New Roman" w:hAnsi="Times New Roman" w:cs="Times New Roman"/>
          <w:bCs/>
          <w:iCs/>
          <w:sz w:val="24"/>
          <w:szCs w:val="24"/>
        </w:rPr>
        <w:t>tổng hợp số liệu toàn hệ thống gửi NHNN thông qua Cục Công nghệ tin học</w:t>
      </w:r>
      <w:r w:rsidR="001A157E" w:rsidRPr="00807B53">
        <w:rPr>
          <w:rFonts w:ascii="Times New Roman" w:hAnsi="Times New Roman" w:cs="Times New Roman"/>
          <w:sz w:val="24"/>
          <w:szCs w:val="24"/>
        </w:rPr>
        <w:t>.</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2. Đơn vị nhận báo cáo:</w:t>
      </w:r>
      <w:r w:rsidRPr="00807B53">
        <w:rPr>
          <w:rFonts w:ascii="Times New Roman" w:hAnsi="Times New Roman" w:cs="Times New Roman"/>
          <w:sz w:val="24"/>
          <w:szCs w:val="24"/>
          <w:lang w:eastAsia="en-AU"/>
        </w:rPr>
        <w:t xml:space="preserve"> Cơ quan Thanh tra, giám sát ngân hàng</w:t>
      </w:r>
    </w:p>
    <w:p w:rsidR="00DE422F" w:rsidRPr="00807B53" w:rsidRDefault="00DE422F" w:rsidP="00DE422F">
      <w:pPr>
        <w:spacing w:before="60" w:after="60" w:line="240" w:lineRule="exact"/>
        <w:rPr>
          <w:rFonts w:ascii="Times New Roman" w:hAnsi="Times New Roman" w:cs="Times New Roman"/>
          <w:b/>
          <w:bCs/>
          <w:i/>
          <w:sz w:val="24"/>
          <w:szCs w:val="24"/>
          <w:lang w:eastAsia="en-AU"/>
        </w:rPr>
      </w:pPr>
      <w:r w:rsidRPr="00807B53">
        <w:rPr>
          <w:rFonts w:ascii="Times New Roman" w:hAnsi="Times New Roman" w:cs="Times New Roman"/>
          <w:b/>
          <w:bCs/>
          <w:i/>
          <w:sz w:val="24"/>
          <w:szCs w:val="24"/>
          <w:lang w:eastAsia="en-AU"/>
        </w:rPr>
        <w:t>3. Hướng dẫn lập báo cáo:</w:t>
      </w:r>
    </w:p>
    <w:p w:rsidR="00DE422F" w:rsidRPr="00807B53" w:rsidRDefault="00DE422F" w:rsidP="00DE422F">
      <w:pPr>
        <w:spacing w:before="60" w:after="60" w:line="240" w:lineRule="exac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Cột 2: Ghi tên doanh nghiệp mà đơn vị báo cáo và các công ty con, công ty liên kết của đơn vị báo cáo góp vốn, mua cổ phần (đối với đơn vị báo cáo là ngân hàng thương mại: loại trừ trường hợp công ty con, công ty liên kết là công ty quản lý quỹ góp vốn, mua cổ phần từ nguồn vốn của các quỹ do công ty quản lý).</w:t>
      </w:r>
    </w:p>
    <w:p w:rsidR="00DE422F" w:rsidRPr="00807B53" w:rsidRDefault="00DE422F" w:rsidP="00DE422F">
      <w:pPr>
        <w:spacing w:before="60" w:after="60" w:line="240" w:lineRule="exact"/>
        <w:rPr>
          <w:rFonts w:ascii="Times New Roman" w:hAnsi="Times New Roman" w:cs="Times New Roman"/>
          <w:iCs/>
          <w:sz w:val="24"/>
          <w:szCs w:val="24"/>
          <w:lang w:eastAsia="en-AU"/>
        </w:rPr>
      </w:pPr>
      <w:r w:rsidRPr="00807B53">
        <w:rPr>
          <w:rFonts w:ascii="Times New Roman" w:hAnsi="Times New Roman" w:cs="Times New Roman"/>
          <w:sz w:val="24"/>
          <w:szCs w:val="24"/>
          <w:lang w:eastAsia="en-AU"/>
        </w:rPr>
        <w:t xml:space="preserve">- Cột 3: Ghi mã số thuế của doanh nghiệp </w:t>
      </w:r>
      <w:r w:rsidRPr="00807B53">
        <w:rPr>
          <w:rFonts w:ascii="Times New Roman" w:hAnsi="Times New Roman" w:cs="Times New Roman"/>
          <w:iCs/>
          <w:sz w:val="24"/>
          <w:szCs w:val="24"/>
          <w:lang w:eastAsia="en-AU"/>
        </w:rPr>
        <w:t>mà đơn vị báo cáo và các công ty con, công ty liên kết của đơn vị báo cáo góp vốn, mua cổ phần.</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iCs/>
          <w:sz w:val="24"/>
          <w:szCs w:val="24"/>
          <w:lang w:eastAsia="en-AU"/>
        </w:rPr>
        <w:t xml:space="preserve">- Cột 4: Ghi vốn điều lệ của </w:t>
      </w:r>
      <w:r w:rsidRPr="00807B53">
        <w:rPr>
          <w:rFonts w:ascii="Times New Roman" w:hAnsi="Times New Roman" w:cs="Times New Roman"/>
          <w:sz w:val="24"/>
          <w:szCs w:val="24"/>
          <w:lang w:eastAsia="en-AU"/>
        </w:rPr>
        <w:t xml:space="preserve">doanh nghiệp </w:t>
      </w:r>
      <w:r w:rsidRPr="00807B53">
        <w:rPr>
          <w:rFonts w:ascii="Times New Roman" w:hAnsi="Times New Roman" w:cs="Times New Roman"/>
          <w:iCs/>
          <w:sz w:val="24"/>
          <w:szCs w:val="24"/>
          <w:lang w:eastAsia="en-AU"/>
        </w:rPr>
        <w:t>mà đơn vị báo cáo và các công ty con, công ty liên kết của đơn vị báo cáo góp vốn, mua cổ phần.</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5 có giá trị: </w:t>
      </w:r>
      <w:r w:rsidRPr="00807B53">
        <w:rPr>
          <w:rFonts w:ascii="Times New Roman" w:hAnsi="Times New Roman" w:cs="Times New Roman"/>
          <w:sz w:val="24"/>
          <w:szCs w:val="24"/>
          <w:lang w:eastAsia="en-AU"/>
        </w:rPr>
        <w:br/>
        <w:t xml:space="preserve">                        - "1" nếu Doanh nghiệp hoạt động trong lĩnh vực bảo hiểm</w:t>
      </w:r>
      <w:r w:rsidRPr="00807B53">
        <w:rPr>
          <w:rFonts w:ascii="Times New Roman" w:hAnsi="Times New Roman" w:cs="Times New Roman"/>
          <w:sz w:val="24"/>
          <w:szCs w:val="24"/>
          <w:lang w:eastAsia="en-AU"/>
        </w:rPr>
        <w:br/>
        <w:t xml:space="preserve">                        - "2" nếu Doanh nghiệp hoạt động trong lĩnh vực chứng khoán</w:t>
      </w:r>
      <w:r w:rsidRPr="00807B53">
        <w:rPr>
          <w:rFonts w:ascii="Times New Roman" w:hAnsi="Times New Roman" w:cs="Times New Roman"/>
          <w:sz w:val="24"/>
          <w:szCs w:val="24"/>
          <w:lang w:eastAsia="en-AU"/>
        </w:rPr>
        <w:br/>
        <w:t xml:space="preserve">                        - "3" nếu Doanh nghiệp hoạt động trong lĩnh vực kiều hối</w:t>
      </w:r>
      <w:r w:rsidRPr="00807B53">
        <w:rPr>
          <w:rFonts w:ascii="Times New Roman" w:hAnsi="Times New Roman" w:cs="Times New Roman"/>
          <w:sz w:val="24"/>
          <w:szCs w:val="24"/>
          <w:lang w:eastAsia="en-AU"/>
        </w:rPr>
        <w:br/>
        <w:t xml:space="preserve">                        - "4" nếu Doanh nghiệp hoạt động trong lĩnh vực kinh doanh ngoại hối, vàng</w:t>
      </w:r>
      <w:r w:rsidRPr="00807B53">
        <w:rPr>
          <w:rFonts w:ascii="Times New Roman" w:hAnsi="Times New Roman" w:cs="Times New Roman"/>
          <w:sz w:val="24"/>
          <w:szCs w:val="24"/>
          <w:lang w:eastAsia="en-AU"/>
        </w:rPr>
        <w:br/>
        <w:t xml:space="preserve">                        - "5" nếu Doanh nghiệp hoạt động trong lĩnh vực bao thanh toán</w:t>
      </w:r>
      <w:r w:rsidRPr="00807B53">
        <w:rPr>
          <w:rFonts w:ascii="Times New Roman" w:hAnsi="Times New Roman" w:cs="Times New Roman"/>
          <w:sz w:val="24"/>
          <w:szCs w:val="24"/>
          <w:lang w:eastAsia="en-AU"/>
        </w:rPr>
        <w:br/>
        <w:t xml:space="preserve">                        - "6" nếu Doanh nghiệp hoạt động trong lĩnh vực phát hành thẻ tín dụng</w:t>
      </w:r>
      <w:r w:rsidRPr="00807B53">
        <w:rPr>
          <w:rFonts w:ascii="Times New Roman" w:hAnsi="Times New Roman" w:cs="Times New Roman"/>
          <w:sz w:val="24"/>
          <w:szCs w:val="24"/>
          <w:lang w:eastAsia="en-AU"/>
        </w:rPr>
        <w:br/>
        <w:t xml:space="preserve">                        - "7" nếu Doanh nghiệp hoạt động trong lĩnh vực tín dụng tiêu dùng</w:t>
      </w:r>
      <w:r w:rsidRPr="00807B53">
        <w:rPr>
          <w:rFonts w:ascii="Times New Roman" w:hAnsi="Times New Roman" w:cs="Times New Roman"/>
          <w:sz w:val="24"/>
          <w:szCs w:val="24"/>
          <w:lang w:eastAsia="en-AU"/>
        </w:rPr>
        <w:br/>
        <w:t xml:space="preserve">                        - "8" nếu Doanh nghiệp hoạt động trong lĩnh vực dịch vụ trung gian thanh toán</w:t>
      </w:r>
      <w:r w:rsidRPr="00807B53">
        <w:rPr>
          <w:rFonts w:ascii="Times New Roman" w:hAnsi="Times New Roman" w:cs="Times New Roman"/>
          <w:sz w:val="24"/>
          <w:szCs w:val="24"/>
          <w:lang w:eastAsia="en-AU"/>
        </w:rPr>
        <w:br/>
        <w:t xml:space="preserve">                        - "9" nếu Doanh nghiệp hoạt động trong lĩnh vực thông tin tín dụng</w:t>
      </w:r>
      <w:r w:rsidRPr="00807B53">
        <w:rPr>
          <w:rFonts w:ascii="Times New Roman" w:hAnsi="Times New Roman" w:cs="Times New Roman"/>
          <w:sz w:val="24"/>
          <w:szCs w:val="24"/>
          <w:lang w:eastAsia="en-AU"/>
        </w:rPr>
        <w:br/>
        <w:t xml:space="preserve">                        - "10" nếu Doanh nghiệp hoạt động trong lĩnh vực khác ngoài 09 lĩnh vực trên.</w:t>
      </w:r>
    </w:p>
    <w:p w:rsidR="00DE422F" w:rsidRPr="00807B53" w:rsidRDefault="00DE422F" w:rsidP="00DE422F">
      <w:pPr>
        <w:spacing w:before="60" w:after="60" w:line="240" w:lineRule="exact"/>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Nếu doanh nghiệp hoạt động trên 02 lĩnh vực trong danh sách trên, giá trị các lĩnh vực sẽ phân cách bằng dấu ";".</w:t>
      </w:r>
    </w:p>
    <w:p w:rsidR="00DE422F" w:rsidRPr="00807B53" w:rsidRDefault="00DE422F" w:rsidP="00DE422F">
      <w:pPr>
        <w:spacing w:before="60" w:after="60" w:line="240" w:lineRule="exac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Cột 6 = cột 8 + cột 10</w:t>
      </w:r>
    </w:p>
    <w:p w:rsidR="00DE422F" w:rsidRPr="00807B53" w:rsidRDefault="00DE422F" w:rsidP="00DE422F">
      <w:pPr>
        <w:spacing w:before="60" w:after="60" w:line="240" w:lineRule="exac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Cột 7 = cột 9 + cột 11</w:t>
      </w:r>
    </w:p>
    <w:p w:rsidR="00DE422F" w:rsidRPr="00807B53" w:rsidRDefault="00DE422F" w:rsidP="00DE422F">
      <w:pPr>
        <w:spacing w:before="60" w:after="60" w:line="240" w:lineRule="exac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Cột 12 = Cột 6 *100 /Cột 4 (chỉ ghi giá trị,không ghi ký tự %, ví dụ: 50% ghi là 50, 0.5% ghi là 0.5).</w:t>
      </w:r>
    </w:p>
    <w:p w:rsidR="00DE422F" w:rsidRPr="00807B53" w:rsidRDefault="00DE422F" w:rsidP="00DE422F">
      <w:pPr>
        <w:spacing w:before="60" w:after="60" w:line="240" w:lineRule="exact"/>
        <w:rPr>
          <w:rFonts w:ascii="Times New Roman" w:hAnsi="Times New Roman" w:cs="Times New Roman"/>
          <w:lang w:eastAsia="vi-VN"/>
        </w:rPr>
      </w:pPr>
    </w:p>
    <w:p w:rsidR="00DE422F" w:rsidRPr="00807B53" w:rsidRDefault="00DE422F" w:rsidP="00DE422F">
      <w:pPr>
        <w:spacing w:before="60" w:after="60" w:line="240" w:lineRule="exact"/>
        <w:rPr>
          <w:rFonts w:ascii="Times New Roman" w:hAnsi="Times New Roman" w:cs="Times New Roman"/>
          <w:sz w:val="20"/>
          <w:szCs w:val="20"/>
          <w:lang w:eastAsia="vi-VN"/>
        </w:rPr>
        <w:sectPr w:rsidR="00DE422F" w:rsidRPr="00807B53" w:rsidSect="00DD37E3">
          <w:pgSz w:w="16834" w:h="11909" w:orient="landscape" w:code="9"/>
          <w:pgMar w:top="1134" w:right="1134" w:bottom="1134" w:left="1140" w:header="0" w:footer="0" w:gutter="0"/>
          <w:cols w:space="720"/>
          <w:docGrid w:linePitch="360"/>
        </w:sectPr>
      </w:pPr>
    </w:p>
    <w:tbl>
      <w:tblPr>
        <w:tblW w:w="5000" w:type="pct"/>
        <w:tblLook w:val="04A0"/>
      </w:tblPr>
      <w:tblGrid>
        <w:gridCol w:w="5632"/>
        <w:gridCol w:w="799"/>
        <w:gridCol w:w="617"/>
        <w:gridCol w:w="682"/>
        <w:gridCol w:w="586"/>
        <w:gridCol w:w="617"/>
        <w:gridCol w:w="529"/>
        <w:gridCol w:w="640"/>
        <w:gridCol w:w="529"/>
        <w:gridCol w:w="540"/>
        <w:gridCol w:w="594"/>
        <w:gridCol w:w="617"/>
        <w:gridCol w:w="486"/>
        <w:gridCol w:w="685"/>
        <w:gridCol w:w="662"/>
      </w:tblGrid>
      <w:tr w:rsidR="00DE422F" w:rsidRPr="00807B53" w:rsidTr="00DD37E3">
        <w:trPr>
          <w:trHeight w:val="315"/>
        </w:trPr>
        <w:tc>
          <w:tcPr>
            <w:tcW w:w="2719" w:type="pct"/>
            <w:gridSpan w:val="4"/>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Đơn vị báo cáo:……..</w:t>
            </w:r>
          </w:p>
        </w:tc>
        <w:tc>
          <w:tcPr>
            <w:tcW w:w="20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1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8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25"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8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9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071" w:type="pct"/>
            <w:gridSpan w:val="5"/>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112.1-TTGS</w:t>
            </w:r>
          </w:p>
        </w:tc>
      </w:tr>
      <w:tr w:rsidR="00DE422F" w:rsidRPr="00807B53" w:rsidTr="00DD37E3">
        <w:trPr>
          <w:trHeight w:val="315"/>
        </w:trPr>
        <w:tc>
          <w:tcPr>
            <w:tcW w:w="2262"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Vốn điều lệ:..................... triệu VND</w:t>
            </w:r>
          </w:p>
        </w:tc>
        <w:tc>
          <w:tcPr>
            <w:tcW w:w="21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4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0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1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8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25"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8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9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0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1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7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4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3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15"/>
        </w:trPr>
        <w:tc>
          <w:tcPr>
            <w:tcW w:w="198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Tổng số cổ phần, cổ phiếu: …………..</w:t>
            </w:r>
          </w:p>
        </w:tc>
        <w:tc>
          <w:tcPr>
            <w:tcW w:w="28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1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4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0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1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8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25"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8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9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0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1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7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4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23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15"/>
        </w:trPr>
        <w:tc>
          <w:tcPr>
            <w:tcW w:w="5000" w:type="pct"/>
            <w:gridSpan w:val="15"/>
            <w:tcBorders>
              <w:top w:val="nil"/>
              <w:left w:val="nil"/>
              <w:bottom w:val="nil"/>
              <w:right w:val="nil"/>
            </w:tcBorders>
            <w:shd w:val="clear" w:color="auto" w:fill="auto"/>
            <w:noWrap/>
            <w:vAlign w:val="bottom"/>
            <w:hideMark/>
          </w:tcPr>
          <w:p w:rsidR="00DE422F" w:rsidRPr="00807B53" w:rsidRDefault="00DE422F" w:rsidP="00DD37E3">
            <w:pPr>
              <w:ind w:left="90" w:right="-98"/>
              <w:jc w:val="center"/>
              <w:rPr>
                <w:rFonts w:ascii="Times New Roman" w:hAnsi="Times New Roman" w:cs="Times New Roman"/>
                <w:b/>
                <w:bCs/>
                <w:sz w:val="24"/>
                <w:szCs w:val="24"/>
                <w:lang w:eastAsia="en-AU"/>
              </w:rPr>
            </w:pPr>
          </w:p>
          <w:p w:rsidR="00DE422F" w:rsidRPr="00807B53" w:rsidRDefault="00DE422F" w:rsidP="00DD37E3">
            <w:pPr>
              <w:ind w:left="90" w:right="-98"/>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BÁO CÁO TÌNH HÌNH SỞ HỮU CỔ PHẦN CỦA CÁC TỔ CHỨC TÍN DỤNG "KHÁC" </w:t>
            </w:r>
          </w:p>
          <w:p w:rsidR="00DE422F" w:rsidRPr="00807B53" w:rsidRDefault="00DE422F" w:rsidP="00DD37E3">
            <w:pPr>
              <w:ind w:left="-90" w:right="-278"/>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VÀ NGƯỜI CÓ LIÊN QUAN  TẠI TCTD BÁO CÁO</w:t>
            </w:r>
          </w:p>
        </w:tc>
      </w:tr>
      <w:tr w:rsidR="00DE422F" w:rsidRPr="00807B53" w:rsidTr="00DD37E3">
        <w:trPr>
          <w:trHeight w:val="315"/>
        </w:trPr>
        <w:tc>
          <w:tcPr>
            <w:tcW w:w="5000" w:type="pct"/>
            <w:gridSpan w:val="15"/>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lang w:eastAsia="en-AU"/>
              </w:rPr>
              <w:t xml:space="preserve">          (Quý … năm …)</w:t>
            </w:r>
          </w:p>
        </w:tc>
      </w:tr>
    </w:tbl>
    <w:p w:rsidR="00DE422F" w:rsidRPr="00807B53" w:rsidRDefault="00DE422F" w:rsidP="00DE422F">
      <w:pPr>
        <w:tabs>
          <w:tab w:val="left" w:pos="538"/>
          <w:tab w:val="left" w:pos="1954"/>
          <w:tab w:val="left" w:pos="2930"/>
          <w:tab w:val="left" w:pos="3651"/>
          <w:tab w:val="left" w:pos="4950"/>
          <w:tab w:val="left" w:pos="5752"/>
          <w:tab w:val="left" w:pos="6554"/>
          <w:tab w:val="left" w:pos="7154"/>
          <w:tab w:val="left" w:pos="7826"/>
          <w:tab w:val="left" w:pos="8402"/>
          <w:tab w:val="left" w:pos="9009"/>
          <w:tab w:val="left" w:pos="9529"/>
          <w:tab w:val="left" w:pos="10160"/>
          <w:tab w:val="left" w:pos="10680"/>
        </w:tabs>
        <w:rPr>
          <w:rFonts w:ascii="Times New Roman" w:hAnsi="Times New Roman" w:cs="Times New Roman"/>
          <w:i/>
          <w:iCs/>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iCs/>
          <w:sz w:val="24"/>
          <w:szCs w:val="24"/>
        </w:rPr>
        <w:tab/>
      </w:r>
      <w:r w:rsidRPr="00807B53">
        <w:rPr>
          <w:rFonts w:ascii="Times New Roman" w:hAnsi="Times New Roman" w:cs="Times New Roman"/>
          <w:i/>
          <w:iCs/>
          <w:sz w:val="24"/>
          <w:szCs w:val="24"/>
        </w:rPr>
        <w:tab/>
      </w:r>
      <w:r w:rsidRPr="00807B53">
        <w:rPr>
          <w:rFonts w:ascii="Times New Roman" w:hAnsi="Times New Roman" w:cs="Times New Roman"/>
          <w:i/>
          <w:iCs/>
          <w:sz w:val="24"/>
          <w:szCs w:val="24"/>
          <w:lang w:eastAsia="en-AU"/>
        </w:rPr>
        <w:t>Đơn vị: Số cổ phần, %, triệu VND</w:t>
      </w:r>
    </w:p>
    <w:tbl>
      <w:tblPr>
        <w:tblW w:w="0" w:type="auto"/>
        <w:tblLook w:val="04A0"/>
      </w:tblPr>
      <w:tblGrid>
        <w:gridCol w:w="500"/>
        <w:gridCol w:w="1470"/>
        <w:gridCol w:w="1019"/>
        <w:gridCol w:w="775"/>
        <w:gridCol w:w="1384"/>
        <w:gridCol w:w="879"/>
        <w:gridCol w:w="836"/>
        <w:gridCol w:w="583"/>
        <w:gridCol w:w="715"/>
        <w:gridCol w:w="576"/>
        <w:gridCol w:w="579"/>
        <w:gridCol w:w="479"/>
        <w:gridCol w:w="612"/>
        <w:gridCol w:w="477"/>
        <w:gridCol w:w="492"/>
        <w:gridCol w:w="566"/>
        <w:gridCol w:w="579"/>
        <w:gridCol w:w="435"/>
        <w:gridCol w:w="650"/>
        <w:gridCol w:w="609"/>
      </w:tblGrid>
      <w:tr w:rsidR="00DE422F" w:rsidRPr="00807B53" w:rsidTr="00DD37E3">
        <w:trPr>
          <w:trHeight w:val="12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Tên cổ đông chính là Tổ chức tín dụng "khác"</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Tên người có liên quan của cổ đông chính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Mã số thuế  của TCTD "khác" là cổ đông chính</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Số CMTND/Hộ chiếu của cá nhân là người có liên quan đến cổ đông "chính"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Mã số thuế của tổ chức là người có liên quan đến cổ đông "chính"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Mối quan hệ với cổ đông "chính"</w:t>
            </w:r>
          </w:p>
        </w:tc>
        <w:tc>
          <w:tcPr>
            <w:tcW w:w="0" w:type="auto"/>
            <w:gridSpan w:val="11"/>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TCTD "khác" và người có liên quan sở hữu cổ phần và cấp tín dụng cho TCTD báo cáo</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TCTD báo cáo sở hữu cổ phần tại TCTD "khác" và người có liên quan</w:t>
            </w:r>
          </w:p>
        </w:tc>
      </w:tr>
      <w:tr w:rsidR="00DE422F" w:rsidRPr="00807B53" w:rsidTr="00DD37E3">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Sở hữu cổ phần tại TCTD báo cáo</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Cấp tín dụng cho TCTD báo cáo</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Số lượng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Tỷ lệ so với tổng số cổ phần (%) </w:t>
            </w:r>
          </w:p>
        </w:tc>
      </w:tr>
      <w:tr w:rsidR="00DE422F" w:rsidRPr="00807B53" w:rsidTr="00DD37E3">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Tổng</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Trong đó</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Nợ xấu cấp tín dụng</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r>
      <w:tr w:rsidR="00DE422F" w:rsidRPr="00807B53" w:rsidTr="00DD37E3">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Tổng số</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Trong đó: số lượng cổ phần có quyền biểu quyết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Tỷ lệ so với tổng số cổ phần (%) </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Cho vay</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Trái phiếu</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Uỷ thác</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Bảo lãnh</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Hình thức khác</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Tổng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Nợ xấu cho vay</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r>
      <w:tr w:rsidR="00DE422F" w:rsidRPr="00807B53" w:rsidTr="00DD37E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rPr>
            </w:pP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1</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3</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4</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5</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6</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7</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8</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9</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10</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11</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12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13</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14</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15</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16</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17</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18</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19</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20</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630"/>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1</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b/>
                <w:bCs/>
                <w:sz w:val="24"/>
                <w:szCs w:val="24"/>
              </w:rPr>
            </w:pPr>
            <w:r w:rsidRPr="00807B53">
              <w:rPr>
                <w:rFonts w:ascii="Times New Roman" w:hAnsi="Times New Roman" w:cs="Times New Roman"/>
                <w:b/>
                <w:bCs/>
                <w:sz w:val="24"/>
                <w:szCs w:val="24"/>
                <w:lang w:eastAsia="en-AU"/>
              </w:rPr>
              <w:t>TCTD A</w:t>
            </w:r>
            <w:r w:rsidRPr="00807B53">
              <w:rPr>
                <w:rFonts w:ascii="Times New Roman" w:hAnsi="Times New Roman" w:cs="Times New Roman"/>
                <w:b/>
                <w:bCs/>
                <w:i/>
                <w:iCs/>
                <w:sz w:val="24"/>
                <w:szCs w:val="24"/>
                <w:lang w:eastAsia="en-AU"/>
              </w:rPr>
              <w:t xml:space="preserve"> (Cổ đông chính)</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630"/>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Nguyễn Văn A1</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Công ty A2</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1260"/>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b/>
                <w:bCs/>
                <w:sz w:val="24"/>
                <w:szCs w:val="24"/>
              </w:rPr>
            </w:pPr>
            <w:r w:rsidRPr="00807B53">
              <w:rPr>
                <w:rFonts w:ascii="Times New Roman" w:hAnsi="Times New Roman" w:cs="Times New Roman"/>
                <w:b/>
                <w:bCs/>
                <w:sz w:val="24"/>
                <w:szCs w:val="24"/>
                <w:lang w:eastAsia="en-AU"/>
              </w:rPr>
              <w:t xml:space="preserve">Cộng </w:t>
            </w:r>
            <w:r w:rsidRPr="00807B53">
              <w:rPr>
                <w:rFonts w:ascii="Times New Roman" w:hAnsi="Times New Roman" w:cs="Times New Roman"/>
                <w:sz w:val="24"/>
                <w:szCs w:val="24"/>
                <w:lang w:eastAsia="en-AU"/>
              </w:rPr>
              <w:t>( TCTD A và người có liên quan đến TCTD A)</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630"/>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2</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b/>
                <w:bCs/>
                <w:sz w:val="24"/>
                <w:szCs w:val="24"/>
              </w:rPr>
            </w:pPr>
            <w:r w:rsidRPr="00807B53">
              <w:rPr>
                <w:rFonts w:ascii="Times New Roman" w:hAnsi="Times New Roman" w:cs="Times New Roman"/>
                <w:b/>
                <w:bCs/>
                <w:sz w:val="24"/>
                <w:szCs w:val="24"/>
                <w:lang w:eastAsia="en-AU"/>
              </w:rPr>
              <w:t>TCTD B</w:t>
            </w:r>
            <w:r w:rsidRPr="00807B53">
              <w:rPr>
                <w:rFonts w:ascii="Times New Roman" w:hAnsi="Times New Roman" w:cs="Times New Roman"/>
                <w:b/>
                <w:bCs/>
                <w:i/>
                <w:iCs/>
                <w:sz w:val="24"/>
                <w:szCs w:val="24"/>
                <w:lang w:eastAsia="en-AU"/>
              </w:rPr>
              <w:t xml:space="preserve"> (Cổ đông chính)</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ind w:left="-72" w:right="-72"/>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630"/>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Nguyễn Văn B1</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630"/>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Nguyễn Thị  B2</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1260"/>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xml:space="preserve">Cộng </w:t>
            </w:r>
            <w:r w:rsidRPr="00807B53">
              <w:rPr>
                <w:rFonts w:ascii="Times New Roman" w:hAnsi="Times New Roman" w:cs="Times New Roman"/>
                <w:sz w:val="24"/>
                <w:szCs w:val="24"/>
                <w:lang w:eastAsia="en-AU"/>
              </w:rPr>
              <w:t>( TCTD B và người có liên quan đến TCTD B)</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3</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TỔNG CỘNG</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bl>
    <w:p w:rsidR="00035235" w:rsidRPr="00807B53" w:rsidRDefault="00035235" w:rsidP="00035235">
      <w:pPr>
        <w:rPr>
          <w:rFonts w:ascii="Times New Roman" w:hAnsi="Times New Roman" w:cs="Times New Roman"/>
          <w:b/>
          <w:bCs/>
          <w:i/>
          <w:sz w:val="24"/>
          <w:szCs w:val="24"/>
          <w:lang w:eastAsia="en-AU"/>
        </w:rPr>
      </w:pPr>
    </w:p>
    <w:p w:rsidR="00035235" w:rsidRPr="00807B53" w:rsidRDefault="00DE422F" w:rsidP="00035235">
      <w:pPr>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1. Đối tượng áp dụng:</w:t>
      </w:r>
      <w:r w:rsidR="00035235" w:rsidRPr="00807B53">
        <w:rPr>
          <w:rFonts w:ascii="Times New Roman" w:hAnsi="Times New Roman" w:cs="Times New Roman"/>
          <w:bCs/>
          <w:iCs/>
          <w:sz w:val="24"/>
          <w:szCs w:val="24"/>
        </w:rPr>
        <w:t xml:space="preserve"> </w:t>
      </w:r>
      <w:r w:rsidR="00C22FB7" w:rsidRPr="00807B53">
        <w:rPr>
          <w:rFonts w:ascii="Times New Roman" w:hAnsi="Times New Roman" w:cs="Times New Roman"/>
          <w:bCs/>
          <w:iCs/>
          <w:sz w:val="24"/>
          <w:szCs w:val="24"/>
        </w:rPr>
        <w:t xml:space="preserve">Trụ sở chính </w:t>
      </w:r>
      <w:r w:rsidR="00C22FB7" w:rsidRPr="00807B53">
        <w:rPr>
          <w:rFonts w:ascii="Times New Roman" w:hAnsi="Times New Roman" w:cs="Times New Roman"/>
          <w:sz w:val="24"/>
          <w:szCs w:val="24"/>
          <w:lang w:eastAsia="en-AU"/>
        </w:rPr>
        <w:t xml:space="preserve">của </w:t>
      </w:r>
      <w:r w:rsidR="00B12F4C" w:rsidRPr="00807B53">
        <w:rPr>
          <w:rFonts w:ascii="Times New Roman" w:hAnsi="Times New Roman" w:cs="Times New Roman"/>
          <w:sz w:val="24"/>
          <w:szCs w:val="24"/>
        </w:rPr>
        <w:t>tổ chức tín dụng</w:t>
      </w:r>
      <w:r w:rsidR="00C22FB7" w:rsidRPr="00807B53">
        <w:rPr>
          <w:rFonts w:ascii="Times New Roman" w:hAnsi="Times New Roman" w:cs="Times New Roman"/>
          <w:sz w:val="24"/>
          <w:szCs w:val="24"/>
          <w:lang w:eastAsia="en-AU"/>
        </w:rPr>
        <w:t xml:space="preserve"> cổ phần </w:t>
      </w:r>
      <w:r w:rsidR="00C22FB7" w:rsidRPr="00807B53">
        <w:rPr>
          <w:rFonts w:ascii="Times New Roman" w:hAnsi="Times New Roman" w:cs="Times New Roman"/>
          <w:bCs/>
          <w:iCs/>
          <w:sz w:val="24"/>
          <w:szCs w:val="24"/>
        </w:rPr>
        <w:t>tổng hợp số liệu toàn hệ thống gửi NHNN thông qua Cục Công nghệ tin học</w:t>
      </w:r>
    </w:p>
    <w:p w:rsidR="00DE422F" w:rsidRPr="00807B53" w:rsidRDefault="00DE422F" w:rsidP="00DE422F">
      <w:pPr>
        <w:spacing w:before="60" w:after="60" w:line="240" w:lineRule="exact"/>
        <w:rPr>
          <w:rFonts w:ascii="Times New Roman" w:hAnsi="Times New Roman" w:cs="Times New Roman"/>
          <w:b/>
          <w:bCs/>
          <w:sz w:val="24"/>
          <w:szCs w:val="24"/>
          <w:lang w:eastAsia="en-AU"/>
        </w:rPr>
      </w:pPr>
      <w:r w:rsidRPr="00807B53">
        <w:rPr>
          <w:rFonts w:ascii="Times New Roman" w:hAnsi="Times New Roman" w:cs="Times New Roman"/>
          <w:b/>
          <w:bCs/>
          <w:i/>
          <w:sz w:val="24"/>
          <w:szCs w:val="24"/>
          <w:lang w:eastAsia="en-AU"/>
        </w:rPr>
        <w:t>2. Đơn vị nhận báo cáo:</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spacing w:before="60" w:after="60" w:line="240" w:lineRule="exact"/>
        <w:rPr>
          <w:rFonts w:ascii="Times New Roman" w:hAnsi="Times New Roman" w:cs="Times New Roman"/>
          <w:b/>
          <w:bCs/>
          <w:i/>
          <w:sz w:val="24"/>
          <w:szCs w:val="24"/>
          <w:lang w:eastAsia="en-AU"/>
        </w:rPr>
      </w:pPr>
      <w:r w:rsidRPr="00807B53">
        <w:rPr>
          <w:rFonts w:ascii="Times New Roman" w:hAnsi="Times New Roman" w:cs="Times New Roman"/>
          <w:b/>
          <w:bCs/>
          <w:i/>
          <w:sz w:val="24"/>
          <w:szCs w:val="24"/>
          <w:lang w:eastAsia="en-AU"/>
        </w:rPr>
        <w:t>3. Hướng dẫn lập báo cáo</w:t>
      </w:r>
    </w:p>
    <w:p w:rsidR="00DE422F" w:rsidRPr="00807B53" w:rsidRDefault="00DE422F" w:rsidP="00DE422F">
      <w:pPr>
        <w:spacing w:before="60" w:after="60" w:line="240" w:lineRule="exac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Thống kê tất cả các cổ đông là TCTD "khác" và người có liên quan tại TCTD báo cáo.</w:t>
      </w:r>
    </w:p>
    <w:p w:rsidR="00DE422F" w:rsidRPr="00807B53" w:rsidRDefault="00DE422F" w:rsidP="00DE422F">
      <w:pPr>
        <w:spacing w:before="60" w:after="60" w:line="240" w:lineRule="exac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xml:space="preserve">"Người có liên quan": </w:t>
      </w:r>
      <w:r w:rsidRPr="00807B53">
        <w:rPr>
          <w:rFonts w:ascii="Times New Roman" w:hAnsi="Times New Roman" w:cs="Times New Roman"/>
          <w:sz w:val="24"/>
          <w:szCs w:val="24"/>
          <w:lang w:eastAsia="en-AU"/>
        </w:rPr>
        <w:t>theo quy định tại khoản 15, Điều 3, thông tư số 36/2014/TT-NHNN ngày 20/11/2014 "Quy định các giới hạn, tỷ lệ bảo đảm an toàn trong hoạt động của TCTD, chi nhánh ngân hàng nước ngoài"</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 Số thự tự của cổ đông .</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(2): Thống kê tên cổ đông chính của TCTD là Tổ chức tín dụng "khác" .</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(3): Tên người có liên quan đến cổ đông chính của TCTD </w:t>
      </w:r>
    </w:p>
    <w:p w:rsidR="00DE422F" w:rsidRPr="00807B53" w:rsidRDefault="00DE422F" w:rsidP="00DE422F">
      <w:pPr>
        <w:spacing w:before="60" w:after="60" w:line="240" w:lineRule="exact"/>
        <w:rPr>
          <w:rFonts w:ascii="Times New Roman" w:hAnsi="Times New Roman" w:cs="Times New Roman"/>
          <w:b/>
          <w:i/>
          <w:sz w:val="24"/>
          <w:szCs w:val="24"/>
          <w:lang w:eastAsia="en-AU"/>
        </w:rPr>
      </w:pPr>
      <w:r w:rsidRPr="00807B53">
        <w:rPr>
          <w:rFonts w:ascii="Times New Roman" w:hAnsi="Times New Roman" w:cs="Times New Roman"/>
          <w:b/>
          <w:i/>
          <w:sz w:val="24"/>
          <w:szCs w:val="24"/>
          <w:lang w:eastAsia="en-AU"/>
        </w:rPr>
        <w:t>Lưu ý: Thông tin tại cột (2) và cột (3) của biểu 117.1-TTGS tương đương (về nội dung, số lượng, thứ tự) với thông tin tại cột (2) và cột (3) của biểu 117.2-TTGS.</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(4): Mã số thuế của TCTD "khác" là cổ đông chính của TCTD .</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(5): Số CMTND/Hộ chiếu của cá nhân là người có liên quan đến cổ đông chính của TCTD. </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(6): Mã số thuế của tổ chức là người có liên quan đến cổ đông chính của TCTD .</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(7)  Mối quan hệ với cổ đông "chính" của TCTD đến thời điểm báo cáo</w:t>
      </w:r>
    </w:p>
    <w:p w:rsidR="00DE422F" w:rsidRPr="00807B53" w:rsidRDefault="00DE422F" w:rsidP="00DE422F">
      <w:pPr>
        <w:spacing w:before="60" w:after="60" w:line="240" w:lineRule="exac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xml:space="preserve"> Ví dụ: Công ty con, công ty liên kết</w:t>
      </w:r>
      <w:r w:rsidRPr="00807B53">
        <w:rPr>
          <w:rFonts w:ascii="Times New Roman" w:hAnsi="Times New Roman" w:cs="Times New Roman"/>
          <w:sz w:val="24"/>
          <w:szCs w:val="24"/>
          <w:lang w:eastAsia="en-AU"/>
        </w:rPr>
        <w:t>…</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(8), (9), (10): Tổng số lượng cổ phần (cột 8); số lượng cổ phần có quyền biểu quyết (cột 9); tỷ lệ (%) sở hữu cổ phần (cột 10) của TCTD khác và người có liên quan tại TCTD báo cáo (lưu ý: cột 10 không ghi đơn vị %).</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(11) = Cột (12) + Cột (13) + Cột (14) + Cột (15) + Cột (16)</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(12); (13); (14); (15); (16): Thống kê số dư nợ cấp tín dụng của các cổ đông là tổ chức "khác" và người có liên quan đã cấp cho TCTD báo cáo dưới các hình thức: cho vay (cột 12), trái phiếu (cột 13), ủy thác (cột 14), bảo lãnh (cột 15) và  hình thức khác (bao gồm: bao thanh toán, chuyển nhượng giấy tờ có giá.... cột 16). </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(17): Thống kê tổng nợ xấu cấp tín dụng của TCTD báo cáo tại TCTD khác và người có liên quan.</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(18): Thống kê nợ xấu cho vay của TCTD báo cáo tại TCTD khác và người có liên quan.</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(19), (20): Số lượng cổ phần (cột 19); tỷ lệ (%) sở hữu cổ phần (cột 20) của TCTD báo cáo tại TCTD khác và người có liên quan (lưu ý: cột 20 không ghi đơn vị %).</w:t>
      </w:r>
    </w:p>
    <w:p w:rsidR="00DE422F" w:rsidRPr="00807B53" w:rsidRDefault="00DE422F" w:rsidP="00DE422F">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br w:type="page"/>
      </w:r>
    </w:p>
    <w:tbl>
      <w:tblPr>
        <w:tblW w:w="13888" w:type="dxa"/>
        <w:tblInd w:w="91" w:type="dxa"/>
        <w:tblLook w:val="04A0"/>
      </w:tblPr>
      <w:tblGrid>
        <w:gridCol w:w="6755"/>
        <w:gridCol w:w="7133"/>
      </w:tblGrid>
      <w:tr w:rsidR="00DE422F" w:rsidRPr="00807B53" w:rsidTr="00DD37E3">
        <w:trPr>
          <w:trHeight w:val="294"/>
        </w:trPr>
        <w:tc>
          <w:tcPr>
            <w:tcW w:w="6755"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Đơn vị báo cáo:……..</w:t>
            </w:r>
          </w:p>
        </w:tc>
        <w:tc>
          <w:tcPr>
            <w:tcW w:w="7133" w:type="dxa"/>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112.2-TTGS</w:t>
            </w:r>
          </w:p>
        </w:tc>
      </w:tr>
      <w:tr w:rsidR="00DE422F" w:rsidRPr="00807B53" w:rsidTr="00DD37E3">
        <w:trPr>
          <w:trHeight w:val="294"/>
        </w:trPr>
        <w:tc>
          <w:tcPr>
            <w:tcW w:w="13888"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
                <w:bCs/>
                <w:sz w:val="24"/>
                <w:szCs w:val="24"/>
                <w:lang w:eastAsia="en-AU"/>
              </w:rPr>
              <w:t>Vốn điều lệ:..................... triệu VND</w:t>
            </w:r>
          </w:p>
        </w:tc>
      </w:tr>
      <w:tr w:rsidR="00DE422F" w:rsidRPr="00807B53" w:rsidTr="00DD37E3">
        <w:trPr>
          <w:trHeight w:val="294"/>
        </w:trPr>
        <w:tc>
          <w:tcPr>
            <w:tcW w:w="13888"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b/>
                <w:bCs/>
                <w:sz w:val="24"/>
                <w:szCs w:val="24"/>
                <w:lang w:eastAsia="en-AU"/>
              </w:rPr>
              <w:t xml:space="preserve">Tổng số cổ phần, cổ phiếu: ……..  </w:t>
            </w:r>
          </w:p>
        </w:tc>
      </w:tr>
      <w:tr w:rsidR="00DE422F" w:rsidRPr="00807B53" w:rsidTr="00DD37E3">
        <w:trPr>
          <w:trHeight w:val="294"/>
        </w:trPr>
        <w:tc>
          <w:tcPr>
            <w:tcW w:w="13888"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xml:space="preserve">BÁO CÁO TÌNH HÌNH SỞ HỮU CỔ PHẦN CỦA CÁC TỔ CHỨC TÍN DỤNG "KHÁC" </w:t>
            </w:r>
          </w:p>
        </w:tc>
      </w:tr>
      <w:tr w:rsidR="00DE422F" w:rsidRPr="00807B53" w:rsidTr="00DD37E3">
        <w:trPr>
          <w:trHeight w:val="294"/>
        </w:trPr>
        <w:tc>
          <w:tcPr>
            <w:tcW w:w="13888"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VÀ NGƯỜI CÓ LIÊN QUAN  TẠI TCTD BÁO CÁO</w:t>
            </w:r>
          </w:p>
        </w:tc>
      </w:tr>
      <w:tr w:rsidR="00DE422F" w:rsidRPr="00807B53" w:rsidTr="00DD37E3">
        <w:trPr>
          <w:trHeight w:val="294"/>
        </w:trPr>
        <w:tc>
          <w:tcPr>
            <w:tcW w:w="13888"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lang w:eastAsia="en-AU"/>
              </w:rPr>
              <w:t xml:space="preserve">          (Quý … năm …)</w:t>
            </w:r>
          </w:p>
        </w:tc>
      </w:tr>
    </w:tbl>
    <w:p w:rsidR="00DE422F" w:rsidRPr="00807B53" w:rsidRDefault="00DE422F" w:rsidP="00DE422F">
      <w:pPr>
        <w:tabs>
          <w:tab w:val="left" w:pos="734"/>
          <w:tab w:val="left" w:pos="2754"/>
          <w:tab w:val="left" w:pos="4113"/>
          <w:tab w:val="left" w:pos="5093"/>
          <w:tab w:val="left" w:pos="6536"/>
          <w:tab w:val="left" w:pos="7516"/>
        </w:tabs>
        <w:ind w:left="91"/>
        <w:rPr>
          <w:rFonts w:ascii="Times New Roman" w:hAnsi="Times New Roman" w:cs="Times New Roman"/>
          <w:i/>
          <w:iCs/>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iCs/>
          <w:sz w:val="24"/>
          <w:szCs w:val="24"/>
        </w:rPr>
        <w:t>Đơn vị: Số cổ phần, %, triệu VND</w:t>
      </w:r>
    </w:p>
    <w:p w:rsidR="00DE422F" w:rsidRPr="00807B53" w:rsidRDefault="00DE422F" w:rsidP="00DE422F">
      <w:pPr>
        <w:tabs>
          <w:tab w:val="left" w:pos="734"/>
          <w:tab w:val="left" w:pos="2754"/>
          <w:tab w:val="left" w:pos="4113"/>
          <w:tab w:val="left" w:pos="5093"/>
          <w:tab w:val="left" w:pos="6536"/>
          <w:tab w:val="left" w:pos="7516"/>
        </w:tabs>
        <w:ind w:left="91"/>
        <w:rPr>
          <w:rFonts w:ascii="Times New Roman" w:hAnsi="Times New Roman" w:cs="Times New Roman"/>
          <w:i/>
          <w:iCs/>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tbl>
      <w:tblPr>
        <w:tblW w:w="0" w:type="auto"/>
        <w:tblInd w:w="91" w:type="dxa"/>
        <w:tblLook w:val="04A0"/>
      </w:tblPr>
      <w:tblGrid>
        <w:gridCol w:w="643"/>
        <w:gridCol w:w="1777"/>
        <w:gridCol w:w="1348"/>
        <w:gridCol w:w="1222"/>
        <w:gridCol w:w="2008"/>
        <w:gridCol w:w="1458"/>
        <w:gridCol w:w="723"/>
        <w:gridCol w:w="654"/>
        <w:gridCol w:w="792"/>
        <w:gridCol w:w="648"/>
        <w:gridCol w:w="671"/>
        <w:gridCol w:w="787"/>
        <w:gridCol w:w="723"/>
        <w:gridCol w:w="670"/>
      </w:tblGrid>
      <w:tr w:rsidR="00DE422F" w:rsidRPr="00807B53" w:rsidTr="00DD37E3">
        <w:trPr>
          <w:trHeight w:val="70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Tên cổ đông chính là Tổ chức tín dụng "khác"</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Tên người có liên quan của cổ đông chính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Mã số thuế  của TCTD "khác" là cổ đông chính</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Số CMTND/Hộ chiếu của cá nhân là người có liên quan đến cổ đông "chính"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Mã số thuế của tổ chức là người có liên quan đến cổ đông "chính" </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Cấp tín dụng cho TCTD "khác" và người có liên quan</w:t>
            </w:r>
          </w:p>
        </w:tc>
      </w:tr>
      <w:tr w:rsidR="00DE422F" w:rsidRPr="00807B53" w:rsidTr="00DD37E3">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Tổng</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Trong đó</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Nợ xấu cấp tín dụng</w:t>
            </w:r>
          </w:p>
        </w:tc>
      </w:tr>
      <w:tr w:rsidR="00DE422F" w:rsidRPr="00807B53" w:rsidTr="00DD37E3">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Cho vay</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Trái phiếu</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Uỷ thác</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Bảo lãnh</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Hình thức khác</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Tổng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Nợ xấu cho vay</w:t>
            </w:r>
          </w:p>
        </w:tc>
      </w:tr>
      <w:tr w:rsidR="00DE422F" w:rsidRPr="00807B53" w:rsidTr="00DD37E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3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4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5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6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9</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10</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14</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630"/>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1</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TCTD A</w:t>
            </w:r>
            <w:r w:rsidRPr="00807B53">
              <w:rPr>
                <w:rFonts w:ascii="Times New Roman" w:hAnsi="Times New Roman" w:cs="Times New Roman"/>
                <w:b/>
                <w:bCs/>
                <w:i/>
                <w:iCs/>
                <w:sz w:val="24"/>
                <w:szCs w:val="24"/>
                <w:lang w:eastAsia="en-AU"/>
              </w:rPr>
              <w:t xml:space="preserve"> (Cổ đông chính)</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45"/>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Nguyễn Văn A1</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45"/>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Công ty A2</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45"/>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945"/>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xml:space="preserve">Cộng </w:t>
            </w:r>
            <w:r w:rsidRPr="00807B53">
              <w:rPr>
                <w:rFonts w:ascii="Times New Roman" w:hAnsi="Times New Roman" w:cs="Times New Roman"/>
                <w:sz w:val="24"/>
                <w:szCs w:val="24"/>
                <w:lang w:eastAsia="en-AU"/>
              </w:rPr>
              <w:t>( TCTD A và người có liên quan đến TCTD A)</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630"/>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2</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TCTD B</w:t>
            </w:r>
            <w:r w:rsidRPr="00807B53">
              <w:rPr>
                <w:rFonts w:ascii="Times New Roman" w:hAnsi="Times New Roman" w:cs="Times New Roman"/>
                <w:b/>
                <w:bCs/>
                <w:i/>
                <w:iCs/>
                <w:sz w:val="24"/>
                <w:szCs w:val="24"/>
                <w:lang w:eastAsia="en-AU"/>
              </w:rPr>
              <w:t xml:space="preserve"> (Cổ đông chính)</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Nguyễn Văn B1</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Nguyễn Thị  B2</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1035"/>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xml:space="preserve">Cộng </w:t>
            </w:r>
            <w:r w:rsidRPr="00807B53">
              <w:rPr>
                <w:rFonts w:ascii="Times New Roman" w:hAnsi="Times New Roman" w:cs="Times New Roman"/>
                <w:sz w:val="24"/>
                <w:szCs w:val="24"/>
                <w:lang w:eastAsia="en-AU"/>
              </w:rPr>
              <w:t>( TCTD B và người có liên quan đến TCTD B)</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3</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TỔNG CỘNG</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bl>
    <w:p w:rsidR="00035235" w:rsidRPr="00807B53" w:rsidRDefault="00035235" w:rsidP="00035235">
      <w:pPr>
        <w:rPr>
          <w:rFonts w:ascii="Times New Roman" w:hAnsi="Times New Roman" w:cs="Times New Roman"/>
          <w:b/>
          <w:bCs/>
          <w:i/>
          <w:sz w:val="24"/>
          <w:szCs w:val="24"/>
          <w:lang w:eastAsia="en-AU"/>
        </w:rPr>
      </w:pPr>
    </w:p>
    <w:p w:rsidR="00035235" w:rsidRPr="00807B53" w:rsidRDefault="00DE422F" w:rsidP="00035235">
      <w:pPr>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1. Đối tượng áp dụng:</w:t>
      </w:r>
      <w:r w:rsidR="00035235" w:rsidRPr="00807B53">
        <w:rPr>
          <w:rFonts w:ascii="Times New Roman" w:hAnsi="Times New Roman" w:cs="Times New Roman"/>
          <w:bCs/>
          <w:iCs/>
          <w:sz w:val="24"/>
          <w:szCs w:val="24"/>
        </w:rPr>
        <w:t xml:space="preserve"> </w:t>
      </w:r>
      <w:r w:rsidR="00C22FB7" w:rsidRPr="00807B53">
        <w:rPr>
          <w:rFonts w:ascii="Times New Roman" w:hAnsi="Times New Roman" w:cs="Times New Roman"/>
          <w:bCs/>
          <w:iCs/>
          <w:sz w:val="24"/>
          <w:szCs w:val="24"/>
        </w:rPr>
        <w:t>Trụ sở chính</w:t>
      </w:r>
      <w:r w:rsidR="00B12F4C" w:rsidRPr="00807B53">
        <w:rPr>
          <w:rFonts w:ascii="Times New Roman" w:hAnsi="Times New Roman" w:cs="Times New Roman"/>
          <w:bCs/>
          <w:iCs/>
          <w:sz w:val="24"/>
          <w:szCs w:val="24"/>
        </w:rPr>
        <w:t xml:space="preserve"> </w:t>
      </w:r>
      <w:r w:rsidR="00C22FB7" w:rsidRPr="00807B53">
        <w:rPr>
          <w:rFonts w:ascii="Times New Roman" w:hAnsi="Times New Roman" w:cs="Times New Roman"/>
          <w:sz w:val="24"/>
          <w:szCs w:val="24"/>
          <w:lang w:eastAsia="en-AU"/>
        </w:rPr>
        <w:t xml:space="preserve">của </w:t>
      </w:r>
      <w:r w:rsidR="00B12F4C" w:rsidRPr="00807B53">
        <w:rPr>
          <w:rFonts w:ascii="Times New Roman" w:hAnsi="Times New Roman" w:cs="Times New Roman"/>
          <w:sz w:val="24"/>
          <w:szCs w:val="24"/>
        </w:rPr>
        <w:t>tổ chức tín dụng</w:t>
      </w:r>
      <w:r w:rsidR="00B12F4C" w:rsidRPr="00807B53">
        <w:rPr>
          <w:rFonts w:ascii="Times New Roman" w:hAnsi="Times New Roman" w:cs="Times New Roman"/>
          <w:sz w:val="24"/>
          <w:szCs w:val="24"/>
          <w:lang w:eastAsia="en-AU"/>
        </w:rPr>
        <w:t xml:space="preserve"> </w:t>
      </w:r>
      <w:r w:rsidR="00C22FB7" w:rsidRPr="00807B53">
        <w:rPr>
          <w:rFonts w:ascii="Times New Roman" w:hAnsi="Times New Roman" w:cs="Times New Roman"/>
          <w:sz w:val="24"/>
          <w:szCs w:val="24"/>
          <w:lang w:eastAsia="en-AU"/>
        </w:rPr>
        <w:t xml:space="preserve">cổ phần </w:t>
      </w:r>
      <w:r w:rsidR="00C22FB7" w:rsidRPr="00807B53">
        <w:rPr>
          <w:rFonts w:ascii="Times New Roman" w:hAnsi="Times New Roman" w:cs="Times New Roman"/>
          <w:bCs/>
          <w:iCs/>
          <w:sz w:val="24"/>
          <w:szCs w:val="24"/>
        </w:rPr>
        <w:t>tổng hợp số liệu toàn hệ thống gửi NHNN thông qua Cục Công nghệ tin học</w:t>
      </w:r>
      <w:r w:rsidR="00C22FB7" w:rsidRPr="00807B53">
        <w:rPr>
          <w:rFonts w:ascii="Times New Roman" w:hAnsi="Times New Roman" w:cs="Times New Roman"/>
          <w:sz w:val="24"/>
          <w:szCs w:val="24"/>
        </w:rPr>
        <w:t>.</w:t>
      </w:r>
    </w:p>
    <w:p w:rsidR="00DE422F" w:rsidRPr="00807B53" w:rsidRDefault="00DE422F" w:rsidP="00DE422F">
      <w:pPr>
        <w:spacing w:before="60" w:after="60" w:line="240" w:lineRule="exact"/>
        <w:rPr>
          <w:rFonts w:ascii="Times New Roman" w:hAnsi="Times New Roman" w:cs="Times New Roman"/>
          <w:b/>
          <w:bCs/>
          <w:sz w:val="24"/>
          <w:szCs w:val="24"/>
          <w:lang w:eastAsia="en-AU"/>
        </w:rPr>
      </w:pPr>
      <w:r w:rsidRPr="00807B53">
        <w:rPr>
          <w:rFonts w:ascii="Times New Roman" w:hAnsi="Times New Roman" w:cs="Times New Roman"/>
          <w:b/>
          <w:bCs/>
          <w:i/>
          <w:sz w:val="24"/>
          <w:szCs w:val="24"/>
          <w:lang w:eastAsia="en-AU"/>
        </w:rPr>
        <w:t>2. Đơn vị nhận báo cáo:</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spacing w:before="60" w:after="60" w:line="240" w:lineRule="exact"/>
        <w:rPr>
          <w:rFonts w:ascii="Times New Roman" w:hAnsi="Times New Roman" w:cs="Times New Roman"/>
          <w:b/>
          <w:bCs/>
          <w:i/>
          <w:sz w:val="24"/>
          <w:szCs w:val="24"/>
          <w:lang w:eastAsia="en-AU"/>
        </w:rPr>
      </w:pPr>
      <w:r w:rsidRPr="00807B53">
        <w:rPr>
          <w:rFonts w:ascii="Times New Roman" w:hAnsi="Times New Roman" w:cs="Times New Roman"/>
          <w:b/>
          <w:bCs/>
          <w:i/>
          <w:sz w:val="24"/>
          <w:szCs w:val="24"/>
          <w:lang w:eastAsia="en-AU"/>
        </w:rPr>
        <w:t>3. Hướng dẫn lập báo cáo</w:t>
      </w:r>
    </w:p>
    <w:p w:rsidR="00DE422F" w:rsidRPr="00807B53" w:rsidRDefault="00DE422F" w:rsidP="00DE422F">
      <w:pPr>
        <w:spacing w:before="60" w:after="60" w:line="240" w:lineRule="exac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Thống kê tất cả các cổ đông là TCTD "khác" và người có liên quan tại TCTD báo cáo.</w:t>
      </w:r>
    </w:p>
    <w:p w:rsidR="00DE422F" w:rsidRPr="00807B53" w:rsidRDefault="00DE422F" w:rsidP="00DE422F">
      <w:pPr>
        <w:spacing w:before="60" w:after="60" w:line="240" w:lineRule="exac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xml:space="preserve">"Người có liên quan": </w:t>
      </w:r>
      <w:r w:rsidRPr="00807B53">
        <w:rPr>
          <w:rFonts w:ascii="Times New Roman" w:hAnsi="Times New Roman" w:cs="Times New Roman"/>
          <w:sz w:val="24"/>
          <w:szCs w:val="24"/>
          <w:lang w:eastAsia="en-AU"/>
        </w:rPr>
        <w:t>theo quy định tại khoản 15, Điều 3, thông tư số 36/2014/TT-NHNN ngày 20/11/2014 "Quy định các giới hạn, tỷ lệ bảo đảm an toàn trong hoạt động của TCTD, chi nhánh ngân hàng nước ngoài"</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 Số thự tự của cổ đông.</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(2): Thống kê tên cổ đông chính của TCTD là Tổ chức tín dụng "khác" .</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(3): Tên người có liên quan đến cổ đông chính của TCTD </w:t>
      </w:r>
    </w:p>
    <w:p w:rsidR="00DE422F" w:rsidRPr="00807B53" w:rsidRDefault="00DE422F" w:rsidP="00DE422F">
      <w:pPr>
        <w:spacing w:before="60" w:after="60" w:line="240" w:lineRule="exact"/>
        <w:rPr>
          <w:rFonts w:ascii="Times New Roman" w:hAnsi="Times New Roman" w:cs="Times New Roman"/>
          <w:b/>
          <w:i/>
          <w:sz w:val="24"/>
          <w:szCs w:val="24"/>
          <w:lang w:eastAsia="en-AU"/>
        </w:rPr>
      </w:pPr>
      <w:r w:rsidRPr="00807B53">
        <w:rPr>
          <w:rFonts w:ascii="Times New Roman" w:hAnsi="Times New Roman" w:cs="Times New Roman"/>
          <w:b/>
          <w:i/>
          <w:sz w:val="24"/>
          <w:szCs w:val="24"/>
          <w:lang w:eastAsia="en-AU"/>
        </w:rPr>
        <w:t>Lưu ý: Thông tin tại cột (2) và cột (3) của biểu 117.2-TTGS tương đương (về nội dung, số lượng, thứ tự) với thông tin tại cột (2) và cột (3) của biểu 117.1-TTGS.</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(4): Mã số thuế của TCTD "khác" là cổ đông chính của TCTD .</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(5): Số CMTND/Hộ chiếu của cá nhân là người có liên quan đến cổ đông chính của TCTD. </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(6): Mã số thuế của tổ chức là người có liên quan đến cổ đông chính của TCTD .</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(7) = Cột (8)+ Cột (9) + Cột (10)+ Cột (11)+ Cột (12)</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(8), (9), (10), (11), (12): Thống kê số dư nợ cấp tín dụng mà TCTD báo cáo đã cấp cho các cổ đông là TCTD "khác" và người có liên quan dưới các hình thức: cho vay (cột 8), trái phiếu (cột 9), ủy thác (cột 10), bảo lãnh (cột 11) và  hình thức khác (bao gồm: bao thanh toán, chuyển nhượng giấy tờ có giá.... cột 12).</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(13): Thống kê tổng nợ xấu cấp tín dụng của TCTD khác và người liên quan tại TCTD báo cáo</w:t>
      </w:r>
    </w:p>
    <w:p w:rsidR="00DE422F" w:rsidRPr="00807B53" w:rsidRDefault="00DE422F" w:rsidP="00DE422F">
      <w:pPr>
        <w:spacing w:before="60" w:after="60" w:line="240" w:lineRule="exact"/>
        <w:rPr>
          <w:rFonts w:ascii="Times New Roman" w:hAnsi="Times New Roman" w:cs="Times New Roman"/>
          <w:b/>
          <w:bCs/>
          <w:i/>
          <w:iCs/>
          <w:sz w:val="20"/>
          <w:szCs w:val="20"/>
          <w:lang w:eastAsia="vi-VN"/>
        </w:rPr>
      </w:pPr>
    </w:p>
    <w:p w:rsidR="00DE422F" w:rsidRPr="00807B53" w:rsidRDefault="00DE422F" w:rsidP="00DE422F">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br w:type="page"/>
      </w:r>
    </w:p>
    <w:tbl>
      <w:tblPr>
        <w:tblW w:w="5000" w:type="pct"/>
        <w:tblLook w:val="04A0"/>
      </w:tblPr>
      <w:tblGrid>
        <w:gridCol w:w="682"/>
        <w:gridCol w:w="1959"/>
        <w:gridCol w:w="958"/>
        <w:gridCol w:w="1416"/>
        <w:gridCol w:w="927"/>
        <w:gridCol w:w="1060"/>
        <w:gridCol w:w="935"/>
        <w:gridCol w:w="765"/>
        <w:gridCol w:w="671"/>
        <w:gridCol w:w="708"/>
        <w:gridCol w:w="606"/>
        <w:gridCol w:w="736"/>
        <w:gridCol w:w="617"/>
        <w:gridCol w:w="682"/>
        <w:gridCol w:w="708"/>
        <w:gridCol w:w="785"/>
      </w:tblGrid>
      <w:tr w:rsidR="00DE422F" w:rsidRPr="00807B53" w:rsidTr="00DD37E3">
        <w:trPr>
          <w:trHeight w:val="315"/>
        </w:trPr>
        <w:tc>
          <w:tcPr>
            <w:tcW w:w="929"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bookmarkStart w:id="13" w:name="RANGE!A1:P46"/>
            <w:r w:rsidRPr="00807B53">
              <w:rPr>
                <w:rFonts w:ascii="Times New Roman" w:hAnsi="Times New Roman" w:cs="Times New Roman"/>
                <w:b/>
                <w:bCs/>
                <w:sz w:val="24"/>
                <w:szCs w:val="24"/>
                <w:lang w:eastAsia="en-AU"/>
              </w:rPr>
              <w:t>Đơn vị báo cáo:……..</w:t>
            </w:r>
            <w:bookmarkEnd w:id="13"/>
          </w:p>
        </w:tc>
        <w:tc>
          <w:tcPr>
            <w:tcW w:w="337" w:type="pct"/>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i/>
                <w:iCs/>
                <w:sz w:val="24"/>
                <w:szCs w:val="24"/>
                <w:lang w:eastAsia="en-AU"/>
              </w:rPr>
            </w:pPr>
          </w:p>
        </w:tc>
        <w:tc>
          <w:tcPr>
            <w:tcW w:w="498"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26" w:type="pct"/>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i/>
                <w:iCs/>
                <w:sz w:val="24"/>
                <w:szCs w:val="24"/>
                <w:lang w:eastAsia="en-AU"/>
              </w:rPr>
            </w:pPr>
          </w:p>
        </w:tc>
        <w:tc>
          <w:tcPr>
            <w:tcW w:w="37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2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6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3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4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1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5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982" w:type="pct"/>
            <w:gridSpan w:val="4"/>
            <w:tcBorders>
              <w:top w:val="nil"/>
              <w:left w:val="nil"/>
              <w:bottom w:val="nil"/>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en-AU"/>
              </w:rPr>
            </w:pPr>
            <w:r w:rsidRPr="00807B53">
              <w:rPr>
                <w:rFonts w:ascii="Times New Roman" w:hAnsi="Times New Roman" w:cs="Times New Roman"/>
                <w:b/>
                <w:bCs/>
                <w:iCs/>
                <w:sz w:val="24"/>
                <w:szCs w:val="24"/>
                <w:lang w:eastAsia="en-AU"/>
              </w:rPr>
              <w:t>Biểu số 113-TTGS</w:t>
            </w:r>
          </w:p>
        </w:tc>
      </w:tr>
      <w:tr w:rsidR="00DE422F" w:rsidRPr="00807B53" w:rsidTr="00DD37E3">
        <w:trPr>
          <w:trHeight w:val="315"/>
        </w:trPr>
        <w:tc>
          <w:tcPr>
            <w:tcW w:w="1764" w:type="pct"/>
            <w:gridSpan w:val="4"/>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Vốn điều lệ:.....................Triệu VND</w:t>
            </w:r>
          </w:p>
        </w:tc>
        <w:tc>
          <w:tcPr>
            <w:tcW w:w="32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7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2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6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3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4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1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5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1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4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4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7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r>
      <w:tr w:rsidR="00DE422F" w:rsidRPr="00807B53" w:rsidTr="00DD37E3">
        <w:trPr>
          <w:trHeight w:val="315"/>
        </w:trPr>
        <w:tc>
          <w:tcPr>
            <w:tcW w:w="1764" w:type="pct"/>
            <w:gridSpan w:val="4"/>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xml:space="preserve">Tổng số cổ phần, cổ phiếu:   </w:t>
            </w:r>
          </w:p>
        </w:tc>
        <w:tc>
          <w:tcPr>
            <w:tcW w:w="32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7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2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6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3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4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1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5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1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4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4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7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r>
      <w:tr w:rsidR="00DE422F" w:rsidRPr="00807B53" w:rsidTr="00DD37E3">
        <w:trPr>
          <w:trHeight w:val="315"/>
        </w:trPr>
        <w:tc>
          <w:tcPr>
            <w:tcW w:w="240" w:type="pct"/>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p>
        </w:tc>
        <w:tc>
          <w:tcPr>
            <w:tcW w:w="68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3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498"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2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7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2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6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3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4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1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5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1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4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4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7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r>
      <w:tr w:rsidR="00DE422F" w:rsidRPr="00807B53" w:rsidTr="00DD37E3">
        <w:trPr>
          <w:trHeight w:val="315"/>
        </w:trPr>
        <w:tc>
          <w:tcPr>
            <w:tcW w:w="5000" w:type="pct"/>
            <w:gridSpan w:val="16"/>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xml:space="preserve">BÁO CÁO TÌNH HÌNH CỔ PHẦN CỦA NHÓM NHỮNG NGƯỜI CÓ LIÊN QUAN VỚI NHAU </w:t>
            </w:r>
          </w:p>
        </w:tc>
      </w:tr>
      <w:tr w:rsidR="00DE422F" w:rsidRPr="00807B53" w:rsidTr="00DD37E3">
        <w:trPr>
          <w:trHeight w:val="315"/>
        </w:trPr>
        <w:tc>
          <w:tcPr>
            <w:tcW w:w="5000" w:type="pct"/>
            <w:gridSpan w:val="16"/>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w:t>
            </w:r>
            <w:r w:rsidRPr="00807B53">
              <w:rPr>
                <w:rFonts w:ascii="Times New Roman" w:hAnsi="Times New Roman" w:cs="Times New Roman"/>
                <w:i/>
                <w:iCs/>
                <w:sz w:val="24"/>
                <w:szCs w:val="24"/>
                <w:lang w:eastAsia="en-AU"/>
              </w:rPr>
              <w:t>Quý… năm …)</w:t>
            </w:r>
          </w:p>
        </w:tc>
      </w:tr>
    </w:tbl>
    <w:p w:rsidR="00DE422F" w:rsidRPr="00807B53" w:rsidRDefault="00DE422F" w:rsidP="00DE422F">
      <w:pPr>
        <w:tabs>
          <w:tab w:val="left" w:pos="693"/>
          <w:tab w:val="left" w:pos="2478"/>
          <w:tab w:val="left" w:pos="3448"/>
          <w:tab w:val="left" w:pos="4881"/>
          <w:tab w:val="left" w:pos="5821"/>
          <w:tab w:val="left" w:pos="6897"/>
          <w:tab w:val="left" w:pos="7845"/>
          <w:tab w:val="left" w:pos="8621"/>
          <w:tab w:val="left" w:pos="9300"/>
          <w:tab w:val="left" w:pos="10019"/>
          <w:tab w:val="left" w:pos="10633"/>
        </w:tabs>
        <w:rPr>
          <w:rFonts w:ascii="Times New Roman" w:hAnsi="Times New Roman" w:cs="Times New Roman"/>
          <w:i/>
          <w:iCs/>
          <w:sz w:val="24"/>
          <w:szCs w:val="24"/>
          <w:lang w:eastAsia="en-AU"/>
        </w:rPr>
      </w:pP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i/>
          <w:iCs/>
          <w:sz w:val="24"/>
          <w:szCs w:val="24"/>
          <w:lang w:eastAsia="en-AU"/>
        </w:rPr>
        <w:t>Đơn vị: Số cổ phần, %, Triệu VND</w:t>
      </w:r>
    </w:p>
    <w:tbl>
      <w:tblPr>
        <w:tblW w:w="5000" w:type="pct"/>
        <w:tblCellMar>
          <w:left w:w="28" w:type="dxa"/>
          <w:right w:w="28" w:type="dxa"/>
        </w:tblCellMar>
        <w:tblLook w:val="04A0"/>
      </w:tblPr>
      <w:tblGrid>
        <w:gridCol w:w="674"/>
        <w:gridCol w:w="1937"/>
        <w:gridCol w:w="947"/>
        <w:gridCol w:w="1400"/>
        <w:gridCol w:w="916"/>
        <w:gridCol w:w="1049"/>
        <w:gridCol w:w="925"/>
        <w:gridCol w:w="756"/>
        <w:gridCol w:w="663"/>
        <w:gridCol w:w="700"/>
        <w:gridCol w:w="599"/>
        <w:gridCol w:w="728"/>
        <w:gridCol w:w="610"/>
        <w:gridCol w:w="675"/>
        <w:gridCol w:w="700"/>
        <w:gridCol w:w="776"/>
      </w:tblGrid>
      <w:tr w:rsidR="00DE422F" w:rsidRPr="00807B53" w:rsidTr="00DD37E3">
        <w:trPr>
          <w:trHeight w:val="645"/>
        </w:trPr>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STT</w:t>
            </w:r>
          </w:p>
        </w:tc>
        <w:tc>
          <w:tcPr>
            <w:tcW w:w="6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Tên cổ đông "chính"( tổ chức, cá nhân)</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Tên người có liên quan đến cổ đông "chính"</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Số CMTND/Hộ chiếu của cổ đông "chính" là cá nhân</w:t>
            </w:r>
          </w:p>
        </w:tc>
        <w:tc>
          <w:tcPr>
            <w:tcW w:w="3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Mã số thuế của cổ đông "chính" là tổ chức</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Mã số thuế /Số CMTND của người có liên quan</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Mối quan hệ với cổ đông "chính”</w:t>
            </w:r>
          </w:p>
        </w:tc>
        <w:tc>
          <w:tcPr>
            <w:tcW w:w="50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Sở hữu cổ phần của cổ đông và người có liên quan tại  TCTD báo cáo</w:t>
            </w:r>
          </w:p>
        </w:tc>
        <w:tc>
          <w:tcPr>
            <w:tcW w:w="1704" w:type="pct"/>
            <w:gridSpan w:val="7"/>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TCTD báo cáo cấp tín dụng cho cổ đông và người có liên quan</w:t>
            </w:r>
          </w:p>
        </w:tc>
      </w:tr>
      <w:tr w:rsidR="00DE422F" w:rsidRPr="00807B53" w:rsidTr="00DD37E3">
        <w:trPr>
          <w:trHeight w:val="705"/>
        </w:trPr>
        <w:tc>
          <w:tcPr>
            <w:tcW w:w="240"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68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32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504"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w:t>
            </w:r>
          </w:p>
        </w:tc>
        <w:tc>
          <w:tcPr>
            <w:tcW w:w="92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Trong đó</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Nợ xấu cấp </w:t>
            </w:r>
            <w:r w:rsidRPr="00807B53">
              <w:rPr>
                <w:rFonts w:ascii="Times New Roman" w:hAnsi="Times New Roman" w:cs="Times New Roman"/>
                <w:sz w:val="24"/>
                <w:szCs w:val="24"/>
                <w:lang w:eastAsia="en-AU"/>
              </w:rPr>
              <w:br/>
              <w:t xml:space="preserve">tín dụng </w:t>
            </w:r>
          </w:p>
        </w:tc>
      </w:tr>
      <w:tr w:rsidR="00DE422F" w:rsidRPr="00807B53" w:rsidTr="00DD37E3">
        <w:trPr>
          <w:trHeight w:val="945"/>
        </w:trPr>
        <w:tc>
          <w:tcPr>
            <w:tcW w:w="240"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68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32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26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Số lượng cổ phần</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Tỷ lệ (%) so với tổng số cổ phần</w:t>
            </w: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21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Cho vay</w:t>
            </w:r>
          </w:p>
        </w:tc>
        <w:tc>
          <w:tcPr>
            <w:tcW w:w="25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Trái phiếu</w:t>
            </w:r>
          </w:p>
        </w:tc>
        <w:tc>
          <w:tcPr>
            <w:tcW w:w="21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Bảo lãnh</w:t>
            </w:r>
          </w:p>
        </w:tc>
        <w:tc>
          <w:tcPr>
            <w:tcW w:w="240"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Hình thức khác</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w:t>
            </w:r>
          </w:p>
        </w:tc>
        <w:tc>
          <w:tcPr>
            <w:tcW w:w="27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Trong đó: Nợ xấu cho vay</w:t>
            </w:r>
          </w:p>
        </w:tc>
      </w:tr>
      <w:tr w:rsidR="00DE422F" w:rsidRPr="00807B53" w:rsidTr="00DD37E3">
        <w:trPr>
          <w:trHeight w:val="345"/>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4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c>
          <w:tcPr>
            <w:tcW w:w="32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5</w:t>
            </w:r>
          </w:p>
        </w:tc>
        <w:tc>
          <w:tcPr>
            <w:tcW w:w="37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6</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7</w:t>
            </w:r>
          </w:p>
        </w:tc>
        <w:tc>
          <w:tcPr>
            <w:tcW w:w="26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8</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9</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10</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11</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12</w:t>
            </w:r>
          </w:p>
        </w:tc>
        <w:tc>
          <w:tcPr>
            <w:tcW w:w="21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13</w:t>
            </w:r>
          </w:p>
        </w:tc>
        <w:tc>
          <w:tcPr>
            <w:tcW w:w="24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14</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15</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16</w:t>
            </w:r>
          </w:p>
        </w:tc>
      </w:tr>
      <w:tr w:rsidR="00DE422F" w:rsidRPr="00807B53" w:rsidTr="00DD37E3">
        <w:trPr>
          <w:trHeight w:val="675"/>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w:t>
            </w: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Nhóm cổ đông có liên quan đến cá nhân A</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4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7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6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660"/>
        </w:trPr>
        <w:tc>
          <w:tcPr>
            <w:tcW w:w="240"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68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Cá nhân A (là “cổ đông chính” trong nhóm)</w:t>
            </w:r>
          </w:p>
        </w:tc>
        <w:tc>
          <w:tcPr>
            <w:tcW w:w="33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498"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6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3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45"/>
        </w:trPr>
        <w:tc>
          <w:tcPr>
            <w:tcW w:w="240"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8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3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Nguyễn Thị A1</w:t>
            </w:r>
          </w:p>
        </w:tc>
        <w:tc>
          <w:tcPr>
            <w:tcW w:w="498"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6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3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45"/>
        </w:trPr>
        <w:tc>
          <w:tcPr>
            <w:tcW w:w="240"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8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3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Công ty A1</w:t>
            </w:r>
          </w:p>
        </w:tc>
        <w:tc>
          <w:tcPr>
            <w:tcW w:w="498"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6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3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45"/>
        </w:trPr>
        <w:tc>
          <w:tcPr>
            <w:tcW w:w="240"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8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3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498"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6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3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45"/>
        </w:trPr>
        <w:tc>
          <w:tcPr>
            <w:tcW w:w="240"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8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Cộng</w:t>
            </w:r>
            <w:r w:rsidRPr="00807B53">
              <w:rPr>
                <w:rFonts w:ascii="Times New Roman" w:hAnsi="Times New Roman" w:cs="Times New Roman"/>
                <w:b/>
                <w:bCs/>
                <w:i/>
                <w:iCs/>
                <w:sz w:val="20"/>
                <w:szCs w:val="20"/>
                <w:lang w:eastAsia="en-AU"/>
              </w:rPr>
              <w:t>( cổ đông chính và người liên quan của cổ đông chính)</w:t>
            </w:r>
          </w:p>
        </w:tc>
        <w:tc>
          <w:tcPr>
            <w:tcW w:w="33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 </w:t>
            </w:r>
          </w:p>
        </w:tc>
        <w:tc>
          <w:tcPr>
            <w:tcW w:w="498"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6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3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45"/>
        </w:trPr>
        <w:tc>
          <w:tcPr>
            <w:tcW w:w="240"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8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w:t>
            </w:r>
          </w:p>
        </w:tc>
        <w:tc>
          <w:tcPr>
            <w:tcW w:w="33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 </w:t>
            </w:r>
          </w:p>
        </w:tc>
        <w:tc>
          <w:tcPr>
            <w:tcW w:w="498"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6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3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735"/>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II</w:t>
            </w: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Nhóm cổ đông có liên quan đến tổ chức B</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4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7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6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630"/>
        </w:trPr>
        <w:tc>
          <w:tcPr>
            <w:tcW w:w="240"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68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Tổ chức B (là “cổ đông chính” trong nhóm)</w:t>
            </w:r>
          </w:p>
        </w:tc>
        <w:tc>
          <w:tcPr>
            <w:tcW w:w="33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498"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6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3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60"/>
        </w:trPr>
        <w:tc>
          <w:tcPr>
            <w:tcW w:w="240"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8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3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Nguyễn Thị B1</w:t>
            </w:r>
          </w:p>
        </w:tc>
        <w:tc>
          <w:tcPr>
            <w:tcW w:w="498"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6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3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60"/>
        </w:trPr>
        <w:tc>
          <w:tcPr>
            <w:tcW w:w="240"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8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3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Công ty B1</w:t>
            </w:r>
          </w:p>
        </w:tc>
        <w:tc>
          <w:tcPr>
            <w:tcW w:w="498"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6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3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60"/>
        </w:trPr>
        <w:tc>
          <w:tcPr>
            <w:tcW w:w="240"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8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33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498"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6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3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60"/>
        </w:trPr>
        <w:tc>
          <w:tcPr>
            <w:tcW w:w="240"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8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Cộng</w:t>
            </w:r>
            <w:r w:rsidRPr="00807B53">
              <w:rPr>
                <w:rFonts w:ascii="Times New Roman" w:hAnsi="Times New Roman" w:cs="Times New Roman"/>
                <w:b/>
                <w:bCs/>
                <w:i/>
                <w:iCs/>
                <w:sz w:val="20"/>
                <w:szCs w:val="20"/>
                <w:lang w:eastAsia="en-AU"/>
              </w:rPr>
              <w:t>( cổ đông chính và người liên quan của cổ đông chính)</w:t>
            </w:r>
          </w:p>
        </w:tc>
        <w:tc>
          <w:tcPr>
            <w:tcW w:w="33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 </w:t>
            </w:r>
          </w:p>
        </w:tc>
        <w:tc>
          <w:tcPr>
            <w:tcW w:w="498"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6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3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60"/>
        </w:trPr>
        <w:tc>
          <w:tcPr>
            <w:tcW w:w="240"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68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337"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498"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73"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69"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3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60"/>
        </w:trPr>
        <w:tc>
          <w:tcPr>
            <w:tcW w:w="929" w:type="pct"/>
            <w:gridSpan w:val="2"/>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TỔNG CỘNG</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 </w:t>
            </w:r>
          </w:p>
        </w:tc>
        <w:tc>
          <w:tcPr>
            <w:tcW w:w="498"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73"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29"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69"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236" w:type="pct"/>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bl>
    <w:p w:rsidR="00035235" w:rsidRPr="00807B53" w:rsidRDefault="00035235" w:rsidP="00035235">
      <w:pPr>
        <w:rPr>
          <w:rFonts w:ascii="Times New Roman" w:hAnsi="Times New Roman" w:cs="Times New Roman"/>
          <w:b/>
          <w:bCs/>
          <w:i/>
          <w:sz w:val="24"/>
          <w:szCs w:val="24"/>
          <w:lang w:eastAsia="en-AU"/>
        </w:rPr>
      </w:pPr>
    </w:p>
    <w:p w:rsidR="00C22FB7" w:rsidRPr="00807B53" w:rsidRDefault="00DE422F" w:rsidP="00C22FB7">
      <w:pPr>
        <w:rPr>
          <w:rFonts w:ascii="Times New Roman" w:hAnsi="Times New Roman" w:cs="Times New Roman"/>
          <w:b/>
          <w:bCs/>
          <w:i/>
          <w:sz w:val="24"/>
          <w:szCs w:val="24"/>
          <w:lang w:eastAsia="en-AU"/>
        </w:rPr>
      </w:pPr>
      <w:r w:rsidRPr="00807B53">
        <w:rPr>
          <w:rFonts w:ascii="Times New Roman" w:hAnsi="Times New Roman" w:cs="Times New Roman"/>
          <w:b/>
          <w:bCs/>
          <w:i/>
          <w:sz w:val="24"/>
          <w:szCs w:val="24"/>
          <w:lang w:eastAsia="en-AU"/>
        </w:rPr>
        <w:t>1. Đối tượng áp dụng:</w:t>
      </w:r>
      <w:r w:rsidR="00C22FB7" w:rsidRPr="00807B53">
        <w:rPr>
          <w:rFonts w:ascii="Times New Roman" w:hAnsi="Times New Roman" w:cs="Times New Roman"/>
          <w:sz w:val="24"/>
          <w:szCs w:val="24"/>
          <w:lang w:eastAsia="en-AU"/>
        </w:rPr>
        <w:t xml:space="preserve"> </w:t>
      </w:r>
      <w:r w:rsidR="00B12F4C" w:rsidRPr="00807B53">
        <w:rPr>
          <w:rFonts w:ascii="Times New Roman" w:hAnsi="Times New Roman" w:cs="Times New Roman"/>
          <w:sz w:val="24"/>
          <w:szCs w:val="24"/>
        </w:rPr>
        <w:t>Tổ chức tín dụng</w:t>
      </w:r>
      <w:r w:rsidR="00C22FB7" w:rsidRPr="00807B53">
        <w:rPr>
          <w:rFonts w:ascii="Times New Roman" w:hAnsi="Times New Roman" w:cs="Times New Roman"/>
          <w:sz w:val="24"/>
          <w:szCs w:val="24"/>
          <w:lang w:eastAsia="en-AU"/>
        </w:rPr>
        <w:t xml:space="preserve"> cổ phần </w:t>
      </w:r>
      <w:r w:rsidR="00C22FB7" w:rsidRPr="00807B53">
        <w:rPr>
          <w:rFonts w:ascii="Times New Roman" w:hAnsi="Times New Roman" w:cs="Times New Roman"/>
          <w:bCs/>
          <w:iCs/>
          <w:sz w:val="24"/>
          <w:szCs w:val="24"/>
        </w:rPr>
        <w:t>tổng hợp số liệu toàn hệ thống gửi NHNN thông qua Cục Công nghệ tin học.</w:t>
      </w:r>
    </w:p>
    <w:p w:rsidR="00DE422F" w:rsidRPr="00807B53" w:rsidRDefault="00DE422F" w:rsidP="00DE422F">
      <w:pPr>
        <w:rPr>
          <w:rFonts w:ascii="Times New Roman" w:hAnsi="Times New Roman" w:cs="Times New Roman"/>
          <w:b/>
          <w:bCs/>
          <w:sz w:val="24"/>
          <w:szCs w:val="24"/>
          <w:lang w:eastAsia="en-AU"/>
        </w:rPr>
      </w:pPr>
      <w:r w:rsidRPr="00807B53">
        <w:rPr>
          <w:rFonts w:ascii="Times New Roman" w:hAnsi="Times New Roman" w:cs="Times New Roman"/>
          <w:b/>
          <w:bCs/>
          <w:i/>
          <w:sz w:val="24"/>
          <w:szCs w:val="24"/>
          <w:lang w:eastAsia="en-AU"/>
        </w:rPr>
        <w:t>2. Đơn vị nhận báo cáo:</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rPr>
          <w:rFonts w:ascii="Times New Roman" w:hAnsi="Times New Roman" w:cs="Times New Roman"/>
          <w:b/>
          <w:bCs/>
          <w:i/>
          <w:sz w:val="24"/>
          <w:szCs w:val="24"/>
          <w:lang w:eastAsia="en-AU"/>
        </w:rPr>
      </w:pPr>
      <w:r w:rsidRPr="00807B53">
        <w:rPr>
          <w:rFonts w:ascii="Times New Roman" w:hAnsi="Times New Roman" w:cs="Times New Roman"/>
          <w:b/>
          <w:bCs/>
          <w:i/>
          <w:sz w:val="24"/>
          <w:szCs w:val="24"/>
          <w:lang w:eastAsia="en-AU"/>
        </w:rPr>
        <w:t>3. Hướng dẫn lập báo cáo:</w:t>
      </w:r>
    </w:p>
    <w:p w:rsidR="00DE422F" w:rsidRPr="00807B53" w:rsidRDefault="00DE422F" w:rsidP="00DE422F">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Thống kê tất cả các nhóm cổ đông và người có liên quan sở hữu từ 5% vốn điều lệ của TCTD  báo cáo.</w:t>
      </w:r>
    </w:p>
    <w:p w:rsidR="00DE422F" w:rsidRPr="00807B53" w:rsidRDefault="00DE422F" w:rsidP="00DE422F">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xml:space="preserve">"Người có liên quan": </w:t>
      </w:r>
      <w:r w:rsidRPr="00807B53">
        <w:rPr>
          <w:rFonts w:ascii="Times New Roman" w:hAnsi="Times New Roman" w:cs="Times New Roman"/>
          <w:sz w:val="24"/>
          <w:szCs w:val="24"/>
          <w:lang w:eastAsia="en-AU"/>
        </w:rPr>
        <w:t>theo quy định tại khoản 15, Điều 3, thông tư số 36/2014/TT-NHNN ngày 20/11/2014 "Quy định các giới hạn, tỷ lệ bảo đảm an toàn trong hoạt động của TCTD, chi nhánh ngân hàng nước ngoài"</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Nội dung:</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 Số thự tự của cổ đông chính.</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(2): Thống kê tên cổ đông chính là cá nhân, tổ chức.</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(3): Thống kê tên của người có liên quan của cổ đông chính.</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(4): Thống kê số CMTND/Hộ chiếu của cổ đông chính là cá nhân.</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(5): Thống kê tên Mã số thuế của tổ chức là cổ đông chính.</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(6): Thống kê số CMTND/Mã số thuế của người có liên quan đến cổ đông chính.</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(7): Ghi rõ mối quan hệ của cá nhân, tổ chức là người có liên quan với cổ đông chính.</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(8) (9): Số lượng cổ phần (cột 8); tỷ lệ (%) sở hữu cổ phần (cột 9) của cổ đông chính và người có liên quan đến cổ đông chính tại TCTD báo cáo (lưu ý: cột 9 không ghi đơn vị %).</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(10) = Cột (11)+ Cột (12) + Cột (13)+ Cột (14)</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(11); (12); (13); (14): Thống kê số dư nợ cấp tín dụng mà TCTD báo cáo cấp cho cổ đông và người có liên quan dưới các hình thức: cho vay (cột 11), trái phiếu (cột 12), bảo lãnh (cột 13) và hình thức khác (gồm: bao thanh toán, chuyển nhượng giấy tờ có giá... cột 14).</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(15): Thống kê tổng nợ xấu cấp tín dụng của cổ đông và người có liên quan tại TCTD báo cáo</w:t>
      </w:r>
    </w:p>
    <w:p w:rsidR="00DE422F" w:rsidRPr="00807B53" w:rsidRDefault="00DE422F" w:rsidP="00DE422F">
      <w:pPr>
        <w:tabs>
          <w:tab w:val="left" w:pos="7716"/>
        </w:tabs>
        <w:rPr>
          <w:rFonts w:ascii="Times New Roman" w:hAnsi="Times New Roman" w:cs="Times New Roman"/>
          <w:sz w:val="24"/>
          <w:szCs w:val="24"/>
        </w:rPr>
      </w:pPr>
      <w:r w:rsidRPr="00807B53">
        <w:rPr>
          <w:rFonts w:ascii="Times New Roman" w:hAnsi="Times New Roman" w:cs="Times New Roman"/>
          <w:sz w:val="24"/>
          <w:szCs w:val="24"/>
          <w:lang w:eastAsia="en-AU"/>
        </w:rPr>
        <w:t>+ Cột (16): Thống kê nợ xấu cho vay của cổ đông và người có liên quan tại TCTD báo cáo.</w:t>
      </w:r>
    </w:p>
    <w:p w:rsidR="00DE422F" w:rsidRPr="00807B53" w:rsidRDefault="00DE422F" w:rsidP="00DE422F">
      <w:pPr>
        <w:spacing w:before="60" w:after="60" w:line="240" w:lineRule="exact"/>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pStyle w:val="Heading2"/>
        <w:rPr>
          <w:rFonts w:ascii="Times New Roman" w:hAnsi="Times New Roman"/>
          <w:sz w:val="20"/>
          <w:szCs w:val="20"/>
          <w:lang w:eastAsia="vi-VN"/>
        </w:rPr>
        <w:sectPr w:rsidR="00DE422F" w:rsidRPr="00807B53" w:rsidSect="00DD37E3">
          <w:pgSz w:w="16834" w:h="11909" w:orient="landscape" w:code="9"/>
          <w:pgMar w:top="1701" w:right="1134" w:bottom="1134" w:left="1701" w:header="0" w:footer="0" w:gutter="0"/>
          <w:cols w:space="720"/>
          <w:docGrid w:linePitch="360"/>
        </w:sectPr>
      </w:pPr>
    </w:p>
    <w:tbl>
      <w:tblPr>
        <w:tblW w:w="14113" w:type="dxa"/>
        <w:tblInd w:w="108" w:type="dxa"/>
        <w:tblLook w:val="04A0"/>
      </w:tblPr>
      <w:tblGrid>
        <w:gridCol w:w="7565"/>
        <w:gridCol w:w="6548"/>
      </w:tblGrid>
      <w:tr w:rsidR="00DE422F" w:rsidRPr="00807B53" w:rsidTr="00DD37E3">
        <w:trPr>
          <w:trHeight w:val="269"/>
        </w:trPr>
        <w:tc>
          <w:tcPr>
            <w:tcW w:w="0" w:type="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Đơn vị báo cáo:……..</w:t>
            </w:r>
          </w:p>
        </w:tc>
        <w:tc>
          <w:tcPr>
            <w:tcW w:w="0" w:type="auto"/>
            <w:noWrap/>
            <w:vAlign w:val="bottom"/>
            <w:hideMark/>
          </w:tcPr>
          <w:p w:rsidR="00DE422F" w:rsidRPr="00807B53" w:rsidRDefault="00DE422F" w:rsidP="00DD37E3">
            <w:pPr>
              <w:jc w:val="right"/>
              <w:rPr>
                <w:rFonts w:ascii="Times New Roman" w:hAnsi="Times New Roman" w:cs="Times New Roman"/>
                <w:sz w:val="24"/>
                <w:szCs w:val="24"/>
                <w:lang w:eastAsia="en-AU"/>
              </w:rPr>
            </w:pPr>
            <w:r w:rsidRPr="00807B53">
              <w:rPr>
                <w:rFonts w:ascii="Times New Roman" w:hAnsi="Times New Roman" w:cs="Times New Roman"/>
                <w:b/>
                <w:bCs/>
                <w:iCs/>
                <w:sz w:val="24"/>
                <w:szCs w:val="24"/>
                <w:lang w:eastAsia="en-AU"/>
              </w:rPr>
              <w:t>Biểu số 114-TTGS</w:t>
            </w:r>
          </w:p>
        </w:tc>
      </w:tr>
      <w:tr w:rsidR="00DE422F" w:rsidRPr="00807B53" w:rsidTr="00DD37E3">
        <w:trPr>
          <w:trHeight w:val="312"/>
        </w:trPr>
        <w:tc>
          <w:tcPr>
            <w:tcW w:w="0" w:type="auto"/>
            <w:gridSpan w:val="2"/>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Vốn điều lệ:.....................Triệu VND</w:t>
            </w:r>
          </w:p>
        </w:tc>
      </w:tr>
      <w:tr w:rsidR="00DE422F" w:rsidRPr="00807B53" w:rsidTr="00DD37E3">
        <w:trPr>
          <w:trHeight w:val="312"/>
        </w:trPr>
        <w:tc>
          <w:tcPr>
            <w:tcW w:w="0" w:type="auto"/>
            <w:gridSpan w:val="2"/>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xml:space="preserve">Tổng số cổ phần, cổ phiếu:   </w:t>
            </w:r>
          </w:p>
        </w:tc>
      </w:tr>
      <w:tr w:rsidR="00DE422F" w:rsidRPr="00807B53" w:rsidTr="00DD37E3">
        <w:trPr>
          <w:trHeight w:val="312"/>
        </w:trPr>
        <w:tc>
          <w:tcPr>
            <w:tcW w:w="0" w:type="auto"/>
            <w:gridSpan w:val="2"/>
            <w:noWrap/>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BÁO CÁO TÌNH HÌNH SỞ HỮU CỔ PHẦN CỦA CỔ ĐÔNG LÀ NGƯỜI CÓ LIÊN QUAN </w:t>
            </w:r>
          </w:p>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ĐẾN BAN LÃNH ĐẠO TỔ CHỨC TÍN DỤNG</w:t>
            </w:r>
          </w:p>
        </w:tc>
      </w:tr>
      <w:tr w:rsidR="00DE422F" w:rsidRPr="00807B53" w:rsidTr="00DD37E3">
        <w:trPr>
          <w:trHeight w:val="312"/>
        </w:trPr>
        <w:tc>
          <w:tcPr>
            <w:tcW w:w="0" w:type="auto"/>
            <w:gridSpan w:val="2"/>
            <w:noWrap/>
            <w:vAlign w:val="bottom"/>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xml:space="preserve">        (Quý … năm …)</w:t>
            </w:r>
          </w:p>
        </w:tc>
      </w:tr>
    </w:tbl>
    <w:p w:rsidR="00DE422F" w:rsidRPr="00807B53" w:rsidRDefault="00DE422F" w:rsidP="00DE422F">
      <w:pPr>
        <w:jc w:val="right"/>
        <w:rPr>
          <w:rFonts w:ascii="Times New Roman" w:hAnsi="Times New Roman" w:cs="Times New Roman"/>
          <w:i/>
          <w:iCs/>
          <w:sz w:val="24"/>
          <w:szCs w:val="24"/>
          <w:lang w:eastAsia="en-AU"/>
        </w:rPr>
      </w:pPr>
      <w:r w:rsidRPr="00807B53">
        <w:rPr>
          <w:rFonts w:ascii="Times New Roman" w:hAnsi="Times New Roman" w:cs="Times New Roman"/>
          <w:sz w:val="24"/>
          <w:szCs w:val="24"/>
          <w:lang w:eastAsia="en-AU"/>
        </w:rPr>
        <w:t> </w:t>
      </w:r>
      <w:r w:rsidRPr="00807B53">
        <w:rPr>
          <w:rFonts w:ascii="Times New Roman" w:hAnsi="Times New Roman" w:cs="Times New Roman"/>
          <w:i/>
          <w:iCs/>
          <w:sz w:val="24"/>
          <w:szCs w:val="24"/>
          <w:lang w:eastAsia="en-AU"/>
        </w:rPr>
        <w:t>Đơn vị: Số cổ phần, %, Triệu VND</w:t>
      </w:r>
    </w:p>
    <w:tbl>
      <w:tblPr>
        <w:tblW w:w="0" w:type="auto"/>
        <w:tblInd w:w="108" w:type="dxa"/>
        <w:tblCellMar>
          <w:left w:w="28" w:type="dxa"/>
          <w:right w:w="28" w:type="dxa"/>
        </w:tblCellMar>
        <w:tblLook w:val="04A0"/>
      </w:tblPr>
      <w:tblGrid>
        <w:gridCol w:w="484"/>
        <w:gridCol w:w="1246"/>
        <w:gridCol w:w="1485"/>
        <w:gridCol w:w="1423"/>
        <w:gridCol w:w="1312"/>
        <w:gridCol w:w="950"/>
        <w:gridCol w:w="1246"/>
        <w:gridCol w:w="883"/>
        <w:gridCol w:w="1088"/>
        <w:gridCol w:w="563"/>
        <w:gridCol w:w="512"/>
        <w:gridCol w:w="652"/>
        <w:gridCol w:w="530"/>
        <w:gridCol w:w="671"/>
        <w:gridCol w:w="563"/>
        <w:gridCol w:w="906"/>
      </w:tblGrid>
      <w:tr w:rsidR="00DE422F" w:rsidRPr="00807B53" w:rsidTr="00DD37E3">
        <w:trPr>
          <w:trHeight w:val="22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STT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Tên Ban lãnh đạo của TCTD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Tên cổ đông là người có liên quan đến Ban lãnh đạo TCTD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Số CMTND/ Hộ chiếu của lãnh đạo TCTD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Số CMTND/</w:t>
            </w:r>
            <w:r w:rsidRPr="00807B53">
              <w:rPr>
                <w:rFonts w:ascii="Times New Roman" w:hAnsi="Times New Roman" w:cs="Times New Roman"/>
                <w:sz w:val="24"/>
                <w:szCs w:val="24"/>
                <w:lang w:eastAsia="en-AU"/>
              </w:rPr>
              <w:br/>
              <w:t>Mã số thuế của người có liên quan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Chức vụ tại TCTD báo cáo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Mối quan hệ với Ban lãnh đạo của TCTD báo cáo</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Sở hữu cổ phần của Ban lãnh đạo và người có liên quan tại  TCTD báo cáo</w:t>
            </w:r>
          </w:p>
        </w:tc>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TCTD báo cáo cấp tín dụng cho Ban lãnh đạo </w:t>
            </w:r>
            <w:r w:rsidRPr="00807B53">
              <w:rPr>
                <w:rFonts w:ascii="Times New Roman" w:hAnsi="Times New Roman" w:cs="Times New Roman"/>
                <w:sz w:val="24"/>
                <w:szCs w:val="24"/>
                <w:lang w:eastAsia="en-AU"/>
              </w:rPr>
              <w:br/>
              <w:t>và cổ đông là người có liên quan</w:t>
            </w:r>
          </w:p>
        </w:tc>
      </w:tr>
      <w:tr w:rsidR="00DE422F" w:rsidRPr="00807B53" w:rsidTr="00DD37E3">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Trong đó</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Nợ xấu cấp </w:t>
            </w:r>
            <w:r w:rsidRPr="00807B53">
              <w:rPr>
                <w:rFonts w:ascii="Times New Roman" w:hAnsi="Times New Roman" w:cs="Times New Roman"/>
                <w:sz w:val="24"/>
                <w:szCs w:val="24"/>
                <w:lang w:eastAsia="en-AU"/>
              </w:rPr>
              <w:br/>
              <w:t>tín dụng</w:t>
            </w:r>
          </w:p>
        </w:tc>
      </w:tr>
      <w:tr w:rsidR="00DE422F" w:rsidRPr="00807B53" w:rsidTr="00DD37E3">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Số lượng cổ phần</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Tỷ lệ (%) so với tổng số cổ phần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Cho vay</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Trái phiếu</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Bảo lãnh</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Hình thức khác</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Trong đó: Nợ xấu cho vay</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4</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5</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6</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7</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8</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9</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10</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11</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12</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13</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14</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15</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16</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Hội đồng quản trị</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xml:space="preserve">Cá nhân A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Nguyễn Thị A1</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Công ty A1</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 xml:space="preserve">Cộng </w:t>
            </w:r>
            <w:r w:rsidRPr="00807B53">
              <w:rPr>
                <w:rFonts w:ascii="Times New Roman" w:hAnsi="Times New Roman" w:cs="Times New Roman"/>
                <w:b/>
                <w:bCs/>
                <w:i/>
                <w:iCs/>
                <w:sz w:val="20"/>
                <w:szCs w:val="20"/>
                <w:lang w:eastAsia="en-AU"/>
              </w:rPr>
              <w:t>( Thành viên HĐQT và người có liên quan)</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2</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II</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Ban kiểm soát</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Cá nhân B</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Nguyễn Thị B1</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Công ty B1</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Cộng</w:t>
            </w:r>
            <w:r w:rsidRPr="00807B53">
              <w:rPr>
                <w:rFonts w:ascii="Times New Roman" w:hAnsi="Times New Roman" w:cs="Times New Roman"/>
                <w:b/>
                <w:bCs/>
                <w:i/>
                <w:iCs/>
                <w:sz w:val="20"/>
                <w:szCs w:val="20"/>
                <w:lang w:eastAsia="en-AU"/>
              </w:rPr>
              <w:t xml:space="preserve">( Thành viên </w:t>
            </w:r>
            <w:r w:rsidRPr="00807B53">
              <w:rPr>
                <w:rFonts w:ascii="Times New Roman" w:hAnsi="Times New Roman" w:cs="Times New Roman"/>
                <w:bCs/>
                <w:i/>
                <w:iCs/>
                <w:sz w:val="20"/>
                <w:szCs w:val="20"/>
                <w:lang w:eastAsia="en-AU"/>
              </w:rPr>
              <w:t>BKS</w:t>
            </w:r>
            <w:r w:rsidRPr="00807B53">
              <w:rPr>
                <w:rFonts w:ascii="Times New Roman" w:hAnsi="Times New Roman" w:cs="Times New Roman"/>
                <w:b/>
                <w:bCs/>
                <w:i/>
                <w:iCs/>
                <w:sz w:val="20"/>
                <w:szCs w:val="20"/>
                <w:lang w:eastAsia="en-AU"/>
              </w:rPr>
              <w:t xml:space="preserve"> và người có liên quan)</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2</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III</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Ban điều hành</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Cá nhân C</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Nguyễn Thị C1</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Công ty C1</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 xml:space="preserve">Cộng </w:t>
            </w:r>
            <w:r w:rsidRPr="00807B53">
              <w:rPr>
                <w:rFonts w:ascii="Times New Roman" w:hAnsi="Times New Roman" w:cs="Times New Roman"/>
                <w:b/>
                <w:bCs/>
                <w:i/>
                <w:iCs/>
                <w:sz w:val="20"/>
                <w:szCs w:val="20"/>
                <w:lang w:eastAsia="en-AU"/>
              </w:rPr>
              <w:t>( Thành viên BĐH và người có liên quan)</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2</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TỔNG CỘNG</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0" w:type="auto"/>
            <w:tcBorders>
              <w:top w:val="single" w:sz="4" w:space="0" w:color="auto"/>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bl>
    <w:p w:rsidR="00035235" w:rsidRPr="00807B53" w:rsidRDefault="00035235" w:rsidP="00035235">
      <w:pPr>
        <w:rPr>
          <w:rFonts w:ascii="Times New Roman" w:hAnsi="Times New Roman" w:cs="Times New Roman"/>
          <w:b/>
          <w:bCs/>
          <w:sz w:val="24"/>
          <w:szCs w:val="24"/>
          <w:lang w:eastAsia="en-AU"/>
        </w:rPr>
      </w:pPr>
    </w:p>
    <w:p w:rsidR="00035235" w:rsidRPr="00807B53" w:rsidRDefault="00DE422F" w:rsidP="00035235">
      <w:pP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xml:space="preserve">1. Đối tượng áp dụng: </w:t>
      </w:r>
      <w:r w:rsidR="00C22FB7" w:rsidRPr="00807B53">
        <w:rPr>
          <w:rFonts w:ascii="Times New Roman" w:hAnsi="Times New Roman" w:cs="Times New Roman"/>
          <w:b/>
          <w:bCs/>
          <w:sz w:val="24"/>
          <w:szCs w:val="24"/>
          <w:lang w:eastAsia="en-AU"/>
        </w:rPr>
        <w:t xml:space="preserve">: </w:t>
      </w:r>
      <w:r w:rsidR="00C22FB7" w:rsidRPr="00807B53">
        <w:rPr>
          <w:rFonts w:ascii="Times New Roman" w:hAnsi="Times New Roman" w:cs="Times New Roman"/>
          <w:bCs/>
          <w:sz w:val="24"/>
          <w:szCs w:val="24"/>
          <w:lang w:eastAsia="en-AU"/>
        </w:rPr>
        <w:t xml:space="preserve">Trụ sở chính </w:t>
      </w:r>
      <w:r w:rsidR="00843730" w:rsidRPr="00807B53">
        <w:rPr>
          <w:rFonts w:ascii="Times New Roman" w:hAnsi="Times New Roman" w:cs="Times New Roman"/>
          <w:sz w:val="24"/>
          <w:szCs w:val="24"/>
        </w:rPr>
        <w:t>tổ chức tín dụng</w:t>
      </w:r>
      <w:r w:rsidR="00C22FB7" w:rsidRPr="00807B53">
        <w:rPr>
          <w:rFonts w:ascii="Times New Roman" w:hAnsi="Times New Roman" w:cs="Times New Roman"/>
          <w:sz w:val="24"/>
          <w:szCs w:val="24"/>
          <w:lang w:eastAsia="en-AU"/>
        </w:rPr>
        <w:t xml:space="preserve"> cổ phần tổng hợp báo cáo toàn hệ thống gửi NHNN thông qua Cục Công nghệ tin học.</w:t>
      </w:r>
    </w:p>
    <w:p w:rsidR="00DE422F" w:rsidRPr="00807B53" w:rsidRDefault="00035235" w:rsidP="00035235">
      <w:pPr>
        <w:rPr>
          <w:rFonts w:ascii="Times New Roman" w:hAnsi="Times New Roman" w:cs="Times New Roman"/>
          <w:bCs/>
          <w:sz w:val="24"/>
          <w:szCs w:val="24"/>
          <w:lang w:eastAsia="en-AU"/>
        </w:rPr>
      </w:pPr>
      <w:r w:rsidRPr="00807B53">
        <w:rPr>
          <w:rFonts w:ascii="Times New Roman" w:hAnsi="Times New Roman" w:cs="Times New Roman"/>
          <w:b/>
          <w:bCs/>
          <w:sz w:val="24"/>
          <w:szCs w:val="24"/>
          <w:lang w:eastAsia="en-AU"/>
        </w:rPr>
        <w:t>2</w:t>
      </w:r>
      <w:r w:rsidR="00DE422F" w:rsidRPr="00807B53">
        <w:rPr>
          <w:rFonts w:ascii="Times New Roman" w:hAnsi="Times New Roman" w:cs="Times New Roman"/>
          <w:b/>
          <w:bCs/>
          <w:sz w:val="24"/>
          <w:szCs w:val="24"/>
          <w:lang w:eastAsia="en-AU"/>
        </w:rPr>
        <w:t xml:space="preserve">. Thời hạn gửi báo cáo: </w:t>
      </w:r>
      <w:r w:rsidR="00DE422F" w:rsidRPr="00807B53">
        <w:rPr>
          <w:rFonts w:ascii="Times New Roman" w:hAnsi="Times New Roman" w:cs="Times New Roman"/>
          <w:bCs/>
          <w:sz w:val="24"/>
          <w:szCs w:val="24"/>
          <w:lang w:eastAsia="en-AU"/>
        </w:rPr>
        <w:t>Chậm nhất ngày 15 tháng tiếp theo của Quý báo cáo</w:t>
      </w:r>
    </w:p>
    <w:p w:rsidR="00DE422F" w:rsidRPr="00807B53" w:rsidRDefault="00035235" w:rsidP="00DE422F">
      <w:pPr>
        <w:tabs>
          <w:tab w:val="left" w:pos="6619"/>
          <w:tab w:val="left" w:pos="6841"/>
        </w:tabs>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3</w:t>
      </w:r>
      <w:r w:rsidR="00DE422F" w:rsidRPr="00807B53">
        <w:rPr>
          <w:rFonts w:ascii="Times New Roman" w:hAnsi="Times New Roman" w:cs="Times New Roman"/>
          <w:b/>
          <w:bCs/>
          <w:sz w:val="24"/>
          <w:szCs w:val="24"/>
          <w:lang w:eastAsia="en-AU"/>
        </w:rPr>
        <w:t>. Hướng dẫn lập báo cáo:</w:t>
      </w:r>
      <w:r w:rsidR="00DE422F" w:rsidRPr="00807B53">
        <w:rPr>
          <w:rFonts w:ascii="Times New Roman" w:hAnsi="Times New Roman" w:cs="Times New Roman"/>
          <w:b/>
          <w:bCs/>
          <w:sz w:val="24"/>
          <w:szCs w:val="24"/>
          <w:lang w:eastAsia="en-AU"/>
        </w:rPr>
        <w:tab/>
      </w:r>
      <w:r w:rsidR="00DE422F" w:rsidRPr="00807B53">
        <w:rPr>
          <w:rFonts w:ascii="Times New Roman" w:hAnsi="Times New Roman" w:cs="Times New Roman"/>
          <w:sz w:val="24"/>
          <w:szCs w:val="24"/>
          <w:lang w:eastAsia="en-AU"/>
        </w:rPr>
        <w:tab/>
      </w:r>
    </w:p>
    <w:p w:rsidR="00DE422F" w:rsidRPr="00807B53" w:rsidRDefault="00DE422F" w:rsidP="00DE422F">
      <w:pPr>
        <w:jc w:val="both"/>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Thống kê tất cả Ban lãnh đạo là thành viên Hội đồng quản trị, Ban kiểm soát, Ban điều hành và cổ đông là người có liên quan đến đối tượng này tại TCTD báo cáo.</w:t>
      </w:r>
    </w:p>
    <w:p w:rsidR="00DE422F" w:rsidRPr="00807B53" w:rsidRDefault="00DE422F" w:rsidP="00DE422F">
      <w:pPr>
        <w:jc w:val="both"/>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xml:space="preserve">"Người có liên quan": </w:t>
      </w:r>
      <w:r w:rsidRPr="00807B53">
        <w:rPr>
          <w:rFonts w:ascii="Times New Roman" w:hAnsi="Times New Roman" w:cs="Times New Roman"/>
          <w:sz w:val="24"/>
          <w:szCs w:val="24"/>
          <w:lang w:eastAsia="en-AU"/>
        </w:rPr>
        <w:t>theo quy định tại khoản 15, Điều 3, thông tư số 36/2014/TT-NHNN ngày 20/11/2014 "Quy định các giới hạn, tỷ lệ bảo đảm an toàn trong hoạt động của TCTD, chi nhánh ngân hàng nước ngoài"</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(1): Số thự tự Ban lãnh đạo của TCTD  </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(2): Thống kê tên Ban lãnh đạo của TCD</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(3): Thống kê tên cổ đông là người có liên quan đến Ban lãnh đạo của TCTD.</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(4): Thống kê số CMTND/ Hộ chiếu của Ban lãnh đạo TCTD.</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(5): Thống kê số CMTND/Mã số thuế của cổ đông là người có liên quan đến lãnh đạo của TCTD.</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(6): Ghi rõ chức vụ của Ban lãnh đạo và cổ đông là người có liên quan (nếu có) tại TCTD báo cáo.</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(7): Ghi rõ mối quan hệ của cổ đông là người có liên quan với Ban lãnh đạo của TCTD.</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(8) (9): Số lượng cổ phần (cột 8); tỷ lệ (%) sở hữu cổ phần (cột 9) của Ban lãnh đạo và cổ đông là người có liên quan tại TCTD báo cáo (lưu ý: cột 9 không ghi đơn vị %, ví dụ 7,2% báo cáo 7,2).</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(10) = Cột (11)+ Cột (12) + Cột (13)+ Cột (14)</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(11); (12); (13); (14): Thống kê số dư nợ cấp tín dụng mà TCTD báo cáo đã cấp cho Ban lãnh đạo và cổ đông là người có liên quan dưới các hình thức: cho vay (cột 11), trái phiếu (cột 12), bảo lãnh (cột 13) và hình thức khác (gồm: bao thanh toán, chuyển nhượng giấy tờ có giá... cột 14).</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(15): Thống kê tổng nợ xấu cấp tín dụng của Ban lãnh đạo và cổ đông là người có liên quan tại TCTD báo cáo.</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(16): Thống kê nợ xấu cho vay của Ban lãnh đạo và cổ đông là người có liên quan tại TCTD báo cáo.</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br w:type="page"/>
      </w:r>
    </w:p>
    <w:tbl>
      <w:tblPr>
        <w:tblW w:w="14360" w:type="dxa"/>
        <w:tblInd w:w="108" w:type="dxa"/>
        <w:tblLook w:val="04A0"/>
      </w:tblPr>
      <w:tblGrid>
        <w:gridCol w:w="7699"/>
        <w:gridCol w:w="6661"/>
      </w:tblGrid>
      <w:tr w:rsidR="00DE422F" w:rsidRPr="00807B53" w:rsidTr="00DD37E3">
        <w:trPr>
          <w:trHeight w:val="276"/>
        </w:trPr>
        <w:tc>
          <w:tcPr>
            <w:tcW w:w="0" w:type="auto"/>
            <w:noWrap/>
            <w:vAlign w:val="bottom"/>
            <w:hideMark/>
          </w:tcPr>
          <w:p w:rsidR="00DE422F" w:rsidRPr="00807B53" w:rsidRDefault="00DE422F" w:rsidP="00DD37E3">
            <w:pPr>
              <w:rPr>
                <w:rFonts w:ascii="Times New Roman" w:hAnsi="Times New Roman" w:cs="Times New Roman"/>
                <w:b/>
                <w:bCs/>
                <w:i/>
                <w:iCs/>
                <w:sz w:val="24"/>
                <w:szCs w:val="24"/>
                <w:lang w:eastAsia="en-AU"/>
              </w:rPr>
            </w:pPr>
            <w:bookmarkStart w:id="14" w:name="RANGE!A1:Q42"/>
            <w:r w:rsidRPr="00807B53">
              <w:rPr>
                <w:rFonts w:ascii="Times New Roman" w:hAnsi="Times New Roman" w:cs="Times New Roman"/>
                <w:b/>
                <w:bCs/>
                <w:sz w:val="24"/>
                <w:szCs w:val="24"/>
                <w:lang w:eastAsia="en-AU"/>
              </w:rPr>
              <w:t>Đơn vị báo cáo:……..</w:t>
            </w:r>
            <w:bookmarkEnd w:id="14"/>
          </w:p>
        </w:tc>
        <w:tc>
          <w:tcPr>
            <w:tcW w:w="0" w:type="auto"/>
            <w:noWrap/>
            <w:vAlign w:val="bottom"/>
            <w:hideMark/>
          </w:tcPr>
          <w:p w:rsidR="00DE422F" w:rsidRPr="00807B53" w:rsidRDefault="00DE422F" w:rsidP="00DD37E3">
            <w:pPr>
              <w:jc w:val="right"/>
              <w:rPr>
                <w:rFonts w:ascii="Times New Roman" w:hAnsi="Times New Roman" w:cs="Times New Roman"/>
                <w:sz w:val="24"/>
                <w:szCs w:val="24"/>
                <w:lang w:eastAsia="en-AU"/>
              </w:rPr>
            </w:pPr>
            <w:r w:rsidRPr="00807B53">
              <w:rPr>
                <w:rFonts w:ascii="Times New Roman" w:hAnsi="Times New Roman" w:cs="Times New Roman"/>
                <w:b/>
                <w:bCs/>
                <w:iCs/>
                <w:sz w:val="24"/>
                <w:szCs w:val="24"/>
                <w:lang w:eastAsia="en-AU"/>
              </w:rPr>
              <w:t>Biểu số 115-TTGS</w:t>
            </w:r>
          </w:p>
        </w:tc>
      </w:tr>
      <w:tr w:rsidR="00DE422F" w:rsidRPr="00807B53" w:rsidTr="00DD37E3">
        <w:trPr>
          <w:trHeight w:val="276"/>
        </w:trPr>
        <w:tc>
          <w:tcPr>
            <w:tcW w:w="0" w:type="auto"/>
            <w:gridSpan w:val="2"/>
            <w:noWrap/>
            <w:vAlign w:val="bottom"/>
            <w:hideMark/>
          </w:tcPr>
          <w:p w:rsidR="00DE422F" w:rsidRPr="00807B53" w:rsidRDefault="00DE422F" w:rsidP="00DD37E3">
            <w:pPr>
              <w:rPr>
                <w:rFonts w:ascii="Times New Roman" w:eastAsia="Calibri" w:hAnsi="Times New Roman" w:cs="Times New Roman"/>
                <w:sz w:val="20"/>
                <w:szCs w:val="20"/>
              </w:rPr>
            </w:pPr>
            <w:r w:rsidRPr="00807B53">
              <w:rPr>
                <w:rFonts w:ascii="Times New Roman" w:hAnsi="Times New Roman" w:cs="Times New Roman"/>
                <w:b/>
                <w:bCs/>
                <w:sz w:val="24"/>
                <w:szCs w:val="24"/>
                <w:lang w:eastAsia="en-AU"/>
              </w:rPr>
              <w:t>Vốn điều lệ:..................... Triệu VND</w:t>
            </w:r>
          </w:p>
        </w:tc>
      </w:tr>
      <w:tr w:rsidR="00DE422F" w:rsidRPr="00807B53" w:rsidTr="00DD37E3">
        <w:trPr>
          <w:trHeight w:val="276"/>
        </w:trPr>
        <w:tc>
          <w:tcPr>
            <w:tcW w:w="0" w:type="auto"/>
            <w:gridSpan w:val="2"/>
            <w:noWrap/>
            <w:vAlign w:val="bottom"/>
            <w:hideMark/>
          </w:tcPr>
          <w:p w:rsidR="00DE422F" w:rsidRPr="00807B53" w:rsidRDefault="00DE422F" w:rsidP="00DD37E3">
            <w:pPr>
              <w:rPr>
                <w:rFonts w:ascii="Times New Roman" w:eastAsia="Calibri" w:hAnsi="Times New Roman" w:cs="Times New Roman"/>
                <w:sz w:val="20"/>
                <w:szCs w:val="20"/>
              </w:rPr>
            </w:pPr>
            <w:r w:rsidRPr="00807B53">
              <w:rPr>
                <w:rFonts w:ascii="Times New Roman" w:hAnsi="Times New Roman" w:cs="Times New Roman"/>
                <w:b/>
                <w:bCs/>
                <w:sz w:val="24"/>
                <w:szCs w:val="24"/>
                <w:lang w:eastAsia="en-AU"/>
              </w:rPr>
              <w:t xml:space="preserve">Tổng số cổ phần, cổ phiếu:  </w:t>
            </w:r>
          </w:p>
        </w:tc>
      </w:tr>
      <w:tr w:rsidR="00DE422F" w:rsidRPr="00807B53" w:rsidTr="00DD37E3">
        <w:trPr>
          <w:trHeight w:val="276"/>
        </w:trPr>
        <w:tc>
          <w:tcPr>
            <w:tcW w:w="0" w:type="auto"/>
            <w:gridSpan w:val="2"/>
            <w:noWrap/>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BÁO CÁO TÌNH HÌNH SỞ HỮU CỔ PHẦN LẪN NHAU GIỮA TCTD </w:t>
            </w:r>
          </w:p>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VÀ CỔ ĐÔNG LÀ DOANH NGHIỆP KHÁC VÀ NGƯỜI CÓ LIÊN QUAN</w:t>
            </w:r>
          </w:p>
        </w:tc>
      </w:tr>
      <w:tr w:rsidR="00DE422F" w:rsidRPr="00807B53" w:rsidTr="00DD37E3">
        <w:trPr>
          <w:trHeight w:val="276"/>
        </w:trPr>
        <w:tc>
          <w:tcPr>
            <w:tcW w:w="0" w:type="auto"/>
            <w:gridSpan w:val="2"/>
            <w:noWrap/>
            <w:vAlign w:val="bottom"/>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xml:space="preserve">                               (Quý ... năm …)</w:t>
            </w:r>
          </w:p>
        </w:tc>
      </w:tr>
    </w:tbl>
    <w:p w:rsidR="00DE422F" w:rsidRPr="00807B53" w:rsidRDefault="00DE422F" w:rsidP="00DE422F">
      <w:pPr>
        <w:tabs>
          <w:tab w:val="left" w:pos="724"/>
          <w:tab w:val="left" w:pos="1854"/>
          <w:tab w:val="left" w:pos="2861"/>
          <w:tab w:val="left" w:pos="3794"/>
          <w:tab w:val="left" w:pos="5533"/>
          <w:tab w:val="left" w:pos="6603"/>
          <w:tab w:val="left" w:pos="7398"/>
          <w:tab w:val="left" w:pos="8234"/>
          <w:tab w:val="left" w:pos="9029"/>
          <w:tab w:val="left" w:pos="9865"/>
          <w:tab w:val="left" w:pos="10504"/>
          <w:tab w:val="left" w:pos="11077"/>
        </w:tabs>
        <w:ind w:left="108"/>
        <w:rPr>
          <w:rFonts w:ascii="Times New Roman" w:hAnsi="Times New Roman" w:cs="Times New Roman"/>
          <w:i/>
          <w:iCs/>
          <w:sz w:val="24"/>
          <w:szCs w:val="24"/>
          <w:lang w:eastAsia="en-AU"/>
        </w:rPr>
      </w:pPr>
      <w:r w:rsidRPr="00807B53">
        <w:rPr>
          <w:rFonts w:ascii="Times New Roman" w:hAnsi="Times New Roman" w:cs="Times New Roman"/>
          <w:sz w:val="24"/>
          <w:szCs w:val="24"/>
          <w:lang w:eastAsia="en-AU"/>
        </w:rPr>
        <w:tab/>
      </w:r>
      <w:r w:rsidRPr="00807B53">
        <w:rPr>
          <w:rFonts w:ascii="Times New Roman" w:eastAsia="Calibri" w:hAnsi="Times New Roman" w:cs="Times New Roman"/>
          <w:sz w:val="20"/>
          <w:szCs w:val="20"/>
        </w:rPr>
        <w:tab/>
      </w:r>
      <w:r w:rsidRPr="00807B53">
        <w:rPr>
          <w:rFonts w:ascii="Times New Roman" w:eastAsia="Calibri" w:hAnsi="Times New Roman" w:cs="Times New Roman"/>
          <w:sz w:val="20"/>
          <w:szCs w:val="20"/>
        </w:rPr>
        <w:tab/>
      </w:r>
      <w:r w:rsidRPr="00807B53">
        <w:rPr>
          <w:rFonts w:ascii="Times New Roman" w:eastAsia="Calibri" w:hAnsi="Times New Roman" w:cs="Times New Roman"/>
          <w:sz w:val="20"/>
          <w:szCs w:val="20"/>
        </w:rPr>
        <w:tab/>
      </w:r>
      <w:r w:rsidRPr="00807B53">
        <w:rPr>
          <w:rFonts w:ascii="Times New Roman" w:eastAsia="Calibri" w:hAnsi="Times New Roman" w:cs="Times New Roman"/>
          <w:sz w:val="20"/>
          <w:szCs w:val="20"/>
        </w:rPr>
        <w:tab/>
      </w:r>
      <w:r w:rsidRPr="00807B53">
        <w:rPr>
          <w:rFonts w:ascii="Times New Roman" w:eastAsia="Calibri" w:hAnsi="Times New Roman" w:cs="Times New Roman"/>
          <w:sz w:val="20"/>
          <w:szCs w:val="20"/>
        </w:rPr>
        <w:tab/>
      </w:r>
      <w:r w:rsidRPr="00807B53">
        <w:rPr>
          <w:rFonts w:ascii="Times New Roman" w:eastAsia="Calibri" w:hAnsi="Times New Roman" w:cs="Times New Roman"/>
          <w:sz w:val="20"/>
          <w:szCs w:val="20"/>
        </w:rPr>
        <w:tab/>
      </w:r>
      <w:r w:rsidRPr="00807B53">
        <w:rPr>
          <w:rFonts w:ascii="Times New Roman" w:eastAsia="Calibri" w:hAnsi="Times New Roman" w:cs="Times New Roman"/>
          <w:sz w:val="20"/>
          <w:szCs w:val="20"/>
        </w:rPr>
        <w:tab/>
      </w:r>
      <w:r w:rsidRPr="00807B53">
        <w:rPr>
          <w:rFonts w:ascii="Times New Roman" w:eastAsia="Calibri" w:hAnsi="Times New Roman" w:cs="Times New Roman"/>
          <w:sz w:val="20"/>
          <w:szCs w:val="20"/>
        </w:rPr>
        <w:tab/>
      </w:r>
      <w:r w:rsidRPr="00807B53">
        <w:rPr>
          <w:rFonts w:ascii="Times New Roman" w:eastAsia="Calibri" w:hAnsi="Times New Roman" w:cs="Times New Roman"/>
          <w:sz w:val="20"/>
          <w:szCs w:val="20"/>
        </w:rPr>
        <w:tab/>
      </w:r>
      <w:r w:rsidRPr="00807B53">
        <w:rPr>
          <w:rFonts w:ascii="Times New Roman" w:eastAsia="Calibri" w:hAnsi="Times New Roman" w:cs="Times New Roman"/>
          <w:sz w:val="20"/>
          <w:szCs w:val="20"/>
        </w:rPr>
        <w:tab/>
      </w:r>
      <w:r w:rsidRPr="00807B53">
        <w:rPr>
          <w:rFonts w:ascii="Times New Roman" w:eastAsia="Calibri" w:hAnsi="Times New Roman" w:cs="Times New Roman"/>
          <w:sz w:val="20"/>
          <w:szCs w:val="20"/>
        </w:rPr>
        <w:tab/>
      </w:r>
      <w:r w:rsidRPr="00807B53">
        <w:rPr>
          <w:rFonts w:ascii="Times New Roman" w:hAnsi="Times New Roman" w:cs="Times New Roman"/>
          <w:i/>
          <w:iCs/>
          <w:sz w:val="24"/>
          <w:szCs w:val="24"/>
          <w:lang w:eastAsia="en-AU"/>
        </w:rPr>
        <w:t>Đơn vị:  Triệu VND,%, số cổ phần</w:t>
      </w:r>
    </w:p>
    <w:tbl>
      <w:tblPr>
        <w:tblW w:w="0" w:type="auto"/>
        <w:tblInd w:w="93" w:type="dxa"/>
        <w:tblCellMar>
          <w:left w:w="0" w:type="dxa"/>
          <w:right w:w="0" w:type="dxa"/>
        </w:tblCellMar>
        <w:tblLook w:val="04A0"/>
      </w:tblPr>
      <w:tblGrid>
        <w:gridCol w:w="490"/>
        <w:gridCol w:w="1284"/>
        <w:gridCol w:w="1069"/>
        <w:gridCol w:w="969"/>
        <w:gridCol w:w="2124"/>
        <w:gridCol w:w="1213"/>
        <w:gridCol w:w="773"/>
        <w:gridCol w:w="906"/>
        <w:gridCol w:w="773"/>
        <w:gridCol w:w="906"/>
        <w:gridCol w:w="520"/>
        <w:gridCol w:w="457"/>
        <w:gridCol w:w="596"/>
        <w:gridCol w:w="474"/>
        <w:gridCol w:w="600"/>
        <w:gridCol w:w="520"/>
        <w:gridCol w:w="809"/>
      </w:tblGrid>
      <w:tr w:rsidR="00DE422F" w:rsidRPr="00807B53" w:rsidTr="00DD37E3">
        <w:trPr>
          <w:trHeight w:val="15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Tên cổ đông "chính" là doanh nghiệp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Tên người có liên quan của cổ đông chính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Mã số thuế của cổ đông doanh nghiệp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Số CMTND/Hộ chiếu/Mã số thuế của cá nhân/tổ chức là người có liên quan đến cổ đông doanh nghiệp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Mối quan hệ của người có liên quan với cổ đông doanh nghiệp </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Sở hữu cổ phần của doanh nghiệp và người có liên quan tại TCTD báo cáo</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Sở hữu cổ phần của TCTD báo cáo tại doanh nghiệp và người có liên quan</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TCTD báo cáo cấp tín dụng cho doanh nghiệp và                           người có liên quan</w:t>
            </w:r>
          </w:p>
        </w:tc>
      </w:tr>
      <w:tr w:rsidR="00DE422F" w:rsidRPr="00807B53" w:rsidTr="00DD37E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Nợ xấu cấp</w:t>
            </w:r>
          </w:p>
        </w:tc>
      </w:tr>
      <w:tr w:rsidR="00DE422F" w:rsidRPr="00807B53" w:rsidTr="00DD37E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tín dụng </w:t>
            </w:r>
          </w:p>
        </w:tc>
      </w:tr>
      <w:tr w:rsidR="00DE422F" w:rsidRPr="00807B53" w:rsidTr="00DD37E3">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Số lượng cổ phần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Tỷ lệ so với tổng số cổ phần (%)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Số lượng cổ phần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Tỷ lệ so với tổng số cổ phần (%) </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Cho vay</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Trái phiếu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Bảo lãnh</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Hình thức khác</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 Nợ xấu cho vay</w:t>
            </w:r>
          </w:p>
        </w:tc>
      </w:tr>
      <w:tr w:rsidR="00DE422F" w:rsidRPr="00807B53" w:rsidTr="00DD37E3">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16</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17</w:t>
            </w:r>
          </w:p>
        </w:tc>
      </w:tr>
      <w:tr w:rsidR="00DE422F" w:rsidRPr="00807B53" w:rsidTr="00DD37E3">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fr-FR"/>
              </w:rPr>
              <w:t>Cổ đông là doanh nghiệp A</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r>
      <w:tr w:rsidR="00DE422F" w:rsidRPr="00807B53" w:rsidTr="00DD37E3">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fr-FR"/>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 nhân A1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Tổ chức A1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1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Cộng ( cổ đông chính và người liên quan của cổ đông chính)</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r>
      <w:tr w:rsidR="00DE422F" w:rsidRPr="00807B53" w:rsidTr="00DD37E3">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fr-FR"/>
              </w:rPr>
              <w:t>Cổ đông là doanh nghiệp B</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r>
      <w:tr w:rsidR="00DE422F" w:rsidRPr="00807B53" w:rsidTr="00DD37E3">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fr-FR"/>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fr-FR"/>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 nhân B1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Tổ chức B2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1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Cộng ( cổ đông chính và người liên quan của cổ đông chính)</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r>
      <w:tr w:rsidR="00DE422F" w:rsidRPr="00807B53" w:rsidTr="00DD37E3">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460173" w:rsidRPr="00807B53" w:rsidRDefault="00460173" w:rsidP="00035235">
      <w:pPr>
        <w:rPr>
          <w:rFonts w:ascii="Times New Roman" w:hAnsi="Times New Roman" w:cs="Times New Roman"/>
          <w:b/>
          <w:bCs/>
          <w:i/>
          <w:sz w:val="24"/>
          <w:szCs w:val="24"/>
          <w:lang w:eastAsia="en-AU"/>
        </w:rPr>
      </w:pPr>
    </w:p>
    <w:p w:rsidR="00035235" w:rsidRPr="00807B53" w:rsidRDefault="00435EBD" w:rsidP="00035235">
      <w:pPr>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1</w:t>
      </w:r>
      <w:r w:rsidR="00DE422F" w:rsidRPr="00807B53">
        <w:rPr>
          <w:rFonts w:ascii="Times New Roman" w:hAnsi="Times New Roman" w:cs="Times New Roman"/>
          <w:b/>
          <w:bCs/>
          <w:i/>
          <w:sz w:val="24"/>
          <w:szCs w:val="24"/>
          <w:lang w:eastAsia="en-AU"/>
        </w:rPr>
        <w:t>. Đối tượng áp dụng</w:t>
      </w:r>
      <w:r w:rsidR="00035235" w:rsidRPr="00807B53">
        <w:rPr>
          <w:rFonts w:ascii="Times New Roman" w:hAnsi="Times New Roman" w:cs="Times New Roman"/>
          <w:b/>
          <w:bCs/>
          <w:i/>
          <w:sz w:val="24"/>
          <w:szCs w:val="24"/>
          <w:lang w:eastAsia="en-AU"/>
        </w:rPr>
        <w:t>:</w:t>
      </w:r>
      <w:r w:rsidR="00035235" w:rsidRPr="00807B53">
        <w:rPr>
          <w:rFonts w:ascii="Times New Roman" w:hAnsi="Times New Roman" w:cs="Times New Roman"/>
          <w:bCs/>
          <w:iCs/>
          <w:sz w:val="24"/>
          <w:szCs w:val="24"/>
        </w:rPr>
        <w:t xml:space="preserve"> </w:t>
      </w:r>
      <w:r w:rsidR="00460173" w:rsidRPr="00807B53">
        <w:rPr>
          <w:rFonts w:ascii="Times New Roman" w:hAnsi="Times New Roman" w:cs="Times New Roman"/>
          <w:bCs/>
          <w:sz w:val="24"/>
          <w:szCs w:val="24"/>
          <w:lang w:eastAsia="en-AU"/>
        </w:rPr>
        <w:t xml:space="preserve">Trụ sở chính </w:t>
      </w:r>
      <w:r w:rsidR="00843730" w:rsidRPr="00807B53">
        <w:rPr>
          <w:rFonts w:ascii="Times New Roman" w:hAnsi="Times New Roman" w:cs="Times New Roman"/>
          <w:sz w:val="24"/>
          <w:szCs w:val="24"/>
        </w:rPr>
        <w:t>tổ chức tín dụng</w:t>
      </w:r>
      <w:r w:rsidR="00460173" w:rsidRPr="00807B53">
        <w:rPr>
          <w:rFonts w:ascii="Times New Roman" w:hAnsi="Times New Roman" w:cs="Times New Roman"/>
          <w:sz w:val="24"/>
          <w:szCs w:val="24"/>
          <w:lang w:eastAsia="en-AU"/>
        </w:rPr>
        <w:t xml:space="preserve"> cổ phần tổng hợp báo cáo toàn hệ thống gửi NHNN thông qua Cục Công nghệ tin học.</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2. Đơn vị nhận báo cáo:</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spacing w:before="60" w:after="60" w:line="240" w:lineRule="exact"/>
        <w:rPr>
          <w:rFonts w:ascii="Times New Roman" w:hAnsi="Times New Roman" w:cs="Times New Roman"/>
          <w:i/>
          <w:sz w:val="24"/>
          <w:szCs w:val="24"/>
          <w:lang w:eastAsia="en-AU"/>
        </w:rPr>
      </w:pPr>
      <w:r w:rsidRPr="00807B53">
        <w:rPr>
          <w:rFonts w:ascii="Times New Roman" w:hAnsi="Times New Roman" w:cs="Times New Roman"/>
          <w:b/>
          <w:bCs/>
          <w:i/>
          <w:sz w:val="24"/>
          <w:szCs w:val="24"/>
          <w:lang w:eastAsia="en-AU"/>
        </w:rPr>
        <w:t>3. Hướng dẫn lập báo cáo:</w:t>
      </w:r>
    </w:p>
    <w:p w:rsidR="00DE422F" w:rsidRPr="00807B53" w:rsidRDefault="00DE422F" w:rsidP="00DE422F">
      <w:pPr>
        <w:spacing w:before="60" w:after="60" w:line="240" w:lineRule="exac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Thống kê tất cả các cổ đông là doanh nghiệp và người có liên quan mà TCTD báo cáo có sở hữu cổ phần lẫn nhau (sở hữu trực tiếp và gián tiếp) tại TCTD báo cáo.</w:t>
      </w:r>
    </w:p>
    <w:p w:rsidR="00DE422F" w:rsidRPr="00807B53" w:rsidRDefault="00DE422F" w:rsidP="00DE422F">
      <w:pPr>
        <w:spacing w:before="60" w:after="60" w:line="240" w:lineRule="exac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xml:space="preserve">"Người có liên quan": </w:t>
      </w:r>
      <w:r w:rsidRPr="00807B53">
        <w:rPr>
          <w:rFonts w:ascii="Times New Roman" w:hAnsi="Times New Roman" w:cs="Times New Roman"/>
          <w:sz w:val="24"/>
          <w:szCs w:val="24"/>
          <w:lang w:eastAsia="en-AU"/>
        </w:rPr>
        <w:t>theo quy định tại khoản 15, Điều 3, thông tư số 36/2014/TT-NHNN ngày 20/11/2014 "Quy định các giới hạn, tỷ lệ bảo đảm an toàn trong hoạt động của TCTD, chi nhánh ngân hàng nước ngoài"</w:t>
      </w:r>
    </w:p>
    <w:p w:rsidR="00DE422F" w:rsidRPr="00807B53" w:rsidRDefault="00DE422F" w:rsidP="00DE422F">
      <w:pPr>
        <w:spacing w:before="60" w:after="60" w:line="240" w:lineRule="exact"/>
        <w:rPr>
          <w:rFonts w:ascii="Times New Roman" w:hAnsi="Times New Roman" w:cs="Times New Roman"/>
          <w:i/>
          <w:iCs/>
          <w:sz w:val="24"/>
          <w:szCs w:val="24"/>
          <w:lang w:eastAsia="en-AU"/>
        </w:rPr>
      </w:pPr>
      <w:r w:rsidRPr="00807B53">
        <w:rPr>
          <w:rFonts w:ascii="Times New Roman" w:hAnsi="Times New Roman" w:cs="Times New Roman"/>
          <w:sz w:val="24"/>
          <w:szCs w:val="24"/>
          <w:lang w:eastAsia="en-AU"/>
        </w:rPr>
        <w:t>+ Cột (1) Số thự tự của cổ đông chính là doanh nghiệp</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(2) Thống kê tên cổ đông chính là doanh nghiệp.</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(3) Thống kê tên người có liên quan của cổ đông chính là doanh nghiệp</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(4) Thống kê Mã số thuế của cổ đông chính là doanh nghiệp</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(5) Thống kê số CMTND/Hộ chiếu, Mã số thuế của cá nhân, tổ chức là người có liên quan đến cổ đông chính.</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(6) Ghi rõ mối quan hệ của người có liên quan với cổ đông chính là doanh nghiệp..</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(7) (8) Thống kê số lượng cổ phần (cột 7); tỷ lệ (%) sở hữu cổ phần (cột 8) của doanh nghiệp và người có liên quan tại TCTD báo cáo (lưu ý: cột 8 không ghi đơn vị %).</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(9) (10) Thống kê số lượng cổ phần (cột 9); tỷ lệ (%) sở hữu cổ phần (cột 10) của TCTD báo cáo tại doanh nghiệp và người có liên quan (lưu ý: cột 10 không ghi đơn vị %).</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(11) = Cột (12)+ Cột (13) + Cột (14)+ Cột (15)</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(12); (13); (14); (15) Thống kê số dư nợ cấp tín dụng mà TCTD báo cáo đã cấp cho cổ đông là doanh nghiệp và người có liên quan dưới các hình thức: cho vay (cột 12), trái phiếu (cột 13), bảo lãnh (cột 14) và hình thức khác (gồm: bao thanh toán, chuyển nhượng giấy tờ có giá...) (cột 15).</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(16): Thống kê tổng nợ xấu cấp tín dụng của cổ đông là doanh nghiệp và người có liên quan tại TCTD báo cáo</w:t>
      </w:r>
    </w:p>
    <w:p w:rsidR="00DE422F" w:rsidRPr="00807B53" w:rsidRDefault="00DE422F" w:rsidP="00DE422F">
      <w:pPr>
        <w:tabs>
          <w:tab w:val="left" w:pos="7716"/>
        </w:tabs>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(17): Thống kê nợ xấu cho vay của cổ đông là doanh nghiệp và người có liên quan tại TCTD báo cáo.</w:t>
      </w:r>
    </w:p>
    <w:p w:rsidR="00DE422F" w:rsidRPr="00807B53" w:rsidRDefault="00DE422F" w:rsidP="00DE422F">
      <w:pPr>
        <w:tabs>
          <w:tab w:val="left" w:pos="7716"/>
        </w:tabs>
        <w:rPr>
          <w:rFonts w:ascii="Times New Roman" w:hAnsi="Times New Roman" w:cs="Times New Roman"/>
          <w:sz w:val="26"/>
          <w:szCs w:val="26"/>
          <w:lang w:eastAsia="en-AU"/>
        </w:rPr>
      </w:pPr>
    </w:p>
    <w:p w:rsidR="00DE422F" w:rsidRPr="00807B53" w:rsidRDefault="00DE422F" w:rsidP="00DE422F">
      <w:pPr>
        <w:rPr>
          <w:rFonts w:ascii="Times New Roman" w:hAnsi="Times New Roman" w:cs="Times New Roman"/>
          <w:sz w:val="20"/>
          <w:szCs w:val="20"/>
          <w:lang w:eastAsia="vi-VN"/>
        </w:rPr>
        <w:sectPr w:rsidR="00DE422F" w:rsidRPr="00807B53" w:rsidSect="00DD37E3">
          <w:pgSz w:w="16834" w:h="11909" w:orient="landscape" w:code="9"/>
          <w:pgMar w:top="1701" w:right="1134" w:bottom="1134" w:left="1134" w:header="0" w:footer="0" w:gutter="0"/>
          <w:cols w:space="720"/>
          <w:docGrid w:linePitch="360"/>
        </w:sectPr>
      </w:pPr>
    </w:p>
    <w:tbl>
      <w:tblPr>
        <w:tblW w:w="14421" w:type="dxa"/>
        <w:tblInd w:w="108" w:type="dxa"/>
        <w:tblLayout w:type="fixed"/>
        <w:tblLook w:val="04A0"/>
      </w:tblPr>
      <w:tblGrid>
        <w:gridCol w:w="4265"/>
        <w:gridCol w:w="10156"/>
      </w:tblGrid>
      <w:tr w:rsidR="00DE422F" w:rsidRPr="00807B53" w:rsidTr="00DD37E3">
        <w:trPr>
          <w:trHeight w:val="315"/>
        </w:trPr>
        <w:tc>
          <w:tcPr>
            <w:tcW w:w="4265" w:type="dxa"/>
            <w:shd w:val="clear" w:color="auto" w:fill="auto"/>
            <w:noWrap/>
            <w:vAlign w:val="bottom"/>
            <w:hideMark/>
          </w:tcPr>
          <w:p w:rsidR="00DE422F" w:rsidRPr="00807B53" w:rsidRDefault="00DE422F" w:rsidP="00DD37E3">
            <w:pPr>
              <w:spacing w:line="240" w:lineRule="atLeast"/>
              <w:rPr>
                <w:rFonts w:ascii="Times New Roman" w:hAnsi="Times New Roman" w:cs="Times New Roman"/>
                <w:b/>
                <w:bCs/>
                <w:i/>
                <w:iCs/>
                <w:sz w:val="24"/>
                <w:szCs w:val="24"/>
                <w:lang w:eastAsia="en-AU"/>
              </w:rPr>
            </w:pPr>
            <w:r w:rsidRPr="00807B53">
              <w:rPr>
                <w:rFonts w:ascii="Times New Roman" w:hAnsi="Times New Roman" w:cs="Times New Roman"/>
                <w:b/>
                <w:bCs/>
                <w:sz w:val="24"/>
                <w:szCs w:val="24"/>
                <w:lang w:eastAsia="en-AU"/>
              </w:rPr>
              <w:t>Đơn vị báo cáo:……..</w:t>
            </w:r>
          </w:p>
        </w:tc>
        <w:tc>
          <w:tcPr>
            <w:tcW w:w="10156" w:type="dxa"/>
            <w:shd w:val="clear" w:color="auto" w:fill="auto"/>
            <w:noWrap/>
            <w:vAlign w:val="bottom"/>
            <w:hideMark/>
          </w:tcPr>
          <w:p w:rsidR="00DE422F" w:rsidRPr="00807B53" w:rsidRDefault="00DE422F" w:rsidP="00DD37E3">
            <w:pPr>
              <w:spacing w:line="240" w:lineRule="atLeast"/>
              <w:jc w:val="right"/>
              <w:rPr>
                <w:rFonts w:ascii="Times New Roman" w:hAnsi="Times New Roman" w:cs="Times New Roman"/>
                <w:sz w:val="24"/>
                <w:szCs w:val="24"/>
                <w:lang w:eastAsia="en-AU"/>
              </w:rPr>
            </w:pPr>
            <w:r w:rsidRPr="00807B53">
              <w:rPr>
                <w:rFonts w:ascii="Times New Roman" w:hAnsi="Times New Roman" w:cs="Times New Roman"/>
                <w:b/>
                <w:bCs/>
                <w:iCs/>
                <w:sz w:val="24"/>
                <w:szCs w:val="24"/>
                <w:lang w:eastAsia="en-AU"/>
              </w:rPr>
              <w:t>Biểu số 116-TTGS</w:t>
            </w:r>
          </w:p>
        </w:tc>
      </w:tr>
      <w:tr w:rsidR="00DE422F" w:rsidRPr="00807B53" w:rsidTr="00DD37E3">
        <w:trPr>
          <w:trHeight w:val="315"/>
        </w:trPr>
        <w:tc>
          <w:tcPr>
            <w:tcW w:w="14421" w:type="dxa"/>
            <w:gridSpan w:val="2"/>
            <w:shd w:val="clear" w:color="auto" w:fill="auto"/>
            <w:noWrap/>
            <w:vAlign w:val="bottom"/>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Vốn điều lệ:.....................triệu VND</w:t>
            </w:r>
          </w:p>
        </w:tc>
      </w:tr>
      <w:tr w:rsidR="00DE422F" w:rsidRPr="00807B53" w:rsidTr="00DD37E3">
        <w:trPr>
          <w:trHeight w:val="315"/>
        </w:trPr>
        <w:tc>
          <w:tcPr>
            <w:tcW w:w="14421" w:type="dxa"/>
            <w:gridSpan w:val="2"/>
            <w:shd w:val="clear" w:color="auto" w:fill="auto"/>
            <w:noWrap/>
            <w:vAlign w:val="bottom"/>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xml:space="preserve">Tổng số cổ phần, cổ phiếu:………..  </w:t>
            </w:r>
          </w:p>
        </w:tc>
      </w:tr>
      <w:tr w:rsidR="00DE422F" w:rsidRPr="00807B53" w:rsidTr="00DD37E3">
        <w:trPr>
          <w:trHeight w:val="315"/>
        </w:trPr>
        <w:tc>
          <w:tcPr>
            <w:tcW w:w="14421" w:type="dxa"/>
            <w:gridSpan w:val="2"/>
            <w:shd w:val="clear" w:color="auto" w:fill="auto"/>
            <w:noWrap/>
            <w:vAlign w:val="bottom"/>
            <w:hideMark/>
          </w:tcPr>
          <w:p w:rsidR="00DE422F" w:rsidRPr="00807B53" w:rsidRDefault="00DE422F" w:rsidP="00DD37E3">
            <w:pPr>
              <w:spacing w:line="240" w:lineRule="atLeast"/>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BÁO CÁO TÌNH HÌNH CỔ ĐÔNG LÀ TỔ CHỨC </w:t>
            </w:r>
          </w:p>
        </w:tc>
      </w:tr>
      <w:tr w:rsidR="00DE422F" w:rsidRPr="00807B53" w:rsidTr="00DD37E3">
        <w:trPr>
          <w:trHeight w:val="315"/>
        </w:trPr>
        <w:tc>
          <w:tcPr>
            <w:tcW w:w="14421" w:type="dxa"/>
            <w:gridSpan w:val="2"/>
            <w:shd w:val="clear" w:color="auto" w:fill="auto"/>
            <w:noWrap/>
            <w:vAlign w:val="bottom"/>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i/>
                <w:iCs/>
                <w:sz w:val="24"/>
                <w:szCs w:val="24"/>
                <w:lang w:eastAsia="en-AU"/>
              </w:rPr>
              <w:t>(Quý … năm …)</w:t>
            </w:r>
          </w:p>
        </w:tc>
      </w:tr>
    </w:tbl>
    <w:p w:rsidR="00DE422F" w:rsidRPr="00807B53" w:rsidRDefault="00DE422F" w:rsidP="00DE422F">
      <w:pPr>
        <w:tabs>
          <w:tab w:val="left" w:pos="751"/>
          <w:tab w:val="left" w:pos="2178"/>
          <w:tab w:val="left" w:pos="2808"/>
          <w:tab w:val="left" w:pos="3531"/>
          <w:tab w:val="left" w:pos="4373"/>
          <w:tab w:val="left" w:pos="5109"/>
          <w:tab w:val="left" w:pos="6048"/>
          <w:tab w:val="left" w:pos="6830"/>
          <w:tab w:val="left" w:pos="7670"/>
          <w:tab w:val="left" w:pos="8452"/>
          <w:tab w:val="left" w:pos="9288"/>
          <w:tab w:val="left" w:pos="10011"/>
          <w:tab w:val="left" w:pos="10629"/>
        </w:tabs>
        <w:spacing w:line="240" w:lineRule="atLeast"/>
        <w:ind w:left="108"/>
        <w:rPr>
          <w:rFonts w:ascii="Times New Roman" w:hAnsi="Times New Roman" w:cs="Times New Roman"/>
          <w:sz w:val="24"/>
          <w:szCs w:val="24"/>
          <w:lang w:eastAsia="en-AU"/>
        </w:rPr>
      </w:pP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i/>
          <w:iCs/>
          <w:sz w:val="24"/>
          <w:szCs w:val="24"/>
          <w:lang w:eastAsia="en-AU"/>
        </w:rPr>
        <w:t> </w:t>
      </w:r>
      <w:r w:rsidRPr="00807B53">
        <w:rPr>
          <w:rFonts w:ascii="Times New Roman" w:hAnsi="Times New Roman" w:cs="Times New Roman"/>
          <w:i/>
          <w:iCs/>
          <w:sz w:val="24"/>
          <w:szCs w:val="24"/>
          <w:lang w:eastAsia="en-AU"/>
        </w:rPr>
        <w:tab/>
        <w:t> </w:t>
      </w:r>
      <w:r w:rsidRPr="00807B53">
        <w:rPr>
          <w:rFonts w:ascii="Times New Roman" w:hAnsi="Times New Roman" w:cs="Times New Roman"/>
          <w:i/>
          <w:iCs/>
          <w:sz w:val="24"/>
          <w:szCs w:val="24"/>
          <w:lang w:eastAsia="en-AU"/>
        </w:rPr>
        <w:tab/>
        <w:t> </w:t>
      </w:r>
      <w:r w:rsidRPr="00807B53">
        <w:rPr>
          <w:rFonts w:ascii="Times New Roman" w:hAnsi="Times New Roman" w:cs="Times New Roman"/>
          <w:i/>
          <w:iCs/>
          <w:sz w:val="24"/>
          <w:szCs w:val="24"/>
          <w:lang w:eastAsia="en-AU"/>
        </w:rPr>
        <w:tab/>
        <w:t> </w:t>
      </w:r>
      <w:r w:rsidRPr="00807B53">
        <w:rPr>
          <w:rFonts w:ascii="Times New Roman" w:hAnsi="Times New Roman" w:cs="Times New Roman"/>
          <w:i/>
          <w:iCs/>
          <w:sz w:val="24"/>
          <w:szCs w:val="24"/>
          <w:lang w:eastAsia="en-AU"/>
        </w:rPr>
        <w:tab/>
        <w:t> </w:t>
      </w:r>
      <w:r w:rsidRPr="00807B53">
        <w:rPr>
          <w:rFonts w:ascii="Times New Roman" w:hAnsi="Times New Roman" w:cs="Times New Roman"/>
          <w:i/>
          <w:iCs/>
          <w:sz w:val="24"/>
          <w:szCs w:val="24"/>
          <w:lang w:eastAsia="en-AU"/>
        </w:rPr>
        <w:tab/>
        <w:t> </w:t>
      </w:r>
      <w:r w:rsidRPr="00807B53">
        <w:rPr>
          <w:rFonts w:ascii="Times New Roman" w:hAnsi="Times New Roman" w:cs="Times New Roman"/>
          <w:i/>
          <w:iCs/>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i/>
          <w:iCs/>
          <w:sz w:val="24"/>
          <w:szCs w:val="24"/>
          <w:lang w:eastAsia="en-AU"/>
        </w:rPr>
        <w:t>Đơn vị: Số cổ phần, %, triệu VND</w:t>
      </w:r>
    </w:p>
    <w:p w:rsidR="00DE422F" w:rsidRPr="00807B53" w:rsidRDefault="00DE422F" w:rsidP="00DE422F">
      <w:pPr>
        <w:tabs>
          <w:tab w:val="left" w:pos="751"/>
          <w:tab w:val="left" w:pos="2178"/>
          <w:tab w:val="left" w:pos="2808"/>
          <w:tab w:val="left" w:pos="3531"/>
          <w:tab w:val="left" w:pos="4373"/>
          <w:tab w:val="left" w:pos="5109"/>
          <w:tab w:val="left" w:pos="6048"/>
          <w:tab w:val="left" w:pos="6830"/>
          <w:tab w:val="left" w:pos="7670"/>
          <w:tab w:val="left" w:pos="8452"/>
          <w:tab w:val="left" w:pos="9288"/>
          <w:tab w:val="left" w:pos="10011"/>
          <w:tab w:val="left" w:pos="10629"/>
        </w:tabs>
        <w:spacing w:line="240" w:lineRule="atLeast"/>
        <w:ind w:left="108"/>
        <w:rPr>
          <w:rFonts w:ascii="Times New Roman" w:hAnsi="Times New Roman" w:cs="Times New Roman"/>
          <w:i/>
          <w:iCs/>
          <w:sz w:val="24"/>
          <w:szCs w:val="24"/>
          <w:lang w:eastAsia="en-AU"/>
        </w:rPr>
      </w:pP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i/>
          <w:iCs/>
          <w:sz w:val="24"/>
          <w:szCs w:val="24"/>
          <w:lang w:eastAsia="en-AU"/>
        </w:rPr>
        <w:tab/>
      </w:r>
      <w:r w:rsidRPr="00807B53">
        <w:rPr>
          <w:rFonts w:ascii="Times New Roman" w:hAnsi="Times New Roman" w:cs="Times New Roman"/>
          <w:i/>
          <w:iCs/>
          <w:sz w:val="24"/>
          <w:szCs w:val="24"/>
          <w:lang w:eastAsia="en-AU"/>
        </w:rPr>
        <w:tab/>
      </w:r>
      <w:r w:rsidRPr="00807B53">
        <w:rPr>
          <w:rFonts w:ascii="Times New Roman" w:hAnsi="Times New Roman" w:cs="Times New Roman"/>
          <w:i/>
          <w:iCs/>
          <w:sz w:val="24"/>
          <w:szCs w:val="24"/>
          <w:lang w:eastAsia="en-AU"/>
        </w:rPr>
        <w:tab/>
      </w:r>
      <w:r w:rsidRPr="00807B53">
        <w:rPr>
          <w:rFonts w:ascii="Times New Roman" w:hAnsi="Times New Roman" w:cs="Times New Roman"/>
          <w:i/>
          <w:iCs/>
          <w:sz w:val="24"/>
          <w:szCs w:val="24"/>
          <w:lang w:eastAsia="en-AU"/>
        </w:rPr>
        <w:tab/>
      </w:r>
      <w:r w:rsidRPr="00807B53">
        <w:rPr>
          <w:rFonts w:ascii="Times New Roman" w:hAnsi="Times New Roman" w:cs="Times New Roman"/>
          <w:i/>
          <w:iCs/>
          <w:sz w:val="24"/>
          <w:szCs w:val="24"/>
          <w:lang w:eastAsia="en-AU"/>
        </w:rPr>
        <w:tab/>
      </w:r>
      <w:r w:rsidRPr="00807B53">
        <w:rPr>
          <w:rFonts w:ascii="Times New Roman" w:hAnsi="Times New Roman" w:cs="Times New Roman"/>
          <w:i/>
          <w:iCs/>
          <w:sz w:val="24"/>
          <w:szCs w:val="24"/>
          <w:lang w:eastAsia="en-AU"/>
        </w:rPr>
        <w:tab/>
      </w:r>
      <w:r w:rsidRPr="00807B53">
        <w:rPr>
          <w:rFonts w:ascii="Times New Roman" w:hAnsi="Times New Roman" w:cs="Times New Roman"/>
          <w:sz w:val="24"/>
          <w:szCs w:val="24"/>
          <w:lang w:eastAsia="en-AU"/>
        </w:rPr>
        <w:tab/>
      </w:r>
    </w:p>
    <w:tbl>
      <w:tblPr>
        <w:tblW w:w="14421" w:type="dxa"/>
        <w:tblInd w:w="108" w:type="dxa"/>
        <w:tblLayout w:type="fixed"/>
        <w:tblLook w:val="04A0"/>
      </w:tblPr>
      <w:tblGrid>
        <w:gridCol w:w="647"/>
        <w:gridCol w:w="1438"/>
        <w:gridCol w:w="635"/>
        <w:gridCol w:w="729"/>
        <w:gridCol w:w="849"/>
        <w:gridCol w:w="742"/>
        <w:gridCol w:w="946"/>
        <w:gridCol w:w="788"/>
        <w:gridCol w:w="847"/>
        <w:gridCol w:w="788"/>
        <w:gridCol w:w="842"/>
        <w:gridCol w:w="729"/>
        <w:gridCol w:w="623"/>
        <w:gridCol w:w="757"/>
        <w:gridCol w:w="703"/>
        <w:gridCol w:w="702"/>
        <w:gridCol w:w="749"/>
        <w:gridCol w:w="907"/>
      </w:tblGrid>
      <w:tr w:rsidR="00DE422F" w:rsidRPr="00807B53" w:rsidTr="00DD37E3">
        <w:trPr>
          <w:trHeight w:val="284"/>
        </w:trPr>
        <w:tc>
          <w:tcPr>
            <w:tcW w:w="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STT</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Tên cổ đông là tổ chức</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Mã số thuế</w:t>
            </w: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Người đại diện phần vốn góp </w:t>
            </w:r>
            <w:r w:rsidRPr="00807B53">
              <w:rPr>
                <w:rFonts w:ascii="Times New Roman" w:hAnsi="Times New Roman" w:cs="Times New Roman"/>
                <w:sz w:val="24"/>
                <w:szCs w:val="24"/>
                <w:lang w:eastAsia="en-AU"/>
              </w:rPr>
              <w:br/>
              <w:t>tại TCTD</w:t>
            </w:r>
          </w:p>
        </w:tc>
        <w:tc>
          <w:tcPr>
            <w:tcW w:w="16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Sở hữu cổ phần của cổ đông tại TCTD</w:t>
            </w:r>
          </w:p>
        </w:tc>
        <w:tc>
          <w:tcPr>
            <w:tcW w:w="16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Cổ phần đã cầm cố (thế chấp)</w:t>
            </w:r>
          </w:p>
        </w:tc>
        <w:tc>
          <w:tcPr>
            <w:tcW w:w="51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TCTD báo cáo cấp tín dụng cho cổ đông</w:t>
            </w:r>
          </w:p>
        </w:tc>
      </w:tr>
      <w:tr w:rsidR="00DE422F" w:rsidRPr="00807B53" w:rsidTr="00DD37E3">
        <w:trPr>
          <w:trHeight w:val="284"/>
        </w:trPr>
        <w:tc>
          <w:tcPr>
            <w:tcW w:w="643"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spacing w:line="240" w:lineRule="atLeast"/>
              <w:rPr>
                <w:rFonts w:ascii="Times New Roman" w:hAnsi="Times New Roman" w:cs="Times New Roman"/>
                <w:sz w:val="24"/>
                <w:szCs w:val="24"/>
                <w:lang w:eastAsia="en-AU"/>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spacing w:line="240" w:lineRule="atLeast"/>
              <w:rPr>
                <w:rFonts w:ascii="Times New Roman" w:hAnsi="Times New Roman" w:cs="Times New Roman"/>
                <w:sz w:val="24"/>
                <w:szCs w:val="24"/>
                <w:lang w:eastAsia="en-AU"/>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spacing w:line="240" w:lineRule="atLeast"/>
              <w:rPr>
                <w:rFonts w:ascii="Times New Roman" w:hAnsi="Times New Roman" w:cs="Times New Roman"/>
                <w:sz w:val="24"/>
                <w:szCs w:val="24"/>
                <w:lang w:eastAsia="en-AU"/>
              </w:rPr>
            </w:pPr>
          </w:p>
        </w:tc>
        <w:tc>
          <w:tcPr>
            <w:tcW w:w="3240" w:type="dxa"/>
            <w:gridSpan w:val="4"/>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spacing w:line="240" w:lineRule="atLeast"/>
              <w:rPr>
                <w:rFonts w:ascii="Times New Roman" w:hAnsi="Times New Roman" w:cs="Times New Roman"/>
                <w:sz w:val="24"/>
                <w:szCs w:val="24"/>
                <w:lang w:eastAsia="en-AU"/>
              </w:rPr>
            </w:pPr>
          </w:p>
        </w:tc>
        <w:tc>
          <w:tcPr>
            <w:tcW w:w="1622"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spacing w:line="240" w:lineRule="atLeast"/>
              <w:rPr>
                <w:rFonts w:ascii="Times New Roman" w:hAnsi="Times New Roman" w:cs="Times New Roman"/>
                <w:sz w:val="24"/>
                <w:szCs w:val="24"/>
                <w:lang w:eastAsia="en-AU"/>
              </w:rPr>
            </w:pPr>
          </w:p>
        </w:tc>
        <w:tc>
          <w:tcPr>
            <w:tcW w:w="1618"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spacing w:line="240" w:lineRule="atLeast"/>
              <w:rPr>
                <w:rFonts w:ascii="Times New Roman" w:hAnsi="Times New Roman" w:cs="Times New Roman"/>
                <w:sz w:val="24"/>
                <w:szCs w:val="24"/>
                <w:lang w:eastAsia="en-AU"/>
              </w:rPr>
            </w:pP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w:t>
            </w:r>
          </w:p>
        </w:tc>
        <w:tc>
          <w:tcPr>
            <w:tcW w:w="27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Trong đó</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Nợ xấu cấp </w:t>
            </w:r>
            <w:r w:rsidRPr="00807B53">
              <w:rPr>
                <w:rFonts w:ascii="Times New Roman" w:hAnsi="Times New Roman" w:cs="Times New Roman"/>
                <w:sz w:val="24"/>
                <w:szCs w:val="24"/>
                <w:lang w:eastAsia="en-AU"/>
              </w:rPr>
              <w:br/>
              <w:t xml:space="preserve">tín dụng </w:t>
            </w:r>
          </w:p>
        </w:tc>
      </w:tr>
      <w:tr w:rsidR="00DE422F" w:rsidRPr="00807B53" w:rsidTr="00DD37E3">
        <w:trPr>
          <w:trHeight w:val="284"/>
        </w:trPr>
        <w:tc>
          <w:tcPr>
            <w:tcW w:w="643"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spacing w:line="240" w:lineRule="atLeast"/>
              <w:rPr>
                <w:rFonts w:ascii="Times New Roman" w:hAnsi="Times New Roman" w:cs="Times New Roman"/>
                <w:sz w:val="24"/>
                <w:szCs w:val="24"/>
                <w:lang w:eastAsia="en-AU"/>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spacing w:line="240" w:lineRule="atLeast"/>
              <w:rPr>
                <w:rFonts w:ascii="Times New Roman" w:hAnsi="Times New Roman" w:cs="Times New Roman"/>
                <w:sz w:val="24"/>
                <w:szCs w:val="24"/>
                <w:lang w:eastAsia="en-AU"/>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spacing w:line="240" w:lineRule="atLeast"/>
              <w:rPr>
                <w:rFonts w:ascii="Times New Roman" w:hAnsi="Times New Roman" w:cs="Times New Roman"/>
                <w:sz w:val="24"/>
                <w:szCs w:val="24"/>
                <w:lang w:eastAsia="en-AU"/>
              </w:rPr>
            </w:pP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Họ và tên</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Số hộ chiếu/ CMTND</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Chức vụ tại tổ chức góp vốn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Chức vụ tại TCTD báo cáo        (nếu có)</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Số lượng cổ phần</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Tỷ lệ so với tổng số cổ phần (%)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Số lượng cổ phần</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 chức nhận cầm cố thế chấp</w:t>
            </w: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spacing w:line="240" w:lineRule="atLeast"/>
              <w:rPr>
                <w:rFonts w:ascii="Times New Roman" w:hAnsi="Times New Roman" w:cs="Times New Roman"/>
                <w:sz w:val="24"/>
                <w:szCs w:val="24"/>
                <w:lang w:eastAsia="en-AU"/>
              </w:rPr>
            </w:pPr>
          </w:p>
        </w:tc>
        <w:tc>
          <w:tcPr>
            <w:tcW w:w="618"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Cho vay</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Trái phiếu</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Bảo lãnh</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Hình thức khác</w:t>
            </w:r>
          </w:p>
        </w:tc>
        <w:tc>
          <w:tcPr>
            <w:tcW w:w="74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Trong đó: Nợ xấu cho vay</w:t>
            </w:r>
          </w:p>
        </w:tc>
      </w:tr>
      <w:tr w:rsidR="00DE422F" w:rsidRPr="00807B53" w:rsidTr="00DD37E3">
        <w:trPr>
          <w:trHeight w:val="28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5</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6</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7</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9</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11</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12</w:t>
            </w:r>
          </w:p>
        </w:tc>
        <w:tc>
          <w:tcPr>
            <w:tcW w:w="618"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13</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15</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16</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17</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18</w:t>
            </w:r>
          </w:p>
        </w:tc>
      </w:tr>
      <w:tr w:rsidR="00DE422F" w:rsidRPr="00807B53" w:rsidTr="00DD37E3">
        <w:trPr>
          <w:trHeight w:val="28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Chính Phủ</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18"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II</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ind w:right="-18"/>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 chức trong nước</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18"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1</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ind w:right="-108"/>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Tập đoàn kinh tế và Tổng công ty Nhà nước</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18"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1.1</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Tập đoàn A</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18"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18"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2</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Doanh nghiệp Nhà nước không phải tập đoàn và Tổng Công ty Nhà nước</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2.1 </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Doanh nghiệp A</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3</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Tổ chức trong nước khác</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3.1</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 chức A</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III</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 chức nước ngoài</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TỔNG CỘNG</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bl>
    <w:p w:rsidR="00DE422F" w:rsidRPr="00807B53" w:rsidRDefault="00DE422F" w:rsidP="00DE422F">
      <w:pPr>
        <w:tabs>
          <w:tab w:val="left" w:pos="751"/>
          <w:tab w:val="left" w:pos="2178"/>
          <w:tab w:val="left" w:pos="2808"/>
          <w:tab w:val="left" w:pos="3531"/>
          <w:tab w:val="left" w:pos="4373"/>
          <w:tab w:val="left" w:pos="5109"/>
          <w:tab w:val="left" w:pos="6048"/>
          <w:tab w:val="left" w:pos="6830"/>
          <w:tab w:val="left" w:pos="7670"/>
          <w:tab w:val="left" w:pos="8452"/>
          <w:tab w:val="left" w:pos="9288"/>
          <w:tab w:val="left" w:pos="10011"/>
          <w:tab w:val="left" w:pos="10629"/>
          <w:tab w:val="left" w:pos="11380"/>
          <w:tab w:val="left" w:pos="12078"/>
          <w:tab w:val="left" w:pos="12775"/>
          <w:tab w:val="left" w:pos="13518"/>
          <w:tab w:val="left" w:pos="14175"/>
        </w:tabs>
        <w:spacing w:line="240" w:lineRule="atLeast"/>
        <w:ind w:left="108"/>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p>
    <w:p w:rsidR="00460173" w:rsidRPr="00807B53" w:rsidRDefault="00DE422F" w:rsidP="00460173">
      <w:pPr>
        <w:spacing w:line="240" w:lineRule="atLeast"/>
        <w:ind w:left="108"/>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1. Đối tượng áp dụng: </w:t>
      </w:r>
      <w:r w:rsidR="00460173" w:rsidRPr="00807B53">
        <w:rPr>
          <w:rFonts w:ascii="Times New Roman" w:hAnsi="Times New Roman" w:cs="Times New Roman"/>
          <w:bCs/>
          <w:sz w:val="24"/>
          <w:szCs w:val="24"/>
          <w:lang w:eastAsia="en-AU"/>
        </w:rPr>
        <w:t xml:space="preserve">Trụ </w:t>
      </w:r>
      <w:r w:rsidR="00460173" w:rsidRPr="00807B53">
        <w:rPr>
          <w:rFonts w:ascii="Times New Roman" w:hAnsi="Times New Roman" w:cs="Times New Roman"/>
          <w:sz w:val="24"/>
          <w:szCs w:val="24"/>
          <w:lang w:eastAsia="en-AU"/>
        </w:rPr>
        <w:t xml:space="preserve">sở chính </w:t>
      </w:r>
      <w:r w:rsidR="00843730" w:rsidRPr="00807B53">
        <w:rPr>
          <w:rFonts w:ascii="Times New Roman" w:hAnsi="Times New Roman" w:cs="Times New Roman"/>
          <w:sz w:val="24"/>
          <w:szCs w:val="24"/>
        </w:rPr>
        <w:t>tổ chức tín dụng</w:t>
      </w:r>
      <w:r w:rsidR="00460173" w:rsidRPr="00807B53">
        <w:rPr>
          <w:rFonts w:ascii="Times New Roman" w:hAnsi="Times New Roman" w:cs="Times New Roman"/>
          <w:sz w:val="24"/>
          <w:szCs w:val="24"/>
          <w:lang w:eastAsia="en-AU"/>
        </w:rPr>
        <w:t xml:space="preserve"> cổ phần </w:t>
      </w:r>
      <w:r w:rsidR="00460173" w:rsidRPr="00807B53">
        <w:rPr>
          <w:rFonts w:ascii="Times New Roman" w:hAnsi="Times New Roman" w:cs="Times New Roman"/>
          <w:bCs/>
          <w:iCs/>
          <w:sz w:val="24"/>
          <w:szCs w:val="24"/>
        </w:rPr>
        <w:t>tổng hợp số liệu toàn hệ thống gửi NHNN thông qua Cục Công nghệ tin học</w:t>
      </w:r>
      <w:r w:rsidR="00460173" w:rsidRPr="00807B53">
        <w:rPr>
          <w:rFonts w:ascii="Times New Roman" w:hAnsi="Times New Roman" w:cs="Times New Roman"/>
          <w:sz w:val="24"/>
          <w:szCs w:val="24"/>
        </w:rPr>
        <w:t>.</w:t>
      </w:r>
    </w:p>
    <w:p w:rsidR="00DE422F" w:rsidRPr="00807B53" w:rsidRDefault="00DE422F" w:rsidP="00DE422F">
      <w:pPr>
        <w:tabs>
          <w:tab w:val="left" w:pos="12078"/>
          <w:tab w:val="left" w:pos="12775"/>
          <w:tab w:val="left" w:pos="13518"/>
          <w:tab w:val="left" w:pos="14175"/>
        </w:tabs>
        <w:spacing w:line="240" w:lineRule="atLeast"/>
        <w:ind w:left="108"/>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xml:space="preserve">2. Thời hạn báo cáo: </w:t>
      </w:r>
      <w:r w:rsidRPr="00807B53">
        <w:rPr>
          <w:rFonts w:ascii="Times New Roman" w:hAnsi="Times New Roman" w:cs="Times New Roman"/>
          <w:sz w:val="24"/>
          <w:szCs w:val="24"/>
          <w:lang w:eastAsia="en-AU"/>
        </w:rPr>
        <w:t>Chậm nhất vào ngày 12 của tháng tiếp theo ngay sau Quý báo cáo.</w:t>
      </w:r>
      <w:r w:rsidRPr="00807B53">
        <w:rPr>
          <w:rFonts w:ascii="Times New Roman" w:hAnsi="Times New Roman" w:cs="Times New Roman"/>
          <w:b/>
          <w:bCs/>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p>
    <w:p w:rsidR="00DE422F" w:rsidRPr="00807B53" w:rsidRDefault="00DE422F" w:rsidP="00DE422F">
      <w:pPr>
        <w:tabs>
          <w:tab w:val="left" w:pos="12078"/>
          <w:tab w:val="left" w:pos="12775"/>
          <w:tab w:val="left" w:pos="13518"/>
          <w:tab w:val="left" w:pos="14175"/>
        </w:tabs>
        <w:spacing w:line="240" w:lineRule="atLeast"/>
        <w:ind w:left="108"/>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xml:space="preserve">3. Đơn vị nhận báo cáo: </w:t>
      </w:r>
      <w:r w:rsidRPr="00807B53">
        <w:rPr>
          <w:rFonts w:ascii="Times New Roman" w:hAnsi="Times New Roman" w:cs="Times New Roman"/>
          <w:sz w:val="24"/>
          <w:szCs w:val="24"/>
          <w:lang w:eastAsia="en-AU"/>
        </w:rPr>
        <w:t>Cơ quan Thanh tra, giám sát ngân hàng</w:t>
      </w:r>
      <w:r w:rsidRPr="00807B53">
        <w:rPr>
          <w:rFonts w:ascii="Times New Roman" w:hAnsi="Times New Roman" w:cs="Times New Roman"/>
          <w:b/>
          <w:bCs/>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p>
    <w:p w:rsidR="00DE422F" w:rsidRPr="00807B53" w:rsidRDefault="00DE422F" w:rsidP="00DE422F">
      <w:pPr>
        <w:tabs>
          <w:tab w:val="left" w:pos="12078"/>
          <w:tab w:val="left" w:pos="12775"/>
          <w:tab w:val="left" w:pos="13518"/>
          <w:tab w:val="left" w:pos="14175"/>
        </w:tabs>
        <w:spacing w:line="240" w:lineRule="atLeast"/>
        <w:ind w:left="108"/>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4. Hướng dẫn lập báo cáo:</w:t>
      </w:r>
      <w:r w:rsidRPr="00807B53">
        <w:rPr>
          <w:rFonts w:ascii="Times New Roman" w:hAnsi="Times New Roman" w:cs="Times New Roman"/>
          <w:b/>
          <w:bCs/>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p>
    <w:p w:rsidR="00DE422F" w:rsidRPr="00807B53" w:rsidRDefault="00DE422F" w:rsidP="00DE422F">
      <w:pPr>
        <w:tabs>
          <w:tab w:val="left" w:pos="751"/>
        </w:tabs>
        <w:spacing w:line="240" w:lineRule="atLeast"/>
        <w:ind w:left="108"/>
        <w:rPr>
          <w:rFonts w:ascii="Times New Roman" w:hAnsi="Times New Roman" w:cs="Times New Roman"/>
          <w:i/>
          <w:iCs/>
          <w:sz w:val="24"/>
          <w:szCs w:val="24"/>
          <w:lang w:eastAsia="en-AU"/>
        </w:rPr>
      </w:pPr>
      <w:r w:rsidRPr="00807B53">
        <w:rPr>
          <w:rFonts w:ascii="Times New Roman" w:hAnsi="Times New Roman" w:cs="Times New Roman"/>
          <w:sz w:val="24"/>
          <w:szCs w:val="24"/>
          <w:lang w:eastAsia="en-AU"/>
        </w:rPr>
        <w:tab/>
      </w:r>
      <w:r w:rsidRPr="00807B53">
        <w:rPr>
          <w:rFonts w:ascii="Times New Roman" w:hAnsi="Times New Roman" w:cs="Times New Roman"/>
          <w:i/>
          <w:iCs/>
          <w:sz w:val="24"/>
          <w:szCs w:val="24"/>
          <w:lang w:eastAsia="en-AU"/>
        </w:rPr>
        <w:t>Thống kê các cổ đông là tổ chức sở hữu cổ phần từ 0,5% vốn điều lệ trở lên của TCTD báo cáo (riêng cổ đông là các tập đoàn kinh tế, tổng công ty nhà nước, doanh nghiệp Nhà nước báo cáo tất cả nếu có sở hữu cổ phần tại TCTD).</w:t>
      </w:r>
    </w:p>
    <w:p w:rsidR="00DE422F" w:rsidRPr="00807B53" w:rsidRDefault="00DE422F" w:rsidP="00DE422F">
      <w:pPr>
        <w:tabs>
          <w:tab w:val="left" w:pos="751"/>
        </w:tabs>
        <w:spacing w:line="240" w:lineRule="atLeast"/>
        <w:ind w:left="108"/>
        <w:rPr>
          <w:rFonts w:ascii="Times New Roman" w:hAnsi="Times New Roman" w:cs="Times New Roman"/>
          <w:sz w:val="24"/>
          <w:szCs w:val="24"/>
          <w:lang w:eastAsia="en-AU"/>
        </w:rPr>
      </w:pPr>
      <w:r w:rsidRPr="00807B53">
        <w:rPr>
          <w:rFonts w:ascii="Times New Roman" w:hAnsi="Times New Roman" w:cs="Times New Roman"/>
          <w:sz w:val="24"/>
          <w:szCs w:val="24"/>
          <w:lang w:eastAsia="en-AU"/>
        </w:rPr>
        <w:tab/>
        <w:t>+ Cột (1) Số thự tự của cổ đông là tổ chức.</w:t>
      </w:r>
    </w:p>
    <w:p w:rsidR="00DE422F" w:rsidRPr="00807B53" w:rsidRDefault="00DE422F" w:rsidP="00DE422F">
      <w:pPr>
        <w:tabs>
          <w:tab w:val="left" w:pos="751"/>
        </w:tabs>
        <w:spacing w:line="240" w:lineRule="atLeast"/>
        <w:ind w:left="108"/>
        <w:rPr>
          <w:rFonts w:ascii="Times New Roman" w:hAnsi="Times New Roman" w:cs="Times New Roman"/>
          <w:sz w:val="24"/>
          <w:szCs w:val="24"/>
          <w:lang w:eastAsia="en-AU"/>
        </w:rPr>
      </w:pPr>
      <w:r w:rsidRPr="00807B53">
        <w:rPr>
          <w:rFonts w:ascii="Times New Roman" w:hAnsi="Times New Roman" w:cs="Times New Roman"/>
          <w:sz w:val="24"/>
          <w:szCs w:val="24"/>
          <w:lang w:eastAsia="en-AU"/>
        </w:rPr>
        <w:tab/>
        <w:t>+ Cột (2) Thống kê tên cổ đông là tổ chức.</w:t>
      </w:r>
    </w:p>
    <w:p w:rsidR="00DE422F" w:rsidRPr="00807B53" w:rsidRDefault="00DE422F" w:rsidP="00DE422F">
      <w:pPr>
        <w:tabs>
          <w:tab w:val="left" w:pos="751"/>
        </w:tabs>
        <w:spacing w:line="240" w:lineRule="atLeast"/>
        <w:ind w:left="108"/>
        <w:rPr>
          <w:rFonts w:ascii="Times New Roman" w:hAnsi="Times New Roman" w:cs="Times New Roman"/>
          <w:sz w:val="24"/>
          <w:szCs w:val="24"/>
          <w:lang w:eastAsia="en-AU"/>
        </w:rPr>
      </w:pPr>
      <w:r w:rsidRPr="00807B53">
        <w:rPr>
          <w:rFonts w:ascii="Times New Roman" w:hAnsi="Times New Roman" w:cs="Times New Roman"/>
          <w:sz w:val="24"/>
          <w:szCs w:val="24"/>
          <w:lang w:eastAsia="en-AU"/>
        </w:rPr>
        <w:tab/>
        <w:t>+ Cột (3): Thống kê Mã số thuế của cổ đông là tổ chức.</w:t>
      </w:r>
    </w:p>
    <w:p w:rsidR="00DE422F" w:rsidRPr="00807B53" w:rsidRDefault="00DE422F" w:rsidP="00DE422F">
      <w:pPr>
        <w:tabs>
          <w:tab w:val="left" w:pos="751"/>
        </w:tabs>
        <w:spacing w:line="240" w:lineRule="atLeast"/>
        <w:ind w:left="108"/>
        <w:rPr>
          <w:rFonts w:ascii="Times New Roman" w:hAnsi="Times New Roman" w:cs="Times New Roman"/>
          <w:sz w:val="24"/>
          <w:szCs w:val="24"/>
          <w:lang w:eastAsia="en-AU"/>
        </w:rPr>
      </w:pPr>
      <w:r w:rsidRPr="00807B53">
        <w:rPr>
          <w:rFonts w:ascii="Times New Roman" w:hAnsi="Times New Roman" w:cs="Times New Roman"/>
          <w:sz w:val="24"/>
          <w:szCs w:val="24"/>
          <w:lang w:eastAsia="en-AU"/>
        </w:rPr>
        <w:tab/>
        <w:t>+ Cột (4), (5), (6), (7): Thống kê họ và tên (cột 4), số CMTND/Hộ chiếu (cột 5), chức vụ tại tổ chức, doanh nghiệp góp vốn (cột 6), chức vụ tại TCTD báo cáo nếu có (cột 7) của người đại diện phần vốn góp tại TCTD .</w:t>
      </w:r>
    </w:p>
    <w:p w:rsidR="00DE422F" w:rsidRPr="00807B53" w:rsidRDefault="00DE422F" w:rsidP="00DE422F">
      <w:pPr>
        <w:tabs>
          <w:tab w:val="left" w:pos="751"/>
        </w:tabs>
        <w:spacing w:line="240" w:lineRule="atLeast"/>
        <w:ind w:left="108"/>
        <w:rPr>
          <w:rFonts w:ascii="Times New Roman" w:hAnsi="Times New Roman" w:cs="Times New Roman"/>
          <w:sz w:val="24"/>
          <w:szCs w:val="24"/>
          <w:lang w:eastAsia="en-AU"/>
        </w:rPr>
      </w:pPr>
      <w:r w:rsidRPr="00807B53">
        <w:rPr>
          <w:rFonts w:ascii="Times New Roman" w:hAnsi="Times New Roman" w:cs="Times New Roman"/>
          <w:sz w:val="24"/>
          <w:szCs w:val="24"/>
          <w:lang w:eastAsia="en-AU"/>
        </w:rPr>
        <w:tab/>
        <w:t>+ Cột (8), (9): Số lượng cổ phần (cột 8); tỷ lệ (%) sở hữu cổ phần (cột 9) của cổ đông là tổ chức tại TCTD (lưu ý: cột 9 không ghi đơn vị %).</w:t>
      </w:r>
    </w:p>
    <w:p w:rsidR="00DE422F" w:rsidRPr="00807B53" w:rsidRDefault="00DE422F" w:rsidP="00DE422F">
      <w:pPr>
        <w:tabs>
          <w:tab w:val="left" w:pos="751"/>
        </w:tabs>
        <w:spacing w:line="240" w:lineRule="atLeast"/>
        <w:ind w:left="108"/>
        <w:rPr>
          <w:rFonts w:ascii="Times New Roman" w:hAnsi="Times New Roman" w:cs="Times New Roman"/>
          <w:sz w:val="24"/>
          <w:szCs w:val="24"/>
          <w:lang w:eastAsia="en-AU"/>
        </w:rPr>
      </w:pPr>
      <w:r w:rsidRPr="00807B53">
        <w:rPr>
          <w:rFonts w:ascii="Times New Roman" w:hAnsi="Times New Roman" w:cs="Times New Roman"/>
          <w:sz w:val="24"/>
          <w:szCs w:val="24"/>
          <w:lang w:eastAsia="en-AU"/>
        </w:rPr>
        <w:tab/>
        <w:t>+ Cột (10), (11): Thống kê số lượng cổ phần cổ đông tổ chức đã đem cầm cố, thế chấp (cột 10) và tên TCTD nhận cầm cố, thế chấp (cột 11)</w:t>
      </w:r>
    </w:p>
    <w:p w:rsidR="00DE422F" w:rsidRPr="00807B53" w:rsidRDefault="00DE422F" w:rsidP="00DE422F">
      <w:pPr>
        <w:tabs>
          <w:tab w:val="left" w:pos="751"/>
        </w:tabs>
        <w:spacing w:line="240" w:lineRule="atLeast"/>
        <w:ind w:left="108"/>
        <w:rPr>
          <w:rFonts w:ascii="Times New Roman" w:hAnsi="Times New Roman" w:cs="Times New Roman"/>
          <w:sz w:val="24"/>
          <w:szCs w:val="24"/>
          <w:lang w:eastAsia="en-AU"/>
        </w:rPr>
      </w:pPr>
      <w:r w:rsidRPr="00807B53">
        <w:rPr>
          <w:rFonts w:ascii="Times New Roman" w:hAnsi="Times New Roman" w:cs="Times New Roman"/>
          <w:sz w:val="24"/>
          <w:szCs w:val="24"/>
          <w:lang w:eastAsia="en-AU"/>
        </w:rPr>
        <w:tab/>
        <w:t xml:space="preserve">+ Cột (12) = cột (13) + cột (14) + cột (15) + cột (16) </w:t>
      </w:r>
    </w:p>
    <w:p w:rsidR="00DE422F" w:rsidRPr="00807B53" w:rsidRDefault="00DE422F" w:rsidP="00DE422F">
      <w:pPr>
        <w:tabs>
          <w:tab w:val="left" w:pos="751"/>
        </w:tabs>
        <w:spacing w:line="240" w:lineRule="atLeast"/>
        <w:ind w:left="108"/>
        <w:rPr>
          <w:rFonts w:ascii="Times New Roman" w:hAnsi="Times New Roman" w:cs="Times New Roman"/>
          <w:sz w:val="24"/>
          <w:szCs w:val="24"/>
          <w:lang w:eastAsia="en-AU"/>
        </w:rPr>
      </w:pPr>
      <w:r w:rsidRPr="00807B53">
        <w:rPr>
          <w:rFonts w:ascii="Times New Roman" w:hAnsi="Times New Roman" w:cs="Times New Roman"/>
          <w:sz w:val="24"/>
          <w:szCs w:val="24"/>
          <w:lang w:eastAsia="en-AU"/>
        </w:rPr>
        <w:tab/>
        <w:t>+ Cột (13); (14); (15); (16)  Thống kê số dư nợ TCTD đã cấp tín dụng cho các cổ đông là tổ chức dưới các hình thức: cho vay (cột 13), trái phiếu (cột 14), bảo lãnh (cột 15) và  hình thức khác (như: bao thanh toán, chuyển nhượng giấy tờ có giá.... cột 16)</w:t>
      </w:r>
    </w:p>
    <w:p w:rsidR="00DE422F" w:rsidRPr="00807B53" w:rsidRDefault="00DE422F" w:rsidP="00DE422F">
      <w:pPr>
        <w:tabs>
          <w:tab w:val="left" w:pos="751"/>
        </w:tabs>
        <w:spacing w:line="240" w:lineRule="atLeast"/>
        <w:ind w:left="108"/>
        <w:rPr>
          <w:rFonts w:ascii="Times New Roman" w:hAnsi="Times New Roman" w:cs="Times New Roman"/>
          <w:sz w:val="24"/>
          <w:szCs w:val="24"/>
          <w:lang w:eastAsia="en-AU"/>
        </w:rPr>
      </w:pPr>
      <w:r w:rsidRPr="00807B53">
        <w:rPr>
          <w:rFonts w:ascii="Times New Roman" w:hAnsi="Times New Roman" w:cs="Times New Roman"/>
          <w:sz w:val="24"/>
          <w:szCs w:val="24"/>
          <w:lang w:eastAsia="en-AU"/>
        </w:rPr>
        <w:tab/>
        <w:t>+ Cột (17): Thống kê tổng nợ xấu cấp tín dụng của cổ đông tại TCTD báo cáo</w:t>
      </w:r>
    </w:p>
    <w:p w:rsidR="00DE422F" w:rsidRPr="00807B53" w:rsidRDefault="00DE422F" w:rsidP="00DE422F">
      <w:pPr>
        <w:tabs>
          <w:tab w:val="left" w:pos="751"/>
        </w:tabs>
        <w:spacing w:line="240" w:lineRule="atLeast"/>
        <w:ind w:left="108"/>
        <w:rPr>
          <w:rFonts w:ascii="Times New Roman" w:hAnsi="Times New Roman" w:cs="Times New Roman"/>
          <w:sz w:val="24"/>
          <w:szCs w:val="24"/>
          <w:lang w:eastAsia="en-AU"/>
        </w:rPr>
      </w:pPr>
      <w:r w:rsidRPr="00807B53">
        <w:rPr>
          <w:rFonts w:ascii="Times New Roman" w:hAnsi="Times New Roman" w:cs="Times New Roman"/>
          <w:sz w:val="24"/>
          <w:szCs w:val="24"/>
          <w:lang w:eastAsia="en-AU"/>
        </w:rPr>
        <w:tab/>
        <w:t>+ Cột (18): Thống kê nợ xấu cho vay của cổ đông tại TCTD báo cáo</w:t>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tbl>
      <w:tblPr>
        <w:tblW w:w="5009" w:type="pct"/>
        <w:tblLayout w:type="fixed"/>
        <w:tblLook w:val="04A0"/>
      </w:tblPr>
      <w:tblGrid>
        <w:gridCol w:w="765"/>
        <w:gridCol w:w="2144"/>
        <w:gridCol w:w="71"/>
        <w:gridCol w:w="794"/>
        <w:gridCol w:w="655"/>
        <w:gridCol w:w="1131"/>
        <w:gridCol w:w="974"/>
        <w:gridCol w:w="1084"/>
        <w:gridCol w:w="986"/>
        <w:gridCol w:w="971"/>
        <w:gridCol w:w="933"/>
        <w:gridCol w:w="646"/>
        <w:gridCol w:w="927"/>
        <w:gridCol w:w="960"/>
        <w:gridCol w:w="740"/>
        <w:gridCol w:w="1028"/>
      </w:tblGrid>
      <w:tr w:rsidR="00DE422F" w:rsidRPr="00807B53" w:rsidTr="00DD37E3">
        <w:trPr>
          <w:trHeight w:val="315"/>
        </w:trPr>
        <w:tc>
          <w:tcPr>
            <w:tcW w:w="1006" w:type="pct"/>
            <w:gridSpan w:val="3"/>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Đơn vị báo cáo:……..</w:t>
            </w:r>
          </w:p>
        </w:tc>
        <w:tc>
          <w:tcPr>
            <w:tcW w:w="268" w:type="pct"/>
            <w:shd w:val="clear" w:color="auto" w:fill="auto"/>
            <w:noWrap/>
            <w:vAlign w:val="bottom"/>
            <w:hideMark/>
          </w:tcPr>
          <w:p w:rsidR="00DE422F" w:rsidRPr="00807B53" w:rsidRDefault="00DE422F" w:rsidP="00DD37E3">
            <w:pPr>
              <w:jc w:val="center"/>
              <w:rPr>
                <w:rFonts w:ascii="Times New Roman" w:hAnsi="Times New Roman" w:cs="Times New Roman"/>
                <w:b/>
                <w:bCs/>
                <w:i/>
                <w:iCs/>
                <w:sz w:val="24"/>
                <w:szCs w:val="24"/>
                <w:lang w:eastAsia="en-AU"/>
              </w:rPr>
            </w:pPr>
          </w:p>
        </w:tc>
        <w:tc>
          <w:tcPr>
            <w:tcW w:w="221"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82" w:type="pct"/>
            <w:shd w:val="clear" w:color="auto" w:fill="auto"/>
            <w:noWrap/>
            <w:vAlign w:val="bottom"/>
            <w:hideMark/>
          </w:tcPr>
          <w:p w:rsidR="00DE422F" w:rsidRPr="00807B53" w:rsidRDefault="00DE422F" w:rsidP="00DD37E3">
            <w:pPr>
              <w:jc w:val="center"/>
              <w:rPr>
                <w:rFonts w:ascii="Times New Roman" w:hAnsi="Times New Roman" w:cs="Times New Roman"/>
                <w:b/>
                <w:bCs/>
                <w:i/>
                <w:iCs/>
                <w:sz w:val="24"/>
                <w:szCs w:val="24"/>
                <w:lang w:eastAsia="en-AU"/>
              </w:rPr>
            </w:pPr>
          </w:p>
        </w:tc>
        <w:tc>
          <w:tcPr>
            <w:tcW w:w="329"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66"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33"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28"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5"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18"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1234" w:type="pct"/>
            <w:gridSpan w:val="4"/>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en-AU"/>
              </w:rPr>
            </w:pPr>
            <w:r w:rsidRPr="00807B53">
              <w:rPr>
                <w:rFonts w:ascii="Times New Roman" w:hAnsi="Times New Roman" w:cs="Times New Roman"/>
                <w:b/>
                <w:bCs/>
                <w:i/>
                <w:iCs/>
                <w:sz w:val="24"/>
                <w:szCs w:val="24"/>
                <w:lang w:eastAsia="en-AU"/>
              </w:rPr>
              <w:t>Biểu số 117-TTGS</w:t>
            </w:r>
          </w:p>
        </w:tc>
      </w:tr>
      <w:tr w:rsidR="00DE422F" w:rsidRPr="00807B53" w:rsidTr="00DD37E3">
        <w:trPr>
          <w:trHeight w:val="315"/>
        </w:trPr>
        <w:tc>
          <w:tcPr>
            <w:tcW w:w="1877" w:type="pct"/>
            <w:gridSpan w:val="6"/>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Vốn điều lệ:.....................triệu VND</w:t>
            </w:r>
          </w:p>
        </w:tc>
        <w:tc>
          <w:tcPr>
            <w:tcW w:w="329"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66"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33"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28"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5"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18"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3"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24"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50"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47"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r>
      <w:tr w:rsidR="00DE422F" w:rsidRPr="00807B53" w:rsidTr="00DD37E3">
        <w:trPr>
          <w:trHeight w:val="315"/>
        </w:trPr>
        <w:tc>
          <w:tcPr>
            <w:tcW w:w="1877" w:type="pct"/>
            <w:gridSpan w:val="6"/>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Tổng số cổ phần, cổ phiếu:……………</w:t>
            </w:r>
          </w:p>
        </w:tc>
        <w:tc>
          <w:tcPr>
            <w:tcW w:w="329"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66"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33"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28"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5"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18"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13"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24"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50"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47"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r>
      <w:tr w:rsidR="00DE422F" w:rsidRPr="00807B53" w:rsidTr="00DD37E3">
        <w:trPr>
          <w:trHeight w:val="315"/>
        </w:trPr>
        <w:tc>
          <w:tcPr>
            <w:tcW w:w="5000" w:type="pct"/>
            <w:gridSpan w:val="16"/>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BÁO CÁO TÌNH HÌNH CỔ ĐÔNG LÀ CÁ NHÂN TRONG NƯỚC</w:t>
            </w:r>
          </w:p>
        </w:tc>
      </w:tr>
      <w:tr w:rsidR="00DE422F" w:rsidRPr="00807B53" w:rsidTr="00DD37E3">
        <w:trPr>
          <w:trHeight w:val="315"/>
        </w:trPr>
        <w:tc>
          <w:tcPr>
            <w:tcW w:w="5000" w:type="pct"/>
            <w:gridSpan w:val="16"/>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(Quý … năm …)</w:t>
            </w:r>
          </w:p>
        </w:tc>
      </w:tr>
      <w:tr w:rsidR="00DE422F" w:rsidRPr="00807B53" w:rsidTr="00DD37E3">
        <w:trPr>
          <w:trHeight w:val="315"/>
        </w:trPr>
        <w:tc>
          <w:tcPr>
            <w:tcW w:w="258" w:type="pct"/>
            <w:shd w:val="clear" w:color="auto" w:fill="auto"/>
            <w:noWrap/>
            <w:vAlign w:val="bottom"/>
            <w:hideMark/>
          </w:tcPr>
          <w:p w:rsidR="00DE422F" w:rsidRPr="00807B53" w:rsidRDefault="00DE422F" w:rsidP="00DD37E3">
            <w:pPr>
              <w:ind w:firstLineChars="200" w:firstLine="480"/>
              <w:rPr>
                <w:rFonts w:ascii="Times New Roman" w:hAnsi="Times New Roman" w:cs="Times New Roman"/>
                <w:sz w:val="24"/>
                <w:szCs w:val="24"/>
                <w:lang w:eastAsia="en-AU"/>
              </w:rPr>
            </w:pPr>
          </w:p>
        </w:tc>
        <w:tc>
          <w:tcPr>
            <w:tcW w:w="724"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92" w:type="pct"/>
            <w:gridSpan w:val="2"/>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21"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82"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29"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66"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333" w:type="pct"/>
            <w:shd w:val="clear" w:color="auto" w:fill="auto"/>
            <w:noWrap/>
            <w:vAlign w:val="bottom"/>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328" w:type="pct"/>
            <w:shd w:val="clear" w:color="auto" w:fill="auto"/>
            <w:noWrap/>
            <w:vAlign w:val="bottom"/>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315" w:type="pct"/>
            <w:shd w:val="clear" w:color="auto" w:fill="auto"/>
            <w:noWrap/>
            <w:vAlign w:val="bottom"/>
            <w:hideMark/>
          </w:tcPr>
          <w:p w:rsidR="00DE422F" w:rsidRPr="00807B53" w:rsidRDefault="00DE422F" w:rsidP="00DD37E3">
            <w:pPr>
              <w:rPr>
                <w:rFonts w:ascii="Times New Roman" w:hAnsi="Times New Roman" w:cs="Times New Roman"/>
                <w:i/>
                <w:iCs/>
                <w:sz w:val="24"/>
                <w:szCs w:val="24"/>
                <w:lang w:eastAsia="en-AU"/>
              </w:rPr>
            </w:pPr>
          </w:p>
        </w:tc>
        <w:tc>
          <w:tcPr>
            <w:tcW w:w="1452" w:type="pct"/>
            <w:gridSpan w:val="5"/>
            <w:shd w:val="clear" w:color="auto" w:fill="auto"/>
            <w:noWrap/>
            <w:vAlign w:val="bottom"/>
            <w:hideMark/>
          </w:tcPr>
          <w:p w:rsidR="00DE422F" w:rsidRPr="00807B53" w:rsidRDefault="00DE422F" w:rsidP="00DD37E3">
            <w:pPr>
              <w:jc w:val="righ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Đơn vị: Số cổ phần, %, Triệu VND</w:t>
            </w:r>
          </w:p>
        </w:tc>
      </w:tr>
    </w:tbl>
    <w:p w:rsidR="00DE422F" w:rsidRPr="00807B53" w:rsidRDefault="00DE422F" w:rsidP="00DE422F">
      <w:pPr>
        <w:tabs>
          <w:tab w:val="left" w:pos="734"/>
          <w:tab w:val="left" w:pos="2796"/>
          <w:tab w:val="left" w:pos="3628"/>
          <w:tab w:val="left" w:pos="4257"/>
          <w:tab w:val="left" w:pos="5346"/>
          <w:tab w:val="left" w:pos="6282"/>
          <w:tab w:val="left" w:pos="7324"/>
          <w:tab w:val="left" w:pos="8272"/>
          <w:tab w:val="left" w:pos="9207"/>
          <w:tab w:val="left" w:pos="10105"/>
        </w:tabs>
        <w:spacing w:before="120" w:after="120" w:line="240" w:lineRule="atLeast"/>
        <w:rPr>
          <w:rFonts w:ascii="Times New Roman" w:hAnsi="Times New Roman" w:cs="Times New Roman"/>
          <w:i/>
          <w:iCs/>
          <w:sz w:val="24"/>
          <w:szCs w:val="24"/>
          <w:lang w:eastAsia="en-AU"/>
        </w:rPr>
      </w:pP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i/>
          <w:iCs/>
          <w:sz w:val="24"/>
          <w:szCs w:val="24"/>
          <w:lang w:eastAsia="en-AU"/>
        </w:rPr>
        <w:tab/>
      </w:r>
      <w:r w:rsidRPr="00807B53">
        <w:rPr>
          <w:rFonts w:ascii="Times New Roman" w:hAnsi="Times New Roman" w:cs="Times New Roman"/>
          <w:i/>
          <w:iCs/>
          <w:sz w:val="24"/>
          <w:szCs w:val="24"/>
          <w:lang w:eastAsia="en-AU"/>
        </w:rPr>
        <w:tab/>
      </w:r>
      <w:r w:rsidRPr="00807B53">
        <w:rPr>
          <w:rFonts w:ascii="Times New Roman" w:hAnsi="Times New Roman" w:cs="Times New Roman"/>
          <w:i/>
          <w:iCs/>
          <w:sz w:val="24"/>
          <w:szCs w:val="24"/>
          <w:lang w:eastAsia="en-AU"/>
        </w:rPr>
        <w:tab/>
      </w:r>
    </w:p>
    <w:tbl>
      <w:tblPr>
        <w:tblW w:w="0" w:type="auto"/>
        <w:tblLook w:val="04A0"/>
      </w:tblPr>
      <w:tblGrid>
        <w:gridCol w:w="517"/>
        <w:gridCol w:w="2710"/>
        <w:gridCol w:w="690"/>
        <w:gridCol w:w="1422"/>
        <w:gridCol w:w="1015"/>
        <w:gridCol w:w="1439"/>
        <w:gridCol w:w="1015"/>
        <w:gridCol w:w="1368"/>
        <w:gridCol w:w="579"/>
        <w:gridCol w:w="610"/>
        <w:gridCol w:w="636"/>
        <w:gridCol w:w="888"/>
        <w:gridCol w:w="579"/>
        <w:gridCol w:w="1314"/>
      </w:tblGrid>
      <w:tr w:rsidR="00DE422F" w:rsidRPr="00807B53" w:rsidTr="00DD37E3">
        <w:trPr>
          <w:trHeight w:val="67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Tên cổ đông là cá nhân trong nước</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Chức vụ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Số  chứng minh thư nhân dân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Sở hữu cổ phần của cổ đông tại TCTD</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Cổ phần đã cầm cố (thế chấp)</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TCTD báo cáo cấp tín dụng cho cổ đông </w:t>
            </w:r>
          </w:p>
        </w:tc>
      </w:tr>
      <w:tr w:rsidR="00DE422F" w:rsidRPr="00807B53" w:rsidTr="00DD37E3">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lang w:eastAsia="en-AU"/>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Số lượng cổ phần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Tỷ lệ so với tổng số cổ phần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Số lượng cổ phần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 chức nhận cầm cố thế chấp</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Trong đó</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Nợ xấu cấp tín dụng </w:t>
            </w:r>
          </w:p>
        </w:tc>
      </w:tr>
      <w:tr w:rsidR="00DE422F" w:rsidRPr="00807B53" w:rsidTr="00DD37E3">
        <w:trPr>
          <w:trHeight w:val="9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ind w:left="-72" w:right="-72"/>
              <w:rPr>
                <w:rFonts w:ascii="Times New Roman" w:hAnsi="Times New Roman" w:cs="Times New Roman"/>
                <w:sz w:val="24"/>
                <w:szCs w:val="24"/>
                <w:lang w:eastAsia="en-A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Cho vay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Bảo lãnh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Hình thức khác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Trong đó: Nợ xấu cho vay</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ind w:left="-72" w:right="-72"/>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14</w:t>
            </w:r>
          </w:p>
        </w:tc>
      </w:tr>
      <w:tr w:rsidR="00DE422F" w:rsidRPr="00807B53" w:rsidTr="00DD37E3">
        <w:trPr>
          <w:trHeight w:val="61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Cá nhân là thành viên HĐQT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Nguyễn Văn 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Cá nhân là thành viên Ban kiểm soát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Nguyễn Văn B</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III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Cá nhân là thành viên Ban Điều hành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Nguyễn Văn 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IV</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Cá nhân khác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4"/>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TỔNG CỘNG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bl>
    <w:p w:rsidR="00DE422F" w:rsidRPr="00807B53" w:rsidRDefault="00DE422F" w:rsidP="00DE422F">
      <w:pPr>
        <w:spacing w:before="120" w:after="120" w:line="240" w:lineRule="atLeast"/>
        <w:rPr>
          <w:rFonts w:ascii="Times New Roman" w:hAnsi="Times New Roman" w:cs="Times New Roman"/>
          <w:b/>
          <w:bCs/>
          <w:i/>
          <w:sz w:val="24"/>
          <w:szCs w:val="24"/>
          <w:lang w:eastAsia="en-AU"/>
        </w:rPr>
      </w:pPr>
    </w:p>
    <w:p w:rsidR="00B27744" w:rsidRPr="00807B53" w:rsidRDefault="00DE422F" w:rsidP="00B27744">
      <w:pPr>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1. Đối tượng áp dụng:</w:t>
      </w:r>
      <w:r w:rsidR="00B27744" w:rsidRPr="00807B53">
        <w:rPr>
          <w:rFonts w:ascii="Times New Roman" w:hAnsi="Times New Roman" w:cs="Times New Roman"/>
          <w:bCs/>
          <w:iCs/>
          <w:sz w:val="24"/>
          <w:szCs w:val="24"/>
        </w:rPr>
        <w:t xml:space="preserve"> </w:t>
      </w:r>
      <w:r w:rsidR="00460173" w:rsidRPr="00807B53">
        <w:rPr>
          <w:rFonts w:ascii="Times New Roman" w:hAnsi="Times New Roman" w:cs="Times New Roman"/>
          <w:bCs/>
          <w:sz w:val="24"/>
          <w:szCs w:val="24"/>
          <w:lang w:eastAsia="en-AU"/>
        </w:rPr>
        <w:t xml:space="preserve">Trụ </w:t>
      </w:r>
      <w:r w:rsidR="00460173" w:rsidRPr="00807B53">
        <w:rPr>
          <w:rFonts w:ascii="Times New Roman" w:hAnsi="Times New Roman" w:cs="Times New Roman"/>
          <w:sz w:val="24"/>
          <w:szCs w:val="24"/>
          <w:lang w:eastAsia="en-AU"/>
        </w:rPr>
        <w:t xml:space="preserve">sở chính </w:t>
      </w:r>
      <w:r w:rsidR="00843730" w:rsidRPr="00807B53">
        <w:rPr>
          <w:rFonts w:ascii="Times New Roman" w:hAnsi="Times New Roman" w:cs="Times New Roman"/>
          <w:sz w:val="24"/>
          <w:szCs w:val="24"/>
        </w:rPr>
        <w:t>tổ chức tín dụng</w:t>
      </w:r>
      <w:r w:rsidR="00460173" w:rsidRPr="00807B53">
        <w:rPr>
          <w:rFonts w:ascii="Times New Roman" w:hAnsi="Times New Roman" w:cs="Times New Roman"/>
          <w:sz w:val="24"/>
          <w:szCs w:val="24"/>
          <w:lang w:eastAsia="en-AU"/>
        </w:rPr>
        <w:t xml:space="preserve"> cổ phần </w:t>
      </w:r>
      <w:r w:rsidR="00460173" w:rsidRPr="00807B53">
        <w:rPr>
          <w:rFonts w:ascii="Times New Roman" w:hAnsi="Times New Roman" w:cs="Times New Roman"/>
          <w:bCs/>
          <w:iCs/>
          <w:sz w:val="24"/>
          <w:szCs w:val="24"/>
        </w:rPr>
        <w:t>tổng hợp số liệu toàn hệ thống gửi NHNN thông qua Cục Công nghệ tin học</w:t>
      </w:r>
    </w:p>
    <w:p w:rsidR="00DE422F" w:rsidRPr="00807B53" w:rsidRDefault="00DE422F" w:rsidP="00DE422F">
      <w:pPr>
        <w:spacing w:before="120" w:after="120" w:line="240" w:lineRule="atLeast"/>
        <w:rPr>
          <w:rFonts w:ascii="Times New Roman" w:hAnsi="Times New Roman" w:cs="Times New Roman"/>
          <w:b/>
          <w:bCs/>
          <w:sz w:val="24"/>
          <w:szCs w:val="24"/>
          <w:lang w:eastAsia="en-AU"/>
        </w:rPr>
      </w:pPr>
      <w:r w:rsidRPr="00807B53">
        <w:rPr>
          <w:rFonts w:ascii="Times New Roman" w:hAnsi="Times New Roman" w:cs="Times New Roman"/>
          <w:b/>
          <w:bCs/>
          <w:i/>
          <w:sz w:val="24"/>
          <w:szCs w:val="24"/>
          <w:lang w:eastAsia="en-AU"/>
        </w:rPr>
        <w:t>2. Đơn vị nhận báo cáo:</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tabs>
          <w:tab w:val="left" w:pos="2866"/>
          <w:tab w:val="left" w:pos="3629"/>
          <w:tab w:val="left" w:pos="4258"/>
          <w:tab w:val="left" w:pos="5346"/>
          <w:tab w:val="left" w:pos="6283"/>
          <w:tab w:val="left" w:pos="7325"/>
          <w:tab w:val="left" w:pos="8273"/>
          <w:tab w:val="left" w:pos="9207"/>
          <w:tab w:val="left" w:pos="10104"/>
          <w:tab w:val="left" w:pos="10725"/>
          <w:tab w:val="left" w:pos="11616"/>
          <w:tab w:val="left" w:pos="12539"/>
          <w:tab w:val="left" w:pos="13251"/>
        </w:tabs>
        <w:spacing w:before="120" w:after="120" w:line="240" w:lineRule="atLeast"/>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3. Hướng dẫn lập báo cáo:</w:t>
      </w:r>
      <w:r w:rsidRPr="00807B53">
        <w:rPr>
          <w:rFonts w:ascii="Times New Roman" w:hAnsi="Times New Roman" w:cs="Times New Roman"/>
          <w:b/>
          <w:bCs/>
          <w:i/>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p>
    <w:p w:rsidR="00DE422F" w:rsidRPr="00807B53" w:rsidRDefault="00DE422F" w:rsidP="00DE422F">
      <w:pPr>
        <w:spacing w:before="120" w:after="120" w:line="240" w:lineRule="atLeas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Thống kê tất cả các cổ đông là cá nhân trong nước sở hữu từ 0,5% vốn điều lệ của TCTD trở lên đến thời điểm báo cáo (riêng đối với cổ đông là  thành viên Ban Kiểm soát, Ban điều hành, Hội đồng quản trị báo cáo tất cả nếu có sở hữu cổ phần tại TCTD).</w:t>
      </w:r>
    </w:p>
    <w:p w:rsidR="00DE422F" w:rsidRPr="00807B53" w:rsidRDefault="00DE422F" w:rsidP="00DE422F">
      <w:pPr>
        <w:spacing w:before="120" w:after="120"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(1) Số thự tự của cổ đông của TCTD là cá nhân trong nước </w:t>
      </w:r>
    </w:p>
    <w:p w:rsidR="00DE422F" w:rsidRPr="00807B53" w:rsidRDefault="00DE422F" w:rsidP="00DE422F">
      <w:pPr>
        <w:spacing w:before="120" w:after="120"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(2) Thống kê tên cổ đông của TCTD là cá nhân trong nước </w:t>
      </w:r>
    </w:p>
    <w:p w:rsidR="00DE422F" w:rsidRPr="00807B53" w:rsidRDefault="00DE422F" w:rsidP="00DE422F">
      <w:pPr>
        <w:spacing w:before="120" w:after="120"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(3) Thống kê chức vụ của cổ đông là cá nhân trong nước tại TCTD </w:t>
      </w:r>
    </w:p>
    <w:p w:rsidR="00DE422F" w:rsidRPr="00807B53" w:rsidRDefault="00DE422F" w:rsidP="00DE422F">
      <w:pPr>
        <w:spacing w:before="120" w:after="120"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(4)  Thống kê Số CMTND của cá nhân là cổ đông của TCTD</w:t>
      </w:r>
    </w:p>
    <w:p w:rsidR="00DE422F" w:rsidRPr="00807B53" w:rsidRDefault="00DE422F" w:rsidP="00DE422F">
      <w:pPr>
        <w:spacing w:before="120" w:after="120"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(5) (6) Số lượng cổ phần (cột 5), tỷ lệ (%) sở hữu cổ phần (cột 6) của cổ đông (lưu ý: cột 6 không ghi đơn vị %)</w:t>
      </w:r>
    </w:p>
    <w:p w:rsidR="00DE422F" w:rsidRPr="00807B53" w:rsidRDefault="00DE422F" w:rsidP="00DE422F">
      <w:pPr>
        <w:spacing w:before="120" w:after="120"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(7), (8) Thống kê số lượng cổ phần mà cổ đông đã đem cầm cố, thế chấp (cột 7) và tên tổ chức tín dụng nhận cầm cố, thế chấp (cột 8)</w:t>
      </w:r>
    </w:p>
    <w:p w:rsidR="00DE422F" w:rsidRPr="00807B53" w:rsidRDefault="00DE422F" w:rsidP="00DE422F">
      <w:pPr>
        <w:spacing w:before="120" w:after="120"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(9): Tổng số tiền TCTD báo cáo cấp tín dụng cho cổ đông = cột (10) + cột (11) + cột (12)</w:t>
      </w:r>
    </w:p>
    <w:p w:rsidR="00DE422F" w:rsidRPr="00807B53" w:rsidRDefault="00DE422F" w:rsidP="00DE422F">
      <w:pPr>
        <w:spacing w:before="120" w:after="120"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(10); (11); (12)  Thống kê số dư nợ TCTD đã cấp tín dụng cho cổ đông cá nhân trong nước dưới các hình thức: cho vay (cột 10), bảo lãnh (cột 11) và hình thức khác (như: bao thanh toán, chuyển nhượng giấy tờ có giá.... cột 12)</w:t>
      </w:r>
    </w:p>
    <w:p w:rsidR="00DE422F" w:rsidRPr="00807B53" w:rsidRDefault="00DE422F" w:rsidP="00DE422F">
      <w:pPr>
        <w:spacing w:before="120" w:after="120"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(13): Thống kê tổng nợ xấu cấp tín dụng của cổ đông tại TCTD báo cáo</w:t>
      </w:r>
    </w:p>
    <w:p w:rsidR="00DE422F" w:rsidRPr="00807B53" w:rsidRDefault="00DE422F" w:rsidP="00DE422F">
      <w:pPr>
        <w:spacing w:before="120" w:after="120"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(14): Thống kê nợ xấu cho vay của cổ đông tại TCTD báo cáo</w:t>
      </w:r>
    </w:p>
    <w:p w:rsidR="00DE422F" w:rsidRPr="00807B53" w:rsidRDefault="00DE422F" w:rsidP="00DE422F">
      <w:pPr>
        <w:tabs>
          <w:tab w:val="left" w:pos="751"/>
        </w:tabs>
        <w:ind w:left="108"/>
        <w:rPr>
          <w:rFonts w:ascii="Times New Roman" w:hAnsi="Times New Roman" w:cs="Times New Roman"/>
          <w:b/>
          <w:bCs/>
          <w:i/>
          <w:iCs/>
          <w:sz w:val="20"/>
          <w:szCs w:val="20"/>
          <w:lang w:eastAsia="vi-VN"/>
        </w:rPr>
      </w:pPr>
      <w:r w:rsidRPr="00807B53">
        <w:rPr>
          <w:rFonts w:ascii="Times New Roman" w:hAnsi="Times New Roman"/>
          <w:sz w:val="20"/>
          <w:szCs w:val="20"/>
          <w:lang w:eastAsia="vi-VN"/>
        </w:rPr>
        <w:br w:type="page"/>
      </w:r>
    </w:p>
    <w:p w:rsidR="00DE422F" w:rsidRPr="00807B53" w:rsidRDefault="00DE422F" w:rsidP="00DE422F">
      <w:pPr>
        <w:tabs>
          <w:tab w:val="left" w:pos="2908"/>
          <w:tab w:val="left" w:pos="3173"/>
          <w:tab w:val="left" w:pos="3415"/>
          <w:tab w:val="left" w:pos="4701"/>
          <w:tab w:val="left" w:pos="5714"/>
          <w:tab w:val="left" w:pos="6887"/>
          <w:tab w:val="left" w:pos="8062"/>
          <w:tab w:val="left" w:pos="9676"/>
          <w:tab w:val="left" w:pos="10634"/>
        </w:tabs>
        <w:spacing w:before="120" w:after="120" w:line="240" w:lineRule="atLeast"/>
        <w:rPr>
          <w:rFonts w:ascii="Times New Roman" w:hAnsi="Times New Roman" w:cs="Times New Roman"/>
          <w:b/>
          <w:bCs/>
          <w:i/>
          <w:iCs/>
          <w:sz w:val="24"/>
          <w:szCs w:val="24"/>
          <w:lang w:eastAsia="en-AU"/>
        </w:rPr>
      </w:pPr>
      <w:r w:rsidRPr="00807B53">
        <w:rPr>
          <w:rFonts w:ascii="Times New Roman" w:hAnsi="Times New Roman" w:cs="Times New Roman"/>
          <w:b/>
          <w:bCs/>
          <w:sz w:val="24"/>
          <w:szCs w:val="24"/>
          <w:lang w:eastAsia="en-AU"/>
        </w:rPr>
        <w:tab/>
      </w:r>
      <w:r w:rsidRPr="00807B53">
        <w:rPr>
          <w:rFonts w:ascii="Times New Roman" w:hAnsi="Times New Roman" w:cs="Times New Roman"/>
          <w:b/>
          <w:bCs/>
          <w:i/>
          <w:iCs/>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b/>
          <w:bCs/>
          <w:i/>
          <w:iCs/>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p>
    <w:tbl>
      <w:tblPr>
        <w:tblW w:w="13510" w:type="dxa"/>
        <w:tblLook w:val="04A0"/>
      </w:tblPr>
      <w:tblGrid>
        <w:gridCol w:w="6770"/>
        <w:gridCol w:w="6740"/>
      </w:tblGrid>
      <w:tr w:rsidR="00DE422F" w:rsidRPr="00807B53" w:rsidTr="00DD37E3">
        <w:trPr>
          <w:trHeight w:val="282"/>
        </w:trPr>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Đơn vị báo cáo:……..</w:t>
            </w:r>
          </w:p>
        </w:tc>
        <w:tc>
          <w:tcPr>
            <w:tcW w:w="6740" w:type="dxa"/>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en-AU"/>
              </w:rPr>
            </w:pPr>
            <w:r w:rsidRPr="00807B53">
              <w:rPr>
                <w:rFonts w:ascii="Times New Roman" w:hAnsi="Times New Roman" w:cs="Times New Roman"/>
                <w:b/>
                <w:bCs/>
                <w:i/>
                <w:iCs/>
                <w:sz w:val="24"/>
                <w:szCs w:val="24"/>
                <w:lang w:eastAsia="en-AU"/>
              </w:rPr>
              <w:t>Biểu số 118-TTGS</w:t>
            </w:r>
          </w:p>
        </w:tc>
      </w:tr>
      <w:tr w:rsidR="00DE422F" w:rsidRPr="00807B53" w:rsidTr="00DD37E3">
        <w:trPr>
          <w:trHeight w:val="282"/>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Vốn điều lệ:.....................triệu VND</w:t>
            </w:r>
          </w:p>
        </w:tc>
      </w:tr>
      <w:tr w:rsidR="00DE422F" w:rsidRPr="00807B53" w:rsidTr="00DD37E3">
        <w:trPr>
          <w:trHeight w:val="282"/>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Tổng số cổ phần, cổ phiếu:…………..</w:t>
            </w:r>
          </w:p>
        </w:tc>
      </w:tr>
      <w:tr w:rsidR="00DE422F" w:rsidRPr="00807B53" w:rsidTr="00DD37E3">
        <w:trPr>
          <w:trHeight w:val="282"/>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BÁO CÁO TÌNH HÌNH CỔ ĐÔNG LÀ CÁ NHÂN NƯỚC NGOÀI</w:t>
            </w:r>
          </w:p>
        </w:tc>
      </w:tr>
      <w:tr w:rsidR="00DE422F" w:rsidRPr="00807B53" w:rsidTr="00DD37E3">
        <w:trPr>
          <w:trHeight w:val="282"/>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xml:space="preserve">                                (Quý … năm …)</w:t>
            </w:r>
          </w:p>
        </w:tc>
      </w:tr>
    </w:tbl>
    <w:p w:rsidR="00DE422F" w:rsidRPr="00807B53" w:rsidRDefault="00DE422F" w:rsidP="00DE422F">
      <w:pPr>
        <w:tabs>
          <w:tab w:val="left" w:pos="1213"/>
          <w:tab w:val="left" w:pos="2910"/>
          <w:tab w:val="left" w:pos="3175"/>
          <w:tab w:val="left" w:pos="3417"/>
          <w:tab w:val="left" w:pos="4701"/>
          <w:tab w:val="left" w:pos="5714"/>
          <w:tab w:val="left" w:pos="6888"/>
          <w:tab w:val="left" w:pos="8063"/>
        </w:tabs>
        <w:spacing w:before="120" w:after="120" w:line="240" w:lineRule="atLeast"/>
        <w:jc w:val="right"/>
        <w:rPr>
          <w:rFonts w:ascii="Times New Roman" w:hAnsi="Times New Roman" w:cs="Times New Roman"/>
          <w:i/>
          <w:iCs/>
          <w:sz w:val="24"/>
          <w:szCs w:val="24"/>
          <w:lang w:eastAsia="en-AU"/>
        </w:rPr>
      </w:pP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i/>
          <w:iCs/>
          <w:sz w:val="24"/>
          <w:szCs w:val="24"/>
          <w:lang w:eastAsia="en-AU"/>
        </w:rPr>
        <w:t>Đơn vị: Số cổ phần, %, triệu VND</w:t>
      </w:r>
    </w:p>
    <w:tbl>
      <w:tblPr>
        <w:tblW w:w="0" w:type="auto"/>
        <w:tblLook w:val="04A0"/>
      </w:tblPr>
      <w:tblGrid>
        <w:gridCol w:w="643"/>
        <w:gridCol w:w="2271"/>
        <w:gridCol w:w="770"/>
        <w:gridCol w:w="2034"/>
        <w:gridCol w:w="920"/>
        <w:gridCol w:w="1014"/>
        <w:gridCol w:w="920"/>
        <w:gridCol w:w="988"/>
        <w:gridCol w:w="723"/>
        <w:gridCol w:w="667"/>
        <w:gridCol w:w="685"/>
        <w:gridCol w:w="820"/>
        <w:gridCol w:w="683"/>
        <w:gridCol w:w="1644"/>
      </w:tblGrid>
      <w:tr w:rsidR="00DE422F" w:rsidRPr="00807B53" w:rsidTr="00DD37E3">
        <w:trPr>
          <w:trHeight w:val="949"/>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STT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Tên cổ đông là </w:t>
            </w:r>
            <w:r w:rsidRPr="00807B53">
              <w:rPr>
                <w:rFonts w:ascii="Times New Roman" w:hAnsi="Times New Roman" w:cs="Times New Roman"/>
                <w:sz w:val="24"/>
                <w:szCs w:val="24"/>
                <w:lang w:eastAsia="en-AU"/>
              </w:rPr>
              <w:br/>
              <w:t>cá nhân trong nước</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Chức vụ</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Số  chứng minh thư nhân dân (CMTND)/Hộ chiếu</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Sở hữu cổ phần của cổ đông tại TCTD</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Cổ phần đã cầm cố (thế chấp)</w:t>
            </w:r>
          </w:p>
        </w:tc>
        <w:tc>
          <w:tcPr>
            <w:tcW w:w="0" w:type="auto"/>
            <w:gridSpan w:val="6"/>
            <w:tcBorders>
              <w:top w:val="single" w:sz="4" w:space="0" w:color="auto"/>
              <w:left w:val="nil"/>
              <w:bottom w:val="single" w:sz="4" w:space="0" w:color="auto"/>
              <w:right w:val="single" w:sz="4" w:space="0" w:color="000000"/>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TCTD báo cáo cấp tín dụng cho cổ đông</w:t>
            </w:r>
          </w:p>
        </w:tc>
      </w:tr>
      <w:tr w:rsidR="00DE422F" w:rsidRPr="00807B53" w:rsidTr="00DD37E3">
        <w:trPr>
          <w:trHeight w:val="40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Số lượng cổ phần</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Tỷ lệ so với tổng số cổ phần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Số lượng cổ phần</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 chức nhận cầm cố thế chấp</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Trong đó</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Nợ xấu cấp tín dụng </w:t>
            </w:r>
          </w:p>
        </w:tc>
      </w:tr>
      <w:tr w:rsidR="00DE422F" w:rsidRPr="00807B53" w:rsidTr="00DD37E3">
        <w:trPr>
          <w:trHeight w:val="100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Cho vay</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Bảo lãnh</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Hình thức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ind w:left="-40" w:firstLine="40"/>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Trong đó: Nợ xấu cho vay</w:t>
            </w:r>
          </w:p>
        </w:tc>
      </w:tr>
      <w:tr w:rsidR="00DE422F" w:rsidRPr="00807B53" w:rsidTr="00DD37E3">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5</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9</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10</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13</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14</w:t>
            </w:r>
          </w:p>
        </w:tc>
      </w:tr>
      <w:tr w:rsidR="00DE422F" w:rsidRPr="00807B53" w:rsidTr="00DD37E3">
        <w:trPr>
          <w:trHeight w:val="6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Cá nhân là thành viên HĐQT</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4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Nguyễn Văn A</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4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II</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Cá nhân là thành viên Ban kiểm soát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4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Nguyễn Văn B</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4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807B53">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III</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Cá nhân là thành viên Ban Điều hành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807B53">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Nguyễn Văn C</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IV</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Cá nhân khác</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450"/>
        </w:trPr>
        <w:tc>
          <w:tcPr>
            <w:tcW w:w="0" w:type="auto"/>
            <w:gridSpan w:val="2"/>
            <w:tcBorders>
              <w:top w:val="nil"/>
              <w:left w:val="single" w:sz="4" w:space="0" w:color="auto"/>
              <w:bottom w:val="single" w:sz="4" w:space="0" w:color="auto"/>
              <w:right w:val="single" w:sz="4" w:space="0" w:color="000000"/>
            </w:tcBorders>
            <w:shd w:val="clear" w:color="auto" w:fill="auto"/>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TỔNG CỘNG</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bl>
    <w:p w:rsidR="00DE422F" w:rsidRPr="00807B53" w:rsidRDefault="00DE422F" w:rsidP="00DE422F">
      <w:pPr>
        <w:rPr>
          <w:rFonts w:ascii="Times New Roman" w:hAnsi="Times New Roman" w:cs="Times New Roman"/>
          <w:b/>
          <w:bCs/>
          <w:sz w:val="24"/>
          <w:szCs w:val="24"/>
          <w:lang w:eastAsia="en-AU"/>
        </w:rPr>
      </w:pPr>
    </w:p>
    <w:p w:rsidR="00460173" w:rsidRPr="00807B53" w:rsidRDefault="00DE422F" w:rsidP="00DE422F">
      <w:pPr>
        <w:rPr>
          <w:rFonts w:ascii="Times New Roman" w:hAnsi="Times New Roman" w:cs="Times New Roman"/>
          <w:bCs/>
          <w:iCs/>
          <w:sz w:val="24"/>
          <w:szCs w:val="24"/>
        </w:rPr>
      </w:pPr>
      <w:r w:rsidRPr="00807B53">
        <w:rPr>
          <w:rFonts w:ascii="Times New Roman" w:hAnsi="Times New Roman" w:cs="Times New Roman"/>
          <w:b/>
          <w:bCs/>
          <w:sz w:val="24"/>
          <w:szCs w:val="24"/>
          <w:lang w:eastAsia="en-AU"/>
        </w:rPr>
        <w:t>1. Đối tượng áp dụ</w:t>
      </w:r>
      <w:r w:rsidR="00B27744" w:rsidRPr="00807B53">
        <w:rPr>
          <w:rFonts w:ascii="Times New Roman" w:hAnsi="Times New Roman" w:cs="Times New Roman"/>
          <w:b/>
          <w:bCs/>
          <w:sz w:val="24"/>
          <w:szCs w:val="24"/>
          <w:lang w:eastAsia="en-AU"/>
        </w:rPr>
        <w:t xml:space="preserve">ng: </w:t>
      </w:r>
      <w:r w:rsidR="00460173" w:rsidRPr="00807B53">
        <w:rPr>
          <w:rFonts w:ascii="Times New Roman" w:hAnsi="Times New Roman" w:cs="Times New Roman"/>
          <w:bCs/>
          <w:sz w:val="24"/>
          <w:szCs w:val="24"/>
          <w:lang w:eastAsia="en-AU"/>
        </w:rPr>
        <w:t xml:space="preserve">Trụ </w:t>
      </w:r>
      <w:r w:rsidR="00460173" w:rsidRPr="00807B53">
        <w:rPr>
          <w:rFonts w:ascii="Times New Roman" w:hAnsi="Times New Roman" w:cs="Times New Roman"/>
          <w:sz w:val="24"/>
          <w:szCs w:val="24"/>
          <w:lang w:eastAsia="en-AU"/>
        </w:rPr>
        <w:t xml:space="preserve">sở chính </w:t>
      </w:r>
      <w:r w:rsidR="00843730" w:rsidRPr="00807B53">
        <w:rPr>
          <w:rFonts w:ascii="Times New Roman" w:hAnsi="Times New Roman" w:cs="Times New Roman"/>
          <w:sz w:val="24"/>
          <w:szCs w:val="24"/>
        </w:rPr>
        <w:t>tổ chức tín dụng</w:t>
      </w:r>
      <w:r w:rsidR="00460173" w:rsidRPr="00807B53">
        <w:rPr>
          <w:rFonts w:ascii="Times New Roman" w:hAnsi="Times New Roman" w:cs="Times New Roman"/>
          <w:sz w:val="24"/>
          <w:szCs w:val="24"/>
          <w:lang w:eastAsia="en-AU"/>
        </w:rPr>
        <w:t xml:space="preserve"> cổ phần </w:t>
      </w:r>
      <w:r w:rsidR="00460173" w:rsidRPr="00807B53">
        <w:rPr>
          <w:rFonts w:ascii="Times New Roman" w:hAnsi="Times New Roman" w:cs="Times New Roman"/>
          <w:bCs/>
          <w:iCs/>
          <w:sz w:val="24"/>
          <w:szCs w:val="24"/>
        </w:rPr>
        <w:t>tổng hợp số liệu toàn hệ thống gửi NHNN thông qua Cục Công nghệ tin học</w:t>
      </w:r>
    </w:p>
    <w:p w:rsidR="00DE422F" w:rsidRPr="00807B53" w:rsidRDefault="00DE422F" w:rsidP="00DE422F">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2. Thời hạn báo cáo: </w:t>
      </w:r>
      <w:r w:rsidRPr="00807B53">
        <w:rPr>
          <w:rFonts w:ascii="Times New Roman" w:hAnsi="Times New Roman" w:cs="Times New Roman"/>
          <w:sz w:val="24"/>
          <w:szCs w:val="24"/>
          <w:lang w:eastAsia="en-AU"/>
        </w:rPr>
        <w:t>Chậm nhất vào ngày 12 của tháng tiếp theo ngay sau Quý báo cáo.</w:t>
      </w:r>
    </w:p>
    <w:p w:rsidR="00DE422F" w:rsidRPr="00807B53" w:rsidRDefault="00DE422F" w:rsidP="00DE422F">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3. Đơn vị nhận báo cáo: </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tabs>
          <w:tab w:val="left" w:pos="2855"/>
          <w:tab w:val="left" w:pos="3607"/>
          <w:tab w:val="left" w:pos="4231"/>
          <w:tab w:val="left" w:pos="5305"/>
          <w:tab w:val="left" w:pos="6233"/>
          <w:tab w:val="left" w:pos="7267"/>
          <w:tab w:val="left" w:pos="8207"/>
          <w:tab w:val="left" w:pos="9135"/>
          <w:tab w:val="left" w:pos="10240"/>
          <w:tab w:val="left" w:pos="11527"/>
          <w:tab w:val="left" w:pos="12438"/>
          <w:tab w:val="left" w:pos="13495"/>
        </w:tabs>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4. Hướng dẫn lập báo cáo</w:t>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p>
    <w:p w:rsidR="00DE422F" w:rsidRPr="00807B53" w:rsidRDefault="00DE422F" w:rsidP="00DE422F">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Thống kê tất cả các cổ đông là cá nhân nước ngoài sở hữu từ 0,5% vốn điều lệ của TCTD trở lên đến thời điểm báo cáo (riêng đối với cổ đông là  thành viên Ban Kiểm soát, Ban điều hành, Hội đồng quản trị báo cáo tất cả nếu có sở hữu cổ phần tại TCTD).</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(1) Số thự tự của cổ đông của TCTD là cá nhân nước ngoài </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(2) Thống kê tên cổ đông của TCTD là cá nhân nước ngoài </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(3) Thống kê chức vụ của cổ đông là cá nhân nước ngoài của TCTD </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(4)  Thống kê Số CMTND/Hộ chiếu của cá nhân nước ngoài là cổ đông của TCTD</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(5) (6) Số lượng cổ phần (cột 5), tỷ lệ (%) sở hữu cổ phần (cột 6) của cổ đông (lưu ý: cột 6 không ghi đơn vị %)</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(7), (8) Thống kê số lượng cổ phần mà cổ đông đã đem cầm cố, thế chấp (cột 7) và tên tổ chức tín dụng nhận cầm cố, thế chấp (cột 8)</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(9): Tổng số tiền TCTD báo cáo cấp tín dụng cho cổ đông = cột (10) + cột (11) + cột (12)</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(10); (11); (12)  Thống kê số dư nợ TCTD báo cáo đã cấp tín dụng cho cổ đông cá nhân nước ngoài dưới các hình thức: cho vay (cột 10), bảo lãnh (cột 11) và hình thức khác (như: bao thanh toán, chuyển nhượng giấy tờ có giá.... cột 12)</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(13): Thống kê tổng nợ xấu cấp tín dụng của cổ đông tại TCTD báo cáo</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(14): Thống kê nợ xấu cho vay của cổ đông tại TCTD báo cáo</w:t>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pStyle w:val="Heading2"/>
        <w:rPr>
          <w:rFonts w:ascii="Times New Roman" w:hAnsi="Times New Roman"/>
          <w:sz w:val="20"/>
          <w:szCs w:val="20"/>
          <w:lang w:eastAsia="vi-VN"/>
        </w:rPr>
        <w:sectPr w:rsidR="00DE422F" w:rsidRPr="00807B53" w:rsidSect="00DD37E3">
          <w:pgSz w:w="16834" w:h="11909" w:orient="landscape" w:code="9"/>
          <w:pgMar w:top="1701" w:right="1134" w:bottom="1134" w:left="1134" w:header="0" w:footer="0" w:gutter="0"/>
          <w:cols w:space="720"/>
          <w:docGrid w:linePitch="360"/>
        </w:sectPr>
      </w:pPr>
    </w:p>
    <w:tbl>
      <w:tblPr>
        <w:tblpPr w:leftFromText="180" w:rightFromText="180" w:vertAnchor="text" w:tblpY="1"/>
        <w:tblOverlap w:val="never"/>
        <w:tblW w:w="5000" w:type="pct"/>
        <w:tblLook w:val="04A0"/>
      </w:tblPr>
      <w:tblGrid>
        <w:gridCol w:w="4535"/>
        <w:gridCol w:w="4755"/>
      </w:tblGrid>
      <w:tr w:rsidR="00DE422F" w:rsidRPr="00807B53" w:rsidTr="00DD37E3">
        <w:trPr>
          <w:trHeight w:val="315"/>
        </w:trPr>
        <w:tc>
          <w:tcPr>
            <w:tcW w:w="244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Đơn vị báo cáo:……..</w:t>
            </w:r>
          </w:p>
        </w:tc>
        <w:tc>
          <w:tcPr>
            <w:tcW w:w="2559" w:type="pct"/>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iCs/>
                <w:sz w:val="24"/>
                <w:szCs w:val="24"/>
                <w:lang w:eastAsia="en-AU"/>
              </w:rPr>
            </w:pPr>
            <w:r w:rsidRPr="00807B53">
              <w:rPr>
                <w:rFonts w:ascii="Times New Roman" w:hAnsi="Times New Roman" w:cs="Times New Roman"/>
                <w:b/>
                <w:bCs/>
                <w:iCs/>
                <w:sz w:val="24"/>
                <w:szCs w:val="24"/>
                <w:lang w:eastAsia="en-AU"/>
              </w:rPr>
              <w:t>Biểu số 119-TTGS</w:t>
            </w:r>
          </w:p>
        </w:tc>
      </w:tr>
      <w:tr w:rsidR="00DE422F" w:rsidRPr="00807B53" w:rsidTr="00DD37E3">
        <w:trPr>
          <w:trHeight w:val="315"/>
        </w:trPr>
        <w:tc>
          <w:tcPr>
            <w:tcW w:w="5000" w:type="pct"/>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BÁO CÁO TÌNH HÌNH MUA, ĐẦU TƯ TRÁI PHIẾU CHÍNH PHỦ</w:t>
            </w:r>
          </w:p>
        </w:tc>
      </w:tr>
      <w:tr w:rsidR="00DE422F" w:rsidRPr="00807B53" w:rsidTr="00DD37E3">
        <w:trPr>
          <w:trHeight w:val="330"/>
        </w:trPr>
        <w:tc>
          <w:tcPr>
            <w:tcW w:w="5000" w:type="pct"/>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(Tháng … năm ...)</w:t>
            </w:r>
          </w:p>
        </w:tc>
      </w:tr>
    </w:tbl>
    <w:p w:rsidR="00DE422F" w:rsidRPr="00807B53" w:rsidRDefault="00DE422F" w:rsidP="00DE422F">
      <w:pPr>
        <w:spacing w:before="60" w:after="60" w:line="240" w:lineRule="atLeast"/>
        <w:ind w:left="6480"/>
        <w:rPr>
          <w:rFonts w:ascii="Times New Roman" w:hAnsi="Times New Roman" w:cs="Times New Roman"/>
          <w:sz w:val="24"/>
          <w:szCs w:val="24"/>
          <w:lang w:val="en-AU" w:eastAsia="vi-VN"/>
        </w:rPr>
      </w:pPr>
      <w:r w:rsidRPr="00807B53">
        <w:rPr>
          <w:rFonts w:ascii="Times New Roman" w:hAnsi="Times New Roman" w:cs="Times New Roman"/>
          <w:sz w:val="24"/>
          <w:szCs w:val="24"/>
          <w:lang w:val="en-AU" w:eastAsia="vi-VN"/>
        </w:rPr>
        <w:t xml:space="preserve">         Đơn vị: Triệu VND</w:t>
      </w:r>
    </w:p>
    <w:tbl>
      <w:tblPr>
        <w:tblpPr w:leftFromText="180" w:rightFromText="180" w:vertAnchor="text" w:tblpX="108" w:tblpY="1"/>
        <w:tblOverlap w:val="never"/>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5104"/>
        <w:gridCol w:w="2977"/>
      </w:tblGrid>
      <w:tr w:rsidR="00DE422F" w:rsidRPr="00807B53" w:rsidTr="00DD37E3">
        <w:trPr>
          <w:trHeight w:val="415"/>
        </w:trPr>
        <w:tc>
          <w:tcPr>
            <w:tcW w:w="385"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STT</w:t>
            </w:r>
          </w:p>
        </w:tc>
        <w:tc>
          <w:tcPr>
            <w:tcW w:w="2914"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Chỉ tiêu</w:t>
            </w:r>
          </w:p>
        </w:tc>
        <w:tc>
          <w:tcPr>
            <w:tcW w:w="1700"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Số dư</w:t>
            </w:r>
          </w:p>
        </w:tc>
      </w:tr>
      <w:tr w:rsidR="00DE422F" w:rsidRPr="00807B53" w:rsidTr="00DD37E3">
        <w:trPr>
          <w:trHeight w:val="315"/>
        </w:trPr>
        <w:tc>
          <w:tcPr>
            <w:tcW w:w="38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2914" w:type="pct"/>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  mua, đầu tư trái phiếu Chính phủ</w:t>
            </w:r>
          </w:p>
        </w:tc>
        <w:tc>
          <w:tcPr>
            <w:tcW w:w="1700"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510"/>
        </w:trPr>
        <w:tc>
          <w:tcPr>
            <w:tcW w:w="38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p>
        </w:tc>
        <w:tc>
          <w:tcPr>
            <w:tcW w:w="2914" w:type="pct"/>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Trong đó: các khoản ủy thác cho tổ chức khác mua, đầu tư trái phiếu chính phủ nhưng không bao gồm các khoản mua, đầu tư trái phiếu chính phủ bằng nguồn vốn ủy thác từ tổ chức khác</w:t>
            </w:r>
          </w:p>
        </w:tc>
        <w:tc>
          <w:tcPr>
            <w:tcW w:w="1700"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r>
      <w:tr w:rsidR="00DE422F" w:rsidRPr="00807B53" w:rsidTr="00DD37E3">
        <w:trPr>
          <w:trHeight w:val="398"/>
        </w:trPr>
        <w:tc>
          <w:tcPr>
            <w:tcW w:w="38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2914" w:type="pct"/>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Nguồn vốn ngắn hạn</w:t>
            </w:r>
          </w:p>
        </w:tc>
        <w:tc>
          <w:tcPr>
            <w:tcW w:w="1700"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630"/>
        </w:trPr>
        <w:tc>
          <w:tcPr>
            <w:tcW w:w="385" w:type="pct"/>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2914" w:type="pct"/>
            <w:shd w:val="clear" w:color="auto" w:fill="auto"/>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Tỷ lệ mua, đầu tư trái phiếu Chính phủ so với nguồn vốn ngắn hạn</w:t>
            </w:r>
          </w:p>
        </w:tc>
        <w:tc>
          <w:tcPr>
            <w:tcW w:w="1700" w:type="pct"/>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bl>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jc w:val="both"/>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1. Đối tượng áp dụng: </w:t>
      </w:r>
      <w:r w:rsidRPr="00807B53">
        <w:rPr>
          <w:rFonts w:ascii="Times New Roman" w:hAnsi="Times New Roman" w:cs="Times New Roman"/>
          <w:bCs/>
          <w:sz w:val="24"/>
          <w:szCs w:val="24"/>
          <w:lang w:eastAsia="en-AU"/>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bCs/>
          <w:sz w:val="24"/>
          <w:szCs w:val="24"/>
          <w:lang w:eastAsia="en-AU"/>
        </w:rPr>
        <w:t xml:space="preserve"> (</w:t>
      </w:r>
      <w:r w:rsidR="00D83F11" w:rsidRPr="00807B53">
        <w:rPr>
          <w:rFonts w:ascii="Times New Roman" w:hAnsi="Times New Roman" w:cs="Times New Roman"/>
          <w:sz w:val="24"/>
          <w:szCs w:val="24"/>
          <w:lang w:eastAsia="en-AU"/>
        </w:rPr>
        <w:t>trừ Quỹ tín dụng nhân dân</w:t>
      </w:r>
      <w:r w:rsidRPr="00807B53">
        <w:rPr>
          <w:rFonts w:ascii="Times New Roman" w:hAnsi="Times New Roman" w:cs="Times New Roman"/>
          <w:sz w:val="24"/>
          <w:szCs w:val="24"/>
          <w:lang w:eastAsia="en-AU"/>
        </w:rPr>
        <w:t>) tổng hợp số liệu toàn hệ thống gửi NHNN thông qua Cục Công nghệ tin học.</w:t>
      </w:r>
    </w:p>
    <w:p w:rsidR="00DE422F" w:rsidRPr="00807B53" w:rsidRDefault="00DE422F" w:rsidP="00DE422F">
      <w:pPr>
        <w:jc w:val="both"/>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2. Đơn vị nhận báo cáo: </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jc w:val="both"/>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3. Hướng dẫn lập báo cáo</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 Các chỉ tiêu báo cáo thực hiện theo quy định tại Thông tư 36/2014/TT-NHNNngày 20/11/2014 </w:t>
      </w:r>
      <w:r w:rsidRPr="00807B53">
        <w:rPr>
          <w:rFonts w:ascii="Times New Roman" w:hAnsi="Times New Roman" w:cs="Times New Roman"/>
          <w:i/>
          <w:iCs/>
          <w:sz w:val="24"/>
          <w:szCs w:val="24"/>
          <w:lang w:eastAsia="en-AU"/>
        </w:rPr>
        <w:t>"Thông tư Quy định về các giới hạn, tỷ lệ đảm bảo an toàn trong hoạt động của TCTD, chi nhánh NH nước ngoài".</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(1): Thống kê số tiền mua, đầu tư trái phiếu chính phủ (bao gồm các khoản ủy thác cho TCTD khác mua, đầu tư trái phiếu Chính phủ nhưng không bao gồm  các khoản mua, đầu tư trái phiếu chính phủ bằng nguồn  vốn ủy thác từ tổ chức khác) của đơn vị báo cáo đến cuối ngày làm việc cuối cùng của kỳ báo cáo.</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(2): Thống kê số dư nguồn vốn ngắn hạn (theo quy định tại Điều 17 của Thông tư 36/2014/TT-NHNN) của đơn vị báo cáo đến cuối ngày làm việc cuối cùng của kỳ báo cáo.</w:t>
      </w:r>
    </w:p>
    <w:p w:rsidR="00DE422F" w:rsidRPr="00807B53" w:rsidRDefault="00DE422F" w:rsidP="00DE422F">
      <w:pPr>
        <w:jc w:val="both"/>
        <w:rPr>
          <w:rFonts w:ascii="Times New Roman" w:hAnsi="Times New Roman" w:cs="Times New Roman"/>
          <w:sz w:val="24"/>
          <w:szCs w:val="24"/>
          <w:lang w:val="en-AU" w:eastAsia="vi-VN"/>
        </w:rPr>
      </w:pPr>
      <w:r w:rsidRPr="00807B53">
        <w:rPr>
          <w:rFonts w:ascii="Times New Roman" w:hAnsi="Times New Roman" w:cs="Times New Roman"/>
          <w:sz w:val="24"/>
          <w:szCs w:val="24"/>
          <w:lang w:eastAsia="en-AU"/>
        </w:rPr>
        <w:t xml:space="preserve">- Chỉ tiêu  (3) = Chỉ tiêu 1*100/Chỉ tiêu 2.Chỉ ghi giá trị, không ghi đơn vị tính %. </w:t>
      </w:r>
      <w:r w:rsidRPr="00807B53">
        <w:rPr>
          <w:rFonts w:ascii="Times New Roman" w:hAnsi="Times New Roman" w:cs="Times New Roman"/>
          <w:sz w:val="24"/>
          <w:szCs w:val="24"/>
          <w:lang w:val="en-AU" w:eastAsia="en-AU"/>
        </w:rPr>
        <w:t>Ví dụ 7,2% thì ghi 7,2.</w:t>
      </w:r>
    </w:p>
    <w:p w:rsidR="00DE422F" w:rsidRPr="00807B53" w:rsidRDefault="00DE422F" w:rsidP="00DE422F">
      <w:pPr>
        <w:rPr>
          <w:rFonts w:ascii="Times New Roman" w:hAnsi="Times New Roman" w:cs="Times New Roman"/>
          <w:sz w:val="24"/>
          <w:szCs w:val="24"/>
          <w:lang w:val="en-AU" w:eastAsia="vi-VN"/>
        </w:rPr>
      </w:pPr>
    </w:p>
    <w:p w:rsidR="00DE422F" w:rsidRPr="00807B53" w:rsidRDefault="00DE422F" w:rsidP="00DE422F">
      <w:pPr>
        <w:rPr>
          <w:rFonts w:ascii="Times New Roman" w:hAnsi="Times New Roman" w:cs="Times New Roman"/>
          <w:sz w:val="24"/>
          <w:szCs w:val="24"/>
          <w:lang w:val="en-AU" w:eastAsia="vi-VN"/>
        </w:rPr>
      </w:pPr>
    </w:p>
    <w:p w:rsidR="00DE422F" w:rsidRPr="00807B53" w:rsidRDefault="00DE422F" w:rsidP="00DE422F">
      <w:pPr>
        <w:rPr>
          <w:rFonts w:ascii="Times New Roman" w:hAnsi="Times New Roman" w:cs="Times New Roman"/>
          <w:sz w:val="20"/>
          <w:szCs w:val="20"/>
          <w:lang w:eastAsia="vi-VN"/>
        </w:rPr>
        <w:sectPr w:rsidR="00DE422F" w:rsidRPr="00807B53" w:rsidSect="00DD37E3">
          <w:pgSz w:w="11909" w:h="16834" w:code="9"/>
          <w:pgMar w:top="1134" w:right="1134" w:bottom="1134" w:left="1701" w:header="0" w:footer="0" w:gutter="0"/>
          <w:cols w:space="720"/>
          <w:docGrid w:linePitch="360"/>
        </w:sectPr>
      </w:pPr>
    </w:p>
    <w:tbl>
      <w:tblPr>
        <w:tblW w:w="14346" w:type="dxa"/>
        <w:tblInd w:w="108" w:type="dxa"/>
        <w:tblLook w:val="04A0"/>
      </w:tblPr>
      <w:tblGrid>
        <w:gridCol w:w="5346"/>
        <w:gridCol w:w="9000"/>
      </w:tblGrid>
      <w:tr w:rsidR="00DE422F" w:rsidRPr="00807B53" w:rsidTr="00DD37E3">
        <w:trPr>
          <w:trHeight w:val="243"/>
        </w:trPr>
        <w:tc>
          <w:tcPr>
            <w:tcW w:w="5346"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Đơn vị báo cáo:……..</w:t>
            </w:r>
          </w:p>
        </w:tc>
        <w:tc>
          <w:tcPr>
            <w:tcW w:w="9000" w:type="dxa"/>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120-TTGS</w:t>
            </w:r>
          </w:p>
        </w:tc>
      </w:tr>
      <w:tr w:rsidR="00DE422F" w:rsidRPr="00807B53" w:rsidTr="00DD37E3">
        <w:trPr>
          <w:trHeight w:val="372"/>
        </w:trPr>
        <w:tc>
          <w:tcPr>
            <w:tcW w:w="14346" w:type="dxa"/>
            <w:gridSpan w:val="2"/>
            <w:tcBorders>
              <w:top w:val="nil"/>
              <w:left w:val="nil"/>
              <w:bottom w:val="nil"/>
              <w:right w:val="nil"/>
            </w:tcBorders>
            <w:shd w:val="clear" w:color="auto" w:fill="auto"/>
            <w:vAlign w:val="center"/>
            <w:hideMark/>
          </w:tcPr>
          <w:p w:rsidR="00DE422F" w:rsidRPr="00807B53" w:rsidRDefault="00DE422F" w:rsidP="00DD37E3">
            <w:pPr>
              <w:pStyle w:val="Heading3"/>
              <w:jc w:val="center"/>
              <w:rPr>
                <w:rFonts w:ascii="Times New Roman" w:hAnsi="Times New Roman"/>
                <w:sz w:val="24"/>
                <w:szCs w:val="24"/>
              </w:rPr>
            </w:pPr>
            <w:r w:rsidRPr="00807B53">
              <w:rPr>
                <w:rFonts w:ascii="Times New Roman" w:hAnsi="Times New Roman"/>
                <w:sz w:val="24"/>
                <w:szCs w:val="24"/>
              </w:rPr>
              <w:t>BÁO CÁO GIÁ TRỊ THỰC CỦA VỐN ĐIỀU LỆ, VỐN ĐƯỢC CẤP</w:t>
            </w:r>
          </w:p>
        </w:tc>
      </w:tr>
      <w:tr w:rsidR="00DE422F" w:rsidRPr="00807B53" w:rsidTr="00DD37E3">
        <w:trPr>
          <w:trHeight w:val="286"/>
        </w:trPr>
        <w:tc>
          <w:tcPr>
            <w:tcW w:w="14346" w:type="dxa"/>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Tháng ….. năm ……</w:t>
            </w:r>
          </w:p>
        </w:tc>
      </w:tr>
      <w:tr w:rsidR="00DE422F" w:rsidRPr="00807B53" w:rsidTr="00DD37E3">
        <w:trPr>
          <w:trHeight w:val="415"/>
        </w:trPr>
        <w:tc>
          <w:tcPr>
            <w:tcW w:w="14346" w:type="dxa"/>
            <w:gridSpan w:val="2"/>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Cs/>
                <w:i/>
                <w:iCs/>
                <w:sz w:val="24"/>
                <w:szCs w:val="24"/>
              </w:rPr>
            </w:pPr>
            <w:r w:rsidRPr="00807B53">
              <w:rPr>
                <w:rFonts w:ascii="Times New Roman" w:hAnsi="Times New Roman" w:cs="Times New Roman"/>
                <w:bCs/>
                <w:i/>
                <w:iCs/>
                <w:sz w:val="24"/>
                <w:szCs w:val="24"/>
              </w:rPr>
              <w:t>Đơn vị tính: Triệu VND</w:t>
            </w:r>
          </w:p>
        </w:tc>
      </w:tr>
    </w:tbl>
    <w:p w:rsidR="00DE422F" w:rsidRPr="00807B53" w:rsidRDefault="00DE422F" w:rsidP="00DE422F">
      <w:pPr>
        <w:tabs>
          <w:tab w:val="left" w:pos="10800"/>
        </w:tabs>
        <w:jc w:val="center"/>
        <w:rPr>
          <w:rFonts w:ascii="Times New Roman" w:hAnsi="Times New Roman" w:cs="Times New Roman"/>
          <w:sz w:val="24"/>
          <w:szCs w:val="24"/>
          <w:lang w:eastAsia="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0"/>
        <w:gridCol w:w="4818"/>
        <w:gridCol w:w="2070"/>
        <w:gridCol w:w="1672"/>
        <w:gridCol w:w="1980"/>
        <w:gridCol w:w="1980"/>
      </w:tblGrid>
      <w:tr w:rsidR="00DE422F" w:rsidRPr="00807B53" w:rsidTr="00DD37E3">
        <w:tc>
          <w:tcPr>
            <w:tcW w:w="1050" w:type="dxa"/>
            <w:vMerge w:val="restart"/>
            <w:shd w:val="clear" w:color="auto" w:fill="auto"/>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STT</w:t>
            </w:r>
          </w:p>
        </w:tc>
        <w:tc>
          <w:tcPr>
            <w:tcW w:w="4818" w:type="dxa"/>
            <w:vMerge w:val="restart"/>
            <w:shd w:val="clear" w:color="auto" w:fill="auto"/>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Chỉ tiêu</w:t>
            </w:r>
          </w:p>
        </w:tc>
        <w:tc>
          <w:tcPr>
            <w:tcW w:w="2070" w:type="dxa"/>
            <w:vMerge w:val="restart"/>
            <w:shd w:val="clear" w:color="auto" w:fill="auto"/>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Số dư</w:t>
            </w:r>
          </w:p>
        </w:tc>
        <w:tc>
          <w:tcPr>
            <w:tcW w:w="3652" w:type="dxa"/>
            <w:gridSpan w:val="2"/>
            <w:shd w:val="clear" w:color="auto" w:fill="auto"/>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Tăng/ giảm so với kỳ trước</w:t>
            </w:r>
          </w:p>
        </w:tc>
        <w:tc>
          <w:tcPr>
            <w:tcW w:w="1980" w:type="dxa"/>
            <w:vMerge w:val="restart"/>
            <w:shd w:val="clear" w:color="auto" w:fill="auto"/>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Ghi chú</w:t>
            </w:r>
          </w:p>
        </w:tc>
      </w:tr>
      <w:tr w:rsidR="00DE422F" w:rsidRPr="00807B53" w:rsidTr="00DD37E3">
        <w:tc>
          <w:tcPr>
            <w:tcW w:w="1050" w:type="dxa"/>
            <w:vMerge/>
            <w:shd w:val="clear" w:color="auto" w:fill="auto"/>
            <w:vAlign w:val="center"/>
          </w:tcPr>
          <w:p w:rsidR="00DE422F" w:rsidRPr="00807B53" w:rsidRDefault="00DE422F" w:rsidP="00DD37E3">
            <w:pPr>
              <w:rPr>
                <w:rFonts w:ascii="Times New Roman" w:hAnsi="Times New Roman" w:cs="Times New Roman"/>
                <w:sz w:val="24"/>
                <w:szCs w:val="24"/>
              </w:rPr>
            </w:pPr>
          </w:p>
        </w:tc>
        <w:tc>
          <w:tcPr>
            <w:tcW w:w="4818" w:type="dxa"/>
            <w:vMerge/>
            <w:shd w:val="clear" w:color="auto" w:fill="auto"/>
            <w:vAlign w:val="center"/>
          </w:tcPr>
          <w:p w:rsidR="00DE422F" w:rsidRPr="00807B53" w:rsidRDefault="00DE422F" w:rsidP="00DD37E3">
            <w:pPr>
              <w:rPr>
                <w:rFonts w:ascii="Times New Roman" w:hAnsi="Times New Roman" w:cs="Times New Roman"/>
                <w:sz w:val="24"/>
                <w:szCs w:val="24"/>
              </w:rPr>
            </w:pPr>
          </w:p>
        </w:tc>
        <w:tc>
          <w:tcPr>
            <w:tcW w:w="2070" w:type="dxa"/>
            <w:vMerge/>
            <w:shd w:val="clear" w:color="auto" w:fill="auto"/>
            <w:vAlign w:val="center"/>
          </w:tcPr>
          <w:p w:rsidR="00DE422F" w:rsidRPr="00807B53" w:rsidRDefault="00DE422F" w:rsidP="00DD37E3">
            <w:pPr>
              <w:rPr>
                <w:rFonts w:ascii="Times New Roman" w:hAnsi="Times New Roman" w:cs="Times New Roman"/>
                <w:sz w:val="24"/>
                <w:szCs w:val="24"/>
              </w:rPr>
            </w:pPr>
          </w:p>
        </w:tc>
        <w:tc>
          <w:tcPr>
            <w:tcW w:w="1672" w:type="dxa"/>
            <w:shd w:val="clear" w:color="auto" w:fill="auto"/>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Số tiền</w:t>
            </w:r>
          </w:p>
        </w:tc>
        <w:tc>
          <w:tcPr>
            <w:tcW w:w="1980" w:type="dxa"/>
            <w:shd w:val="clear" w:color="auto" w:fill="auto"/>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1980" w:type="dxa"/>
            <w:vMerge/>
            <w:shd w:val="clear" w:color="auto" w:fill="auto"/>
          </w:tcPr>
          <w:p w:rsidR="00DE422F" w:rsidRPr="00807B53" w:rsidRDefault="00DE422F" w:rsidP="00DD37E3">
            <w:pPr>
              <w:rPr>
                <w:rFonts w:ascii="Times New Roman" w:hAnsi="Times New Roman" w:cs="Times New Roman"/>
                <w:sz w:val="24"/>
                <w:szCs w:val="24"/>
              </w:rPr>
            </w:pPr>
          </w:p>
        </w:tc>
      </w:tr>
      <w:tr w:rsidR="00DE422F" w:rsidRPr="00807B53" w:rsidTr="00DD37E3">
        <w:tc>
          <w:tcPr>
            <w:tcW w:w="1050" w:type="dxa"/>
            <w:shd w:val="clear" w:color="auto" w:fill="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4818" w:type="dxa"/>
            <w:shd w:val="clear" w:color="auto" w:fill="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2070" w:type="dxa"/>
            <w:shd w:val="clear" w:color="auto" w:fill="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1672" w:type="dxa"/>
            <w:shd w:val="clear" w:color="auto" w:fill="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1980" w:type="dxa"/>
            <w:shd w:val="clear" w:color="auto" w:fill="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1980" w:type="dxa"/>
            <w:shd w:val="clear" w:color="auto" w:fill="auto"/>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r>
      <w:tr w:rsidR="00DE422F" w:rsidRPr="00807B53" w:rsidTr="00DD37E3">
        <w:tc>
          <w:tcPr>
            <w:tcW w:w="1050" w:type="dxa"/>
            <w:shd w:val="clear" w:color="auto" w:fill="auto"/>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w:t>
            </w:r>
          </w:p>
        </w:tc>
        <w:tc>
          <w:tcPr>
            <w:tcW w:w="4818" w:type="dxa"/>
            <w:shd w:val="clear" w:color="auto" w:fill="auto"/>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Vốn điều lệ thực góp, vốn được cấp</w:t>
            </w:r>
          </w:p>
        </w:tc>
        <w:tc>
          <w:tcPr>
            <w:tcW w:w="2070" w:type="dxa"/>
            <w:shd w:val="clear" w:color="auto" w:fill="auto"/>
            <w:vAlign w:val="center"/>
          </w:tcPr>
          <w:p w:rsidR="00DE422F" w:rsidRPr="00807B53" w:rsidRDefault="00DE422F" w:rsidP="00DD37E3">
            <w:pPr>
              <w:rPr>
                <w:rFonts w:ascii="Times New Roman" w:hAnsi="Times New Roman" w:cs="Times New Roman"/>
                <w:sz w:val="24"/>
                <w:szCs w:val="24"/>
              </w:rPr>
            </w:pPr>
          </w:p>
        </w:tc>
        <w:tc>
          <w:tcPr>
            <w:tcW w:w="1672" w:type="dxa"/>
            <w:shd w:val="clear" w:color="auto" w:fill="auto"/>
          </w:tcPr>
          <w:p w:rsidR="00DE422F" w:rsidRPr="00807B53" w:rsidRDefault="00DE422F" w:rsidP="00DD37E3">
            <w:pPr>
              <w:rPr>
                <w:rFonts w:ascii="Times New Roman" w:hAnsi="Times New Roman" w:cs="Times New Roman"/>
                <w:sz w:val="24"/>
                <w:szCs w:val="24"/>
              </w:rPr>
            </w:pPr>
          </w:p>
        </w:tc>
        <w:tc>
          <w:tcPr>
            <w:tcW w:w="1980" w:type="dxa"/>
            <w:shd w:val="clear" w:color="auto" w:fill="auto"/>
          </w:tcPr>
          <w:p w:rsidR="00DE422F" w:rsidRPr="00807B53" w:rsidRDefault="00DE422F" w:rsidP="00DD37E3">
            <w:pPr>
              <w:rPr>
                <w:rFonts w:ascii="Times New Roman" w:hAnsi="Times New Roman" w:cs="Times New Roman"/>
                <w:sz w:val="24"/>
                <w:szCs w:val="24"/>
              </w:rPr>
            </w:pPr>
          </w:p>
        </w:tc>
        <w:tc>
          <w:tcPr>
            <w:tcW w:w="1980" w:type="dxa"/>
            <w:shd w:val="clear" w:color="auto" w:fill="auto"/>
          </w:tcPr>
          <w:p w:rsidR="00DE422F" w:rsidRPr="00807B53" w:rsidRDefault="00DE422F" w:rsidP="00DD37E3">
            <w:pPr>
              <w:rPr>
                <w:rFonts w:ascii="Times New Roman" w:hAnsi="Times New Roman" w:cs="Times New Roman"/>
                <w:sz w:val="24"/>
                <w:szCs w:val="24"/>
              </w:rPr>
            </w:pPr>
          </w:p>
        </w:tc>
      </w:tr>
      <w:tr w:rsidR="00DE422F" w:rsidRPr="00807B53" w:rsidTr="00DD37E3">
        <w:tc>
          <w:tcPr>
            <w:tcW w:w="1050" w:type="dxa"/>
            <w:shd w:val="clear" w:color="auto" w:fill="auto"/>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2</w:t>
            </w:r>
          </w:p>
        </w:tc>
        <w:tc>
          <w:tcPr>
            <w:tcW w:w="4818" w:type="dxa"/>
            <w:shd w:val="clear" w:color="auto" w:fill="auto"/>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Quỹ dự trữ bổ sung vốn điều lệ</w:t>
            </w:r>
          </w:p>
        </w:tc>
        <w:tc>
          <w:tcPr>
            <w:tcW w:w="2070" w:type="dxa"/>
            <w:shd w:val="clear" w:color="auto" w:fill="auto"/>
            <w:vAlign w:val="center"/>
          </w:tcPr>
          <w:p w:rsidR="00DE422F" w:rsidRPr="00807B53" w:rsidRDefault="00DE422F" w:rsidP="00DD37E3">
            <w:pPr>
              <w:rPr>
                <w:rFonts w:ascii="Times New Roman" w:hAnsi="Times New Roman" w:cs="Times New Roman"/>
                <w:sz w:val="24"/>
                <w:szCs w:val="24"/>
              </w:rPr>
            </w:pPr>
          </w:p>
        </w:tc>
        <w:tc>
          <w:tcPr>
            <w:tcW w:w="1672" w:type="dxa"/>
            <w:shd w:val="clear" w:color="auto" w:fill="auto"/>
          </w:tcPr>
          <w:p w:rsidR="00DE422F" w:rsidRPr="00807B53" w:rsidRDefault="00DE422F" w:rsidP="00DD37E3">
            <w:pPr>
              <w:rPr>
                <w:rFonts w:ascii="Times New Roman" w:hAnsi="Times New Roman" w:cs="Times New Roman"/>
                <w:sz w:val="24"/>
                <w:szCs w:val="24"/>
              </w:rPr>
            </w:pPr>
          </w:p>
        </w:tc>
        <w:tc>
          <w:tcPr>
            <w:tcW w:w="1980" w:type="dxa"/>
            <w:shd w:val="clear" w:color="auto" w:fill="auto"/>
          </w:tcPr>
          <w:p w:rsidR="00DE422F" w:rsidRPr="00807B53" w:rsidRDefault="00DE422F" w:rsidP="00DD37E3">
            <w:pPr>
              <w:rPr>
                <w:rFonts w:ascii="Times New Roman" w:hAnsi="Times New Roman" w:cs="Times New Roman"/>
                <w:sz w:val="24"/>
                <w:szCs w:val="24"/>
              </w:rPr>
            </w:pPr>
          </w:p>
        </w:tc>
        <w:tc>
          <w:tcPr>
            <w:tcW w:w="1980" w:type="dxa"/>
            <w:shd w:val="clear" w:color="auto" w:fill="auto"/>
          </w:tcPr>
          <w:p w:rsidR="00DE422F" w:rsidRPr="00807B53" w:rsidRDefault="00DE422F" w:rsidP="00DD37E3">
            <w:pPr>
              <w:rPr>
                <w:rFonts w:ascii="Times New Roman" w:hAnsi="Times New Roman" w:cs="Times New Roman"/>
                <w:sz w:val="24"/>
                <w:szCs w:val="24"/>
              </w:rPr>
            </w:pPr>
          </w:p>
        </w:tc>
      </w:tr>
      <w:tr w:rsidR="00DE422F" w:rsidRPr="00807B53" w:rsidTr="00DD37E3">
        <w:tc>
          <w:tcPr>
            <w:tcW w:w="1050" w:type="dxa"/>
            <w:shd w:val="clear" w:color="auto" w:fill="auto"/>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3</w:t>
            </w:r>
          </w:p>
        </w:tc>
        <w:tc>
          <w:tcPr>
            <w:tcW w:w="4818" w:type="dxa"/>
            <w:shd w:val="clear" w:color="auto" w:fill="auto"/>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Quỹ đầu tư phát triển nghiệp vụ</w:t>
            </w:r>
          </w:p>
        </w:tc>
        <w:tc>
          <w:tcPr>
            <w:tcW w:w="2070" w:type="dxa"/>
            <w:shd w:val="clear" w:color="auto" w:fill="auto"/>
            <w:vAlign w:val="center"/>
          </w:tcPr>
          <w:p w:rsidR="00DE422F" w:rsidRPr="00807B53" w:rsidRDefault="00DE422F" w:rsidP="00DD37E3">
            <w:pPr>
              <w:rPr>
                <w:rFonts w:ascii="Times New Roman" w:hAnsi="Times New Roman" w:cs="Times New Roman"/>
                <w:sz w:val="24"/>
                <w:szCs w:val="24"/>
              </w:rPr>
            </w:pPr>
          </w:p>
        </w:tc>
        <w:tc>
          <w:tcPr>
            <w:tcW w:w="1672" w:type="dxa"/>
            <w:shd w:val="clear" w:color="auto" w:fill="auto"/>
          </w:tcPr>
          <w:p w:rsidR="00DE422F" w:rsidRPr="00807B53" w:rsidRDefault="00DE422F" w:rsidP="00DD37E3">
            <w:pPr>
              <w:rPr>
                <w:rFonts w:ascii="Times New Roman" w:hAnsi="Times New Roman" w:cs="Times New Roman"/>
                <w:sz w:val="24"/>
                <w:szCs w:val="24"/>
              </w:rPr>
            </w:pPr>
          </w:p>
        </w:tc>
        <w:tc>
          <w:tcPr>
            <w:tcW w:w="1980" w:type="dxa"/>
            <w:shd w:val="clear" w:color="auto" w:fill="auto"/>
          </w:tcPr>
          <w:p w:rsidR="00DE422F" w:rsidRPr="00807B53" w:rsidRDefault="00DE422F" w:rsidP="00DD37E3">
            <w:pPr>
              <w:rPr>
                <w:rFonts w:ascii="Times New Roman" w:hAnsi="Times New Roman" w:cs="Times New Roman"/>
                <w:sz w:val="24"/>
                <w:szCs w:val="24"/>
              </w:rPr>
            </w:pPr>
          </w:p>
        </w:tc>
        <w:tc>
          <w:tcPr>
            <w:tcW w:w="1980" w:type="dxa"/>
            <w:shd w:val="clear" w:color="auto" w:fill="auto"/>
          </w:tcPr>
          <w:p w:rsidR="00DE422F" w:rsidRPr="00807B53" w:rsidRDefault="00DE422F" w:rsidP="00DD37E3">
            <w:pPr>
              <w:rPr>
                <w:rFonts w:ascii="Times New Roman" w:hAnsi="Times New Roman" w:cs="Times New Roman"/>
                <w:sz w:val="24"/>
                <w:szCs w:val="24"/>
              </w:rPr>
            </w:pPr>
          </w:p>
        </w:tc>
      </w:tr>
      <w:tr w:rsidR="00DE422F" w:rsidRPr="00807B53" w:rsidTr="00DD37E3">
        <w:tc>
          <w:tcPr>
            <w:tcW w:w="1050" w:type="dxa"/>
            <w:shd w:val="clear" w:color="auto" w:fill="auto"/>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4</w:t>
            </w:r>
          </w:p>
        </w:tc>
        <w:tc>
          <w:tcPr>
            <w:tcW w:w="4818" w:type="dxa"/>
            <w:shd w:val="clear" w:color="auto" w:fill="auto"/>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Lợi nhuận không chia lũy kế</w:t>
            </w:r>
          </w:p>
        </w:tc>
        <w:tc>
          <w:tcPr>
            <w:tcW w:w="2070" w:type="dxa"/>
            <w:shd w:val="clear" w:color="auto" w:fill="auto"/>
            <w:vAlign w:val="center"/>
          </w:tcPr>
          <w:p w:rsidR="00DE422F" w:rsidRPr="00807B53" w:rsidRDefault="00DE422F" w:rsidP="00DD37E3">
            <w:pPr>
              <w:rPr>
                <w:rFonts w:ascii="Times New Roman" w:hAnsi="Times New Roman" w:cs="Times New Roman"/>
                <w:sz w:val="24"/>
                <w:szCs w:val="24"/>
              </w:rPr>
            </w:pPr>
          </w:p>
        </w:tc>
        <w:tc>
          <w:tcPr>
            <w:tcW w:w="1672" w:type="dxa"/>
            <w:shd w:val="clear" w:color="auto" w:fill="auto"/>
          </w:tcPr>
          <w:p w:rsidR="00DE422F" w:rsidRPr="00807B53" w:rsidRDefault="00DE422F" w:rsidP="00DD37E3">
            <w:pPr>
              <w:rPr>
                <w:rFonts w:ascii="Times New Roman" w:hAnsi="Times New Roman" w:cs="Times New Roman"/>
                <w:sz w:val="24"/>
                <w:szCs w:val="24"/>
              </w:rPr>
            </w:pPr>
          </w:p>
        </w:tc>
        <w:tc>
          <w:tcPr>
            <w:tcW w:w="1980" w:type="dxa"/>
            <w:shd w:val="clear" w:color="auto" w:fill="auto"/>
          </w:tcPr>
          <w:p w:rsidR="00DE422F" w:rsidRPr="00807B53" w:rsidRDefault="00DE422F" w:rsidP="00DD37E3">
            <w:pPr>
              <w:rPr>
                <w:rFonts w:ascii="Times New Roman" w:hAnsi="Times New Roman" w:cs="Times New Roman"/>
                <w:sz w:val="24"/>
                <w:szCs w:val="24"/>
              </w:rPr>
            </w:pPr>
          </w:p>
        </w:tc>
        <w:tc>
          <w:tcPr>
            <w:tcW w:w="1980" w:type="dxa"/>
            <w:shd w:val="clear" w:color="auto" w:fill="auto"/>
          </w:tcPr>
          <w:p w:rsidR="00DE422F" w:rsidRPr="00807B53" w:rsidRDefault="00DE422F" w:rsidP="00DD37E3">
            <w:pPr>
              <w:rPr>
                <w:rFonts w:ascii="Times New Roman" w:hAnsi="Times New Roman" w:cs="Times New Roman"/>
                <w:sz w:val="24"/>
                <w:szCs w:val="24"/>
              </w:rPr>
            </w:pPr>
          </w:p>
        </w:tc>
      </w:tr>
      <w:tr w:rsidR="00DE422F" w:rsidRPr="00807B53" w:rsidTr="00DD37E3">
        <w:tc>
          <w:tcPr>
            <w:tcW w:w="1050" w:type="dxa"/>
            <w:shd w:val="clear" w:color="auto" w:fill="auto"/>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5</w:t>
            </w:r>
          </w:p>
        </w:tc>
        <w:tc>
          <w:tcPr>
            <w:tcW w:w="4818" w:type="dxa"/>
            <w:shd w:val="clear" w:color="auto" w:fill="auto"/>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Quỹ dự phòng tài chính</w:t>
            </w:r>
          </w:p>
        </w:tc>
        <w:tc>
          <w:tcPr>
            <w:tcW w:w="2070" w:type="dxa"/>
            <w:shd w:val="clear" w:color="auto" w:fill="auto"/>
            <w:vAlign w:val="center"/>
          </w:tcPr>
          <w:p w:rsidR="00DE422F" w:rsidRPr="00807B53" w:rsidRDefault="00DE422F" w:rsidP="00DD37E3">
            <w:pPr>
              <w:rPr>
                <w:rFonts w:ascii="Times New Roman" w:hAnsi="Times New Roman" w:cs="Times New Roman"/>
                <w:sz w:val="24"/>
                <w:szCs w:val="24"/>
              </w:rPr>
            </w:pPr>
          </w:p>
        </w:tc>
        <w:tc>
          <w:tcPr>
            <w:tcW w:w="1672" w:type="dxa"/>
            <w:shd w:val="clear" w:color="auto" w:fill="auto"/>
          </w:tcPr>
          <w:p w:rsidR="00DE422F" w:rsidRPr="00807B53" w:rsidRDefault="00DE422F" w:rsidP="00DD37E3">
            <w:pPr>
              <w:rPr>
                <w:rFonts w:ascii="Times New Roman" w:hAnsi="Times New Roman" w:cs="Times New Roman"/>
                <w:sz w:val="24"/>
                <w:szCs w:val="24"/>
              </w:rPr>
            </w:pPr>
          </w:p>
        </w:tc>
        <w:tc>
          <w:tcPr>
            <w:tcW w:w="1980" w:type="dxa"/>
            <w:shd w:val="clear" w:color="auto" w:fill="auto"/>
          </w:tcPr>
          <w:p w:rsidR="00DE422F" w:rsidRPr="00807B53" w:rsidRDefault="00DE422F" w:rsidP="00DD37E3">
            <w:pPr>
              <w:rPr>
                <w:rFonts w:ascii="Times New Roman" w:hAnsi="Times New Roman" w:cs="Times New Roman"/>
                <w:sz w:val="24"/>
                <w:szCs w:val="24"/>
              </w:rPr>
            </w:pPr>
          </w:p>
        </w:tc>
        <w:tc>
          <w:tcPr>
            <w:tcW w:w="1980" w:type="dxa"/>
            <w:shd w:val="clear" w:color="auto" w:fill="auto"/>
          </w:tcPr>
          <w:p w:rsidR="00DE422F" w:rsidRPr="00807B53" w:rsidRDefault="00DE422F" w:rsidP="00DD37E3">
            <w:pPr>
              <w:rPr>
                <w:rFonts w:ascii="Times New Roman" w:hAnsi="Times New Roman" w:cs="Times New Roman"/>
                <w:sz w:val="24"/>
                <w:szCs w:val="24"/>
              </w:rPr>
            </w:pPr>
          </w:p>
        </w:tc>
      </w:tr>
      <w:tr w:rsidR="00DE422F" w:rsidRPr="00807B53" w:rsidTr="00DD37E3">
        <w:tc>
          <w:tcPr>
            <w:tcW w:w="1050" w:type="dxa"/>
            <w:shd w:val="clear" w:color="auto" w:fill="auto"/>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6</w:t>
            </w:r>
          </w:p>
        </w:tc>
        <w:tc>
          <w:tcPr>
            <w:tcW w:w="4818" w:type="dxa"/>
            <w:shd w:val="clear" w:color="auto" w:fill="auto"/>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Giá trị thực của vốn điều lệ, vốn được cấp</w:t>
            </w:r>
          </w:p>
        </w:tc>
        <w:tc>
          <w:tcPr>
            <w:tcW w:w="2070" w:type="dxa"/>
            <w:shd w:val="clear" w:color="auto" w:fill="auto"/>
            <w:vAlign w:val="center"/>
          </w:tcPr>
          <w:p w:rsidR="00DE422F" w:rsidRPr="00807B53" w:rsidRDefault="00DE422F" w:rsidP="00DD37E3">
            <w:pPr>
              <w:rPr>
                <w:rFonts w:ascii="Times New Roman" w:hAnsi="Times New Roman" w:cs="Times New Roman"/>
                <w:sz w:val="24"/>
                <w:szCs w:val="24"/>
              </w:rPr>
            </w:pPr>
          </w:p>
        </w:tc>
        <w:tc>
          <w:tcPr>
            <w:tcW w:w="1672" w:type="dxa"/>
            <w:shd w:val="clear" w:color="auto" w:fill="auto"/>
          </w:tcPr>
          <w:p w:rsidR="00DE422F" w:rsidRPr="00807B53" w:rsidRDefault="00DE422F" w:rsidP="00DD37E3">
            <w:pPr>
              <w:rPr>
                <w:rFonts w:ascii="Times New Roman" w:hAnsi="Times New Roman" w:cs="Times New Roman"/>
                <w:sz w:val="24"/>
                <w:szCs w:val="24"/>
              </w:rPr>
            </w:pPr>
          </w:p>
        </w:tc>
        <w:tc>
          <w:tcPr>
            <w:tcW w:w="1980" w:type="dxa"/>
            <w:shd w:val="clear" w:color="auto" w:fill="auto"/>
          </w:tcPr>
          <w:p w:rsidR="00DE422F" w:rsidRPr="00807B53" w:rsidRDefault="00DE422F" w:rsidP="00DD37E3">
            <w:pPr>
              <w:rPr>
                <w:rFonts w:ascii="Times New Roman" w:hAnsi="Times New Roman" w:cs="Times New Roman"/>
                <w:sz w:val="24"/>
                <w:szCs w:val="24"/>
              </w:rPr>
            </w:pPr>
          </w:p>
        </w:tc>
        <w:tc>
          <w:tcPr>
            <w:tcW w:w="1980" w:type="dxa"/>
            <w:shd w:val="clear" w:color="auto" w:fill="auto"/>
          </w:tcPr>
          <w:p w:rsidR="00DE422F" w:rsidRPr="00807B53" w:rsidRDefault="00DE422F" w:rsidP="00DD37E3">
            <w:pPr>
              <w:rPr>
                <w:rFonts w:ascii="Times New Roman" w:hAnsi="Times New Roman" w:cs="Times New Roman"/>
                <w:sz w:val="24"/>
                <w:szCs w:val="24"/>
              </w:rPr>
            </w:pPr>
          </w:p>
        </w:tc>
      </w:tr>
    </w:tbl>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Hướng dẫn lập báo cáo</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i/>
          <w:sz w:val="24"/>
          <w:szCs w:val="24"/>
          <w:lang w:eastAsia="vi-VN"/>
        </w:rPr>
        <w:t>1. Đối tượng áp dụng:</w:t>
      </w:r>
      <w:r w:rsidRPr="00807B53">
        <w:rPr>
          <w:rFonts w:ascii="Times New Roman" w:hAnsi="Times New Roman" w:cs="Times New Roman"/>
          <w:sz w:val="24"/>
          <w:szCs w:val="24"/>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sz w:val="24"/>
          <w:szCs w:val="24"/>
        </w:rPr>
        <w:t xml:space="preserve"> (trừ Quỹ </w:t>
      </w:r>
      <w:r w:rsidR="00080FDD" w:rsidRPr="00807B53">
        <w:rPr>
          <w:rFonts w:ascii="Times New Roman" w:hAnsi="Times New Roman" w:cs="Times New Roman"/>
          <w:sz w:val="24"/>
          <w:szCs w:val="24"/>
        </w:rPr>
        <w:t>Tín dụng nhân dân</w:t>
      </w:r>
      <w:r w:rsidRPr="00807B53">
        <w:rPr>
          <w:rFonts w:ascii="Times New Roman" w:hAnsi="Times New Roman" w:cs="Times New Roman"/>
          <w:sz w:val="24"/>
          <w:szCs w:val="24"/>
        </w:rPr>
        <w:t>) tổng hợp số liệu toàn hệ thống gửi NHNN thông qua Cục Công nghệ tin học.</w:t>
      </w:r>
    </w:p>
    <w:p w:rsidR="00DE422F" w:rsidRPr="00807B53" w:rsidRDefault="00DE422F" w:rsidP="00DE422F">
      <w:pPr>
        <w:rPr>
          <w:rFonts w:ascii="Times New Roman" w:hAnsi="Times New Roman" w:cs="Times New Roman"/>
          <w:b/>
          <w:i/>
          <w:sz w:val="24"/>
          <w:szCs w:val="24"/>
          <w:lang w:eastAsia="vi-VN"/>
        </w:rPr>
      </w:pPr>
      <w:r w:rsidRPr="00807B53">
        <w:rPr>
          <w:rFonts w:ascii="Times New Roman" w:hAnsi="Times New Roman" w:cs="Times New Roman"/>
          <w:b/>
          <w:i/>
          <w:sz w:val="24"/>
          <w:szCs w:val="24"/>
          <w:lang w:eastAsia="vi-VN"/>
        </w:rPr>
        <w:t xml:space="preserve">2. Thời hạn gửi báo cáo: </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Đối với TCTD, chi nhánh ngân hàng nước ngoài có kỳ lập BCTC năm kết thúc vào ngày 31/12: chậm nhất ngày 15/7 và ngày 15/01 gửi số liệu thời điểm cuối ngày 30/6 và 31/12.</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Đối với TCTD, chi nhánh ngân hàng nước ngoài có kỳ lập BCTC năm không kết thúc vào ngày 31/12: chậm nhất ngày 15 của tháng đầu tiên kỳ kế toán quý thứ nhất và kỳ kế toán quý thứ ba gửi số liệu thời điểm cuối cùng của kỳ kế toán quý liền kề trước đó.</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i/>
          <w:sz w:val="24"/>
          <w:szCs w:val="24"/>
          <w:lang w:eastAsia="vi-VN"/>
        </w:rPr>
        <w:t>3. Đơn vị nhận báo cáo:</w:t>
      </w:r>
      <w:r w:rsidRPr="00807B53">
        <w:rPr>
          <w:rFonts w:ascii="Times New Roman" w:hAnsi="Times New Roman" w:cs="Times New Roman"/>
          <w:sz w:val="24"/>
          <w:szCs w:val="24"/>
          <w:lang w:eastAsia="vi-VN"/>
        </w:rPr>
        <w:t xml:space="preserve"> Cơ quan Thanh tra, giám sát ngân hàng</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 Hướng dẫn lập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Theo quy định tại Điều 6 Thông tư 36/2014/TT-NHNN ngày 20/11/2014 quy định về các giới hạn, tỷ lệ bảo đảm an toàn trong hoạt động của TCTD, chi nhánh ngân hàng nước ngoài.</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Cột (3): thống kê số dư tại cuối ngày làm việc cuối cùng của kỳ báo cáo.</w:t>
      </w:r>
    </w:p>
    <w:p w:rsidR="00DE422F" w:rsidRPr="00807B53" w:rsidRDefault="00DE422F" w:rsidP="00DE422F">
      <w:pPr>
        <w:rPr>
          <w:rFonts w:ascii="Times New Roman" w:hAnsi="Times New Roman" w:cs="Times New Roman"/>
          <w:b/>
          <w:i/>
          <w:sz w:val="24"/>
          <w:szCs w:val="24"/>
          <w:lang w:eastAsia="vi-VN"/>
        </w:rPr>
      </w:pPr>
      <w:r w:rsidRPr="00807B53">
        <w:rPr>
          <w:rFonts w:ascii="Times New Roman" w:hAnsi="Times New Roman" w:cs="Times New Roman"/>
          <w:b/>
          <w:i/>
          <w:sz w:val="24"/>
          <w:szCs w:val="24"/>
          <w:lang w:eastAsia="vi-VN"/>
        </w:rPr>
        <w:t>4. Báo cấo cho vay đầu tư góp vốn đối với khách hàng lớn của chi  nhánh,  công  ty con, công ty liên kết ở nước ngoài</w:t>
      </w:r>
    </w:p>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p w:rsidR="00DE422F" w:rsidRPr="00807B53" w:rsidRDefault="00DE422F" w:rsidP="00DE422F">
      <w:pPr>
        <w:spacing w:before="60"/>
        <w:jc w:val="both"/>
        <w:rPr>
          <w:rFonts w:ascii="Times New Roman" w:hAnsi="Times New Roman" w:cs="Times New Roman"/>
          <w:sz w:val="24"/>
          <w:szCs w:val="24"/>
        </w:rPr>
        <w:sectPr w:rsidR="00DE422F" w:rsidRPr="00807B53" w:rsidSect="00DD37E3">
          <w:pgSz w:w="16834" w:h="11909" w:orient="landscape" w:code="9"/>
          <w:pgMar w:top="1411" w:right="1411" w:bottom="1138" w:left="1138" w:header="0" w:footer="0" w:gutter="0"/>
          <w:cols w:space="720"/>
          <w:docGrid w:linePitch="360"/>
        </w:sectPr>
      </w:pPr>
    </w:p>
    <w:tbl>
      <w:tblPr>
        <w:tblpPr w:leftFromText="180" w:rightFromText="180" w:vertAnchor="text" w:tblpX="216" w:tblpY="1"/>
        <w:tblOverlap w:val="never"/>
        <w:tblW w:w="4788" w:type="pct"/>
        <w:tblLayout w:type="fixed"/>
        <w:tblLook w:val="04A0"/>
      </w:tblPr>
      <w:tblGrid>
        <w:gridCol w:w="4322"/>
        <w:gridCol w:w="4574"/>
      </w:tblGrid>
      <w:tr w:rsidR="00DE422F" w:rsidRPr="00807B53" w:rsidTr="00DD37E3">
        <w:trPr>
          <w:trHeight w:val="315"/>
        </w:trPr>
        <w:tc>
          <w:tcPr>
            <w:tcW w:w="242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Đơn vị báo cáo:……..</w:t>
            </w:r>
          </w:p>
        </w:tc>
        <w:tc>
          <w:tcPr>
            <w:tcW w:w="2571" w:type="pct"/>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iCs/>
                <w:sz w:val="24"/>
                <w:szCs w:val="24"/>
                <w:lang w:eastAsia="en-AU"/>
              </w:rPr>
            </w:pPr>
            <w:r w:rsidRPr="00807B53">
              <w:rPr>
                <w:rFonts w:ascii="Times New Roman" w:hAnsi="Times New Roman" w:cs="Times New Roman"/>
                <w:b/>
                <w:bCs/>
                <w:iCs/>
                <w:sz w:val="24"/>
                <w:szCs w:val="24"/>
                <w:lang w:eastAsia="en-AU"/>
              </w:rPr>
              <w:t>Biểu số 121-TTGS</w:t>
            </w:r>
          </w:p>
        </w:tc>
      </w:tr>
      <w:tr w:rsidR="00DE422F" w:rsidRPr="00807B53" w:rsidTr="00DD37E3">
        <w:trPr>
          <w:trHeight w:val="315"/>
        </w:trPr>
        <w:tc>
          <w:tcPr>
            <w:tcW w:w="5000" w:type="pct"/>
            <w:gridSpan w:val="2"/>
            <w:tcBorders>
              <w:top w:val="nil"/>
              <w:left w:val="nil"/>
              <w:bottom w:val="nil"/>
              <w:right w:val="nil"/>
            </w:tcBorders>
            <w:shd w:val="clear" w:color="auto" w:fill="auto"/>
            <w:noWrap/>
            <w:vAlign w:val="bottom"/>
            <w:hideMark/>
          </w:tcPr>
          <w:p w:rsidR="00DE422F" w:rsidRPr="00807B53" w:rsidRDefault="00DE422F" w:rsidP="00DD37E3">
            <w:pPr>
              <w:pStyle w:val="Heading1"/>
              <w:jc w:val="center"/>
              <w:rPr>
                <w:rFonts w:ascii="Times New Roman" w:hAnsi="Times New Roman"/>
                <w:b w:val="0"/>
                <w:bCs w:val="0"/>
                <w:sz w:val="24"/>
                <w:szCs w:val="24"/>
                <w:lang w:eastAsia="en-AU"/>
              </w:rPr>
            </w:pPr>
            <w:r w:rsidRPr="00807B53">
              <w:rPr>
                <w:rFonts w:ascii="Times New Roman" w:hAnsi="Times New Roman"/>
                <w:sz w:val="24"/>
                <w:szCs w:val="24"/>
              </w:rPr>
              <w:t>BÁO CÁO CHÍNH SÁCH CỔ TỨC</w:t>
            </w:r>
          </w:p>
        </w:tc>
      </w:tr>
      <w:tr w:rsidR="00DE422F" w:rsidRPr="00807B53" w:rsidTr="00DD37E3">
        <w:trPr>
          <w:trHeight w:val="330"/>
        </w:trPr>
        <w:tc>
          <w:tcPr>
            <w:tcW w:w="5000" w:type="pct"/>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sz w:val="24"/>
                <w:szCs w:val="24"/>
                <w:lang w:val="de-DE" w:eastAsia="de-DE"/>
              </w:rPr>
              <w:t>(Năm.....)</w:t>
            </w:r>
          </w:p>
        </w:tc>
      </w:tr>
    </w:tbl>
    <w:p w:rsidR="00DE422F" w:rsidRPr="00807B53" w:rsidRDefault="00DE422F" w:rsidP="00DE422F">
      <w:pPr>
        <w:jc w:val="right"/>
        <w:rPr>
          <w:rFonts w:ascii="Times New Roman" w:hAnsi="Times New Roman" w:cs="Times New Roman"/>
          <w:i/>
          <w:sz w:val="24"/>
          <w:szCs w:val="24"/>
          <w:lang w:val="de-DE"/>
        </w:rPr>
      </w:pPr>
      <w:r w:rsidRPr="00807B53">
        <w:rPr>
          <w:rFonts w:ascii="Times New Roman" w:hAnsi="Times New Roman" w:cs="Times New Roman"/>
          <w:lang w:val="de-DE"/>
        </w:rPr>
        <w:tab/>
      </w:r>
      <w:r w:rsidRPr="00807B53">
        <w:rPr>
          <w:rFonts w:ascii="Times New Roman" w:hAnsi="Times New Roman" w:cs="Times New Roman"/>
          <w:lang w:val="de-DE"/>
        </w:rPr>
        <w:tab/>
      </w:r>
      <w:r w:rsidRPr="00807B53">
        <w:rPr>
          <w:rFonts w:ascii="Times New Roman" w:hAnsi="Times New Roman" w:cs="Times New Roman"/>
          <w:lang w:val="de-DE"/>
        </w:rPr>
        <w:tab/>
      </w:r>
      <w:r w:rsidRPr="00807B53">
        <w:rPr>
          <w:rFonts w:ascii="Times New Roman" w:hAnsi="Times New Roman" w:cs="Times New Roman"/>
          <w:lang w:val="de-DE"/>
        </w:rPr>
        <w:tab/>
      </w:r>
      <w:r w:rsidRPr="00807B53">
        <w:rPr>
          <w:rFonts w:ascii="Times New Roman" w:hAnsi="Times New Roman" w:cs="Times New Roman"/>
          <w:lang w:val="de-DE"/>
        </w:rPr>
        <w:tab/>
      </w:r>
      <w:r w:rsidRPr="00807B53">
        <w:rPr>
          <w:rFonts w:ascii="Times New Roman" w:hAnsi="Times New Roman" w:cs="Times New Roman"/>
          <w:lang w:val="de-DE"/>
        </w:rPr>
        <w:tab/>
      </w:r>
      <w:r w:rsidRPr="00807B53">
        <w:rPr>
          <w:rFonts w:ascii="Times New Roman" w:hAnsi="Times New Roman" w:cs="Times New Roman"/>
          <w:lang w:val="de-DE"/>
        </w:rPr>
        <w:tab/>
      </w:r>
      <w:r w:rsidRPr="00807B53">
        <w:rPr>
          <w:rFonts w:ascii="Times New Roman" w:hAnsi="Times New Roman" w:cs="Times New Roman"/>
          <w:lang w:val="de-DE"/>
        </w:rPr>
        <w:tab/>
      </w:r>
      <w:r w:rsidRPr="00807B53">
        <w:rPr>
          <w:rFonts w:ascii="Times New Roman" w:hAnsi="Times New Roman" w:cs="Times New Roman"/>
          <w:lang w:val="de-DE"/>
        </w:rPr>
        <w:tab/>
      </w:r>
      <w:r w:rsidRPr="00807B53">
        <w:rPr>
          <w:rFonts w:ascii="Times New Roman" w:hAnsi="Times New Roman" w:cs="Times New Roman"/>
          <w:lang w:val="de-DE"/>
        </w:rPr>
        <w:tab/>
      </w:r>
      <w:r w:rsidRPr="00807B53">
        <w:rPr>
          <w:rFonts w:ascii="Times New Roman" w:hAnsi="Times New Roman" w:cs="Times New Roman"/>
          <w:lang w:val="de-DE"/>
        </w:rPr>
        <w:tab/>
      </w:r>
      <w:r w:rsidRPr="00807B53">
        <w:rPr>
          <w:rFonts w:ascii="Times New Roman" w:hAnsi="Times New Roman" w:cs="Times New Roman"/>
          <w:lang w:val="de-DE"/>
        </w:rPr>
        <w:tab/>
      </w:r>
      <w:r w:rsidRPr="00807B53">
        <w:rPr>
          <w:rFonts w:ascii="Times New Roman" w:hAnsi="Times New Roman" w:cs="Times New Roman"/>
          <w:lang w:val="de-DE"/>
        </w:rPr>
        <w:tab/>
      </w:r>
      <w:r w:rsidRPr="00807B53">
        <w:rPr>
          <w:rFonts w:ascii="Times New Roman" w:hAnsi="Times New Roman" w:cs="Times New Roman"/>
          <w:lang w:val="de-DE"/>
        </w:rPr>
        <w:tab/>
      </w:r>
      <w:r w:rsidRPr="00807B53">
        <w:rPr>
          <w:rFonts w:ascii="Times New Roman" w:hAnsi="Times New Roman" w:cs="Times New Roman"/>
          <w:i/>
          <w:sz w:val="24"/>
          <w:szCs w:val="24"/>
          <w:lang w:val="de-DE"/>
        </w:rPr>
        <w:t>Đơn vị tính:Triệu VND %</w:t>
      </w:r>
    </w:p>
    <w:tbl>
      <w:tblPr>
        <w:tblW w:w="8760" w:type="dxa"/>
        <w:jc w:val="center"/>
        <w:tblInd w:w="93" w:type="dxa"/>
        <w:tblLook w:val="04A0"/>
      </w:tblPr>
      <w:tblGrid>
        <w:gridCol w:w="960"/>
        <w:gridCol w:w="2780"/>
        <w:gridCol w:w="893"/>
        <w:gridCol w:w="1027"/>
        <w:gridCol w:w="960"/>
        <w:gridCol w:w="2140"/>
      </w:tblGrid>
      <w:tr w:rsidR="00DE422F" w:rsidRPr="00807B53" w:rsidTr="00DD37E3">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STT</w:t>
            </w:r>
          </w:p>
        </w:tc>
        <w:tc>
          <w:tcPr>
            <w:tcW w:w="2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Tên chỉ tiêu</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Năm tài chính hiện tại</w:t>
            </w:r>
          </w:p>
        </w:tc>
        <w:tc>
          <w:tcPr>
            <w:tcW w:w="3100"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Năm trước</w:t>
            </w:r>
          </w:p>
        </w:tc>
      </w:tr>
      <w:tr w:rsidR="00DE422F" w:rsidRPr="00807B53" w:rsidTr="00DD37E3">
        <w:trPr>
          <w:trHeight w:val="76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278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rPr>
            </w:pPr>
          </w:p>
        </w:tc>
        <w:tc>
          <w:tcPr>
            <w:tcW w:w="89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 xml:space="preserve">Số tiền </w:t>
            </w:r>
          </w:p>
        </w:tc>
        <w:tc>
          <w:tcPr>
            <w:tcW w:w="10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Tỷ lệ chia cổ tức so VĐL</w:t>
            </w:r>
          </w:p>
        </w:tc>
        <w:tc>
          <w:tcPr>
            <w:tcW w:w="96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 xml:space="preserve">Số tiền </w:t>
            </w:r>
          </w:p>
        </w:tc>
        <w:tc>
          <w:tcPr>
            <w:tcW w:w="214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Tỷ lệ chia cổ tức so VĐL</w:t>
            </w:r>
          </w:p>
        </w:tc>
      </w:tr>
      <w:tr w:rsidR="00DE422F" w:rsidRPr="00807B53" w:rsidTr="00DD37E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w:t>
            </w:r>
          </w:p>
        </w:tc>
        <w:tc>
          <w:tcPr>
            <w:tcW w:w="27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xml:space="preserve">Cổ tức đã trả trong kỳ báo cáo </w:t>
            </w:r>
          </w:p>
        </w:tc>
        <w:tc>
          <w:tcPr>
            <w:tcW w:w="8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10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214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1.1</w:t>
            </w:r>
          </w:p>
        </w:tc>
        <w:tc>
          <w:tcPr>
            <w:tcW w:w="27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Bằng tiền</w:t>
            </w:r>
          </w:p>
        </w:tc>
        <w:tc>
          <w:tcPr>
            <w:tcW w:w="89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10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214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1.2</w:t>
            </w:r>
          </w:p>
        </w:tc>
        <w:tc>
          <w:tcPr>
            <w:tcW w:w="27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Bằng cổ phiếu</w:t>
            </w:r>
          </w:p>
        </w:tc>
        <w:tc>
          <w:tcPr>
            <w:tcW w:w="89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10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214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w:t>
            </w:r>
          </w:p>
        </w:tc>
        <w:tc>
          <w:tcPr>
            <w:tcW w:w="27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xml:space="preserve">Cổ tức phải trả trong kỳ báo cáo </w:t>
            </w:r>
          </w:p>
        </w:tc>
        <w:tc>
          <w:tcPr>
            <w:tcW w:w="8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10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214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2.1</w:t>
            </w:r>
          </w:p>
        </w:tc>
        <w:tc>
          <w:tcPr>
            <w:tcW w:w="27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Bằng tiền</w:t>
            </w:r>
          </w:p>
        </w:tc>
        <w:tc>
          <w:tcPr>
            <w:tcW w:w="89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10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214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2.2</w:t>
            </w:r>
          </w:p>
        </w:tc>
        <w:tc>
          <w:tcPr>
            <w:tcW w:w="278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rPr>
            </w:pPr>
            <w:r w:rsidRPr="00807B53">
              <w:rPr>
                <w:rFonts w:ascii="Times New Roman" w:hAnsi="Times New Roman" w:cs="Times New Roman"/>
                <w:sz w:val="20"/>
                <w:szCs w:val="20"/>
              </w:rPr>
              <w:t>Bằng cổ phiếu</w:t>
            </w:r>
          </w:p>
        </w:tc>
        <w:tc>
          <w:tcPr>
            <w:tcW w:w="89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10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c>
          <w:tcPr>
            <w:tcW w:w="214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rPr>
            </w:pPr>
            <w:r w:rsidRPr="00807B53">
              <w:rPr>
                <w:rFonts w:ascii="Times New Roman" w:hAnsi="Times New Roman" w:cs="Times New Roman"/>
                <w:sz w:val="20"/>
                <w:szCs w:val="20"/>
              </w:rPr>
              <w:t> </w:t>
            </w:r>
          </w:p>
        </w:tc>
      </w:tr>
    </w:tbl>
    <w:p w:rsidR="00DE422F" w:rsidRPr="00807B53" w:rsidRDefault="00DE422F" w:rsidP="00DE422F">
      <w:pPr>
        <w:rPr>
          <w:rFonts w:ascii="Times New Roman" w:hAnsi="Times New Roman" w:cs="Times New Roman"/>
          <w:sz w:val="24"/>
          <w:szCs w:val="24"/>
        </w:rPr>
      </w:pPr>
    </w:p>
    <w:p w:rsidR="00DE422F" w:rsidRPr="00807B53" w:rsidRDefault="00DE422F" w:rsidP="00DE422F">
      <w:pPr>
        <w:rPr>
          <w:rFonts w:ascii="Times New Roman" w:hAnsi="Times New Roman" w:cs="Times New Roman"/>
          <w:bCs/>
          <w:sz w:val="24"/>
          <w:szCs w:val="24"/>
          <w:lang w:eastAsia="vi-VN"/>
        </w:rPr>
      </w:pPr>
      <w:r w:rsidRPr="00807B53">
        <w:rPr>
          <w:rFonts w:ascii="Times New Roman" w:hAnsi="Times New Roman" w:cs="Times New Roman"/>
          <w:b/>
          <w:bCs/>
          <w:i/>
          <w:sz w:val="24"/>
          <w:szCs w:val="24"/>
          <w:lang w:eastAsia="vi-VN"/>
        </w:rPr>
        <w:t xml:space="preserve">1. Đối tượng áp dụng: </w:t>
      </w:r>
      <w:r w:rsidR="00460173" w:rsidRPr="00807B53">
        <w:rPr>
          <w:rFonts w:ascii="Times New Roman" w:hAnsi="Times New Roman" w:cs="Times New Roman"/>
          <w:bCs/>
          <w:sz w:val="24"/>
          <w:szCs w:val="24"/>
          <w:lang w:eastAsia="en-AU"/>
        </w:rPr>
        <w:t xml:space="preserve">Trụ </w:t>
      </w:r>
      <w:r w:rsidR="00460173" w:rsidRPr="00807B53">
        <w:rPr>
          <w:rFonts w:ascii="Times New Roman" w:hAnsi="Times New Roman" w:cs="Times New Roman"/>
          <w:sz w:val="24"/>
          <w:szCs w:val="24"/>
          <w:lang w:eastAsia="en-AU"/>
        </w:rPr>
        <w:t xml:space="preserve">sở chính </w:t>
      </w:r>
      <w:r w:rsidR="00843730" w:rsidRPr="00807B53">
        <w:rPr>
          <w:rFonts w:ascii="Times New Roman" w:hAnsi="Times New Roman" w:cs="Times New Roman"/>
          <w:sz w:val="24"/>
          <w:szCs w:val="24"/>
        </w:rPr>
        <w:t>tổ chức tín dụng</w:t>
      </w:r>
      <w:r w:rsidR="00460173" w:rsidRPr="00807B53">
        <w:rPr>
          <w:rFonts w:ascii="Times New Roman" w:hAnsi="Times New Roman" w:cs="Times New Roman"/>
          <w:sz w:val="24"/>
          <w:szCs w:val="24"/>
          <w:lang w:eastAsia="en-AU"/>
        </w:rPr>
        <w:t xml:space="preserve"> cổ phần </w:t>
      </w:r>
      <w:r w:rsidR="00460173" w:rsidRPr="00807B53">
        <w:rPr>
          <w:rFonts w:ascii="Times New Roman" w:hAnsi="Times New Roman" w:cs="Times New Roman"/>
          <w:bCs/>
          <w:iCs/>
          <w:sz w:val="24"/>
          <w:szCs w:val="24"/>
        </w:rPr>
        <w:t>tổng hợp số liệu toàn hệ thống gửi NHNN thông qua Cục Công nghệ tin học</w:t>
      </w:r>
    </w:p>
    <w:p w:rsidR="00DE422F" w:rsidRPr="00807B53" w:rsidRDefault="00DE422F" w:rsidP="00DE422F">
      <w:pPr>
        <w:rPr>
          <w:rFonts w:ascii="Times New Roman" w:hAnsi="Times New Roman" w:cs="Times New Roman"/>
          <w:b/>
          <w:bCs/>
          <w:i/>
          <w:sz w:val="24"/>
          <w:szCs w:val="24"/>
          <w:lang w:eastAsia="vi-VN"/>
        </w:rPr>
      </w:pPr>
      <w:r w:rsidRPr="00807B53">
        <w:rPr>
          <w:rFonts w:ascii="Times New Roman" w:hAnsi="Times New Roman" w:cs="Times New Roman"/>
          <w:b/>
          <w:bCs/>
          <w:i/>
          <w:sz w:val="24"/>
          <w:szCs w:val="24"/>
          <w:lang w:eastAsia="vi-VN"/>
        </w:rPr>
        <w:t xml:space="preserve">2. Định kỳ báo cáo: </w:t>
      </w:r>
      <w:r w:rsidRPr="00807B53">
        <w:rPr>
          <w:rFonts w:ascii="Times New Roman" w:hAnsi="Times New Roman" w:cs="Times New Roman"/>
          <w:bCs/>
          <w:sz w:val="24"/>
          <w:szCs w:val="24"/>
          <w:lang w:eastAsia="vi-VN"/>
        </w:rPr>
        <w:t>90 ngày kể từ ngày kết thúc năm tài chính.</w:t>
      </w:r>
    </w:p>
    <w:p w:rsidR="00DE422F" w:rsidRPr="00807B53" w:rsidRDefault="00DE422F" w:rsidP="00DE422F">
      <w:pPr>
        <w:rPr>
          <w:rFonts w:ascii="Times New Roman" w:hAnsi="Times New Roman" w:cs="Times New Roman"/>
          <w:b/>
          <w:bCs/>
          <w:i/>
          <w:iCs/>
          <w:sz w:val="24"/>
          <w:szCs w:val="24"/>
          <w:lang w:eastAsia="vi-VN"/>
        </w:rPr>
      </w:pPr>
      <w:r w:rsidRPr="00807B53">
        <w:rPr>
          <w:rFonts w:ascii="Times New Roman" w:hAnsi="Times New Roman" w:cs="Times New Roman"/>
          <w:b/>
          <w:bCs/>
          <w:i/>
          <w:sz w:val="24"/>
          <w:szCs w:val="24"/>
          <w:lang w:eastAsia="en-GB"/>
        </w:rPr>
        <w:t>3. Đơn vị nhận báo cáo:</w:t>
      </w:r>
      <w:r w:rsidRPr="00807B53">
        <w:rPr>
          <w:rFonts w:ascii="Times New Roman" w:hAnsi="Times New Roman" w:cs="Times New Roman"/>
          <w:sz w:val="24"/>
          <w:szCs w:val="24"/>
          <w:lang w:eastAsia="en-GB"/>
        </w:rPr>
        <w:t>Cơ quan Thanh tra, giám sát ngân hàng.</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i/>
          <w:iCs/>
          <w:sz w:val="24"/>
          <w:szCs w:val="24"/>
          <w:lang w:eastAsia="vi-VN"/>
        </w:rPr>
        <w:t>4. Hướng dẫn lập báo cáo</w:t>
      </w:r>
    </w:p>
    <w:p w:rsidR="00DE422F" w:rsidRPr="00807B53" w:rsidRDefault="00DE422F" w:rsidP="00DE422F">
      <w:pPr>
        <w:ind w:left="357" w:hanging="357"/>
        <w:jc w:val="both"/>
        <w:rPr>
          <w:rFonts w:ascii="Times New Roman" w:hAnsi="Times New Roman" w:cs="Times New Roman"/>
          <w:sz w:val="24"/>
          <w:szCs w:val="24"/>
        </w:rPr>
      </w:pPr>
      <w:r w:rsidRPr="00807B53">
        <w:rPr>
          <w:rFonts w:ascii="Times New Roman" w:hAnsi="Times New Roman" w:cs="Times New Roman"/>
          <w:i/>
          <w:sz w:val="24"/>
          <w:szCs w:val="24"/>
        </w:rPr>
        <w:t xml:space="preserve">- </w:t>
      </w:r>
      <w:r w:rsidRPr="00807B53">
        <w:rPr>
          <w:rFonts w:ascii="Times New Roman" w:hAnsi="Times New Roman" w:cs="Times New Roman"/>
          <w:i/>
          <w:sz w:val="24"/>
          <w:szCs w:val="24"/>
        </w:rPr>
        <w:tab/>
      </w:r>
      <w:r w:rsidRPr="00807B53">
        <w:rPr>
          <w:rFonts w:ascii="Times New Roman" w:hAnsi="Times New Roman" w:cs="Times New Roman"/>
          <w:sz w:val="24"/>
          <w:szCs w:val="24"/>
        </w:rPr>
        <w:t>Báo cáo các khoản trả cổ tức bằng tiền đã trả và phải trả cho năm tài chính hiện tại và lũy kế từ các năm trước.</w:t>
      </w:r>
    </w:p>
    <w:p w:rsidR="00DE422F" w:rsidRPr="00807B53" w:rsidRDefault="00DE422F" w:rsidP="00DE422F">
      <w:pPr>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Chỉ tiêu tại cột (1) là giá trị các khoản cổ tức đã trả và phải trả bằng tiền cho năm tài chính hiện tại căn cứ trên Nghị quyết đại hội đồng cổ đông.</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Chỉ tiêu tại cột (2) là giá trị các khoản cổ tức đã trả và phải trả bằng tiền cho </w:t>
      </w:r>
      <w:r w:rsidR="00460173" w:rsidRPr="00807B53">
        <w:rPr>
          <w:rFonts w:ascii="Times New Roman" w:hAnsi="Times New Roman" w:cs="Times New Roman"/>
          <w:sz w:val="24"/>
          <w:szCs w:val="24"/>
        </w:rPr>
        <w:t>n</w:t>
      </w:r>
      <w:r w:rsidRPr="00807B53">
        <w:rPr>
          <w:rFonts w:ascii="Times New Roman" w:hAnsi="Times New Roman" w:cs="Times New Roman"/>
          <w:sz w:val="24"/>
          <w:szCs w:val="24"/>
        </w:rPr>
        <w:t>ăm trước.</w:t>
      </w: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br w:type="page"/>
      </w:r>
    </w:p>
    <w:tbl>
      <w:tblPr>
        <w:tblW w:w="9108" w:type="dxa"/>
        <w:tblInd w:w="108" w:type="dxa"/>
        <w:tblLook w:val="04A0"/>
      </w:tblPr>
      <w:tblGrid>
        <w:gridCol w:w="5659"/>
        <w:gridCol w:w="3449"/>
      </w:tblGrid>
      <w:tr w:rsidR="00DE422F" w:rsidRPr="00807B53" w:rsidTr="00DD37E3">
        <w:trPr>
          <w:trHeight w:val="284"/>
        </w:trPr>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lang w:eastAsia="en-AU"/>
              </w:rPr>
            </w:pPr>
            <w:r w:rsidRPr="00807B53">
              <w:rPr>
                <w:rFonts w:ascii="Times New Roman" w:hAnsi="Times New Roman" w:cs="Times New Roman"/>
                <w:b/>
                <w:bCs/>
                <w:sz w:val="24"/>
                <w:szCs w:val="24"/>
                <w:lang w:eastAsia="en-AU"/>
              </w:rPr>
              <w:t xml:space="preserve">Đơn vị báo cáo:……..                                                                                      </w:t>
            </w:r>
          </w:p>
        </w:tc>
        <w:tc>
          <w:tcPr>
            <w:tcW w:w="0" w:type="auto"/>
            <w:tcBorders>
              <w:top w:val="nil"/>
              <w:left w:val="nil"/>
              <w:bottom w:val="nil"/>
              <w:right w:val="nil"/>
            </w:tcBorders>
            <w:shd w:val="clear" w:color="auto" w:fill="auto"/>
            <w:vAlign w:val="bottom"/>
          </w:tcPr>
          <w:p w:rsidR="00DE422F" w:rsidRPr="00807B53" w:rsidRDefault="00DE422F" w:rsidP="00DD37E3">
            <w:pPr>
              <w:pStyle w:val="mabieu"/>
            </w:pPr>
            <w:r w:rsidRPr="00807B53">
              <w:t>Biểu số 122-TTGS</w:t>
            </w:r>
          </w:p>
        </w:tc>
      </w:tr>
      <w:tr w:rsidR="00DE422F" w:rsidRPr="00807B53" w:rsidTr="00DD37E3">
        <w:trPr>
          <w:trHeight w:val="284"/>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CÁC CHỈ TIÊU LIÊN QUAN ĐẾN TỶ LỆ KHẢ NĂNG CHI TRẢ</w:t>
            </w:r>
          </w:p>
        </w:tc>
      </w:tr>
      <w:tr w:rsidR="00DE422F" w:rsidRPr="00807B53" w:rsidTr="00DD37E3">
        <w:trPr>
          <w:trHeight w:val="284"/>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(Ngày … tháng … năm ...)</w:t>
            </w:r>
          </w:p>
        </w:tc>
      </w:tr>
    </w:tbl>
    <w:p w:rsidR="00DE422F" w:rsidRPr="00807B53" w:rsidRDefault="00DE422F" w:rsidP="00DE422F">
      <w:pPr>
        <w:jc w:val="righ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Đơn vị: Triệu VND</w:t>
      </w:r>
    </w:p>
    <w:tbl>
      <w:tblPr>
        <w:tblW w:w="0" w:type="auto"/>
        <w:tblInd w:w="108" w:type="dxa"/>
        <w:tblLook w:val="04A0"/>
      </w:tblPr>
      <w:tblGrid>
        <w:gridCol w:w="670"/>
        <w:gridCol w:w="7410"/>
        <w:gridCol w:w="851"/>
      </w:tblGrid>
      <w:tr w:rsidR="00DE422F" w:rsidRPr="00807B53" w:rsidTr="00DD37E3">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STT</w:t>
            </w:r>
          </w:p>
        </w:tc>
        <w:tc>
          <w:tcPr>
            <w:tcW w:w="7410" w:type="dxa"/>
            <w:tcBorders>
              <w:top w:val="single" w:sz="4" w:space="0" w:color="auto"/>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Tên chỉ tiêu</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Số báo cáo</w:t>
            </w:r>
          </w:p>
        </w:tc>
      </w:tr>
      <w:tr w:rsidR="00DE422F" w:rsidRPr="00807B53" w:rsidTr="00DD37E3">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7410" w:type="dxa"/>
            <w:tcBorders>
              <w:top w:val="single" w:sz="4" w:space="0" w:color="auto"/>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Tài sản có tính thanh khoản cao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Tài sản có tính thanh khoản cao theo VND</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Tài sản có tính thanh khoản cao theo ngoại tệ</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Tổng Nợ phải trả </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5</w:t>
            </w:r>
          </w:p>
        </w:tc>
        <w:tc>
          <w:tcPr>
            <w:tcW w:w="74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Dòng tiền ra ròng trong 30 ngày tiếp theo, theo VND</w:t>
            </w:r>
          </w:p>
        </w:tc>
        <w:tc>
          <w:tcPr>
            <w:tcW w:w="851"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6</w:t>
            </w:r>
          </w:p>
        </w:tc>
        <w:tc>
          <w:tcPr>
            <w:tcW w:w="741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Dòng tiền ra ròng trong 30 ngày tiếp theo, theo ngoại tệ</w:t>
            </w:r>
          </w:p>
        </w:tc>
        <w:tc>
          <w:tcPr>
            <w:tcW w:w="851"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7</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vào theo thời gian đến hạn ngày tiếp theo, theo VND</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8</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vào theo thời gian đến hạn ngày tiếp theo, theo ngoại tệ</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9</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ra theo thời gian đến hạn ngày tiếp theo, theo VND</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10</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ra theo thời gian đến hạn ngày tiếp theo, theo ngoại tệ</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11</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vào theo thời gian đến hạn từ ngày 2 đến ngày 7 theo VND</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12</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vào theo thời gian đến hạn từ ngày 2 đến ngày 7 theo ngoại tệ</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13</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ra theo thời gian đến hạn từ ngày 2 đến ngày 7 theo VND</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14</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ra theo thời gian đến hạn từ ngày 2 đến ngày 7 theo ngoại tệ</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15</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vào theo thời gian đến hạn từ ngày 8 đến ngày 30 theo VND</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16</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vào theo thời gian đến hạn từ ngày 8 đến ngày 30 theo ngoại tệ</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17</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ra theo thời gian đến hạn từ ngày 8 đến ngày 30 theo VND</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18</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ra theo thời gian đến hạn từ ngày 8 đến ngày 30 theo ngoại tệ</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19</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vào theo thời gian đến hạn từ ngày 31 đến ngày 180 theo VND</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20</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vào theo thời gian đến hạn từ ngày 31 đến ngày 180 theo ngoại tệ</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21</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ra theo thời gian đến hạn từ ngày 31 đến ngày 180 theo VND</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22</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ra theo thời gian đến hạn từ ngày 31 đến ngày 180 theo ngoại tệ</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23</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vào theo thời gian đến hạn từ ngày 181 đến ngày 360 theo VND</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24</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vào theo thời gian đến hạn từ ngày 181 đến ngày 360 theo ngoại tệ</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25</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ra theo thời gian đến hạn từ ngày 181 đến ngày 360 theo VND</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26</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ra theo thời gian đến hạn từ ngày 181 đến ngày 360 theo ngoại tệ</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27</w:t>
            </w:r>
          </w:p>
        </w:tc>
        <w:tc>
          <w:tcPr>
            <w:tcW w:w="7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vào theo thời gian đến hạn trên 360 ngày theo VND</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28</w:t>
            </w:r>
          </w:p>
        </w:tc>
        <w:tc>
          <w:tcPr>
            <w:tcW w:w="7410" w:type="dxa"/>
            <w:tcBorders>
              <w:top w:val="single" w:sz="4" w:space="0" w:color="auto"/>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vào theo thời gian đến hạn trên 360 ngày theo ngoại tệ</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29</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ra theo thời gian đến hạn trên 360 ngày theo VND</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30</w:t>
            </w:r>
          </w:p>
        </w:tc>
        <w:tc>
          <w:tcPr>
            <w:tcW w:w="7410"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Giá trị dòng tiền ra theo thời gian đến hạn trên 360 ngày theo ngoại tệ</w:t>
            </w:r>
          </w:p>
        </w:tc>
        <w:tc>
          <w:tcPr>
            <w:tcW w:w="851"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bl>
    <w:p w:rsidR="00DE422F" w:rsidRPr="00807B53" w:rsidRDefault="00DE422F" w:rsidP="00DE422F">
      <w:pPr>
        <w:rPr>
          <w:rFonts w:ascii="Times New Roman" w:hAnsi="Times New Roman" w:cs="Times New Roman"/>
        </w:rPr>
      </w:pPr>
    </w:p>
    <w:p w:rsidR="00D83F11" w:rsidRPr="00807B53" w:rsidRDefault="00DE422F" w:rsidP="00D83F11">
      <w:pP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xml:space="preserve">1. Đối tượng áp dụng: </w:t>
      </w:r>
      <w:r w:rsidR="00D83F11" w:rsidRPr="00807B53">
        <w:rPr>
          <w:rFonts w:ascii="Times New Roman" w:hAnsi="Times New Roman" w:cs="Times New Roman"/>
          <w:bCs/>
          <w:iCs/>
          <w:sz w:val="24"/>
          <w:szCs w:val="24"/>
        </w:rPr>
        <w:t xml:space="preserve">Trụ sở chính </w:t>
      </w:r>
      <w:r w:rsidR="00843730" w:rsidRPr="00807B53">
        <w:rPr>
          <w:rFonts w:ascii="Times New Roman" w:hAnsi="Times New Roman" w:cs="Times New Roman"/>
          <w:sz w:val="24"/>
          <w:szCs w:val="24"/>
        </w:rPr>
        <w:t>tổ chức tín dụng</w:t>
      </w:r>
      <w:r w:rsidR="00D83F11" w:rsidRPr="00807B53">
        <w:rPr>
          <w:rFonts w:ascii="Times New Roman" w:hAnsi="Times New Roman" w:cs="Times New Roman"/>
          <w:bCs/>
          <w:iCs/>
          <w:sz w:val="24"/>
          <w:szCs w:val="24"/>
        </w:rPr>
        <w:t xml:space="preserve"> </w:t>
      </w:r>
      <w:r w:rsidR="00D83F11" w:rsidRPr="00807B53">
        <w:rPr>
          <w:rFonts w:ascii="Times New Roman" w:hAnsi="Times New Roman" w:cs="Times New Roman"/>
          <w:sz w:val="24"/>
          <w:szCs w:val="24"/>
        </w:rPr>
        <w:t xml:space="preserve">(trừ Quỹ tín dụng nhân dân) </w:t>
      </w:r>
      <w:r w:rsidR="00D83F11" w:rsidRPr="00807B53">
        <w:rPr>
          <w:rFonts w:ascii="Times New Roman" w:hAnsi="Times New Roman" w:cs="Times New Roman"/>
          <w:bCs/>
          <w:iCs/>
          <w:sz w:val="24"/>
          <w:szCs w:val="24"/>
        </w:rPr>
        <w:t>tổng hợp số liệu toàn hệ thống gửiNHNN thông qua Cục Công nghệ tin học</w:t>
      </w:r>
      <w:r w:rsidR="00D83F11" w:rsidRPr="00807B53">
        <w:rPr>
          <w:rFonts w:ascii="Times New Roman" w:hAnsi="Times New Roman" w:cs="Times New Roman"/>
          <w:sz w:val="24"/>
          <w:szCs w:val="24"/>
          <w:lang w:eastAsia="en-AU"/>
        </w:rPr>
        <w:t>.</w:t>
      </w:r>
    </w:p>
    <w:p w:rsidR="00DE422F" w:rsidRPr="00807B53" w:rsidRDefault="00DE422F" w:rsidP="00DE422F">
      <w:pPr>
        <w:spacing w:before="60" w:after="60" w:line="240" w:lineRule="atLeast"/>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2. Thời hạn báo cáo: </w:t>
      </w:r>
      <w:r w:rsidRPr="00807B53">
        <w:rPr>
          <w:rFonts w:ascii="Times New Roman" w:hAnsi="Times New Roman" w:cs="Times New Roman"/>
          <w:sz w:val="24"/>
          <w:szCs w:val="24"/>
          <w:lang w:eastAsia="en-AU"/>
        </w:rPr>
        <w:t>chậm nhất vào 14 giờ ngày làm việc tiếp theo ngay sau ngày báo cáo.</w:t>
      </w:r>
    </w:p>
    <w:p w:rsidR="00DE422F" w:rsidRPr="00807B53" w:rsidRDefault="00DE422F" w:rsidP="00DE422F">
      <w:pPr>
        <w:spacing w:before="60" w:after="60" w:line="240" w:lineRule="atLeast"/>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3. Đơn vị nhận báo cáo: </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spacing w:before="60" w:after="60" w:line="240" w:lineRule="atLeast"/>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4. Hướng dẫn lập báo cáo:</w:t>
      </w:r>
    </w:p>
    <w:p w:rsidR="00DE422F" w:rsidRPr="00807B53" w:rsidRDefault="00DE422F" w:rsidP="00DE422F">
      <w:pPr>
        <w:spacing w:before="60" w:after="60"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Ngoại tệ bao gồm đô la Mỹ và các ngoại tệ khác quy đổi sang đô la Mỹ rồi quy đổi sang đồng Việt Nam. Tỷ giá quy đổi theo Tỷ giá bình quân liên ngân hàng do NHNN công bố hàng ngày hoặc theo Tỷ giá do TCTD, chi nhánh ngân hàng nước ngoài hạch toán nếu không có Tỷ giá bình quân liên ngân hàng do NHNN công bố.</w:t>
      </w:r>
    </w:p>
    <w:p w:rsidR="00DE422F" w:rsidRPr="00807B53" w:rsidRDefault="00DE422F" w:rsidP="00DE422F">
      <w:pPr>
        <w:spacing w:before="60" w:after="60"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từ 1 đến 4, chỉ tiêu 7 đến 30: Thống kê số dư tại cuối ngày báo cáo. Cách tính các chỉ tiêu này để xác định tỷ lệ khả năng chi trả được thực hiện theo quy định hiện hành của NHNN về các tỷ lệ bảo đảm an toàn trong hoạt động của TCTD.</w:t>
      </w:r>
    </w:p>
    <w:p w:rsidR="00DE422F" w:rsidRPr="00807B53" w:rsidRDefault="00DE422F" w:rsidP="00DE422F">
      <w:pPr>
        <w:spacing w:before="60" w:after="60"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Chỉ tiêu 1, 4: Đơn vị tính theo đồng Việt Nam, bao gồm đồng Việt Nam và các loại ngoại tệ tự do chuyển đổi khác quy đổi sang đồng Việt Nam (theo tỷ giá bình quân liên ngân hàng do NHNN công bố hàng ngày hoặc theo tỷ giá do TCTD, chi nhánh ngân hàng nước ngoài hạch toán nếu không có tỷ giá bình quân liên ngân hàng do NHNN công bố) </w:t>
      </w:r>
    </w:p>
    <w:p w:rsidR="00DE422F" w:rsidRPr="00807B53" w:rsidRDefault="00DE422F" w:rsidP="00DE422F">
      <w:pPr>
        <w:spacing w:before="60" w:after="60"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5, 6: Dòng tiền ra ròng trong 30 ngày tiếp theo là chênh lệch dương giữa dòng tiền ra của 30 ngày liên tiếp kể từ ngày hôm sau và dòng tiền vào của 30 ngày liên tiếp kể từ ngày hôm sau.</w:t>
      </w: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sectPr w:rsidR="00DE422F" w:rsidRPr="00807B53" w:rsidSect="00DD37E3">
          <w:pgSz w:w="11909" w:h="16834" w:code="9"/>
          <w:pgMar w:top="1134" w:right="1134" w:bottom="1134" w:left="1701" w:header="0" w:footer="0" w:gutter="0"/>
          <w:cols w:space="720"/>
          <w:docGrid w:linePitch="360"/>
        </w:sectPr>
      </w:pPr>
    </w:p>
    <w:tbl>
      <w:tblPr>
        <w:tblW w:w="14601" w:type="dxa"/>
        <w:tblLayout w:type="fixed"/>
        <w:tblLook w:val="04A0"/>
      </w:tblPr>
      <w:tblGrid>
        <w:gridCol w:w="1419"/>
        <w:gridCol w:w="9037"/>
        <w:gridCol w:w="4145"/>
      </w:tblGrid>
      <w:tr w:rsidR="00DE422F" w:rsidRPr="00807B53" w:rsidTr="00DD37E3">
        <w:trPr>
          <w:trHeight w:val="202"/>
        </w:trPr>
        <w:tc>
          <w:tcPr>
            <w:tcW w:w="10456"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Đơn vị báo cáo….</w:t>
            </w:r>
          </w:p>
        </w:tc>
        <w:tc>
          <w:tcPr>
            <w:tcW w:w="4145" w:type="dxa"/>
            <w:tcBorders>
              <w:top w:val="nil"/>
              <w:left w:val="nil"/>
              <w:bottom w:val="nil"/>
              <w:right w:val="nil"/>
            </w:tcBorders>
            <w:shd w:val="clear" w:color="auto" w:fill="auto"/>
            <w:noWrap/>
            <w:vAlign w:val="bottom"/>
            <w:hideMark/>
          </w:tcPr>
          <w:p w:rsidR="00DE422F" w:rsidRPr="00807B53" w:rsidRDefault="00DE422F" w:rsidP="00DD37E3">
            <w:pPr>
              <w:ind w:right="2"/>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Biểu số 123-TTGS                              </w:t>
            </w:r>
          </w:p>
        </w:tc>
      </w:tr>
      <w:tr w:rsidR="00DE422F" w:rsidRPr="00807B53" w:rsidTr="00DD37E3">
        <w:trPr>
          <w:trHeight w:val="202"/>
        </w:trPr>
        <w:tc>
          <w:tcPr>
            <w:tcW w:w="10456" w:type="dxa"/>
            <w:gridSpan w:val="2"/>
            <w:tcBorders>
              <w:top w:val="nil"/>
              <w:left w:val="nil"/>
              <w:bottom w:val="nil"/>
              <w:right w:val="nil"/>
            </w:tcBorders>
            <w:shd w:val="clear" w:color="auto" w:fill="auto"/>
            <w:noWrap/>
            <w:vAlign w:val="bottom"/>
          </w:tcPr>
          <w:p w:rsidR="00DE422F" w:rsidRPr="00807B53" w:rsidRDefault="00DE422F" w:rsidP="00DD37E3">
            <w:pPr>
              <w:rPr>
                <w:rFonts w:ascii="Times New Roman" w:hAnsi="Times New Roman" w:cs="Times New Roman"/>
                <w:b/>
                <w:bCs/>
                <w:sz w:val="24"/>
                <w:szCs w:val="24"/>
                <w:highlight w:val="cyan"/>
                <w:lang w:eastAsia="vi-VN"/>
              </w:rPr>
            </w:pPr>
          </w:p>
        </w:tc>
        <w:tc>
          <w:tcPr>
            <w:tcW w:w="4145" w:type="dxa"/>
            <w:tcBorders>
              <w:top w:val="nil"/>
              <w:left w:val="nil"/>
              <w:bottom w:val="nil"/>
              <w:right w:val="nil"/>
            </w:tcBorders>
            <w:shd w:val="clear" w:color="auto" w:fill="auto"/>
            <w:noWrap/>
            <w:vAlign w:val="bottom"/>
          </w:tcPr>
          <w:p w:rsidR="00DE422F" w:rsidRPr="00807B53" w:rsidRDefault="00DE422F" w:rsidP="00DD37E3">
            <w:pPr>
              <w:ind w:right="2"/>
              <w:jc w:val="right"/>
              <w:rPr>
                <w:rFonts w:ascii="Times New Roman" w:hAnsi="Times New Roman" w:cs="Times New Roman"/>
                <w:b/>
                <w:bCs/>
                <w:sz w:val="24"/>
                <w:szCs w:val="24"/>
                <w:highlight w:val="cyan"/>
                <w:lang w:eastAsia="vi-VN"/>
              </w:rPr>
            </w:pPr>
          </w:p>
        </w:tc>
      </w:tr>
      <w:tr w:rsidR="00DE422F" w:rsidRPr="00807B53" w:rsidTr="00DD37E3">
        <w:trPr>
          <w:trHeight w:val="202"/>
        </w:trPr>
        <w:tc>
          <w:tcPr>
            <w:tcW w:w="1419"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p>
        </w:tc>
        <w:tc>
          <w:tcPr>
            <w:tcW w:w="13182"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BÁO CÁO VIỆC DUY TRÌ KHẢ NĂNG CHI TRẢ CỦA QTDND </w:t>
            </w:r>
          </w:p>
        </w:tc>
      </w:tr>
      <w:tr w:rsidR="00DE422F" w:rsidRPr="00807B53" w:rsidTr="00DD37E3">
        <w:trPr>
          <w:trHeight w:val="202"/>
        </w:trPr>
        <w:tc>
          <w:tcPr>
            <w:tcW w:w="1419" w:type="dxa"/>
            <w:tcBorders>
              <w:top w:val="nil"/>
              <w:left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p>
        </w:tc>
        <w:tc>
          <w:tcPr>
            <w:tcW w:w="13182" w:type="dxa"/>
            <w:gridSpan w:val="2"/>
            <w:tcBorders>
              <w:top w:val="nil"/>
              <w:left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(Kỳ … tháng….năm….)</w:t>
            </w:r>
          </w:p>
        </w:tc>
      </w:tr>
      <w:tr w:rsidR="00DE422F" w:rsidRPr="00807B53" w:rsidTr="00DD37E3">
        <w:trPr>
          <w:trHeight w:val="208"/>
        </w:trPr>
        <w:tc>
          <w:tcPr>
            <w:tcW w:w="14601" w:type="dxa"/>
            <w:gridSpan w:val="3"/>
            <w:tcBorders>
              <w:top w:val="nil"/>
              <w:left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Đơn vị: Triệu VND</w:t>
            </w:r>
          </w:p>
        </w:tc>
      </w:tr>
    </w:tbl>
    <w:p w:rsidR="00DE422F" w:rsidRPr="00807B53" w:rsidRDefault="00DE422F" w:rsidP="00DE422F">
      <w:pPr>
        <w:rPr>
          <w:rFonts w:ascii="Times New Roman" w:hAnsi="Times New Roman" w:cs="Times New Roman"/>
        </w:rPr>
      </w:pPr>
    </w:p>
    <w:tbl>
      <w:tblPr>
        <w:tblW w:w="4935" w:type="pct"/>
        <w:tblInd w:w="108" w:type="dxa"/>
        <w:tblLook w:val="04A0"/>
      </w:tblPr>
      <w:tblGrid>
        <w:gridCol w:w="2212"/>
        <w:gridCol w:w="3242"/>
        <w:gridCol w:w="2798"/>
        <w:gridCol w:w="3096"/>
        <w:gridCol w:w="3242"/>
      </w:tblGrid>
      <w:tr w:rsidR="00DE422F" w:rsidRPr="00807B53" w:rsidTr="00DD37E3">
        <w:trPr>
          <w:trHeight w:val="420"/>
        </w:trPr>
        <w:tc>
          <w:tcPr>
            <w:tcW w:w="7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Ngày dữ liệu</w:t>
            </w:r>
          </w:p>
        </w:tc>
        <w:tc>
          <w:tcPr>
            <w:tcW w:w="2070"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Khả năng chi trả của ngày làm việc tiếp theo</w:t>
            </w:r>
          </w:p>
        </w:tc>
        <w:tc>
          <w:tcPr>
            <w:tcW w:w="2172"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Khả năng chi trả của 7 ngày làm việc tiếp theo</w:t>
            </w:r>
          </w:p>
        </w:tc>
      </w:tr>
      <w:tr w:rsidR="00DE422F" w:rsidRPr="00807B53" w:rsidTr="00DD37E3">
        <w:trPr>
          <w:trHeight w:val="370"/>
        </w:trPr>
        <w:tc>
          <w:tcPr>
            <w:tcW w:w="75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111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Tài sản Có có thể thanh toán ngay của ngày làm việc tiếp theo</w:t>
            </w:r>
          </w:p>
        </w:tc>
        <w:tc>
          <w:tcPr>
            <w:tcW w:w="95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Tài sản Nợ phải thanh toán của ngày làm việc tiếp theo</w:t>
            </w:r>
          </w:p>
        </w:tc>
        <w:tc>
          <w:tcPr>
            <w:tcW w:w="106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Tài sản Có có thể thanh toán ngay của 7 ngày làm việc tiếp theo</w:t>
            </w:r>
          </w:p>
        </w:tc>
        <w:tc>
          <w:tcPr>
            <w:tcW w:w="111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Tài sản Nợ phải thanh toán ngay của 7 ngày làm việc tiếp theo</w:t>
            </w:r>
          </w:p>
        </w:tc>
      </w:tr>
      <w:tr w:rsidR="00DE422F" w:rsidRPr="00807B53" w:rsidTr="00DD37E3">
        <w:trPr>
          <w:trHeight w:val="202"/>
        </w:trPr>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2</w:t>
            </w:r>
          </w:p>
        </w:tc>
        <w:tc>
          <w:tcPr>
            <w:tcW w:w="111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3</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4</w:t>
            </w:r>
          </w:p>
        </w:tc>
        <w:tc>
          <w:tcPr>
            <w:tcW w:w="106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5</w:t>
            </w:r>
          </w:p>
        </w:tc>
        <w:tc>
          <w:tcPr>
            <w:tcW w:w="111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6</w:t>
            </w:r>
          </w:p>
        </w:tc>
      </w:tr>
      <w:tr w:rsidR="00DE422F" w:rsidRPr="00807B53" w:rsidTr="00DD37E3">
        <w:trPr>
          <w:trHeight w:val="202"/>
        </w:trPr>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12-01-2015</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06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r>
      <w:tr w:rsidR="00DE422F" w:rsidRPr="00807B53" w:rsidTr="00DD37E3">
        <w:trPr>
          <w:trHeight w:val="202"/>
        </w:trPr>
        <w:tc>
          <w:tcPr>
            <w:tcW w:w="7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13-01-2015</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06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r>
      <w:tr w:rsidR="00DE422F" w:rsidRPr="00807B53" w:rsidTr="00DD37E3">
        <w:trPr>
          <w:trHeight w:val="202"/>
        </w:trPr>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14-01-2015</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06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r>
      <w:tr w:rsidR="00DE422F" w:rsidRPr="00807B53" w:rsidTr="00DD37E3">
        <w:trPr>
          <w:trHeight w:val="202"/>
        </w:trPr>
        <w:tc>
          <w:tcPr>
            <w:tcW w:w="7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15-01-2015</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06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r>
      <w:tr w:rsidR="00DE422F" w:rsidRPr="00807B53" w:rsidTr="00DD37E3">
        <w:trPr>
          <w:trHeight w:val="202"/>
        </w:trPr>
        <w:tc>
          <w:tcPr>
            <w:tcW w:w="7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16-01-2015</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06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r>
      <w:tr w:rsidR="00DE422F" w:rsidRPr="00807B53" w:rsidTr="00DD37E3">
        <w:trPr>
          <w:trHeight w:val="202"/>
        </w:trPr>
        <w:tc>
          <w:tcPr>
            <w:tcW w:w="7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19-01-2015</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06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r>
      <w:tr w:rsidR="00DE422F" w:rsidRPr="00807B53" w:rsidTr="00DD37E3">
        <w:trPr>
          <w:trHeight w:val="202"/>
        </w:trPr>
        <w:tc>
          <w:tcPr>
            <w:tcW w:w="7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20-01-2015</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06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r>
      <w:tr w:rsidR="00DE422F" w:rsidRPr="00807B53" w:rsidTr="00DD37E3">
        <w:trPr>
          <w:trHeight w:val="202"/>
        </w:trPr>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12-01-2015</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06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r>
      <w:tr w:rsidR="00DE422F" w:rsidRPr="00807B53" w:rsidTr="00DD37E3">
        <w:trPr>
          <w:trHeight w:val="202"/>
        </w:trPr>
        <w:tc>
          <w:tcPr>
            <w:tcW w:w="7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06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r>
    </w:tbl>
    <w:p w:rsidR="00DE422F" w:rsidRPr="00807B53" w:rsidRDefault="00DE422F" w:rsidP="00DE422F">
      <w:pPr>
        <w:tabs>
          <w:tab w:val="left" w:pos="2410"/>
        </w:tabs>
        <w:jc w:val="both"/>
        <w:rPr>
          <w:rFonts w:ascii="Times New Roman" w:hAnsi="Times New Roman" w:cs="Times New Roman"/>
          <w:b/>
          <w:bCs/>
          <w:i/>
          <w:iCs/>
          <w:sz w:val="24"/>
          <w:szCs w:val="24"/>
          <w:lang w:eastAsia="vi-VN"/>
        </w:rPr>
      </w:pPr>
    </w:p>
    <w:p w:rsidR="00A44549" w:rsidRPr="00807B53" w:rsidRDefault="00DE422F" w:rsidP="00A44549">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lang w:eastAsia="vi-VN"/>
        </w:rPr>
        <w:t xml:space="preserve">1.Đối tượng áp </w:t>
      </w:r>
      <w:r w:rsidRPr="00807B53">
        <w:rPr>
          <w:rFonts w:ascii="Times New Roman" w:hAnsi="Times New Roman" w:cs="Times New Roman"/>
          <w:b/>
          <w:bCs/>
          <w:iCs/>
          <w:sz w:val="24"/>
          <w:szCs w:val="24"/>
          <w:lang w:eastAsia="vi-VN"/>
        </w:rPr>
        <w:t xml:space="preserve">dụng: </w:t>
      </w:r>
      <w:r w:rsidR="00A44549" w:rsidRPr="00807B53">
        <w:rPr>
          <w:rFonts w:ascii="Times New Roman" w:hAnsi="Times New Roman" w:cs="Times New Roman"/>
          <w:sz w:val="24"/>
          <w:szCs w:val="24"/>
        </w:rPr>
        <w:t xml:space="preserve">Quỹ Tín dụng nhân dân gửi số liệu báo cáo về NHNN </w:t>
      </w:r>
      <w:r w:rsidR="00A44549" w:rsidRPr="00807B53">
        <w:rPr>
          <w:rFonts w:ascii="Times New Roman" w:hAnsi="Times New Roman" w:cs="Times New Roman"/>
          <w:bCs/>
          <w:iCs/>
          <w:sz w:val="24"/>
          <w:szCs w:val="24"/>
        </w:rPr>
        <w:t>thông qua Cục Công nghệ tin học</w:t>
      </w:r>
      <w:r w:rsidR="00A44549" w:rsidRPr="00807B53">
        <w:rPr>
          <w:rFonts w:ascii="Times New Roman" w:hAnsi="Times New Roman" w:cs="Times New Roman"/>
          <w:sz w:val="24"/>
          <w:szCs w:val="24"/>
        </w:rPr>
        <w:t>.</w:t>
      </w:r>
    </w:p>
    <w:p w:rsidR="00DE422F" w:rsidRPr="00807B53" w:rsidRDefault="00DE422F" w:rsidP="00A44549">
      <w:pPr>
        <w:tabs>
          <w:tab w:val="left" w:pos="2410"/>
        </w:tabs>
        <w:spacing w:before="60" w:after="60" w:line="264" w:lineRule="auto"/>
        <w:jc w:val="both"/>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2. Thời hạn gửi báo cáo:</w:t>
      </w:r>
      <w:r w:rsidRPr="00807B53">
        <w:rPr>
          <w:rFonts w:ascii="Times New Roman" w:hAnsi="Times New Roman" w:cs="Times New Roman"/>
          <w:sz w:val="24"/>
          <w:szCs w:val="24"/>
          <w:lang w:eastAsia="vi-VN"/>
        </w:rPr>
        <w:t>3 kỳ/tháng, vào các ngày 10, 20, 30 hoặc 31 hàng tháng. QTDND gửi sau ngày làm việc cuối cùng của kỳ báo cáo. Chậm nhất sau 2 ngày của kỳ báo cáo, NHNN chi nhánh tỉnh, TP duyệt xong báo cáo của tất cả các QTDND trên địa bàn.</w:t>
      </w:r>
    </w:p>
    <w:p w:rsidR="00DE422F" w:rsidRPr="00807B53" w:rsidRDefault="00DE422F" w:rsidP="00DE422F">
      <w:pPr>
        <w:spacing w:before="60" w:after="60" w:line="264" w:lineRule="auto"/>
        <w:jc w:val="both"/>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3. Đơn vị nhận báo cáo:</w:t>
      </w:r>
      <w:r w:rsidRPr="00807B53">
        <w:rPr>
          <w:rFonts w:ascii="Times New Roman" w:hAnsi="Times New Roman" w:cs="Times New Roman"/>
          <w:sz w:val="24"/>
          <w:szCs w:val="24"/>
          <w:lang w:eastAsia="vi-VN"/>
        </w:rPr>
        <w:t xml:space="preserve"> Cơ quan TTGSNH; NHNN chi nhánh tỉnh, TP (kiểm duyệt)</w:t>
      </w:r>
    </w:p>
    <w:p w:rsidR="00DE422F" w:rsidRPr="00807B53" w:rsidRDefault="00DE422F" w:rsidP="00DE422F">
      <w:pPr>
        <w:spacing w:before="60" w:after="60" w:line="264" w:lineRule="auto"/>
        <w:jc w:val="both"/>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4. Hướng dẫn lập báo cáo:</w:t>
      </w:r>
      <w:r w:rsidRPr="00807B53">
        <w:rPr>
          <w:rFonts w:ascii="Times New Roman" w:hAnsi="Times New Roman" w:cs="Times New Roman"/>
          <w:sz w:val="24"/>
          <w:szCs w:val="24"/>
          <w:lang w:eastAsia="vi-VN"/>
        </w:rPr>
        <w:t xml:space="preserve">QTDND phải thường xuyên duy trì khả năng chi trả cho ngày làm việc tiếp theo và 7 ngày làm việc tiếp theo; đồng thời thực hiện báo cáo về khả năng chi trả 3 kỳ/tháng. Mỗi kỳ báo cáo phải báo cáo đầy đủ việc duy trì khả năng chi trả </w:t>
      </w:r>
      <w:r w:rsidRPr="00807B53">
        <w:rPr>
          <w:rFonts w:ascii="Times New Roman" w:hAnsi="Times New Roman" w:cs="Times New Roman"/>
          <w:b/>
          <w:bCs/>
          <w:sz w:val="24"/>
          <w:szCs w:val="24"/>
          <w:lang w:eastAsia="vi-VN"/>
        </w:rPr>
        <w:t>của các ngày làm việc trong kỳ</w:t>
      </w:r>
      <w:r w:rsidRPr="00807B53">
        <w:rPr>
          <w:rFonts w:ascii="Times New Roman" w:hAnsi="Times New Roman" w:cs="Times New Roman"/>
          <w:sz w:val="24"/>
          <w:szCs w:val="24"/>
          <w:lang w:eastAsia="vi-VN"/>
        </w:rPr>
        <w:t xml:space="preserve"> (VD: BC kỳ 2 tháng 1/2015, QTDND phải báo cáo việc duy trì khả năng chi trả của tất cả các ngày làm việc trong kỳ là ngày 12, 13, 14, 15, 16, 19, 20 (giả sử QTDND không làm việc ngày 17 là Thứ bảy và 18 là Chủ nhật).</w:t>
      </w:r>
    </w:p>
    <w:p w:rsidR="00DE422F" w:rsidRPr="00807B53" w:rsidRDefault="00DE422F" w:rsidP="00DE422F">
      <w:pPr>
        <w:spacing w:before="60" w:after="60" w:line="264" w:lineRule="auto"/>
        <w:jc w:val="both"/>
        <w:rPr>
          <w:rFonts w:ascii="Times New Roman" w:hAnsi="Times New Roman" w:cs="Times New Roman"/>
          <w:sz w:val="24"/>
          <w:szCs w:val="24"/>
          <w:lang w:eastAsia="vi-VN"/>
        </w:rPr>
      </w:pPr>
      <w:r w:rsidRPr="00807B53">
        <w:rPr>
          <w:rFonts w:ascii="Times New Roman" w:hAnsi="Times New Roman" w:cs="Times New Roman"/>
          <w:b/>
          <w:bCs/>
          <w:sz w:val="24"/>
          <w:szCs w:val="24"/>
          <w:lang w:eastAsia="vi-VN"/>
        </w:rPr>
        <w:t xml:space="preserve">*. Dữ liệu dạng số: </w:t>
      </w:r>
      <w:r w:rsidRPr="00807B53">
        <w:rPr>
          <w:rFonts w:ascii="Times New Roman" w:hAnsi="Times New Roman" w:cs="Times New Roman"/>
          <w:sz w:val="24"/>
          <w:szCs w:val="24"/>
          <w:lang w:eastAsia="vi-VN"/>
        </w:rPr>
        <w:t xml:space="preserve">Phần thập phân lấy 1 số sau dấu phẩy. Ví dụ tại cột 5: 100,5 Triệu VND.    </w:t>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4"/>
          <w:szCs w:val="24"/>
          <w:lang w:eastAsia="vi-VN"/>
        </w:rPr>
        <w:t xml:space="preserve">                                 Cột tỷ lệ %: Không ghi dấu % Ví dụ: 7,5% chỉ ghi 7,5.</w:t>
      </w:r>
      <w:r w:rsidRPr="00807B53">
        <w:rPr>
          <w:rFonts w:ascii="Times New Roman" w:hAnsi="Times New Roman" w:cs="Times New Roman"/>
          <w:sz w:val="20"/>
          <w:szCs w:val="20"/>
          <w:lang w:eastAsia="vi-VN"/>
        </w:rPr>
        <w:br w:type="page"/>
      </w:r>
    </w:p>
    <w:p w:rsidR="00DE422F" w:rsidRPr="00807B53" w:rsidRDefault="00DE422F" w:rsidP="00DE422F">
      <w:pPr>
        <w:pStyle w:val="Heading2"/>
        <w:rPr>
          <w:rFonts w:ascii="Times New Roman" w:hAnsi="Times New Roman"/>
          <w:sz w:val="20"/>
          <w:szCs w:val="20"/>
          <w:lang w:eastAsia="vi-VN"/>
        </w:rPr>
        <w:sectPr w:rsidR="00DE422F" w:rsidRPr="00807B53" w:rsidSect="00DD37E3">
          <w:pgSz w:w="16834" w:h="11909" w:orient="landscape" w:code="9"/>
          <w:pgMar w:top="1701" w:right="1134" w:bottom="1134" w:left="1134" w:header="0" w:footer="0" w:gutter="0"/>
          <w:cols w:space="720"/>
          <w:docGrid w:linePitch="360"/>
        </w:sectPr>
      </w:pPr>
    </w:p>
    <w:tbl>
      <w:tblPr>
        <w:tblW w:w="5000" w:type="pct"/>
        <w:jc w:val="center"/>
        <w:tblLook w:val="04A0"/>
      </w:tblPr>
      <w:tblGrid>
        <w:gridCol w:w="2489"/>
        <w:gridCol w:w="2492"/>
        <w:gridCol w:w="4309"/>
      </w:tblGrid>
      <w:tr w:rsidR="00DE422F" w:rsidRPr="00807B53" w:rsidTr="00DD37E3">
        <w:trPr>
          <w:trHeight w:val="315"/>
          <w:jc w:val="center"/>
        </w:trPr>
        <w:tc>
          <w:tcPr>
            <w:tcW w:w="2681"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Đơn vị báo cáo:……..</w:t>
            </w:r>
          </w:p>
        </w:tc>
        <w:tc>
          <w:tcPr>
            <w:tcW w:w="2319" w:type="pct"/>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124-TTGS</w:t>
            </w:r>
          </w:p>
        </w:tc>
      </w:tr>
      <w:tr w:rsidR="00DE422F" w:rsidRPr="00807B53" w:rsidTr="00DD37E3">
        <w:trPr>
          <w:trHeight w:val="315"/>
          <w:jc w:val="center"/>
        </w:trPr>
        <w:tc>
          <w:tcPr>
            <w:tcW w:w="134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134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231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r>
      <w:tr w:rsidR="00DE422F" w:rsidRPr="00807B53" w:rsidTr="00DD37E3">
        <w:trPr>
          <w:trHeight w:val="315"/>
          <w:jc w:val="center"/>
        </w:trPr>
        <w:tc>
          <w:tcPr>
            <w:tcW w:w="5000" w:type="pct"/>
            <w:gridSpan w:val="3"/>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BÁO CÁO CÁC CHỈ TIÊU LIÊN QUAN ĐẾN DƯ NỢ CHO VAY SO VỚI TỔNG TIỀN GỬI</w:t>
            </w:r>
          </w:p>
        </w:tc>
      </w:tr>
      <w:tr w:rsidR="00DE422F" w:rsidRPr="00807B53" w:rsidTr="00DD37E3">
        <w:trPr>
          <w:trHeight w:val="330"/>
          <w:jc w:val="center"/>
        </w:trPr>
        <w:tc>
          <w:tcPr>
            <w:tcW w:w="5000" w:type="pct"/>
            <w:gridSpan w:val="3"/>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i/>
                <w:iCs/>
                <w:sz w:val="24"/>
                <w:szCs w:val="24"/>
                <w:lang w:eastAsia="en-AU"/>
              </w:rPr>
              <w:t>(Tháng … năm ...)</w:t>
            </w:r>
          </w:p>
        </w:tc>
      </w:tr>
    </w:tbl>
    <w:p w:rsidR="00DE422F" w:rsidRPr="00807B53" w:rsidRDefault="00DE422F" w:rsidP="00DE422F">
      <w:pPr>
        <w:ind w:left="6588" w:firstLine="612"/>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Đơn vị: Triệu VND</w:t>
      </w:r>
    </w:p>
    <w:tbl>
      <w:tblPr>
        <w:tblW w:w="0" w:type="auto"/>
        <w:jc w:val="center"/>
        <w:tblLook w:val="04A0"/>
      </w:tblPr>
      <w:tblGrid>
        <w:gridCol w:w="670"/>
        <w:gridCol w:w="4399"/>
        <w:gridCol w:w="1310"/>
      </w:tblGrid>
      <w:tr w:rsidR="00DE422F" w:rsidRPr="00807B53" w:rsidTr="00DD37E3">
        <w:trPr>
          <w:trHeight w:val="45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STT</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Tên chỉ tiêu</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Số báo cáo</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 dư nợ cho vay bằng VND</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 dư nợ cho vay bằng USD</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 dư nợ cho vay bằng các ngoại tệ khác</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 tiền gửi bằng VND</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5</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 tiền gửi bằng USD</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6</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 tiền gửi bằng các ngoại tệ khác</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bl>
    <w:p w:rsidR="00DE422F" w:rsidRPr="00807B53" w:rsidRDefault="00DE422F" w:rsidP="00DE422F">
      <w:pPr>
        <w:rPr>
          <w:rFonts w:ascii="Times New Roman" w:hAnsi="Times New Roman" w:cs="Times New Roman"/>
          <w:b/>
          <w:bCs/>
          <w:sz w:val="24"/>
          <w:szCs w:val="24"/>
          <w:lang w:eastAsia="en-AU"/>
        </w:rPr>
      </w:pPr>
    </w:p>
    <w:p w:rsidR="00DE422F" w:rsidRPr="00807B53" w:rsidRDefault="00DE422F" w:rsidP="00DE422F">
      <w:pPr>
        <w:spacing w:before="60" w:after="60" w:line="240" w:lineRule="exact"/>
        <w:jc w:val="both"/>
        <w:rPr>
          <w:rFonts w:ascii="Times New Roman" w:hAnsi="Times New Roman" w:cs="Times New Roman"/>
          <w:sz w:val="24"/>
          <w:szCs w:val="24"/>
        </w:rPr>
      </w:pPr>
      <w:r w:rsidRPr="00807B53">
        <w:rPr>
          <w:rFonts w:ascii="Times New Roman" w:hAnsi="Times New Roman" w:cs="Times New Roman"/>
          <w:b/>
          <w:bCs/>
          <w:sz w:val="24"/>
          <w:szCs w:val="24"/>
          <w:lang w:eastAsia="en-AU"/>
        </w:rPr>
        <w:t xml:space="preserve">1. Đối tượng áp dụng: </w:t>
      </w:r>
      <w:r w:rsidRPr="00807B53">
        <w:rPr>
          <w:rFonts w:ascii="Times New Roman" w:hAnsi="Times New Roman" w:cs="Times New Roman"/>
          <w:bCs/>
          <w:iCs/>
          <w:sz w:val="24"/>
          <w:szCs w:val="24"/>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TDND)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tabs>
          <w:tab w:val="left" w:pos="7277"/>
        </w:tabs>
        <w:spacing w:before="60" w:after="60" w:line="240" w:lineRule="exact"/>
        <w:jc w:val="both"/>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2. Đơn vị nhận báo cáo: </w:t>
      </w:r>
      <w:r w:rsidRPr="00807B53">
        <w:rPr>
          <w:rFonts w:ascii="Times New Roman" w:hAnsi="Times New Roman" w:cs="Times New Roman"/>
          <w:sz w:val="24"/>
          <w:szCs w:val="24"/>
          <w:lang w:eastAsia="en-AU"/>
        </w:rPr>
        <w:t>Cơ quan Thanh tra, giám sát ngân hàng.</w:t>
      </w:r>
      <w:r w:rsidRPr="00807B53">
        <w:rPr>
          <w:rFonts w:ascii="Times New Roman" w:hAnsi="Times New Roman" w:cs="Times New Roman"/>
          <w:b/>
          <w:bCs/>
          <w:sz w:val="24"/>
          <w:szCs w:val="24"/>
          <w:lang w:eastAsia="en-AU"/>
        </w:rPr>
        <w:tab/>
      </w:r>
    </w:p>
    <w:p w:rsidR="00DE422F" w:rsidRPr="00807B53" w:rsidRDefault="00DE422F" w:rsidP="00DE422F">
      <w:pPr>
        <w:tabs>
          <w:tab w:val="left" w:pos="7277"/>
        </w:tabs>
        <w:spacing w:before="60" w:after="60" w:line="240" w:lineRule="exact"/>
        <w:jc w:val="both"/>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3. Hướng dẫn lập báo cáo:</w:t>
      </w:r>
      <w:r w:rsidRPr="00807B53">
        <w:rPr>
          <w:rFonts w:ascii="Times New Roman" w:hAnsi="Times New Roman" w:cs="Times New Roman"/>
          <w:b/>
          <w:bCs/>
          <w:sz w:val="24"/>
          <w:szCs w:val="24"/>
          <w:lang w:eastAsia="en-AU"/>
        </w:rPr>
        <w:tab/>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Đơn vị tính theo đồng Việt Nam (USD, ngoại tệ quy đổi sang đồng Việt Nam theo tỷ giá bình quân liên ngân hàng do NHNN công bố hàng ngày hoặc theo tỷ giá do TCTD, chi nhánh ngân hàng nước ngoài hạch toán nếu không có tỷ giá bình quân liên ngân hàng do NHNN công bố) </w:t>
      </w:r>
    </w:p>
    <w:p w:rsidR="00DE422F" w:rsidRPr="00807B53" w:rsidRDefault="00DE422F" w:rsidP="00DE422F">
      <w:pPr>
        <w:spacing w:before="60" w:after="60" w:line="240" w:lineRule="exact"/>
        <w:jc w:val="both"/>
        <w:rPr>
          <w:rFonts w:ascii="Times New Roman" w:hAnsi="Times New Roman" w:cs="Times New Roman"/>
          <w:b/>
          <w:bCs/>
          <w:i/>
          <w:iCs/>
          <w:sz w:val="20"/>
          <w:szCs w:val="20"/>
          <w:lang w:eastAsia="vi-VN"/>
        </w:rPr>
      </w:pPr>
      <w:r w:rsidRPr="00807B53">
        <w:rPr>
          <w:rFonts w:ascii="Times New Roman" w:hAnsi="Times New Roman" w:cs="Times New Roman"/>
          <w:sz w:val="24"/>
          <w:szCs w:val="24"/>
          <w:lang w:eastAsia="en-AU"/>
        </w:rPr>
        <w:t>Các chỉ tiêu này được thực hiện theo quy định hiện hành của NHNN về các tỷ lệ đảm bảo an toàn trong hoạt động của các TCTD, chi nhánh ngân hàng nước ngoài</w:t>
      </w:r>
      <w:r w:rsidRPr="00807B53">
        <w:rPr>
          <w:rFonts w:ascii="Times New Roman" w:hAnsi="Times New Roman" w:cs="Times New Roman"/>
          <w:sz w:val="20"/>
          <w:szCs w:val="20"/>
          <w:lang w:eastAsia="vi-VN"/>
        </w:rPr>
        <w:br w:type="page"/>
      </w:r>
    </w:p>
    <w:p w:rsidR="00DE422F" w:rsidRPr="00807B53" w:rsidRDefault="00DE422F" w:rsidP="00DE422F">
      <w:pPr>
        <w:pStyle w:val="Heading2"/>
        <w:rPr>
          <w:rFonts w:ascii="Times New Roman" w:hAnsi="Times New Roman"/>
          <w:sz w:val="20"/>
          <w:szCs w:val="20"/>
          <w:lang w:eastAsia="vi-VN"/>
        </w:rPr>
        <w:sectPr w:rsidR="00DE422F" w:rsidRPr="00807B53" w:rsidSect="00DD37E3">
          <w:pgSz w:w="11909" w:h="16834" w:code="9"/>
          <w:pgMar w:top="1134" w:right="1134" w:bottom="1134" w:left="1701" w:header="0" w:footer="0" w:gutter="0"/>
          <w:cols w:space="720"/>
          <w:docGrid w:linePitch="360"/>
        </w:sectPr>
      </w:pPr>
    </w:p>
    <w:tbl>
      <w:tblPr>
        <w:tblW w:w="8934" w:type="dxa"/>
        <w:tblInd w:w="108" w:type="dxa"/>
        <w:tblLayout w:type="fixed"/>
        <w:tblCellMar>
          <w:left w:w="0" w:type="dxa"/>
          <w:right w:w="0" w:type="dxa"/>
        </w:tblCellMar>
        <w:tblLook w:val="04A0"/>
      </w:tblPr>
      <w:tblGrid>
        <w:gridCol w:w="2395"/>
        <w:gridCol w:w="2395"/>
        <w:gridCol w:w="4144"/>
      </w:tblGrid>
      <w:tr w:rsidR="00DE422F" w:rsidRPr="00807B53" w:rsidTr="00DD37E3">
        <w:trPr>
          <w:trHeight w:val="337"/>
        </w:trPr>
        <w:tc>
          <w:tcPr>
            <w:tcW w:w="479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Đơn vị báo cáo:……..</w:t>
            </w:r>
          </w:p>
        </w:tc>
        <w:tc>
          <w:tcPr>
            <w:tcW w:w="4144" w:type="dxa"/>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i/>
                <w:iCs/>
                <w:sz w:val="24"/>
                <w:szCs w:val="24"/>
                <w:lang w:eastAsia="en-AU"/>
              </w:rPr>
            </w:pPr>
            <w:r w:rsidRPr="00807B53">
              <w:rPr>
                <w:rFonts w:ascii="Times New Roman" w:hAnsi="Times New Roman" w:cs="Times New Roman"/>
                <w:b/>
                <w:bCs/>
                <w:sz w:val="24"/>
                <w:szCs w:val="24"/>
                <w:lang w:eastAsia="vi-VN"/>
              </w:rPr>
              <w:t>Biểu số 125-TTGS</w:t>
            </w:r>
          </w:p>
        </w:tc>
      </w:tr>
      <w:tr w:rsidR="00DE422F" w:rsidRPr="00807B53" w:rsidTr="00DD37E3">
        <w:trPr>
          <w:trHeight w:val="805"/>
        </w:trPr>
        <w:tc>
          <w:tcPr>
            <w:tcW w:w="8934" w:type="dxa"/>
            <w:gridSpan w:val="3"/>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BÁO CÁO CÁC CHỈ TIÊU XÁC ĐỊNH TỶ LỆ TỐI ĐA NGUỒN VỐN NGẮN HẠN </w:t>
            </w:r>
            <w:r w:rsidRPr="00807B53">
              <w:rPr>
                <w:rFonts w:ascii="Times New Roman" w:hAnsi="Times New Roman" w:cs="Times New Roman"/>
                <w:b/>
                <w:bCs/>
                <w:sz w:val="24"/>
                <w:szCs w:val="24"/>
                <w:lang w:eastAsia="en-AU"/>
              </w:rPr>
              <w:br/>
              <w:t>ĐƯỢC SỬ DỤNG ĐỂ CHO VAY TRUNG VÀ DÀI HẠN</w:t>
            </w:r>
          </w:p>
        </w:tc>
      </w:tr>
      <w:tr w:rsidR="00DE422F" w:rsidRPr="00807B53" w:rsidTr="00DD37E3">
        <w:trPr>
          <w:trHeight w:val="353"/>
        </w:trPr>
        <w:tc>
          <w:tcPr>
            <w:tcW w:w="2395" w:type="dxa"/>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p>
        </w:tc>
        <w:tc>
          <w:tcPr>
            <w:tcW w:w="6539"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i/>
                <w:iCs/>
                <w:sz w:val="24"/>
                <w:szCs w:val="24"/>
                <w:lang w:eastAsia="en-AU"/>
              </w:rPr>
              <w:t>(Tháng … năm ...)</w:t>
            </w:r>
          </w:p>
        </w:tc>
      </w:tr>
    </w:tbl>
    <w:p w:rsidR="00DE422F" w:rsidRPr="00807B53" w:rsidRDefault="00DE422F" w:rsidP="00DE422F">
      <w:pPr>
        <w:tabs>
          <w:tab w:val="left" w:pos="2186"/>
        </w:tabs>
        <w:ind w:left="108"/>
        <w:jc w:val="right"/>
        <w:rPr>
          <w:rFonts w:ascii="Times New Roman" w:hAnsi="Times New Roman" w:cs="Times New Roman"/>
          <w:i/>
          <w:iCs/>
          <w:sz w:val="24"/>
          <w:szCs w:val="24"/>
          <w:lang w:eastAsia="en-AU"/>
        </w:rPr>
      </w:pPr>
      <w:r w:rsidRPr="00807B53">
        <w:rPr>
          <w:rFonts w:ascii="Times New Roman" w:hAnsi="Times New Roman" w:cs="Times New Roman"/>
          <w:b/>
          <w:bCs/>
          <w:sz w:val="24"/>
          <w:szCs w:val="24"/>
          <w:lang w:eastAsia="en-AU"/>
        </w:rPr>
        <w:tab/>
      </w:r>
      <w:r w:rsidRPr="00807B53">
        <w:rPr>
          <w:rFonts w:ascii="Times New Roman" w:hAnsi="Times New Roman" w:cs="Times New Roman"/>
          <w:i/>
          <w:iCs/>
          <w:sz w:val="24"/>
          <w:szCs w:val="24"/>
          <w:lang w:eastAsia="en-AU"/>
        </w:rPr>
        <w:t>Đơn vị: Triệu  đồng</w:t>
      </w:r>
    </w:p>
    <w:p w:rsidR="00DE422F" w:rsidRPr="00807B53" w:rsidRDefault="00DE422F" w:rsidP="00DE422F">
      <w:pPr>
        <w:tabs>
          <w:tab w:val="left" w:pos="2186"/>
        </w:tabs>
        <w:ind w:left="108"/>
        <w:jc w:val="right"/>
        <w:rPr>
          <w:rFonts w:ascii="Times New Roman" w:hAnsi="Times New Roman" w:cs="Times New Roman"/>
          <w:i/>
          <w:iCs/>
          <w:sz w:val="24"/>
          <w:szCs w:val="24"/>
          <w:lang w:eastAsia="en-AU"/>
        </w:rPr>
      </w:pPr>
    </w:p>
    <w:p w:rsidR="00DE422F" w:rsidRPr="00807B53" w:rsidRDefault="00DE422F" w:rsidP="00DE422F">
      <w:pPr>
        <w:tabs>
          <w:tab w:val="left" w:pos="2186"/>
        </w:tabs>
        <w:ind w:left="108"/>
        <w:jc w:val="right"/>
        <w:rPr>
          <w:rFonts w:ascii="Times New Roman" w:hAnsi="Times New Roman" w:cs="Times New Roman"/>
          <w:i/>
          <w:iCs/>
          <w:sz w:val="24"/>
          <w:szCs w:val="24"/>
          <w:lang w:eastAsia="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8"/>
        <w:gridCol w:w="5957"/>
        <w:gridCol w:w="2205"/>
      </w:tblGrid>
      <w:tr w:rsidR="00DE422F" w:rsidRPr="00807B53" w:rsidTr="00DD37E3">
        <w:trPr>
          <w:trHeight w:val="450"/>
          <w:jc w:val="center"/>
        </w:trPr>
        <w:tc>
          <w:tcPr>
            <w:tcW w:w="607" w:type="pct"/>
            <w:shd w:val="clear" w:color="000000" w:fill="FFFFFF"/>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STT</w:t>
            </w:r>
          </w:p>
        </w:tc>
        <w:tc>
          <w:tcPr>
            <w:tcW w:w="3206" w:type="pct"/>
            <w:shd w:val="clear" w:color="000000" w:fill="FFFFFF"/>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Tên chỉ tiêu</w:t>
            </w:r>
          </w:p>
        </w:tc>
        <w:tc>
          <w:tcPr>
            <w:tcW w:w="1187" w:type="pct"/>
            <w:shd w:val="clear" w:color="000000" w:fill="FFFFFF"/>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Số báo cáo</w:t>
            </w:r>
          </w:p>
        </w:tc>
      </w:tr>
      <w:tr w:rsidR="00DE422F" w:rsidRPr="00807B53" w:rsidTr="00DD37E3">
        <w:trPr>
          <w:trHeight w:val="315"/>
          <w:jc w:val="center"/>
        </w:trPr>
        <w:tc>
          <w:tcPr>
            <w:tcW w:w="607" w:type="pct"/>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3206" w:type="pct"/>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 nguồn vốn ngắn hạn</w:t>
            </w:r>
          </w:p>
        </w:tc>
        <w:tc>
          <w:tcPr>
            <w:tcW w:w="1187" w:type="pct"/>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jc w:val="center"/>
        </w:trPr>
        <w:tc>
          <w:tcPr>
            <w:tcW w:w="607" w:type="pct"/>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3206" w:type="pct"/>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 nguồn vốn trung, dài hạn</w:t>
            </w:r>
          </w:p>
        </w:tc>
        <w:tc>
          <w:tcPr>
            <w:tcW w:w="1187" w:type="pct"/>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jc w:val="center"/>
        </w:trPr>
        <w:tc>
          <w:tcPr>
            <w:tcW w:w="607" w:type="pct"/>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3206" w:type="pct"/>
            <w:shd w:val="clear" w:color="000000" w:fill="FFFFFF"/>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Tổng dư nợ cho vay trung, dài hạn</w:t>
            </w:r>
          </w:p>
        </w:tc>
        <w:tc>
          <w:tcPr>
            <w:tcW w:w="1187" w:type="pct"/>
            <w:shd w:val="clear" w:color="000000" w:fill="FFFFFF"/>
            <w:vAlign w:val="bottom"/>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bl>
    <w:p w:rsidR="00DE422F" w:rsidRPr="00807B53" w:rsidRDefault="00DE422F" w:rsidP="00DE422F">
      <w:pPr>
        <w:tabs>
          <w:tab w:val="left" w:pos="1222"/>
          <w:tab w:val="left" w:pos="5809"/>
        </w:tabs>
        <w:ind w:left="108"/>
        <w:rPr>
          <w:rFonts w:ascii="Times New Roman" w:hAnsi="Times New Roman" w:cs="Times New Roman"/>
          <w:sz w:val="24"/>
          <w:szCs w:val="24"/>
          <w:lang w:eastAsia="en-AU"/>
        </w:rPr>
      </w:pP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p>
    <w:p w:rsidR="00A44549" w:rsidRPr="00807B53" w:rsidRDefault="00DE422F" w:rsidP="00DE422F">
      <w:pPr>
        <w:rPr>
          <w:rFonts w:ascii="Times New Roman" w:hAnsi="Times New Roman"/>
          <w:sz w:val="24"/>
          <w:szCs w:val="24"/>
        </w:rPr>
      </w:pPr>
      <w:r w:rsidRPr="00807B53">
        <w:rPr>
          <w:rFonts w:ascii="Times New Roman" w:hAnsi="Times New Roman" w:cs="Times New Roman"/>
          <w:b/>
          <w:bCs/>
          <w:sz w:val="24"/>
          <w:szCs w:val="24"/>
          <w:lang w:eastAsia="en-AU"/>
        </w:rPr>
        <w:t xml:space="preserve">1. Đối tượng áp dụng: </w:t>
      </w:r>
      <w:r w:rsidR="00A44549" w:rsidRPr="00807B53">
        <w:rPr>
          <w:rFonts w:ascii="Times New Roman" w:hAnsi="Times New Roman"/>
          <w:bCs/>
          <w:iCs/>
          <w:sz w:val="24"/>
          <w:szCs w:val="24"/>
        </w:rPr>
        <w:t>Tr</w:t>
      </w:r>
      <w:r w:rsidR="00A44549" w:rsidRPr="00807B53">
        <w:rPr>
          <w:rFonts w:ascii="Times New Roman" w:hAnsi="Times New Roman" w:cs="Arial"/>
          <w:bCs/>
          <w:iCs/>
          <w:sz w:val="24"/>
          <w:szCs w:val="24"/>
        </w:rPr>
        <w:t>ụ</w:t>
      </w:r>
      <w:r w:rsidR="00A44549" w:rsidRPr="00807B53">
        <w:rPr>
          <w:rFonts w:ascii="Times New Roman" w:hAnsi="Times New Roman"/>
          <w:bCs/>
          <w:iCs/>
          <w:sz w:val="24"/>
          <w:szCs w:val="24"/>
        </w:rPr>
        <w:t xml:space="preserve"> s</w:t>
      </w:r>
      <w:r w:rsidR="00A44549" w:rsidRPr="00807B53">
        <w:rPr>
          <w:rFonts w:ascii="Times New Roman" w:hAnsi="Times New Roman" w:cs="Arial"/>
          <w:bCs/>
          <w:iCs/>
          <w:sz w:val="24"/>
          <w:szCs w:val="24"/>
        </w:rPr>
        <w:t>ở</w:t>
      </w:r>
      <w:r w:rsidR="00A44549" w:rsidRPr="00807B53">
        <w:rPr>
          <w:rFonts w:ascii="Times New Roman" w:hAnsi="Times New Roman"/>
          <w:bCs/>
          <w:iCs/>
          <w:sz w:val="24"/>
          <w:szCs w:val="24"/>
        </w:rPr>
        <w:t xml:space="preserve"> chính </w:t>
      </w:r>
      <w:r w:rsidR="00843730" w:rsidRPr="00807B53">
        <w:rPr>
          <w:rFonts w:ascii="Times New Roman" w:hAnsi="Times New Roman" w:cs="Times New Roman"/>
          <w:sz w:val="24"/>
          <w:szCs w:val="24"/>
        </w:rPr>
        <w:t>tổ chức tín dụng</w:t>
      </w:r>
      <w:r w:rsidR="00A44549" w:rsidRPr="00807B53">
        <w:rPr>
          <w:rFonts w:ascii="Times New Roman" w:hAnsi="Times New Roman"/>
          <w:bCs/>
          <w:iCs/>
          <w:sz w:val="24"/>
          <w:szCs w:val="24"/>
        </w:rPr>
        <w:t xml:space="preserve"> (tr</w:t>
      </w:r>
      <w:r w:rsidR="00A44549" w:rsidRPr="00807B53">
        <w:rPr>
          <w:rFonts w:ascii="Times New Roman" w:hAnsi="Times New Roman" w:cs="Arial"/>
          <w:bCs/>
          <w:iCs/>
          <w:sz w:val="24"/>
          <w:szCs w:val="24"/>
        </w:rPr>
        <w:t>ừ</w:t>
      </w:r>
      <w:r w:rsidR="00A44549" w:rsidRPr="00807B53">
        <w:rPr>
          <w:rFonts w:ascii="Times New Roman" w:hAnsi="Times New Roman"/>
          <w:bCs/>
          <w:iCs/>
          <w:sz w:val="24"/>
          <w:szCs w:val="24"/>
        </w:rPr>
        <w:t xml:space="preserve"> Qu</w:t>
      </w:r>
      <w:r w:rsidR="00A44549" w:rsidRPr="00807B53">
        <w:rPr>
          <w:rFonts w:ascii="Times New Roman" w:hAnsi="Times New Roman" w:cs="Arial"/>
          <w:bCs/>
          <w:iCs/>
          <w:sz w:val="24"/>
          <w:szCs w:val="24"/>
        </w:rPr>
        <w:t>ỹ</w:t>
      </w:r>
      <w:r w:rsidR="00A44549" w:rsidRPr="00807B53">
        <w:rPr>
          <w:rFonts w:ascii="Times New Roman" w:hAnsi="Times New Roman"/>
          <w:bCs/>
          <w:iCs/>
          <w:sz w:val="24"/>
          <w:szCs w:val="24"/>
        </w:rPr>
        <w:t xml:space="preserve"> Tín d</w:t>
      </w:r>
      <w:r w:rsidR="00A44549" w:rsidRPr="00807B53">
        <w:rPr>
          <w:rFonts w:ascii="Times New Roman" w:hAnsi="Times New Roman" w:cs="Arial"/>
          <w:bCs/>
          <w:iCs/>
          <w:sz w:val="24"/>
          <w:szCs w:val="24"/>
        </w:rPr>
        <w:t>ụ</w:t>
      </w:r>
      <w:r w:rsidR="00A44549" w:rsidRPr="00807B53">
        <w:rPr>
          <w:rFonts w:ascii="Times New Roman" w:hAnsi="Times New Roman"/>
          <w:bCs/>
          <w:iCs/>
          <w:sz w:val="24"/>
          <w:szCs w:val="24"/>
        </w:rPr>
        <w:t>ng nhân dân) t</w:t>
      </w:r>
      <w:r w:rsidR="00A44549" w:rsidRPr="00807B53">
        <w:rPr>
          <w:rFonts w:ascii="Times New Roman" w:hAnsi="Times New Roman" w:cs="Arial"/>
          <w:bCs/>
          <w:iCs/>
          <w:sz w:val="24"/>
          <w:szCs w:val="24"/>
        </w:rPr>
        <w:t>ổ</w:t>
      </w:r>
      <w:r w:rsidR="00A44549" w:rsidRPr="00807B53">
        <w:rPr>
          <w:rFonts w:ascii="Times New Roman" w:hAnsi="Times New Roman"/>
          <w:bCs/>
          <w:iCs/>
          <w:sz w:val="24"/>
          <w:szCs w:val="24"/>
        </w:rPr>
        <w:t>ng h</w:t>
      </w:r>
      <w:r w:rsidR="00A44549" w:rsidRPr="00807B53">
        <w:rPr>
          <w:rFonts w:ascii="Times New Roman" w:hAnsi="Times New Roman" w:cs="Arial"/>
          <w:bCs/>
          <w:iCs/>
          <w:sz w:val="24"/>
          <w:szCs w:val="24"/>
        </w:rPr>
        <w:t>ợ</w:t>
      </w:r>
      <w:r w:rsidR="00A44549" w:rsidRPr="00807B53">
        <w:rPr>
          <w:rFonts w:ascii="Times New Roman" w:hAnsi="Times New Roman"/>
          <w:bCs/>
          <w:iCs/>
          <w:sz w:val="24"/>
          <w:szCs w:val="24"/>
        </w:rPr>
        <w:t>p s</w:t>
      </w:r>
      <w:r w:rsidR="00A44549" w:rsidRPr="00807B53">
        <w:rPr>
          <w:rFonts w:ascii="Times New Roman" w:hAnsi="Times New Roman" w:cs="Arial"/>
          <w:bCs/>
          <w:iCs/>
          <w:sz w:val="24"/>
          <w:szCs w:val="24"/>
        </w:rPr>
        <w:t>ố</w:t>
      </w:r>
      <w:r w:rsidR="00A44549" w:rsidRPr="00807B53">
        <w:rPr>
          <w:rFonts w:ascii="Times New Roman" w:hAnsi="Times New Roman"/>
          <w:bCs/>
          <w:iCs/>
          <w:sz w:val="24"/>
          <w:szCs w:val="24"/>
        </w:rPr>
        <w:t xml:space="preserve"> li</w:t>
      </w:r>
      <w:r w:rsidR="00A44549" w:rsidRPr="00807B53">
        <w:rPr>
          <w:rFonts w:ascii="Times New Roman" w:hAnsi="Times New Roman" w:cs="Arial"/>
          <w:bCs/>
          <w:iCs/>
          <w:sz w:val="24"/>
          <w:szCs w:val="24"/>
        </w:rPr>
        <w:t>ệ</w:t>
      </w:r>
      <w:r w:rsidR="00A44549" w:rsidRPr="00807B53">
        <w:rPr>
          <w:rFonts w:ascii="Times New Roman" w:hAnsi="Times New Roman"/>
          <w:bCs/>
          <w:iCs/>
          <w:sz w:val="24"/>
          <w:szCs w:val="24"/>
        </w:rPr>
        <w:t>u toàn h</w:t>
      </w:r>
      <w:r w:rsidR="00A44549" w:rsidRPr="00807B53">
        <w:rPr>
          <w:rFonts w:ascii="Times New Roman" w:hAnsi="Times New Roman" w:cs="Arial"/>
          <w:bCs/>
          <w:iCs/>
          <w:sz w:val="24"/>
          <w:szCs w:val="24"/>
        </w:rPr>
        <w:t>ệ</w:t>
      </w:r>
      <w:r w:rsidR="00A44549" w:rsidRPr="00807B53">
        <w:rPr>
          <w:rFonts w:ascii="Times New Roman" w:hAnsi="Times New Roman"/>
          <w:bCs/>
          <w:iCs/>
          <w:sz w:val="24"/>
          <w:szCs w:val="24"/>
        </w:rPr>
        <w:t xml:space="preserve"> th</w:t>
      </w:r>
      <w:r w:rsidR="00A44549" w:rsidRPr="00807B53">
        <w:rPr>
          <w:rFonts w:ascii="Times New Roman" w:hAnsi="Times New Roman" w:cs="Arial"/>
          <w:bCs/>
          <w:iCs/>
          <w:sz w:val="24"/>
          <w:szCs w:val="24"/>
        </w:rPr>
        <w:t>ố</w:t>
      </w:r>
      <w:r w:rsidR="00A44549" w:rsidRPr="00807B53">
        <w:rPr>
          <w:rFonts w:ascii="Times New Roman" w:hAnsi="Times New Roman"/>
          <w:bCs/>
          <w:iCs/>
          <w:sz w:val="24"/>
          <w:szCs w:val="24"/>
        </w:rPr>
        <w:t>ng gửi NHNN thông qua Cục Công nghệ tin học</w:t>
      </w:r>
      <w:r w:rsidR="00A44549" w:rsidRPr="00807B53">
        <w:rPr>
          <w:rFonts w:ascii="Times New Roman" w:hAnsi="Times New Roman"/>
          <w:sz w:val="24"/>
          <w:szCs w:val="24"/>
        </w:rPr>
        <w:t>.</w:t>
      </w:r>
    </w:p>
    <w:p w:rsidR="00DE422F" w:rsidRPr="00807B53" w:rsidRDefault="00DE422F" w:rsidP="00DE422F">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2. Đơn vị nhận báo cáo: </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3. Hướng dẫn lập báo cáo:</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Các chỉ tiêu nhóm này được sử dụng khi xác định tỷ lệ nguồn vốn ngắn hạn được sử dụng để cho vay trung hạn và dài hạn theo quy định hiện hành của NHNN về các tỷ lệ bảo đảm an toàn trong hoạt động của TCTD.</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1: Thống kê số dư nguồn vốn ngắn hạn tại cuối ngày làm việc cuối cùng của kỳ báo cáo, được xác định theo quy định hiện hành của NHNN về các tỷ lệ bảo đảm an toàn trong hoạt động của TCTD.</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Chỉ tiêu 2: Thống kê số dư nguồn vốn trung hạn, dài hạn tại cuối ngày làm việc cuối cùng của kỳ báo cáo, được xác định theo quy định hiện hành của NHNN về các tỷ lệ bảo đảm an toàn trong hoạt động của TCTD. </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3: Thống kê tổng dư nợ cho vay trung hạn, dài hạn tại cuối ngày làm việc cuối cùng của kỳ báo cáo, được xác định theo quy định hiện hành của NHNN về các tỷ lệ bảo đảm an toàn trong hoạt động của TCTD.</w:t>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tbl>
      <w:tblPr>
        <w:tblW w:w="9078" w:type="dxa"/>
        <w:tblInd w:w="108" w:type="dxa"/>
        <w:tblLook w:val="04A0"/>
      </w:tblPr>
      <w:tblGrid>
        <w:gridCol w:w="3701"/>
        <w:gridCol w:w="5377"/>
      </w:tblGrid>
      <w:tr w:rsidR="00DE422F" w:rsidRPr="00807B53" w:rsidTr="00DD37E3">
        <w:trPr>
          <w:trHeight w:val="295"/>
        </w:trPr>
        <w:tc>
          <w:tcPr>
            <w:tcW w:w="0" w:type="auto"/>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b/>
                <w:bCs/>
                <w:sz w:val="24"/>
                <w:szCs w:val="24"/>
                <w:lang w:eastAsia="vi-VN"/>
              </w:rPr>
              <w:t>QTDND…..</w:t>
            </w:r>
          </w:p>
        </w:tc>
        <w:tc>
          <w:tcPr>
            <w:tcW w:w="0" w:type="auto"/>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126-TTGS</w:t>
            </w:r>
          </w:p>
        </w:tc>
      </w:tr>
      <w:tr w:rsidR="00DE422F" w:rsidRPr="00807B53" w:rsidTr="00DD37E3">
        <w:trPr>
          <w:trHeight w:val="387"/>
        </w:trPr>
        <w:tc>
          <w:tcPr>
            <w:tcW w:w="0" w:type="auto"/>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BÁO CÁO TỶ LỆ NGUỒN VỐN NGẮN HẠN SỬ DỤNG CHO VAY TRUNG DÀI HẠN   </w:t>
            </w:r>
          </w:p>
        </w:tc>
      </w:tr>
      <w:tr w:rsidR="00DE422F" w:rsidRPr="00807B53" w:rsidTr="00DD37E3">
        <w:trPr>
          <w:trHeight w:val="295"/>
        </w:trPr>
        <w:tc>
          <w:tcPr>
            <w:tcW w:w="0" w:type="auto"/>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Tháng……..năm……</w:t>
            </w:r>
          </w:p>
        </w:tc>
      </w:tr>
    </w:tbl>
    <w:p w:rsidR="00DE422F" w:rsidRPr="00807B53" w:rsidRDefault="00DE422F" w:rsidP="00DE422F">
      <w:pPr>
        <w:tabs>
          <w:tab w:val="left" w:pos="1551"/>
          <w:tab w:val="left" w:pos="3560"/>
          <w:tab w:val="left" w:pos="5426"/>
        </w:tabs>
        <w:ind w:left="108"/>
        <w:jc w:val="right"/>
        <w:rPr>
          <w:rFonts w:ascii="Times New Roman" w:hAnsi="Times New Roman" w:cs="Times New Roman"/>
          <w:i/>
          <w:iCs/>
          <w:sz w:val="24"/>
          <w:szCs w:val="24"/>
          <w:lang w:eastAsia="vi-VN"/>
        </w:rPr>
      </w:pP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i/>
          <w:iCs/>
          <w:sz w:val="24"/>
          <w:szCs w:val="24"/>
          <w:lang w:eastAsia="vi-VN"/>
        </w:rPr>
        <w:t>Đơn vị: Triệu VND; %</w:t>
      </w:r>
    </w:p>
    <w:p w:rsidR="00DE422F" w:rsidRPr="00807B53" w:rsidRDefault="00DE422F" w:rsidP="00DE422F">
      <w:pPr>
        <w:tabs>
          <w:tab w:val="left" w:pos="1551"/>
          <w:tab w:val="left" w:pos="3560"/>
          <w:tab w:val="left" w:pos="5426"/>
        </w:tabs>
        <w:ind w:left="108"/>
        <w:jc w:val="right"/>
        <w:rPr>
          <w:rFonts w:ascii="Times New Roman" w:hAnsi="Times New Roman" w:cs="Times New Roman"/>
          <w:i/>
          <w:iCs/>
          <w:sz w:val="24"/>
          <w:szCs w:val="24"/>
          <w:lang w:eastAsia="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95"/>
        <w:gridCol w:w="2279"/>
        <w:gridCol w:w="2415"/>
        <w:gridCol w:w="1554"/>
        <w:gridCol w:w="1985"/>
      </w:tblGrid>
      <w:tr w:rsidR="00DE422F" w:rsidRPr="00807B53" w:rsidTr="00DD37E3">
        <w:trPr>
          <w:trHeight w:val="1440"/>
        </w:trPr>
        <w:tc>
          <w:tcPr>
            <w:tcW w:w="595" w:type="dxa"/>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STT</w:t>
            </w:r>
          </w:p>
        </w:tc>
        <w:tc>
          <w:tcPr>
            <w:tcW w:w="2279"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nguồn vốn trung và dài hạn được sử dụng cho vay trung dài hạn</w:t>
            </w:r>
          </w:p>
        </w:tc>
        <w:tc>
          <w:tcPr>
            <w:tcW w:w="2415"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Nguồn vốn ngắn hạn được sử dụng cho vay trung và dài hạn</w:t>
            </w:r>
          </w:p>
        </w:tc>
        <w:tc>
          <w:tcPr>
            <w:tcW w:w="1554"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dư nợ cho vay trung, dài hạn</w:t>
            </w:r>
          </w:p>
        </w:tc>
        <w:tc>
          <w:tcPr>
            <w:tcW w:w="1985"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Tỷ lệ nguồn vốn ngắn hạn đã sử dụng cho vay trung, dài hạn (%)</w:t>
            </w:r>
          </w:p>
        </w:tc>
      </w:tr>
      <w:tr w:rsidR="00DE422F" w:rsidRPr="00807B53" w:rsidTr="00DD37E3">
        <w:trPr>
          <w:trHeight w:val="315"/>
        </w:trPr>
        <w:tc>
          <w:tcPr>
            <w:tcW w:w="595" w:type="dxa"/>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1</w:t>
            </w:r>
          </w:p>
        </w:tc>
        <w:tc>
          <w:tcPr>
            <w:tcW w:w="2279" w:type="dxa"/>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2</w:t>
            </w:r>
          </w:p>
        </w:tc>
        <w:tc>
          <w:tcPr>
            <w:tcW w:w="2415" w:type="dxa"/>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3</w:t>
            </w:r>
          </w:p>
        </w:tc>
        <w:tc>
          <w:tcPr>
            <w:tcW w:w="1554" w:type="dxa"/>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4</w:t>
            </w:r>
          </w:p>
        </w:tc>
        <w:tc>
          <w:tcPr>
            <w:tcW w:w="1985" w:type="dxa"/>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5</w:t>
            </w:r>
          </w:p>
        </w:tc>
      </w:tr>
      <w:tr w:rsidR="00DE422F" w:rsidRPr="00807B53" w:rsidTr="00DD37E3">
        <w:trPr>
          <w:trHeight w:val="315"/>
        </w:trPr>
        <w:tc>
          <w:tcPr>
            <w:tcW w:w="595" w:type="dxa"/>
            <w:shd w:val="clear" w:color="auto" w:fill="auto"/>
            <w:noWrap/>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279" w:type="dxa"/>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15" w:type="dxa"/>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54" w:type="dxa"/>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985" w:type="dxa"/>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595" w:type="dxa"/>
            <w:shd w:val="clear" w:color="auto" w:fill="auto"/>
            <w:noWrap/>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279" w:type="dxa"/>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15" w:type="dxa"/>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54" w:type="dxa"/>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985" w:type="dxa"/>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A44549" w:rsidRPr="00807B53" w:rsidRDefault="00DE422F" w:rsidP="00807B53">
      <w:pPr>
        <w:spacing w:before="60" w:after="60" w:line="276" w:lineRule="auto"/>
        <w:rPr>
          <w:rFonts w:ascii="Times New Roman" w:hAnsi="Times New Roman" w:cs="Times New Roman"/>
          <w:sz w:val="24"/>
          <w:szCs w:val="24"/>
        </w:rPr>
      </w:pPr>
      <w:r w:rsidRPr="00807B53">
        <w:rPr>
          <w:rFonts w:ascii="Times New Roman" w:hAnsi="Times New Roman" w:cs="Times New Roman"/>
          <w:b/>
          <w:bCs/>
          <w:i/>
          <w:iCs/>
          <w:sz w:val="24"/>
          <w:szCs w:val="24"/>
          <w:lang w:eastAsia="vi-VN"/>
        </w:rPr>
        <w:t>1. Đơn vị báo cáo:</w:t>
      </w:r>
      <w:r w:rsidR="00A44549" w:rsidRPr="00807B53">
        <w:rPr>
          <w:rFonts w:ascii="Times New Roman" w:hAnsi="Times New Roman" w:cs="Times New Roman"/>
          <w:sz w:val="24"/>
          <w:szCs w:val="24"/>
        </w:rPr>
        <w:t xml:space="preserve"> Quỹ Tín dụng nhân dân gửi số liệu báo cáo về NHNN </w:t>
      </w:r>
      <w:r w:rsidR="00A44549" w:rsidRPr="00807B53">
        <w:rPr>
          <w:rFonts w:ascii="Times New Roman" w:hAnsi="Times New Roman" w:cs="Times New Roman"/>
          <w:bCs/>
          <w:iCs/>
          <w:sz w:val="24"/>
          <w:szCs w:val="24"/>
        </w:rPr>
        <w:t>thông qua Cục Công nghệ tin học</w:t>
      </w:r>
      <w:r w:rsidR="00A44549" w:rsidRPr="00807B53">
        <w:rPr>
          <w:rFonts w:ascii="Times New Roman" w:hAnsi="Times New Roman" w:cs="Times New Roman"/>
          <w:sz w:val="24"/>
          <w:szCs w:val="24"/>
        </w:rPr>
        <w:t>.</w:t>
      </w:r>
    </w:p>
    <w:p w:rsidR="00DE422F" w:rsidRPr="00807B53" w:rsidRDefault="00DE422F" w:rsidP="00807B53">
      <w:pPr>
        <w:spacing w:before="60" w:after="60" w:line="276" w:lineRule="auto"/>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2. Đơn vị nhận báo cáo:</w:t>
      </w:r>
      <w:r w:rsidRPr="00807B53">
        <w:rPr>
          <w:rFonts w:ascii="Times New Roman" w:hAnsi="Times New Roman" w:cs="Times New Roman"/>
          <w:sz w:val="24"/>
          <w:szCs w:val="24"/>
          <w:lang w:eastAsia="vi-VN"/>
        </w:rPr>
        <w:t xml:space="preserve"> Cơ quan TTGSNH; NHNN chi nhánh tỉnh, TP</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3. Yêu cầu:</w:t>
      </w:r>
      <w:r w:rsidRPr="00807B53">
        <w:rPr>
          <w:rFonts w:ascii="Times New Roman" w:hAnsi="Times New Roman" w:cs="Times New Roman"/>
          <w:sz w:val="24"/>
          <w:szCs w:val="24"/>
          <w:lang w:eastAsia="vi-VN"/>
        </w:rPr>
        <w:t xml:space="preserve"> NHNN chi nhánh tỉnh, tp kiểm duyệt báo cáo của từng QTDND</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4. Định kỳ, thời gian báo cáo:</w:t>
      </w:r>
      <w:r w:rsidRPr="00807B53">
        <w:rPr>
          <w:rFonts w:ascii="Times New Roman" w:hAnsi="Times New Roman" w:cs="Times New Roman"/>
          <w:sz w:val="24"/>
          <w:szCs w:val="24"/>
          <w:lang w:eastAsia="vi-VN"/>
        </w:rPr>
        <w:t xml:space="preserve"> Báo cáo hàng tháng. Chậm nhất ngày 05 tháng tiếp theo QTDND gửi NHNN chi nhánh tỉnh, TP. Chậm nhất ngày 10 tháng tiếp theo, NHNN chi nhánh tỉnh, TP duyệt xong báo cáo của tất cả các QTDND trên địa bàn.</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5. Hướng dẫn lập báo cáo:</w:t>
      </w:r>
      <w:r w:rsidRPr="00807B53">
        <w:rPr>
          <w:rFonts w:ascii="Times New Roman" w:hAnsi="Times New Roman" w:cs="Times New Roman"/>
          <w:sz w:val="24"/>
          <w:szCs w:val="24"/>
          <w:lang w:eastAsia="vi-VN"/>
        </w:rPr>
        <w:t xml:space="preserve"> Cột 5 = Cột [(4-2)/3]*100  </w:t>
      </w:r>
      <w:r w:rsidRPr="00807B53">
        <w:rPr>
          <w:rFonts w:ascii="Times New Roman" w:hAnsi="Times New Roman" w:cs="Times New Roman"/>
          <w:sz w:val="24"/>
          <w:szCs w:val="24"/>
          <w:lang w:eastAsia="vi-VN"/>
        </w:rPr>
        <w:br/>
      </w:r>
      <w:r w:rsidRPr="00807B53">
        <w:rPr>
          <w:rFonts w:ascii="Times New Roman" w:hAnsi="Times New Roman" w:cs="Times New Roman"/>
          <w:b/>
          <w:bCs/>
          <w:sz w:val="24"/>
          <w:szCs w:val="24"/>
          <w:lang w:eastAsia="vi-VN"/>
        </w:rPr>
        <w:t xml:space="preserve">*. Dữ liệu dạng số: </w:t>
      </w:r>
      <w:r w:rsidRPr="00807B53">
        <w:rPr>
          <w:rFonts w:ascii="Times New Roman" w:hAnsi="Times New Roman" w:cs="Times New Roman"/>
          <w:sz w:val="24"/>
          <w:szCs w:val="24"/>
          <w:lang w:eastAsia="vi-VN"/>
        </w:rPr>
        <w:t xml:space="preserve">Phần thập phân lấy 1 số sau dấu phẩy. Ví dụ tại cột 4: 100,5 triệu đồng. </w:t>
      </w:r>
      <w:r w:rsidRPr="00807B53">
        <w:rPr>
          <w:rFonts w:ascii="Times New Roman" w:hAnsi="Times New Roman" w:cs="Times New Roman"/>
          <w:sz w:val="24"/>
          <w:szCs w:val="24"/>
          <w:lang w:eastAsia="vi-VN"/>
        </w:rPr>
        <w:br/>
        <w:t xml:space="preserve">    Cột tỷ lệ %: Không ghi dấu % Ví dụ: 7,5% chỉ ghi 7,5.</w:t>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tbl>
      <w:tblPr>
        <w:tblW w:w="8964" w:type="dxa"/>
        <w:tblInd w:w="250" w:type="dxa"/>
        <w:tblLook w:val="04A0"/>
      </w:tblPr>
      <w:tblGrid>
        <w:gridCol w:w="3654"/>
        <w:gridCol w:w="5310"/>
      </w:tblGrid>
      <w:tr w:rsidR="00DE422F" w:rsidRPr="00807B53" w:rsidTr="00DD37E3">
        <w:trPr>
          <w:trHeight w:val="315"/>
        </w:trPr>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b/>
                <w:bCs/>
                <w:sz w:val="24"/>
                <w:szCs w:val="24"/>
                <w:lang w:eastAsia="vi-VN"/>
              </w:rPr>
              <w:t>QTDND…..</w:t>
            </w:r>
          </w:p>
        </w:tc>
        <w:tc>
          <w:tcPr>
            <w:tcW w:w="0" w:type="auto"/>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127-TTGS</w:t>
            </w:r>
          </w:p>
        </w:tc>
      </w:tr>
      <w:tr w:rsidR="00DE422F" w:rsidRPr="00807B53" w:rsidTr="00DD37E3">
        <w:trPr>
          <w:trHeight w:val="315"/>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BÁO CÁO TÌNH HÌNH THỰC HIỆN TỶ LỆ AN TOÀN VỐN TỐI THIỂU  </w:t>
            </w:r>
          </w:p>
        </w:tc>
      </w:tr>
      <w:tr w:rsidR="00DE422F" w:rsidRPr="00807B53" w:rsidTr="00DD37E3">
        <w:trPr>
          <w:trHeight w:val="315"/>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(Tháng……..năm……)</w:t>
            </w:r>
          </w:p>
        </w:tc>
      </w:tr>
    </w:tbl>
    <w:p w:rsidR="00DE422F" w:rsidRPr="00807B53" w:rsidRDefault="00DE422F" w:rsidP="00DE422F">
      <w:pPr>
        <w:ind w:left="-142"/>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en-AU"/>
        </w:rPr>
        <w:t>Đơn vị: Triệu VND,%</w:t>
      </w:r>
    </w:p>
    <w:tbl>
      <w:tblPr>
        <w:tblW w:w="5000" w:type="pct"/>
        <w:tblCellMar>
          <w:left w:w="0" w:type="dxa"/>
          <w:right w:w="0" w:type="dxa"/>
        </w:tblCellMar>
        <w:tblLook w:val="04A0"/>
      </w:tblPr>
      <w:tblGrid>
        <w:gridCol w:w="333"/>
        <w:gridCol w:w="868"/>
        <w:gridCol w:w="445"/>
        <w:gridCol w:w="445"/>
        <w:gridCol w:w="749"/>
        <w:gridCol w:w="567"/>
        <w:gridCol w:w="567"/>
        <w:gridCol w:w="710"/>
        <w:gridCol w:w="710"/>
        <w:gridCol w:w="709"/>
        <w:gridCol w:w="1393"/>
        <w:gridCol w:w="1588"/>
      </w:tblGrid>
      <w:tr w:rsidR="00DE422F" w:rsidRPr="00807B53" w:rsidTr="00DD37E3">
        <w:trPr>
          <w:trHeight w:val="300"/>
        </w:trPr>
        <w:tc>
          <w:tcPr>
            <w:tcW w:w="18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TT</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Vốn tự có để tính tỷ lệ an toàn vốn</w:t>
            </w:r>
          </w:p>
        </w:tc>
        <w:tc>
          <w:tcPr>
            <w:tcW w:w="902" w:type="pct"/>
            <w:gridSpan w:val="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Trong đó</w:t>
            </w:r>
          </w:p>
        </w:tc>
        <w:tc>
          <w:tcPr>
            <w:tcW w:w="1796" w:type="pct"/>
            <w:gridSpan w:val="5"/>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Tài sản có phân theo các mức độ rủi ro</w:t>
            </w:r>
          </w:p>
        </w:tc>
        <w:tc>
          <w:tcPr>
            <w:tcW w:w="76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Tài sản có đã điều chỉnh theo mức độ rủi ro</w:t>
            </w:r>
          </w:p>
        </w:tc>
        <w:tc>
          <w:tcPr>
            <w:tcW w:w="8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Tỷ lệ an toàn vốn tối thiểu (%)</w:t>
            </w:r>
          </w:p>
        </w:tc>
      </w:tr>
      <w:tr w:rsidR="00DE422F" w:rsidRPr="00807B53" w:rsidTr="00DD37E3">
        <w:trPr>
          <w:trHeight w:val="1020"/>
        </w:trPr>
        <w:tc>
          <w:tcPr>
            <w:tcW w:w="183"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24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Vốn cấp 1</w:t>
            </w:r>
          </w:p>
        </w:tc>
        <w:tc>
          <w:tcPr>
            <w:tcW w:w="24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Vốn cấp 2</w:t>
            </w:r>
          </w:p>
        </w:tc>
        <w:tc>
          <w:tcPr>
            <w:tcW w:w="41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Các khoản phải trừ khỏi vốn tự có</w:t>
            </w:r>
          </w:p>
        </w:tc>
        <w:tc>
          <w:tcPr>
            <w:tcW w:w="312" w:type="pct"/>
            <w:tcBorders>
              <w:top w:val="nil"/>
              <w:left w:val="nil"/>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cộng</w:t>
            </w:r>
          </w:p>
        </w:tc>
        <w:tc>
          <w:tcPr>
            <w:tcW w:w="31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Rủi ro 0%</w:t>
            </w:r>
          </w:p>
        </w:tc>
        <w:tc>
          <w:tcPr>
            <w:tcW w:w="3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Rủi ro 20%</w:t>
            </w:r>
          </w:p>
        </w:tc>
        <w:tc>
          <w:tcPr>
            <w:tcW w:w="3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Rủi ro 50%</w:t>
            </w:r>
          </w:p>
        </w:tc>
        <w:tc>
          <w:tcPr>
            <w:tcW w:w="39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Rủi ro 100%</w:t>
            </w:r>
          </w:p>
        </w:tc>
        <w:tc>
          <w:tcPr>
            <w:tcW w:w="767"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r>
      <w:tr w:rsidR="00DE422F" w:rsidRPr="00807B53" w:rsidTr="00DD37E3">
        <w:trPr>
          <w:trHeight w:val="315"/>
        </w:trPr>
        <w:tc>
          <w:tcPr>
            <w:tcW w:w="183"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1</w:t>
            </w:r>
          </w:p>
        </w:tc>
        <w:tc>
          <w:tcPr>
            <w:tcW w:w="47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2</w:t>
            </w:r>
          </w:p>
        </w:tc>
        <w:tc>
          <w:tcPr>
            <w:tcW w:w="245"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3</w:t>
            </w:r>
          </w:p>
        </w:tc>
        <w:tc>
          <w:tcPr>
            <w:tcW w:w="245"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4</w:t>
            </w:r>
          </w:p>
        </w:tc>
        <w:tc>
          <w:tcPr>
            <w:tcW w:w="412"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5</w:t>
            </w:r>
          </w:p>
        </w:tc>
        <w:tc>
          <w:tcPr>
            <w:tcW w:w="312"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6</w:t>
            </w:r>
          </w:p>
        </w:tc>
        <w:tc>
          <w:tcPr>
            <w:tcW w:w="312"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7</w:t>
            </w:r>
          </w:p>
        </w:tc>
        <w:tc>
          <w:tcPr>
            <w:tcW w:w="39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8</w:t>
            </w:r>
          </w:p>
        </w:tc>
        <w:tc>
          <w:tcPr>
            <w:tcW w:w="39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9</w:t>
            </w:r>
          </w:p>
        </w:tc>
        <w:tc>
          <w:tcPr>
            <w:tcW w:w="390"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10</w:t>
            </w:r>
          </w:p>
        </w:tc>
        <w:tc>
          <w:tcPr>
            <w:tcW w:w="76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11</w:t>
            </w:r>
          </w:p>
        </w:tc>
        <w:tc>
          <w:tcPr>
            <w:tcW w:w="87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12</w:t>
            </w:r>
          </w:p>
        </w:tc>
      </w:tr>
      <w:tr w:rsidR="00DE422F" w:rsidRPr="00807B53" w:rsidTr="00DD37E3">
        <w:trPr>
          <w:trHeight w:val="442"/>
        </w:trPr>
        <w:tc>
          <w:tcPr>
            <w:tcW w:w="183"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47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45"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45"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412"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2"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2"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9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91"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90"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6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874"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bl>
    <w:p w:rsidR="00DE422F" w:rsidRPr="00807B53" w:rsidRDefault="00DE422F" w:rsidP="00DE422F">
      <w:pPr>
        <w:spacing w:before="60" w:after="60" w:line="264" w:lineRule="auto"/>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1. Đơn vị báo cáo:</w:t>
      </w:r>
      <w:r w:rsidR="00A44549" w:rsidRPr="00807B53">
        <w:rPr>
          <w:rFonts w:ascii="Times New Roman" w:hAnsi="Times New Roman" w:cs="Times New Roman"/>
          <w:sz w:val="24"/>
          <w:szCs w:val="24"/>
          <w:lang w:eastAsia="vi-VN"/>
        </w:rPr>
        <w:t xml:space="preserve"> </w:t>
      </w:r>
      <w:r w:rsidR="00A44549" w:rsidRPr="00807B53">
        <w:rPr>
          <w:rFonts w:ascii="Times New Roman" w:hAnsi="Times New Roman" w:cs="Times New Roman"/>
          <w:sz w:val="24"/>
          <w:szCs w:val="24"/>
        </w:rPr>
        <w:t xml:space="preserve">Quỹ Tín dụng nhân dân gửi số liệu báo cáo về NHNN </w:t>
      </w:r>
      <w:r w:rsidR="00A44549" w:rsidRPr="00807B53">
        <w:rPr>
          <w:rFonts w:ascii="Times New Roman" w:hAnsi="Times New Roman" w:cs="Times New Roman"/>
          <w:bCs/>
          <w:iCs/>
          <w:sz w:val="24"/>
          <w:szCs w:val="24"/>
        </w:rPr>
        <w:t>thông qua Cục Công nghệ tin học</w:t>
      </w:r>
      <w:r w:rsidR="00A44549" w:rsidRPr="00807B53">
        <w:rPr>
          <w:rFonts w:ascii="Times New Roman" w:hAnsi="Times New Roman" w:cs="Times New Roman"/>
          <w:sz w:val="24"/>
          <w:szCs w:val="24"/>
        </w:rPr>
        <w:t>.</w:t>
      </w:r>
      <w:r w:rsidR="00A44549" w:rsidRPr="00807B53">
        <w:rPr>
          <w:rFonts w:ascii="Times New Roman" w:hAnsi="Times New Roman" w:cs="Times New Roman"/>
          <w:sz w:val="24"/>
          <w:szCs w:val="24"/>
          <w:lang w:eastAsia="vi-VN"/>
        </w:rPr>
        <w:t xml:space="preserve"> </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2. Đơn vị nhận báo cáo:</w:t>
      </w:r>
      <w:r w:rsidRPr="00807B53">
        <w:rPr>
          <w:rFonts w:ascii="Times New Roman" w:hAnsi="Times New Roman" w:cs="Times New Roman"/>
          <w:sz w:val="24"/>
          <w:szCs w:val="24"/>
          <w:lang w:eastAsia="vi-VN"/>
        </w:rPr>
        <w:t>Cơ quan TTGSNH; NHNN chi nhánh tỉnh, TP</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3. Yêu cầu:</w:t>
      </w:r>
      <w:r w:rsidRPr="00807B53">
        <w:rPr>
          <w:rFonts w:ascii="Times New Roman" w:hAnsi="Times New Roman" w:cs="Times New Roman"/>
          <w:sz w:val="24"/>
          <w:szCs w:val="24"/>
          <w:lang w:eastAsia="vi-VN"/>
        </w:rPr>
        <w:t xml:space="preserve"> NHNN chi nhánh tỉnh, tp kiểm duyệt báo cáo của từng QTDND</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4. Định kỳ, thời gian báo cáo:</w:t>
      </w:r>
      <w:r w:rsidRPr="00807B53">
        <w:rPr>
          <w:rFonts w:ascii="Times New Roman" w:hAnsi="Times New Roman" w:cs="Times New Roman"/>
          <w:sz w:val="24"/>
          <w:szCs w:val="24"/>
          <w:lang w:eastAsia="vi-VN"/>
        </w:rPr>
        <w:t xml:space="preserve"> Báo cáo hàng tháng. Chậm nhất ngày 05 tháng tiếp theo QTDND gửi NHNN chi nhánh tỉnh, TP. Chậm nhất ngày 10 tháng tiếp theo, NHNN chi nhánh tỉnh, TP duyệt xong báo cáo của tất cả các QTDND trên địa bàn.</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5. Hướng dẫn lập báo cáo:</w:t>
      </w:r>
      <w:r w:rsidRPr="00807B53">
        <w:rPr>
          <w:rFonts w:ascii="Times New Roman" w:hAnsi="Times New Roman" w:cs="Times New Roman"/>
          <w:sz w:val="24"/>
          <w:szCs w:val="24"/>
          <w:lang w:eastAsia="vi-VN"/>
        </w:rPr>
        <w:br/>
        <w:t xml:space="preserve">  - Cột 2 = cột (3 + 4 - 5)</w:t>
      </w:r>
      <w:r w:rsidRPr="00807B53">
        <w:rPr>
          <w:rFonts w:ascii="Times New Roman" w:hAnsi="Times New Roman" w:cs="Times New Roman"/>
          <w:sz w:val="24"/>
          <w:szCs w:val="24"/>
          <w:lang w:eastAsia="vi-VN"/>
        </w:rPr>
        <w:br/>
        <w:t xml:space="preserve">  - Số liệu cột 6; 7; 8; 9; 10 là số dư Tài sản có thuộc các nhóm rủi ro (chưa nhân với hệ số rủi ro)</w:t>
      </w:r>
      <w:r w:rsidRPr="00807B53">
        <w:rPr>
          <w:rFonts w:ascii="Times New Roman" w:hAnsi="Times New Roman" w:cs="Times New Roman"/>
          <w:sz w:val="24"/>
          <w:szCs w:val="24"/>
          <w:lang w:eastAsia="vi-VN"/>
        </w:rPr>
        <w:br/>
        <w:t xml:space="preserve">  - Cột 6 = Cột (7 + 8 + 9 + 10)</w:t>
      </w:r>
      <w:r w:rsidRPr="00807B53">
        <w:rPr>
          <w:rFonts w:ascii="Times New Roman" w:hAnsi="Times New Roman" w:cs="Times New Roman"/>
          <w:sz w:val="24"/>
          <w:szCs w:val="24"/>
          <w:lang w:eastAsia="vi-VN"/>
        </w:rPr>
        <w:br/>
        <w:t xml:space="preserve">  - Cột 11 = Cột (7) x 0% + Cột (8) x 20% + Cột (9) x 50% + Cột (10) x 100%</w:t>
      </w:r>
      <w:r w:rsidRPr="00807B53">
        <w:rPr>
          <w:rFonts w:ascii="Times New Roman" w:hAnsi="Times New Roman" w:cs="Times New Roman"/>
          <w:sz w:val="24"/>
          <w:szCs w:val="24"/>
          <w:lang w:eastAsia="vi-VN"/>
        </w:rPr>
        <w:br/>
        <w:t xml:space="preserve">  - Cột 12 = (Cột 2/Cột 11) x 100%</w:t>
      </w:r>
      <w:r w:rsidRPr="00807B53">
        <w:rPr>
          <w:rFonts w:ascii="Times New Roman" w:hAnsi="Times New Roman" w:cs="Times New Roman"/>
          <w:sz w:val="24"/>
          <w:szCs w:val="24"/>
          <w:lang w:eastAsia="vi-VN"/>
        </w:rPr>
        <w:br/>
      </w:r>
      <w:r w:rsidRPr="00807B53">
        <w:rPr>
          <w:rFonts w:ascii="Times New Roman" w:hAnsi="Times New Roman" w:cs="Times New Roman"/>
          <w:b/>
          <w:bCs/>
          <w:sz w:val="24"/>
          <w:szCs w:val="24"/>
          <w:lang w:eastAsia="vi-VN"/>
        </w:rPr>
        <w:t xml:space="preserve">*. Dữ liệu dạng số: </w:t>
      </w:r>
      <w:r w:rsidRPr="00807B53">
        <w:rPr>
          <w:rFonts w:ascii="Times New Roman" w:hAnsi="Times New Roman" w:cs="Times New Roman"/>
          <w:sz w:val="24"/>
          <w:szCs w:val="24"/>
          <w:lang w:eastAsia="vi-VN"/>
        </w:rPr>
        <w:t xml:space="preserve">Phần thập phân lấy 1 số sau dấu phẩy. Ví dụ tại cột 4: 100,5 triệu đồng. </w:t>
      </w:r>
      <w:r w:rsidRPr="00807B53">
        <w:rPr>
          <w:rFonts w:ascii="Times New Roman" w:hAnsi="Times New Roman" w:cs="Times New Roman"/>
          <w:sz w:val="24"/>
          <w:szCs w:val="24"/>
          <w:lang w:eastAsia="vi-VN"/>
        </w:rPr>
        <w:br/>
        <w:t xml:space="preserve">    Cột tỷ lệ %: Không ghi dấu % Ví dụ: 7,5% chỉ ghi 7,5.</w:t>
      </w:r>
    </w:p>
    <w:p w:rsidR="00DE422F" w:rsidRPr="00807B53" w:rsidRDefault="00DE422F" w:rsidP="00DE422F">
      <w:pPr>
        <w:spacing w:before="60" w:after="60" w:line="264" w:lineRule="auto"/>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rPr>
          <w:rFonts w:ascii="Times New Roman" w:hAnsi="Times New Roman" w:cs="Times New Roman"/>
          <w:b/>
          <w:bCs/>
          <w:sz w:val="24"/>
          <w:szCs w:val="24"/>
          <w:lang w:eastAsia="vi-VN"/>
        </w:rPr>
        <w:sectPr w:rsidR="00DE422F" w:rsidRPr="00807B53" w:rsidSect="00DD37E3">
          <w:pgSz w:w="11909" w:h="16834" w:code="9"/>
          <w:pgMar w:top="1134" w:right="1134" w:bottom="1134" w:left="1701" w:header="0" w:footer="0" w:gutter="0"/>
          <w:cols w:space="720"/>
          <w:docGrid w:linePitch="360"/>
        </w:sectPr>
      </w:pPr>
    </w:p>
    <w:tbl>
      <w:tblPr>
        <w:tblW w:w="5000" w:type="pct"/>
        <w:tblLayout w:type="fixed"/>
        <w:tblLook w:val="04A0"/>
      </w:tblPr>
      <w:tblGrid>
        <w:gridCol w:w="7412"/>
        <w:gridCol w:w="7424"/>
      </w:tblGrid>
      <w:tr w:rsidR="00DE422F" w:rsidRPr="00807B53" w:rsidTr="00DD37E3">
        <w:trPr>
          <w:trHeight w:val="427"/>
        </w:trPr>
        <w:tc>
          <w:tcPr>
            <w:tcW w:w="2498" w:type="pct"/>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b/>
                <w:bCs/>
                <w:sz w:val="24"/>
                <w:szCs w:val="24"/>
                <w:lang w:eastAsia="vi-VN"/>
              </w:rPr>
              <w:t>Đơn vị báo cáo:……..</w:t>
            </w:r>
          </w:p>
        </w:tc>
        <w:tc>
          <w:tcPr>
            <w:tcW w:w="2502" w:type="pct"/>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b/>
                <w:bCs/>
                <w:sz w:val="24"/>
                <w:szCs w:val="24"/>
                <w:lang w:eastAsia="vi-VN"/>
              </w:rPr>
              <w:t>Biểu số 128-TTGS</w:t>
            </w:r>
          </w:p>
        </w:tc>
      </w:tr>
      <w:tr w:rsidR="00DE422F" w:rsidRPr="00807B53" w:rsidTr="00DD37E3">
        <w:tc>
          <w:tcPr>
            <w:tcW w:w="5000" w:type="pct"/>
            <w:gridSpan w:val="2"/>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b/>
                <w:bCs/>
                <w:sz w:val="24"/>
                <w:szCs w:val="24"/>
                <w:lang w:eastAsia="vi-VN"/>
              </w:rPr>
              <w:t>BÁO CÁO DƯ NỢ  VÀ SỐ DƯ TIỀN GỬI CỦA CÁC KHÁCH HÀNG LỚN NHẤT</w:t>
            </w:r>
          </w:p>
        </w:tc>
      </w:tr>
      <w:tr w:rsidR="00DE422F" w:rsidRPr="00807B53" w:rsidTr="00DD37E3">
        <w:tc>
          <w:tcPr>
            <w:tcW w:w="5000" w:type="pct"/>
            <w:gridSpan w:val="2"/>
          </w:tcPr>
          <w:p w:rsidR="00DE422F" w:rsidRPr="00807B53" w:rsidRDefault="00DE422F" w:rsidP="00DD37E3">
            <w:pPr>
              <w:jc w:val="center"/>
              <w:rPr>
                <w:rFonts w:ascii="Times New Roman" w:hAnsi="Times New Roman" w:cs="Times New Roman"/>
                <w:i/>
                <w:sz w:val="24"/>
                <w:szCs w:val="24"/>
                <w:lang w:val="en-AU" w:eastAsia="en-AU"/>
              </w:rPr>
            </w:pPr>
            <w:r w:rsidRPr="00807B53">
              <w:rPr>
                <w:rFonts w:ascii="Times New Roman" w:hAnsi="Times New Roman" w:cs="Times New Roman"/>
                <w:i/>
                <w:sz w:val="24"/>
                <w:szCs w:val="24"/>
                <w:lang w:val="en-AU" w:eastAsia="en-AU"/>
              </w:rPr>
              <w:t>(Tháng … năm ...)</w:t>
            </w:r>
          </w:p>
        </w:tc>
      </w:tr>
      <w:tr w:rsidR="00DE422F" w:rsidRPr="00807B53" w:rsidTr="00DD37E3">
        <w:tc>
          <w:tcPr>
            <w:tcW w:w="5000" w:type="pct"/>
            <w:gridSpan w:val="2"/>
          </w:tcPr>
          <w:p w:rsidR="00DE422F" w:rsidRPr="00807B53" w:rsidRDefault="00DE422F" w:rsidP="00DD37E3">
            <w:pPr>
              <w:tabs>
                <w:tab w:val="left" w:pos="671"/>
              </w:tabs>
              <w:jc w:val="right"/>
              <w:rPr>
                <w:rFonts w:ascii="Times New Roman" w:hAnsi="Times New Roman" w:cs="Times New Roman"/>
                <w:i/>
                <w:sz w:val="24"/>
                <w:szCs w:val="24"/>
                <w:lang w:val="en-AU" w:eastAsia="en-AU"/>
              </w:rPr>
            </w:pPr>
            <w:r w:rsidRPr="00807B53">
              <w:rPr>
                <w:rFonts w:ascii="Times New Roman" w:hAnsi="Times New Roman" w:cs="Times New Roman"/>
                <w:i/>
                <w:iCs/>
                <w:sz w:val="24"/>
                <w:szCs w:val="24"/>
                <w:lang w:val="en-AU" w:eastAsia="en-AU"/>
              </w:rPr>
              <w:t>Đơn vị: Triệu VND</w:t>
            </w:r>
          </w:p>
        </w:tc>
      </w:tr>
    </w:tbl>
    <w:p w:rsidR="00DE422F" w:rsidRPr="00807B53" w:rsidRDefault="00DE422F" w:rsidP="00DE422F">
      <w:pPr>
        <w:tabs>
          <w:tab w:val="left" w:pos="7375"/>
          <w:tab w:val="left" w:pos="8485"/>
          <w:tab w:val="left" w:pos="9318"/>
          <w:tab w:val="left" w:pos="10151"/>
          <w:tab w:val="left" w:pos="10984"/>
          <w:tab w:val="left" w:pos="11817"/>
          <w:tab w:val="left" w:pos="12480"/>
          <w:tab w:val="left" w:pos="13327"/>
        </w:tabs>
        <w:ind w:left="93"/>
        <w:rPr>
          <w:rFonts w:ascii="Times New Roman" w:hAnsi="Times New Roman" w:cs="Times New Roman"/>
          <w:lang w:eastAsia="vi-VN"/>
        </w:rPr>
      </w:pP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r>
      <w:r w:rsidRPr="00807B53">
        <w:rPr>
          <w:rFonts w:ascii="Times New Roman" w:hAnsi="Times New Roman" w:cs="Times New Roman"/>
          <w:i/>
          <w:iCs/>
          <w:sz w:val="24"/>
          <w:szCs w:val="24"/>
          <w:lang w:eastAsia="vi-VN"/>
        </w:rPr>
        <w:tab/>
      </w:r>
      <w:r w:rsidRPr="00807B53">
        <w:rPr>
          <w:rFonts w:ascii="Times New Roman" w:hAnsi="Times New Roman" w:cs="Times New Roman"/>
          <w:lang w:eastAsia="vi-VN"/>
        </w:rPr>
        <w:tab/>
      </w:r>
      <w:r w:rsidRPr="00807B53">
        <w:rPr>
          <w:rFonts w:ascii="Times New Roman" w:hAnsi="Times New Roman" w:cs="Times New Roman"/>
          <w:lang w:eastAsia="vi-VN"/>
        </w:rPr>
        <w:tab/>
      </w:r>
    </w:p>
    <w:tbl>
      <w:tblPr>
        <w:tblW w:w="0" w:type="auto"/>
        <w:tblInd w:w="93" w:type="dxa"/>
        <w:tblLayout w:type="fixed"/>
        <w:tblLook w:val="04A0"/>
      </w:tblPr>
      <w:tblGrid>
        <w:gridCol w:w="665"/>
        <w:gridCol w:w="3461"/>
        <w:gridCol w:w="1333"/>
        <w:gridCol w:w="1077"/>
        <w:gridCol w:w="798"/>
        <w:gridCol w:w="874"/>
        <w:gridCol w:w="874"/>
        <w:gridCol w:w="874"/>
        <w:gridCol w:w="874"/>
        <w:gridCol w:w="874"/>
        <w:gridCol w:w="898"/>
        <w:gridCol w:w="911"/>
        <w:gridCol w:w="993"/>
      </w:tblGrid>
      <w:tr w:rsidR="00DE422F" w:rsidRPr="00807B53" w:rsidTr="00DD37E3">
        <w:trPr>
          <w:trHeight w:val="94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STT</w:t>
            </w:r>
          </w:p>
        </w:tc>
        <w:tc>
          <w:tcPr>
            <w:tcW w:w="346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Chỉ tiêu</w:t>
            </w:r>
          </w:p>
        </w:tc>
        <w:tc>
          <w:tcPr>
            <w:tcW w:w="1333"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Số CMTND/ Hộ chiếu</w:t>
            </w:r>
          </w:p>
        </w:tc>
        <w:tc>
          <w:tcPr>
            <w:tcW w:w="1077"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Mã số thuế</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Số dư</w:t>
            </w:r>
          </w:p>
        </w:tc>
        <w:tc>
          <w:tcPr>
            <w:tcW w:w="4370" w:type="dxa"/>
            <w:gridSpan w:val="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Trong đó</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Tài sản đảm bảo</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Dự phòng chung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Dự phòng cụ thể</w:t>
            </w: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 </w:t>
            </w:r>
          </w:p>
        </w:tc>
        <w:tc>
          <w:tcPr>
            <w:tcW w:w="346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 </w:t>
            </w:r>
          </w:p>
        </w:tc>
        <w:tc>
          <w:tcPr>
            <w:tcW w:w="1333"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 </w:t>
            </w:r>
          </w:p>
        </w:tc>
        <w:tc>
          <w:tcPr>
            <w:tcW w:w="79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 </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Nhóm 1</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Nhóm 2</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Nhóm 3</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Nhóm 4</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Nhóm 5</w:t>
            </w:r>
          </w:p>
        </w:tc>
        <w:tc>
          <w:tcPr>
            <w:tcW w:w="8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1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w:t>
            </w:r>
          </w:p>
        </w:tc>
        <w:tc>
          <w:tcPr>
            <w:tcW w:w="346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w:t>
            </w:r>
          </w:p>
        </w:tc>
        <w:tc>
          <w:tcPr>
            <w:tcW w:w="1333"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w:t>
            </w:r>
          </w:p>
        </w:tc>
        <w:tc>
          <w:tcPr>
            <w:tcW w:w="1077"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w:t>
            </w:r>
          </w:p>
        </w:tc>
        <w:tc>
          <w:tcPr>
            <w:tcW w:w="79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5</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6</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7</w:t>
            </w:r>
          </w:p>
        </w:tc>
        <w:tc>
          <w:tcPr>
            <w:tcW w:w="8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8</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9</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10</w:t>
            </w:r>
          </w:p>
        </w:tc>
        <w:tc>
          <w:tcPr>
            <w:tcW w:w="8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91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12</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w:t>
            </w: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w:t>
            </w:r>
          </w:p>
        </w:tc>
        <w:tc>
          <w:tcPr>
            <w:tcW w:w="346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Dư nợ</w:t>
            </w:r>
          </w:p>
        </w:tc>
        <w:tc>
          <w:tcPr>
            <w:tcW w:w="1333"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9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8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1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1</w:t>
            </w:r>
          </w:p>
        </w:tc>
        <w:tc>
          <w:tcPr>
            <w:tcW w:w="346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sz w:val="24"/>
                <w:szCs w:val="24"/>
              </w:rPr>
              <w:t>Dư nợcủa 1</w:t>
            </w:r>
            <w:r w:rsidRPr="00807B53">
              <w:rPr>
                <w:rFonts w:ascii="Times New Roman" w:hAnsi="Times New Roman" w:cs="Times New Roman"/>
                <w:i/>
                <w:iCs/>
                <w:sz w:val="24"/>
                <w:szCs w:val="24"/>
                <w:lang w:eastAsia="vi-VN"/>
              </w:rPr>
              <w:t>0 khách hàng cá nhân lớn nhất</w:t>
            </w:r>
          </w:p>
        </w:tc>
        <w:tc>
          <w:tcPr>
            <w:tcW w:w="1333"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79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8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1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346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khách hàng lớn thứ 1</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1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346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1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1.10</w:t>
            </w:r>
          </w:p>
        </w:tc>
        <w:tc>
          <w:tcPr>
            <w:tcW w:w="346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khách hàng lớn thứ 10</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1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346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sz w:val="24"/>
                <w:szCs w:val="24"/>
              </w:rPr>
              <w:t>Dư nợcủa</w:t>
            </w:r>
            <w:r w:rsidRPr="00807B53">
              <w:rPr>
                <w:rFonts w:ascii="Times New Roman" w:hAnsi="Times New Roman" w:cs="Times New Roman"/>
                <w:i/>
                <w:iCs/>
                <w:sz w:val="24"/>
                <w:szCs w:val="24"/>
                <w:lang w:eastAsia="vi-VN"/>
              </w:rPr>
              <w:t xml:space="preserve"> 10 khách hàng là tổ chức kinh tế lớn nhất</w:t>
            </w:r>
          </w:p>
        </w:tc>
        <w:tc>
          <w:tcPr>
            <w:tcW w:w="1333"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79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1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w:t>
            </w:r>
          </w:p>
        </w:tc>
        <w:tc>
          <w:tcPr>
            <w:tcW w:w="346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khách hàng lớn thứ 1</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1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346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1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2.10</w:t>
            </w:r>
          </w:p>
        </w:tc>
        <w:tc>
          <w:tcPr>
            <w:tcW w:w="346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khách hàng lớn thứ 10</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1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630"/>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346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sz w:val="24"/>
                <w:szCs w:val="24"/>
              </w:rPr>
              <w:t>Dư nợcủa</w:t>
            </w:r>
            <w:r w:rsidRPr="00807B53">
              <w:rPr>
                <w:rFonts w:ascii="Times New Roman" w:hAnsi="Times New Roman" w:cs="Times New Roman"/>
                <w:i/>
                <w:iCs/>
                <w:sz w:val="24"/>
                <w:szCs w:val="24"/>
                <w:lang w:eastAsia="vi-VN"/>
              </w:rPr>
              <w:t xml:space="preserve"> 10 khách hàng là tổ chức tín dụng khác lớn nhất</w:t>
            </w:r>
          </w:p>
        </w:tc>
        <w:tc>
          <w:tcPr>
            <w:tcW w:w="1333"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79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1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3.1</w:t>
            </w:r>
          </w:p>
        </w:tc>
        <w:tc>
          <w:tcPr>
            <w:tcW w:w="346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khách hàng lớn thứ 1</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1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346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9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1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3.10</w:t>
            </w:r>
          </w:p>
        </w:tc>
        <w:tc>
          <w:tcPr>
            <w:tcW w:w="3461" w:type="dxa"/>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khách hàng lớn thứ 10</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98"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w:t>
            </w:r>
          </w:p>
        </w:tc>
        <w:tc>
          <w:tcPr>
            <w:tcW w:w="346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Nhận tiền gửi</w:t>
            </w:r>
          </w:p>
        </w:tc>
        <w:tc>
          <w:tcPr>
            <w:tcW w:w="1333"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9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172" w:type="dxa"/>
            <w:gridSpan w:val="8"/>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Không báo cáo</w:t>
            </w: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1</w:t>
            </w:r>
          </w:p>
        </w:tc>
        <w:tc>
          <w:tcPr>
            <w:tcW w:w="346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Số dư tiền gửi của 10 khách hàng cá nhân lớn nhất</w:t>
            </w:r>
          </w:p>
        </w:tc>
        <w:tc>
          <w:tcPr>
            <w:tcW w:w="1333"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79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7172" w:type="dxa"/>
            <w:gridSpan w:val="8"/>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346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Khách hàng lớn thứ 1</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172" w:type="dxa"/>
            <w:gridSpan w:val="8"/>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346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172" w:type="dxa"/>
            <w:gridSpan w:val="8"/>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1.10</w:t>
            </w:r>
          </w:p>
        </w:tc>
        <w:tc>
          <w:tcPr>
            <w:tcW w:w="346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Khách hàng lớn thứ 10</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172" w:type="dxa"/>
            <w:gridSpan w:val="8"/>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346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Số dư tiền gửi của 10 khách hàng là tổ chức kinh tế lớn nhất</w:t>
            </w:r>
          </w:p>
        </w:tc>
        <w:tc>
          <w:tcPr>
            <w:tcW w:w="1333"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79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172" w:type="dxa"/>
            <w:gridSpan w:val="8"/>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w:t>
            </w:r>
          </w:p>
        </w:tc>
        <w:tc>
          <w:tcPr>
            <w:tcW w:w="346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Khách hàng lớn thứ 1</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172" w:type="dxa"/>
            <w:gridSpan w:val="8"/>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346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172" w:type="dxa"/>
            <w:gridSpan w:val="8"/>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2.10</w:t>
            </w:r>
          </w:p>
        </w:tc>
        <w:tc>
          <w:tcPr>
            <w:tcW w:w="346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Khách hàng lớn thứ 10</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172" w:type="dxa"/>
            <w:gridSpan w:val="8"/>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630"/>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346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Số dư tiền gửi của 10 khách hàng là tổ chức tín dụng khác lớn nhất</w:t>
            </w:r>
          </w:p>
        </w:tc>
        <w:tc>
          <w:tcPr>
            <w:tcW w:w="1333"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79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172" w:type="dxa"/>
            <w:gridSpan w:val="8"/>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3.1</w:t>
            </w:r>
          </w:p>
        </w:tc>
        <w:tc>
          <w:tcPr>
            <w:tcW w:w="346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Khách hàng lớn thứ 1</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172" w:type="dxa"/>
            <w:gridSpan w:val="8"/>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346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172" w:type="dxa"/>
            <w:gridSpan w:val="8"/>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665"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3.10</w:t>
            </w:r>
          </w:p>
        </w:tc>
        <w:tc>
          <w:tcPr>
            <w:tcW w:w="3461"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Khách hàng lớn thứ 10</w:t>
            </w:r>
          </w:p>
        </w:tc>
        <w:tc>
          <w:tcPr>
            <w:tcW w:w="1333"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77" w:type="dxa"/>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9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172" w:type="dxa"/>
            <w:gridSpan w:val="8"/>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bl>
    <w:p w:rsidR="00DE422F" w:rsidRPr="00807B53" w:rsidRDefault="00DE422F" w:rsidP="00DE422F">
      <w:pPr>
        <w:tabs>
          <w:tab w:val="left" w:pos="789"/>
          <w:tab w:val="left" w:pos="4928"/>
          <w:tab w:val="left" w:pos="5585"/>
          <w:tab w:val="left" w:pos="6487"/>
          <w:tab w:val="left" w:pos="7388"/>
        </w:tabs>
        <w:ind w:left="93"/>
        <w:rPr>
          <w:rFonts w:ascii="Times New Roman" w:hAnsi="Times New Roman" w:cs="Times New Roman"/>
          <w:sz w:val="24"/>
          <w:szCs w:val="24"/>
          <w:lang w:eastAsia="vi-VN"/>
        </w:rPr>
      </w:pP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t> </w:t>
      </w:r>
    </w:p>
    <w:p w:rsidR="00A44549" w:rsidRPr="00807B53" w:rsidRDefault="00A44549" w:rsidP="00A44549">
      <w:pPr>
        <w:pStyle w:val="ListParagraph"/>
        <w:numPr>
          <w:ilvl w:val="0"/>
          <w:numId w:val="18"/>
        </w:numPr>
        <w:tabs>
          <w:tab w:val="left" w:pos="180"/>
          <w:tab w:val="left" w:pos="360"/>
        </w:tabs>
        <w:spacing w:before="60" w:after="60" w:line="240" w:lineRule="atLeast"/>
        <w:jc w:val="both"/>
        <w:rPr>
          <w:rFonts w:ascii="Times New Roman" w:hAnsi="Times New Roman"/>
          <w:sz w:val="24"/>
          <w:szCs w:val="24"/>
        </w:rPr>
      </w:pPr>
      <w:r w:rsidRPr="00807B53">
        <w:rPr>
          <w:rFonts w:ascii="Times New Roman" w:hAnsi="Times New Roman"/>
          <w:b/>
          <w:bCs/>
          <w:sz w:val="24"/>
          <w:szCs w:val="24"/>
          <w:lang w:eastAsia="en-AU"/>
        </w:rPr>
        <w:t xml:space="preserve"> </w:t>
      </w:r>
      <w:r w:rsidR="00DE422F" w:rsidRPr="00807B53">
        <w:rPr>
          <w:rFonts w:ascii="Times New Roman" w:hAnsi="Times New Roman"/>
          <w:b/>
          <w:bCs/>
          <w:sz w:val="24"/>
          <w:szCs w:val="24"/>
          <w:lang w:eastAsia="en-AU"/>
        </w:rPr>
        <w:t>Đối tượng áp dụng:</w:t>
      </w:r>
    </w:p>
    <w:p w:rsidR="00A44549" w:rsidRPr="00807B53" w:rsidRDefault="00A44549" w:rsidP="00A44549">
      <w:pPr>
        <w:tabs>
          <w:tab w:val="left" w:pos="180"/>
          <w:tab w:val="left" w:pos="360"/>
        </w:tabs>
        <w:spacing w:before="60" w:after="60" w:line="240" w:lineRule="atLeast"/>
        <w:jc w:val="both"/>
        <w:rPr>
          <w:rFonts w:ascii="Times New Roman" w:hAnsi="Times New Roman"/>
          <w:sz w:val="24"/>
          <w:szCs w:val="24"/>
        </w:rPr>
      </w:pPr>
      <w:r w:rsidRPr="00807B53">
        <w:rPr>
          <w:rFonts w:ascii="Times New Roman" w:hAnsi="Times New Roman"/>
          <w:bCs/>
          <w:iCs/>
          <w:sz w:val="24"/>
          <w:szCs w:val="24"/>
        </w:rPr>
        <w:t>- Tr</w:t>
      </w:r>
      <w:r w:rsidRPr="00807B53">
        <w:rPr>
          <w:rFonts w:ascii="Times New Roman" w:hAnsi="Times New Roman" w:cs="Arial"/>
          <w:bCs/>
          <w:iCs/>
          <w:sz w:val="24"/>
          <w:szCs w:val="24"/>
        </w:rPr>
        <w:t>ụ</w:t>
      </w:r>
      <w:r w:rsidRPr="00807B53">
        <w:rPr>
          <w:rFonts w:ascii="Times New Roman" w:hAnsi="Times New Roman"/>
          <w:bCs/>
          <w:iCs/>
          <w:sz w:val="24"/>
          <w:szCs w:val="24"/>
        </w:rPr>
        <w:t xml:space="preserve"> s</w:t>
      </w:r>
      <w:r w:rsidRPr="00807B53">
        <w:rPr>
          <w:rFonts w:ascii="Times New Roman" w:hAnsi="Times New Roman" w:cs="Arial"/>
          <w:bCs/>
          <w:iCs/>
          <w:sz w:val="24"/>
          <w:szCs w:val="24"/>
        </w:rPr>
        <w:t>ở</w:t>
      </w:r>
      <w:r w:rsidRPr="00807B53">
        <w:rPr>
          <w:rFonts w:ascii="Times New Roman" w:hAnsi="Times New Roman"/>
          <w:bCs/>
          <w:iCs/>
          <w:sz w:val="24"/>
          <w:szCs w:val="24"/>
        </w:rPr>
        <w:t xml:space="preserve"> chính </w:t>
      </w:r>
      <w:r w:rsidR="00843730" w:rsidRPr="00807B53">
        <w:rPr>
          <w:rFonts w:ascii="Times New Roman" w:hAnsi="Times New Roman" w:cs="Times New Roman"/>
          <w:sz w:val="24"/>
          <w:szCs w:val="24"/>
        </w:rPr>
        <w:t>tổ chức tín dụng</w:t>
      </w:r>
      <w:r w:rsidRPr="00807B53">
        <w:rPr>
          <w:rFonts w:ascii="Times New Roman" w:hAnsi="Times New Roman"/>
          <w:bCs/>
          <w:iCs/>
          <w:sz w:val="24"/>
          <w:szCs w:val="24"/>
        </w:rPr>
        <w:t xml:space="preserve"> (tr</w:t>
      </w:r>
      <w:r w:rsidRPr="00807B53">
        <w:rPr>
          <w:rFonts w:ascii="Times New Roman" w:hAnsi="Times New Roman" w:cs="Arial"/>
          <w:bCs/>
          <w:iCs/>
          <w:sz w:val="24"/>
          <w:szCs w:val="24"/>
        </w:rPr>
        <w:t>ừ</w:t>
      </w:r>
      <w:r w:rsidRPr="00807B53">
        <w:rPr>
          <w:rFonts w:ascii="Times New Roman" w:hAnsi="Times New Roman"/>
          <w:bCs/>
          <w:iCs/>
          <w:sz w:val="24"/>
          <w:szCs w:val="24"/>
        </w:rPr>
        <w:t xml:space="preserve"> Qu</w:t>
      </w:r>
      <w:r w:rsidRPr="00807B53">
        <w:rPr>
          <w:rFonts w:ascii="Times New Roman" w:hAnsi="Times New Roman" w:cs="Arial"/>
          <w:bCs/>
          <w:iCs/>
          <w:sz w:val="24"/>
          <w:szCs w:val="24"/>
        </w:rPr>
        <w:t>ỹ</w:t>
      </w:r>
      <w:r w:rsidRPr="00807B53">
        <w:rPr>
          <w:rFonts w:ascii="Times New Roman" w:hAnsi="Times New Roman"/>
          <w:bCs/>
          <w:iCs/>
          <w:sz w:val="24"/>
          <w:szCs w:val="24"/>
        </w:rPr>
        <w:t xml:space="preserve"> Tín d</w:t>
      </w:r>
      <w:r w:rsidRPr="00807B53">
        <w:rPr>
          <w:rFonts w:ascii="Times New Roman" w:hAnsi="Times New Roman" w:cs="Arial"/>
          <w:bCs/>
          <w:iCs/>
          <w:sz w:val="24"/>
          <w:szCs w:val="24"/>
        </w:rPr>
        <w:t>ụ</w:t>
      </w:r>
      <w:r w:rsidRPr="00807B53">
        <w:rPr>
          <w:rFonts w:ascii="Times New Roman" w:hAnsi="Times New Roman"/>
          <w:bCs/>
          <w:iCs/>
          <w:sz w:val="24"/>
          <w:szCs w:val="24"/>
        </w:rPr>
        <w:t>ng nhân dân) t</w:t>
      </w:r>
      <w:r w:rsidRPr="00807B53">
        <w:rPr>
          <w:rFonts w:ascii="Times New Roman" w:hAnsi="Times New Roman" w:cs="Arial"/>
          <w:bCs/>
          <w:iCs/>
          <w:sz w:val="24"/>
          <w:szCs w:val="24"/>
        </w:rPr>
        <w:t>ổ</w:t>
      </w:r>
      <w:r w:rsidRPr="00807B53">
        <w:rPr>
          <w:rFonts w:ascii="Times New Roman" w:hAnsi="Times New Roman"/>
          <w:bCs/>
          <w:iCs/>
          <w:sz w:val="24"/>
          <w:szCs w:val="24"/>
        </w:rPr>
        <w:t>ng h</w:t>
      </w:r>
      <w:r w:rsidRPr="00807B53">
        <w:rPr>
          <w:rFonts w:ascii="Times New Roman" w:hAnsi="Times New Roman" w:cs="Arial"/>
          <w:bCs/>
          <w:iCs/>
          <w:sz w:val="24"/>
          <w:szCs w:val="24"/>
        </w:rPr>
        <w:t>ợ</w:t>
      </w:r>
      <w:r w:rsidRPr="00807B53">
        <w:rPr>
          <w:rFonts w:ascii="Times New Roman" w:hAnsi="Times New Roman"/>
          <w:bCs/>
          <w:iCs/>
          <w:sz w:val="24"/>
          <w:szCs w:val="24"/>
        </w:rPr>
        <w:t>p s</w:t>
      </w:r>
      <w:r w:rsidRPr="00807B53">
        <w:rPr>
          <w:rFonts w:ascii="Times New Roman" w:hAnsi="Times New Roman" w:cs="Arial"/>
          <w:bCs/>
          <w:iCs/>
          <w:sz w:val="24"/>
          <w:szCs w:val="24"/>
        </w:rPr>
        <w:t>ố</w:t>
      </w:r>
      <w:r w:rsidRPr="00807B53">
        <w:rPr>
          <w:rFonts w:ascii="Times New Roman" w:hAnsi="Times New Roman"/>
          <w:bCs/>
          <w:iCs/>
          <w:sz w:val="24"/>
          <w:szCs w:val="24"/>
        </w:rPr>
        <w:t xml:space="preserve"> li</w:t>
      </w:r>
      <w:r w:rsidRPr="00807B53">
        <w:rPr>
          <w:rFonts w:ascii="Times New Roman" w:hAnsi="Times New Roman" w:cs="Arial"/>
          <w:bCs/>
          <w:iCs/>
          <w:sz w:val="24"/>
          <w:szCs w:val="24"/>
        </w:rPr>
        <w:t>ệ</w:t>
      </w:r>
      <w:r w:rsidRPr="00807B53">
        <w:rPr>
          <w:rFonts w:ascii="Times New Roman" w:hAnsi="Times New Roman"/>
          <w:bCs/>
          <w:iCs/>
          <w:sz w:val="24"/>
          <w:szCs w:val="24"/>
        </w:rPr>
        <w:t>u toàn h</w:t>
      </w:r>
      <w:r w:rsidRPr="00807B53">
        <w:rPr>
          <w:rFonts w:ascii="Times New Roman" w:hAnsi="Times New Roman" w:cs="Arial"/>
          <w:bCs/>
          <w:iCs/>
          <w:sz w:val="24"/>
          <w:szCs w:val="24"/>
        </w:rPr>
        <w:t>ệ</w:t>
      </w:r>
      <w:r w:rsidRPr="00807B53">
        <w:rPr>
          <w:rFonts w:ascii="Times New Roman" w:hAnsi="Times New Roman"/>
          <w:bCs/>
          <w:iCs/>
          <w:sz w:val="24"/>
          <w:szCs w:val="24"/>
        </w:rPr>
        <w:t xml:space="preserve"> th</w:t>
      </w:r>
      <w:r w:rsidRPr="00807B53">
        <w:rPr>
          <w:rFonts w:ascii="Times New Roman" w:hAnsi="Times New Roman" w:cs="Arial"/>
          <w:bCs/>
          <w:iCs/>
          <w:sz w:val="24"/>
          <w:szCs w:val="24"/>
        </w:rPr>
        <w:t>ố</w:t>
      </w:r>
      <w:r w:rsidRPr="00807B53">
        <w:rPr>
          <w:rFonts w:ascii="Times New Roman" w:hAnsi="Times New Roman"/>
          <w:bCs/>
          <w:iCs/>
          <w:sz w:val="24"/>
          <w:szCs w:val="24"/>
        </w:rPr>
        <w:t>ng gửi NHNN thông qua Cục Công nghệ tin học</w:t>
      </w:r>
      <w:r w:rsidRPr="00807B53">
        <w:rPr>
          <w:rFonts w:ascii="Times New Roman" w:hAnsi="Times New Roman"/>
          <w:sz w:val="24"/>
          <w:szCs w:val="24"/>
        </w:rPr>
        <w:t>.</w:t>
      </w:r>
    </w:p>
    <w:p w:rsidR="00A44549" w:rsidRPr="00807B53" w:rsidRDefault="00A44549" w:rsidP="00A44549">
      <w:pPr>
        <w:spacing w:before="60" w:after="60" w:line="240" w:lineRule="atLeast"/>
        <w:jc w:val="both"/>
        <w:rPr>
          <w:rFonts w:ascii="Times New Roman" w:hAnsi="Times New Roman"/>
          <w:b/>
          <w:bCs/>
          <w:sz w:val="24"/>
          <w:szCs w:val="24"/>
          <w:lang w:eastAsia="en-AU"/>
        </w:rPr>
      </w:pPr>
      <w:r w:rsidRPr="00807B53">
        <w:rPr>
          <w:rFonts w:ascii="Times New Roman" w:hAnsi="Times New Roman"/>
          <w:sz w:val="24"/>
          <w:szCs w:val="24"/>
        </w:rPr>
        <w:t>- Qu</w:t>
      </w:r>
      <w:r w:rsidRPr="00807B53">
        <w:rPr>
          <w:rFonts w:ascii="Times New Roman" w:hAnsi="Times New Roman" w:cs="Arial"/>
          <w:sz w:val="24"/>
          <w:szCs w:val="24"/>
        </w:rPr>
        <w:t>ỹ</w:t>
      </w:r>
      <w:r w:rsidRPr="00807B53">
        <w:rPr>
          <w:rFonts w:ascii="Times New Roman" w:hAnsi="Times New Roman"/>
          <w:sz w:val="24"/>
          <w:szCs w:val="24"/>
        </w:rPr>
        <w:t xml:space="preserve"> Tín d</w:t>
      </w:r>
      <w:r w:rsidRPr="00807B53">
        <w:rPr>
          <w:rFonts w:ascii="Times New Roman" w:hAnsi="Times New Roman" w:cs="Arial"/>
          <w:sz w:val="24"/>
          <w:szCs w:val="24"/>
        </w:rPr>
        <w:t>ụ</w:t>
      </w:r>
      <w:r w:rsidRPr="00807B53">
        <w:rPr>
          <w:rFonts w:ascii="Times New Roman" w:hAnsi="Times New Roman"/>
          <w:sz w:val="24"/>
          <w:szCs w:val="24"/>
        </w:rPr>
        <w:t>ng nhân dân g</w:t>
      </w:r>
      <w:r w:rsidRPr="00807B53">
        <w:rPr>
          <w:rFonts w:ascii="Times New Roman" w:hAnsi="Times New Roman" w:cs="Arial"/>
          <w:sz w:val="24"/>
          <w:szCs w:val="24"/>
        </w:rPr>
        <w:t>ử</w:t>
      </w:r>
      <w:r w:rsidRPr="00807B53">
        <w:rPr>
          <w:rFonts w:ascii="Times New Roman" w:hAnsi="Times New Roman"/>
          <w:sz w:val="24"/>
          <w:szCs w:val="24"/>
        </w:rPr>
        <w:t>i s</w:t>
      </w:r>
      <w:r w:rsidRPr="00807B53">
        <w:rPr>
          <w:rFonts w:ascii="Times New Roman" w:hAnsi="Times New Roman" w:cs="Arial"/>
          <w:sz w:val="24"/>
          <w:szCs w:val="24"/>
        </w:rPr>
        <w:t>ố</w:t>
      </w:r>
      <w:r w:rsidRPr="00807B53">
        <w:rPr>
          <w:rFonts w:ascii="Times New Roman" w:hAnsi="Times New Roman"/>
          <w:sz w:val="24"/>
          <w:szCs w:val="24"/>
        </w:rPr>
        <w:t xml:space="preserve"> li</w:t>
      </w:r>
      <w:r w:rsidRPr="00807B53">
        <w:rPr>
          <w:rFonts w:ascii="Times New Roman" w:hAnsi="Times New Roman" w:cs="Arial"/>
          <w:sz w:val="24"/>
          <w:szCs w:val="24"/>
        </w:rPr>
        <w:t>ệ</w:t>
      </w:r>
      <w:r w:rsidRPr="00807B53">
        <w:rPr>
          <w:rFonts w:ascii="Times New Roman" w:hAnsi="Times New Roman"/>
          <w:sz w:val="24"/>
          <w:szCs w:val="24"/>
        </w:rPr>
        <w:t>u báo cáo v</w:t>
      </w:r>
      <w:r w:rsidRPr="00807B53">
        <w:rPr>
          <w:rFonts w:ascii="Times New Roman" w:hAnsi="Times New Roman" w:cs="Arial"/>
          <w:sz w:val="24"/>
          <w:szCs w:val="24"/>
        </w:rPr>
        <w:t>ề</w:t>
      </w:r>
      <w:r w:rsidRPr="00807B53">
        <w:rPr>
          <w:rFonts w:ascii="Times New Roman" w:hAnsi="Times New Roman"/>
          <w:sz w:val="24"/>
          <w:szCs w:val="24"/>
        </w:rPr>
        <w:t xml:space="preserve"> NHNN </w:t>
      </w:r>
      <w:r w:rsidRPr="00807B53">
        <w:rPr>
          <w:rFonts w:ascii="Times New Roman" w:hAnsi="Times New Roman"/>
          <w:bCs/>
          <w:iCs/>
          <w:sz w:val="24"/>
          <w:szCs w:val="24"/>
        </w:rPr>
        <w:t>thông qua Cục Công nghệ tin học</w:t>
      </w:r>
      <w:r w:rsidRPr="00807B53">
        <w:rPr>
          <w:rFonts w:ascii="Times New Roman" w:hAnsi="Times New Roman"/>
          <w:sz w:val="24"/>
          <w:szCs w:val="24"/>
        </w:rPr>
        <w:t>.</w:t>
      </w:r>
    </w:p>
    <w:p w:rsidR="00DE422F" w:rsidRPr="00807B53" w:rsidRDefault="00DE422F" w:rsidP="00DE422F">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2. Đơn vị khai thác báo cáo: </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3. Hướng dẫn lập báo cáo:</w:t>
      </w:r>
    </w:p>
    <w:p w:rsidR="00DE422F" w:rsidRPr="00807B53" w:rsidRDefault="00DE422F" w:rsidP="00DE422F">
      <w:pPr>
        <w:ind w:left="720"/>
        <w:rPr>
          <w:rFonts w:ascii="Times New Roman" w:hAnsi="Times New Roman" w:cs="Times New Roman"/>
          <w:sz w:val="20"/>
          <w:szCs w:val="24"/>
          <w:lang w:eastAsia="en-AU"/>
        </w:rPr>
      </w:pPr>
      <w:r w:rsidRPr="00807B53">
        <w:rPr>
          <w:rFonts w:ascii="Times New Roman" w:hAnsi="Times New Roman" w:cs="Times New Roman"/>
          <w:sz w:val="20"/>
          <w:szCs w:val="24"/>
          <w:lang w:eastAsia="en-AU"/>
        </w:rPr>
        <w:t>X</w:t>
      </w:r>
      <w:r w:rsidRPr="00807B53">
        <w:rPr>
          <w:rFonts w:ascii="Times New Roman" w:hAnsi="Times New Roman" w:cs="Times New Roman"/>
          <w:sz w:val="24"/>
        </w:rPr>
        <w:t>ác định nợ theo quy định tại Thông tư 02/2013/TT-NHNN</w:t>
      </w:r>
    </w:p>
    <w:p w:rsidR="00DE422F" w:rsidRPr="00807B53" w:rsidRDefault="00DE422F" w:rsidP="00DE422F">
      <w:pPr>
        <w:ind w:left="7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3 báo cáo đối với khách hàng cá nhân</w:t>
      </w:r>
    </w:p>
    <w:p w:rsidR="00DE422F" w:rsidRPr="00807B53" w:rsidRDefault="00DE422F" w:rsidP="00DE422F">
      <w:pPr>
        <w:ind w:left="7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4 báo cáo đối với khách hàng là tổ chức, TCTD, chi nhánh ngân hang nước ngoài</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br w:type="page"/>
      </w:r>
    </w:p>
    <w:p w:rsidR="00DE422F" w:rsidRPr="00807B53" w:rsidRDefault="00DE422F" w:rsidP="00DE422F">
      <w:pPr>
        <w:pStyle w:val="Heading2"/>
        <w:rPr>
          <w:rFonts w:ascii="Times New Roman" w:hAnsi="Times New Roman"/>
          <w:sz w:val="20"/>
          <w:szCs w:val="20"/>
          <w:lang w:eastAsia="vi-VN"/>
        </w:rPr>
        <w:sectPr w:rsidR="00DE422F" w:rsidRPr="00807B53" w:rsidSect="00A44549">
          <w:pgSz w:w="16834" w:h="11909" w:orient="landscape" w:code="9"/>
          <w:pgMar w:top="1701" w:right="1134" w:bottom="1134" w:left="1080" w:header="0" w:footer="0" w:gutter="0"/>
          <w:cols w:space="720"/>
          <w:docGrid w:linePitch="360"/>
        </w:sectPr>
      </w:pPr>
    </w:p>
    <w:tbl>
      <w:tblPr>
        <w:tblW w:w="0" w:type="auto"/>
        <w:tblInd w:w="108" w:type="dxa"/>
        <w:tblLook w:val="04A0"/>
      </w:tblPr>
      <w:tblGrid>
        <w:gridCol w:w="5535"/>
        <w:gridCol w:w="3647"/>
      </w:tblGrid>
      <w:tr w:rsidR="00DE422F" w:rsidRPr="00807B53" w:rsidTr="00DD37E3">
        <w:trPr>
          <w:trHeight w:val="315"/>
        </w:trPr>
        <w:tc>
          <w:tcPr>
            <w:tcW w:w="0" w:type="auto"/>
            <w:tcBorders>
              <w:top w:val="nil"/>
              <w:left w:val="nil"/>
              <w:bottom w:val="nil"/>
              <w:right w:val="nil"/>
            </w:tcBorders>
            <w:shd w:val="clear" w:color="auto" w:fill="auto"/>
            <w:noWrap/>
            <w:vAlign w:val="center"/>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Đơn vị báo cáo…</w:t>
            </w:r>
          </w:p>
        </w:tc>
        <w:tc>
          <w:tcPr>
            <w:tcW w:w="0" w:type="auto"/>
            <w:tcBorders>
              <w:top w:val="nil"/>
              <w:left w:val="nil"/>
              <w:bottom w:val="nil"/>
              <w:right w:val="nil"/>
            </w:tcBorders>
            <w:shd w:val="clear" w:color="auto" w:fill="auto"/>
            <w:vAlign w:val="center"/>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129-TTGS</w:t>
            </w:r>
          </w:p>
        </w:tc>
      </w:tr>
      <w:tr w:rsidR="00DE422F" w:rsidRPr="00807B53" w:rsidTr="00DD37E3">
        <w:trPr>
          <w:trHeight w:val="307"/>
        </w:trPr>
        <w:tc>
          <w:tcPr>
            <w:tcW w:w="0" w:type="auto"/>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p>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BÁO CÁO 50 KHÁCH HÀNG CÓ DƯ NỢ VAY QTDND LỚN NHẤT </w:t>
            </w:r>
          </w:p>
        </w:tc>
      </w:tr>
      <w:tr w:rsidR="00DE422F" w:rsidRPr="00807B53" w:rsidTr="00DD37E3">
        <w:trPr>
          <w:trHeight w:val="315"/>
        </w:trPr>
        <w:tc>
          <w:tcPr>
            <w:tcW w:w="0" w:type="auto"/>
            <w:gridSpan w:val="2"/>
            <w:tcBorders>
              <w:top w:val="nil"/>
              <w:left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Tháng……. năm……</w:t>
            </w:r>
          </w:p>
        </w:tc>
      </w:tr>
      <w:tr w:rsidR="00DE422F" w:rsidRPr="00807B53" w:rsidTr="00DD37E3">
        <w:trPr>
          <w:trHeight w:val="347"/>
        </w:trPr>
        <w:tc>
          <w:tcPr>
            <w:tcW w:w="0" w:type="auto"/>
            <w:gridSpan w:val="2"/>
            <w:tcBorders>
              <w:top w:val="nil"/>
              <w:left w:val="nil"/>
              <w:right w:val="nil"/>
            </w:tcBorders>
            <w:shd w:val="clear" w:color="auto" w:fill="auto"/>
            <w:noWrap/>
            <w:vAlign w:val="center"/>
            <w:hideMark/>
          </w:tcPr>
          <w:p w:rsidR="00DE422F" w:rsidRPr="00807B53" w:rsidRDefault="00DE422F" w:rsidP="00DD37E3">
            <w:pPr>
              <w:jc w:val="right"/>
              <w:rPr>
                <w:rFonts w:ascii="Times New Roman" w:hAnsi="Times New Roman" w:cs="Times New Roman"/>
                <w:i/>
                <w:iCs/>
                <w:sz w:val="10"/>
                <w:szCs w:val="10"/>
                <w:lang w:eastAsia="vi-VN"/>
              </w:rPr>
            </w:pPr>
            <w:r w:rsidRPr="00807B53">
              <w:rPr>
                <w:rFonts w:ascii="Times New Roman" w:hAnsi="Times New Roman" w:cs="Times New Roman"/>
                <w:i/>
                <w:iCs/>
                <w:sz w:val="24"/>
                <w:szCs w:val="24"/>
                <w:lang w:eastAsia="vi-VN"/>
              </w:rPr>
              <w:t>Đơn vị: Triệu VND</w:t>
            </w:r>
          </w:p>
        </w:tc>
      </w:tr>
      <w:tr w:rsidR="00DE422F" w:rsidRPr="00807B53" w:rsidTr="00DD37E3">
        <w:trPr>
          <w:trHeight w:val="2685"/>
        </w:trPr>
        <w:tc>
          <w:tcPr>
            <w:tcW w:w="0" w:type="auto"/>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p>
          <w:tbl>
            <w:tblPr>
              <w:tblW w:w="13777" w:type="dxa"/>
              <w:jc w:val="center"/>
              <w:tblInd w:w="108" w:type="dxa"/>
              <w:tblLook w:val="04A0"/>
            </w:tblPr>
            <w:tblGrid>
              <w:gridCol w:w="505"/>
              <w:gridCol w:w="755"/>
              <w:gridCol w:w="1360"/>
              <w:gridCol w:w="1189"/>
              <w:gridCol w:w="1782"/>
              <w:gridCol w:w="1533"/>
              <w:gridCol w:w="1724"/>
            </w:tblGrid>
            <w:tr w:rsidR="00DE422F" w:rsidRPr="00807B53" w:rsidTr="00DD37E3">
              <w:trPr>
                <w:trHeight w:val="1115"/>
                <w:jc w:val="center"/>
              </w:trPr>
              <w:tc>
                <w:tcPr>
                  <w:tcW w:w="698"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TT</w:t>
                  </w:r>
                </w:p>
              </w:tc>
              <w:tc>
                <w:tcPr>
                  <w:tcW w:w="1117" w:type="dxa"/>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Tên khách hàng</w:t>
                  </w:r>
                </w:p>
              </w:tc>
              <w:tc>
                <w:tcPr>
                  <w:tcW w:w="2129" w:type="dxa"/>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Mã số thuế/CMND của khách hàng</w:t>
                  </w:r>
                </w:p>
              </w:tc>
              <w:tc>
                <w:tcPr>
                  <w:tcW w:w="1843" w:type="dxa"/>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Dư nợ đang cho vay khách hàng</w:t>
                  </w:r>
                </w:p>
              </w:tc>
              <w:tc>
                <w:tcPr>
                  <w:tcW w:w="2835" w:type="dxa"/>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Giá trị tài sản của khách hàng đảm bảo cho khoản vay</w:t>
                  </w:r>
                </w:p>
              </w:tc>
              <w:tc>
                <w:tcPr>
                  <w:tcW w:w="2418" w:type="dxa"/>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Vốn tự có của QTD</w:t>
                  </w:r>
                  <w:r w:rsidRPr="00807B53">
                    <w:rPr>
                      <w:rFonts w:ascii="Times New Roman" w:hAnsi="Times New Roman" w:cs="Times New Roman"/>
                      <w:b/>
                      <w:bCs/>
                      <w:sz w:val="24"/>
                      <w:szCs w:val="24"/>
                      <w:lang w:eastAsia="vi-VN"/>
                    </w:rPr>
                    <w:cr/>
                    <w:t>D</w:t>
                  </w:r>
                </w:p>
              </w:tc>
              <w:tc>
                <w:tcPr>
                  <w:tcW w:w="2737" w:type="dxa"/>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Tỷ lệ dư nợ cấp tín dụng/Vốn tự có của QTDND (%)</w:t>
                  </w:r>
                </w:p>
              </w:tc>
            </w:tr>
            <w:tr w:rsidR="00DE422F" w:rsidRPr="00807B53" w:rsidTr="00DD37E3">
              <w:trPr>
                <w:trHeight w:val="339"/>
                <w:jc w:val="center"/>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5</w:t>
                  </w:r>
                </w:p>
              </w:tc>
              <w:tc>
                <w:tcPr>
                  <w:tcW w:w="241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6</w:t>
                  </w:r>
                </w:p>
              </w:tc>
              <w:tc>
                <w:tcPr>
                  <w:tcW w:w="273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7</w:t>
                  </w:r>
                </w:p>
              </w:tc>
            </w:tr>
            <w:tr w:rsidR="00DE422F" w:rsidRPr="00807B53" w:rsidTr="00DD37E3">
              <w:trPr>
                <w:trHeight w:val="315"/>
                <w:jc w:val="center"/>
              </w:trPr>
              <w:tc>
                <w:tcPr>
                  <w:tcW w:w="69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1117"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 A</w:t>
                  </w:r>
                </w:p>
              </w:tc>
              <w:tc>
                <w:tcPr>
                  <w:tcW w:w="2129"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5"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1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37"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69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1117"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 B</w:t>
                  </w:r>
                </w:p>
              </w:tc>
              <w:tc>
                <w:tcPr>
                  <w:tcW w:w="2129"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43"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5"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1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37"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69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1117" w:type="dxa"/>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w:t>
                  </w:r>
                </w:p>
              </w:tc>
              <w:tc>
                <w:tcPr>
                  <w:tcW w:w="2129" w:type="dxa"/>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43" w:type="dxa"/>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5" w:type="dxa"/>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18" w:type="dxa"/>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37" w:type="dxa"/>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DD37E3">
            <w:pPr>
              <w:rPr>
                <w:rFonts w:ascii="Times New Roman" w:hAnsi="Times New Roman" w:cs="Times New Roman"/>
                <w:b/>
                <w:bCs/>
                <w:i/>
                <w:iCs/>
                <w:sz w:val="24"/>
                <w:szCs w:val="24"/>
                <w:lang w:eastAsia="vi-VN"/>
              </w:rPr>
            </w:pPr>
          </w:p>
          <w:p w:rsidR="00A44549" w:rsidRPr="00807B53" w:rsidRDefault="00DE422F" w:rsidP="00A44549">
            <w:pPr>
              <w:spacing w:before="60" w:after="60" w:line="240" w:lineRule="atLeast"/>
              <w:jc w:val="both"/>
              <w:rPr>
                <w:sz w:val="24"/>
                <w:szCs w:val="24"/>
              </w:rPr>
            </w:pPr>
            <w:r w:rsidRPr="00807B53">
              <w:rPr>
                <w:rFonts w:ascii="Times New Roman" w:hAnsi="Times New Roman" w:cs="Times New Roman"/>
                <w:b/>
                <w:bCs/>
                <w:i/>
                <w:iCs/>
                <w:sz w:val="24"/>
                <w:szCs w:val="24"/>
                <w:lang w:eastAsia="vi-VN"/>
              </w:rPr>
              <w:t>1. Đối tượng áp dụng:</w:t>
            </w:r>
            <w:r w:rsidR="00A44549" w:rsidRPr="00807B53">
              <w:rPr>
                <w:rFonts w:ascii="Times New Roman" w:hAnsi="Times New Roman" w:cs="Times New Roman"/>
                <w:sz w:val="24"/>
                <w:szCs w:val="24"/>
                <w:lang w:eastAsia="vi-VN"/>
              </w:rPr>
              <w:t xml:space="preserve"> </w:t>
            </w:r>
            <w:r w:rsidR="00A44549" w:rsidRPr="00807B53">
              <w:rPr>
                <w:rFonts w:ascii="Times New Roman" w:hAnsi="Times New Roman" w:cs="Times New Roman"/>
                <w:sz w:val="24"/>
                <w:szCs w:val="24"/>
              </w:rPr>
              <w:t xml:space="preserve">Quỹ Tín dụng nhân dân gửi số liệu báo cáo về NHNN </w:t>
            </w:r>
            <w:r w:rsidR="00A44549" w:rsidRPr="00807B53">
              <w:rPr>
                <w:rFonts w:ascii="Times New Roman" w:hAnsi="Times New Roman" w:cs="Times New Roman"/>
                <w:bCs/>
                <w:iCs/>
                <w:sz w:val="24"/>
                <w:szCs w:val="24"/>
              </w:rPr>
              <w:t>thông qua Cục Công nghệ tin học</w:t>
            </w:r>
            <w:r w:rsidR="00A44549" w:rsidRPr="00807B53">
              <w:rPr>
                <w:rFonts w:ascii="Times New Roman" w:hAnsi="Times New Roman" w:cs="Times New Roman"/>
                <w:sz w:val="24"/>
                <w:szCs w:val="24"/>
              </w:rPr>
              <w:t>.</w:t>
            </w:r>
          </w:p>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2. Thời hạn gửi báo cáo:</w:t>
            </w:r>
            <w:r w:rsidRPr="00807B53">
              <w:rPr>
                <w:rFonts w:ascii="Times New Roman" w:hAnsi="Times New Roman" w:cs="Times New Roman"/>
                <w:sz w:val="24"/>
                <w:szCs w:val="24"/>
                <w:lang w:eastAsia="vi-VN"/>
              </w:rPr>
              <w:t xml:space="preserve"> Báo cáo tháng. Chậm nhất ngày 05 tháng tiếp theo QTDND gửi NHNN chi nhánh tỉnh, TP. Chậm nhất ngày 10 tháng tiếp theo, NHNN chi nhánh tỉnh, TP duyệt xong báo cáo của tất cả các QTDND trên địa bàn.</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3. Đơn vị nhận báo cáo</w:t>
            </w:r>
            <w:r w:rsidRPr="00807B53">
              <w:rPr>
                <w:rFonts w:ascii="Times New Roman" w:hAnsi="Times New Roman" w:cs="Times New Roman"/>
                <w:b/>
                <w:bCs/>
                <w:sz w:val="24"/>
                <w:szCs w:val="24"/>
                <w:lang w:eastAsia="vi-VN"/>
              </w:rPr>
              <w:t xml:space="preserve">: </w:t>
            </w:r>
            <w:r w:rsidRPr="00807B53">
              <w:rPr>
                <w:rFonts w:ascii="Times New Roman" w:hAnsi="Times New Roman" w:cs="Times New Roman"/>
                <w:sz w:val="24"/>
                <w:szCs w:val="24"/>
                <w:lang w:eastAsia="vi-VN"/>
              </w:rPr>
              <w:t xml:space="preserve">Cơ quan TTGSNH; NHNN chi nhánh tỉnh, TP </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4. Hướng dẫn lập biểu:</w:t>
            </w:r>
            <w:r w:rsidRPr="00807B53">
              <w:rPr>
                <w:rFonts w:ascii="Times New Roman" w:hAnsi="Times New Roman" w:cs="Times New Roman"/>
                <w:sz w:val="24"/>
                <w:szCs w:val="24"/>
                <w:lang w:eastAsia="vi-VN"/>
              </w:rPr>
              <w:t>Cột 7 = (Cột 4/Cột 6) x 100%</w:t>
            </w:r>
            <w:r w:rsidRPr="00807B53">
              <w:rPr>
                <w:rFonts w:ascii="Times New Roman" w:hAnsi="Times New Roman" w:cs="Times New Roman"/>
                <w:sz w:val="24"/>
                <w:szCs w:val="24"/>
                <w:lang w:eastAsia="vi-VN"/>
              </w:rPr>
              <w:br/>
            </w:r>
            <w:r w:rsidRPr="00807B53">
              <w:rPr>
                <w:rFonts w:ascii="Times New Roman" w:hAnsi="Times New Roman" w:cs="Times New Roman"/>
                <w:b/>
                <w:bCs/>
                <w:sz w:val="24"/>
                <w:szCs w:val="24"/>
                <w:lang w:eastAsia="vi-VN"/>
              </w:rPr>
              <w:t>*. Dữ liệu dạng số:</w:t>
            </w:r>
            <w:r w:rsidRPr="00807B53">
              <w:rPr>
                <w:rFonts w:ascii="Times New Roman" w:hAnsi="Times New Roman" w:cs="Times New Roman"/>
                <w:sz w:val="24"/>
                <w:szCs w:val="24"/>
                <w:lang w:eastAsia="vi-VN"/>
              </w:rPr>
              <w:t xml:space="preserve"> Phần thập phân lấy 1 số sau dấu phẩy. Ví dụ tại cột 4: 100,5 triệu đồng. </w:t>
            </w:r>
            <w:r w:rsidRPr="00807B53">
              <w:rPr>
                <w:rFonts w:ascii="Times New Roman" w:hAnsi="Times New Roman" w:cs="Times New Roman"/>
                <w:sz w:val="24"/>
                <w:szCs w:val="24"/>
                <w:lang w:eastAsia="vi-VN"/>
              </w:rPr>
              <w:br/>
              <w:t xml:space="preserve">    Cột tỷ lệ %: Không ghi dấu % Ví dụ: 7,5% chỉ ghi 7,5.</w:t>
            </w:r>
          </w:p>
          <w:p w:rsidR="00DE422F" w:rsidRPr="00807B53" w:rsidRDefault="00DE422F" w:rsidP="00DD37E3">
            <w:pPr>
              <w:rPr>
                <w:rFonts w:ascii="Times New Roman" w:hAnsi="Times New Roman" w:cs="Times New Roman"/>
                <w:sz w:val="24"/>
                <w:szCs w:val="24"/>
                <w:lang w:eastAsia="vi-VN"/>
              </w:rPr>
            </w:pPr>
          </w:p>
          <w:p w:rsidR="00DE422F" w:rsidRPr="00807B53" w:rsidRDefault="00DE422F" w:rsidP="00DD37E3">
            <w:pPr>
              <w:rPr>
                <w:rFonts w:ascii="Times New Roman" w:hAnsi="Times New Roman" w:cs="Times New Roman"/>
                <w:sz w:val="24"/>
                <w:szCs w:val="24"/>
                <w:lang w:eastAsia="vi-VN"/>
              </w:rPr>
            </w:pPr>
          </w:p>
          <w:p w:rsidR="00DE422F" w:rsidRPr="00807B53" w:rsidRDefault="00DE422F" w:rsidP="00DD37E3">
            <w:pPr>
              <w:rPr>
                <w:rFonts w:ascii="Times New Roman" w:hAnsi="Times New Roman" w:cs="Times New Roman"/>
                <w:sz w:val="24"/>
                <w:szCs w:val="24"/>
                <w:lang w:eastAsia="vi-VN"/>
              </w:rPr>
            </w:pPr>
          </w:p>
          <w:p w:rsidR="00DE422F" w:rsidRPr="00807B53" w:rsidRDefault="00DE422F" w:rsidP="00DD37E3">
            <w:pPr>
              <w:rPr>
                <w:rFonts w:ascii="Times New Roman" w:hAnsi="Times New Roman" w:cs="Times New Roman"/>
                <w:sz w:val="24"/>
                <w:szCs w:val="24"/>
                <w:lang w:eastAsia="vi-VN"/>
              </w:rPr>
            </w:pPr>
          </w:p>
          <w:p w:rsidR="00DE422F" w:rsidRPr="00807B53" w:rsidRDefault="00DE422F" w:rsidP="00DD37E3">
            <w:pPr>
              <w:rPr>
                <w:rFonts w:ascii="Times New Roman" w:hAnsi="Times New Roman" w:cs="Times New Roman"/>
                <w:sz w:val="24"/>
                <w:szCs w:val="24"/>
                <w:lang w:eastAsia="vi-VN"/>
              </w:rPr>
            </w:pPr>
          </w:p>
          <w:p w:rsidR="00DE422F" w:rsidRPr="00807B53" w:rsidRDefault="00DE422F" w:rsidP="00DD37E3">
            <w:pPr>
              <w:rPr>
                <w:rFonts w:ascii="Times New Roman" w:hAnsi="Times New Roman" w:cs="Times New Roman"/>
                <w:sz w:val="24"/>
                <w:szCs w:val="24"/>
                <w:lang w:eastAsia="vi-VN"/>
              </w:rPr>
            </w:pPr>
          </w:p>
        </w:tc>
      </w:tr>
    </w:tbl>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pStyle w:val="Heading2"/>
        <w:rPr>
          <w:rFonts w:ascii="Times New Roman" w:hAnsi="Times New Roman"/>
          <w:sz w:val="20"/>
          <w:szCs w:val="20"/>
          <w:lang w:eastAsia="vi-VN"/>
        </w:rPr>
        <w:sectPr w:rsidR="00DE422F" w:rsidRPr="00807B53" w:rsidSect="00DD37E3">
          <w:pgSz w:w="11909" w:h="16834" w:code="9"/>
          <w:pgMar w:top="1134" w:right="1134" w:bottom="1134" w:left="1701" w:header="0" w:footer="0" w:gutter="0"/>
          <w:cols w:space="720"/>
          <w:docGrid w:linePitch="360"/>
        </w:sectPr>
      </w:pPr>
    </w:p>
    <w:tbl>
      <w:tblPr>
        <w:tblW w:w="14176" w:type="dxa"/>
        <w:tblInd w:w="-34" w:type="dxa"/>
        <w:tblLayout w:type="fixed"/>
        <w:tblLook w:val="04A0"/>
      </w:tblPr>
      <w:tblGrid>
        <w:gridCol w:w="426"/>
        <w:gridCol w:w="1196"/>
        <w:gridCol w:w="80"/>
        <w:gridCol w:w="1100"/>
        <w:gridCol w:w="175"/>
        <w:gridCol w:w="1097"/>
        <w:gridCol w:w="179"/>
        <w:gridCol w:w="57"/>
        <w:gridCol w:w="944"/>
        <w:gridCol w:w="1180"/>
        <w:gridCol w:w="87"/>
        <w:gridCol w:w="1185"/>
        <w:gridCol w:w="91"/>
        <w:gridCol w:w="1089"/>
        <w:gridCol w:w="470"/>
        <w:gridCol w:w="710"/>
        <w:gridCol w:w="424"/>
        <w:gridCol w:w="756"/>
        <w:gridCol w:w="520"/>
        <w:gridCol w:w="1559"/>
        <w:gridCol w:w="851"/>
      </w:tblGrid>
      <w:tr w:rsidR="00DE422F" w:rsidRPr="00807B53" w:rsidTr="00DD37E3">
        <w:trPr>
          <w:trHeight w:val="420"/>
        </w:trPr>
        <w:tc>
          <w:tcPr>
            <w:tcW w:w="1622" w:type="dxa"/>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QTDND….</w:t>
            </w:r>
          </w:p>
        </w:tc>
        <w:tc>
          <w:tcPr>
            <w:tcW w:w="1180"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272"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180" w:type="dxa"/>
            <w:gridSpan w:val="3"/>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180"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272"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180"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180"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180"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2930" w:type="dxa"/>
            <w:gridSpan w:val="3"/>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130-TTGS</w:t>
            </w:r>
          </w:p>
        </w:tc>
      </w:tr>
      <w:tr w:rsidR="00DE422F" w:rsidRPr="00807B53" w:rsidTr="00DD37E3">
        <w:trPr>
          <w:trHeight w:val="285"/>
        </w:trPr>
        <w:tc>
          <w:tcPr>
            <w:tcW w:w="14176" w:type="dxa"/>
            <w:gridSpan w:val="21"/>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BÁO CÁO DƯ NỢ CHO VAY 1 KHÁCH HÀNG VÀ NGƯỜI CÓ LIÊN QUAN </w:t>
            </w:r>
          </w:p>
        </w:tc>
      </w:tr>
      <w:tr w:rsidR="00DE422F" w:rsidRPr="00807B53" w:rsidTr="00DD37E3">
        <w:trPr>
          <w:trHeight w:val="315"/>
        </w:trPr>
        <w:tc>
          <w:tcPr>
            <w:tcW w:w="14176" w:type="dxa"/>
            <w:gridSpan w:val="21"/>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(Tháng……năm…….)</w:t>
            </w:r>
          </w:p>
        </w:tc>
      </w:tr>
      <w:tr w:rsidR="00DE422F" w:rsidRPr="00807B53" w:rsidTr="00DD37E3">
        <w:trPr>
          <w:trHeight w:val="315"/>
        </w:trPr>
        <w:tc>
          <w:tcPr>
            <w:tcW w:w="426"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2376" w:type="dxa"/>
            <w:gridSpan w:val="3"/>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272"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236"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2124"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272"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650" w:type="dxa"/>
            <w:gridSpan w:val="3"/>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134"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3686" w:type="dxa"/>
            <w:gridSpan w:val="4"/>
            <w:tcBorders>
              <w:top w:val="nil"/>
              <w:left w:val="nil"/>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Đơn vị: Triệu VND</w:t>
            </w:r>
          </w:p>
        </w:tc>
      </w:tr>
      <w:tr w:rsidR="00DE422F" w:rsidRPr="00807B53" w:rsidTr="00DD37E3">
        <w:trPr>
          <w:trHeight w:val="540"/>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TT</w:t>
            </w:r>
          </w:p>
        </w:tc>
        <w:tc>
          <w:tcPr>
            <w:tcW w:w="3827"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xml:space="preserve">Dư nợ cho vay đối với 1 khách hàng </w:t>
            </w:r>
          </w:p>
        </w:tc>
        <w:tc>
          <w:tcPr>
            <w:tcW w:w="5103"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xml:space="preserve">Dư nợ cho vay đối với người có liên quan </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Vốn tự có của QTDND</w:t>
            </w:r>
          </w:p>
        </w:tc>
        <w:tc>
          <w:tcPr>
            <w:tcW w:w="283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Tổng dư nợ cho vay đối với 1 khách hàng và những người có liên quan với khách hàng</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Ghi chú</w:t>
            </w:r>
          </w:p>
        </w:tc>
      </w:tr>
      <w:tr w:rsidR="00DE422F" w:rsidRPr="00807B53" w:rsidTr="00DD37E3">
        <w:trPr>
          <w:trHeight w:val="230"/>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3827" w:type="dxa"/>
            <w:gridSpan w:val="6"/>
            <w:vMerge/>
            <w:tcBorders>
              <w:top w:val="single" w:sz="4" w:space="0" w:color="auto"/>
              <w:left w:val="single" w:sz="4" w:space="0" w:color="auto"/>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5103" w:type="dxa"/>
            <w:gridSpan w:val="8"/>
            <w:vMerge/>
            <w:tcBorders>
              <w:top w:val="single" w:sz="4" w:space="0" w:color="auto"/>
              <w:left w:val="single" w:sz="4" w:space="0" w:color="auto"/>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835" w:type="dxa"/>
            <w:gridSpan w:val="3"/>
            <w:vMerge/>
            <w:tcBorders>
              <w:top w:val="single" w:sz="4" w:space="0" w:color="auto"/>
              <w:left w:val="single" w:sz="4" w:space="0" w:color="auto"/>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851" w:type="dxa"/>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r>
      <w:tr w:rsidR="00DE422F" w:rsidRPr="00807B53" w:rsidTr="00DD37E3">
        <w:trPr>
          <w:trHeight w:val="825"/>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xml:space="preserve">Tên của  khách hàng </w:t>
            </w:r>
          </w:p>
        </w:tc>
        <w:tc>
          <w:tcPr>
            <w:tcW w:w="1275"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Mã số thuế/CMND</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Tổng dư nợ cho vay KH ở cột 2</w:t>
            </w:r>
          </w:p>
        </w:tc>
        <w:tc>
          <w:tcPr>
            <w:tcW w:w="2268" w:type="dxa"/>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Tên của người liên quan với KH ở cột 2</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xml:space="preserve">Mã số thuế/CMND </w:t>
            </w:r>
          </w:p>
        </w:tc>
        <w:tc>
          <w:tcPr>
            <w:tcW w:w="1559"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Tổng dư nợ cho vay nhóm KH ở cột 5</w:t>
            </w: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Tổng dư nợ cho vay</w:t>
            </w:r>
          </w:p>
        </w:tc>
        <w:tc>
          <w:tcPr>
            <w:tcW w:w="155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Tỷ lệ so với Vốn tự có (%)</w:t>
            </w:r>
          </w:p>
        </w:tc>
        <w:tc>
          <w:tcPr>
            <w:tcW w:w="851" w:type="dxa"/>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r>
      <w:tr w:rsidR="00DE422F" w:rsidRPr="00807B53" w:rsidTr="00DD37E3">
        <w:trPr>
          <w:trHeight w:val="28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1</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2</w:t>
            </w:r>
          </w:p>
        </w:tc>
        <w:tc>
          <w:tcPr>
            <w:tcW w:w="1275"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3</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4</w:t>
            </w:r>
          </w:p>
        </w:tc>
        <w:tc>
          <w:tcPr>
            <w:tcW w:w="2268" w:type="dxa"/>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5</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6</w:t>
            </w:r>
          </w:p>
        </w:tc>
        <w:tc>
          <w:tcPr>
            <w:tcW w:w="1559"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7</w:t>
            </w:r>
          </w:p>
        </w:tc>
        <w:tc>
          <w:tcPr>
            <w:tcW w:w="1134"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8</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9</w:t>
            </w:r>
          </w:p>
        </w:tc>
        <w:tc>
          <w:tcPr>
            <w:tcW w:w="155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10</w:t>
            </w:r>
          </w:p>
        </w:tc>
        <w:tc>
          <w:tcPr>
            <w:tcW w:w="85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11</w:t>
            </w:r>
          </w:p>
        </w:tc>
      </w:tr>
      <w:tr w:rsidR="00DE422F" w:rsidRPr="00807B53" w:rsidTr="00DD37E3">
        <w:trPr>
          <w:trHeight w:val="55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1</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KH thứ nhất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2268" w:type="dxa"/>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Nhóm người liên quan với KH thứ nhất:</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85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r>
      <w:tr w:rsidR="00DE422F" w:rsidRPr="00807B53" w:rsidTr="00DD37E3">
        <w:trPr>
          <w:trHeight w:val="3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p>
        </w:tc>
        <w:tc>
          <w:tcPr>
            <w:tcW w:w="2268" w:type="dxa"/>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 xml:space="preserve"> + Lê Thị A</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p>
        </w:tc>
        <w:tc>
          <w:tcPr>
            <w:tcW w:w="155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p>
        </w:tc>
        <w:tc>
          <w:tcPr>
            <w:tcW w:w="85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r>
      <w:tr w:rsidR="00DE422F" w:rsidRPr="00807B53" w:rsidTr="00DD37E3">
        <w:trPr>
          <w:trHeight w:val="33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268" w:type="dxa"/>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 xml:space="preserve"> + Nguyễn Văn B</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p>
        </w:tc>
        <w:tc>
          <w:tcPr>
            <w:tcW w:w="1559"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55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85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r>
      <w:tr w:rsidR="00DE422F" w:rsidRPr="00807B53" w:rsidTr="00DD37E3">
        <w:trPr>
          <w:trHeight w:val="55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2</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KH thứ hai</w:t>
            </w:r>
          </w:p>
        </w:tc>
        <w:tc>
          <w:tcPr>
            <w:tcW w:w="1275"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268" w:type="dxa"/>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Nhóm người liên quan với KH thứ hai:</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p>
        </w:tc>
        <w:tc>
          <w:tcPr>
            <w:tcW w:w="155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5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281"/>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268" w:type="dxa"/>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 Trần Văn C</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55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5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3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268" w:type="dxa"/>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 Vũ Lê D</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55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5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3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268" w:type="dxa"/>
            <w:gridSpan w:val="4"/>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55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5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bl>
    <w:p w:rsidR="004F757C" w:rsidRPr="00807B53" w:rsidRDefault="004F757C" w:rsidP="00DE422F">
      <w:pPr>
        <w:rPr>
          <w:rFonts w:ascii="Times New Roman" w:hAnsi="Times New Roman" w:cs="Times New Roman"/>
          <w:b/>
          <w:bCs/>
          <w:i/>
          <w:iCs/>
          <w:sz w:val="24"/>
          <w:szCs w:val="24"/>
          <w:lang w:eastAsia="vi-VN"/>
        </w:rPr>
      </w:pPr>
    </w:p>
    <w:p w:rsidR="004F757C"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1. Đơn vị báo cáo</w:t>
      </w:r>
      <w:r w:rsidRPr="00807B53">
        <w:rPr>
          <w:rFonts w:ascii="Times New Roman" w:hAnsi="Times New Roman" w:cs="Times New Roman"/>
          <w:i/>
          <w:iCs/>
          <w:sz w:val="24"/>
          <w:szCs w:val="24"/>
          <w:lang w:eastAsia="vi-VN"/>
        </w:rPr>
        <w:t>:</w:t>
      </w:r>
      <w:r w:rsidRPr="00807B53">
        <w:rPr>
          <w:rFonts w:ascii="Times New Roman" w:hAnsi="Times New Roman" w:cs="Times New Roman"/>
          <w:sz w:val="24"/>
          <w:szCs w:val="24"/>
          <w:lang w:eastAsia="vi-VN"/>
        </w:rPr>
        <w:t xml:space="preserve"> </w:t>
      </w:r>
      <w:r w:rsidR="004F757C" w:rsidRPr="00807B53">
        <w:rPr>
          <w:rFonts w:ascii="Times New Roman" w:hAnsi="Times New Roman" w:cs="Times New Roman"/>
          <w:sz w:val="24"/>
          <w:szCs w:val="24"/>
        </w:rPr>
        <w:t xml:space="preserve">Quỹ Tín dụng nhân dân gửi số liệu báo cáo về NHNN </w:t>
      </w:r>
      <w:r w:rsidR="004F757C" w:rsidRPr="00807B53">
        <w:rPr>
          <w:rFonts w:ascii="Times New Roman" w:hAnsi="Times New Roman" w:cs="Times New Roman"/>
          <w:bCs/>
          <w:iCs/>
          <w:sz w:val="24"/>
          <w:szCs w:val="24"/>
        </w:rPr>
        <w:t>thông qua Cục Công nghệ tin học</w:t>
      </w:r>
      <w:r w:rsidR="004F757C" w:rsidRPr="00807B53">
        <w:rPr>
          <w:rFonts w:ascii="Times New Roman" w:hAnsi="Times New Roman" w:cs="Times New Roman"/>
          <w:sz w:val="24"/>
          <w:szCs w:val="24"/>
        </w:rPr>
        <w:t>.</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2. Đơn vị nhận báo cáo</w:t>
      </w:r>
      <w:r w:rsidRPr="00807B53">
        <w:rPr>
          <w:rFonts w:ascii="Times New Roman" w:hAnsi="Times New Roman" w:cs="Times New Roman"/>
          <w:sz w:val="24"/>
          <w:szCs w:val="24"/>
          <w:lang w:eastAsia="vi-VN"/>
        </w:rPr>
        <w:t>: Cơ quan TTGSNH; NHNN chi nhánh tỉnh, TP</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3. Yêu cầu:</w:t>
      </w:r>
      <w:r w:rsidRPr="00807B53">
        <w:rPr>
          <w:rFonts w:ascii="Times New Roman" w:hAnsi="Times New Roman" w:cs="Times New Roman"/>
          <w:sz w:val="24"/>
          <w:szCs w:val="24"/>
          <w:lang w:eastAsia="vi-VN"/>
        </w:rPr>
        <w:t xml:space="preserve"> NHNN chi nhánh tỉnh, tp kiểm duyệt báo cáo của từng QTDND</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4. Định kỳ, thời gian báo cáo:</w:t>
      </w:r>
      <w:r w:rsidRPr="00807B53">
        <w:rPr>
          <w:rFonts w:ascii="Times New Roman" w:hAnsi="Times New Roman" w:cs="Times New Roman"/>
          <w:sz w:val="24"/>
          <w:szCs w:val="24"/>
          <w:lang w:eastAsia="vi-VN"/>
        </w:rPr>
        <w:t>Báo cáo tháng. Chậm nhất ngày 05 tháng tiếp theo QTDND gửi NHNN chi nhánh tỉnh, TP. Chậm nhất ngày 10 tháng tiếp theo, NHNN chi nhánh tỉnh, TP duyệt xong báo cáo của tất cả các QTDND trên địa bàn.</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 xml:space="preserve">5. Hướng dẫn lập biểu: </w:t>
      </w:r>
      <w:r w:rsidRPr="00807B53">
        <w:rPr>
          <w:rFonts w:ascii="Times New Roman" w:hAnsi="Times New Roman" w:cs="Times New Roman"/>
          <w:b/>
          <w:bCs/>
          <w:sz w:val="24"/>
          <w:szCs w:val="24"/>
          <w:lang w:eastAsia="vi-VN"/>
        </w:rPr>
        <w:br/>
        <w:t xml:space="preserve">    - </w:t>
      </w:r>
      <w:r w:rsidRPr="00807B53">
        <w:rPr>
          <w:rFonts w:ascii="Times New Roman" w:hAnsi="Times New Roman" w:cs="Times New Roman"/>
          <w:sz w:val="24"/>
          <w:szCs w:val="24"/>
          <w:lang w:eastAsia="vi-VN"/>
        </w:rPr>
        <w:t>Cột 2 chỉ thống kê những khách hàng có tổng nợ vay QTDND còn lại từ</w:t>
      </w:r>
      <w:r w:rsidRPr="00807B53">
        <w:rPr>
          <w:rFonts w:ascii="Times New Roman" w:hAnsi="Times New Roman" w:cs="Times New Roman"/>
          <w:b/>
          <w:bCs/>
          <w:sz w:val="24"/>
          <w:szCs w:val="24"/>
          <w:lang w:eastAsia="vi-VN"/>
        </w:rPr>
        <w:t xml:space="preserve"> 200</w:t>
      </w:r>
      <w:r w:rsidRPr="00807B53">
        <w:rPr>
          <w:rFonts w:ascii="Times New Roman" w:hAnsi="Times New Roman" w:cs="Times New Roman"/>
          <w:sz w:val="24"/>
          <w:szCs w:val="24"/>
          <w:lang w:eastAsia="vi-VN"/>
        </w:rPr>
        <w:t xml:space="preserve"> triệu đồng trở lên tại thời điểm báo cáo.</w:t>
      </w:r>
      <w:r w:rsidRPr="00807B53">
        <w:rPr>
          <w:rFonts w:ascii="Times New Roman" w:hAnsi="Times New Roman" w:cs="Times New Roman"/>
          <w:sz w:val="24"/>
          <w:szCs w:val="24"/>
          <w:lang w:eastAsia="vi-VN"/>
        </w:rPr>
        <w:br/>
        <w:t xml:space="preserve">    - Cột 7: Dư nợ cho vay của mỗi nhóm khách hàng bằng tổng dư nợ cho vay của từng khách hàng trong nhóm</w:t>
      </w:r>
      <w:r w:rsidRPr="00807B53">
        <w:rPr>
          <w:rFonts w:ascii="Times New Roman" w:hAnsi="Times New Roman" w:cs="Times New Roman"/>
          <w:sz w:val="24"/>
          <w:szCs w:val="24"/>
          <w:lang w:eastAsia="vi-VN"/>
        </w:rPr>
        <w:br/>
        <w:t xml:space="preserve">    - Cột 9 = Cột (4 + 7)</w:t>
      </w:r>
      <w:r w:rsidRPr="00807B53">
        <w:rPr>
          <w:rFonts w:ascii="Times New Roman" w:hAnsi="Times New Roman" w:cs="Times New Roman"/>
          <w:sz w:val="24"/>
          <w:szCs w:val="24"/>
          <w:lang w:eastAsia="vi-VN"/>
        </w:rPr>
        <w:br/>
        <w:t xml:space="preserve">    - Cột 10 = (Cột 9/Cột 8) * 100%</w:t>
      </w:r>
      <w:r w:rsidRPr="00807B53">
        <w:rPr>
          <w:rFonts w:ascii="Times New Roman" w:hAnsi="Times New Roman" w:cs="Times New Roman"/>
          <w:sz w:val="24"/>
          <w:szCs w:val="24"/>
          <w:lang w:eastAsia="vi-VN"/>
        </w:rPr>
        <w:br/>
      </w:r>
      <w:r w:rsidRPr="00807B53">
        <w:rPr>
          <w:rFonts w:ascii="Times New Roman" w:hAnsi="Times New Roman" w:cs="Times New Roman"/>
          <w:b/>
          <w:bCs/>
          <w:sz w:val="24"/>
          <w:szCs w:val="24"/>
          <w:lang w:eastAsia="vi-VN"/>
        </w:rPr>
        <w:t xml:space="preserve">*. Dữ liệu dạng số: </w:t>
      </w:r>
      <w:r w:rsidRPr="00807B53">
        <w:rPr>
          <w:rFonts w:ascii="Times New Roman" w:hAnsi="Times New Roman" w:cs="Times New Roman"/>
          <w:sz w:val="24"/>
          <w:szCs w:val="24"/>
          <w:lang w:eastAsia="vi-VN"/>
        </w:rPr>
        <w:t xml:space="preserve">Phần thập phân lấy 1 số sau dấu phẩy. Ví dụ tại cột 6: 100,5 triệu đồng. </w:t>
      </w:r>
      <w:r w:rsidRPr="00807B53">
        <w:rPr>
          <w:rFonts w:ascii="Times New Roman" w:hAnsi="Times New Roman" w:cs="Times New Roman"/>
          <w:sz w:val="24"/>
          <w:szCs w:val="24"/>
          <w:lang w:eastAsia="vi-VN"/>
        </w:rPr>
        <w:br/>
        <w:t xml:space="preserve">    Cột tỷ lệ %: Không ghi dấu % Ví dụ: 7,5% chỉ ghi 7,5.</w:t>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rPr>
          <w:rFonts w:ascii="Times New Roman" w:hAnsi="Times New Roman" w:cs="Times New Roman"/>
          <w:b/>
          <w:bCs/>
          <w:i/>
          <w:iCs/>
          <w:sz w:val="20"/>
          <w:szCs w:val="20"/>
          <w:lang w:eastAsia="vi-VN"/>
        </w:rPr>
        <w:sectPr w:rsidR="00DE422F" w:rsidRPr="00807B53" w:rsidSect="00DD37E3">
          <w:pgSz w:w="16834" w:h="11909" w:orient="landscape" w:code="9"/>
          <w:pgMar w:top="1701" w:right="1134" w:bottom="1134" w:left="1134" w:header="0" w:footer="0" w:gutter="0"/>
          <w:cols w:space="720"/>
          <w:docGrid w:linePitch="360"/>
        </w:sectPr>
      </w:pPr>
    </w:p>
    <w:tbl>
      <w:tblPr>
        <w:tblW w:w="9559" w:type="dxa"/>
        <w:tblInd w:w="108" w:type="dxa"/>
        <w:tblLook w:val="04A0"/>
      </w:tblPr>
      <w:tblGrid>
        <w:gridCol w:w="3455"/>
        <w:gridCol w:w="490"/>
        <w:gridCol w:w="490"/>
        <w:gridCol w:w="490"/>
        <w:gridCol w:w="4634"/>
      </w:tblGrid>
      <w:tr w:rsidR="00DE422F" w:rsidRPr="00807B53" w:rsidTr="00DD37E3">
        <w:trPr>
          <w:trHeight w:val="320"/>
        </w:trPr>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QTDND……</w:t>
            </w: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131-TTGS</w:t>
            </w:r>
          </w:p>
        </w:tc>
      </w:tr>
      <w:tr w:rsidR="00DE422F" w:rsidRPr="00807B53" w:rsidTr="00DD37E3">
        <w:trPr>
          <w:trHeight w:val="320"/>
        </w:trPr>
        <w:tc>
          <w:tcPr>
            <w:tcW w:w="0" w:type="auto"/>
            <w:gridSpan w:val="5"/>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BÁO CÁO CẤP TÍN DỤNG CHO CÁC ĐỐI TƯỢNG </w:t>
            </w:r>
          </w:p>
        </w:tc>
      </w:tr>
      <w:tr w:rsidR="00DE422F" w:rsidRPr="00807B53" w:rsidTr="00DD37E3">
        <w:trPr>
          <w:trHeight w:val="320"/>
        </w:trPr>
        <w:tc>
          <w:tcPr>
            <w:tcW w:w="0" w:type="auto"/>
            <w:gridSpan w:val="5"/>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THUỘC ĐIỀU 127 LUẬT CÁC TCTD 2010</w:t>
            </w:r>
          </w:p>
        </w:tc>
      </w:tr>
      <w:tr w:rsidR="00DE422F" w:rsidRPr="00807B53" w:rsidTr="00DD37E3">
        <w:trPr>
          <w:trHeight w:val="320"/>
        </w:trPr>
        <w:tc>
          <w:tcPr>
            <w:tcW w:w="0" w:type="auto"/>
            <w:gridSpan w:val="5"/>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(Tháng...năm.....)</w:t>
            </w:r>
          </w:p>
        </w:tc>
      </w:tr>
    </w:tbl>
    <w:p w:rsidR="00DE422F" w:rsidRPr="00807B53" w:rsidRDefault="00DE422F" w:rsidP="00DE422F">
      <w:pPr>
        <w:tabs>
          <w:tab w:val="left" w:pos="782"/>
          <w:tab w:val="left" w:pos="2869"/>
          <w:tab w:val="left" w:pos="5083"/>
          <w:tab w:val="left" w:pos="7271"/>
          <w:tab w:val="left" w:pos="9431"/>
        </w:tabs>
        <w:ind w:left="108"/>
        <w:jc w:val="right"/>
        <w:rPr>
          <w:rFonts w:ascii="Times New Roman" w:hAnsi="Times New Roman" w:cs="Times New Roman"/>
          <w:sz w:val="24"/>
          <w:szCs w:val="24"/>
          <w:lang w:eastAsia="vi-VN"/>
        </w:rPr>
      </w:pPr>
      <w:r w:rsidRPr="00807B53">
        <w:rPr>
          <w:rFonts w:ascii="Times New Roman" w:hAnsi="Times New Roman" w:cs="Times New Roman"/>
          <w:i/>
          <w:iCs/>
          <w:sz w:val="24"/>
          <w:szCs w:val="24"/>
          <w:lang w:eastAsia="vi-VN"/>
        </w:rPr>
        <w:t>Đơn vị: Triệu VND</w:t>
      </w:r>
    </w:p>
    <w:p w:rsidR="00DE422F" w:rsidRPr="00807B53" w:rsidRDefault="00DE422F" w:rsidP="00DE422F">
      <w:pPr>
        <w:tabs>
          <w:tab w:val="left" w:pos="782"/>
          <w:tab w:val="left" w:pos="2869"/>
          <w:tab w:val="left" w:pos="5083"/>
          <w:tab w:val="left" w:pos="7271"/>
          <w:tab w:val="left" w:pos="9431"/>
        </w:tabs>
        <w:ind w:left="108"/>
        <w:rPr>
          <w:rFonts w:ascii="Times New Roman" w:hAnsi="Times New Roman" w:cs="Times New Roman"/>
          <w:i/>
          <w:iCs/>
          <w:sz w:val="24"/>
          <w:szCs w:val="24"/>
          <w:lang w:eastAsia="vi-VN"/>
        </w:rPr>
      </w:pP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t xml:space="preserve">               </w:t>
      </w:r>
      <w:r w:rsidRPr="00807B53">
        <w:rPr>
          <w:rFonts w:ascii="Times New Roman" w:hAnsi="Times New Roman" w:cs="Times New Roman"/>
          <w:i/>
          <w:iCs/>
          <w:sz w:val="24"/>
          <w:szCs w:val="24"/>
          <w:lang w:eastAsia="vi-VN"/>
        </w:rPr>
        <w:t>%</w:t>
      </w:r>
    </w:p>
    <w:tbl>
      <w:tblPr>
        <w:tblW w:w="0" w:type="auto"/>
        <w:tblInd w:w="108" w:type="dxa"/>
        <w:tblLook w:val="04A0"/>
      </w:tblPr>
      <w:tblGrid>
        <w:gridCol w:w="670"/>
        <w:gridCol w:w="1948"/>
        <w:gridCol w:w="1619"/>
        <w:gridCol w:w="1277"/>
        <w:gridCol w:w="1018"/>
        <w:gridCol w:w="1168"/>
        <w:gridCol w:w="1482"/>
      </w:tblGrid>
      <w:tr w:rsidR="00DE422F" w:rsidRPr="00807B53" w:rsidTr="00DD37E3">
        <w:trPr>
          <w:trHeight w:val="106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Tên khách hàng thuộc Điều 127 Luật TCTD được QTDND cấp tín dụng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Mã số thuế/CMND của khách hàng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Quan hệ của khách hàng đối với QTDND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Dư nợ cấp tín dụng cho khách hàng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Vốn tự có của QTDND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Tỷ lệ dư nợ cấp tín dụng/Vốn tự có của QTDND (%)</w:t>
            </w:r>
          </w:p>
        </w:tc>
      </w:tr>
      <w:tr w:rsidR="00DE422F" w:rsidRPr="00807B53" w:rsidTr="00DD37E3">
        <w:trPr>
          <w:trHeight w:val="277"/>
        </w:trPr>
        <w:tc>
          <w:tcPr>
            <w:tcW w:w="0" w:type="auto"/>
            <w:tcBorders>
              <w:top w:val="nil"/>
              <w:left w:val="single" w:sz="4" w:space="0" w:color="auto"/>
              <w:bottom w:val="single" w:sz="4" w:space="0" w:color="auto"/>
              <w:right w:val="single" w:sz="4" w:space="0" w:color="auto"/>
            </w:tcBorders>
            <w:shd w:val="clear" w:color="auto" w:fill="auto"/>
            <w:noWrap/>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w:t>
            </w:r>
          </w:p>
        </w:tc>
        <w:tc>
          <w:tcPr>
            <w:tcW w:w="0" w:type="auto"/>
            <w:tcBorders>
              <w:top w:val="nil"/>
              <w:left w:val="nil"/>
              <w:bottom w:val="single" w:sz="4" w:space="0" w:color="auto"/>
              <w:right w:val="single" w:sz="4" w:space="0" w:color="auto"/>
            </w:tcBorders>
            <w:shd w:val="clear" w:color="auto" w:fill="auto"/>
            <w:noWrap/>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w:t>
            </w:r>
          </w:p>
        </w:tc>
        <w:tc>
          <w:tcPr>
            <w:tcW w:w="0" w:type="auto"/>
            <w:tcBorders>
              <w:top w:val="nil"/>
              <w:left w:val="nil"/>
              <w:bottom w:val="single" w:sz="4" w:space="0" w:color="auto"/>
              <w:right w:val="single" w:sz="4" w:space="0" w:color="auto"/>
            </w:tcBorders>
            <w:shd w:val="clear" w:color="auto" w:fill="auto"/>
            <w:noWrap/>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5</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6</w:t>
            </w:r>
          </w:p>
        </w:tc>
        <w:tc>
          <w:tcPr>
            <w:tcW w:w="0" w:type="auto"/>
            <w:tcBorders>
              <w:top w:val="single" w:sz="4" w:space="0" w:color="auto"/>
              <w:left w:val="nil"/>
              <w:bottom w:val="single" w:sz="4" w:space="0" w:color="auto"/>
              <w:right w:val="single" w:sz="4" w:space="0" w:color="auto"/>
            </w:tcBorders>
            <w:shd w:val="clear" w:color="auto" w:fill="auto"/>
            <w:noWrap/>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7</w:t>
            </w:r>
          </w:p>
        </w:tc>
      </w:tr>
      <w:tr w:rsidR="00DE422F" w:rsidRPr="00807B53" w:rsidTr="00DD37E3">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E422F" w:rsidRPr="00807B53" w:rsidRDefault="00DE422F" w:rsidP="00DD37E3">
            <w:pPr>
              <w:jc w:val="right"/>
              <w:rPr>
                <w:rFonts w:ascii="Times New Roman" w:hAnsi="Times New Roman" w:cs="Times New Roman"/>
                <w:sz w:val="24"/>
                <w:szCs w:val="24"/>
                <w:lang w:eastAsia="vi-VN"/>
              </w:rPr>
            </w:pPr>
          </w:p>
        </w:tc>
        <w:tc>
          <w:tcPr>
            <w:tcW w:w="0" w:type="auto"/>
            <w:tcBorders>
              <w:top w:val="single" w:sz="4" w:space="0" w:color="auto"/>
              <w:left w:val="nil"/>
              <w:bottom w:val="single" w:sz="4" w:space="0" w:color="auto"/>
              <w:right w:val="single" w:sz="4" w:space="0" w:color="auto"/>
            </w:tcBorders>
            <w:shd w:val="clear" w:color="auto" w:fill="auto"/>
            <w:noWrap/>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Khách hàng A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vi-VN"/>
              </w:rPr>
            </w:pP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Khách hàng B</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DE422F">
      <w:pPr>
        <w:tabs>
          <w:tab w:val="left" w:pos="778"/>
          <w:tab w:val="left" w:pos="2890"/>
          <w:tab w:val="left" w:pos="4574"/>
          <w:tab w:val="left" w:pos="5944"/>
          <w:tab w:val="left" w:pos="7045"/>
          <w:tab w:val="left" w:pos="8254"/>
        </w:tabs>
        <w:ind w:left="108"/>
        <w:rPr>
          <w:rFonts w:ascii="Times New Roman" w:hAnsi="Times New Roman" w:cs="Times New Roman"/>
          <w:sz w:val="24"/>
          <w:szCs w:val="24"/>
          <w:lang w:eastAsia="vi-VN"/>
        </w:rPr>
      </w:pP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Cs/>
          <w:i/>
          <w:iCs/>
          <w:sz w:val="24"/>
          <w:szCs w:val="24"/>
          <w:lang w:eastAsia="vi-VN"/>
        </w:rPr>
        <w:t>1. Đơn vị báo cáo:</w:t>
      </w:r>
      <w:r w:rsidR="004F757C" w:rsidRPr="00807B53">
        <w:rPr>
          <w:rFonts w:ascii="Times New Roman" w:hAnsi="Times New Roman" w:cs="Times New Roman"/>
          <w:sz w:val="24"/>
          <w:szCs w:val="24"/>
        </w:rPr>
        <w:t xml:space="preserve"> Quỹ Tín dụng nhân dân gửi số liệu báo cáo về NHNN </w:t>
      </w:r>
      <w:r w:rsidR="004F757C" w:rsidRPr="00807B53">
        <w:rPr>
          <w:rFonts w:ascii="Times New Roman" w:hAnsi="Times New Roman" w:cs="Times New Roman"/>
          <w:bCs/>
          <w:iCs/>
          <w:sz w:val="24"/>
          <w:szCs w:val="24"/>
        </w:rPr>
        <w:t>thông qua Cục Công nghệ tin học</w:t>
      </w:r>
      <w:r w:rsidR="004F757C" w:rsidRPr="00807B53">
        <w:rPr>
          <w:rFonts w:ascii="Times New Roman" w:hAnsi="Times New Roman" w:cs="Times New Roman"/>
          <w:sz w:val="24"/>
          <w:szCs w:val="24"/>
        </w:rPr>
        <w:t>.</w:t>
      </w:r>
      <w:r w:rsidRPr="00807B53">
        <w:rPr>
          <w:rFonts w:ascii="Times New Roman" w:hAnsi="Times New Roman" w:cs="Times New Roman"/>
          <w:sz w:val="24"/>
          <w:szCs w:val="24"/>
          <w:lang w:eastAsia="vi-VN"/>
        </w:rPr>
        <w:br/>
      </w:r>
      <w:r w:rsidRPr="00807B53">
        <w:rPr>
          <w:rFonts w:ascii="Times New Roman" w:hAnsi="Times New Roman" w:cs="Times New Roman"/>
          <w:bCs/>
          <w:i/>
          <w:iCs/>
          <w:sz w:val="24"/>
          <w:szCs w:val="24"/>
          <w:lang w:eastAsia="vi-VN"/>
        </w:rPr>
        <w:t>2. Đơn vị nhận báo cáo:</w:t>
      </w:r>
      <w:r w:rsidRPr="00807B53">
        <w:rPr>
          <w:rFonts w:ascii="Times New Roman" w:hAnsi="Times New Roman" w:cs="Times New Roman"/>
          <w:sz w:val="24"/>
          <w:szCs w:val="24"/>
          <w:lang w:eastAsia="vi-VN"/>
        </w:rPr>
        <w:t>Cơ quan TTGSNH; NHNN chi nhánh tỉnh, TP</w:t>
      </w:r>
      <w:r w:rsidRPr="00807B53">
        <w:rPr>
          <w:rFonts w:ascii="Times New Roman" w:hAnsi="Times New Roman" w:cs="Times New Roman"/>
          <w:sz w:val="24"/>
          <w:szCs w:val="24"/>
          <w:lang w:eastAsia="vi-VN"/>
        </w:rPr>
        <w:br/>
      </w:r>
      <w:r w:rsidRPr="00807B53">
        <w:rPr>
          <w:rFonts w:ascii="Times New Roman" w:hAnsi="Times New Roman" w:cs="Times New Roman"/>
          <w:bCs/>
          <w:i/>
          <w:iCs/>
          <w:sz w:val="24"/>
          <w:szCs w:val="24"/>
          <w:lang w:eastAsia="vi-VN"/>
        </w:rPr>
        <w:t>3. Yêu cầu:</w:t>
      </w:r>
      <w:r w:rsidRPr="00807B53">
        <w:rPr>
          <w:rFonts w:ascii="Times New Roman" w:hAnsi="Times New Roman" w:cs="Times New Roman"/>
          <w:sz w:val="24"/>
          <w:szCs w:val="24"/>
          <w:lang w:eastAsia="vi-VN"/>
        </w:rPr>
        <w:t>NHNN chi nhánh tỉnh, tp kiểm duyệt báo cáo của từng QTDND</w:t>
      </w:r>
      <w:r w:rsidRPr="00807B53">
        <w:rPr>
          <w:rFonts w:ascii="Times New Roman" w:hAnsi="Times New Roman" w:cs="Times New Roman"/>
          <w:sz w:val="24"/>
          <w:szCs w:val="24"/>
          <w:lang w:eastAsia="vi-VN"/>
        </w:rPr>
        <w:br/>
      </w:r>
      <w:r w:rsidRPr="00807B53">
        <w:rPr>
          <w:rFonts w:ascii="Times New Roman" w:hAnsi="Times New Roman" w:cs="Times New Roman"/>
          <w:bCs/>
          <w:i/>
          <w:iCs/>
          <w:sz w:val="24"/>
          <w:szCs w:val="24"/>
          <w:lang w:eastAsia="vi-VN"/>
        </w:rPr>
        <w:t>4. Định kỳ, thời gian báo cáo</w:t>
      </w:r>
      <w:r w:rsidRPr="00807B53">
        <w:rPr>
          <w:rFonts w:ascii="Times New Roman" w:hAnsi="Times New Roman" w:cs="Times New Roman"/>
          <w:i/>
          <w:iCs/>
          <w:sz w:val="24"/>
          <w:szCs w:val="24"/>
          <w:lang w:eastAsia="vi-VN"/>
        </w:rPr>
        <w:t>:</w:t>
      </w:r>
      <w:r w:rsidRPr="00807B53">
        <w:rPr>
          <w:rFonts w:ascii="Times New Roman" w:hAnsi="Times New Roman" w:cs="Times New Roman"/>
          <w:sz w:val="24"/>
          <w:szCs w:val="24"/>
          <w:lang w:eastAsia="vi-VN"/>
        </w:rPr>
        <w:t xml:space="preserve"> Báo cáo tháng. Chậm nhất ngày 05 tháng tiếp theo QTDND gửi NHNN chi nhánh tỉnh, TP. Chậm nhất ngày 10 tháng tiếp theo, NHNN chi nhánh tỉnh, TP duyệt xong báo cáo của tất cả các QTDND trên địa bàn.</w:t>
      </w:r>
      <w:r w:rsidRPr="00807B53">
        <w:rPr>
          <w:rFonts w:ascii="Times New Roman" w:hAnsi="Times New Roman" w:cs="Times New Roman"/>
          <w:sz w:val="24"/>
          <w:szCs w:val="24"/>
          <w:lang w:eastAsia="vi-VN"/>
        </w:rPr>
        <w:br/>
      </w:r>
      <w:r w:rsidRPr="00807B53">
        <w:rPr>
          <w:rFonts w:ascii="Times New Roman" w:hAnsi="Times New Roman" w:cs="Times New Roman"/>
          <w:bCs/>
          <w:i/>
          <w:iCs/>
          <w:sz w:val="24"/>
          <w:szCs w:val="24"/>
          <w:lang w:eastAsia="vi-VN"/>
        </w:rPr>
        <w:t xml:space="preserve">5. Hướng dẫn lập biểu: </w:t>
      </w:r>
      <w:r w:rsidRPr="00807B53">
        <w:rPr>
          <w:rFonts w:ascii="Times New Roman" w:hAnsi="Times New Roman" w:cs="Times New Roman"/>
          <w:sz w:val="24"/>
          <w:szCs w:val="24"/>
          <w:lang w:eastAsia="vi-VN"/>
        </w:rPr>
        <w:t>Cột 7 = (Cột 5/Cột 6) x 100%</w:t>
      </w:r>
      <w:r w:rsidRPr="00807B53">
        <w:rPr>
          <w:rFonts w:ascii="Times New Roman" w:hAnsi="Times New Roman" w:cs="Times New Roman"/>
          <w:sz w:val="24"/>
          <w:szCs w:val="24"/>
          <w:lang w:eastAsia="vi-VN"/>
        </w:rPr>
        <w:br/>
      </w:r>
      <w:r w:rsidRPr="00807B53">
        <w:rPr>
          <w:rFonts w:ascii="Times New Roman" w:hAnsi="Times New Roman" w:cs="Times New Roman"/>
          <w:bCs/>
          <w:sz w:val="24"/>
          <w:szCs w:val="24"/>
          <w:lang w:eastAsia="vi-VN"/>
        </w:rPr>
        <w:t xml:space="preserve">*. Dữ liệu dạng số: </w:t>
      </w:r>
      <w:r w:rsidRPr="00807B53">
        <w:rPr>
          <w:rFonts w:ascii="Times New Roman" w:hAnsi="Times New Roman" w:cs="Times New Roman"/>
          <w:sz w:val="24"/>
          <w:szCs w:val="24"/>
          <w:lang w:eastAsia="vi-VN"/>
        </w:rPr>
        <w:t xml:space="preserve">Phần thập phân lấy 1 số sau dấu phẩy. Ví dụ tại cột 7: 100,5 triệu đồng. </w:t>
      </w:r>
      <w:r w:rsidRPr="00807B53">
        <w:rPr>
          <w:rFonts w:ascii="Times New Roman" w:hAnsi="Times New Roman" w:cs="Times New Roman"/>
          <w:sz w:val="24"/>
          <w:szCs w:val="24"/>
          <w:lang w:eastAsia="vi-VN"/>
        </w:rPr>
        <w:br/>
        <w:t xml:space="preserve">    Cột tỷ lệ %: Không ghi dấu % Ví dụ: 7,5% chỉ ghi 7,5.</w:t>
      </w: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tbl>
      <w:tblPr>
        <w:tblW w:w="0" w:type="auto"/>
        <w:tblInd w:w="108" w:type="dxa"/>
        <w:tblLook w:val="04A0"/>
      </w:tblPr>
      <w:tblGrid>
        <w:gridCol w:w="6428"/>
        <w:gridCol w:w="264"/>
        <w:gridCol w:w="2490"/>
      </w:tblGrid>
      <w:tr w:rsidR="00DE422F" w:rsidRPr="00807B53" w:rsidTr="00DD37E3">
        <w:trPr>
          <w:trHeight w:val="330"/>
        </w:trPr>
        <w:tc>
          <w:tcPr>
            <w:tcW w:w="5412"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QTDND…</w:t>
            </w:r>
          </w:p>
        </w:tc>
        <w:tc>
          <w:tcPr>
            <w:tcW w:w="0" w:type="auto"/>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p>
        </w:tc>
        <w:tc>
          <w:tcPr>
            <w:tcW w:w="0" w:type="auto"/>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132-TTGS</w:t>
            </w:r>
          </w:p>
        </w:tc>
      </w:tr>
      <w:tr w:rsidR="00DE422F" w:rsidRPr="00807B53" w:rsidTr="00DD37E3">
        <w:trPr>
          <w:trHeight w:val="330"/>
        </w:trPr>
        <w:tc>
          <w:tcPr>
            <w:tcW w:w="5412" w:type="dxa"/>
            <w:tcBorders>
              <w:top w:val="nil"/>
              <w:left w:val="nil"/>
              <w:bottom w:val="nil"/>
              <w:right w:val="nil"/>
            </w:tcBorders>
            <w:shd w:val="clear" w:color="auto" w:fill="auto"/>
            <w:vAlign w:val="center"/>
          </w:tcPr>
          <w:p w:rsidR="00DE422F" w:rsidRPr="00807B53" w:rsidRDefault="00DE422F" w:rsidP="00DD37E3">
            <w:pPr>
              <w:jc w:val="center"/>
              <w:rPr>
                <w:rFonts w:ascii="Times New Roman" w:hAnsi="Times New Roman" w:cs="Times New Roman"/>
                <w:b/>
                <w:bCs/>
                <w:sz w:val="24"/>
                <w:szCs w:val="24"/>
                <w:lang w:eastAsia="vi-VN"/>
              </w:rPr>
            </w:pPr>
          </w:p>
        </w:tc>
        <w:tc>
          <w:tcPr>
            <w:tcW w:w="0" w:type="auto"/>
            <w:tcBorders>
              <w:top w:val="nil"/>
              <w:left w:val="nil"/>
              <w:bottom w:val="nil"/>
              <w:right w:val="nil"/>
            </w:tcBorders>
            <w:shd w:val="clear" w:color="auto" w:fill="auto"/>
            <w:vAlign w:val="center"/>
          </w:tcPr>
          <w:p w:rsidR="00DE422F" w:rsidRPr="00807B53" w:rsidRDefault="00DE422F" w:rsidP="00DD37E3">
            <w:pPr>
              <w:rPr>
                <w:rFonts w:ascii="Times New Roman" w:hAnsi="Times New Roman" w:cs="Times New Roman"/>
                <w:b/>
                <w:bCs/>
                <w:sz w:val="24"/>
                <w:szCs w:val="24"/>
                <w:lang w:eastAsia="vi-VN"/>
              </w:rPr>
            </w:pPr>
          </w:p>
        </w:tc>
        <w:tc>
          <w:tcPr>
            <w:tcW w:w="0" w:type="auto"/>
            <w:tcBorders>
              <w:top w:val="nil"/>
              <w:left w:val="nil"/>
              <w:bottom w:val="nil"/>
              <w:right w:val="nil"/>
            </w:tcBorders>
            <w:shd w:val="clear" w:color="auto" w:fill="auto"/>
            <w:vAlign w:val="center"/>
          </w:tcPr>
          <w:p w:rsidR="00DE422F" w:rsidRPr="00807B53" w:rsidRDefault="00DE422F" w:rsidP="00DD37E3">
            <w:pPr>
              <w:jc w:val="right"/>
              <w:rPr>
                <w:rFonts w:ascii="Times New Roman" w:hAnsi="Times New Roman" w:cs="Times New Roman"/>
                <w:b/>
                <w:bCs/>
                <w:sz w:val="24"/>
                <w:szCs w:val="24"/>
                <w:lang w:eastAsia="vi-VN"/>
              </w:rPr>
            </w:pPr>
          </w:p>
        </w:tc>
      </w:tr>
      <w:tr w:rsidR="00DE422F" w:rsidRPr="00807B53" w:rsidTr="00DD37E3">
        <w:trPr>
          <w:trHeight w:val="735"/>
        </w:trPr>
        <w:tc>
          <w:tcPr>
            <w:tcW w:w="9182" w:type="dxa"/>
            <w:gridSpan w:val="3"/>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BÁO CÁO TÌNH HÌNH CẤP TÍN DỤNG CHO KHÁCH HÀNG LÀ THÀNH VIÊN VÀ KHÁCH HÀNG KHÔNG PHẢI LÀ THÀNH VIÊN QTDND</w:t>
            </w:r>
          </w:p>
          <w:p w:rsidR="00DE422F" w:rsidRPr="00807B53" w:rsidRDefault="00DE422F" w:rsidP="00DD37E3">
            <w:pPr>
              <w:jc w:val="center"/>
              <w:rPr>
                <w:rFonts w:ascii="Times New Roman" w:hAnsi="Times New Roman" w:cs="Times New Roman"/>
                <w:bCs/>
                <w:i/>
                <w:sz w:val="24"/>
                <w:szCs w:val="24"/>
                <w:lang w:eastAsia="vi-VN"/>
              </w:rPr>
            </w:pPr>
            <w:r w:rsidRPr="00807B53">
              <w:rPr>
                <w:rFonts w:ascii="Times New Roman" w:hAnsi="Times New Roman" w:cs="Times New Roman"/>
                <w:bCs/>
                <w:i/>
                <w:sz w:val="24"/>
                <w:szCs w:val="24"/>
                <w:lang w:eastAsia="vi-VN"/>
              </w:rPr>
              <w:t>Tháng….năm…..</w:t>
            </w:r>
          </w:p>
        </w:tc>
      </w:tr>
    </w:tbl>
    <w:p w:rsidR="00DE422F" w:rsidRPr="00807B53" w:rsidRDefault="00DE422F" w:rsidP="00DE422F">
      <w:pPr>
        <w:jc w:val="right"/>
        <w:rPr>
          <w:rFonts w:ascii="Times New Roman" w:hAnsi="Times New Roman" w:cs="Times New Roman"/>
          <w:b/>
          <w:bCs/>
          <w:sz w:val="24"/>
          <w:szCs w:val="24"/>
          <w:lang w:eastAsia="vi-VN"/>
        </w:rPr>
      </w:pPr>
      <w:r w:rsidRPr="00807B53">
        <w:rPr>
          <w:rFonts w:ascii="Times New Roman" w:hAnsi="Times New Roman" w:cs="Times New Roman"/>
          <w:bCs/>
          <w:i/>
          <w:sz w:val="24"/>
          <w:szCs w:val="24"/>
          <w:lang w:eastAsia="vi-VN"/>
        </w:rPr>
        <w:t>Đơn vị: Triệu VND</w:t>
      </w:r>
    </w:p>
    <w:tbl>
      <w:tblPr>
        <w:tblW w:w="4889" w:type="pct"/>
        <w:tblInd w:w="108" w:type="dxa"/>
        <w:tblLook w:val="04A0"/>
      </w:tblPr>
      <w:tblGrid>
        <w:gridCol w:w="670"/>
        <w:gridCol w:w="6997"/>
        <w:gridCol w:w="1417"/>
      </w:tblGrid>
      <w:tr w:rsidR="00DE422F" w:rsidRPr="00807B53" w:rsidTr="00DD37E3">
        <w:trPr>
          <w:trHeight w:val="315"/>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STT</w:t>
            </w:r>
          </w:p>
        </w:tc>
        <w:tc>
          <w:tcPr>
            <w:tcW w:w="385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Chỉ tiêu</w:t>
            </w:r>
          </w:p>
        </w:tc>
        <w:tc>
          <w:tcPr>
            <w:tcW w:w="7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Số tiền</w:t>
            </w:r>
          </w:p>
        </w:tc>
      </w:tr>
      <w:tr w:rsidR="00DE422F" w:rsidRPr="00807B53" w:rsidTr="00DD37E3">
        <w:trPr>
          <w:trHeight w:val="449"/>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 Dư nợ cho vay khách hàng là thành viên và khách hàng không phải là thành viên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 (I + II)</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số khách hàng đang vay vốn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dư nợ cho vay</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 Cho vay khách hàng là thành viên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số thành viên đang vay vốn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dư nợ cho vay thành viên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Trong đó:</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số thành viên là pháp nhân đang vay vốn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dư nợ cho vay thành viên là pháp nhân</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số thành viên là cá nhân, hộ gia đình đang vay vốn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dư nợ cho vay thành viên là cá nhân, hộ gia đình</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91"/>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II. Cho vay khách hàng không phải là thành viên QTD: </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412"/>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khách hàng không phải là thành viên đang vay vốn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dư nợ cho vaykhách hàng không phải là thành viên</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Trong đó:</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Cho vay tổ chức đảm bảo bằng sổ tiền gửi</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khách hàng là tổ chức đang vay vốn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12</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Dư nợ cho vay tổ chức</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khách hàng là cá nhân đang vay vốn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14</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Dư nợ cho vay cá nhân</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15</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khách hàng là hộ nghèo đang vay vốn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16</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Dư nợ cho vay hộ nghèo</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 Nợ xấu:</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17</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khách hàng đang có nợ xấu vay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 (I + II)</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18</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nợ xấu</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 Nợ xấu cho vay khách hàng là thành viên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19</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thành viên đang có nợ xấu vay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20</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số nợ xấu</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Trong đó:</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Nợ xấu cho vay pháp nhân</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thành viên là pháp nhân đang có nợ xấu vay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22</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nợ xấu cho vay thành viên là pháp nhân</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Nợ xấu cho vay cá nhân, hộ gia đình</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68"/>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23</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thành viên là cá nhân, hộ gia đình đang có nợ xấu vay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24</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nợ xấu cho vay thành viên là cá nhân, hộ gia đình</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77"/>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 Nợ xấu cho vay khách hàng không phải là thành viên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412"/>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w:t>
            </w:r>
          </w:p>
        </w:tc>
        <w:tc>
          <w:tcPr>
            <w:tcW w:w="385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khách hàng không phải là thành viên đang có nợ xấu vay QTD</w:t>
            </w:r>
          </w:p>
        </w:tc>
        <w:tc>
          <w:tcPr>
            <w:tcW w:w="78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417"/>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26</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nợ xấu của khách hàng không phải là thành viên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138"/>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Trong đó:</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Nợ xấu cho vay tổ chức đảm bảo bằng sổ tiền gửi</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27</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khách hàng là tổ chức đang có nợ xấu vay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28</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nợ xấu cho vay tổ chức</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Nợ xấu cho vay cá nhân đảm bảo bằng sổ tiền gửi</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29</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khách hàng là cá nhân đang có nợ xấu vay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30</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nợ xấu cho vay cá nhân</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Nợ xấu cho vay hộ nghèo</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31</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khách hàng là hộ nghèo đang có nợ xấu vay QTD</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35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32</w:t>
            </w:r>
          </w:p>
        </w:tc>
        <w:tc>
          <w:tcPr>
            <w:tcW w:w="385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nợ xấu cho vay hộ nghèo</w:t>
            </w:r>
          </w:p>
        </w:tc>
        <w:tc>
          <w:tcPr>
            <w:tcW w:w="7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DE422F">
      <w:pPr>
        <w:rPr>
          <w:rFonts w:ascii="Times New Roman" w:hAnsi="Times New Roman" w:cs="Times New Roman"/>
          <w:b/>
          <w:i/>
          <w:sz w:val="24"/>
          <w:szCs w:val="24"/>
        </w:rPr>
      </w:pPr>
    </w:p>
    <w:p w:rsidR="004F757C" w:rsidRPr="00807B53" w:rsidRDefault="00DE422F" w:rsidP="00DE422F">
      <w:pPr>
        <w:rPr>
          <w:rFonts w:ascii="Times New Roman" w:hAnsi="Times New Roman" w:cs="Times New Roman"/>
          <w:sz w:val="24"/>
          <w:szCs w:val="24"/>
        </w:rPr>
      </w:pPr>
      <w:r w:rsidRPr="00807B53">
        <w:rPr>
          <w:rFonts w:ascii="Times New Roman" w:hAnsi="Times New Roman" w:cs="Times New Roman"/>
          <w:b/>
          <w:i/>
          <w:sz w:val="24"/>
          <w:szCs w:val="24"/>
        </w:rPr>
        <w:t>1. Đơn vị báo cáo:</w:t>
      </w:r>
      <w:r w:rsidRPr="00807B53">
        <w:rPr>
          <w:rFonts w:ascii="Times New Roman" w:hAnsi="Times New Roman" w:cs="Times New Roman"/>
          <w:sz w:val="24"/>
          <w:szCs w:val="24"/>
        </w:rPr>
        <w:t xml:space="preserve"> </w:t>
      </w:r>
      <w:r w:rsidR="004F757C" w:rsidRPr="00807B53">
        <w:rPr>
          <w:rFonts w:ascii="Times New Roman" w:hAnsi="Times New Roman" w:cs="Times New Roman"/>
          <w:sz w:val="24"/>
          <w:szCs w:val="24"/>
        </w:rPr>
        <w:t xml:space="preserve">Quỹ Tín dụng nhân dân gửi số liệu báo cáo về NHNN </w:t>
      </w:r>
      <w:r w:rsidR="004F757C" w:rsidRPr="00807B53">
        <w:rPr>
          <w:rFonts w:ascii="Times New Roman" w:hAnsi="Times New Roman" w:cs="Times New Roman"/>
          <w:bCs/>
          <w:iCs/>
          <w:sz w:val="24"/>
          <w:szCs w:val="24"/>
        </w:rPr>
        <w:t>thông qua Cục Công nghệ tin học</w:t>
      </w:r>
      <w:r w:rsidR="004F757C" w:rsidRPr="00807B53">
        <w:rPr>
          <w:rFonts w:ascii="Times New Roman" w:hAnsi="Times New Roman" w:cs="Times New Roman"/>
          <w:sz w:val="24"/>
          <w:szCs w:val="24"/>
        </w:rPr>
        <w:t>.</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i/>
          <w:sz w:val="24"/>
          <w:szCs w:val="24"/>
        </w:rPr>
        <w:t>2. Đơn vị nhận báo cáo:</w:t>
      </w:r>
      <w:r w:rsidRPr="00807B53">
        <w:rPr>
          <w:rFonts w:ascii="Times New Roman" w:hAnsi="Times New Roman" w:cs="Times New Roman"/>
          <w:sz w:val="24"/>
          <w:szCs w:val="24"/>
        </w:rPr>
        <w:t xml:space="preserve"> Cơ quan TTGSNH; NHNN chi nhánh tỉnh, TP</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i/>
          <w:sz w:val="24"/>
          <w:szCs w:val="24"/>
        </w:rPr>
        <w:t>3. Yêu cầu:</w:t>
      </w:r>
      <w:r w:rsidRPr="00807B53">
        <w:rPr>
          <w:rFonts w:ascii="Times New Roman" w:hAnsi="Times New Roman" w:cs="Times New Roman"/>
          <w:sz w:val="24"/>
          <w:szCs w:val="24"/>
        </w:rPr>
        <w:t xml:space="preserve"> NHNN chi nhánh tỉnh, tp kiểm duyệt báo cáo của từng QTDND</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i/>
          <w:sz w:val="24"/>
          <w:szCs w:val="24"/>
        </w:rPr>
        <w:t>4. Định kỳ, thời gian báo cáo:</w:t>
      </w:r>
      <w:r w:rsidRPr="00807B53">
        <w:rPr>
          <w:rFonts w:ascii="Times New Roman" w:hAnsi="Times New Roman" w:cs="Times New Roman"/>
          <w:sz w:val="24"/>
          <w:szCs w:val="24"/>
        </w:rPr>
        <w:t xml:space="preserve"> báo cáo hàng tháng. Chậm nhất ngày 07 tháng tiếp theo QTDND gửi NHNN chi nhánh tỉnh, TP. Chậm nhất ngày 12 tháng tiếp theo, NHNN chi nhánh tỉnh, TP duyệt xong báo cáo của tất cả các QTDND trên địa bàn.</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i/>
          <w:sz w:val="24"/>
          <w:szCs w:val="24"/>
        </w:rPr>
        <w:t>5. Hướng dẫn lập báo cáo:</w:t>
      </w:r>
      <w:r w:rsidRPr="00807B53">
        <w:rPr>
          <w:rFonts w:ascii="Times New Roman" w:hAnsi="Times New Roman" w:cs="Times New Roman"/>
          <w:sz w:val="24"/>
          <w:szCs w:val="24"/>
        </w:rPr>
        <w:t xml:space="preserve"> Thống kê số dư cuối ngày làm việc cuối cùng của tháng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Dòng 1 = Dòng (3 + 9)                                     Dòng 17 = Dòng (19 + 25)</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Dòng 2 = Dòng (4 + 10)                                   Dòng 18 = Dòng (20 + 26)</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Dòng 3 = Dòng (5 + 7)                                     Dòng 19 = Dòng (21 + 23)</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Dòng 4 = Dòng (6 + 8)                                     Dòng 20 = Dòng (22 + 24)</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Dòng 9 = Dòng (11 + 13 + 15)                         Dòng 25 = Dòng (27 + 29 + 31)</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Dòng 10 = Dòng (12 + 14 + 16)                       Dòng 26 = Dòng (28 + 30 + 32)</w:t>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b/>
          <w:sz w:val="24"/>
          <w:szCs w:val="24"/>
        </w:rPr>
        <w:t xml:space="preserve"> Dữ liệu dạng số:</w:t>
      </w:r>
      <w:r w:rsidRPr="00807B53">
        <w:rPr>
          <w:rFonts w:ascii="Times New Roman" w:hAnsi="Times New Roman" w:cs="Times New Roman"/>
          <w:sz w:val="24"/>
          <w:szCs w:val="24"/>
        </w:rPr>
        <w:t xml:space="preserve"> Phần thập phân lấy 1 số sau dấu phẩy. Ví dụ tại Dòng 2: 100,5 triệu đồng. Dòng tỷ lệ %: Không ghi dấu % Ví dụ: 7,5% chỉ ghi 7,5.</w:t>
      </w:r>
      <w:r w:rsidRPr="00807B53">
        <w:rPr>
          <w:rFonts w:ascii="Times New Roman" w:hAnsi="Times New Roman" w:cs="Times New Roman"/>
          <w:sz w:val="20"/>
          <w:szCs w:val="20"/>
          <w:lang w:eastAsia="vi-VN"/>
        </w:rPr>
        <w:br w:type="page"/>
      </w:r>
    </w:p>
    <w:tbl>
      <w:tblPr>
        <w:tblW w:w="8604" w:type="dxa"/>
        <w:jc w:val="center"/>
        <w:tblInd w:w="1714" w:type="dxa"/>
        <w:tblLook w:val="04A0"/>
      </w:tblPr>
      <w:tblGrid>
        <w:gridCol w:w="3880"/>
        <w:gridCol w:w="4724"/>
      </w:tblGrid>
      <w:tr w:rsidR="00DE422F" w:rsidRPr="00807B53" w:rsidTr="00DD37E3">
        <w:trPr>
          <w:trHeight w:val="315"/>
          <w:jc w:val="center"/>
        </w:trPr>
        <w:tc>
          <w:tcPr>
            <w:tcW w:w="3880"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Ngân hàng Hợp tác xã Việt Nam</w:t>
            </w:r>
          </w:p>
        </w:tc>
        <w:tc>
          <w:tcPr>
            <w:tcW w:w="4724" w:type="dxa"/>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133.1-TTGS</w:t>
            </w:r>
          </w:p>
        </w:tc>
      </w:tr>
      <w:tr w:rsidR="00DE422F" w:rsidRPr="00807B53" w:rsidTr="00DD37E3">
        <w:trPr>
          <w:trHeight w:val="315"/>
          <w:jc w:val="center"/>
        </w:trPr>
        <w:tc>
          <w:tcPr>
            <w:tcW w:w="8604"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  BÁO CÁO TÌNH HÌNH CHO VAY</w:t>
            </w:r>
          </w:p>
        </w:tc>
      </w:tr>
      <w:tr w:rsidR="00DE422F" w:rsidRPr="00807B53" w:rsidTr="00DD37E3">
        <w:trPr>
          <w:trHeight w:val="315"/>
          <w:jc w:val="center"/>
        </w:trPr>
        <w:tc>
          <w:tcPr>
            <w:tcW w:w="8604"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CÁC QTDND THÀNH VIÊN CỦA NGÂN HÀNG HỢP TÁC XÃ</w:t>
            </w:r>
          </w:p>
        </w:tc>
      </w:tr>
      <w:tr w:rsidR="00DE422F" w:rsidRPr="00807B53" w:rsidTr="00DD37E3">
        <w:trPr>
          <w:trHeight w:val="315"/>
          <w:jc w:val="center"/>
        </w:trPr>
        <w:tc>
          <w:tcPr>
            <w:tcW w:w="8604"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(Tháng…..năm…..)</w:t>
            </w:r>
          </w:p>
        </w:tc>
      </w:tr>
      <w:tr w:rsidR="00DE422F" w:rsidRPr="00807B53" w:rsidTr="00DD37E3">
        <w:trPr>
          <w:trHeight w:val="315"/>
          <w:jc w:val="center"/>
        </w:trPr>
        <w:tc>
          <w:tcPr>
            <w:tcW w:w="8604" w:type="dxa"/>
            <w:gridSpan w:val="2"/>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Đơn vị: Triệu VND</w:t>
            </w:r>
          </w:p>
        </w:tc>
      </w:tr>
    </w:tbl>
    <w:p w:rsidR="00DE422F" w:rsidRPr="00807B53" w:rsidRDefault="00DE422F" w:rsidP="00DE422F">
      <w:pPr>
        <w:tabs>
          <w:tab w:val="left" w:pos="853"/>
          <w:tab w:val="left" w:pos="4913"/>
          <w:tab w:val="left" w:pos="5873"/>
          <w:tab w:val="left" w:pos="8053"/>
        </w:tabs>
        <w:ind w:left="93"/>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b/>
      </w:r>
    </w:p>
    <w:p w:rsidR="00DE422F" w:rsidRPr="00807B53" w:rsidRDefault="00DE422F" w:rsidP="00DE422F">
      <w:pPr>
        <w:tabs>
          <w:tab w:val="left" w:pos="853"/>
          <w:tab w:val="left" w:pos="4913"/>
          <w:tab w:val="left" w:pos="5873"/>
          <w:tab w:val="left" w:pos="8053"/>
        </w:tabs>
        <w:ind w:left="93"/>
        <w:rPr>
          <w:rFonts w:ascii="Times New Roman" w:hAnsi="Times New Roman" w:cs="Times New Roman"/>
          <w:b/>
          <w:bCs/>
          <w:sz w:val="4"/>
          <w:szCs w:val="4"/>
          <w:lang w:eastAsia="vi-VN"/>
        </w:rPr>
      </w:pPr>
      <w:r w:rsidRPr="00807B53">
        <w:rPr>
          <w:rFonts w:ascii="Times New Roman" w:hAnsi="Times New Roman" w:cs="Times New Roman"/>
          <w:b/>
          <w:bCs/>
          <w:sz w:val="24"/>
          <w:szCs w:val="24"/>
          <w:lang w:eastAsia="vi-VN"/>
        </w:rPr>
        <w:tab/>
      </w:r>
      <w:r w:rsidRPr="00807B53">
        <w:rPr>
          <w:rFonts w:ascii="Times New Roman" w:hAnsi="Times New Roman" w:cs="Times New Roman"/>
          <w:b/>
          <w:bCs/>
          <w:sz w:val="24"/>
          <w:szCs w:val="24"/>
          <w:lang w:eastAsia="vi-VN"/>
        </w:rPr>
        <w:tab/>
      </w:r>
      <w:r w:rsidRPr="00807B53">
        <w:rPr>
          <w:rFonts w:ascii="Times New Roman" w:hAnsi="Times New Roman" w:cs="Times New Roman"/>
          <w:b/>
          <w:bCs/>
          <w:sz w:val="24"/>
          <w:szCs w:val="24"/>
          <w:lang w:eastAsia="vi-VN"/>
        </w:rPr>
        <w:tab/>
      </w:r>
    </w:p>
    <w:tbl>
      <w:tblPr>
        <w:tblW w:w="8950" w:type="dxa"/>
        <w:jc w:val="center"/>
        <w:tblInd w:w="918" w:type="dxa"/>
        <w:tblLook w:val="04A0"/>
      </w:tblPr>
      <w:tblGrid>
        <w:gridCol w:w="537"/>
        <w:gridCol w:w="4500"/>
        <w:gridCol w:w="2192"/>
        <w:gridCol w:w="1721"/>
      </w:tblGrid>
      <w:tr w:rsidR="00DE422F" w:rsidRPr="00807B53" w:rsidTr="00DD37E3">
        <w:trPr>
          <w:trHeight w:val="300"/>
          <w:jc w:val="center"/>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TT</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Chỉ tiêu</w:t>
            </w:r>
          </w:p>
        </w:tc>
        <w:tc>
          <w:tcPr>
            <w:tcW w:w="2192" w:type="dxa"/>
            <w:vMerge w:val="restart"/>
            <w:tcBorders>
              <w:top w:val="single" w:sz="4" w:space="0" w:color="auto"/>
              <w:left w:val="single" w:sz="4" w:space="0" w:color="auto"/>
              <w:bottom w:val="single" w:sz="4" w:space="0" w:color="000000"/>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dư nợ cho vay</w:t>
            </w:r>
          </w:p>
        </w:tc>
        <w:tc>
          <w:tcPr>
            <w:tcW w:w="1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Số lượng QTDND được vay vốn</w:t>
            </w:r>
          </w:p>
        </w:tc>
      </w:tr>
      <w:tr w:rsidR="00DE422F" w:rsidRPr="00807B53" w:rsidTr="00DD37E3">
        <w:trPr>
          <w:trHeight w:val="898"/>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2192" w:type="dxa"/>
            <w:vMerge/>
            <w:tcBorders>
              <w:top w:val="single" w:sz="4" w:space="0" w:color="auto"/>
              <w:left w:val="single" w:sz="4" w:space="0" w:color="auto"/>
              <w:bottom w:val="single" w:sz="4" w:space="0" w:color="000000"/>
              <w:right w:val="nil"/>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r>
      <w:tr w:rsidR="00DE422F" w:rsidRPr="00807B53" w:rsidTr="00DD37E3">
        <w:trPr>
          <w:trHeight w:val="315"/>
          <w:jc w:val="center"/>
        </w:trPr>
        <w:tc>
          <w:tcPr>
            <w:tcW w:w="537" w:type="dxa"/>
            <w:tcBorders>
              <w:top w:val="nil"/>
              <w:left w:val="single" w:sz="4" w:space="0" w:color="auto"/>
              <w:bottom w:val="single" w:sz="4" w:space="0" w:color="auto"/>
              <w:right w:val="single" w:sz="4" w:space="0" w:color="auto"/>
            </w:tcBorders>
            <w:shd w:val="clear" w:color="000000"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w:t>
            </w:r>
          </w:p>
        </w:tc>
        <w:tc>
          <w:tcPr>
            <w:tcW w:w="4500" w:type="dxa"/>
            <w:tcBorders>
              <w:top w:val="nil"/>
              <w:left w:val="nil"/>
              <w:bottom w:val="single" w:sz="4" w:space="0" w:color="auto"/>
              <w:right w:val="single" w:sz="4" w:space="0" w:color="auto"/>
            </w:tcBorders>
            <w:shd w:val="clear" w:color="000000"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w:t>
            </w:r>
          </w:p>
        </w:tc>
        <w:tc>
          <w:tcPr>
            <w:tcW w:w="2192" w:type="dxa"/>
            <w:tcBorders>
              <w:top w:val="single" w:sz="4" w:space="0" w:color="auto"/>
              <w:left w:val="nil"/>
              <w:bottom w:val="single" w:sz="4" w:space="0" w:color="auto"/>
              <w:right w:val="single" w:sz="4" w:space="0" w:color="auto"/>
            </w:tcBorders>
            <w:shd w:val="clear" w:color="000000"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w:t>
            </w:r>
          </w:p>
        </w:tc>
        <w:tc>
          <w:tcPr>
            <w:tcW w:w="1721" w:type="dxa"/>
            <w:tcBorders>
              <w:top w:val="nil"/>
              <w:left w:val="nil"/>
              <w:bottom w:val="single" w:sz="4" w:space="0" w:color="auto"/>
              <w:right w:val="single" w:sz="4" w:space="0" w:color="auto"/>
            </w:tcBorders>
            <w:shd w:val="clear" w:color="000000"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w:t>
            </w:r>
          </w:p>
        </w:tc>
      </w:tr>
      <w:tr w:rsidR="00DE422F" w:rsidRPr="00807B53" w:rsidTr="00DD37E3">
        <w:trPr>
          <w:trHeight w:val="315"/>
          <w:jc w:val="center"/>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45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Cho vay mở rộng tín dụng</w:t>
            </w:r>
          </w:p>
        </w:tc>
        <w:tc>
          <w:tcPr>
            <w:tcW w:w="219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2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45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Cho vay hỗ trợ khả năng chi trả</w:t>
            </w:r>
          </w:p>
        </w:tc>
        <w:tc>
          <w:tcPr>
            <w:tcW w:w="219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2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45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Cho vay bù đăp khó khăn về tài chính</w:t>
            </w:r>
          </w:p>
        </w:tc>
        <w:tc>
          <w:tcPr>
            <w:tcW w:w="219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2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45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Cho vay đặc biệt</w:t>
            </w:r>
          </w:p>
        </w:tc>
        <w:tc>
          <w:tcPr>
            <w:tcW w:w="219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2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45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Cho vay khác</w:t>
            </w:r>
          </w:p>
        </w:tc>
        <w:tc>
          <w:tcPr>
            <w:tcW w:w="219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2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45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cộng</w:t>
            </w:r>
          </w:p>
        </w:tc>
        <w:tc>
          <w:tcPr>
            <w:tcW w:w="219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72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p>
        </w:tc>
      </w:tr>
    </w:tbl>
    <w:p w:rsidR="00DE422F" w:rsidRPr="00807B53" w:rsidRDefault="00DE422F" w:rsidP="00DE422F">
      <w:pPr>
        <w:tabs>
          <w:tab w:val="left" w:pos="853"/>
          <w:tab w:val="left" w:pos="5353"/>
          <w:tab w:val="left" w:pos="8613"/>
        </w:tabs>
        <w:ind w:left="93"/>
        <w:rPr>
          <w:rFonts w:ascii="Times New Roman" w:hAnsi="Times New Roman" w:cs="Times New Roman"/>
          <w:sz w:val="24"/>
          <w:szCs w:val="24"/>
          <w:lang w:eastAsia="vi-VN"/>
        </w:rPr>
      </w:pP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p>
    <w:p w:rsidR="00DE422F" w:rsidRPr="00807B53" w:rsidRDefault="00DE422F" w:rsidP="00DE422F">
      <w:pPr>
        <w:spacing w:line="276" w:lineRule="auto"/>
        <w:jc w:val="both"/>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1. Đối tượng áp dụng</w:t>
      </w:r>
      <w:r w:rsidRPr="00807B53">
        <w:rPr>
          <w:rFonts w:ascii="Times New Roman" w:hAnsi="Times New Roman" w:cs="Times New Roman"/>
          <w:sz w:val="24"/>
          <w:szCs w:val="24"/>
          <w:lang w:eastAsia="vi-VN"/>
        </w:rPr>
        <w:t>: Trụ sở chính Ngân hàng H</w:t>
      </w:r>
      <w:r w:rsidR="004F757C" w:rsidRPr="00807B53">
        <w:rPr>
          <w:rFonts w:ascii="Times New Roman" w:hAnsi="Times New Roman" w:cs="Times New Roman"/>
          <w:sz w:val="24"/>
          <w:szCs w:val="24"/>
          <w:lang w:eastAsia="vi-VN"/>
        </w:rPr>
        <w:t xml:space="preserve">ợp tác xã </w:t>
      </w:r>
      <w:r w:rsidRPr="00807B53">
        <w:rPr>
          <w:rFonts w:ascii="Times New Roman" w:hAnsi="Times New Roman" w:cs="Times New Roman"/>
          <w:sz w:val="24"/>
          <w:szCs w:val="24"/>
          <w:lang w:eastAsia="vi-VN"/>
        </w:rPr>
        <w:t xml:space="preserve">Việt Nam tổng hợp số liệu toàn hệ thống gửi NHNN </w:t>
      </w:r>
      <w:r w:rsidR="004F757C" w:rsidRPr="00807B53">
        <w:rPr>
          <w:rFonts w:ascii="Times New Roman" w:hAnsi="Times New Roman" w:cs="Times New Roman"/>
          <w:sz w:val="24"/>
          <w:szCs w:val="24"/>
          <w:lang w:eastAsia="vi-VN"/>
        </w:rPr>
        <w:t xml:space="preserve">thông </w:t>
      </w:r>
      <w:r w:rsidRPr="00807B53">
        <w:rPr>
          <w:rFonts w:ascii="Times New Roman" w:hAnsi="Times New Roman" w:cs="Times New Roman"/>
          <w:sz w:val="24"/>
          <w:szCs w:val="24"/>
          <w:lang w:eastAsia="vi-VN"/>
        </w:rPr>
        <w:t>qua Cục Công nghệ tin học.</w:t>
      </w:r>
    </w:p>
    <w:p w:rsidR="00DE422F" w:rsidRPr="00807B53" w:rsidRDefault="00DE422F" w:rsidP="00DE422F">
      <w:pPr>
        <w:spacing w:line="276" w:lineRule="auto"/>
        <w:jc w:val="both"/>
        <w:rPr>
          <w:rFonts w:ascii="Times New Roman" w:hAnsi="Times New Roman" w:cs="Times New Roman"/>
          <w:b/>
          <w:bCs/>
          <w:sz w:val="24"/>
          <w:szCs w:val="24"/>
          <w:lang w:eastAsia="vi-VN"/>
        </w:rPr>
      </w:pPr>
      <w:r w:rsidRPr="00807B53">
        <w:rPr>
          <w:rFonts w:ascii="Times New Roman" w:hAnsi="Times New Roman" w:cs="Times New Roman"/>
          <w:b/>
          <w:bCs/>
          <w:i/>
          <w:iCs/>
          <w:sz w:val="24"/>
          <w:szCs w:val="24"/>
          <w:lang w:eastAsia="vi-VN"/>
        </w:rPr>
        <w:t>2. Đơn vị nhận báo cáo:</w:t>
      </w:r>
      <w:r w:rsidRPr="00807B53">
        <w:rPr>
          <w:rFonts w:ascii="Times New Roman" w:hAnsi="Times New Roman" w:cs="Times New Roman"/>
          <w:sz w:val="24"/>
          <w:szCs w:val="24"/>
          <w:lang w:eastAsia="vi-VN"/>
        </w:rPr>
        <w:t xml:space="preserve"> Cơ quan Thanh tra, giám sát ngân hàng</w:t>
      </w:r>
    </w:p>
    <w:p w:rsidR="00DE422F" w:rsidRPr="00807B53" w:rsidRDefault="00DE422F" w:rsidP="00DE422F">
      <w:pPr>
        <w:spacing w:line="276" w:lineRule="auto"/>
        <w:jc w:val="both"/>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3. Thời hạn báo cáo</w:t>
      </w:r>
      <w:r w:rsidRPr="00807B53">
        <w:rPr>
          <w:rFonts w:ascii="Times New Roman" w:hAnsi="Times New Roman" w:cs="Times New Roman"/>
          <w:sz w:val="24"/>
          <w:szCs w:val="24"/>
          <w:lang w:eastAsia="vi-VN"/>
        </w:rPr>
        <w:t xml:space="preserve">: Báo cáo định kỳ hàng tháng. Gửi chậm nhất ngày 10 của tháng tiếp theo tháng báo cáo;               </w:t>
      </w:r>
    </w:p>
    <w:p w:rsidR="00DE422F" w:rsidRPr="00807B53" w:rsidRDefault="00DE422F" w:rsidP="00DE422F">
      <w:pPr>
        <w:spacing w:line="276" w:lineRule="auto"/>
        <w:jc w:val="both"/>
        <w:rPr>
          <w:rFonts w:ascii="Times New Roman" w:hAnsi="Times New Roman" w:cs="Times New Roman"/>
          <w:i/>
          <w:iCs/>
          <w:sz w:val="24"/>
          <w:szCs w:val="24"/>
          <w:lang w:eastAsia="vi-VN"/>
        </w:rPr>
      </w:pPr>
      <w:r w:rsidRPr="00807B53">
        <w:rPr>
          <w:rFonts w:ascii="Times New Roman" w:hAnsi="Times New Roman" w:cs="Times New Roman"/>
          <w:b/>
          <w:bCs/>
          <w:i/>
          <w:iCs/>
          <w:sz w:val="24"/>
          <w:szCs w:val="24"/>
          <w:lang w:eastAsia="vi-VN"/>
        </w:rPr>
        <w:t>5. Hướng dẫn lập báo cáo</w:t>
      </w:r>
      <w:r w:rsidRPr="00807B53">
        <w:rPr>
          <w:rFonts w:ascii="Times New Roman" w:hAnsi="Times New Roman" w:cs="Times New Roman"/>
          <w:i/>
          <w:iCs/>
          <w:sz w:val="24"/>
          <w:szCs w:val="24"/>
          <w:lang w:eastAsia="vi-VN"/>
        </w:rPr>
        <w:t xml:space="preserve">:      </w:t>
      </w:r>
    </w:p>
    <w:p w:rsidR="00DE422F" w:rsidRPr="00807B53" w:rsidRDefault="00DE422F" w:rsidP="00DE422F">
      <w:pPr>
        <w:spacing w:line="276" w:lineRule="auto"/>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chỉ tiêu 1,2,3,4,5 tương ứng với các cột (3,4) : báo cáo số dư đến cuối ngày cuối cùng của kỳ báo cáo</w:t>
      </w:r>
    </w:p>
    <w:p w:rsidR="00DE422F" w:rsidRPr="00807B53" w:rsidRDefault="00DE422F" w:rsidP="00DE422F">
      <w:pPr>
        <w:spacing w:line="276" w:lineRule="auto"/>
        <w:jc w:val="both"/>
        <w:rPr>
          <w:rFonts w:ascii="Times New Roman" w:hAnsi="Times New Roman" w:cs="Times New Roman"/>
          <w:sz w:val="24"/>
          <w:szCs w:val="24"/>
          <w:lang w:eastAsia="vi-VN"/>
        </w:rPr>
      </w:pPr>
      <w:r w:rsidRPr="00807B53">
        <w:rPr>
          <w:rFonts w:ascii="Times New Roman" w:hAnsi="Times New Roman" w:cs="Times New Roman"/>
          <w:sz w:val="24"/>
          <w:szCs w:val="24"/>
          <w:lang w:eastAsia="vi-VN"/>
        </w:rPr>
        <w:t>Dòng "Tổng cộng" tại các cột (3,4) = Chỉ tiêu (1+2+3+4+5)</w:t>
      </w:r>
    </w:p>
    <w:p w:rsidR="00DE422F" w:rsidRPr="00807B53" w:rsidRDefault="00DE422F" w:rsidP="00DE422F">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rPr>
          <w:rFonts w:ascii="Times New Roman" w:hAnsi="Times New Roman" w:cs="Times New Roman"/>
          <w:sz w:val="20"/>
          <w:szCs w:val="20"/>
          <w:lang w:eastAsia="vi-VN"/>
        </w:rPr>
        <w:sectPr w:rsidR="00DE422F" w:rsidRPr="00807B53" w:rsidSect="00DD37E3">
          <w:pgSz w:w="11909" w:h="16834" w:code="9"/>
          <w:pgMar w:top="1134" w:right="1134" w:bottom="1134" w:left="1701" w:header="0" w:footer="0" w:gutter="0"/>
          <w:cols w:space="720"/>
          <w:docGrid w:linePitch="360"/>
        </w:sectPr>
      </w:pPr>
    </w:p>
    <w:tbl>
      <w:tblPr>
        <w:tblW w:w="14455" w:type="dxa"/>
        <w:jc w:val="center"/>
        <w:tblInd w:w="108" w:type="dxa"/>
        <w:tblLayout w:type="fixed"/>
        <w:tblLook w:val="04A0"/>
      </w:tblPr>
      <w:tblGrid>
        <w:gridCol w:w="4509"/>
        <w:gridCol w:w="9946"/>
      </w:tblGrid>
      <w:tr w:rsidR="00DE422F" w:rsidRPr="00807B53" w:rsidTr="00DD37E3">
        <w:trPr>
          <w:trHeight w:val="327"/>
          <w:jc w:val="center"/>
        </w:trPr>
        <w:tc>
          <w:tcPr>
            <w:tcW w:w="4509"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Ngân hàng Hợp tác xã Việt Nam</w:t>
            </w:r>
          </w:p>
        </w:tc>
        <w:tc>
          <w:tcPr>
            <w:tcW w:w="9946" w:type="dxa"/>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133.2-TTGS</w:t>
            </w:r>
          </w:p>
        </w:tc>
      </w:tr>
      <w:tr w:rsidR="00DE422F" w:rsidRPr="00807B53" w:rsidTr="00DD37E3">
        <w:trPr>
          <w:trHeight w:val="327"/>
          <w:jc w:val="center"/>
        </w:trPr>
        <w:tc>
          <w:tcPr>
            <w:tcW w:w="14455"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TÌNH HÌNH NỘP QUỸ BẢO TOÀN VÀ CHO VAY TỪ QUỸ BẢO TOÀN </w:t>
            </w:r>
          </w:p>
        </w:tc>
      </w:tr>
      <w:tr w:rsidR="00DE422F" w:rsidRPr="00807B53" w:rsidTr="00DD37E3">
        <w:trPr>
          <w:trHeight w:val="327"/>
          <w:jc w:val="center"/>
        </w:trPr>
        <w:tc>
          <w:tcPr>
            <w:tcW w:w="14455"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p>
        </w:tc>
      </w:tr>
      <w:tr w:rsidR="00DE422F" w:rsidRPr="00807B53" w:rsidTr="00DD37E3">
        <w:trPr>
          <w:trHeight w:val="327"/>
          <w:jc w:val="center"/>
        </w:trPr>
        <w:tc>
          <w:tcPr>
            <w:tcW w:w="14455"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(6 tháng/năm…..)</w:t>
            </w:r>
          </w:p>
        </w:tc>
      </w:tr>
    </w:tbl>
    <w:p w:rsidR="00DE422F" w:rsidRPr="00807B53" w:rsidRDefault="00DE422F" w:rsidP="00DE422F">
      <w:pPr>
        <w:tabs>
          <w:tab w:val="left" w:pos="631"/>
          <w:tab w:val="left" w:pos="4751"/>
          <w:tab w:val="left" w:pos="5811"/>
          <w:tab w:val="left" w:pos="6849"/>
          <w:tab w:val="left" w:pos="7887"/>
          <w:tab w:val="left" w:pos="8795"/>
          <w:tab w:val="left" w:pos="9686"/>
          <w:tab w:val="left" w:pos="10506"/>
          <w:tab w:val="left" w:pos="11426"/>
          <w:tab w:val="left" w:pos="12086"/>
        </w:tabs>
        <w:ind w:left="108"/>
        <w:rPr>
          <w:rFonts w:ascii="Times New Roman" w:hAnsi="Times New Roman" w:cs="Times New Roman"/>
          <w:i/>
          <w:iCs/>
          <w:sz w:val="24"/>
          <w:szCs w:val="24"/>
        </w:rPr>
      </w:pPr>
      <w:r w:rsidRPr="00807B53">
        <w:rPr>
          <w:rFonts w:ascii="Times New Roman" w:hAnsi="Times New Roman" w:cs="Times New Roman"/>
          <w:i/>
          <w:iCs/>
          <w:sz w:val="24"/>
          <w:szCs w:val="24"/>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i/>
          <w:iCs/>
          <w:sz w:val="24"/>
          <w:szCs w:val="24"/>
        </w:rPr>
        <w:t>Đơn vị: Triệu VNĐ</w:t>
      </w:r>
    </w:p>
    <w:tbl>
      <w:tblPr>
        <w:tblW w:w="0" w:type="auto"/>
        <w:tblInd w:w="108" w:type="dxa"/>
        <w:tblLayout w:type="fixed"/>
        <w:tblLook w:val="04A0"/>
      </w:tblPr>
      <w:tblGrid>
        <w:gridCol w:w="537"/>
        <w:gridCol w:w="3784"/>
        <w:gridCol w:w="746"/>
        <w:gridCol w:w="1293"/>
        <w:gridCol w:w="1306"/>
        <w:gridCol w:w="1016"/>
        <w:gridCol w:w="900"/>
        <w:gridCol w:w="641"/>
        <w:gridCol w:w="890"/>
        <w:gridCol w:w="635"/>
        <w:gridCol w:w="699"/>
        <w:gridCol w:w="957"/>
        <w:gridCol w:w="1055"/>
      </w:tblGrid>
      <w:tr w:rsidR="00DE422F" w:rsidRPr="00807B53" w:rsidTr="00DD37E3">
        <w:trPr>
          <w:trHeight w:val="525"/>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TT</w:t>
            </w:r>
          </w:p>
        </w:tc>
        <w:tc>
          <w:tcPr>
            <w:tcW w:w="3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Chỉ tiêu</w:t>
            </w:r>
          </w:p>
        </w:tc>
        <w:tc>
          <w:tcPr>
            <w:tcW w:w="436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Tình hình  nộp Quỹ bảo toàn</w:t>
            </w:r>
          </w:p>
        </w:tc>
        <w:tc>
          <w:tcPr>
            <w:tcW w:w="472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Dư nợ cho vay từ Quỹ bảo toàn</w:t>
            </w:r>
          </w:p>
        </w:tc>
        <w:tc>
          <w:tcPr>
            <w:tcW w:w="10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Nguyên nhân QTDND không được chấp thuận</w:t>
            </w:r>
          </w:p>
        </w:tc>
      </w:tr>
      <w:tr w:rsidR="00DE422F" w:rsidRPr="00807B53" w:rsidTr="00DD37E3">
        <w:trPr>
          <w:trHeight w:val="1455"/>
        </w:trPr>
        <w:tc>
          <w:tcPr>
            <w:tcW w:w="537"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7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Quỹ bảo toàn</w:t>
            </w:r>
          </w:p>
        </w:tc>
        <w:tc>
          <w:tcPr>
            <w:tcW w:w="12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QTDND đã nộp Quỹ bảo toàn trong năm</w:t>
            </w:r>
          </w:p>
        </w:tc>
        <w:tc>
          <w:tcPr>
            <w:tcW w:w="13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QTDND chưa nộp Quỹ bảo toàn trong năm</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quỹ không phải nộp phí trong năm</w:t>
            </w:r>
          </w:p>
        </w:tc>
        <w:tc>
          <w:tcPr>
            <w:tcW w:w="1541"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Quỹ đăng ký xin vay trong  kỳ báo cáo</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Quỹ được chấp thuận trong kỳ B/C</w:t>
            </w:r>
          </w:p>
        </w:tc>
        <w:tc>
          <w:tcPr>
            <w:tcW w:w="6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nợ cho vay (số lũy kế)</w:t>
            </w:r>
          </w:p>
        </w:tc>
        <w:tc>
          <w:tcPr>
            <w:tcW w:w="9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lượng Quỹ được vay (số lũy kế)</w:t>
            </w:r>
          </w:p>
        </w:tc>
        <w:tc>
          <w:tcPr>
            <w:tcW w:w="1055"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1800"/>
        </w:trPr>
        <w:tc>
          <w:tcPr>
            <w:tcW w:w="537"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746"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293"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306"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 xml:space="preserve">Số lượng quỹ </w:t>
            </w:r>
          </w:p>
        </w:tc>
        <w:tc>
          <w:tcPr>
            <w:tcW w:w="641" w:type="dxa"/>
            <w:tcBorders>
              <w:top w:val="nil"/>
              <w:left w:val="nil"/>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 xml:space="preserve">Số tiền </w:t>
            </w:r>
          </w:p>
        </w:tc>
        <w:tc>
          <w:tcPr>
            <w:tcW w:w="89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 xml:space="preserve">Số lượng quỹ </w:t>
            </w:r>
          </w:p>
        </w:tc>
        <w:tc>
          <w:tcPr>
            <w:tcW w:w="635" w:type="dxa"/>
            <w:tcBorders>
              <w:top w:val="nil"/>
              <w:left w:val="nil"/>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 xml:space="preserve">Số tiền </w:t>
            </w:r>
          </w:p>
        </w:tc>
        <w:tc>
          <w:tcPr>
            <w:tcW w:w="699"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957"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055"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15"/>
        </w:trPr>
        <w:tc>
          <w:tcPr>
            <w:tcW w:w="537" w:type="dxa"/>
            <w:tcBorders>
              <w:top w:val="nil"/>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3784"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1293" w:type="dxa"/>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4</w:t>
            </w:r>
          </w:p>
        </w:tc>
        <w:tc>
          <w:tcPr>
            <w:tcW w:w="1306" w:type="dxa"/>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5</w:t>
            </w:r>
          </w:p>
        </w:tc>
        <w:tc>
          <w:tcPr>
            <w:tcW w:w="1016" w:type="dxa"/>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6</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7</w:t>
            </w:r>
          </w:p>
        </w:tc>
        <w:tc>
          <w:tcPr>
            <w:tcW w:w="641" w:type="dxa"/>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8</w:t>
            </w:r>
          </w:p>
        </w:tc>
        <w:tc>
          <w:tcPr>
            <w:tcW w:w="890" w:type="dxa"/>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9</w:t>
            </w:r>
          </w:p>
        </w:tc>
        <w:tc>
          <w:tcPr>
            <w:tcW w:w="635" w:type="dxa"/>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10</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11</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12</w:t>
            </w:r>
          </w:p>
        </w:tc>
        <w:tc>
          <w:tcPr>
            <w:tcW w:w="1055" w:type="dxa"/>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13</w:t>
            </w:r>
          </w:p>
        </w:tc>
      </w:tr>
      <w:tr w:rsidR="00DE422F" w:rsidRPr="00807B53" w:rsidTr="00DD37E3">
        <w:trPr>
          <w:trHeight w:val="315"/>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w:t>
            </w:r>
          </w:p>
        </w:tc>
        <w:tc>
          <w:tcPr>
            <w:tcW w:w="3784" w:type="dxa"/>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Nộp quỹ bảo toàn</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293" w:type="dxa"/>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306" w:type="dxa"/>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016" w:type="dxa"/>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5777" w:type="dxa"/>
            <w:gridSpan w:val="7"/>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Không phải báo cáo</w:t>
            </w:r>
          </w:p>
        </w:tc>
      </w:tr>
      <w:tr w:rsidR="00DE422F" w:rsidRPr="00807B53" w:rsidTr="00DD37E3">
        <w:trPr>
          <w:trHeight w:val="315"/>
        </w:trPr>
        <w:tc>
          <w:tcPr>
            <w:tcW w:w="537" w:type="dxa"/>
            <w:tcBorders>
              <w:top w:val="nil"/>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II</w:t>
            </w:r>
          </w:p>
        </w:tc>
        <w:tc>
          <w:tcPr>
            <w:tcW w:w="3784"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Cho vay từ Quỹ bảo toàn (=1+2+3)</w:t>
            </w:r>
          </w:p>
        </w:tc>
        <w:tc>
          <w:tcPr>
            <w:tcW w:w="4361" w:type="dxa"/>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Không phải báo cáo</w:t>
            </w:r>
          </w:p>
        </w:tc>
        <w:tc>
          <w:tcPr>
            <w:tcW w:w="900"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641"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890"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635"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699"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57"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055"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315"/>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3784"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Cho vay hỗ trợ khả năng chi trả</w:t>
            </w:r>
          </w:p>
        </w:tc>
        <w:tc>
          <w:tcPr>
            <w:tcW w:w="4361" w:type="dxa"/>
            <w:gridSpan w:val="4"/>
            <w:vMerge/>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9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4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35"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055"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3784"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Cho vay hỗ trợ khó khăn về tài chính</w:t>
            </w:r>
          </w:p>
        </w:tc>
        <w:tc>
          <w:tcPr>
            <w:tcW w:w="4361" w:type="dxa"/>
            <w:gridSpan w:val="4"/>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9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4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35"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99"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055"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3784"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Cho vay khác</w:t>
            </w:r>
          </w:p>
        </w:tc>
        <w:tc>
          <w:tcPr>
            <w:tcW w:w="4361" w:type="dxa"/>
            <w:gridSpan w:val="4"/>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90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41"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35"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99"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055"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tabs>
          <w:tab w:val="left" w:pos="631"/>
          <w:tab w:val="left" w:pos="4751"/>
          <w:tab w:val="left" w:pos="5811"/>
          <w:tab w:val="left" w:pos="6849"/>
          <w:tab w:val="left" w:pos="7887"/>
          <w:tab w:val="left" w:pos="8795"/>
          <w:tab w:val="left" w:pos="9686"/>
          <w:tab w:val="left" w:pos="10506"/>
          <w:tab w:val="left" w:pos="11426"/>
          <w:tab w:val="left" w:pos="12086"/>
          <w:tab w:val="left" w:pos="12926"/>
          <w:tab w:val="left" w:pos="13817"/>
        </w:tabs>
        <w:ind w:left="108"/>
        <w:rPr>
          <w:rFonts w:ascii="Times New Roman" w:hAnsi="Times New Roman" w:cs="Times New Roman"/>
          <w:sz w:val="20"/>
          <w:szCs w:val="20"/>
        </w:rPr>
      </w:pPr>
      <w:r w:rsidRPr="00807B53">
        <w:rPr>
          <w:rFonts w:ascii="Times New Roman" w:hAnsi="Times New Roman" w:cs="Times New Roman"/>
          <w:sz w:val="24"/>
          <w:szCs w:val="24"/>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p>
    <w:p w:rsidR="00DE422F" w:rsidRPr="00807B53" w:rsidRDefault="00DE422F" w:rsidP="00DE422F">
      <w:pPr>
        <w:tabs>
          <w:tab w:val="left" w:pos="13817"/>
        </w:tabs>
        <w:spacing w:before="60" w:after="60" w:line="240" w:lineRule="exact"/>
        <w:ind w:left="108"/>
        <w:jc w:val="both"/>
        <w:rPr>
          <w:rFonts w:ascii="Times New Roman" w:hAnsi="Times New Roman" w:cs="Times New Roman"/>
          <w:sz w:val="24"/>
          <w:szCs w:val="24"/>
        </w:rPr>
      </w:pPr>
      <w:r w:rsidRPr="00807B53">
        <w:rPr>
          <w:rFonts w:ascii="Times New Roman" w:hAnsi="Times New Roman" w:cs="Times New Roman"/>
          <w:b/>
          <w:bCs/>
          <w:i/>
          <w:iCs/>
          <w:sz w:val="24"/>
          <w:szCs w:val="24"/>
        </w:rPr>
        <w:t>1. Đối tượng áp dụng</w:t>
      </w:r>
      <w:r w:rsidRPr="00807B53">
        <w:rPr>
          <w:rFonts w:ascii="Times New Roman" w:hAnsi="Times New Roman" w:cs="Times New Roman"/>
          <w:sz w:val="24"/>
          <w:szCs w:val="24"/>
        </w:rPr>
        <w:t>: Trụ sở chính Ngân hàng H</w:t>
      </w:r>
      <w:r w:rsidR="004F757C" w:rsidRPr="00807B53">
        <w:rPr>
          <w:rFonts w:ascii="Times New Roman" w:hAnsi="Times New Roman" w:cs="Times New Roman"/>
          <w:sz w:val="24"/>
          <w:szCs w:val="24"/>
        </w:rPr>
        <w:t xml:space="preserve">ợp tác xã </w:t>
      </w:r>
      <w:r w:rsidRPr="00807B53">
        <w:rPr>
          <w:rFonts w:ascii="Times New Roman" w:hAnsi="Times New Roman" w:cs="Times New Roman"/>
          <w:sz w:val="24"/>
          <w:szCs w:val="24"/>
        </w:rPr>
        <w:t xml:space="preserve">Việt Nam tổng hợp số liệu toàn hệ thống gửi NHNN </w:t>
      </w:r>
      <w:r w:rsidR="004F757C" w:rsidRPr="00807B53">
        <w:rPr>
          <w:rFonts w:ascii="Times New Roman" w:hAnsi="Times New Roman" w:cs="Times New Roman"/>
          <w:sz w:val="24"/>
          <w:szCs w:val="24"/>
        </w:rPr>
        <w:t xml:space="preserve">thông </w:t>
      </w:r>
      <w:r w:rsidRPr="00807B53">
        <w:rPr>
          <w:rFonts w:ascii="Times New Roman" w:hAnsi="Times New Roman" w:cs="Times New Roman"/>
          <w:sz w:val="24"/>
          <w:szCs w:val="24"/>
        </w:rPr>
        <w:t>qua Cục Công nghệ tin học.</w:t>
      </w:r>
      <w:r w:rsidRPr="00807B53">
        <w:rPr>
          <w:rFonts w:ascii="Times New Roman" w:hAnsi="Times New Roman" w:cs="Times New Roman"/>
          <w:sz w:val="24"/>
          <w:szCs w:val="24"/>
        </w:rPr>
        <w:tab/>
      </w:r>
    </w:p>
    <w:p w:rsidR="00DE422F" w:rsidRPr="00807B53" w:rsidRDefault="00DE422F" w:rsidP="00DE422F">
      <w:pPr>
        <w:tabs>
          <w:tab w:val="left" w:pos="7887"/>
          <w:tab w:val="left" w:pos="8795"/>
          <w:tab w:val="left" w:pos="9686"/>
          <w:tab w:val="left" w:pos="10506"/>
          <w:tab w:val="left" w:pos="11426"/>
          <w:tab w:val="left" w:pos="12086"/>
          <w:tab w:val="left" w:pos="12926"/>
          <w:tab w:val="left" w:pos="13817"/>
        </w:tabs>
        <w:spacing w:before="60" w:after="60" w:line="240" w:lineRule="exact"/>
        <w:ind w:left="108"/>
        <w:jc w:val="both"/>
        <w:rPr>
          <w:rFonts w:ascii="Times New Roman" w:hAnsi="Times New Roman" w:cs="Times New Roman"/>
          <w:sz w:val="20"/>
          <w:szCs w:val="20"/>
        </w:rPr>
      </w:pPr>
      <w:r w:rsidRPr="00807B53">
        <w:rPr>
          <w:rFonts w:ascii="Times New Roman" w:hAnsi="Times New Roman" w:cs="Times New Roman"/>
          <w:b/>
          <w:bCs/>
          <w:i/>
          <w:iCs/>
          <w:sz w:val="24"/>
          <w:szCs w:val="24"/>
        </w:rPr>
        <w:t>2. Đơn vị nhận báo cáo:</w:t>
      </w:r>
      <w:r w:rsidRPr="00807B53">
        <w:rPr>
          <w:rFonts w:ascii="Times New Roman" w:hAnsi="Times New Roman" w:cs="Times New Roman"/>
          <w:sz w:val="24"/>
          <w:szCs w:val="24"/>
        </w:rPr>
        <w:t xml:space="preserve"> Cơ quan Thanh tra, giám sát ngân hàng</w:t>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p>
    <w:p w:rsidR="00DE422F" w:rsidRPr="00807B53" w:rsidRDefault="00DE422F" w:rsidP="00DE422F">
      <w:pPr>
        <w:tabs>
          <w:tab w:val="left" w:pos="13817"/>
        </w:tabs>
        <w:spacing w:before="60" w:after="60" w:line="240" w:lineRule="exact"/>
        <w:ind w:left="108"/>
        <w:jc w:val="both"/>
        <w:rPr>
          <w:rFonts w:ascii="Times New Roman" w:hAnsi="Times New Roman" w:cs="Times New Roman"/>
          <w:sz w:val="24"/>
          <w:szCs w:val="24"/>
        </w:rPr>
      </w:pPr>
      <w:r w:rsidRPr="00807B53">
        <w:rPr>
          <w:rFonts w:ascii="Times New Roman" w:hAnsi="Times New Roman" w:cs="Times New Roman"/>
          <w:b/>
          <w:bCs/>
          <w:i/>
          <w:iCs/>
          <w:sz w:val="24"/>
          <w:szCs w:val="24"/>
        </w:rPr>
        <w:t>3. Thời hạn báo cáo</w:t>
      </w:r>
      <w:r w:rsidRPr="00807B53">
        <w:rPr>
          <w:rFonts w:ascii="Times New Roman" w:hAnsi="Times New Roman" w:cs="Times New Roman"/>
          <w:sz w:val="24"/>
          <w:szCs w:val="24"/>
        </w:rPr>
        <w:t xml:space="preserve">: Báo cáo định kỳ 6 tháng: Gửi chậm nhất ngày 15 tháng 7 (tháng tiếp theo  ngay sau tháng báo cáo); </w:t>
      </w:r>
      <w:r w:rsidRPr="00807B53">
        <w:rPr>
          <w:rFonts w:ascii="Times New Roman" w:hAnsi="Times New Roman" w:cs="Times New Roman"/>
          <w:sz w:val="24"/>
          <w:szCs w:val="24"/>
        </w:rPr>
        <w:br/>
        <w:t xml:space="preserve">Báo cáo định kỳ năm: Chậm nhất 45 ngày sau khi kết thúc năm tài chính               </w:t>
      </w:r>
    </w:p>
    <w:p w:rsidR="00DE422F" w:rsidRPr="00807B53" w:rsidRDefault="00DE422F" w:rsidP="00DE422F">
      <w:pPr>
        <w:tabs>
          <w:tab w:val="left" w:pos="4751"/>
          <w:tab w:val="left" w:pos="5811"/>
          <w:tab w:val="left" w:pos="6849"/>
          <w:tab w:val="left" w:pos="7887"/>
          <w:tab w:val="left" w:pos="8795"/>
          <w:tab w:val="left" w:pos="9686"/>
          <w:tab w:val="left" w:pos="10506"/>
          <w:tab w:val="left" w:pos="11426"/>
          <w:tab w:val="left" w:pos="12086"/>
          <w:tab w:val="left" w:pos="12926"/>
          <w:tab w:val="left" w:pos="13817"/>
        </w:tabs>
        <w:spacing w:before="60" w:after="60" w:line="240" w:lineRule="exact"/>
        <w:ind w:left="108"/>
        <w:jc w:val="both"/>
        <w:rPr>
          <w:rFonts w:ascii="Times New Roman" w:hAnsi="Times New Roman" w:cs="Times New Roman"/>
          <w:sz w:val="20"/>
          <w:szCs w:val="20"/>
        </w:rPr>
      </w:pPr>
      <w:r w:rsidRPr="00807B53">
        <w:rPr>
          <w:rFonts w:ascii="Times New Roman" w:hAnsi="Times New Roman" w:cs="Times New Roman"/>
          <w:b/>
          <w:bCs/>
          <w:i/>
          <w:iCs/>
          <w:sz w:val="24"/>
          <w:szCs w:val="24"/>
        </w:rPr>
        <w:t>5. Hướng dẫn lập báo cáo</w:t>
      </w:r>
      <w:r w:rsidRPr="00807B53">
        <w:rPr>
          <w:rFonts w:ascii="Times New Roman" w:hAnsi="Times New Roman" w:cs="Times New Roman"/>
          <w:i/>
          <w:iCs/>
          <w:sz w:val="24"/>
          <w:szCs w:val="24"/>
        </w:rPr>
        <w:t xml:space="preserve">:      </w:t>
      </w:r>
      <w:r w:rsidRPr="00807B53">
        <w:rPr>
          <w:rFonts w:ascii="Times New Roman" w:hAnsi="Times New Roman" w:cs="Times New Roman"/>
          <w:i/>
          <w:iCs/>
          <w:sz w:val="24"/>
          <w:szCs w:val="24"/>
        </w:rPr>
        <w:tab/>
      </w:r>
      <w:r w:rsidRPr="00807B53">
        <w:rPr>
          <w:rFonts w:ascii="Times New Roman" w:hAnsi="Times New Roman" w:cs="Times New Roman"/>
          <w:i/>
          <w:iCs/>
          <w:sz w:val="24"/>
          <w:szCs w:val="24"/>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p>
    <w:p w:rsidR="00DE422F" w:rsidRPr="00807B53" w:rsidRDefault="00DE422F" w:rsidP="00DE422F">
      <w:pPr>
        <w:tabs>
          <w:tab w:val="left" w:pos="631"/>
          <w:tab w:val="left" w:pos="7887"/>
          <w:tab w:val="left" w:pos="8795"/>
          <w:tab w:val="left" w:pos="9686"/>
          <w:tab w:val="left" w:pos="10506"/>
          <w:tab w:val="left" w:pos="11426"/>
          <w:tab w:val="left" w:pos="12086"/>
          <w:tab w:val="left" w:pos="12926"/>
          <w:tab w:val="left" w:pos="13817"/>
        </w:tabs>
        <w:spacing w:before="60" w:after="60" w:line="240" w:lineRule="exact"/>
        <w:ind w:left="108"/>
        <w:jc w:val="both"/>
        <w:rPr>
          <w:rFonts w:ascii="Times New Roman" w:hAnsi="Times New Roman" w:cs="Times New Roman"/>
          <w:sz w:val="20"/>
          <w:szCs w:val="20"/>
        </w:rPr>
      </w:pPr>
      <w:r w:rsidRPr="00807B53">
        <w:rPr>
          <w:rFonts w:ascii="Times New Roman" w:hAnsi="Times New Roman" w:cs="Times New Roman"/>
          <w:sz w:val="20"/>
          <w:szCs w:val="20"/>
        </w:rPr>
        <w:tab/>
      </w:r>
      <w:r w:rsidRPr="00807B53">
        <w:rPr>
          <w:rFonts w:ascii="Times New Roman" w:hAnsi="Times New Roman" w:cs="Times New Roman"/>
          <w:sz w:val="24"/>
          <w:szCs w:val="24"/>
        </w:rPr>
        <w:t xml:space="preserve"> I, tại cột (3): Báo cáo số dư đến cuối ngày cuối cùng của kỳ báo cáo</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p>
    <w:p w:rsidR="00DE422F" w:rsidRPr="00807B53" w:rsidRDefault="00DE422F" w:rsidP="00DE422F">
      <w:pPr>
        <w:tabs>
          <w:tab w:val="left" w:pos="631"/>
          <w:tab w:val="left" w:pos="11426"/>
          <w:tab w:val="left" w:pos="12086"/>
          <w:tab w:val="left" w:pos="12926"/>
          <w:tab w:val="left" w:pos="13817"/>
        </w:tabs>
        <w:spacing w:before="60" w:after="60" w:line="240" w:lineRule="exact"/>
        <w:ind w:left="108"/>
        <w:jc w:val="both"/>
        <w:rPr>
          <w:rFonts w:ascii="Times New Roman" w:hAnsi="Times New Roman" w:cs="Times New Roman"/>
          <w:sz w:val="20"/>
          <w:szCs w:val="20"/>
        </w:rPr>
      </w:pPr>
      <w:r w:rsidRPr="00807B53">
        <w:rPr>
          <w:rFonts w:ascii="Times New Roman" w:hAnsi="Times New Roman" w:cs="Times New Roman"/>
          <w:sz w:val="20"/>
          <w:szCs w:val="20"/>
        </w:rPr>
        <w:tab/>
      </w:r>
      <w:r w:rsidRPr="00807B53">
        <w:rPr>
          <w:rFonts w:ascii="Times New Roman" w:hAnsi="Times New Roman" w:cs="Times New Roman"/>
          <w:sz w:val="24"/>
          <w:szCs w:val="24"/>
        </w:rPr>
        <w:t xml:space="preserve"> I, tại cột (4, 5, 6): Báo cáo số quỹ đã nộp, chưa nộp và không phải nộp quỹ bảo toàn trong năm </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p>
    <w:p w:rsidR="00DE422F" w:rsidRPr="00807B53" w:rsidRDefault="00DE422F" w:rsidP="00DE422F">
      <w:pPr>
        <w:tabs>
          <w:tab w:val="left" w:pos="631"/>
        </w:tabs>
        <w:spacing w:before="60" w:after="60" w:line="240" w:lineRule="exact"/>
        <w:ind w:left="108"/>
        <w:jc w:val="both"/>
        <w:rPr>
          <w:rFonts w:ascii="Times New Roman" w:hAnsi="Times New Roman" w:cs="Times New Roman"/>
          <w:sz w:val="24"/>
          <w:szCs w:val="24"/>
        </w:rPr>
      </w:pPr>
      <w:r w:rsidRPr="00807B53">
        <w:rPr>
          <w:rFonts w:ascii="Times New Roman" w:hAnsi="Times New Roman" w:cs="Times New Roman"/>
          <w:sz w:val="20"/>
          <w:szCs w:val="20"/>
        </w:rPr>
        <w:tab/>
      </w:r>
      <w:r w:rsidRPr="00807B53">
        <w:rPr>
          <w:rFonts w:ascii="Times New Roman" w:hAnsi="Times New Roman" w:cs="Times New Roman"/>
          <w:sz w:val="24"/>
          <w:szCs w:val="24"/>
        </w:rPr>
        <w:t xml:space="preserve"> II, chỉ tiêu (1,2,3) tương ứng với các cột (7, 8, 9,10) : Báo cáo số lượng quỹ đăng ký xin vay, số lượng quỹ được chấp thuận, số tiền vay từ đầu năm đến cuối ngày cuối cùng của kỳ báo cáo.</w:t>
      </w:r>
    </w:p>
    <w:p w:rsidR="00DE422F" w:rsidRPr="00807B53" w:rsidRDefault="00DE422F" w:rsidP="00DE422F">
      <w:pPr>
        <w:tabs>
          <w:tab w:val="left" w:pos="631"/>
        </w:tabs>
        <w:spacing w:before="60" w:after="60" w:line="240" w:lineRule="exact"/>
        <w:ind w:left="108"/>
        <w:jc w:val="both"/>
        <w:rPr>
          <w:rFonts w:ascii="Times New Roman" w:hAnsi="Times New Roman" w:cs="Times New Roman"/>
          <w:sz w:val="24"/>
          <w:szCs w:val="24"/>
        </w:rPr>
      </w:pPr>
      <w:r w:rsidRPr="00807B53">
        <w:rPr>
          <w:rFonts w:ascii="Times New Roman" w:hAnsi="Times New Roman" w:cs="Times New Roman"/>
          <w:sz w:val="24"/>
          <w:szCs w:val="24"/>
        </w:rPr>
        <w:tab/>
        <w:t xml:space="preserve"> II, chỉ tiêu (1,2,3) tương ứng với các cột (11, 12) : Báo cáo số dư nợ cho vay và số lượng quỹ được vay lũy kế đến ngày cuối cùng của kỳ báo cáo (lưu ý: chỉ báo cáo số lượng quỹ được vay còn dư nợ vay đến cuối kỳ báo cáo)</w:t>
      </w:r>
    </w:p>
    <w:p w:rsidR="00DE422F" w:rsidRPr="00807B53" w:rsidRDefault="00DE422F" w:rsidP="00DE422F">
      <w:pPr>
        <w:rPr>
          <w:rFonts w:ascii="Times New Roman" w:hAnsi="Times New Roman" w:cs="Times New Roman"/>
          <w:sz w:val="20"/>
          <w:szCs w:val="20"/>
          <w:lang w:eastAsia="vi-VN"/>
        </w:rPr>
        <w:sectPr w:rsidR="00DE422F" w:rsidRPr="00807B53" w:rsidSect="00DD37E3">
          <w:pgSz w:w="16834" w:h="11909" w:orient="landscape" w:code="9"/>
          <w:pgMar w:top="1701" w:right="1134" w:bottom="1134" w:left="1134" w:header="0" w:footer="0" w:gutter="0"/>
          <w:cols w:space="720"/>
          <w:docGrid w:linePitch="360"/>
        </w:sectPr>
      </w:pPr>
    </w:p>
    <w:p w:rsidR="00DE422F" w:rsidRPr="00807B53" w:rsidRDefault="00DE422F" w:rsidP="00DE422F">
      <w:pPr>
        <w:rPr>
          <w:rFonts w:ascii="Times New Roman" w:hAnsi="Times New Roman" w:cs="Times New Roman"/>
          <w:b/>
          <w:bCs/>
          <w:i/>
          <w:iCs/>
          <w:sz w:val="20"/>
          <w:szCs w:val="20"/>
          <w:lang w:eastAsia="vi-VN"/>
        </w:rPr>
      </w:pPr>
    </w:p>
    <w:tbl>
      <w:tblPr>
        <w:tblW w:w="9072" w:type="dxa"/>
        <w:tblInd w:w="108" w:type="dxa"/>
        <w:tblLayout w:type="fixed"/>
        <w:tblLook w:val="04A0"/>
      </w:tblPr>
      <w:tblGrid>
        <w:gridCol w:w="709"/>
        <w:gridCol w:w="1385"/>
        <w:gridCol w:w="2017"/>
        <w:gridCol w:w="1701"/>
        <w:gridCol w:w="223"/>
        <w:gridCol w:w="1478"/>
        <w:gridCol w:w="1559"/>
      </w:tblGrid>
      <w:tr w:rsidR="00DE422F" w:rsidRPr="00807B53" w:rsidTr="00DD37E3">
        <w:trPr>
          <w:trHeight w:val="315"/>
        </w:trPr>
        <w:tc>
          <w:tcPr>
            <w:tcW w:w="2094" w:type="dxa"/>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QTDND…</w:t>
            </w:r>
          </w:p>
        </w:tc>
        <w:tc>
          <w:tcPr>
            <w:tcW w:w="3941" w:type="dxa"/>
            <w:gridSpan w:val="3"/>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p>
        </w:tc>
        <w:tc>
          <w:tcPr>
            <w:tcW w:w="3037" w:type="dxa"/>
            <w:gridSpan w:val="2"/>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134-TTGS</w:t>
            </w:r>
          </w:p>
        </w:tc>
      </w:tr>
      <w:tr w:rsidR="00DE422F" w:rsidRPr="00807B53" w:rsidTr="00DD37E3">
        <w:trPr>
          <w:trHeight w:val="645"/>
        </w:trPr>
        <w:tc>
          <w:tcPr>
            <w:tcW w:w="9072" w:type="dxa"/>
            <w:gridSpan w:val="7"/>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BÁO CÁO QUAN HỆ TIỀN GỬI, VAY VỐN GIỮA QUỸ TÍN DỤNG NHÂN DÂN </w:t>
            </w:r>
          </w:p>
          <w:p w:rsidR="00DE422F" w:rsidRPr="00807B53" w:rsidRDefault="00DE422F" w:rsidP="00DD37E3">
            <w:pPr>
              <w:jc w:val="center"/>
              <w:rPr>
                <w:rFonts w:ascii="Times New Roman" w:hAnsi="Times New Roman" w:cs="Times New Roman"/>
                <w:bCs/>
                <w:i/>
                <w:sz w:val="24"/>
                <w:szCs w:val="24"/>
                <w:lang w:eastAsia="vi-VN"/>
              </w:rPr>
            </w:pPr>
            <w:r w:rsidRPr="00807B53">
              <w:rPr>
                <w:rFonts w:ascii="Times New Roman" w:hAnsi="Times New Roman" w:cs="Times New Roman"/>
                <w:b/>
                <w:bCs/>
                <w:sz w:val="24"/>
                <w:szCs w:val="24"/>
                <w:lang w:eastAsia="vi-VN"/>
              </w:rPr>
              <w:t>VỚI NGÂN HÀNG HỢP TÁC XÃ</w:t>
            </w:r>
          </w:p>
          <w:p w:rsidR="00DE422F" w:rsidRPr="00807B53" w:rsidRDefault="00DE422F" w:rsidP="00DD37E3">
            <w:pPr>
              <w:jc w:val="center"/>
              <w:rPr>
                <w:rFonts w:ascii="Times New Roman" w:hAnsi="Times New Roman" w:cs="Times New Roman"/>
                <w:bCs/>
                <w:i/>
                <w:sz w:val="24"/>
                <w:szCs w:val="24"/>
                <w:lang w:eastAsia="vi-VN"/>
              </w:rPr>
            </w:pPr>
            <w:r w:rsidRPr="00807B53">
              <w:rPr>
                <w:rFonts w:ascii="Times New Roman" w:hAnsi="Times New Roman" w:cs="Times New Roman"/>
                <w:bCs/>
                <w:i/>
                <w:sz w:val="24"/>
                <w:szCs w:val="24"/>
                <w:lang w:eastAsia="vi-VN"/>
              </w:rPr>
              <w:t>Tháng…..năm…..</w:t>
            </w:r>
          </w:p>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Cs/>
                <w:i/>
                <w:sz w:val="24"/>
                <w:szCs w:val="24"/>
                <w:lang w:eastAsia="vi-VN"/>
              </w:rPr>
              <w:t>Đơn vị: Triệu VND; %</w:t>
            </w:r>
          </w:p>
        </w:tc>
      </w:tr>
      <w:tr w:rsidR="00DE422F" w:rsidRPr="00807B53" w:rsidTr="00DD37E3">
        <w:trPr>
          <w:trHeight w:val="52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STT</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Chỉ tiêu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Món 1</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Món 2</w:t>
            </w:r>
          </w:p>
        </w:tc>
        <w:tc>
          <w:tcPr>
            <w:tcW w:w="1559" w:type="dxa"/>
            <w:tcBorders>
              <w:top w:val="single" w:sz="4" w:space="0" w:color="auto"/>
              <w:left w:val="nil"/>
              <w:bottom w:val="single" w:sz="4" w:space="0" w:color="auto"/>
              <w:right w:val="single" w:sz="4" w:space="0" w:color="auto"/>
            </w:tcBorders>
            <w:shd w:val="clear" w:color="auto" w:fill="auto"/>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Món n</w:t>
            </w: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Số dư tiền gửi tại NHHTX</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jc w:val="cente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Trong đó:</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 Tiền gửi duy trì tối thiểu</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Lãi suất</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 Tiền gửi thanh toán</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Lãi suất</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 Tiền gửi điều hòa</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Kỳ hạn</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Lãi suất</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 Tiền gửi khác</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Kỳ hạn</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Lãi suất</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12</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Số dư tiền vay NHHTX</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Trong đó:</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 Vay mở rộng tín dụng</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14</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Kỳ hạn</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15</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Lãi suất</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 Vay hỗ trợ chi trả tiền gửi</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16</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17</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Kỳ hạn</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18</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Lãi suất</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 Vay giải quyết khó khăn về tài chính</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19</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20</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Kỳ hạn</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Lãi suất</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 Vay đặc biệt</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22</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23</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Kỳ hạn</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24</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Lãi suất</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807B5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i/>
                <w:iCs/>
                <w:sz w:val="24"/>
                <w:szCs w:val="24"/>
                <w:lang w:eastAsia="vi-VN"/>
              </w:rPr>
            </w:pPr>
            <w:r w:rsidRPr="00807B53">
              <w:rPr>
                <w:rFonts w:ascii="Times New Roman" w:hAnsi="Times New Roman" w:cs="Times New Roman"/>
                <w:bCs/>
                <w:i/>
                <w:iCs/>
                <w:sz w:val="24"/>
                <w:szCs w:val="24"/>
                <w:lang w:eastAsia="vi-VN"/>
              </w:rPr>
              <w:t>- Vay khác</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807B53">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26</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Kỳ hạn</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27</w:t>
            </w:r>
          </w:p>
        </w:tc>
        <w:tc>
          <w:tcPr>
            <w:tcW w:w="3402" w:type="dxa"/>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Lãi suất</w:t>
            </w:r>
          </w:p>
        </w:tc>
        <w:tc>
          <w:tcPr>
            <w:tcW w:w="170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2"/>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1559" w:type="dxa"/>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bl>
    <w:p w:rsidR="00DE422F" w:rsidRPr="00807B53" w:rsidRDefault="00DE422F" w:rsidP="00DE422F">
      <w:pPr>
        <w:tabs>
          <w:tab w:val="left" w:pos="817"/>
          <w:tab w:val="left" w:pos="4219"/>
        </w:tabs>
        <w:ind w:left="108"/>
        <w:rPr>
          <w:rFonts w:ascii="Times New Roman" w:hAnsi="Times New Roman" w:cs="Times New Roman"/>
          <w:sz w:val="24"/>
          <w:szCs w:val="24"/>
          <w:lang w:eastAsia="vi-VN"/>
        </w:rPr>
      </w:pP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p>
    <w:p w:rsidR="004F757C" w:rsidRPr="00807B53" w:rsidRDefault="00DE422F" w:rsidP="00DE422F">
      <w:pPr>
        <w:rPr>
          <w:rFonts w:ascii="Times New Roman" w:hAnsi="Times New Roman" w:cs="Times New Roman"/>
          <w:sz w:val="24"/>
          <w:szCs w:val="24"/>
        </w:rPr>
      </w:pPr>
      <w:r w:rsidRPr="00807B53">
        <w:rPr>
          <w:rFonts w:ascii="Times New Roman" w:hAnsi="Times New Roman" w:cs="Times New Roman"/>
          <w:b/>
          <w:bCs/>
          <w:i/>
          <w:sz w:val="24"/>
          <w:szCs w:val="24"/>
          <w:lang w:eastAsia="vi-VN"/>
        </w:rPr>
        <w:t>1. Đơn vị báo cáo:</w:t>
      </w:r>
      <w:r w:rsidRPr="00807B53">
        <w:rPr>
          <w:rFonts w:ascii="Times New Roman" w:hAnsi="Times New Roman" w:cs="Times New Roman"/>
          <w:sz w:val="24"/>
          <w:szCs w:val="24"/>
          <w:lang w:eastAsia="vi-VN"/>
        </w:rPr>
        <w:t xml:space="preserve"> </w:t>
      </w:r>
      <w:r w:rsidR="004F757C" w:rsidRPr="00807B53">
        <w:rPr>
          <w:rFonts w:ascii="Times New Roman" w:hAnsi="Times New Roman" w:cs="Times New Roman"/>
          <w:sz w:val="24"/>
          <w:szCs w:val="24"/>
        </w:rPr>
        <w:t xml:space="preserve">Quỹ Tín dụng nhân dân gửi số liệu báo cáo về NHNN </w:t>
      </w:r>
      <w:r w:rsidR="004F757C" w:rsidRPr="00807B53">
        <w:rPr>
          <w:rFonts w:ascii="Times New Roman" w:hAnsi="Times New Roman" w:cs="Times New Roman"/>
          <w:bCs/>
          <w:iCs/>
          <w:sz w:val="24"/>
          <w:szCs w:val="24"/>
        </w:rPr>
        <w:t>thông qua Cục Công nghệ tin học</w:t>
      </w:r>
      <w:r w:rsidR="004F757C" w:rsidRPr="00807B53">
        <w:rPr>
          <w:rFonts w:ascii="Times New Roman" w:hAnsi="Times New Roman" w:cs="Times New Roman"/>
          <w:sz w:val="24"/>
          <w:szCs w:val="24"/>
        </w:rPr>
        <w:t>.</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i/>
          <w:sz w:val="24"/>
          <w:szCs w:val="24"/>
          <w:lang w:eastAsia="vi-VN"/>
        </w:rPr>
        <w:t>2. Đơn vị nhận báo cáo:</w:t>
      </w:r>
      <w:r w:rsidRPr="00807B53">
        <w:rPr>
          <w:rFonts w:ascii="Times New Roman" w:hAnsi="Times New Roman" w:cs="Times New Roman"/>
          <w:sz w:val="24"/>
          <w:szCs w:val="24"/>
          <w:lang w:eastAsia="vi-VN"/>
        </w:rPr>
        <w:t xml:space="preserve"> Cơ quan TTGSNH; NHNN chi nhánh tỉnh, TP</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i/>
          <w:sz w:val="24"/>
          <w:szCs w:val="24"/>
          <w:lang w:eastAsia="vi-VN"/>
        </w:rPr>
        <w:t>3. Yêu cầu:</w:t>
      </w:r>
      <w:r w:rsidRPr="00807B53">
        <w:rPr>
          <w:rFonts w:ascii="Times New Roman" w:hAnsi="Times New Roman" w:cs="Times New Roman"/>
          <w:sz w:val="24"/>
          <w:szCs w:val="24"/>
          <w:lang w:eastAsia="vi-VN"/>
        </w:rPr>
        <w:t xml:space="preserve"> NHNN chi nhánh tỉnh, tp kiểm duyệt báo cáo của từng QTDND</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i/>
          <w:sz w:val="24"/>
          <w:szCs w:val="24"/>
          <w:lang w:eastAsia="vi-VN"/>
        </w:rPr>
        <w:t>4. Định kỳ, thời gian báo cáo:</w:t>
      </w:r>
      <w:r w:rsidRPr="00807B53">
        <w:rPr>
          <w:rFonts w:ascii="Times New Roman" w:hAnsi="Times New Roman" w:cs="Times New Roman"/>
          <w:sz w:val="24"/>
          <w:szCs w:val="24"/>
          <w:lang w:eastAsia="vi-VN"/>
        </w:rPr>
        <w:t xml:space="preserve"> Báo cáo tháng. Chậm nhất ngày 05 tháng tiếp theo, QTDND gửi NHNN chi nhánh tỉnh, TP. Chậm nhất ngày 10 tháng tiếp theo, NHNN chi nhánh tỉnh, TP duyệt xong báo cáo của tất cả các QTDND trên địa bàn.</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i/>
          <w:sz w:val="24"/>
          <w:szCs w:val="24"/>
          <w:lang w:eastAsia="vi-VN"/>
        </w:rPr>
        <w:t xml:space="preserve">5. Hướng dẫn lập báo cáo: </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Dòng 1 = Dòng (2+4+6+9)    </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Dòng 12 = Dòng (13+16+19+22+25) </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sz w:val="24"/>
          <w:szCs w:val="24"/>
          <w:lang w:eastAsia="vi-VN"/>
        </w:rPr>
        <w:t>*. Dữ liệu dạng số:</w:t>
      </w:r>
      <w:r w:rsidRPr="00807B53">
        <w:rPr>
          <w:rFonts w:ascii="Times New Roman" w:hAnsi="Times New Roman" w:cs="Times New Roman"/>
          <w:sz w:val="24"/>
          <w:szCs w:val="24"/>
          <w:lang w:eastAsia="vi-VN"/>
        </w:rPr>
        <w:t xml:space="preserve"> Phần thập phân lấy 1 số sau dấu phẩy. Ví dụ tại Dòng 4: 100,5 triệu đồng.</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Dòng kỳ hạn: Ghi theo tháng (Không kỳ hạn ghi: 0; kỳ hạn 1 tháng ghi: 01; kỳ hạn 2 tháng ghi: 02; kỳ hạn 15 ngày ghi: 0,5; kỳ hạn 7 ngày ghi: 0,25)    </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Dòng lãi suất % : Không ghi dấu % Ví dụ: 7,5% chỉ ghi 7,5.</w:t>
      </w: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3"/>
          <w:szCs w:val="23"/>
        </w:rPr>
      </w:pPr>
      <w:r w:rsidRPr="00807B53">
        <w:rPr>
          <w:rFonts w:ascii="Times New Roman" w:hAnsi="Times New Roman" w:cs="Times New Roman"/>
          <w:sz w:val="23"/>
          <w:szCs w:val="23"/>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63"/>
        <w:gridCol w:w="4770"/>
      </w:tblGrid>
      <w:tr w:rsidR="00DE422F" w:rsidRPr="00807B53" w:rsidTr="004F757C">
        <w:trPr>
          <w:trHeight w:val="427"/>
        </w:trPr>
        <w:tc>
          <w:tcPr>
            <w:cnfStyle w:val="000000000100"/>
            <w:tcW w:w="2498" w:type="pct"/>
            <w:tcBorders>
              <w:top w:val="none" w:sz="0" w:space="0" w:color="auto"/>
              <w:left w:val="none" w:sz="0" w:space="0" w:color="auto"/>
              <w:bottom w:val="none" w:sz="0" w:space="0" w:color="auto"/>
              <w:right w:val="none" w:sz="0" w:space="0" w:color="auto"/>
              <w:tl2br w:val="none" w:sz="0" w:space="0" w:color="auto"/>
            </w:tcBorders>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3"/>
                <w:szCs w:val="23"/>
              </w:rPr>
              <w:br w:type="page"/>
            </w:r>
            <w:r w:rsidRPr="00807B53">
              <w:rPr>
                <w:rFonts w:ascii="Times New Roman" w:hAnsi="Times New Roman" w:cs="Times New Roman"/>
                <w:b/>
                <w:sz w:val="24"/>
                <w:szCs w:val="24"/>
                <w:lang w:eastAsia="en-AU"/>
              </w:rPr>
              <w:t>Ngân hàng Hợp tác xã Việt Nam</w:t>
            </w:r>
          </w:p>
        </w:tc>
        <w:tc>
          <w:tcPr>
            <w:tcW w:w="2502" w:type="pct"/>
          </w:tcPr>
          <w:p w:rsidR="00DE422F" w:rsidRPr="00807B53" w:rsidRDefault="00DE422F" w:rsidP="00DD37E3">
            <w:pPr>
              <w:jc w:val="right"/>
              <w:cnfStyle w:val="000000000000"/>
              <w:rPr>
                <w:rFonts w:ascii="Times New Roman" w:hAnsi="Times New Roman" w:cs="Times New Roman"/>
                <w:sz w:val="24"/>
                <w:szCs w:val="24"/>
                <w:lang w:val="en-AU" w:eastAsia="en-AU"/>
              </w:rPr>
            </w:pPr>
            <w:r w:rsidRPr="00807B53">
              <w:rPr>
                <w:rFonts w:ascii="Times New Roman" w:hAnsi="Times New Roman" w:cs="Times New Roman"/>
                <w:b/>
                <w:sz w:val="24"/>
                <w:szCs w:val="24"/>
                <w:lang w:val="en-AU" w:eastAsia="en-AU"/>
              </w:rPr>
              <w:t>Biểu số 135-TTGS</w:t>
            </w:r>
          </w:p>
        </w:tc>
      </w:tr>
      <w:tr w:rsidR="00DE422F" w:rsidRPr="00807B53" w:rsidTr="00DD37E3">
        <w:tc>
          <w:tcPr>
            <w:tcW w:w="5000" w:type="pct"/>
            <w:gridSpan w:val="2"/>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BÁO CÁO THÀNH VIÊN CỦA NH HỢP TÁC XÃ</w:t>
            </w:r>
          </w:p>
        </w:tc>
      </w:tr>
      <w:tr w:rsidR="00DE422F" w:rsidRPr="00807B53" w:rsidTr="00DD37E3">
        <w:tc>
          <w:tcPr>
            <w:tcW w:w="5000" w:type="pct"/>
            <w:gridSpan w:val="2"/>
          </w:tcPr>
          <w:p w:rsidR="00DE422F" w:rsidRPr="00807B53" w:rsidRDefault="00DE422F" w:rsidP="00DD37E3">
            <w:pPr>
              <w:jc w:val="center"/>
              <w:rPr>
                <w:rFonts w:ascii="Times New Roman" w:hAnsi="Times New Roman" w:cs="Times New Roman"/>
                <w:i/>
                <w:sz w:val="24"/>
                <w:szCs w:val="24"/>
                <w:lang w:val="en-AU" w:eastAsia="en-AU"/>
              </w:rPr>
            </w:pPr>
            <w:r w:rsidRPr="00807B53">
              <w:rPr>
                <w:rFonts w:ascii="Times New Roman" w:hAnsi="Times New Roman" w:cs="Times New Roman"/>
                <w:i/>
                <w:sz w:val="24"/>
                <w:szCs w:val="24"/>
                <w:lang w:val="en-AU" w:eastAsia="en-AU"/>
              </w:rPr>
              <w:t>Quý....năm....</w:t>
            </w:r>
          </w:p>
        </w:tc>
      </w:tr>
      <w:tr w:rsidR="00DE422F" w:rsidRPr="00807B53" w:rsidTr="00DD37E3">
        <w:tc>
          <w:tcPr>
            <w:tcW w:w="5000" w:type="pct"/>
            <w:gridSpan w:val="2"/>
          </w:tcPr>
          <w:p w:rsidR="00DE422F" w:rsidRPr="00807B53" w:rsidRDefault="00DE422F" w:rsidP="00DD37E3">
            <w:pPr>
              <w:tabs>
                <w:tab w:val="left" w:pos="671"/>
              </w:tabs>
              <w:jc w:val="right"/>
              <w:rPr>
                <w:rFonts w:ascii="Times New Roman" w:hAnsi="Times New Roman" w:cs="Times New Roman"/>
                <w:i/>
                <w:sz w:val="24"/>
                <w:szCs w:val="24"/>
                <w:lang w:val="en-AU" w:eastAsia="en-AU"/>
              </w:rPr>
            </w:pPr>
            <w:r w:rsidRPr="00807B53">
              <w:rPr>
                <w:rFonts w:ascii="Times New Roman" w:hAnsi="Times New Roman" w:cs="Times New Roman"/>
                <w:i/>
                <w:iCs/>
                <w:sz w:val="24"/>
                <w:szCs w:val="24"/>
                <w:lang w:val="en-AU" w:eastAsia="en-AU"/>
              </w:rPr>
              <w:t>Đơn vị: Triệu VND</w:t>
            </w:r>
          </w:p>
        </w:tc>
      </w:tr>
    </w:tbl>
    <w:p w:rsidR="00DE422F" w:rsidRPr="00807B53" w:rsidRDefault="00DE422F" w:rsidP="00DE422F">
      <w:pPr>
        <w:rPr>
          <w:rFonts w:ascii="Times New Roman" w:hAnsi="Times New Roman" w:cs="Times New Roman"/>
          <w:lang w:val="en-AU"/>
        </w:rPr>
      </w:pP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tblPr>
      <w:tblGrid>
        <w:gridCol w:w="749"/>
        <w:gridCol w:w="7724"/>
        <w:gridCol w:w="1060"/>
      </w:tblGrid>
      <w:tr w:rsidR="00DE422F" w:rsidRPr="00807B53" w:rsidTr="00DD37E3">
        <w:trPr>
          <w:trHeight w:val="345"/>
        </w:trPr>
        <w:tc>
          <w:tcPr>
            <w:tcW w:w="393" w:type="pct"/>
            <w:tcBorders>
              <w:top w:val="single" w:sz="8" w:space="0" w:color="auto"/>
              <w:bottom w:val="single" w:sz="8" w:space="0" w:color="auto"/>
              <w:right w:val="single" w:sz="8" w:space="0" w:color="auto"/>
            </w:tcBorders>
            <w:shd w:val="clear" w:color="000000" w:fill="FFFFFF"/>
            <w:vAlign w:val="center"/>
            <w:hideMark/>
          </w:tcPr>
          <w:p w:rsidR="00DE422F" w:rsidRPr="00807B53" w:rsidRDefault="00DE422F" w:rsidP="00DD37E3">
            <w:pPr>
              <w:spacing w:line="240" w:lineRule="exact"/>
              <w:jc w:val="center"/>
              <w:rPr>
                <w:rFonts w:ascii="Times New Roman" w:hAnsi="Times New Roman" w:cs="Times New Roman"/>
                <w:sz w:val="26"/>
                <w:szCs w:val="26"/>
                <w:lang w:val="en-AU" w:eastAsia="en-AU"/>
              </w:rPr>
            </w:pPr>
            <w:r w:rsidRPr="00807B53">
              <w:rPr>
                <w:rFonts w:ascii="Times New Roman" w:hAnsi="Times New Roman" w:cs="Times New Roman"/>
                <w:sz w:val="26"/>
                <w:szCs w:val="26"/>
                <w:lang w:val="en-AU" w:eastAsia="en-AU"/>
              </w:rPr>
              <w:t>STT</w:t>
            </w:r>
          </w:p>
        </w:tc>
        <w:tc>
          <w:tcPr>
            <w:tcW w:w="40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E422F" w:rsidRPr="00807B53" w:rsidRDefault="00DE422F" w:rsidP="00DD37E3">
            <w:pPr>
              <w:spacing w:line="240" w:lineRule="exact"/>
              <w:jc w:val="center"/>
              <w:rPr>
                <w:rFonts w:ascii="Times New Roman" w:hAnsi="Times New Roman" w:cs="Times New Roman"/>
                <w:b/>
                <w:bCs/>
                <w:sz w:val="26"/>
                <w:szCs w:val="26"/>
                <w:lang w:val="en-AU" w:eastAsia="en-AU"/>
              </w:rPr>
            </w:pPr>
            <w:r w:rsidRPr="00807B53">
              <w:rPr>
                <w:rFonts w:ascii="Times New Roman" w:hAnsi="Times New Roman" w:cs="Times New Roman"/>
                <w:b/>
                <w:bCs/>
                <w:sz w:val="26"/>
                <w:szCs w:val="26"/>
                <w:lang w:val="en-AU" w:eastAsia="en-AU"/>
              </w:rPr>
              <w:t>Khoản mục</w:t>
            </w:r>
          </w:p>
        </w:tc>
        <w:tc>
          <w:tcPr>
            <w:tcW w:w="556" w:type="pct"/>
            <w:tcBorders>
              <w:top w:val="single" w:sz="8" w:space="0" w:color="auto"/>
              <w:left w:val="single" w:sz="8" w:space="0" w:color="auto"/>
              <w:bottom w:val="single" w:sz="8" w:space="0" w:color="auto"/>
            </w:tcBorders>
            <w:shd w:val="clear" w:color="000000" w:fill="FFFFFF"/>
            <w:vAlign w:val="center"/>
            <w:hideMark/>
          </w:tcPr>
          <w:p w:rsidR="00DE422F" w:rsidRPr="00807B53" w:rsidRDefault="00DE422F" w:rsidP="00DD37E3">
            <w:pPr>
              <w:spacing w:line="240" w:lineRule="exact"/>
              <w:jc w:val="center"/>
              <w:rPr>
                <w:rFonts w:ascii="Times New Roman" w:hAnsi="Times New Roman" w:cs="Times New Roman"/>
                <w:b/>
                <w:bCs/>
                <w:sz w:val="26"/>
                <w:szCs w:val="26"/>
                <w:lang w:val="en-AU" w:eastAsia="en-AU"/>
              </w:rPr>
            </w:pPr>
            <w:r w:rsidRPr="00807B53">
              <w:rPr>
                <w:rFonts w:ascii="Times New Roman" w:hAnsi="Times New Roman" w:cs="Times New Roman"/>
                <w:b/>
                <w:bCs/>
                <w:sz w:val="26"/>
                <w:szCs w:val="26"/>
                <w:lang w:val="en-AU" w:eastAsia="en-AU"/>
              </w:rPr>
              <w:t>Số liệu</w:t>
            </w:r>
          </w:p>
        </w:tc>
      </w:tr>
      <w:tr w:rsidR="00DE422F" w:rsidRPr="00807B53" w:rsidTr="00DD37E3">
        <w:trPr>
          <w:trHeight w:val="345"/>
        </w:trPr>
        <w:tc>
          <w:tcPr>
            <w:tcW w:w="393" w:type="pct"/>
            <w:tcBorders>
              <w:top w:val="single" w:sz="8" w:space="0" w:color="auto"/>
            </w:tcBorders>
            <w:shd w:val="clear" w:color="000000" w:fill="FFFFFF"/>
            <w:vAlign w:val="center"/>
            <w:hideMark/>
          </w:tcPr>
          <w:p w:rsidR="00DE422F" w:rsidRPr="00807B53" w:rsidRDefault="00DE422F" w:rsidP="00DD37E3">
            <w:pPr>
              <w:spacing w:line="240" w:lineRule="exact"/>
              <w:jc w:val="center"/>
              <w:rPr>
                <w:rFonts w:ascii="Times New Roman" w:hAnsi="Times New Roman" w:cs="Times New Roman"/>
                <w:sz w:val="26"/>
                <w:szCs w:val="26"/>
                <w:lang w:val="en-AU" w:eastAsia="en-AU"/>
              </w:rPr>
            </w:pPr>
            <w:r w:rsidRPr="00807B53">
              <w:rPr>
                <w:rFonts w:ascii="Times New Roman" w:hAnsi="Times New Roman" w:cs="Times New Roman"/>
                <w:sz w:val="26"/>
                <w:szCs w:val="26"/>
                <w:lang w:val="en-AU" w:eastAsia="en-AU"/>
              </w:rPr>
              <w:t>1</w:t>
            </w:r>
          </w:p>
        </w:tc>
        <w:tc>
          <w:tcPr>
            <w:tcW w:w="4051" w:type="pct"/>
            <w:tcBorders>
              <w:top w:val="single" w:sz="8" w:space="0" w:color="auto"/>
            </w:tcBorders>
            <w:shd w:val="clear" w:color="000000" w:fill="FFFFFF"/>
            <w:vAlign w:val="center"/>
            <w:hideMark/>
          </w:tcPr>
          <w:p w:rsidR="00DE422F" w:rsidRPr="00807B53" w:rsidRDefault="00DE422F" w:rsidP="00DD37E3">
            <w:pPr>
              <w:spacing w:line="240" w:lineRule="exact"/>
              <w:rPr>
                <w:rFonts w:ascii="Times New Roman" w:hAnsi="Times New Roman" w:cs="Times New Roman"/>
                <w:sz w:val="26"/>
                <w:szCs w:val="26"/>
                <w:lang w:val="en-AU" w:eastAsia="en-AU"/>
              </w:rPr>
            </w:pPr>
            <w:r w:rsidRPr="00807B53">
              <w:rPr>
                <w:rFonts w:ascii="Times New Roman" w:hAnsi="Times New Roman" w:cs="Times New Roman"/>
                <w:sz w:val="26"/>
                <w:szCs w:val="26"/>
                <w:lang w:val="en-AU" w:eastAsia="en-AU"/>
              </w:rPr>
              <w:t>Số thành viên vay vốn ngân hàng Hợp tác xã</w:t>
            </w:r>
          </w:p>
        </w:tc>
        <w:tc>
          <w:tcPr>
            <w:tcW w:w="556" w:type="pct"/>
            <w:tcBorders>
              <w:top w:val="single" w:sz="8" w:space="0" w:color="auto"/>
            </w:tcBorders>
            <w:shd w:val="clear" w:color="000000" w:fill="FFFFFF"/>
            <w:vAlign w:val="center"/>
            <w:hideMark/>
          </w:tcPr>
          <w:p w:rsidR="00DE422F" w:rsidRPr="00807B53" w:rsidRDefault="00DE422F" w:rsidP="00DD37E3">
            <w:pPr>
              <w:spacing w:line="240" w:lineRule="exact"/>
              <w:rPr>
                <w:rFonts w:ascii="Times New Roman" w:hAnsi="Times New Roman" w:cs="Times New Roman"/>
                <w:sz w:val="26"/>
                <w:szCs w:val="26"/>
                <w:lang w:val="en-AU" w:eastAsia="en-AU"/>
              </w:rPr>
            </w:pPr>
            <w:r w:rsidRPr="00807B53">
              <w:rPr>
                <w:rFonts w:ascii="Times New Roman" w:hAnsi="Times New Roman" w:cs="Times New Roman"/>
                <w:sz w:val="26"/>
                <w:szCs w:val="26"/>
                <w:lang w:val="en-AU" w:eastAsia="en-AU"/>
              </w:rPr>
              <w:t> </w:t>
            </w:r>
          </w:p>
        </w:tc>
      </w:tr>
      <w:tr w:rsidR="00DE422F" w:rsidRPr="00807B53" w:rsidTr="00DD37E3">
        <w:trPr>
          <w:trHeight w:val="345"/>
        </w:trPr>
        <w:tc>
          <w:tcPr>
            <w:tcW w:w="393" w:type="pct"/>
            <w:shd w:val="clear" w:color="000000" w:fill="FFFFFF"/>
            <w:vAlign w:val="center"/>
            <w:hideMark/>
          </w:tcPr>
          <w:p w:rsidR="00DE422F" w:rsidRPr="00807B53" w:rsidRDefault="00DE422F" w:rsidP="00DD37E3">
            <w:pPr>
              <w:spacing w:line="240" w:lineRule="exact"/>
              <w:jc w:val="center"/>
              <w:rPr>
                <w:rFonts w:ascii="Times New Roman" w:hAnsi="Times New Roman" w:cs="Times New Roman"/>
                <w:sz w:val="26"/>
                <w:szCs w:val="26"/>
                <w:lang w:val="en-AU" w:eastAsia="en-AU"/>
              </w:rPr>
            </w:pPr>
            <w:r w:rsidRPr="00807B53">
              <w:rPr>
                <w:rFonts w:ascii="Times New Roman" w:hAnsi="Times New Roman" w:cs="Times New Roman"/>
                <w:sz w:val="26"/>
                <w:szCs w:val="26"/>
                <w:lang w:val="en-AU" w:eastAsia="en-AU"/>
              </w:rPr>
              <w:t>2</w:t>
            </w:r>
          </w:p>
        </w:tc>
        <w:tc>
          <w:tcPr>
            <w:tcW w:w="4051" w:type="pct"/>
            <w:shd w:val="clear" w:color="000000" w:fill="FFFFFF"/>
            <w:vAlign w:val="center"/>
            <w:hideMark/>
          </w:tcPr>
          <w:p w:rsidR="00DE422F" w:rsidRPr="00807B53" w:rsidRDefault="00DE422F" w:rsidP="00DD37E3">
            <w:pPr>
              <w:spacing w:line="240" w:lineRule="exact"/>
              <w:rPr>
                <w:rFonts w:ascii="Times New Roman" w:hAnsi="Times New Roman" w:cs="Times New Roman"/>
                <w:sz w:val="26"/>
                <w:szCs w:val="26"/>
                <w:lang w:val="en-AU" w:eastAsia="en-AU"/>
              </w:rPr>
            </w:pPr>
            <w:r w:rsidRPr="00807B53">
              <w:rPr>
                <w:rFonts w:ascii="Times New Roman" w:hAnsi="Times New Roman" w:cs="Times New Roman"/>
                <w:sz w:val="26"/>
                <w:szCs w:val="26"/>
                <w:lang w:val="en-AU" w:eastAsia="en-AU"/>
              </w:rPr>
              <w:t>Số thành viên tham gia ngân hàng Hợp tác xã</w:t>
            </w:r>
          </w:p>
        </w:tc>
        <w:tc>
          <w:tcPr>
            <w:tcW w:w="556" w:type="pct"/>
            <w:shd w:val="clear" w:color="000000" w:fill="FFFFFF"/>
            <w:vAlign w:val="center"/>
            <w:hideMark/>
          </w:tcPr>
          <w:p w:rsidR="00DE422F" w:rsidRPr="00807B53" w:rsidRDefault="00DE422F" w:rsidP="00DD37E3">
            <w:pPr>
              <w:spacing w:line="240" w:lineRule="exact"/>
              <w:rPr>
                <w:rFonts w:ascii="Times New Roman" w:hAnsi="Times New Roman" w:cs="Times New Roman"/>
                <w:sz w:val="26"/>
                <w:szCs w:val="26"/>
                <w:lang w:val="en-AU" w:eastAsia="en-AU"/>
              </w:rPr>
            </w:pPr>
            <w:r w:rsidRPr="00807B53">
              <w:rPr>
                <w:rFonts w:ascii="Times New Roman" w:hAnsi="Times New Roman" w:cs="Times New Roman"/>
                <w:sz w:val="26"/>
                <w:szCs w:val="26"/>
                <w:lang w:val="en-AU" w:eastAsia="en-AU"/>
              </w:rPr>
              <w:t> </w:t>
            </w:r>
          </w:p>
        </w:tc>
      </w:tr>
      <w:tr w:rsidR="00DE422F" w:rsidRPr="00807B53" w:rsidTr="00DD37E3">
        <w:trPr>
          <w:trHeight w:val="345"/>
        </w:trPr>
        <w:tc>
          <w:tcPr>
            <w:tcW w:w="393" w:type="pct"/>
            <w:shd w:val="clear" w:color="000000" w:fill="FFFFFF"/>
            <w:vAlign w:val="center"/>
            <w:hideMark/>
          </w:tcPr>
          <w:p w:rsidR="00DE422F" w:rsidRPr="00807B53" w:rsidRDefault="00DE422F" w:rsidP="00DD37E3">
            <w:pPr>
              <w:spacing w:line="240" w:lineRule="exact"/>
              <w:jc w:val="center"/>
              <w:rPr>
                <w:rFonts w:ascii="Times New Roman" w:hAnsi="Times New Roman" w:cs="Times New Roman"/>
                <w:sz w:val="26"/>
                <w:szCs w:val="26"/>
                <w:lang w:val="en-AU" w:eastAsia="en-AU"/>
              </w:rPr>
            </w:pPr>
            <w:r w:rsidRPr="00807B53">
              <w:rPr>
                <w:rFonts w:ascii="Times New Roman" w:hAnsi="Times New Roman" w:cs="Times New Roman"/>
                <w:sz w:val="26"/>
                <w:szCs w:val="26"/>
                <w:lang w:val="en-AU" w:eastAsia="en-AU"/>
              </w:rPr>
              <w:t>3</w:t>
            </w:r>
          </w:p>
        </w:tc>
        <w:tc>
          <w:tcPr>
            <w:tcW w:w="4051" w:type="pct"/>
            <w:shd w:val="clear" w:color="000000" w:fill="FFFFFF"/>
            <w:vAlign w:val="center"/>
            <w:hideMark/>
          </w:tcPr>
          <w:p w:rsidR="00DE422F" w:rsidRPr="00807B53" w:rsidRDefault="00DE422F" w:rsidP="00DD37E3">
            <w:pPr>
              <w:spacing w:line="240" w:lineRule="exact"/>
              <w:rPr>
                <w:rFonts w:ascii="Times New Roman" w:hAnsi="Times New Roman" w:cs="Times New Roman"/>
                <w:sz w:val="26"/>
                <w:szCs w:val="26"/>
                <w:lang w:val="en-AU" w:eastAsia="en-AU"/>
              </w:rPr>
            </w:pPr>
            <w:r w:rsidRPr="00807B53">
              <w:rPr>
                <w:rFonts w:ascii="Times New Roman" w:hAnsi="Times New Roman" w:cs="Times New Roman"/>
                <w:sz w:val="26"/>
                <w:szCs w:val="26"/>
                <w:lang w:val="en-AU" w:eastAsia="en-AU"/>
              </w:rPr>
              <w:t>Số thành viên ra khỏi Ngân hàng Hợp tác xã</w:t>
            </w:r>
          </w:p>
        </w:tc>
        <w:tc>
          <w:tcPr>
            <w:tcW w:w="556" w:type="pct"/>
            <w:shd w:val="clear" w:color="000000" w:fill="FFFFFF"/>
            <w:vAlign w:val="center"/>
            <w:hideMark/>
          </w:tcPr>
          <w:p w:rsidR="00DE422F" w:rsidRPr="00807B53" w:rsidRDefault="00DE422F" w:rsidP="00DD37E3">
            <w:pPr>
              <w:spacing w:line="240" w:lineRule="exact"/>
              <w:rPr>
                <w:rFonts w:ascii="Times New Roman" w:hAnsi="Times New Roman" w:cs="Times New Roman"/>
                <w:sz w:val="26"/>
                <w:szCs w:val="26"/>
                <w:lang w:val="en-AU" w:eastAsia="en-AU"/>
              </w:rPr>
            </w:pPr>
            <w:r w:rsidRPr="00807B53">
              <w:rPr>
                <w:rFonts w:ascii="Times New Roman" w:hAnsi="Times New Roman" w:cs="Times New Roman"/>
                <w:sz w:val="26"/>
                <w:szCs w:val="26"/>
                <w:lang w:val="en-AU" w:eastAsia="en-AU"/>
              </w:rPr>
              <w:t> </w:t>
            </w:r>
          </w:p>
        </w:tc>
      </w:tr>
      <w:tr w:rsidR="00DE422F" w:rsidRPr="00807B53" w:rsidTr="00DD37E3">
        <w:trPr>
          <w:trHeight w:val="345"/>
        </w:trPr>
        <w:tc>
          <w:tcPr>
            <w:tcW w:w="393" w:type="pct"/>
            <w:shd w:val="clear" w:color="000000" w:fill="FFFFFF"/>
            <w:vAlign w:val="center"/>
            <w:hideMark/>
          </w:tcPr>
          <w:p w:rsidR="00DE422F" w:rsidRPr="00807B53" w:rsidRDefault="00DE422F" w:rsidP="00DD37E3">
            <w:pPr>
              <w:spacing w:line="240" w:lineRule="exact"/>
              <w:jc w:val="center"/>
              <w:rPr>
                <w:rFonts w:ascii="Times New Roman" w:hAnsi="Times New Roman" w:cs="Times New Roman"/>
                <w:sz w:val="26"/>
                <w:szCs w:val="26"/>
                <w:lang w:val="en-AU" w:eastAsia="en-AU"/>
              </w:rPr>
            </w:pPr>
            <w:r w:rsidRPr="00807B53">
              <w:rPr>
                <w:rFonts w:ascii="Times New Roman" w:hAnsi="Times New Roman" w:cs="Times New Roman"/>
                <w:sz w:val="26"/>
                <w:szCs w:val="26"/>
                <w:lang w:val="en-AU" w:eastAsia="en-AU"/>
              </w:rPr>
              <w:t>4</w:t>
            </w:r>
          </w:p>
        </w:tc>
        <w:tc>
          <w:tcPr>
            <w:tcW w:w="4051" w:type="pct"/>
            <w:shd w:val="clear" w:color="000000" w:fill="FFFFFF"/>
            <w:vAlign w:val="center"/>
            <w:hideMark/>
          </w:tcPr>
          <w:p w:rsidR="00DE422F" w:rsidRPr="00807B53" w:rsidRDefault="00DE422F" w:rsidP="00DD37E3">
            <w:pPr>
              <w:spacing w:line="240" w:lineRule="exact"/>
              <w:rPr>
                <w:rFonts w:ascii="Times New Roman" w:hAnsi="Times New Roman" w:cs="Times New Roman"/>
                <w:sz w:val="26"/>
                <w:szCs w:val="26"/>
                <w:lang w:val="en-AU" w:eastAsia="en-AU"/>
              </w:rPr>
            </w:pPr>
            <w:r w:rsidRPr="00807B53">
              <w:rPr>
                <w:rFonts w:ascii="Times New Roman" w:hAnsi="Times New Roman" w:cs="Times New Roman"/>
                <w:sz w:val="26"/>
                <w:szCs w:val="26"/>
                <w:lang w:val="en-AU" w:eastAsia="en-AU"/>
              </w:rPr>
              <w:t>Dư nợ cho vay thành viên</w:t>
            </w:r>
          </w:p>
        </w:tc>
        <w:tc>
          <w:tcPr>
            <w:tcW w:w="556" w:type="pct"/>
            <w:shd w:val="clear" w:color="000000" w:fill="FFFFFF"/>
            <w:vAlign w:val="center"/>
            <w:hideMark/>
          </w:tcPr>
          <w:p w:rsidR="00DE422F" w:rsidRPr="00807B53" w:rsidRDefault="00DE422F" w:rsidP="00DD37E3">
            <w:pPr>
              <w:spacing w:line="240" w:lineRule="exact"/>
              <w:rPr>
                <w:rFonts w:ascii="Times New Roman" w:hAnsi="Times New Roman" w:cs="Times New Roman"/>
                <w:sz w:val="26"/>
                <w:szCs w:val="26"/>
                <w:lang w:val="en-AU" w:eastAsia="en-AU"/>
              </w:rPr>
            </w:pPr>
            <w:r w:rsidRPr="00807B53">
              <w:rPr>
                <w:rFonts w:ascii="Times New Roman" w:hAnsi="Times New Roman" w:cs="Times New Roman"/>
                <w:sz w:val="26"/>
                <w:szCs w:val="26"/>
                <w:lang w:val="en-AU" w:eastAsia="en-AU"/>
              </w:rPr>
              <w:t> </w:t>
            </w:r>
          </w:p>
        </w:tc>
      </w:tr>
      <w:tr w:rsidR="00DE422F" w:rsidRPr="00807B53" w:rsidTr="00DD37E3">
        <w:trPr>
          <w:trHeight w:val="294"/>
        </w:trPr>
        <w:tc>
          <w:tcPr>
            <w:tcW w:w="393" w:type="pct"/>
            <w:shd w:val="clear" w:color="000000" w:fill="FFFFFF"/>
            <w:vAlign w:val="center"/>
            <w:hideMark/>
          </w:tcPr>
          <w:p w:rsidR="00DE422F" w:rsidRPr="00807B53" w:rsidRDefault="00DE422F" w:rsidP="00DD37E3">
            <w:pPr>
              <w:spacing w:line="240" w:lineRule="exact"/>
              <w:jc w:val="center"/>
              <w:rPr>
                <w:rFonts w:ascii="Times New Roman" w:hAnsi="Times New Roman" w:cs="Times New Roman"/>
                <w:sz w:val="26"/>
                <w:szCs w:val="26"/>
                <w:lang w:val="en-AU" w:eastAsia="en-AU"/>
              </w:rPr>
            </w:pPr>
            <w:r w:rsidRPr="00807B53">
              <w:rPr>
                <w:rFonts w:ascii="Times New Roman" w:hAnsi="Times New Roman" w:cs="Times New Roman"/>
                <w:sz w:val="26"/>
                <w:szCs w:val="26"/>
                <w:lang w:val="en-AU" w:eastAsia="en-AU"/>
              </w:rPr>
              <w:t>5</w:t>
            </w:r>
          </w:p>
        </w:tc>
        <w:tc>
          <w:tcPr>
            <w:tcW w:w="4051" w:type="pct"/>
            <w:shd w:val="clear" w:color="000000" w:fill="FFFFFF"/>
            <w:vAlign w:val="center"/>
            <w:hideMark/>
          </w:tcPr>
          <w:p w:rsidR="00DE422F" w:rsidRPr="00807B53" w:rsidRDefault="00DE422F" w:rsidP="00DD37E3">
            <w:pPr>
              <w:spacing w:line="240" w:lineRule="exact"/>
              <w:rPr>
                <w:rFonts w:ascii="Times New Roman" w:hAnsi="Times New Roman" w:cs="Times New Roman"/>
                <w:sz w:val="26"/>
                <w:szCs w:val="26"/>
                <w:lang w:val="en-AU" w:eastAsia="en-AU"/>
              </w:rPr>
            </w:pPr>
            <w:r w:rsidRPr="00807B53">
              <w:rPr>
                <w:rFonts w:ascii="Times New Roman" w:hAnsi="Times New Roman" w:cs="Times New Roman"/>
                <w:sz w:val="26"/>
                <w:szCs w:val="26"/>
                <w:lang w:val="en-AU" w:eastAsia="en-AU"/>
              </w:rPr>
              <w:t>Dư nợ cho vay ngoài thành viên (bao gồm cả cá nhân và tổ chức)</w:t>
            </w:r>
          </w:p>
        </w:tc>
        <w:tc>
          <w:tcPr>
            <w:tcW w:w="556" w:type="pct"/>
            <w:shd w:val="clear" w:color="000000" w:fill="FFFFFF"/>
            <w:vAlign w:val="center"/>
            <w:hideMark/>
          </w:tcPr>
          <w:p w:rsidR="00DE422F" w:rsidRPr="00807B53" w:rsidRDefault="00DE422F" w:rsidP="00DD37E3">
            <w:pPr>
              <w:spacing w:line="240" w:lineRule="exact"/>
              <w:rPr>
                <w:rFonts w:ascii="Times New Roman" w:hAnsi="Times New Roman" w:cs="Times New Roman"/>
                <w:sz w:val="26"/>
                <w:szCs w:val="26"/>
                <w:lang w:val="en-AU" w:eastAsia="en-AU"/>
              </w:rPr>
            </w:pPr>
            <w:r w:rsidRPr="00807B53">
              <w:rPr>
                <w:rFonts w:ascii="Times New Roman" w:hAnsi="Times New Roman" w:cs="Times New Roman"/>
                <w:sz w:val="26"/>
                <w:szCs w:val="26"/>
                <w:lang w:val="en-AU" w:eastAsia="en-AU"/>
              </w:rPr>
              <w:t> </w:t>
            </w:r>
          </w:p>
        </w:tc>
      </w:tr>
    </w:tbl>
    <w:p w:rsidR="00DE422F" w:rsidRPr="00807B53" w:rsidRDefault="00DE422F" w:rsidP="00DE422F">
      <w:pPr>
        <w:rPr>
          <w:rFonts w:ascii="Times New Roman" w:hAnsi="Times New Roman" w:cs="Times New Roman"/>
          <w:lang w:val="en-AU"/>
        </w:rPr>
      </w:pPr>
    </w:p>
    <w:p w:rsidR="00DE422F" w:rsidRPr="00807B53" w:rsidRDefault="00DE422F" w:rsidP="00DE422F">
      <w:pPr>
        <w:spacing w:after="60" w:line="240" w:lineRule="exact"/>
        <w:rPr>
          <w:rFonts w:ascii="Times New Roman" w:hAnsi="Times New Roman" w:cs="Times New Roman"/>
          <w:b/>
          <w:bCs/>
          <w:sz w:val="26"/>
          <w:szCs w:val="26"/>
          <w:lang w:val="en-AU" w:eastAsia="en-AU"/>
        </w:rPr>
      </w:pPr>
      <w:r w:rsidRPr="00807B53">
        <w:rPr>
          <w:rFonts w:ascii="Times New Roman" w:hAnsi="Times New Roman" w:cs="Times New Roman"/>
          <w:b/>
          <w:bCs/>
          <w:sz w:val="26"/>
          <w:szCs w:val="26"/>
          <w:lang w:val="en-AU" w:eastAsia="en-AU"/>
        </w:rPr>
        <w:t xml:space="preserve">1. Đối tượng áp dụng: </w:t>
      </w:r>
      <w:r w:rsidRPr="00807B53">
        <w:rPr>
          <w:rFonts w:ascii="Times New Roman" w:hAnsi="Times New Roman" w:cs="Times New Roman"/>
          <w:sz w:val="24"/>
          <w:szCs w:val="24"/>
          <w:lang w:eastAsia="vi-VN"/>
        </w:rPr>
        <w:t>Trụ sở chính Ngân hàng H</w:t>
      </w:r>
      <w:r w:rsidR="004F757C" w:rsidRPr="00807B53">
        <w:rPr>
          <w:rFonts w:ascii="Times New Roman" w:hAnsi="Times New Roman" w:cs="Times New Roman"/>
          <w:sz w:val="24"/>
          <w:szCs w:val="24"/>
          <w:lang w:eastAsia="vi-VN"/>
        </w:rPr>
        <w:t>ợp tác xã</w:t>
      </w:r>
      <w:r w:rsidRPr="00807B53">
        <w:rPr>
          <w:rFonts w:ascii="Times New Roman" w:hAnsi="Times New Roman" w:cs="Times New Roman"/>
          <w:sz w:val="24"/>
          <w:szCs w:val="24"/>
          <w:lang w:eastAsia="vi-VN"/>
        </w:rPr>
        <w:t xml:space="preserve"> Việt Nam tổng hợp số liệu toàn hệ thống gửi NHNN </w:t>
      </w:r>
      <w:r w:rsidR="004F757C" w:rsidRPr="00807B53">
        <w:rPr>
          <w:rFonts w:ascii="Times New Roman" w:hAnsi="Times New Roman" w:cs="Times New Roman"/>
          <w:sz w:val="24"/>
          <w:szCs w:val="24"/>
          <w:lang w:eastAsia="vi-VN"/>
        </w:rPr>
        <w:t xml:space="preserve">thông </w:t>
      </w:r>
      <w:r w:rsidRPr="00807B53">
        <w:rPr>
          <w:rFonts w:ascii="Times New Roman" w:hAnsi="Times New Roman" w:cs="Times New Roman"/>
          <w:sz w:val="24"/>
          <w:szCs w:val="24"/>
          <w:lang w:eastAsia="vi-VN"/>
        </w:rPr>
        <w:t>qua Cục Công nghệ tin học</w:t>
      </w:r>
    </w:p>
    <w:p w:rsidR="00DE422F" w:rsidRPr="00807B53" w:rsidRDefault="00DE422F" w:rsidP="00DE422F">
      <w:pPr>
        <w:spacing w:after="60" w:line="240" w:lineRule="exact"/>
        <w:rPr>
          <w:rFonts w:ascii="Times New Roman" w:hAnsi="Times New Roman" w:cs="Times New Roman"/>
          <w:b/>
          <w:bCs/>
          <w:sz w:val="26"/>
          <w:szCs w:val="26"/>
          <w:lang w:val="en-AU" w:eastAsia="en-AU"/>
        </w:rPr>
      </w:pPr>
      <w:r w:rsidRPr="00807B53">
        <w:rPr>
          <w:rFonts w:ascii="Times New Roman" w:hAnsi="Times New Roman" w:cs="Times New Roman"/>
          <w:b/>
          <w:bCs/>
          <w:sz w:val="26"/>
          <w:szCs w:val="26"/>
          <w:lang w:val="en-AU" w:eastAsia="en-AU"/>
        </w:rPr>
        <w:t xml:space="preserve">2. Thời hạn gửi báo cáo: </w:t>
      </w:r>
      <w:r w:rsidRPr="00807B53">
        <w:rPr>
          <w:rFonts w:ascii="Times New Roman" w:hAnsi="Times New Roman" w:cs="Times New Roman"/>
          <w:sz w:val="26"/>
          <w:szCs w:val="26"/>
          <w:lang w:val="en-AU" w:eastAsia="en-AU"/>
        </w:rPr>
        <w:t>ngày 12 tháng tiếp theo của kỳ báo cáo</w:t>
      </w:r>
    </w:p>
    <w:p w:rsidR="00DE422F" w:rsidRPr="00807B53" w:rsidRDefault="00DE422F" w:rsidP="00DE422F">
      <w:pPr>
        <w:spacing w:after="60" w:line="240" w:lineRule="exact"/>
        <w:rPr>
          <w:rFonts w:ascii="Times New Roman" w:hAnsi="Times New Roman" w:cs="Times New Roman"/>
          <w:sz w:val="26"/>
          <w:szCs w:val="26"/>
          <w:lang w:val="en-AU" w:eastAsia="en-AU"/>
        </w:rPr>
      </w:pPr>
      <w:r w:rsidRPr="00807B53">
        <w:rPr>
          <w:rFonts w:ascii="Times New Roman" w:hAnsi="Times New Roman" w:cs="Times New Roman"/>
          <w:b/>
          <w:bCs/>
          <w:sz w:val="26"/>
          <w:szCs w:val="26"/>
          <w:lang w:val="en-AU" w:eastAsia="en-AU"/>
        </w:rPr>
        <w:t xml:space="preserve">3. Đơn vị nhận báo cáo: </w:t>
      </w:r>
      <w:r w:rsidRPr="00807B53">
        <w:rPr>
          <w:rFonts w:ascii="Times New Roman" w:hAnsi="Times New Roman" w:cs="Times New Roman"/>
          <w:sz w:val="26"/>
          <w:szCs w:val="26"/>
          <w:lang w:val="en-AU" w:eastAsia="en-AU"/>
        </w:rPr>
        <w:t>Cơ quan Thanh tra, giám sát ngân hàng.</w:t>
      </w:r>
    </w:p>
    <w:p w:rsidR="00DE422F" w:rsidRPr="00807B53" w:rsidRDefault="00DE422F" w:rsidP="00DE422F">
      <w:pPr>
        <w:spacing w:after="60" w:line="240" w:lineRule="exact"/>
        <w:rPr>
          <w:rFonts w:ascii="Times New Roman" w:hAnsi="Times New Roman" w:cs="Times New Roman"/>
          <w:sz w:val="26"/>
          <w:szCs w:val="26"/>
          <w:lang w:val="en-AU" w:eastAsia="en-AU"/>
        </w:rPr>
      </w:pPr>
      <w:r w:rsidRPr="00807B53">
        <w:rPr>
          <w:rFonts w:ascii="Times New Roman" w:hAnsi="Times New Roman" w:cs="Times New Roman"/>
          <w:b/>
          <w:bCs/>
          <w:sz w:val="26"/>
          <w:szCs w:val="26"/>
          <w:lang w:val="en-AU" w:eastAsia="en-AU"/>
        </w:rPr>
        <w:t xml:space="preserve">4. Hướng dẫn lập báo cáo: </w:t>
      </w:r>
      <w:r w:rsidRPr="00807B53">
        <w:rPr>
          <w:rFonts w:ascii="Times New Roman" w:hAnsi="Times New Roman" w:cs="Times New Roman"/>
          <w:sz w:val="26"/>
          <w:szCs w:val="26"/>
          <w:lang w:val="en-AU" w:eastAsia="en-AU"/>
        </w:rPr>
        <w:t>Báo cáo số dư đến ngày làm việc cuối cùng của kỳ báo cáo</w:t>
      </w:r>
    </w:p>
    <w:p w:rsidR="00DE422F" w:rsidRPr="00807B53" w:rsidRDefault="00DE422F" w:rsidP="00DE422F">
      <w:pPr>
        <w:rPr>
          <w:rFonts w:ascii="Times New Roman" w:hAnsi="Times New Roman" w:cs="Times New Roman"/>
          <w:sz w:val="23"/>
          <w:szCs w:val="23"/>
        </w:rPr>
      </w:pPr>
    </w:p>
    <w:p w:rsidR="00DE422F" w:rsidRPr="00807B53" w:rsidRDefault="00DE422F" w:rsidP="00DE422F">
      <w:pPr>
        <w:rPr>
          <w:rFonts w:ascii="Times New Roman" w:hAnsi="Times New Roman" w:cs="Times New Roman"/>
          <w:sz w:val="23"/>
          <w:szCs w:val="23"/>
        </w:rPr>
      </w:pPr>
      <w:r w:rsidRPr="00807B53">
        <w:rPr>
          <w:rFonts w:ascii="Times New Roman" w:hAnsi="Times New Roman" w:cs="Times New Roman"/>
          <w:sz w:val="23"/>
          <w:szCs w:val="23"/>
        </w:rPr>
        <w:br w:type="page"/>
      </w:r>
    </w:p>
    <w:p w:rsidR="00DE422F" w:rsidRPr="00807B53" w:rsidRDefault="00DE422F" w:rsidP="00DE422F">
      <w:pPr>
        <w:rPr>
          <w:rFonts w:ascii="Times New Roman" w:hAnsi="Times New Roman" w:cs="Times New Roman"/>
          <w:b/>
          <w:sz w:val="24"/>
          <w:szCs w:val="24"/>
        </w:rPr>
        <w:sectPr w:rsidR="00DE422F" w:rsidRPr="00807B53" w:rsidSect="00E96234">
          <w:footerReference w:type="default" r:id="rId15"/>
          <w:pgSz w:w="11909" w:h="16834" w:code="9"/>
          <w:pgMar w:top="1440" w:right="1152" w:bottom="1152" w:left="1440" w:header="720" w:footer="720" w:gutter="0"/>
          <w:pgNumType w:start="352"/>
          <w:cols w:space="720"/>
          <w:docGrid w:linePitch="381"/>
        </w:sectPr>
      </w:pP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rPr>
        <w:t xml:space="preserve">Đơn vị báo cáo: .......... </w:t>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rPr>
        <w:tab/>
      </w:r>
      <w:r w:rsidRPr="00807B53">
        <w:rPr>
          <w:rFonts w:ascii="Times New Roman" w:hAnsi="Times New Roman" w:cs="Times New Roman"/>
          <w:b/>
          <w:sz w:val="24"/>
          <w:szCs w:val="24"/>
          <w:lang w:val="de-DE" w:eastAsia="de-DE"/>
        </w:rPr>
        <w:t>Biểu số 136-TTGS</w:t>
      </w: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BÁO CÁO SỐ TIỀN PHẢI TRẢ VÀ PHẢI THU TỪ CÁC BÊN LIÊN QUAN</w:t>
      </w:r>
    </w:p>
    <w:p w:rsidR="00DE422F" w:rsidRPr="00807B53" w:rsidRDefault="00DE422F" w:rsidP="00DE422F">
      <w:pPr>
        <w:jc w:val="center"/>
        <w:rPr>
          <w:rFonts w:ascii="Times New Roman" w:hAnsi="Times New Roman" w:cs="Times New Roman"/>
          <w:i/>
          <w:sz w:val="24"/>
          <w:szCs w:val="24"/>
        </w:rPr>
      </w:pPr>
      <w:r w:rsidRPr="00807B53">
        <w:rPr>
          <w:rFonts w:ascii="Times New Roman" w:hAnsi="Times New Roman" w:cs="Times New Roman"/>
          <w:i/>
          <w:sz w:val="24"/>
          <w:szCs w:val="24"/>
        </w:rPr>
        <w:t>(Quý… Năm …)</w:t>
      </w:r>
    </w:p>
    <w:p w:rsidR="00DE422F" w:rsidRPr="00807B53" w:rsidRDefault="00DE422F" w:rsidP="00DE422F">
      <w:pPr>
        <w:jc w:val="right"/>
        <w:rPr>
          <w:rFonts w:ascii="Times New Roman" w:hAnsi="Times New Roman" w:cs="Times New Roman"/>
          <w:i/>
          <w:sz w:val="24"/>
          <w:szCs w:val="24"/>
        </w:rPr>
      </w:pPr>
      <w:r w:rsidRPr="00807B53">
        <w:rPr>
          <w:rFonts w:ascii="Times New Roman" w:hAnsi="Times New Roman" w:cs="Times New Roman"/>
          <w:i/>
          <w:sz w:val="24"/>
          <w:szCs w:val="24"/>
        </w:rPr>
        <w:t>Đơn vị báo cáo: triệu VND</w:t>
      </w:r>
    </w:p>
    <w:tbl>
      <w:tblPr>
        <w:tblW w:w="5000" w:type="pct"/>
        <w:tblLook w:val="04A0"/>
      </w:tblPr>
      <w:tblGrid>
        <w:gridCol w:w="526"/>
        <w:gridCol w:w="2635"/>
        <w:gridCol w:w="808"/>
        <w:gridCol w:w="855"/>
        <w:gridCol w:w="927"/>
        <w:gridCol w:w="869"/>
        <w:gridCol w:w="915"/>
        <w:gridCol w:w="944"/>
        <w:gridCol w:w="808"/>
        <w:gridCol w:w="733"/>
        <w:gridCol w:w="736"/>
        <w:gridCol w:w="809"/>
        <w:gridCol w:w="734"/>
        <w:gridCol w:w="737"/>
        <w:gridCol w:w="734"/>
        <w:gridCol w:w="731"/>
      </w:tblGrid>
      <w:tr w:rsidR="00DE422F" w:rsidRPr="00807B53" w:rsidTr="00DD37E3">
        <w:trPr>
          <w:trHeight w:val="1050"/>
        </w:trPr>
        <w:tc>
          <w:tcPr>
            <w:tcW w:w="17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90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 Chỉ tiêu</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Công ty mẹ của đơn vị báo cáo</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Công ty con khác trực thuộc công ty mẹ của đơn vị báo cáo</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Công ty con của đơn vị báo cáo</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Công ty liên kết của đơn vị báo cáo</w:t>
            </w:r>
          </w:p>
        </w:tc>
        <w:tc>
          <w:tcPr>
            <w:tcW w:w="642" w:type="pct"/>
            <w:gridSpan w:val="2"/>
            <w:tcBorders>
              <w:top w:val="single" w:sz="4" w:space="0" w:color="auto"/>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Cổ đông của đơn vị báo cáo</w:t>
            </w:r>
          </w:p>
        </w:tc>
        <w:tc>
          <w:tcPr>
            <w:tcW w:w="786" w:type="pct"/>
            <w:gridSpan w:val="3"/>
            <w:tcBorders>
              <w:top w:val="single" w:sz="4" w:space="0" w:color="auto"/>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Người quản lý, thành viên BKS của công ty mẹ của đơn vị báo cáo</w:t>
            </w:r>
          </w:p>
        </w:tc>
        <w:tc>
          <w:tcPr>
            <w:tcW w:w="786" w:type="pct"/>
            <w:gridSpan w:val="3"/>
            <w:tcBorders>
              <w:top w:val="single" w:sz="4" w:space="0" w:color="auto"/>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Người quản lý, thành viên BKS của đơn vị báo cáo</w:t>
            </w:r>
          </w:p>
        </w:tc>
        <w:tc>
          <w:tcPr>
            <w:tcW w:w="253"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Cơ quan quản lý của đơn vị báo cáo</w:t>
            </w:r>
          </w:p>
        </w:tc>
        <w:tc>
          <w:tcPr>
            <w:tcW w:w="252"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Các bên liên quan khác</w:t>
            </w:r>
          </w:p>
        </w:tc>
      </w:tr>
      <w:tr w:rsidR="00DE422F" w:rsidRPr="00807B53" w:rsidTr="00DD37E3">
        <w:trPr>
          <w:trHeight w:val="20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316" w:type="pct"/>
            <w:tcBorders>
              <w:top w:val="nil"/>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Cổ đông là tổ chức sở hữu từ 5% vốn điều lệ của đơn vị báo cáo</w:t>
            </w:r>
          </w:p>
        </w:tc>
        <w:tc>
          <w:tcPr>
            <w:tcW w:w="326" w:type="pct"/>
            <w:tcBorders>
              <w:top w:val="nil"/>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Cổ đông là cá nhân sở hữu từ 1% vốn điều lệ của đơn vị báo cáo</w:t>
            </w:r>
          </w:p>
        </w:tc>
        <w:tc>
          <w:tcPr>
            <w:tcW w:w="279" w:type="pct"/>
            <w:tcBorders>
              <w:top w:val="nil"/>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Thành viên Hội đồng quản trị (hoặc Hội đồng thành viên)</w:t>
            </w:r>
          </w:p>
        </w:tc>
        <w:tc>
          <w:tcPr>
            <w:tcW w:w="253" w:type="pct"/>
            <w:tcBorders>
              <w:top w:val="nil"/>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Thành viên Ban điều hành</w:t>
            </w:r>
          </w:p>
        </w:tc>
        <w:tc>
          <w:tcPr>
            <w:tcW w:w="254" w:type="pct"/>
            <w:tcBorders>
              <w:top w:val="nil"/>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Thành viên Ban kiểm soát</w:t>
            </w:r>
          </w:p>
        </w:tc>
        <w:tc>
          <w:tcPr>
            <w:tcW w:w="279" w:type="pct"/>
            <w:tcBorders>
              <w:top w:val="nil"/>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Thành viên Hội đồng quản trị (hoặc Hội đồng thành viên)</w:t>
            </w:r>
          </w:p>
        </w:tc>
        <w:tc>
          <w:tcPr>
            <w:tcW w:w="253" w:type="pct"/>
            <w:tcBorders>
              <w:top w:val="nil"/>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Thành viên Ban điều hành</w:t>
            </w:r>
          </w:p>
        </w:tc>
        <w:tc>
          <w:tcPr>
            <w:tcW w:w="254" w:type="pct"/>
            <w:tcBorders>
              <w:top w:val="nil"/>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Thành viên Ban kiểm soát</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15"/>
        </w:trPr>
        <w:tc>
          <w:tcPr>
            <w:tcW w:w="178"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909"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Cs/>
                <w:sz w:val="24"/>
                <w:szCs w:val="24"/>
              </w:rPr>
            </w:pPr>
            <w:r w:rsidRPr="00807B53">
              <w:rPr>
                <w:rFonts w:ascii="Times New Roman" w:hAnsi="Times New Roman" w:cs="Times New Roman"/>
                <w:bCs/>
                <w:sz w:val="24"/>
                <w:szCs w:val="24"/>
              </w:rPr>
              <w:t>(2)</w:t>
            </w:r>
          </w:p>
        </w:tc>
        <w:tc>
          <w:tcPr>
            <w:tcW w:w="279"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Cs/>
                <w:sz w:val="24"/>
                <w:szCs w:val="24"/>
              </w:rPr>
            </w:pPr>
            <w:r w:rsidRPr="00807B53">
              <w:rPr>
                <w:rFonts w:ascii="Times New Roman" w:hAnsi="Times New Roman" w:cs="Times New Roman"/>
                <w:bCs/>
                <w:sz w:val="24"/>
                <w:szCs w:val="24"/>
              </w:rPr>
              <w:t>(3)</w:t>
            </w:r>
          </w:p>
        </w:tc>
        <w:tc>
          <w:tcPr>
            <w:tcW w:w="295"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Cs/>
                <w:sz w:val="24"/>
                <w:szCs w:val="24"/>
              </w:rPr>
            </w:pPr>
            <w:r w:rsidRPr="00807B53">
              <w:rPr>
                <w:rFonts w:ascii="Times New Roman" w:hAnsi="Times New Roman" w:cs="Times New Roman"/>
                <w:bCs/>
                <w:sz w:val="24"/>
                <w:szCs w:val="24"/>
              </w:rPr>
              <w:t>(4)</w:t>
            </w:r>
          </w:p>
        </w:tc>
        <w:tc>
          <w:tcPr>
            <w:tcW w:w="320"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Cs/>
                <w:sz w:val="24"/>
                <w:szCs w:val="24"/>
              </w:rPr>
            </w:pPr>
            <w:r w:rsidRPr="00807B53">
              <w:rPr>
                <w:rFonts w:ascii="Times New Roman" w:hAnsi="Times New Roman" w:cs="Times New Roman"/>
                <w:bCs/>
                <w:sz w:val="24"/>
                <w:szCs w:val="24"/>
              </w:rPr>
              <w:t>(5)</w:t>
            </w:r>
          </w:p>
        </w:tc>
        <w:tc>
          <w:tcPr>
            <w:tcW w:w="300"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Cs/>
                <w:sz w:val="24"/>
                <w:szCs w:val="24"/>
              </w:rPr>
            </w:pPr>
            <w:r w:rsidRPr="00807B53">
              <w:rPr>
                <w:rFonts w:ascii="Times New Roman" w:hAnsi="Times New Roman" w:cs="Times New Roman"/>
                <w:bCs/>
                <w:sz w:val="24"/>
                <w:szCs w:val="24"/>
              </w:rPr>
              <w:t>(6)</w:t>
            </w:r>
          </w:p>
        </w:tc>
        <w:tc>
          <w:tcPr>
            <w:tcW w:w="316"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Cs/>
                <w:sz w:val="24"/>
                <w:szCs w:val="24"/>
              </w:rPr>
            </w:pPr>
            <w:r w:rsidRPr="00807B53">
              <w:rPr>
                <w:rFonts w:ascii="Times New Roman" w:hAnsi="Times New Roman" w:cs="Times New Roman"/>
                <w:bCs/>
                <w:sz w:val="24"/>
                <w:szCs w:val="24"/>
              </w:rPr>
              <w:t>(7)</w:t>
            </w:r>
          </w:p>
        </w:tc>
        <w:tc>
          <w:tcPr>
            <w:tcW w:w="326"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Cs/>
                <w:sz w:val="24"/>
                <w:szCs w:val="24"/>
              </w:rPr>
            </w:pPr>
            <w:r w:rsidRPr="00807B53">
              <w:rPr>
                <w:rFonts w:ascii="Times New Roman" w:hAnsi="Times New Roman" w:cs="Times New Roman"/>
                <w:bCs/>
                <w:sz w:val="24"/>
                <w:szCs w:val="24"/>
              </w:rPr>
              <w:t>(8)</w:t>
            </w:r>
          </w:p>
        </w:tc>
        <w:tc>
          <w:tcPr>
            <w:tcW w:w="279"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Cs/>
                <w:sz w:val="24"/>
                <w:szCs w:val="24"/>
              </w:rPr>
            </w:pPr>
            <w:r w:rsidRPr="00807B53">
              <w:rPr>
                <w:rFonts w:ascii="Times New Roman" w:hAnsi="Times New Roman" w:cs="Times New Roman"/>
                <w:bCs/>
                <w:sz w:val="24"/>
                <w:szCs w:val="24"/>
              </w:rPr>
              <w:t>(9)</w:t>
            </w:r>
          </w:p>
        </w:tc>
        <w:tc>
          <w:tcPr>
            <w:tcW w:w="253"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Cs/>
                <w:sz w:val="24"/>
                <w:szCs w:val="24"/>
              </w:rPr>
            </w:pPr>
            <w:r w:rsidRPr="00807B53">
              <w:rPr>
                <w:rFonts w:ascii="Times New Roman" w:hAnsi="Times New Roman" w:cs="Times New Roman"/>
                <w:bCs/>
                <w:sz w:val="24"/>
                <w:szCs w:val="24"/>
              </w:rPr>
              <w:t>(10)</w:t>
            </w:r>
          </w:p>
        </w:tc>
        <w:tc>
          <w:tcPr>
            <w:tcW w:w="254"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Cs/>
                <w:sz w:val="24"/>
                <w:szCs w:val="24"/>
              </w:rPr>
            </w:pPr>
            <w:r w:rsidRPr="00807B53">
              <w:rPr>
                <w:rFonts w:ascii="Times New Roman" w:hAnsi="Times New Roman" w:cs="Times New Roman"/>
                <w:bCs/>
                <w:sz w:val="24"/>
                <w:szCs w:val="24"/>
              </w:rPr>
              <w:t>(11)</w:t>
            </w:r>
          </w:p>
        </w:tc>
        <w:tc>
          <w:tcPr>
            <w:tcW w:w="279"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Cs/>
                <w:sz w:val="24"/>
                <w:szCs w:val="24"/>
              </w:rPr>
            </w:pPr>
            <w:r w:rsidRPr="00807B53">
              <w:rPr>
                <w:rFonts w:ascii="Times New Roman" w:hAnsi="Times New Roman" w:cs="Times New Roman"/>
                <w:bCs/>
                <w:sz w:val="24"/>
                <w:szCs w:val="24"/>
              </w:rPr>
              <w:t>(12)</w:t>
            </w:r>
          </w:p>
        </w:tc>
        <w:tc>
          <w:tcPr>
            <w:tcW w:w="253"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Cs/>
                <w:sz w:val="24"/>
                <w:szCs w:val="24"/>
              </w:rPr>
            </w:pPr>
            <w:r w:rsidRPr="00807B53">
              <w:rPr>
                <w:rFonts w:ascii="Times New Roman" w:hAnsi="Times New Roman" w:cs="Times New Roman"/>
                <w:bCs/>
                <w:sz w:val="24"/>
                <w:szCs w:val="24"/>
              </w:rPr>
              <w:t>(13)</w:t>
            </w:r>
          </w:p>
        </w:tc>
        <w:tc>
          <w:tcPr>
            <w:tcW w:w="254"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Cs/>
                <w:sz w:val="24"/>
                <w:szCs w:val="24"/>
              </w:rPr>
            </w:pPr>
            <w:r w:rsidRPr="00807B53">
              <w:rPr>
                <w:rFonts w:ascii="Times New Roman" w:hAnsi="Times New Roman" w:cs="Times New Roman"/>
                <w:bCs/>
                <w:sz w:val="24"/>
                <w:szCs w:val="24"/>
              </w:rPr>
              <w:t>(14)</w:t>
            </w:r>
          </w:p>
        </w:tc>
        <w:tc>
          <w:tcPr>
            <w:tcW w:w="253"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Cs/>
                <w:sz w:val="24"/>
                <w:szCs w:val="24"/>
              </w:rPr>
            </w:pPr>
            <w:r w:rsidRPr="00807B53">
              <w:rPr>
                <w:rFonts w:ascii="Times New Roman" w:hAnsi="Times New Roman" w:cs="Times New Roman"/>
                <w:bCs/>
                <w:sz w:val="24"/>
                <w:szCs w:val="24"/>
              </w:rPr>
              <w:t>(15)</w:t>
            </w:r>
          </w:p>
        </w:tc>
        <w:tc>
          <w:tcPr>
            <w:tcW w:w="252"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Cs/>
                <w:sz w:val="24"/>
                <w:szCs w:val="24"/>
              </w:rPr>
            </w:pPr>
            <w:r w:rsidRPr="00807B53">
              <w:rPr>
                <w:rFonts w:ascii="Times New Roman" w:hAnsi="Times New Roman" w:cs="Times New Roman"/>
                <w:bCs/>
                <w:sz w:val="24"/>
                <w:szCs w:val="24"/>
              </w:rPr>
              <w:t>(16)</w:t>
            </w:r>
          </w:p>
        </w:tc>
      </w:tr>
      <w:tr w:rsidR="00DE422F" w:rsidRPr="00807B53" w:rsidTr="00DD37E3">
        <w:trPr>
          <w:trHeight w:val="315"/>
        </w:trPr>
        <w:tc>
          <w:tcPr>
            <w:tcW w:w="178" w:type="pct"/>
            <w:tcBorders>
              <w:top w:val="nil"/>
              <w:left w:val="single" w:sz="4" w:space="0" w:color="auto"/>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Tài sản</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178" w:type="pct"/>
            <w:tcBorders>
              <w:top w:val="nil"/>
              <w:left w:val="single" w:sz="4" w:space="0" w:color="auto"/>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Tiền gửi</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75"/>
        </w:trPr>
        <w:tc>
          <w:tcPr>
            <w:tcW w:w="178" w:type="pct"/>
            <w:tcBorders>
              <w:top w:val="nil"/>
              <w:left w:val="single" w:sz="4" w:space="0" w:color="auto"/>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Đầu tư chứng khoán nợ</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0"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75"/>
        </w:trPr>
        <w:tc>
          <w:tcPr>
            <w:tcW w:w="178" w:type="pct"/>
            <w:tcBorders>
              <w:top w:val="nil"/>
              <w:left w:val="single" w:sz="4" w:space="0" w:color="auto"/>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Dư nợ cho vay</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0"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178" w:type="pct"/>
            <w:tcBorders>
              <w:top w:val="nil"/>
              <w:left w:val="single" w:sz="4" w:space="0" w:color="auto"/>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Dư nợ ủy thác</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178" w:type="pct"/>
            <w:tcBorders>
              <w:top w:val="nil"/>
              <w:left w:val="single" w:sz="4" w:space="0" w:color="auto"/>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Dư nợ cấp tín dụng khác</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320" w:type="pct"/>
            <w:tcBorders>
              <w:top w:val="nil"/>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326" w:type="pct"/>
            <w:tcBorders>
              <w:top w:val="nil"/>
              <w:left w:val="nil"/>
              <w:bottom w:val="single" w:sz="4" w:space="0" w:color="auto"/>
              <w:right w:val="single" w:sz="4" w:space="0" w:color="auto"/>
            </w:tcBorders>
            <w:hideMark/>
          </w:tcPr>
          <w:p w:rsidR="00DE422F" w:rsidRPr="00807B53" w:rsidRDefault="00DE422F" w:rsidP="00DD37E3">
            <w:pPr>
              <w:spacing w:line="276" w:lineRule="auto"/>
              <w:rPr>
                <w:sz w:val="22"/>
                <w:szCs w:val="22"/>
              </w:rPr>
            </w:pP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c>
          <w:tcPr>
            <w:tcW w:w="252" w:type="pct"/>
            <w:tcBorders>
              <w:top w:val="nil"/>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r>
      <w:tr w:rsidR="00DE422F" w:rsidRPr="00807B53" w:rsidTr="00DD37E3">
        <w:trPr>
          <w:trHeight w:val="315"/>
        </w:trPr>
        <w:tc>
          <w:tcPr>
            <w:tcW w:w="178" w:type="pct"/>
            <w:tcBorders>
              <w:top w:val="nil"/>
              <w:left w:val="single" w:sz="4" w:space="0" w:color="auto"/>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Công nợ</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178" w:type="pct"/>
            <w:tcBorders>
              <w:top w:val="nil"/>
              <w:left w:val="single" w:sz="4" w:space="0" w:color="auto"/>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Tiền gửi</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0"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807B53">
        <w:trPr>
          <w:trHeight w:val="390"/>
        </w:trPr>
        <w:tc>
          <w:tcPr>
            <w:tcW w:w="178" w:type="pct"/>
            <w:tcBorders>
              <w:top w:val="nil"/>
              <w:left w:val="single" w:sz="4" w:space="0" w:color="auto"/>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Phát hành các công cụ nợ</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0"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807B53">
        <w:trPr>
          <w:trHeight w:val="315"/>
        </w:trPr>
        <w:tc>
          <w:tcPr>
            <w:tcW w:w="178" w:type="pct"/>
            <w:tcBorders>
              <w:top w:val="single" w:sz="4" w:space="0" w:color="auto"/>
              <w:left w:val="single" w:sz="4" w:space="0" w:color="auto"/>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2.3</w:t>
            </w:r>
          </w:p>
        </w:tc>
        <w:tc>
          <w:tcPr>
            <w:tcW w:w="909"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Tiền vay</w:t>
            </w:r>
          </w:p>
        </w:tc>
        <w:tc>
          <w:tcPr>
            <w:tcW w:w="279"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0"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single" w:sz="4" w:space="0" w:color="auto"/>
              <w:left w:val="nil"/>
              <w:bottom w:val="single" w:sz="4" w:space="0" w:color="auto"/>
              <w:right w:val="single" w:sz="4" w:space="0" w:color="auto"/>
            </w:tcBorders>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945"/>
        </w:trPr>
        <w:tc>
          <w:tcPr>
            <w:tcW w:w="178" w:type="pct"/>
            <w:tcBorders>
              <w:top w:val="nil"/>
              <w:left w:val="single" w:sz="4" w:space="0" w:color="auto"/>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Cam kết cho vay, các cam kết tài chính và các cam kết khác (dư nợ gốc)</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75"/>
        </w:trPr>
        <w:tc>
          <w:tcPr>
            <w:tcW w:w="178" w:type="pct"/>
            <w:tcBorders>
              <w:top w:val="nil"/>
              <w:left w:val="single" w:sz="4" w:space="0" w:color="auto"/>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3.1</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Các cam kết đưa ra</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0"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75"/>
        </w:trPr>
        <w:tc>
          <w:tcPr>
            <w:tcW w:w="178" w:type="pct"/>
            <w:tcBorders>
              <w:top w:val="nil"/>
              <w:left w:val="single" w:sz="4" w:space="0" w:color="auto"/>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Các cam kết nhận được</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0"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75"/>
        </w:trPr>
        <w:tc>
          <w:tcPr>
            <w:tcW w:w="178" w:type="pct"/>
            <w:tcBorders>
              <w:top w:val="nil"/>
              <w:left w:val="single" w:sz="4" w:space="0" w:color="auto"/>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Công cụ phái sinh (số dư gốc)</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0"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75"/>
        </w:trPr>
        <w:tc>
          <w:tcPr>
            <w:tcW w:w="178" w:type="pct"/>
            <w:tcBorders>
              <w:top w:val="nil"/>
              <w:left w:val="single" w:sz="4" w:space="0" w:color="auto"/>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Dự phòng rủi ro, dự phòng giảm giá</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0"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4"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jc w:val="both"/>
        <w:rPr>
          <w:rFonts w:ascii="Times New Roman" w:hAnsi="Times New Roman" w:cs="Times New Roman"/>
          <w:i/>
          <w:sz w:val="24"/>
          <w:szCs w:val="24"/>
        </w:rPr>
      </w:pPr>
    </w:p>
    <w:p w:rsidR="00DE422F" w:rsidRPr="00807B53" w:rsidRDefault="00DE422F" w:rsidP="00DE422F">
      <w:pPr>
        <w:spacing w:before="120" w:after="120" w:line="240" w:lineRule="atLeast"/>
        <w:jc w:val="both"/>
        <w:rPr>
          <w:rFonts w:ascii="Times New Roman" w:hAnsi="Times New Roman" w:cs="Times New Roman"/>
          <w:b/>
          <w:bCs/>
          <w:i/>
          <w:sz w:val="24"/>
          <w:szCs w:val="24"/>
          <w:lang w:eastAsia="en-GB"/>
        </w:rPr>
      </w:pPr>
      <w:r w:rsidRPr="00807B53">
        <w:rPr>
          <w:rFonts w:ascii="Times New Roman" w:hAnsi="Times New Roman" w:cs="Times New Roman"/>
          <w:b/>
          <w:bCs/>
          <w:i/>
          <w:sz w:val="24"/>
          <w:szCs w:val="24"/>
          <w:lang w:eastAsia="en-GB"/>
        </w:rPr>
        <w:t xml:space="preserve">1. Đối tượng áp dụng: </w:t>
      </w:r>
      <w:r w:rsidR="004F757C" w:rsidRPr="00807B53">
        <w:rPr>
          <w:rFonts w:ascii="Times New Roman" w:hAnsi="Times New Roman" w:cs="Times New Roman"/>
          <w:bCs/>
          <w:iCs/>
          <w:sz w:val="24"/>
          <w:szCs w:val="24"/>
        </w:rPr>
        <w:t xml:space="preserve">Trụ sở chính </w:t>
      </w:r>
      <w:r w:rsidR="00843730" w:rsidRPr="00807B53">
        <w:rPr>
          <w:rFonts w:ascii="Times New Roman" w:hAnsi="Times New Roman" w:cs="Times New Roman"/>
          <w:sz w:val="24"/>
          <w:szCs w:val="24"/>
        </w:rPr>
        <w:t>tổ chức tín dụng</w:t>
      </w:r>
      <w:r w:rsidR="004F757C" w:rsidRPr="00807B53">
        <w:rPr>
          <w:rFonts w:ascii="Times New Roman" w:hAnsi="Times New Roman" w:cs="Times New Roman"/>
          <w:bCs/>
          <w:iCs/>
          <w:sz w:val="24"/>
          <w:szCs w:val="24"/>
        </w:rPr>
        <w:t xml:space="preserve"> </w:t>
      </w:r>
      <w:r w:rsidRPr="00807B53">
        <w:rPr>
          <w:rFonts w:ascii="Times New Roman" w:hAnsi="Times New Roman" w:cs="Times New Roman"/>
          <w:bCs/>
          <w:iCs/>
          <w:sz w:val="24"/>
          <w:szCs w:val="24"/>
        </w:rPr>
        <w:t>(trừ Quỹ T</w:t>
      </w:r>
      <w:r w:rsidR="004F757C" w:rsidRPr="00807B53">
        <w:rPr>
          <w:rFonts w:ascii="Times New Roman" w:hAnsi="Times New Roman" w:cs="Times New Roman"/>
          <w:bCs/>
          <w:iCs/>
          <w:sz w:val="24"/>
          <w:szCs w:val="24"/>
        </w:rPr>
        <w:t>ín dụng nhân dân</w:t>
      </w:r>
      <w:r w:rsidRPr="00807B53">
        <w:rPr>
          <w:rFonts w:ascii="Times New Roman" w:hAnsi="Times New Roman" w:cs="Times New Roman"/>
          <w:bCs/>
          <w:iCs/>
          <w:sz w:val="24"/>
          <w:szCs w:val="24"/>
        </w:rPr>
        <w:t>)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120" w:after="120" w:line="240" w:lineRule="atLeast"/>
        <w:jc w:val="both"/>
        <w:rPr>
          <w:rFonts w:ascii="Times New Roman" w:hAnsi="Times New Roman" w:cs="Times New Roman"/>
          <w:sz w:val="24"/>
          <w:szCs w:val="24"/>
          <w:lang w:eastAsia="en-GB"/>
        </w:rPr>
      </w:pPr>
      <w:r w:rsidRPr="00807B53">
        <w:rPr>
          <w:rFonts w:ascii="Times New Roman" w:hAnsi="Times New Roman" w:cs="Times New Roman"/>
          <w:b/>
          <w:bCs/>
          <w:i/>
          <w:sz w:val="24"/>
          <w:szCs w:val="24"/>
          <w:lang w:eastAsia="en-GB"/>
        </w:rPr>
        <w:t>2. Đơn vị nhận báo cáo:</w:t>
      </w:r>
      <w:r w:rsidRPr="00807B53">
        <w:rPr>
          <w:rFonts w:ascii="Times New Roman" w:hAnsi="Times New Roman" w:cs="Times New Roman"/>
          <w:sz w:val="24"/>
          <w:szCs w:val="24"/>
          <w:lang w:eastAsia="en-GB"/>
        </w:rPr>
        <w:t>Cơ quan Thanh tra, giám sát ngân hàng.</w:t>
      </w:r>
    </w:p>
    <w:p w:rsidR="00DE422F" w:rsidRPr="00807B53" w:rsidRDefault="00DE422F" w:rsidP="00DE422F">
      <w:pPr>
        <w:spacing w:before="120" w:after="120" w:line="240" w:lineRule="atLeast"/>
        <w:jc w:val="both"/>
        <w:rPr>
          <w:rFonts w:ascii="Times New Roman" w:hAnsi="Times New Roman" w:cs="Times New Roman"/>
          <w:sz w:val="24"/>
          <w:szCs w:val="24"/>
          <w:lang w:eastAsia="en-GB"/>
        </w:rPr>
      </w:pPr>
      <w:r w:rsidRPr="00807B53">
        <w:rPr>
          <w:rFonts w:ascii="Times New Roman" w:hAnsi="Times New Roman" w:cs="Times New Roman"/>
          <w:b/>
          <w:bCs/>
          <w:i/>
          <w:iCs/>
          <w:sz w:val="24"/>
          <w:szCs w:val="24"/>
          <w:lang w:eastAsia="en-GB"/>
        </w:rPr>
        <w:t xml:space="preserve">3. Hướng dẫn lập báo cáo: </w:t>
      </w:r>
      <w:r w:rsidRPr="00807B53">
        <w:rPr>
          <w:rFonts w:ascii="Times New Roman" w:hAnsi="Times New Roman" w:cs="Times New Roman"/>
          <w:sz w:val="24"/>
          <w:szCs w:val="24"/>
          <w:lang w:eastAsia="en-GB"/>
        </w:rPr>
        <w:tab/>
      </w:r>
    </w:p>
    <w:p w:rsidR="00DE422F" w:rsidRPr="00807B53" w:rsidRDefault="00DE422F" w:rsidP="00DE422F">
      <w:pPr>
        <w:spacing w:before="120" w:after="12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Báo cáo số tiền phải trả và phải thu từ các bên liên quan, bao gồm: công ty mẹ của đơn vị báo cáo (cột 3), các công ty con khác trực thuộc công ty mẹ của đơn vị báo cáo (cột 4), công ty con của đơn vị báo cáo (cột 5), công ty liên kết của đơn vị báo cáo (cột 6), </w:t>
      </w:r>
      <w:bookmarkStart w:id="15" w:name="OLE_LINK1"/>
      <w:r w:rsidRPr="00807B53">
        <w:rPr>
          <w:rFonts w:ascii="Times New Roman" w:hAnsi="Times New Roman" w:cs="Times New Roman"/>
          <w:sz w:val="24"/>
          <w:szCs w:val="24"/>
        </w:rPr>
        <w:t>cổ đông là tổ chức sở hữu trên 5% vốn điều lệ của đơn vị báo cáo (cột 7)</w:t>
      </w:r>
      <w:bookmarkEnd w:id="15"/>
      <w:r w:rsidRPr="00807B53">
        <w:rPr>
          <w:rFonts w:ascii="Times New Roman" w:hAnsi="Times New Roman" w:cs="Times New Roman"/>
          <w:sz w:val="24"/>
          <w:szCs w:val="24"/>
        </w:rPr>
        <w:t>, cổ đông là cá nhân sở hữu trên 1% vốn điều lệ của đơn vị báo cáo (cột 8), thành viên Hội đồng quản trị (hoặc thành viên Hội đồng thành viên) của công ty mẹ của đơn vị báo cáo (cột 9), thành viên Ban lãnh đạo của công ty mẹ của đơn vị báo cáo (cột 10), thành viên Ban kiểm soát của công ty mẹ của đơn vị báo cáo (cột 11), thành viên Hội đồng quản trị của đơn vị báo cáo (cột 12), thành viên Ban lãnh đạo của đơn vị báo cáo (cột 13), thành viên Ban kiểm soát của đơn vị báo cáo (cột 14), Cơ quan quản lý (đơn vị có thẩm quyền bổ nhiệm người quản lý, thành viên Ban kiểm soát) của đơn vị báo cáo (cột 15) và các bên liên quan khác (cột 16).</w:t>
      </w:r>
    </w:p>
    <w:p w:rsidR="00DE422F" w:rsidRPr="00807B53" w:rsidRDefault="00DE422F" w:rsidP="00DE422F">
      <w:pPr>
        <w:spacing w:before="120" w:after="12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Các bên liên quan: bao gồm các bên liên quan theo quy định tại khoản 15 Điều 3 Thông tư 36/2014/TT-NHNN ngày 20/11/2015.</w:t>
      </w:r>
    </w:p>
    <w:p w:rsidR="00DE422F" w:rsidRPr="00807B53" w:rsidRDefault="00DE422F" w:rsidP="00DE422F">
      <w:pPr>
        <w:spacing w:before="120" w:after="12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1: là tổng số dư các khoản mục tài sản trên bảng cân đối phát sinh từ giao dịch với các bên liên quan.</w:t>
      </w:r>
    </w:p>
    <w:p w:rsidR="00DE422F" w:rsidRPr="00807B53" w:rsidRDefault="00DE422F" w:rsidP="00DE422F">
      <w:pPr>
        <w:spacing w:before="120" w:after="12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1.1: thống kê số dư tiền gửi của các bên liên quan gửi tại đơn vị báo cáo.</w:t>
      </w:r>
    </w:p>
    <w:p w:rsidR="00DE422F" w:rsidRPr="00807B53" w:rsidRDefault="00DE422F" w:rsidP="00DE422F">
      <w:pPr>
        <w:spacing w:before="120" w:after="12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1.2: thống kê số dư đầu tư chứng khoán nợ của đơn vị báo cáo vào các bên liên quan.</w:t>
      </w:r>
    </w:p>
    <w:p w:rsidR="00DE422F" w:rsidRPr="00807B53" w:rsidRDefault="00DE422F" w:rsidP="00DE422F">
      <w:pPr>
        <w:spacing w:before="120" w:after="12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1.3: thống kê dư nợ cho vay của đơn vị báo cáo đối với các bên liên quan.</w:t>
      </w:r>
    </w:p>
    <w:p w:rsidR="00DE422F" w:rsidRPr="00807B53" w:rsidRDefault="00DE422F" w:rsidP="00DE422F">
      <w:pPr>
        <w:spacing w:before="120" w:after="12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1.4: thống kê dư nợ ủy thác của đơn vị báo cáo đối với các bên liên quan.</w:t>
      </w:r>
    </w:p>
    <w:p w:rsidR="00DE422F" w:rsidRPr="00807B53" w:rsidRDefault="00DE422F" w:rsidP="00DE422F">
      <w:pPr>
        <w:spacing w:before="120" w:after="12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1.5: thống kê dư nợ ủy thác của đơn vị báo cáo đối với các bên liên quan.</w:t>
      </w:r>
    </w:p>
    <w:p w:rsidR="00DE422F" w:rsidRPr="00807B53" w:rsidRDefault="00DE422F" w:rsidP="00DE422F">
      <w:pPr>
        <w:spacing w:before="120" w:after="12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2: Thống kê tổng số dư các khoản mục công nợ trên bảng cân đối phát sinh từ giao dịch với các bên liên quan.</w:t>
      </w:r>
    </w:p>
    <w:p w:rsidR="00DE422F" w:rsidRPr="00807B53" w:rsidRDefault="00DE422F" w:rsidP="00DE422F">
      <w:pPr>
        <w:spacing w:before="120" w:after="12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2.1: thống kê số dư tiền gửi mà các bên liên quan gửi tại đơn vị báo cáo.</w:t>
      </w:r>
    </w:p>
    <w:p w:rsidR="00DE422F" w:rsidRPr="00807B53" w:rsidRDefault="00DE422F" w:rsidP="00DE422F">
      <w:pPr>
        <w:spacing w:before="120" w:after="12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2.2: thống kê số dư các công cụ nợ mà đơn vị phát hành và bán cho các bên liên quan.</w:t>
      </w:r>
    </w:p>
    <w:p w:rsidR="00DE422F" w:rsidRPr="00807B53" w:rsidRDefault="00DE422F" w:rsidP="00DE422F">
      <w:pPr>
        <w:spacing w:before="120" w:after="12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2.3: thống kê số dư tiền vay mà đơn vị báo cáo vay các bên liên quan.</w:t>
      </w:r>
    </w:p>
    <w:p w:rsidR="00DE422F" w:rsidRPr="00807B53" w:rsidRDefault="00DE422F" w:rsidP="00DE422F">
      <w:pPr>
        <w:spacing w:before="120" w:after="12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3, 3.1, 3.2:   thống kê tổng số dư nợ gốc của các cam kết cho vay và các cam kết tài chính và các cam kết khác (chỉ tiêu 3), chia thành các cam kết đưa ra bởi đơn vị báo cáo (chỉ tiêu 031) và các cam kết mà đơn vị báo cáo nhận được (chỉ tiêu 032) từ các bên liên quan.</w:t>
      </w:r>
    </w:p>
    <w:p w:rsidR="00DE422F" w:rsidRPr="00807B53" w:rsidRDefault="00DE422F" w:rsidP="00DE422F">
      <w:pPr>
        <w:spacing w:before="120" w:after="12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Chỉ tiêu 4: thống kê số tiền theo hợp đồng của công cụ tài chính phái sinh mà đơn vị báo cáo thực hiện với các bên liên quan </w:t>
      </w:r>
    </w:p>
    <w:p w:rsidR="00DE422F" w:rsidRPr="00807B53" w:rsidRDefault="00DE422F" w:rsidP="00DE422F">
      <w:pPr>
        <w:spacing w:before="120" w:after="120" w:line="240" w:lineRule="atLeast"/>
        <w:jc w:val="both"/>
        <w:rPr>
          <w:rFonts w:ascii="Times New Roman" w:hAnsi="Times New Roman" w:cs="Times New Roman"/>
          <w:sz w:val="24"/>
          <w:szCs w:val="24"/>
        </w:rPr>
      </w:pPr>
      <w:r w:rsidRPr="00807B53">
        <w:rPr>
          <w:rFonts w:ascii="Times New Roman" w:hAnsi="Times New Roman" w:cs="Times New Roman"/>
          <w:sz w:val="24"/>
          <w:szCs w:val="24"/>
        </w:rPr>
        <w:t>- Chỉ tiêu 5: thống kê là số dư dự phòng rủi ro, dự phòng giảm giá của đơn vị báo cáo đối với các bên liên quan.</w:t>
      </w:r>
    </w:p>
    <w:p w:rsidR="00DE422F" w:rsidRPr="00807B53" w:rsidRDefault="00DE422F" w:rsidP="00DE422F">
      <w:pPr>
        <w:rPr>
          <w:rFonts w:ascii="Times New Roman" w:hAnsi="Times New Roman"/>
          <w:sz w:val="20"/>
          <w:szCs w:val="20"/>
          <w:lang w:eastAsia="vi-VN"/>
        </w:rPr>
      </w:pPr>
      <w:r w:rsidRPr="00807B53">
        <w:rPr>
          <w:rFonts w:ascii="Times New Roman" w:hAnsi="Times New Roman"/>
          <w:sz w:val="20"/>
          <w:szCs w:val="20"/>
          <w:lang w:eastAsia="vi-VN"/>
        </w:rPr>
        <w:br w:type="page"/>
      </w: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lang w:eastAsia="vi-VN"/>
        </w:rPr>
        <w:t>Đơn vị báo cáo:........</w:t>
      </w:r>
      <w:r w:rsidRPr="00807B53">
        <w:rPr>
          <w:rFonts w:ascii="Times New Roman" w:hAnsi="Times New Roman" w:cs="Times New Roman"/>
          <w:b/>
          <w:sz w:val="24"/>
          <w:szCs w:val="24"/>
          <w:lang w:eastAsia="vi-VN"/>
        </w:rPr>
        <w:tab/>
      </w:r>
      <w:r w:rsidRPr="00807B53">
        <w:rPr>
          <w:rFonts w:ascii="Times New Roman" w:hAnsi="Times New Roman" w:cs="Times New Roman"/>
          <w:b/>
          <w:sz w:val="24"/>
          <w:szCs w:val="24"/>
          <w:lang w:eastAsia="vi-VN"/>
        </w:rPr>
        <w:tab/>
      </w:r>
      <w:r w:rsidR="004F757C" w:rsidRPr="00807B53">
        <w:rPr>
          <w:rFonts w:ascii="Times New Roman" w:hAnsi="Times New Roman" w:cs="Times New Roman"/>
          <w:b/>
          <w:sz w:val="24"/>
          <w:szCs w:val="24"/>
          <w:lang w:eastAsia="vi-VN"/>
        </w:rPr>
        <w:t xml:space="preserve">                                                                                                                                                              </w:t>
      </w:r>
      <w:r w:rsidRPr="00807B53">
        <w:rPr>
          <w:rFonts w:ascii="Times New Roman" w:hAnsi="Times New Roman" w:cs="Times New Roman"/>
          <w:b/>
          <w:sz w:val="24"/>
          <w:szCs w:val="24"/>
          <w:lang w:val="de-DE" w:eastAsia="de-DE"/>
        </w:rPr>
        <w:t>Biểu số 137-TTGS</w:t>
      </w:r>
    </w:p>
    <w:p w:rsidR="00DE422F" w:rsidRPr="00807B53" w:rsidRDefault="00DE422F" w:rsidP="00DE422F">
      <w:pPr>
        <w:pStyle w:val="Heading1"/>
        <w:rPr>
          <w:rFonts w:ascii="Times New Roman" w:hAnsi="Times New Roman"/>
          <w:b w:val="0"/>
          <w:sz w:val="24"/>
          <w:szCs w:val="24"/>
        </w:rPr>
      </w:pPr>
    </w:p>
    <w:p w:rsidR="00DE422F" w:rsidRPr="00807B53" w:rsidRDefault="00DE422F" w:rsidP="00DE422F">
      <w:pPr>
        <w:tabs>
          <w:tab w:val="left" w:pos="7230"/>
          <w:tab w:val="left" w:pos="12191"/>
        </w:tabs>
        <w:rPr>
          <w:rFonts w:ascii="Times New Roman" w:hAnsi="Times New Roman" w:cs="Times New Roman"/>
          <w:sz w:val="24"/>
          <w:szCs w:val="24"/>
          <w:lang w:eastAsia="vi-VN"/>
        </w:rPr>
      </w:pPr>
    </w:p>
    <w:p w:rsidR="00DE422F" w:rsidRPr="00807B53" w:rsidRDefault="00DE422F" w:rsidP="00DE422F">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BÁO CÁO THU NHẬP VÀ CHI PHÍ PHÁT SINH TỪ GIAO DỊCH VỚI CÁC BÊN LIÊN QUAN</w:t>
      </w:r>
    </w:p>
    <w:p w:rsidR="00DE422F" w:rsidRPr="00807B53" w:rsidRDefault="00DE422F" w:rsidP="00DE422F">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(Tháng…Năm.....)</w:t>
      </w:r>
    </w:p>
    <w:p w:rsidR="00DE422F" w:rsidRPr="00807B53" w:rsidRDefault="00DE422F" w:rsidP="00DE422F">
      <w:pPr>
        <w:jc w:val="center"/>
        <w:rPr>
          <w:rFonts w:ascii="Times New Roman" w:hAnsi="Times New Roman" w:cs="Times New Roman"/>
          <w:i/>
          <w:iCs/>
          <w:sz w:val="24"/>
          <w:szCs w:val="24"/>
          <w:lang w:eastAsia="vi-VN"/>
        </w:rPr>
      </w:pPr>
    </w:p>
    <w:p w:rsidR="00DE422F" w:rsidRPr="00807B53" w:rsidRDefault="00DE422F" w:rsidP="00DE422F">
      <w:pPr>
        <w:tabs>
          <w:tab w:val="left" w:pos="6379"/>
        </w:tabs>
        <w:jc w:val="right"/>
        <w:rPr>
          <w:rFonts w:ascii="Times New Roman" w:hAnsi="Times New Roman" w:cs="Times New Roman"/>
          <w:i/>
          <w:sz w:val="24"/>
          <w:szCs w:val="24"/>
        </w:rPr>
      </w:pP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i/>
          <w:sz w:val="24"/>
          <w:szCs w:val="24"/>
          <w:lang w:eastAsia="vi-VN"/>
        </w:rPr>
        <w:t>Đơn vị: triệu VND</w:t>
      </w:r>
    </w:p>
    <w:tbl>
      <w:tblPr>
        <w:tblW w:w="5000" w:type="pct"/>
        <w:tblLook w:val="04A0"/>
      </w:tblPr>
      <w:tblGrid>
        <w:gridCol w:w="526"/>
        <w:gridCol w:w="2635"/>
        <w:gridCol w:w="808"/>
        <w:gridCol w:w="855"/>
        <w:gridCol w:w="930"/>
        <w:gridCol w:w="869"/>
        <w:gridCol w:w="915"/>
        <w:gridCol w:w="944"/>
        <w:gridCol w:w="808"/>
        <w:gridCol w:w="733"/>
        <w:gridCol w:w="736"/>
        <w:gridCol w:w="808"/>
        <w:gridCol w:w="733"/>
        <w:gridCol w:w="736"/>
        <w:gridCol w:w="734"/>
        <w:gridCol w:w="731"/>
      </w:tblGrid>
      <w:tr w:rsidR="00DE422F" w:rsidRPr="00807B53" w:rsidTr="00DD37E3">
        <w:trPr>
          <w:trHeight w:val="1050"/>
        </w:trPr>
        <w:tc>
          <w:tcPr>
            <w:tcW w:w="17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90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 Chỉ tiêu</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Công ty mẹ của đơn vị báo cáo</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Công ty con khác trực thuộc công ty mẹ của đơn vị báo cáo</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Công ty con của đơn vị báo cáo</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Công ty liên kết của đơn vị báo cáo</w:t>
            </w:r>
          </w:p>
        </w:tc>
        <w:tc>
          <w:tcPr>
            <w:tcW w:w="642" w:type="pct"/>
            <w:gridSpan w:val="2"/>
            <w:tcBorders>
              <w:top w:val="single" w:sz="4" w:space="0" w:color="auto"/>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Cổ đông của đơn vị báo cáo</w:t>
            </w:r>
          </w:p>
        </w:tc>
        <w:tc>
          <w:tcPr>
            <w:tcW w:w="786" w:type="pct"/>
            <w:gridSpan w:val="3"/>
            <w:tcBorders>
              <w:top w:val="single" w:sz="4" w:space="0" w:color="auto"/>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Người quản lý, thành viên BKS của công ty mẹ của đơn vị báo cáo</w:t>
            </w:r>
          </w:p>
        </w:tc>
        <w:tc>
          <w:tcPr>
            <w:tcW w:w="786" w:type="pct"/>
            <w:gridSpan w:val="3"/>
            <w:tcBorders>
              <w:top w:val="single" w:sz="4" w:space="0" w:color="auto"/>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Người quản lý, thành viên BKS của đơn vị báo cáo</w:t>
            </w:r>
          </w:p>
        </w:tc>
        <w:tc>
          <w:tcPr>
            <w:tcW w:w="253"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Cơ quan quản lý của đơn vị báo cáo</w:t>
            </w:r>
          </w:p>
        </w:tc>
        <w:tc>
          <w:tcPr>
            <w:tcW w:w="253"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Các bên liên quan khác</w:t>
            </w:r>
          </w:p>
        </w:tc>
      </w:tr>
      <w:tr w:rsidR="00DE422F" w:rsidRPr="00807B53" w:rsidTr="00DD37E3">
        <w:trPr>
          <w:trHeight w:val="20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316" w:type="pct"/>
            <w:tcBorders>
              <w:top w:val="nil"/>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Cổ đông là tổ chức sở hữu từ 5% vốn điều lệ của đơn vị báo cáo</w:t>
            </w:r>
          </w:p>
        </w:tc>
        <w:tc>
          <w:tcPr>
            <w:tcW w:w="326" w:type="pct"/>
            <w:tcBorders>
              <w:top w:val="nil"/>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Cổ đông là cá nhân sở hữu từ 1% vốn điều lệ của đơn vị báo cáo</w:t>
            </w:r>
          </w:p>
        </w:tc>
        <w:tc>
          <w:tcPr>
            <w:tcW w:w="279" w:type="pct"/>
            <w:tcBorders>
              <w:top w:val="nil"/>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Thành viên Hội đồng quản trị (hoặc Hội đồng thành viên)</w:t>
            </w:r>
          </w:p>
        </w:tc>
        <w:tc>
          <w:tcPr>
            <w:tcW w:w="253" w:type="pct"/>
            <w:tcBorders>
              <w:top w:val="nil"/>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Thành viên Ban điều hành</w:t>
            </w:r>
          </w:p>
        </w:tc>
        <w:tc>
          <w:tcPr>
            <w:tcW w:w="253" w:type="pct"/>
            <w:tcBorders>
              <w:top w:val="nil"/>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Thành viên Ban kiểm soát</w:t>
            </w:r>
          </w:p>
        </w:tc>
        <w:tc>
          <w:tcPr>
            <w:tcW w:w="279" w:type="pct"/>
            <w:tcBorders>
              <w:top w:val="nil"/>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Thành viên Hội đồng quản trị (hoặc Hội đồng thành viên)</w:t>
            </w:r>
          </w:p>
        </w:tc>
        <w:tc>
          <w:tcPr>
            <w:tcW w:w="253" w:type="pct"/>
            <w:tcBorders>
              <w:top w:val="nil"/>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Thành viên Ban điều hành</w:t>
            </w:r>
          </w:p>
        </w:tc>
        <w:tc>
          <w:tcPr>
            <w:tcW w:w="253" w:type="pct"/>
            <w:tcBorders>
              <w:top w:val="nil"/>
              <w:left w:val="nil"/>
              <w:bottom w:val="single" w:sz="4" w:space="0" w:color="auto"/>
              <w:right w:val="single" w:sz="4" w:space="0" w:color="auto"/>
            </w:tcBorders>
            <w:shd w:val="clear" w:color="auto" w:fill="FFFFFF"/>
            <w:vAlign w:val="center"/>
            <w:hideMark/>
          </w:tcPr>
          <w:p w:rsidR="00DE422F" w:rsidRPr="00807B53" w:rsidRDefault="00DE422F" w:rsidP="00DD37E3">
            <w:pPr>
              <w:ind w:left="-72" w:right="-72"/>
              <w:jc w:val="center"/>
              <w:rPr>
                <w:rFonts w:ascii="Times New Roman" w:hAnsi="Times New Roman" w:cs="Times New Roman"/>
                <w:sz w:val="24"/>
                <w:szCs w:val="24"/>
              </w:rPr>
            </w:pPr>
            <w:r w:rsidRPr="00807B53">
              <w:rPr>
                <w:rFonts w:ascii="Times New Roman" w:hAnsi="Times New Roman" w:cs="Times New Roman"/>
                <w:sz w:val="24"/>
                <w:szCs w:val="24"/>
              </w:rPr>
              <w:t>Thành viên Ban kiểm soát</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15"/>
        </w:trPr>
        <w:tc>
          <w:tcPr>
            <w:tcW w:w="177" w:type="pct"/>
            <w:tcBorders>
              <w:top w:val="nil"/>
              <w:left w:val="single" w:sz="4" w:space="0" w:color="auto"/>
              <w:bottom w:val="nil"/>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909" w:type="pct"/>
            <w:tcBorders>
              <w:top w:val="nil"/>
              <w:left w:val="nil"/>
              <w:bottom w:val="nil"/>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279"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295"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(4)</w:t>
            </w:r>
          </w:p>
        </w:tc>
        <w:tc>
          <w:tcPr>
            <w:tcW w:w="321"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(5)</w:t>
            </w:r>
          </w:p>
        </w:tc>
        <w:tc>
          <w:tcPr>
            <w:tcW w:w="300"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(6)</w:t>
            </w:r>
          </w:p>
        </w:tc>
        <w:tc>
          <w:tcPr>
            <w:tcW w:w="316"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(7)</w:t>
            </w:r>
          </w:p>
        </w:tc>
        <w:tc>
          <w:tcPr>
            <w:tcW w:w="326"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(8)</w:t>
            </w:r>
          </w:p>
        </w:tc>
        <w:tc>
          <w:tcPr>
            <w:tcW w:w="279"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(9)</w:t>
            </w:r>
          </w:p>
        </w:tc>
        <w:tc>
          <w:tcPr>
            <w:tcW w:w="253"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(10)</w:t>
            </w:r>
          </w:p>
        </w:tc>
        <w:tc>
          <w:tcPr>
            <w:tcW w:w="253"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(11)</w:t>
            </w:r>
          </w:p>
        </w:tc>
        <w:tc>
          <w:tcPr>
            <w:tcW w:w="279"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(9)</w:t>
            </w:r>
          </w:p>
        </w:tc>
        <w:tc>
          <w:tcPr>
            <w:tcW w:w="253"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(10)</w:t>
            </w:r>
          </w:p>
        </w:tc>
        <w:tc>
          <w:tcPr>
            <w:tcW w:w="253"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(11)</w:t>
            </w:r>
          </w:p>
        </w:tc>
        <w:tc>
          <w:tcPr>
            <w:tcW w:w="253"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(12)</w:t>
            </w:r>
          </w:p>
        </w:tc>
        <w:tc>
          <w:tcPr>
            <w:tcW w:w="253" w:type="pct"/>
            <w:tcBorders>
              <w:top w:val="nil"/>
              <w:left w:val="nil"/>
              <w:bottom w:val="single" w:sz="4" w:space="0" w:color="auto"/>
              <w:right w:val="single" w:sz="4" w:space="0" w:color="auto"/>
            </w:tcBorders>
            <w:vAlign w:val="center"/>
            <w:hideMark/>
          </w:tcPr>
          <w:p w:rsidR="00DE422F" w:rsidRPr="00807B53" w:rsidRDefault="00DE422F" w:rsidP="00DD37E3">
            <w:pPr>
              <w:ind w:left="-72" w:right="-72"/>
              <w:jc w:val="center"/>
              <w:rPr>
                <w:rFonts w:ascii="Times New Roman" w:hAnsi="Times New Roman" w:cs="Times New Roman"/>
                <w:b/>
                <w:bCs/>
                <w:sz w:val="24"/>
                <w:szCs w:val="24"/>
              </w:rPr>
            </w:pPr>
            <w:r w:rsidRPr="00807B53">
              <w:rPr>
                <w:rFonts w:ascii="Times New Roman" w:hAnsi="Times New Roman" w:cs="Times New Roman"/>
                <w:b/>
                <w:bCs/>
                <w:sz w:val="24"/>
                <w:szCs w:val="24"/>
              </w:rPr>
              <w:t>(13)</w:t>
            </w:r>
          </w:p>
        </w:tc>
      </w:tr>
      <w:tr w:rsidR="00DE422F" w:rsidRPr="00807B53" w:rsidTr="00DD37E3">
        <w:trPr>
          <w:trHeight w:val="315"/>
        </w:trPr>
        <w:tc>
          <w:tcPr>
            <w:tcW w:w="177" w:type="pct"/>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909"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Thu nhập lãi và các khoản thu nhập tương tự</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1"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177" w:type="pct"/>
            <w:tcBorders>
              <w:top w:val="nil"/>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Chi phí lãi và các chi phí tương tự</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1"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75"/>
        </w:trPr>
        <w:tc>
          <w:tcPr>
            <w:tcW w:w="177" w:type="pct"/>
            <w:tcBorders>
              <w:top w:val="nil"/>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Thu nhập từ hoạt động dịch vụ</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1"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807B53">
        <w:trPr>
          <w:trHeight w:val="375"/>
        </w:trPr>
        <w:tc>
          <w:tcPr>
            <w:tcW w:w="177" w:type="pct"/>
            <w:tcBorders>
              <w:top w:val="nil"/>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Chi phí từ hoạt động dịch vụ</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1"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807B53">
        <w:trPr>
          <w:trHeight w:val="645"/>
        </w:trPr>
        <w:tc>
          <w:tcPr>
            <w:tcW w:w="177" w:type="pct"/>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909"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Thu nhập từ hoạt động kinh doanh ngoại hối</w:t>
            </w:r>
          </w:p>
        </w:tc>
        <w:tc>
          <w:tcPr>
            <w:tcW w:w="279"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1"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single" w:sz="4" w:space="0" w:color="auto"/>
              <w:left w:val="nil"/>
              <w:bottom w:val="single" w:sz="4" w:space="0" w:color="auto"/>
              <w:right w:val="single" w:sz="4" w:space="0" w:color="auto"/>
            </w:tcBorders>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30"/>
        </w:trPr>
        <w:tc>
          <w:tcPr>
            <w:tcW w:w="177" w:type="pct"/>
            <w:tcBorders>
              <w:top w:val="nil"/>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Chi phí hoạt động kinh doanh ngoại hối</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1"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30"/>
        </w:trPr>
        <w:tc>
          <w:tcPr>
            <w:tcW w:w="177" w:type="pct"/>
            <w:tcBorders>
              <w:top w:val="nil"/>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Lãi/(lỗ) thuần từ mua bán chứng khoán kinh doanh</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1"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15"/>
        </w:trPr>
        <w:tc>
          <w:tcPr>
            <w:tcW w:w="177" w:type="pct"/>
            <w:tcBorders>
              <w:top w:val="nil"/>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Lãi/(lỗ) thuần từ mua bán chứng khoán đầu tư</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1"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177" w:type="pct"/>
            <w:tcBorders>
              <w:top w:val="nil"/>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Thu nhập hoạt động khác</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321"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177" w:type="pct"/>
            <w:tcBorders>
              <w:top w:val="nil"/>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Chi phí hoạt động khác</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1"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97"/>
        </w:trPr>
        <w:tc>
          <w:tcPr>
            <w:tcW w:w="177" w:type="pct"/>
            <w:tcBorders>
              <w:top w:val="nil"/>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Thu nhập từ góp vốn, mua cổ phần</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321" w:type="pct"/>
            <w:tcBorders>
              <w:top w:val="nil"/>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326" w:type="pct"/>
            <w:tcBorders>
              <w:top w:val="nil"/>
              <w:left w:val="nil"/>
              <w:bottom w:val="single" w:sz="4" w:space="0" w:color="auto"/>
              <w:right w:val="single" w:sz="4" w:space="0" w:color="auto"/>
            </w:tcBorders>
            <w:hideMark/>
          </w:tcPr>
          <w:p w:rsidR="00DE422F" w:rsidRPr="00807B53" w:rsidRDefault="00DE422F" w:rsidP="00DD37E3">
            <w:pPr>
              <w:spacing w:line="276" w:lineRule="auto"/>
              <w:rPr>
                <w:sz w:val="22"/>
                <w:szCs w:val="22"/>
              </w:rPr>
            </w:pP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r>
      <w:tr w:rsidR="00DE422F" w:rsidRPr="00807B53" w:rsidTr="00DD37E3">
        <w:trPr>
          <w:trHeight w:val="375"/>
        </w:trPr>
        <w:tc>
          <w:tcPr>
            <w:tcW w:w="177" w:type="pct"/>
            <w:tcBorders>
              <w:top w:val="nil"/>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909"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Chi phí hoạt động</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95"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1"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00"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16"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326" w:type="pct"/>
            <w:tcBorders>
              <w:top w:val="nil"/>
              <w:left w:val="nil"/>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75"/>
        </w:trPr>
        <w:tc>
          <w:tcPr>
            <w:tcW w:w="177" w:type="pct"/>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909"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Chi phí dự phòng rủi ro tín dụng</w:t>
            </w:r>
          </w:p>
        </w:tc>
        <w:tc>
          <w:tcPr>
            <w:tcW w:w="279"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295"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321"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300"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316"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326" w:type="pct"/>
            <w:tcBorders>
              <w:top w:val="single" w:sz="4" w:space="0" w:color="auto"/>
              <w:left w:val="nil"/>
              <w:bottom w:val="single" w:sz="4" w:space="0" w:color="auto"/>
              <w:right w:val="single" w:sz="4" w:space="0" w:color="auto"/>
            </w:tcBorders>
            <w:hideMark/>
          </w:tcPr>
          <w:p w:rsidR="00DE422F" w:rsidRPr="00807B53" w:rsidRDefault="00DE422F" w:rsidP="00DD37E3">
            <w:pPr>
              <w:spacing w:line="276" w:lineRule="auto"/>
              <w:rPr>
                <w:sz w:val="22"/>
                <w:szCs w:val="22"/>
              </w:rPr>
            </w:pPr>
          </w:p>
        </w:tc>
        <w:tc>
          <w:tcPr>
            <w:tcW w:w="279"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253"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c>
          <w:tcPr>
            <w:tcW w:w="253"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c>
          <w:tcPr>
            <w:tcW w:w="279" w:type="pct"/>
            <w:tcBorders>
              <w:top w:val="single" w:sz="4" w:space="0" w:color="auto"/>
              <w:left w:val="nil"/>
              <w:bottom w:val="single" w:sz="4" w:space="0" w:color="auto"/>
              <w:right w:val="single" w:sz="4" w:space="0" w:color="auto"/>
            </w:tcBorders>
            <w:vAlign w:val="bottom"/>
            <w:hideMark/>
          </w:tcPr>
          <w:p w:rsidR="00DE422F" w:rsidRPr="00807B53" w:rsidRDefault="00DE422F" w:rsidP="00DD37E3">
            <w:pPr>
              <w:spacing w:line="276" w:lineRule="auto"/>
              <w:rPr>
                <w:sz w:val="22"/>
                <w:szCs w:val="22"/>
              </w:rPr>
            </w:pPr>
          </w:p>
        </w:tc>
        <w:tc>
          <w:tcPr>
            <w:tcW w:w="253"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c>
          <w:tcPr>
            <w:tcW w:w="253"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c>
          <w:tcPr>
            <w:tcW w:w="253"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c>
          <w:tcPr>
            <w:tcW w:w="253" w:type="pct"/>
            <w:tcBorders>
              <w:top w:val="single" w:sz="4" w:space="0" w:color="auto"/>
              <w:left w:val="nil"/>
              <w:bottom w:val="single" w:sz="4" w:space="0" w:color="auto"/>
              <w:right w:val="single" w:sz="4" w:space="0" w:color="auto"/>
            </w:tcBorders>
            <w:noWrap/>
            <w:vAlign w:val="bottom"/>
            <w:hideMark/>
          </w:tcPr>
          <w:p w:rsidR="00DE422F" w:rsidRPr="00807B53" w:rsidRDefault="00DE422F" w:rsidP="00DD37E3">
            <w:pPr>
              <w:spacing w:line="276" w:lineRule="auto"/>
              <w:rPr>
                <w:sz w:val="22"/>
                <w:szCs w:val="22"/>
              </w:rPr>
            </w:pPr>
          </w:p>
        </w:tc>
      </w:tr>
    </w:tbl>
    <w:p w:rsidR="00DE422F" w:rsidRPr="00807B53" w:rsidRDefault="00DE422F" w:rsidP="00DE422F">
      <w:pPr>
        <w:tabs>
          <w:tab w:val="center" w:pos="7569"/>
        </w:tabs>
        <w:rPr>
          <w:rFonts w:ascii="Times New Roman" w:hAnsi="Times New Roman" w:cs="Times New Roman"/>
          <w:sz w:val="20"/>
          <w:szCs w:val="20"/>
        </w:rPr>
      </w:pPr>
      <w:r w:rsidRPr="00807B53">
        <w:rPr>
          <w:rFonts w:ascii="Times New Roman" w:hAnsi="Times New Roman" w:cs="Times New Roman"/>
          <w:sz w:val="20"/>
          <w:szCs w:val="20"/>
        </w:rPr>
        <w:tab/>
      </w:r>
    </w:p>
    <w:p w:rsidR="00DE422F" w:rsidRPr="00807B53" w:rsidRDefault="00DE422F" w:rsidP="00DE422F">
      <w:pPr>
        <w:spacing w:before="120" w:after="120" w:line="240" w:lineRule="atLeast"/>
        <w:jc w:val="both"/>
        <w:rPr>
          <w:rFonts w:ascii="Times New Roman" w:hAnsi="Times New Roman" w:cs="Times New Roman"/>
          <w:bCs/>
          <w:sz w:val="24"/>
          <w:szCs w:val="24"/>
          <w:lang w:eastAsia="vi-VN"/>
        </w:rPr>
      </w:pPr>
      <w:r w:rsidRPr="00807B53">
        <w:rPr>
          <w:rFonts w:ascii="Times New Roman" w:hAnsi="Times New Roman" w:cs="Times New Roman"/>
          <w:b/>
          <w:bCs/>
          <w:i/>
          <w:sz w:val="24"/>
          <w:szCs w:val="24"/>
          <w:lang w:eastAsia="vi-VN"/>
        </w:rPr>
        <w:t>1. Đối tượng áp dụng:</w:t>
      </w:r>
      <w:r w:rsidR="004F757C" w:rsidRPr="00807B53">
        <w:rPr>
          <w:rFonts w:ascii="Times New Roman" w:hAnsi="Times New Roman" w:cs="Times New Roman"/>
          <w:bCs/>
          <w:iCs/>
          <w:sz w:val="24"/>
          <w:szCs w:val="24"/>
        </w:rPr>
        <w:t xml:space="preserve">Trụ sở chính </w:t>
      </w:r>
      <w:r w:rsidR="00843730" w:rsidRPr="00807B53">
        <w:rPr>
          <w:rFonts w:ascii="Times New Roman" w:hAnsi="Times New Roman" w:cs="Times New Roman"/>
          <w:sz w:val="24"/>
          <w:szCs w:val="24"/>
        </w:rPr>
        <w:t>tổ chức tín dụng</w:t>
      </w:r>
      <w:r w:rsidR="004F757C" w:rsidRPr="00807B53">
        <w:rPr>
          <w:rFonts w:ascii="Times New Roman" w:hAnsi="Times New Roman" w:cs="Times New Roman"/>
          <w:bCs/>
          <w:iCs/>
          <w:sz w:val="24"/>
          <w:szCs w:val="24"/>
        </w:rPr>
        <w:t xml:space="preserve"> (trừ Quỹ TDND</w:t>
      </w:r>
      <w:r w:rsidRPr="00807B53">
        <w:rPr>
          <w:rFonts w:ascii="Times New Roman" w:hAnsi="Times New Roman" w:cs="Times New Roman"/>
          <w:bCs/>
          <w:iCs/>
          <w:sz w:val="24"/>
          <w:szCs w:val="24"/>
        </w:rPr>
        <w:t>)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spacing w:before="120" w:after="120" w:line="240" w:lineRule="atLeast"/>
        <w:jc w:val="both"/>
        <w:rPr>
          <w:rFonts w:ascii="Times New Roman" w:hAnsi="Times New Roman" w:cs="Times New Roman"/>
          <w:bCs/>
          <w:sz w:val="24"/>
          <w:szCs w:val="24"/>
          <w:lang w:eastAsia="vi-VN"/>
        </w:rPr>
      </w:pPr>
      <w:r w:rsidRPr="00807B53">
        <w:rPr>
          <w:rFonts w:ascii="Times New Roman" w:hAnsi="Times New Roman" w:cs="Times New Roman"/>
          <w:b/>
          <w:bCs/>
          <w:i/>
          <w:sz w:val="24"/>
          <w:szCs w:val="24"/>
          <w:lang w:eastAsia="vi-VN"/>
        </w:rPr>
        <w:t>2. Đơn vị nhận báo cáo:</w:t>
      </w:r>
      <w:r w:rsidRPr="00807B53">
        <w:rPr>
          <w:rFonts w:ascii="Times New Roman" w:hAnsi="Times New Roman" w:cs="Times New Roman"/>
          <w:bCs/>
          <w:sz w:val="24"/>
          <w:szCs w:val="24"/>
          <w:lang w:eastAsia="vi-VN"/>
        </w:rPr>
        <w:t xml:space="preserve"> Cơ quan Thanh tra, giám sát ngân hàng</w:t>
      </w:r>
    </w:p>
    <w:p w:rsidR="00DE422F" w:rsidRPr="00807B53" w:rsidRDefault="00DE422F" w:rsidP="00DE422F">
      <w:pPr>
        <w:spacing w:before="120" w:after="120" w:line="240" w:lineRule="atLeast"/>
        <w:jc w:val="both"/>
        <w:rPr>
          <w:rFonts w:ascii="Times New Roman" w:hAnsi="Times New Roman" w:cs="Times New Roman"/>
          <w:b/>
          <w:bCs/>
          <w:i/>
          <w:sz w:val="24"/>
          <w:szCs w:val="24"/>
          <w:lang w:eastAsia="vi-VN"/>
        </w:rPr>
      </w:pPr>
      <w:r w:rsidRPr="00807B53">
        <w:rPr>
          <w:rFonts w:ascii="Times New Roman" w:hAnsi="Times New Roman" w:cs="Times New Roman"/>
          <w:b/>
          <w:bCs/>
          <w:i/>
          <w:sz w:val="24"/>
          <w:szCs w:val="24"/>
          <w:lang w:eastAsia="vi-VN"/>
        </w:rPr>
        <w:t>3. Hướng dẫn lập báo cáo:</w:t>
      </w:r>
    </w:p>
    <w:p w:rsidR="00DE422F" w:rsidRPr="00807B53" w:rsidRDefault="00DE422F" w:rsidP="00DE422F">
      <w:pPr>
        <w:spacing w:before="120" w:after="120" w:line="240" w:lineRule="atLeast"/>
        <w:jc w:val="both"/>
        <w:rPr>
          <w:rFonts w:ascii="Times New Roman" w:hAnsi="Times New Roman" w:cs="Times New Roman"/>
          <w:sz w:val="24"/>
          <w:szCs w:val="24"/>
        </w:rPr>
      </w:pPr>
      <w:r w:rsidRPr="00807B53">
        <w:rPr>
          <w:rFonts w:ascii="Times New Roman" w:hAnsi="Times New Roman" w:cs="Times New Roman"/>
          <w:sz w:val="24"/>
          <w:szCs w:val="24"/>
        </w:rPr>
        <w:t>- Báo cáo các khoản thu nhập và chi phí từ các bên liên quan, bao gồm: công ty mẹ của đơn vị báo cáo (cột 3), các công ty con khác trực thuộc công ty mẹ của đơn vị báo cáo (cột 4), công ty con của đơn vị báo cáo (cột 5), công ty liên kết của đơn vị báo cáo (cột 6), cổ đông là tổ chức sở hữu trên 5% vốn điều lệ của đơn vị báo cáo (cột 7), cổ đông là cá nhân sở hữu trên 1% vốn điều lệ của đơn vị báo cáo (cột 8), thành viên Hội đồng quản trị (hoặc thành viên Hội đồng thành viên) của công ty mẹ của đơn vị báo cáo (cột 9), thành viên Ban lãnh đạo của công ty mẹ của đơn vị báo cáo (cột 10), thành viên Ban kiểm soát của công ty mẹ của đơn vị báo cáo (cột 11), thành viên Hội đồng quản trị của đơn vị báo cáo (cột 12), thành viên Ban lãnh đạo của đơn vị báo cáo (cột 13), thành viên Ban kiểm soát của đơn vị báo cáo (cột 14), Cơ quan quản lý (đơn vị có thẩm quyền bổ nhiệm người quản lý, thành viên Ban kiểm soát) của đơn vị báo cáo (cột 15) và các bên liên quan khác (cột 16).</w:t>
      </w:r>
    </w:p>
    <w:p w:rsidR="00DE422F" w:rsidRPr="00807B53" w:rsidRDefault="00DE422F" w:rsidP="004F757C">
      <w:pPr>
        <w:spacing w:before="120" w:after="120" w:line="240" w:lineRule="atLeast"/>
        <w:jc w:val="both"/>
        <w:rPr>
          <w:rFonts w:ascii="Times New Roman" w:hAnsi="Times New Roman"/>
          <w:sz w:val="20"/>
          <w:szCs w:val="20"/>
          <w:lang w:eastAsia="vi-VN"/>
        </w:rPr>
      </w:pPr>
      <w:r w:rsidRPr="00807B53">
        <w:rPr>
          <w:rFonts w:ascii="Times New Roman" w:hAnsi="Times New Roman" w:cs="Times New Roman"/>
          <w:sz w:val="24"/>
          <w:szCs w:val="24"/>
        </w:rPr>
        <w:t xml:space="preserve">   Các bên liên quan: bao gồm các bên liên quan theo quy định tại khoản 15 Điều 3 Thông tư 36/2014/TT-NHNN ngày 20/11/2015.</w:t>
      </w:r>
    </w:p>
    <w:p w:rsidR="00DE422F" w:rsidRPr="00807B53" w:rsidRDefault="00DE422F" w:rsidP="00DE422F">
      <w:pPr>
        <w:rPr>
          <w:rFonts w:ascii="Times New Roman" w:hAnsi="Times New Roman"/>
          <w:sz w:val="20"/>
          <w:szCs w:val="20"/>
          <w:lang w:eastAsia="vi-VN"/>
        </w:rPr>
        <w:sectPr w:rsidR="00DE422F" w:rsidRPr="00807B53" w:rsidSect="00E96234">
          <w:pgSz w:w="16834" w:h="11909" w:orient="landscape" w:code="9"/>
          <w:pgMar w:top="1411" w:right="1138" w:bottom="1138" w:left="1411" w:header="720" w:footer="720" w:gutter="0"/>
          <w:pgNumType w:start="355"/>
          <w:cols w:space="720"/>
          <w:docGrid w:linePitch="381"/>
        </w:sectPr>
      </w:pPr>
    </w:p>
    <w:tbl>
      <w:tblPr>
        <w:tblW w:w="8832" w:type="dxa"/>
        <w:tblInd w:w="108" w:type="dxa"/>
        <w:tblLook w:val="04A0"/>
      </w:tblPr>
      <w:tblGrid>
        <w:gridCol w:w="2766"/>
        <w:gridCol w:w="2767"/>
        <w:gridCol w:w="3299"/>
      </w:tblGrid>
      <w:tr w:rsidR="00DE422F" w:rsidRPr="00807B53" w:rsidTr="00DD37E3">
        <w:trPr>
          <w:trHeight w:val="298"/>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r w:rsidRPr="00807B53">
              <w:br w:type="page"/>
            </w:r>
            <w:r w:rsidRPr="00807B53">
              <w:rPr>
                <w:rFonts w:ascii="Times New Roman" w:hAnsi="Times New Roman" w:cs="Times New Roman"/>
                <w:b/>
                <w:bCs/>
                <w:sz w:val="24"/>
                <w:szCs w:val="24"/>
                <w:lang w:eastAsia="en-AU"/>
              </w:rPr>
              <w:t>Đơn vị báo cáo………………………………</w:t>
            </w:r>
          </w:p>
        </w:tc>
        <w:tc>
          <w:tcPr>
            <w:tcW w:w="0" w:type="auto"/>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iCs/>
                <w:sz w:val="24"/>
                <w:szCs w:val="24"/>
                <w:lang w:eastAsia="en-AU"/>
              </w:rPr>
            </w:pPr>
            <w:r w:rsidRPr="00807B53">
              <w:rPr>
                <w:rFonts w:ascii="Times New Roman" w:hAnsi="Times New Roman" w:cs="Times New Roman"/>
                <w:b/>
                <w:bCs/>
                <w:iCs/>
                <w:sz w:val="24"/>
                <w:szCs w:val="24"/>
                <w:lang w:eastAsia="en-AU"/>
              </w:rPr>
              <w:t>Biểu số 138-TTGS</w:t>
            </w:r>
          </w:p>
        </w:tc>
      </w:tr>
      <w:tr w:rsidR="00DE422F" w:rsidRPr="00807B53" w:rsidTr="00DD37E3">
        <w:trPr>
          <w:trHeight w:val="364"/>
        </w:trPr>
        <w:tc>
          <w:tcPr>
            <w:tcW w:w="0" w:type="auto"/>
            <w:gridSpan w:val="3"/>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BÁO CÁO HOẠT ĐỘNG KINH DOANH VÀNG </w:t>
            </w:r>
          </w:p>
        </w:tc>
      </w:tr>
      <w:tr w:rsidR="00DE422F" w:rsidRPr="00807B53" w:rsidTr="00DD37E3">
        <w:trPr>
          <w:trHeight w:val="306"/>
        </w:trPr>
        <w:tc>
          <w:tcPr>
            <w:tcW w:w="0" w:type="auto"/>
            <w:gridSpan w:val="3"/>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(Tháng ….năm…….)</w:t>
            </w:r>
          </w:p>
        </w:tc>
      </w:tr>
      <w:tr w:rsidR="00DE422F" w:rsidRPr="00807B53" w:rsidTr="00DD37E3">
        <w:trPr>
          <w:trHeight w:val="306"/>
        </w:trPr>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Đơn vị: lượng, Triệu VND</w:t>
            </w:r>
          </w:p>
        </w:tc>
      </w:tr>
    </w:tbl>
    <w:p w:rsidR="00DE422F" w:rsidRPr="00807B53" w:rsidRDefault="00DE422F" w:rsidP="00DE422F">
      <w:pPr>
        <w:tabs>
          <w:tab w:val="left" w:pos="1037"/>
          <w:tab w:val="left" w:pos="7308"/>
        </w:tabs>
        <w:ind w:left="108"/>
        <w:rPr>
          <w:rFonts w:ascii="Times New Roman" w:hAnsi="Times New Roman" w:cs="Times New Roman"/>
          <w:i/>
          <w:iCs/>
          <w:sz w:val="24"/>
          <w:szCs w:val="24"/>
          <w:lang w:eastAsia="en-AU"/>
        </w:rPr>
      </w:pPr>
      <w:r w:rsidRPr="00807B53">
        <w:rPr>
          <w:rFonts w:ascii="Times New Roman" w:hAnsi="Times New Roman" w:cs="Times New Roman"/>
          <w:b/>
          <w:bCs/>
          <w:i/>
          <w:iCs/>
          <w:sz w:val="24"/>
          <w:szCs w:val="24"/>
          <w:lang w:eastAsia="en-AU"/>
        </w:rPr>
        <w:tab/>
      </w:r>
      <w:r w:rsidRPr="00807B53">
        <w:rPr>
          <w:rFonts w:ascii="Times New Roman" w:hAnsi="Times New Roman" w:cs="Times New Roman"/>
          <w:b/>
          <w:bCs/>
          <w:i/>
          <w:iCs/>
          <w:sz w:val="24"/>
          <w:szCs w:val="24"/>
          <w:lang w:eastAsia="en-AU"/>
        </w:rPr>
        <w:tab/>
      </w:r>
    </w:p>
    <w:tbl>
      <w:tblPr>
        <w:tblW w:w="0" w:type="auto"/>
        <w:tblInd w:w="108" w:type="dxa"/>
        <w:tblLayout w:type="fixed"/>
        <w:tblLook w:val="04A0"/>
      </w:tblPr>
      <w:tblGrid>
        <w:gridCol w:w="929"/>
        <w:gridCol w:w="5875"/>
        <w:gridCol w:w="1104"/>
        <w:gridCol w:w="918"/>
      </w:tblGrid>
      <w:tr w:rsidR="00DE422F" w:rsidRPr="00807B53" w:rsidTr="00DD37E3">
        <w:trPr>
          <w:trHeight w:val="227"/>
        </w:trPr>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STT</w:t>
            </w:r>
          </w:p>
        </w:tc>
        <w:tc>
          <w:tcPr>
            <w:tcW w:w="5875"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CHỈ TIÊU</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 Khối lượng (lượng) quy 99,99% </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 Giá trị</w:t>
            </w:r>
            <w:r w:rsidRPr="00807B53">
              <w:rPr>
                <w:rFonts w:ascii="Times New Roman" w:hAnsi="Times New Roman" w:cs="Times New Roman"/>
                <w:b/>
                <w:bCs/>
                <w:sz w:val="24"/>
                <w:szCs w:val="24"/>
                <w:lang w:eastAsia="en-AU"/>
              </w:rPr>
              <w:br/>
              <w:t xml:space="preserve">(triệu đồng)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(3)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Vàng kinh doanh tồn quỹ đầu tháng</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Trong đó: Vàng miếng</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II</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Tổng vàng mua trong tháng (II=1+2+3+4+5+6)</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1</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Mua từ đấu thầu NHNN</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2</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Mua từ TCTD</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Trong đó: Vàng miếng</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3</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Mua từ TCKT</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Trong đó: Vàng miếng</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4</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Mua từ khách hàng cá nhân</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Trong đó: Vàng miếng</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5</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Nhập khẩu vàng</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6</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Nguồn khác</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III</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Sử dụng vàng trong tháng (III=1+2)</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1</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Bán vàng trong tháng (1=a+b+c)</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a</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 chức tín dụng</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b</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Tổ chức kinh tế</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Khách hàng cá nhân</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2</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Xuất khẩu vàng</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IV</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Vàng kinh doanh tồn quỹ cuối tháng (IV=I+II-III)</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Trong đó: Vàng miếng</w:t>
            </w:r>
          </w:p>
        </w:tc>
        <w:tc>
          <w:tcPr>
            <w:tcW w:w="1104"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c>
          <w:tcPr>
            <w:tcW w:w="918"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V</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Huy động vàng (V=1+2+3+4)</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Vay vàng từ tổ chức tín dụng</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Vay vàng từ tổ chức, cá nhân</w:t>
            </w:r>
          </w:p>
        </w:tc>
        <w:tc>
          <w:tcPr>
            <w:tcW w:w="1104"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18"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Nhận vàng giữ hộ</w:t>
            </w:r>
          </w:p>
        </w:tc>
        <w:tc>
          <w:tcPr>
            <w:tcW w:w="1104"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18"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Huy động vàng khác</w:t>
            </w:r>
          </w:p>
        </w:tc>
        <w:tc>
          <w:tcPr>
            <w:tcW w:w="1104"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18"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VI</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Cho vay, đầu tư bằng vàng (VI=1+2+3+4)</w:t>
            </w:r>
          </w:p>
        </w:tc>
        <w:tc>
          <w:tcPr>
            <w:tcW w:w="1104"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Cho tổ chức tín dụng vay vàng</w:t>
            </w:r>
          </w:p>
        </w:tc>
        <w:tc>
          <w:tcPr>
            <w:tcW w:w="1104"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18"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Cho tổ chức, cá nhân vay vàng</w:t>
            </w:r>
          </w:p>
        </w:tc>
        <w:tc>
          <w:tcPr>
            <w:tcW w:w="1104"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18"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Ký gửi vàng ở tổ chức tín dụng, tổ chức khác</w:t>
            </w:r>
          </w:p>
        </w:tc>
        <w:tc>
          <w:tcPr>
            <w:tcW w:w="1104"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18"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c>
          <w:tcPr>
            <w:tcW w:w="5875"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Đầu tư khác</w:t>
            </w:r>
          </w:p>
        </w:tc>
        <w:tc>
          <w:tcPr>
            <w:tcW w:w="1104"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918" w:type="dxa"/>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27"/>
        </w:trPr>
        <w:tc>
          <w:tcPr>
            <w:tcW w:w="929"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VII</w:t>
            </w:r>
          </w:p>
        </w:tc>
        <w:tc>
          <w:tcPr>
            <w:tcW w:w="587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Các hoạt động kinh doanh vàng khác (như: hoạt động phái sinh về vàng,…)</w:t>
            </w:r>
          </w:p>
        </w:tc>
        <w:tc>
          <w:tcPr>
            <w:tcW w:w="110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c>
          <w:tcPr>
            <w:tcW w:w="91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w:t>
            </w:r>
          </w:p>
        </w:tc>
      </w:tr>
    </w:tbl>
    <w:p w:rsidR="004F757C" w:rsidRPr="00807B53" w:rsidRDefault="004F757C" w:rsidP="004F757C">
      <w:pPr>
        <w:tabs>
          <w:tab w:val="left" w:pos="6912"/>
          <w:tab w:val="left" w:pos="8016"/>
        </w:tabs>
        <w:ind w:left="108"/>
        <w:rPr>
          <w:rFonts w:ascii="Times New Roman" w:hAnsi="Times New Roman" w:cs="Times New Roman"/>
          <w:b/>
          <w:bCs/>
          <w:sz w:val="24"/>
          <w:szCs w:val="24"/>
          <w:lang w:eastAsia="en-AU"/>
        </w:rPr>
      </w:pPr>
    </w:p>
    <w:p w:rsidR="00DE422F" w:rsidRPr="00807B53" w:rsidRDefault="00DE422F" w:rsidP="004F757C">
      <w:pPr>
        <w:tabs>
          <w:tab w:val="left" w:pos="6912"/>
          <w:tab w:val="left" w:pos="8016"/>
        </w:tabs>
        <w:ind w:left="108"/>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1. Đối tượng áp dụng: </w:t>
      </w:r>
      <w:r w:rsidRPr="00807B53">
        <w:rPr>
          <w:rFonts w:ascii="Times New Roman" w:hAnsi="Times New Roman" w:cs="Times New Roman"/>
          <w:bCs/>
          <w:iCs/>
          <w:sz w:val="24"/>
          <w:szCs w:val="24"/>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w:t>
      </w:r>
      <w:r w:rsidR="004F757C" w:rsidRPr="00807B53">
        <w:rPr>
          <w:rFonts w:ascii="Times New Roman" w:hAnsi="Times New Roman" w:cs="Times New Roman"/>
          <w:bCs/>
          <w:iCs/>
          <w:sz w:val="24"/>
          <w:szCs w:val="24"/>
        </w:rPr>
        <w:t>ín dụng nhân dân</w:t>
      </w:r>
      <w:r w:rsidRPr="00807B53">
        <w:rPr>
          <w:rFonts w:ascii="Times New Roman" w:hAnsi="Times New Roman" w:cs="Times New Roman"/>
          <w:bCs/>
          <w:iCs/>
          <w:sz w:val="24"/>
          <w:szCs w:val="24"/>
          <w:u w:val="single"/>
        </w:rPr>
        <w:t xml:space="preserve">) </w:t>
      </w:r>
      <w:r w:rsidRPr="00807B53">
        <w:rPr>
          <w:rFonts w:ascii="Times New Roman" w:hAnsi="Times New Roman" w:cs="Times New Roman"/>
          <w:sz w:val="24"/>
          <w:szCs w:val="24"/>
          <w:lang w:eastAsia="en-AU"/>
        </w:rPr>
        <w:t>được phép kinh doanh vàng</w:t>
      </w:r>
      <w:r w:rsidRPr="00807B53">
        <w:rPr>
          <w:rFonts w:ascii="Times New Roman" w:hAnsi="Times New Roman" w:cs="Times New Roman"/>
          <w:bCs/>
          <w:iCs/>
          <w:sz w:val="24"/>
          <w:szCs w:val="24"/>
        </w:rPr>
        <w:t xml:space="preserve">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ind w:left="108"/>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2. Đơn vị nhận báo cáo: </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rPr>
          <w:rFonts w:ascii="Times New Roman" w:hAnsi="Times New Roman" w:cs="Times New Roman"/>
          <w:sz w:val="24"/>
          <w:szCs w:val="24"/>
          <w:lang w:val="pt-BR"/>
        </w:rPr>
      </w:pPr>
      <w:r w:rsidRPr="00807B53">
        <w:rPr>
          <w:rFonts w:ascii="Times New Roman" w:hAnsi="Times New Roman" w:cs="Times New Roman"/>
          <w:sz w:val="24"/>
          <w:szCs w:val="24"/>
          <w:lang w:val="pt-BR"/>
        </w:rPr>
        <w:br w:type="page"/>
      </w:r>
    </w:p>
    <w:p w:rsidR="00DE422F" w:rsidRPr="00807B53" w:rsidRDefault="00DE422F" w:rsidP="00DE422F">
      <w:pPr>
        <w:rPr>
          <w:rFonts w:ascii="Times New Roman" w:hAnsi="Times New Roman" w:cs="Times New Roman"/>
          <w:sz w:val="23"/>
          <w:szCs w:val="23"/>
        </w:rPr>
        <w:sectPr w:rsidR="00DE422F" w:rsidRPr="00807B53" w:rsidSect="00E96234">
          <w:pgSz w:w="11909" w:h="16834" w:code="9"/>
          <w:pgMar w:top="1440" w:right="1152" w:bottom="1152" w:left="1440" w:header="720" w:footer="720" w:gutter="0"/>
          <w:pgNumType w:start="360"/>
          <w:cols w:space="720"/>
          <w:docGrid w:linePitch="381"/>
        </w:sectPr>
      </w:pPr>
    </w:p>
    <w:tbl>
      <w:tblPr>
        <w:tblW w:w="5000" w:type="pct"/>
        <w:tblLook w:val="04A0"/>
      </w:tblPr>
      <w:tblGrid>
        <w:gridCol w:w="5061"/>
        <w:gridCol w:w="9721"/>
      </w:tblGrid>
      <w:tr w:rsidR="00DE422F" w:rsidRPr="00807B53" w:rsidTr="00DD37E3">
        <w:trPr>
          <w:trHeight w:val="330"/>
        </w:trPr>
        <w:tc>
          <w:tcPr>
            <w:tcW w:w="171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Đơn vị báo cáo:……</w:t>
            </w:r>
          </w:p>
        </w:tc>
        <w:tc>
          <w:tcPr>
            <w:tcW w:w="3288" w:type="pct"/>
            <w:tcBorders>
              <w:top w:val="nil"/>
              <w:left w:val="nil"/>
              <w:bottom w:val="nil"/>
              <w:right w:val="nil"/>
            </w:tcBorders>
            <w:shd w:val="clear" w:color="auto" w:fill="auto"/>
            <w:noWrap/>
            <w:vAlign w:val="bottom"/>
            <w:hideMark/>
          </w:tcPr>
          <w:p w:rsidR="00DE422F" w:rsidRPr="00807B53" w:rsidRDefault="00DE422F" w:rsidP="00DD37E3">
            <w:pPr>
              <w:tabs>
                <w:tab w:val="right" w:pos="13608"/>
              </w:tabs>
              <w:jc w:val="right"/>
              <w:rPr>
                <w:rFonts w:ascii="Times New Roman" w:hAnsi="Times New Roman" w:cs="Times New Roman"/>
                <w:b/>
                <w:sz w:val="24"/>
                <w:szCs w:val="24"/>
                <w:lang w:eastAsia="en-AU"/>
              </w:rPr>
            </w:pPr>
            <w:r w:rsidRPr="00807B53">
              <w:rPr>
                <w:rFonts w:ascii="Times New Roman" w:hAnsi="Times New Roman" w:cs="Times New Roman"/>
                <w:b/>
                <w:bCs/>
                <w:iCs/>
                <w:sz w:val="24"/>
                <w:szCs w:val="24"/>
                <w:lang w:eastAsia="en-AU"/>
              </w:rPr>
              <w:t>Biểu số 139-TTGS</w:t>
            </w:r>
          </w:p>
        </w:tc>
      </w:tr>
      <w:tr w:rsidR="00DE422F" w:rsidRPr="00807B53" w:rsidTr="00DD37E3">
        <w:trPr>
          <w:trHeight w:val="391"/>
        </w:trPr>
        <w:tc>
          <w:tcPr>
            <w:tcW w:w="5000" w:type="pct"/>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sz w:val="24"/>
                <w:szCs w:val="24"/>
                <w:lang w:eastAsia="en-AU"/>
              </w:rPr>
            </w:pPr>
            <w:bookmarkStart w:id="16" w:name="_Toc426607619"/>
            <w:r w:rsidRPr="00807B53">
              <w:rPr>
                <w:rFonts w:ascii="Times New Roman" w:hAnsi="Times New Roman" w:cs="Times New Roman"/>
                <w:b/>
                <w:sz w:val="24"/>
                <w:szCs w:val="24"/>
                <w:lang w:eastAsia="en-AU"/>
              </w:rPr>
              <w:t>BÁO CÁO HOẠT ĐỘNG BAO THANH TOÁN CỦA TỔ CHỨC TÍN DỤNG, CHI NHÁNH NGÂN HÀNG NƯỚC NGOÀI</w:t>
            </w:r>
            <w:bookmarkEnd w:id="16"/>
          </w:p>
        </w:tc>
      </w:tr>
      <w:tr w:rsidR="00DE422F" w:rsidRPr="00807B53" w:rsidTr="00DD37E3">
        <w:trPr>
          <w:trHeight w:val="330"/>
        </w:trPr>
        <w:tc>
          <w:tcPr>
            <w:tcW w:w="5000" w:type="pct"/>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(Quý...........Năm..........)</w:t>
            </w:r>
          </w:p>
        </w:tc>
      </w:tr>
    </w:tbl>
    <w:p w:rsidR="00DE422F" w:rsidRPr="00807B53" w:rsidRDefault="00DE422F" w:rsidP="00DE422F">
      <w:pPr>
        <w:tabs>
          <w:tab w:val="left" w:pos="10715"/>
        </w:tabs>
        <w:jc w:val="right"/>
        <w:rPr>
          <w:rFonts w:ascii="Times New Roman" w:hAnsi="Times New Roman" w:cs="Times New Roman"/>
          <w:sz w:val="24"/>
          <w:szCs w:val="24"/>
        </w:rPr>
      </w:pPr>
      <w:r w:rsidRPr="00807B53">
        <w:rPr>
          <w:rFonts w:ascii="Times New Roman" w:hAnsi="Times New Roman" w:cs="Times New Roman"/>
          <w:i/>
          <w:iCs/>
          <w:sz w:val="24"/>
          <w:szCs w:val="24"/>
          <w:lang w:eastAsia="en-AU"/>
        </w:rPr>
        <w:t>Đơn vị: Triệu VND</w:t>
      </w:r>
    </w:p>
    <w:tbl>
      <w:tblPr>
        <w:tblW w:w="5000" w:type="pct"/>
        <w:tblCellMar>
          <w:left w:w="0" w:type="dxa"/>
          <w:right w:w="0" w:type="dxa"/>
        </w:tblCellMar>
        <w:tblLook w:val="04A0"/>
      </w:tblPr>
      <w:tblGrid>
        <w:gridCol w:w="589"/>
        <w:gridCol w:w="1091"/>
        <w:gridCol w:w="877"/>
        <w:gridCol w:w="597"/>
        <w:gridCol w:w="664"/>
        <w:gridCol w:w="659"/>
        <w:gridCol w:w="671"/>
        <w:gridCol w:w="659"/>
        <w:gridCol w:w="589"/>
        <w:gridCol w:w="624"/>
        <w:gridCol w:w="671"/>
        <w:gridCol w:w="624"/>
        <w:gridCol w:w="741"/>
        <w:gridCol w:w="684"/>
        <w:gridCol w:w="777"/>
        <w:gridCol w:w="765"/>
        <w:gridCol w:w="812"/>
        <w:gridCol w:w="1010"/>
        <w:gridCol w:w="742"/>
        <w:gridCol w:w="730"/>
      </w:tblGrid>
      <w:tr w:rsidR="00DE422F" w:rsidRPr="00807B53" w:rsidTr="00DD37E3">
        <w:trPr>
          <w:trHeight w:val="360"/>
        </w:trPr>
        <w:tc>
          <w:tcPr>
            <w:tcW w:w="208" w:type="pct"/>
            <w:vMerge w:val="restart"/>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STT</w:t>
            </w:r>
          </w:p>
        </w:tc>
        <w:tc>
          <w:tcPr>
            <w:tcW w:w="616" w:type="pct"/>
            <w:gridSpan w:val="2"/>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Thông tin khách hàng</w:t>
            </w:r>
          </w:p>
        </w:tc>
        <w:tc>
          <w:tcPr>
            <w:tcW w:w="1307" w:type="pct"/>
            <w:gridSpan w:val="6"/>
            <w:tcBorders>
              <w:top w:val="single" w:sz="4" w:space="0" w:color="auto"/>
              <w:left w:val="nil"/>
              <w:bottom w:val="nil"/>
              <w:right w:val="nil"/>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Doanh số bao thanh toán trong kỳ báo cáo</w:t>
            </w:r>
          </w:p>
        </w:tc>
        <w:tc>
          <w:tcPr>
            <w:tcW w:w="1447" w:type="pct"/>
            <w:gridSpan w:val="6"/>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Dư nợ bao thanh toán cuối kỳ báo cáo</w:t>
            </w:r>
          </w:p>
        </w:tc>
        <w:tc>
          <w:tcPr>
            <w:tcW w:w="268" w:type="pct"/>
            <w:vMerge w:val="restart"/>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dư nợ bao thanh toán/ Tổng dư nợ cấp tín dụng (%)</w:t>
            </w:r>
          </w:p>
        </w:tc>
        <w:tc>
          <w:tcPr>
            <w:tcW w:w="284" w:type="pct"/>
            <w:vMerge w:val="restart"/>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Thu nhập từ hoạt động bao thanh toán</w:t>
            </w:r>
          </w:p>
        </w:tc>
        <w:tc>
          <w:tcPr>
            <w:tcW w:w="352" w:type="pct"/>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Thu nhập từ hoạt động bao thanh toán/Tổng thu nhập (%)</w:t>
            </w:r>
          </w:p>
        </w:tc>
        <w:tc>
          <w:tcPr>
            <w:tcW w:w="52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Nợ xấu từ hoạt động bao thanh toán</w:t>
            </w:r>
          </w:p>
        </w:tc>
      </w:tr>
      <w:tr w:rsidR="00DE422F" w:rsidRPr="00807B53" w:rsidTr="00DD37E3">
        <w:trPr>
          <w:trHeight w:val="66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80" w:type="pct"/>
            <w:vMerge w:val="restart"/>
            <w:tcBorders>
              <w:top w:val="nil"/>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khách hàng</w:t>
            </w:r>
          </w:p>
        </w:tc>
        <w:tc>
          <w:tcPr>
            <w:tcW w:w="236" w:type="pct"/>
            <w:vMerge w:val="restart"/>
            <w:tcBorders>
              <w:top w:val="nil"/>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số thuế/ CMTND hoặc Hộ chiếu</w:t>
            </w:r>
          </w:p>
        </w:tc>
        <w:tc>
          <w:tcPr>
            <w:tcW w:w="400" w:type="pct"/>
            <w:gridSpan w:val="2"/>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Bao thanh toán trong nước</w:t>
            </w:r>
          </w:p>
        </w:tc>
        <w:tc>
          <w:tcPr>
            <w:tcW w:w="468" w:type="pct"/>
            <w:gridSpan w:val="2"/>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Bao thanh toán </w:t>
            </w:r>
            <w:r w:rsidRPr="00807B53">
              <w:rPr>
                <w:rFonts w:ascii="Times New Roman" w:hAnsi="Times New Roman" w:cs="Times New Roman"/>
                <w:sz w:val="24"/>
                <w:szCs w:val="24"/>
                <w:lang w:eastAsia="vi-VN"/>
              </w:rPr>
              <w:br/>
              <w:t>xuất nhập khẩu</w:t>
            </w:r>
          </w:p>
        </w:tc>
        <w:tc>
          <w:tcPr>
            <w:tcW w:w="232" w:type="pct"/>
            <w:vMerge w:val="restart"/>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Bao thanh toán bên bán</w:t>
            </w:r>
          </w:p>
        </w:tc>
        <w:tc>
          <w:tcPr>
            <w:tcW w:w="208" w:type="pct"/>
            <w:vMerge w:val="restart"/>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Bao thanh toán bên mua</w:t>
            </w:r>
          </w:p>
        </w:tc>
        <w:tc>
          <w:tcPr>
            <w:tcW w:w="456" w:type="pct"/>
            <w:gridSpan w:val="2"/>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Bao thanh toán </w:t>
            </w:r>
            <w:r w:rsidRPr="00807B53">
              <w:rPr>
                <w:rFonts w:ascii="Times New Roman" w:hAnsi="Times New Roman" w:cs="Times New Roman"/>
                <w:sz w:val="24"/>
                <w:szCs w:val="24"/>
                <w:lang w:eastAsia="vi-VN"/>
              </w:rPr>
              <w:br/>
              <w:t>trong nước</w:t>
            </w:r>
          </w:p>
        </w:tc>
        <w:tc>
          <w:tcPr>
            <w:tcW w:w="480" w:type="pct"/>
            <w:gridSpan w:val="2"/>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Bao thanh toán </w:t>
            </w:r>
            <w:r w:rsidRPr="00807B53">
              <w:rPr>
                <w:rFonts w:ascii="Times New Roman" w:hAnsi="Times New Roman" w:cs="Times New Roman"/>
                <w:sz w:val="24"/>
                <w:szCs w:val="24"/>
                <w:lang w:eastAsia="vi-VN"/>
              </w:rPr>
              <w:br/>
              <w:t>xuất nhập khẩu</w:t>
            </w:r>
          </w:p>
        </w:tc>
        <w:tc>
          <w:tcPr>
            <w:tcW w:w="240" w:type="pct"/>
            <w:vMerge w:val="restart"/>
            <w:tcBorders>
              <w:top w:val="nil"/>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Bao thanh toán bên bán</w:t>
            </w:r>
          </w:p>
        </w:tc>
        <w:tc>
          <w:tcPr>
            <w:tcW w:w="272" w:type="pct"/>
            <w:vMerge w:val="restart"/>
            <w:tcBorders>
              <w:top w:val="nil"/>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Bao thanh toán bên mua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156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0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Có quyền truy đòi</w:t>
            </w:r>
          </w:p>
        </w:tc>
        <w:tc>
          <w:tcPr>
            <w:tcW w:w="20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Không có quyền truy đòi</w:t>
            </w:r>
          </w:p>
        </w:tc>
        <w:tc>
          <w:tcPr>
            <w:tcW w:w="232"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Có quyền truy đòi</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Không có quyền truy đòi</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2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Có quyền truy đòi</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Không có quyền truy đòi</w:t>
            </w:r>
          </w:p>
        </w:tc>
        <w:tc>
          <w:tcPr>
            <w:tcW w:w="22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Có quyền </w:t>
            </w:r>
            <w:r w:rsidRPr="00807B53">
              <w:rPr>
                <w:rFonts w:ascii="Times New Roman" w:hAnsi="Times New Roman" w:cs="Times New Roman"/>
                <w:sz w:val="24"/>
                <w:szCs w:val="24"/>
                <w:lang w:eastAsia="vi-VN"/>
              </w:rPr>
              <w:br/>
              <w:t>truy đòi</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Không có quyền truy đòi</w:t>
            </w:r>
          </w:p>
        </w:tc>
        <w:tc>
          <w:tcPr>
            <w:tcW w:w="0" w:type="auto"/>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Bao thanh toán trong nước</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Bao thanh toán xuất nhập khẩu</w:t>
            </w:r>
          </w:p>
        </w:tc>
      </w:tr>
      <w:tr w:rsidR="00DE422F" w:rsidRPr="00807B53" w:rsidTr="00DD37E3">
        <w:trPr>
          <w:trHeight w:val="315"/>
        </w:trPr>
        <w:tc>
          <w:tcPr>
            <w:tcW w:w="208"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38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20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20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232"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w:t>
            </w:r>
          </w:p>
        </w:tc>
        <w:tc>
          <w:tcPr>
            <w:tcW w:w="232"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w:t>
            </w:r>
          </w:p>
        </w:tc>
        <w:tc>
          <w:tcPr>
            <w:tcW w:w="22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22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12</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w:t>
            </w:r>
          </w:p>
        </w:tc>
        <w:tc>
          <w:tcPr>
            <w:tcW w:w="24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14</w:t>
            </w:r>
          </w:p>
        </w:tc>
        <w:tc>
          <w:tcPr>
            <w:tcW w:w="272"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15</w:t>
            </w:r>
          </w:p>
        </w:tc>
        <w:tc>
          <w:tcPr>
            <w:tcW w:w="268"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16</w:t>
            </w:r>
          </w:p>
        </w:tc>
        <w:tc>
          <w:tcPr>
            <w:tcW w:w="284"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17</w:t>
            </w:r>
          </w:p>
        </w:tc>
        <w:tc>
          <w:tcPr>
            <w:tcW w:w="352"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18</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19</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20</w:t>
            </w:r>
          </w:p>
        </w:tc>
      </w:tr>
      <w:tr w:rsidR="00DE422F" w:rsidRPr="00807B53" w:rsidTr="00DD37E3">
        <w:trPr>
          <w:trHeight w:val="402"/>
        </w:trPr>
        <w:tc>
          <w:tcPr>
            <w:tcW w:w="208"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1</w:t>
            </w:r>
          </w:p>
        </w:tc>
        <w:tc>
          <w:tcPr>
            <w:tcW w:w="38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Tên khách hàng 1</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0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2"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u w:val="single"/>
                <w:lang w:eastAsia="vi-VN"/>
              </w:rPr>
            </w:pPr>
            <w:r w:rsidRPr="00807B53">
              <w:rPr>
                <w:rFonts w:ascii="Times New Roman" w:hAnsi="Times New Roman" w:cs="Times New Roman"/>
                <w:sz w:val="24"/>
                <w:szCs w:val="24"/>
                <w:u w:val="single"/>
                <w:lang w:eastAsia="vi-VN"/>
              </w:rPr>
              <w:t> </w:t>
            </w:r>
          </w:p>
        </w:tc>
        <w:tc>
          <w:tcPr>
            <w:tcW w:w="26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402"/>
        </w:trPr>
        <w:tc>
          <w:tcPr>
            <w:tcW w:w="208"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2</w:t>
            </w:r>
          </w:p>
        </w:tc>
        <w:tc>
          <w:tcPr>
            <w:tcW w:w="38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0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2"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u w:val="single"/>
                <w:lang w:eastAsia="vi-VN"/>
              </w:rPr>
            </w:pPr>
            <w:r w:rsidRPr="00807B53">
              <w:rPr>
                <w:rFonts w:ascii="Times New Roman" w:hAnsi="Times New Roman" w:cs="Times New Roman"/>
                <w:sz w:val="24"/>
                <w:szCs w:val="24"/>
                <w:u w:val="single"/>
                <w:lang w:eastAsia="vi-VN"/>
              </w:rPr>
              <w:t> </w:t>
            </w:r>
          </w:p>
        </w:tc>
        <w:tc>
          <w:tcPr>
            <w:tcW w:w="26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402"/>
        </w:trPr>
        <w:tc>
          <w:tcPr>
            <w:tcW w:w="208"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w:t>
            </w:r>
          </w:p>
        </w:tc>
        <w:tc>
          <w:tcPr>
            <w:tcW w:w="38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0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402"/>
        </w:trPr>
        <w:tc>
          <w:tcPr>
            <w:tcW w:w="208"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n</w:t>
            </w:r>
          </w:p>
        </w:tc>
        <w:tc>
          <w:tcPr>
            <w:tcW w:w="38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Tên khách hàng n</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0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402"/>
        </w:trPr>
        <w:tc>
          <w:tcPr>
            <w:tcW w:w="208"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8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cộng</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0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402"/>
        </w:trPr>
        <w:tc>
          <w:tcPr>
            <w:tcW w:w="208"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8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00" w:type="pct"/>
            <w:tcBorders>
              <w:top w:val="nil"/>
              <w:left w:val="nil"/>
              <w:bottom w:val="single" w:sz="4" w:space="0" w:color="auto"/>
              <w:right w:val="single" w:sz="4" w:space="0" w:color="auto"/>
            </w:tcBorders>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4"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2"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DE422F">
      <w:pPr>
        <w:rPr>
          <w:rFonts w:ascii="Times New Roman" w:hAnsi="Times New Roman" w:cs="Times New Roman"/>
          <w:sz w:val="24"/>
          <w:szCs w:val="24"/>
          <w:lang w:val="en-GB"/>
        </w:rPr>
      </w:pPr>
    </w:p>
    <w:p w:rsidR="00DE422F" w:rsidRPr="00807B53" w:rsidRDefault="00DE422F" w:rsidP="00DE422F">
      <w:pPr>
        <w:ind w:left="108"/>
        <w:rPr>
          <w:rFonts w:ascii="Times New Roman" w:hAnsi="Times New Roman" w:cs="Times New Roman"/>
          <w:b/>
          <w:bCs/>
          <w:iCs/>
          <w:sz w:val="24"/>
          <w:szCs w:val="24"/>
          <w:lang w:eastAsia="en-AU"/>
        </w:rPr>
      </w:pPr>
      <w:r w:rsidRPr="00807B53">
        <w:rPr>
          <w:rFonts w:ascii="Times New Roman" w:hAnsi="Times New Roman" w:cs="Times New Roman"/>
          <w:b/>
          <w:bCs/>
          <w:i/>
          <w:iCs/>
          <w:sz w:val="24"/>
          <w:szCs w:val="24"/>
          <w:lang w:eastAsia="en-AU"/>
        </w:rPr>
        <w:t>1. Đối tượng áp dụng:</w:t>
      </w:r>
      <w:r w:rsidRPr="00807B53">
        <w:rPr>
          <w:rFonts w:ascii="Times New Roman" w:hAnsi="Times New Roman" w:cs="Times New Roman"/>
          <w:bCs/>
          <w:iCs/>
          <w:sz w:val="24"/>
          <w:szCs w:val="24"/>
          <w:lang w:eastAsia="en-AU"/>
        </w:rPr>
        <w:t xml:space="preserve"> Trụ sở chính </w:t>
      </w:r>
      <w:r w:rsidR="00843730" w:rsidRPr="00807B53">
        <w:rPr>
          <w:rFonts w:ascii="Times New Roman" w:hAnsi="Times New Roman" w:cs="Times New Roman"/>
          <w:sz w:val="24"/>
          <w:szCs w:val="24"/>
        </w:rPr>
        <w:t>tổ chức tín dụng</w:t>
      </w:r>
      <w:r w:rsidR="00843730" w:rsidRPr="00807B53">
        <w:rPr>
          <w:rFonts w:ascii="Times New Roman" w:hAnsi="Times New Roman" w:cs="Times New Roman"/>
          <w:iCs/>
          <w:sz w:val="24"/>
          <w:szCs w:val="24"/>
          <w:lang w:eastAsia="en-AU"/>
        </w:rPr>
        <w:t xml:space="preserve"> </w:t>
      </w:r>
      <w:r w:rsidR="004F757C" w:rsidRPr="00807B53">
        <w:rPr>
          <w:rFonts w:ascii="Times New Roman" w:hAnsi="Times New Roman" w:cs="Times New Roman"/>
          <w:iCs/>
          <w:sz w:val="24"/>
          <w:szCs w:val="24"/>
          <w:lang w:eastAsia="en-AU"/>
        </w:rPr>
        <w:t>(t</w:t>
      </w:r>
      <w:r w:rsidRPr="00807B53">
        <w:rPr>
          <w:rFonts w:ascii="Times New Roman" w:hAnsi="Times New Roman" w:cs="Times New Roman"/>
          <w:iCs/>
          <w:sz w:val="24"/>
          <w:szCs w:val="24"/>
          <w:lang w:eastAsia="en-AU"/>
        </w:rPr>
        <w:t xml:space="preserve">rừ Quỹ tín dụng nhân dân, </w:t>
      </w:r>
      <w:r w:rsidR="004F757C" w:rsidRPr="00807B53">
        <w:rPr>
          <w:rFonts w:ascii="Times New Roman" w:hAnsi="Times New Roman" w:cs="Times New Roman"/>
          <w:iCs/>
          <w:sz w:val="24"/>
          <w:szCs w:val="24"/>
          <w:lang w:eastAsia="en-AU"/>
        </w:rPr>
        <w:t>Ngân hàng H</w:t>
      </w:r>
      <w:r w:rsidRPr="00807B53">
        <w:rPr>
          <w:rFonts w:ascii="Times New Roman" w:hAnsi="Times New Roman" w:cs="Times New Roman"/>
          <w:iCs/>
          <w:sz w:val="24"/>
          <w:szCs w:val="24"/>
          <w:lang w:eastAsia="en-AU"/>
        </w:rPr>
        <w:t>ợp tác xã</w:t>
      </w:r>
      <w:r w:rsidR="004F757C" w:rsidRPr="00807B53">
        <w:rPr>
          <w:rFonts w:ascii="Times New Roman" w:hAnsi="Times New Roman" w:cs="Times New Roman"/>
          <w:iCs/>
          <w:sz w:val="24"/>
          <w:szCs w:val="24"/>
          <w:lang w:eastAsia="en-AU"/>
        </w:rPr>
        <w:t xml:space="preserve"> Việt Nam</w:t>
      </w:r>
      <w:r w:rsidRPr="00807B53">
        <w:rPr>
          <w:rFonts w:ascii="Times New Roman" w:hAnsi="Times New Roman" w:cs="Times New Roman"/>
          <w:iCs/>
          <w:sz w:val="24"/>
          <w:szCs w:val="24"/>
          <w:lang w:eastAsia="en-AU"/>
        </w:rPr>
        <w:t xml:space="preserve">) tổng hợp số liệu </w:t>
      </w:r>
      <w:r w:rsidR="004F757C" w:rsidRPr="00807B53">
        <w:rPr>
          <w:rFonts w:ascii="Times New Roman" w:hAnsi="Times New Roman" w:cs="Times New Roman"/>
          <w:iCs/>
          <w:sz w:val="24"/>
          <w:szCs w:val="24"/>
          <w:lang w:eastAsia="en-AU"/>
        </w:rPr>
        <w:t xml:space="preserve">toàn hệ thống gửi NHNN thông </w:t>
      </w:r>
      <w:r w:rsidRPr="00807B53">
        <w:rPr>
          <w:rFonts w:ascii="Times New Roman" w:hAnsi="Times New Roman" w:cs="Times New Roman"/>
          <w:iCs/>
          <w:sz w:val="24"/>
          <w:szCs w:val="24"/>
          <w:lang w:eastAsia="en-AU"/>
        </w:rPr>
        <w:t>qua Cục Công nghệ tin học.</w:t>
      </w:r>
    </w:p>
    <w:p w:rsidR="00DE422F" w:rsidRPr="00807B53" w:rsidRDefault="00DE422F" w:rsidP="00DE422F">
      <w:pPr>
        <w:tabs>
          <w:tab w:val="left" w:pos="7137"/>
          <w:tab w:val="left" w:pos="7677"/>
          <w:tab w:val="left" w:pos="8217"/>
          <w:tab w:val="left" w:pos="8655"/>
          <w:tab w:val="left" w:pos="9093"/>
          <w:tab w:val="left" w:pos="9531"/>
          <w:tab w:val="left" w:pos="9969"/>
          <w:tab w:val="left" w:pos="10407"/>
          <w:tab w:val="left" w:pos="10845"/>
          <w:tab w:val="left" w:pos="11283"/>
          <w:tab w:val="left" w:pos="11721"/>
          <w:tab w:val="left" w:pos="12159"/>
          <w:tab w:val="left" w:pos="12597"/>
          <w:tab w:val="left" w:pos="13035"/>
          <w:tab w:val="left" w:pos="13473"/>
          <w:tab w:val="left" w:pos="13911"/>
          <w:tab w:val="left" w:pos="14349"/>
        </w:tabs>
        <w:ind w:left="108"/>
        <w:rPr>
          <w:rFonts w:ascii="Times New Roman" w:hAnsi="Times New Roman" w:cs="Times New Roman"/>
          <w:sz w:val="24"/>
          <w:szCs w:val="24"/>
          <w:lang w:eastAsia="en-AU"/>
        </w:rPr>
      </w:pPr>
      <w:r w:rsidRPr="00807B53">
        <w:rPr>
          <w:rFonts w:ascii="Times New Roman" w:hAnsi="Times New Roman" w:cs="Times New Roman"/>
          <w:b/>
          <w:bCs/>
          <w:i/>
          <w:iCs/>
          <w:sz w:val="24"/>
          <w:szCs w:val="24"/>
          <w:lang w:eastAsia="en-AU"/>
        </w:rPr>
        <w:t xml:space="preserve">2. Đơn vị nhận báo cáo: </w:t>
      </w:r>
      <w:r w:rsidRPr="00807B53">
        <w:rPr>
          <w:rFonts w:ascii="Times New Roman" w:hAnsi="Times New Roman" w:cs="Times New Roman"/>
          <w:bCs/>
          <w:iCs/>
          <w:sz w:val="24"/>
          <w:szCs w:val="24"/>
          <w:lang w:eastAsia="en-AU"/>
        </w:rPr>
        <w:t>Cơ quan Thanh tra, giám sát ngân hàng</w:t>
      </w:r>
      <w:r w:rsidRPr="00807B53">
        <w:rPr>
          <w:rFonts w:ascii="Times New Roman" w:hAnsi="Times New Roman" w:cs="Times New Roman"/>
          <w:bCs/>
          <w:iCs/>
          <w:sz w:val="24"/>
          <w:szCs w:val="24"/>
          <w:lang w:eastAsia="en-AU"/>
        </w:rPr>
        <w:tab/>
      </w:r>
      <w:r w:rsidRPr="00807B53">
        <w:rPr>
          <w:rFonts w:ascii="Times New Roman" w:hAnsi="Times New Roman" w:cs="Times New Roman"/>
          <w:b/>
          <w:bCs/>
          <w:i/>
          <w:iCs/>
          <w:sz w:val="24"/>
          <w:szCs w:val="24"/>
          <w:lang w:eastAsia="en-AU"/>
        </w:rPr>
        <w:tab/>
      </w:r>
      <w:r w:rsidRPr="00807B53">
        <w:rPr>
          <w:rFonts w:ascii="Times New Roman" w:hAnsi="Times New Roman" w:cs="Times New Roman"/>
          <w:b/>
          <w:bCs/>
          <w:i/>
          <w:iCs/>
          <w:sz w:val="24"/>
          <w:szCs w:val="24"/>
          <w:lang w:eastAsia="en-AU"/>
        </w:rPr>
        <w:tab/>
      </w:r>
      <w:r w:rsidRPr="00807B53">
        <w:rPr>
          <w:rFonts w:ascii="Times New Roman" w:hAnsi="Times New Roman" w:cs="Times New Roman"/>
          <w:b/>
          <w:bCs/>
          <w:i/>
          <w:iCs/>
          <w:sz w:val="24"/>
          <w:szCs w:val="24"/>
          <w:lang w:eastAsia="en-AU"/>
        </w:rPr>
        <w:tab/>
      </w:r>
      <w:r w:rsidRPr="00807B53">
        <w:rPr>
          <w:rFonts w:ascii="Times New Roman" w:hAnsi="Times New Roman" w:cs="Times New Roman"/>
          <w:b/>
          <w:bCs/>
          <w:i/>
          <w:iCs/>
          <w:sz w:val="24"/>
          <w:szCs w:val="24"/>
          <w:lang w:eastAsia="en-AU"/>
        </w:rPr>
        <w:tab/>
      </w:r>
      <w:r w:rsidRPr="00807B53">
        <w:rPr>
          <w:rFonts w:ascii="Times New Roman" w:hAnsi="Times New Roman" w:cs="Times New Roman"/>
          <w:b/>
          <w:bCs/>
          <w:i/>
          <w:iCs/>
          <w:sz w:val="24"/>
          <w:szCs w:val="24"/>
          <w:lang w:eastAsia="en-AU"/>
        </w:rPr>
        <w:tab/>
      </w:r>
      <w:r w:rsidRPr="00807B53">
        <w:rPr>
          <w:rFonts w:ascii="Times New Roman" w:hAnsi="Times New Roman" w:cs="Times New Roman"/>
          <w:b/>
          <w:bCs/>
          <w:i/>
          <w:iCs/>
          <w:sz w:val="24"/>
          <w:szCs w:val="24"/>
          <w:lang w:eastAsia="en-AU"/>
        </w:rPr>
        <w:tab/>
      </w:r>
      <w:r w:rsidRPr="00807B53">
        <w:rPr>
          <w:rFonts w:ascii="Times New Roman" w:hAnsi="Times New Roman" w:cs="Times New Roman"/>
          <w:b/>
          <w:bCs/>
          <w:i/>
          <w:iCs/>
          <w:sz w:val="24"/>
          <w:szCs w:val="24"/>
          <w:lang w:eastAsia="en-AU"/>
        </w:rPr>
        <w:tab/>
      </w:r>
      <w:r w:rsidRPr="00807B53">
        <w:rPr>
          <w:rFonts w:ascii="Times New Roman" w:hAnsi="Times New Roman" w:cs="Times New Roman"/>
          <w:b/>
          <w:bCs/>
          <w:i/>
          <w:iCs/>
          <w:sz w:val="24"/>
          <w:szCs w:val="24"/>
          <w:lang w:eastAsia="en-AU"/>
        </w:rPr>
        <w:tab/>
      </w:r>
      <w:r w:rsidRPr="00807B53">
        <w:rPr>
          <w:rFonts w:ascii="Times New Roman" w:hAnsi="Times New Roman" w:cs="Times New Roman"/>
          <w:b/>
          <w:bCs/>
          <w:i/>
          <w:iCs/>
          <w:sz w:val="24"/>
          <w:szCs w:val="24"/>
          <w:lang w:eastAsia="en-AU"/>
        </w:rPr>
        <w:tab/>
      </w:r>
      <w:r w:rsidRPr="00807B53">
        <w:rPr>
          <w:rFonts w:ascii="Times New Roman" w:hAnsi="Times New Roman" w:cs="Times New Roman"/>
          <w:b/>
          <w:bCs/>
          <w:i/>
          <w:iCs/>
          <w:sz w:val="24"/>
          <w:szCs w:val="24"/>
          <w:lang w:eastAsia="en-AU"/>
        </w:rPr>
        <w:tab/>
      </w:r>
      <w:r w:rsidRPr="00807B53">
        <w:rPr>
          <w:rFonts w:ascii="Times New Roman" w:hAnsi="Times New Roman" w:cs="Times New Roman"/>
          <w:b/>
          <w:bCs/>
          <w:i/>
          <w:iCs/>
          <w:sz w:val="24"/>
          <w:szCs w:val="24"/>
          <w:lang w:eastAsia="en-AU"/>
        </w:rPr>
        <w:tab/>
      </w:r>
      <w:r w:rsidRPr="00807B53">
        <w:rPr>
          <w:rFonts w:ascii="Times New Roman" w:hAnsi="Times New Roman" w:cs="Times New Roman"/>
          <w:b/>
          <w:bCs/>
          <w:i/>
          <w:iCs/>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p>
    <w:p w:rsidR="00DE422F" w:rsidRPr="00807B53" w:rsidRDefault="00DE422F" w:rsidP="00DE422F">
      <w:pPr>
        <w:tabs>
          <w:tab w:val="left" w:pos="4431"/>
          <w:tab w:val="left" w:pos="4973"/>
          <w:tab w:val="left" w:pos="5514"/>
          <w:tab w:val="left" w:pos="6055"/>
          <w:tab w:val="left" w:pos="6596"/>
          <w:tab w:val="left" w:pos="7137"/>
          <w:tab w:val="left" w:pos="7677"/>
          <w:tab w:val="left" w:pos="8217"/>
          <w:tab w:val="left" w:pos="8655"/>
          <w:tab w:val="left" w:pos="9093"/>
          <w:tab w:val="left" w:pos="9531"/>
          <w:tab w:val="left" w:pos="9969"/>
          <w:tab w:val="left" w:pos="10407"/>
          <w:tab w:val="left" w:pos="10845"/>
          <w:tab w:val="left" w:pos="11283"/>
          <w:tab w:val="left" w:pos="11721"/>
          <w:tab w:val="left" w:pos="12159"/>
          <w:tab w:val="left" w:pos="12597"/>
          <w:tab w:val="left" w:pos="13035"/>
          <w:tab w:val="left" w:pos="13473"/>
          <w:tab w:val="left" w:pos="13911"/>
          <w:tab w:val="left" w:pos="14349"/>
        </w:tabs>
        <w:ind w:left="108"/>
        <w:rPr>
          <w:rFonts w:ascii="Times New Roman" w:hAnsi="Times New Roman" w:cs="Times New Roman"/>
          <w:b/>
          <w:bCs/>
          <w:i/>
          <w:iCs/>
          <w:sz w:val="24"/>
          <w:szCs w:val="24"/>
          <w:lang w:eastAsia="en-AU"/>
        </w:rPr>
      </w:pPr>
      <w:r w:rsidRPr="00807B53">
        <w:rPr>
          <w:rFonts w:ascii="Times New Roman" w:hAnsi="Times New Roman" w:cs="Times New Roman"/>
          <w:b/>
          <w:bCs/>
          <w:i/>
          <w:iCs/>
          <w:sz w:val="24"/>
          <w:szCs w:val="24"/>
          <w:lang w:eastAsia="en-AU"/>
        </w:rPr>
        <w:t>3. Hướng dẫn lập báo cáo:</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r w:rsidRPr="00807B53">
        <w:rPr>
          <w:rFonts w:ascii="Times New Roman" w:hAnsi="Times New Roman" w:cs="Times New Roman"/>
          <w:b/>
          <w:bCs/>
          <w:i/>
          <w:iCs/>
          <w:sz w:val="24"/>
          <w:szCs w:val="24"/>
          <w:lang w:eastAsia="en-AU"/>
        </w:rPr>
        <w:tab/>
        <w:t> </w:t>
      </w:r>
    </w:p>
    <w:p w:rsidR="00DE422F" w:rsidRPr="00807B53" w:rsidRDefault="00DE422F" w:rsidP="00DE422F">
      <w:pPr>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Chỉ tiêu tại Cột (2):Thống kê chính xác tên ghi trong Giấy đăng kinh doanh hoặc Chứng minh thư nhân dân/ Hộ chiếu của Khách hàng;</w:t>
      </w:r>
    </w:p>
    <w:p w:rsidR="00DE422F" w:rsidRPr="00807B53" w:rsidRDefault="00DE422F" w:rsidP="00DE422F">
      <w:pPr>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Chỉ tiêu tại Cột (3): Đối với khách hàng là tổ chức, nhập Mã số thuế. Đối với khách hàng là cá nhân, nhập số Chứng minh thư nhân dân/ Hộ chiếu</w:t>
      </w:r>
    </w:p>
    <w:p w:rsidR="00DE422F" w:rsidRPr="00807B53" w:rsidRDefault="00DE422F" w:rsidP="00DE422F">
      <w:pPr>
        <w:jc w:val="both"/>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Chỉ tiêu tại Cột (4), (5): Thống kê doanh số bao thanh toán phát sinh trong kỳ báo cáo đối với khách hàng là người cư trú theo quy định của pháp luật về quản lý ngoại hối, phân theo tiêu chí Có quyền truy đòi hoặc Không có quyền truy đòi.</w:t>
      </w:r>
    </w:p>
    <w:p w:rsidR="00DE422F" w:rsidRPr="00807B53" w:rsidRDefault="00DE422F" w:rsidP="00DE422F">
      <w:pPr>
        <w:jc w:val="both"/>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Chỉ tiêu tại Cột (6), (7): Thống kê doanh số bao thanh toán phát sinh trong kỳ báo cáo dựa trên hợp đồng xuất khẩu, phân theo tiêu chí Có quyền truy đòi hoặc Không có quyền truy đòi.</w:t>
      </w:r>
    </w:p>
    <w:p w:rsidR="00DE422F" w:rsidRPr="00807B53" w:rsidRDefault="00DE422F" w:rsidP="00DE422F">
      <w:pPr>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xml:space="preserve">- Chỉ tiêu tại Cột (8), (9):Thống kê doanh số bao thanh toán đối với bên bán và bên mua hàng hóa, dịch vụ phát sinh trong kỳ báo cáo </w:t>
      </w:r>
    </w:p>
    <w:p w:rsidR="00DE422F" w:rsidRPr="00807B53" w:rsidRDefault="00DE422F" w:rsidP="00DE422F">
      <w:pPr>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Chỉ tiêu tại Cột (10), (11): Thống kê dư nợ bao thanh toán cuối kỳ báo cáo đối với khách hàng là người cư trú theo quy định của pháp luật về quản lý ngoại hối, phân theo tiêu chí Có quyền truy đòi hoặc Không có quyền truy đòi.</w:t>
      </w:r>
    </w:p>
    <w:p w:rsidR="00DE422F" w:rsidRPr="00807B53" w:rsidRDefault="00DE422F" w:rsidP="00DE422F">
      <w:pPr>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Chỉ tiêu tại Cột (12), (13): Thống kê dư nợ bao thanh toán cuối kỳ báo cáo dựa trên hợp đồng xuất khẩu, phân theo tiêu chí Có quyền truy đòi hoặc Không có quyền truy đòi.</w:t>
      </w:r>
    </w:p>
    <w:p w:rsidR="00DE422F" w:rsidRPr="00807B53" w:rsidRDefault="00DE422F" w:rsidP="00DE422F">
      <w:pPr>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Chỉ tiêu tại Cột (14), (15): Thống kê dư nợ bao thanh toán cuối kỳ báo cáođối với bên bán và bên mua hàng hóa, dịch vụ.</w:t>
      </w:r>
    </w:p>
    <w:p w:rsidR="00DE422F" w:rsidRPr="00807B53" w:rsidRDefault="00DE422F" w:rsidP="00DE422F">
      <w:pPr>
        <w:jc w:val="both"/>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xml:space="preserve">- Chỉ tiêu tại Cột (16):Chỉ nhập số và không nhập ký tự %. Ví dụ: Tỷ lệ là 20% </w:t>
      </w:r>
      <w:r w:rsidRPr="00807B53">
        <w:rPr>
          <w:rFonts w:ascii="Times New Roman" w:hAnsi="Times New Roman" w:cs="Times New Roman"/>
          <w:iCs/>
          <w:sz w:val="24"/>
          <w:szCs w:val="24"/>
          <w:lang w:eastAsia="en-AU"/>
        </w:rPr>
        <w:sym w:font="Wingdings" w:char="F0E0"/>
      </w:r>
      <w:r w:rsidRPr="00807B53">
        <w:rPr>
          <w:rFonts w:ascii="Times New Roman" w:hAnsi="Times New Roman" w:cs="Times New Roman"/>
          <w:iCs/>
          <w:sz w:val="24"/>
          <w:szCs w:val="24"/>
          <w:lang w:eastAsia="en-AU"/>
        </w:rPr>
        <w:t xml:space="preserve"> Nhập 20 (không nhập %). Trong đó:</w:t>
      </w:r>
    </w:p>
    <w:p w:rsidR="00DE422F" w:rsidRPr="00807B53" w:rsidRDefault="00DE422F" w:rsidP="00DE422F">
      <w:pPr>
        <w:jc w:val="both"/>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xml:space="preserve">Tổng dư nợ bao thanh toán = Cột (10) + Cột (11) + Cột (12) + Cột (13) + Cột (14) + Cột (15); </w:t>
      </w:r>
    </w:p>
    <w:p w:rsidR="00DE422F" w:rsidRPr="00807B53" w:rsidRDefault="00DE422F" w:rsidP="00DE422F">
      <w:pPr>
        <w:jc w:val="both"/>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Tổng dư nợ cấp tín dụng được xác định theo quy định tại Khoản 13 Điều 3 Thông tư 36/2014/TT-NHNN ngày 20/11/2014 quy định các giới hạn, tỷ lệ đảm bảo an toàn trong hoạt động của TCTD, chi nhánh ngân hàng nước ngoài.</w:t>
      </w:r>
    </w:p>
    <w:p w:rsidR="00DE422F" w:rsidRPr="00807B53" w:rsidRDefault="00DE422F" w:rsidP="00DE422F">
      <w:pPr>
        <w:jc w:val="both"/>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Chỉ tiêu tại Cột (17): Thống kê Thu nhập lũy kế đến cuối kỳ báo cáo từ hoạt động bao thanh toán.</w:t>
      </w:r>
    </w:p>
    <w:p w:rsidR="00DE422F" w:rsidRPr="00807B53" w:rsidRDefault="00DE422F" w:rsidP="00DE422F">
      <w:pPr>
        <w:jc w:val="both"/>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xml:space="preserve">- Chỉ tiêu tại Cột (18): Chỉ nhập số và không nhập ký tự %. Ví dụ: Tỷ lệ là 20% </w:t>
      </w:r>
      <w:r w:rsidRPr="00807B53">
        <w:rPr>
          <w:rFonts w:ascii="Times New Roman" w:hAnsi="Times New Roman" w:cs="Times New Roman"/>
          <w:iCs/>
          <w:sz w:val="24"/>
          <w:szCs w:val="24"/>
          <w:lang w:eastAsia="en-AU"/>
        </w:rPr>
        <w:sym w:font="Wingdings" w:char="F0E0"/>
      </w:r>
      <w:r w:rsidRPr="00807B53">
        <w:rPr>
          <w:rFonts w:ascii="Times New Roman" w:hAnsi="Times New Roman" w:cs="Times New Roman"/>
          <w:iCs/>
          <w:sz w:val="24"/>
          <w:szCs w:val="24"/>
          <w:lang w:eastAsia="en-AU"/>
        </w:rPr>
        <w:t xml:space="preserve"> Nhập 20 (không nhập %). Trong đó, Tổng thu nhập là Tổng thu nhập lũy kế đến cuối kỳ báo cáo …</w:t>
      </w:r>
    </w:p>
    <w:p w:rsidR="00DE422F" w:rsidRPr="00807B53" w:rsidRDefault="00DE422F" w:rsidP="00DE422F">
      <w:pPr>
        <w:widowControl w:val="0"/>
        <w:jc w:val="both"/>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Chỉ tiêu tại Cột (19), (20): Tổng nợ bao thanh toán được phân loại từ Nhóm 3 đến Nhóm 5 của Quý báo cáo, phân theo tiêu chí Bao thanh toán trong nước và Bao thanh toán xuất nhập khẩu.</w:t>
      </w:r>
    </w:p>
    <w:p w:rsidR="00DE422F" w:rsidRPr="00807B53" w:rsidRDefault="00DE422F" w:rsidP="00DE422F"/>
    <w:p w:rsidR="00DE422F" w:rsidRPr="00807B53" w:rsidRDefault="00DE422F" w:rsidP="00DE422F"/>
    <w:p w:rsidR="00DE422F" w:rsidRPr="00807B53" w:rsidRDefault="00DE422F" w:rsidP="00DE422F"/>
    <w:p w:rsidR="00DE422F" w:rsidRPr="00807B53" w:rsidRDefault="00DE422F" w:rsidP="00DE422F"/>
    <w:p w:rsidR="00DE422F" w:rsidRPr="00807B53" w:rsidRDefault="00DE422F" w:rsidP="00DE422F"/>
    <w:p w:rsidR="00DE422F" w:rsidRPr="00807B53" w:rsidRDefault="00DE422F" w:rsidP="00DE422F"/>
    <w:p w:rsidR="00DE422F" w:rsidRPr="00807B53" w:rsidRDefault="00DE422F" w:rsidP="00DE422F"/>
    <w:p w:rsidR="00DE422F" w:rsidRPr="00807B53" w:rsidRDefault="00DE422F" w:rsidP="00DE422F"/>
    <w:p w:rsidR="00DE422F" w:rsidRPr="00807B53" w:rsidRDefault="00DE422F" w:rsidP="00DE422F"/>
    <w:tbl>
      <w:tblPr>
        <w:tblW w:w="14648" w:type="dxa"/>
        <w:tblLook w:val="04A0"/>
      </w:tblPr>
      <w:tblGrid>
        <w:gridCol w:w="7266"/>
        <w:gridCol w:w="7382"/>
      </w:tblGrid>
      <w:tr w:rsidR="00DE422F" w:rsidRPr="00807B53" w:rsidTr="00DD37E3">
        <w:trPr>
          <w:trHeight w:val="284"/>
        </w:trPr>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lang w:eastAsia="en-AU"/>
              </w:rPr>
            </w:pPr>
            <w:r w:rsidRPr="00807B53">
              <w:rPr>
                <w:rFonts w:ascii="Times New Roman" w:hAnsi="Times New Roman" w:cs="Times New Roman"/>
                <w:b/>
                <w:sz w:val="24"/>
                <w:szCs w:val="24"/>
                <w:lang w:eastAsia="en-AU"/>
              </w:rPr>
              <w:t>Đơn vị báo cáo:.....</w:t>
            </w:r>
          </w:p>
        </w:tc>
        <w:tc>
          <w:tcPr>
            <w:tcW w:w="0" w:type="auto"/>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sz w:val="24"/>
                <w:szCs w:val="24"/>
                <w:lang w:eastAsia="en-AU"/>
              </w:rPr>
            </w:pPr>
            <w:r w:rsidRPr="00807B53">
              <w:rPr>
                <w:rFonts w:ascii="Times New Roman" w:hAnsi="Times New Roman" w:cs="Times New Roman"/>
                <w:b/>
                <w:sz w:val="24"/>
                <w:szCs w:val="24"/>
                <w:lang w:eastAsia="vi-VN"/>
              </w:rPr>
              <w:t xml:space="preserve"> Biểu số 140-TTGS</w:t>
            </w:r>
          </w:p>
        </w:tc>
      </w:tr>
      <w:tr w:rsidR="00DE422F" w:rsidRPr="00807B53" w:rsidTr="00DD37E3">
        <w:trPr>
          <w:trHeight w:val="576"/>
        </w:trPr>
        <w:tc>
          <w:tcPr>
            <w:tcW w:w="0" w:type="auto"/>
            <w:gridSpan w:val="2"/>
            <w:tcBorders>
              <w:top w:val="nil"/>
              <w:left w:val="nil"/>
              <w:bottom w:val="nil"/>
              <w:right w:val="nil"/>
            </w:tcBorders>
            <w:shd w:val="clear" w:color="auto" w:fill="auto"/>
            <w:vAlign w:val="center"/>
            <w:hideMark/>
          </w:tcPr>
          <w:p w:rsidR="00DE422F" w:rsidRPr="00807B53" w:rsidRDefault="00DE422F" w:rsidP="00DD37E3">
            <w:pPr>
              <w:jc w:val="center"/>
              <w:outlineLvl w:val="0"/>
              <w:rPr>
                <w:rFonts w:ascii="Times New Roman" w:hAnsi="Times New Roman" w:cs="Times New Roman"/>
                <w:b/>
                <w:bCs/>
                <w:sz w:val="24"/>
                <w:szCs w:val="24"/>
                <w:lang w:eastAsia="en-AU"/>
              </w:rPr>
            </w:pPr>
            <w:r w:rsidRPr="00807B53">
              <w:rPr>
                <w:rFonts w:ascii="Times New Roman" w:eastAsia="Calibri" w:hAnsi="Times New Roman" w:cs="Times New Roman"/>
                <w:b/>
                <w:sz w:val="24"/>
                <w:szCs w:val="24"/>
              </w:rPr>
              <w:t>BÁO CÁO GIAO DỊCH TÍN DỤNG VỚI TCTD KHÁC Ở NƯỚC NGOÀI</w:t>
            </w:r>
          </w:p>
        </w:tc>
      </w:tr>
      <w:tr w:rsidR="00DE422F" w:rsidRPr="00807B53" w:rsidTr="00DD37E3">
        <w:trPr>
          <w:trHeight w:val="178"/>
        </w:trPr>
        <w:tc>
          <w:tcPr>
            <w:tcW w:w="0" w:type="auto"/>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Cs/>
                <w:i/>
                <w:iCs/>
                <w:sz w:val="24"/>
                <w:szCs w:val="24"/>
                <w:lang w:eastAsia="en-AU"/>
              </w:rPr>
            </w:pPr>
            <w:r w:rsidRPr="00807B53">
              <w:rPr>
                <w:rFonts w:ascii="Times New Roman" w:hAnsi="Times New Roman" w:cs="Times New Roman"/>
                <w:bCs/>
                <w:i/>
                <w:iCs/>
                <w:sz w:val="24"/>
                <w:szCs w:val="24"/>
                <w:lang w:eastAsia="en-AU"/>
              </w:rPr>
              <w:t>(Tháng......năm)</w:t>
            </w:r>
          </w:p>
        </w:tc>
      </w:tr>
    </w:tbl>
    <w:p w:rsidR="00DE422F" w:rsidRPr="00807B53" w:rsidRDefault="00DE422F" w:rsidP="00DE422F">
      <w:pPr>
        <w:jc w:val="center"/>
        <w:outlineLvl w:val="0"/>
        <w:rPr>
          <w:rFonts w:ascii="Times New Roman" w:eastAsia="Calibri" w:hAnsi="Times New Roman" w:cs="Times New Roman"/>
          <w:b/>
          <w:sz w:val="24"/>
          <w:szCs w:val="24"/>
        </w:rPr>
      </w:pPr>
    </w:p>
    <w:p w:rsidR="00DE422F" w:rsidRPr="00807B53" w:rsidRDefault="00DE422F" w:rsidP="00DE422F">
      <w:pPr>
        <w:jc w:val="right"/>
        <w:rPr>
          <w:rFonts w:ascii="Times New Roman" w:eastAsia="Calibri" w:hAnsi="Times New Roman" w:cs="Times New Roman"/>
          <w:i/>
          <w:sz w:val="22"/>
          <w:szCs w:val="22"/>
        </w:rPr>
      </w:pPr>
      <w:r w:rsidRPr="00807B53">
        <w:rPr>
          <w:rFonts w:ascii="Times New Roman" w:eastAsia="Calibri" w:hAnsi="Times New Roman" w:cs="Times New Roman"/>
          <w:i/>
          <w:sz w:val="24"/>
          <w:szCs w:val="24"/>
        </w:rPr>
        <w:t>Đơn vị: Triệu VND</w:t>
      </w:r>
    </w:p>
    <w:tbl>
      <w:tblPr>
        <w:tblW w:w="5000" w:type="pct"/>
        <w:tblCellMar>
          <w:left w:w="0" w:type="dxa"/>
          <w:right w:w="0" w:type="dxa"/>
        </w:tblCellMar>
        <w:tblLook w:val="04A0"/>
      </w:tblPr>
      <w:tblGrid>
        <w:gridCol w:w="645"/>
        <w:gridCol w:w="3242"/>
        <w:gridCol w:w="625"/>
        <w:gridCol w:w="1457"/>
        <w:gridCol w:w="593"/>
        <w:gridCol w:w="530"/>
        <w:gridCol w:w="530"/>
        <w:gridCol w:w="530"/>
        <w:gridCol w:w="604"/>
        <w:gridCol w:w="594"/>
        <w:gridCol w:w="594"/>
        <w:gridCol w:w="594"/>
        <w:gridCol w:w="594"/>
        <w:gridCol w:w="599"/>
        <w:gridCol w:w="1104"/>
        <w:gridCol w:w="1104"/>
        <w:gridCol w:w="637"/>
      </w:tblGrid>
      <w:tr w:rsidR="00DE422F" w:rsidRPr="00807B53" w:rsidTr="00DD37E3">
        <w:trPr>
          <w:trHeight w:val="315"/>
        </w:trPr>
        <w:tc>
          <w:tcPr>
            <w:tcW w:w="224" w:type="pct"/>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STT</w:t>
            </w:r>
          </w:p>
        </w:tc>
        <w:tc>
          <w:tcPr>
            <w:tcW w:w="1115" w:type="pct"/>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TCTD khác ở nước ngoài phát sinh giao dịch với đơn vị báo cáo</w:t>
            </w:r>
          </w:p>
        </w:tc>
        <w:tc>
          <w:tcPr>
            <w:tcW w:w="217" w:type="pct"/>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Quốc gia</w:t>
            </w:r>
          </w:p>
        </w:tc>
        <w:tc>
          <w:tcPr>
            <w:tcW w:w="476" w:type="pct"/>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giao dịch/ Số hiệu hợp đồng, chứng từ giao dịch</w:t>
            </w:r>
          </w:p>
        </w:tc>
        <w:tc>
          <w:tcPr>
            <w:tcW w:w="206" w:type="pct"/>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phân loại giao dịch</w:t>
            </w:r>
          </w:p>
        </w:tc>
        <w:tc>
          <w:tcPr>
            <w:tcW w:w="753" w:type="pct"/>
            <w:gridSpan w:val="4"/>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 phân theo loại tiền tệ</w:t>
            </w:r>
          </w:p>
        </w:tc>
        <w:tc>
          <w:tcPr>
            <w:tcW w:w="1032" w:type="pct"/>
            <w:gridSpan w:val="5"/>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 phân theo thời gian đến hạn</w:t>
            </w:r>
          </w:p>
        </w:tc>
        <w:tc>
          <w:tcPr>
            <w:tcW w:w="378" w:type="pct"/>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Ngày giá trị</w:t>
            </w:r>
          </w:p>
        </w:tc>
        <w:tc>
          <w:tcPr>
            <w:tcW w:w="378" w:type="pct"/>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Ngày đến hạn</w:t>
            </w:r>
          </w:p>
        </w:tc>
        <w:tc>
          <w:tcPr>
            <w:tcW w:w="221" w:type="pct"/>
            <w:vMerge w:val="restar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Lãi suất</w:t>
            </w:r>
          </w:p>
        </w:tc>
      </w:tr>
      <w:tr w:rsidR="00DE422F" w:rsidRPr="00807B53" w:rsidTr="00DD37E3">
        <w:trPr>
          <w:trHeight w:val="10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VND</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USD quy đổi VND</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EUR quy đổi VND</w:t>
            </w:r>
          </w:p>
        </w:tc>
        <w:tc>
          <w:tcPr>
            <w:tcW w:w="21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Ngoại tệ khác quy đổi VND</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Dưới 1 tháng</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Từ 1 - 3 tháng</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Từ 3 - dưới 12 tháng</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Từ 12 tháng - dưới 60 tháng</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Trên 60 tháng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224"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1115"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217"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47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w:t>
            </w:r>
          </w:p>
        </w:tc>
        <w:tc>
          <w:tcPr>
            <w:tcW w:w="21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12</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14</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15</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16</w:t>
            </w:r>
          </w:p>
        </w:tc>
        <w:tc>
          <w:tcPr>
            <w:tcW w:w="221"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17</w:t>
            </w:r>
          </w:p>
        </w:tc>
      </w:tr>
      <w:tr w:rsidR="00DE422F" w:rsidRPr="00807B53" w:rsidTr="00DD37E3">
        <w:trPr>
          <w:trHeight w:val="645"/>
        </w:trPr>
        <w:tc>
          <w:tcPr>
            <w:tcW w:w="224"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w:t>
            </w:r>
          </w:p>
        </w:tc>
        <w:tc>
          <w:tcPr>
            <w:tcW w:w="1115"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Ngân hàng mẹ và các chi nhánh khác của Ngân hàng mẹ ở nước ngoài</w:t>
            </w:r>
          </w:p>
        </w:tc>
        <w:tc>
          <w:tcPr>
            <w:tcW w:w="217"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7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10"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1" w:type="pct"/>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224"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1115"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NH mẹ (nếu có giao dịch)</w:t>
            </w:r>
          </w:p>
        </w:tc>
        <w:tc>
          <w:tcPr>
            <w:tcW w:w="217"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7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1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01/07/2015</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01/07/2016</w:t>
            </w:r>
          </w:p>
        </w:tc>
        <w:tc>
          <w:tcPr>
            <w:tcW w:w="221" w:type="pct"/>
            <w:tcBorders>
              <w:top w:val="nil"/>
              <w:left w:val="nil"/>
              <w:bottom w:val="single" w:sz="4" w:space="0" w:color="auto"/>
              <w:right w:val="single" w:sz="4" w:space="0" w:color="auto"/>
            </w:tcBorders>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w:t>
            </w:r>
          </w:p>
        </w:tc>
      </w:tr>
      <w:tr w:rsidR="00DE422F" w:rsidRPr="00807B53" w:rsidTr="00DD37E3">
        <w:trPr>
          <w:trHeight w:val="630"/>
        </w:trPr>
        <w:tc>
          <w:tcPr>
            <w:tcW w:w="224"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1.2</w:t>
            </w:r>
          </w:p>
        </w:tc>
        <w:tc>
          <w:tcPr>
            <w:tcW w:w="1115"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chi nhánh khác ở nước ngoài của NH mẹ - A</w:t>
            </w:r>
          </w:p>
        </w:tc>
        <w:tc>
          <w:tcPr>
            <w:tcW w:w="217" w:type="pct"/>
            <w:tcBorders>
              <w:top w:val="nil"/>
              <w:left w:val="nil"/>
              <w:bottom w:val="single" w:sz="4" w:space="0" w:color="auto"/>
              <w:right w:val="single" w:sz="4" w:space="0" w:color="auto"/>
            </w:tcBorders>
            <w:vAlign w:val="center"/>
            <w:hideMark/>
          </w:tcPr>
          <w:p w:rsidR="00DE422F" w:rsidRPr="00807B53" w:rsidRDefault="00DE422F" w:rsidP="00DD37E3">
            <w:pPr>
              <w:spacing w:line="276" w:lineRule="auto"/>
              <w:rPr>
                <w:rFonts w:ascii="Times New Roman" w:hAnsi="Times New Roman" w:cs="Times New Roman"/>
                <w:sz w:val="22"/>
                <w:szCs w:val="22"/>
              </w:rPr>
            </w:pPr>
          </w:p>
        </w:tc>
        <w:tc>
          <w:tcPr>
            <w:tcW w:w="47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HD20150629-HKD0001</w:t>
            </w:r>
          </w:p>
        </w:tc>
        <w:tc>
          <w:tcPr>
            <w:tcW w:w="206" w:type="pct"/>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lang w:eastAsia="vi-VN"/>
              </w:rPr>
            </w:pP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450</w:t>
            </w:r>
          </w:p>
        </w:tc>
        <w:tc>
          <w:tcPr>
            <w:tcW w:w="21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450</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630"/>
        </w:trPr>
        <w:tc>
          <w:tcPr>
            <w:tcW w:w="224"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w:t>
            </w:r>
          </w:p>
        </w:tc>
        <w:tc>
          <w:tcPr>
            <w:tcW w:w="1115"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chi nhánh khác ở nước ngoài của NH mẹ - A</w:t>
            </w:r>
          </w:p>
        </w:tc>
        <w:tc>
          <w:tcPr>
            <w:tcW w:w="217" w:type="pct"/>
            <w:tcBorders>
              <w:top w:val="nil"/>
              <w:left w:val="nil"/>
              <w:bottom w:val="single" w:sz="4" w:space="0" w:color="auto"/>
              <w:right w:val="single" w:sz="4" w:space="0" w:color="auto"/>
            </w:tcBorders>
            <w:vAlign w:val="center"/>
            <w:hideMark/>
          </w:tcPr>
          <w:p w:rsidR="00DE422F" w:rsidRPr="00807B53" w:rsidRDefault="00DE422F" w:rsidP="00DD37E3">
            <w:pPr>
              <w:spacing w:line="276" w:lineRule="auto"/>
              <w:rPr>
                <w:rFonts w:ascii="Times New Roman" w:hAnsi="Times New Roman" w:cs="Times New Roman"/>
                <w:sz w:val="22"/>
                <w:szCs w:val="22"/>
              </w:rPr>
            </w:pPr>
          </w:p>
        </w:tc>
        <w:tc>
          <w:tcPr>
            <w:tcW w:w="47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CV20150301-HKL0028</w:t>
            </w:r>
          </w:p>
        </w:tc>
        <w:tc>
          <w:tcPr>
            <w:tcW w:w="206" w:type="pct"/>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lang w:eastAsia="vi-VN"/>
              </w:rPr>
            </w:pP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350</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1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350</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630"/>
        </w:trPr>
        <w:tc>
          <w:tcPr>
            <w:tcW w:w="224"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1.4</w:t>
            </w:r>
          </w:p>
        </w:tc>
        <w:tc>
          <w:tcPr>
            <w:tcW w:w="1115"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chi nhánh khác ở nước ngoài của NH mẹ - C</w:t>
            </w:r>
          </w:p>
        </w:tc>
        <w:tc>
          <w:tcPr>
            <w:tcW w:w="217"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7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1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224"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1115"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217"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7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1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645"/>
        </w:trPr>
        <w:tc>
          <w:tcPr>
            <w:tcW w:w="224"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1.n</w:t>
            </w:r>
          </w:p>
        </w:tc>
        <w:tc>
          <w:tcPr>
            <w:tcW w:w="1115"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chi nhánh khác ở nước ngoài của NH mẹ - N</w:t>
            </w:r>
          </w:p>
        </w:tc>
        <w:tc>
          <w:tcPr>
            <w:tcW w:w="217"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7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1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224"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w:t>
            </w:r>
          </w:p>
        </w:tc>
        <w:tc>
          <w:tcPr>
            <w:tcW w:w="1115"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Các TCTD khác ở nước ngoài</w:t>
            </w:r>
          </w:p>
        </w:tc>
        <w:tc>
          <w:tcPr>
            <w:tcW w:w="217"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7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1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224"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w:t>
            </w:r>
          </w:p>
        </w:tc>
        <w:tc>
          <w:tcPr>
            <w:tcW w:w="1115"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TCTD khác ở nước ngoài 1</w:t>
            </w:r>
          </w:p>
        </w:tc>
        <w:tc>
          <w:tcPr>
            <w:tcW w:w="217"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7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1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224" w:type="pct"/>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2.2</w:t>
            </w:r>
          </w:p>
        </w:tc>
        <w:tc>
          <w:tcPr>
            <w:tcW w:w="1115" w:type="pct"/>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TCTD khác ở nước ngoài 1</w:t>
            </w:r>
          </w:p>
        </w:tc>
        <w:tc>
          <w:tcPr>
            <w:tcW w:w="217" w:type="pct"/>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76" w:type="pct"/>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10" w:type="pct"/>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1" w:type="pct"/>
            <w:tcBorders>
              <w:top w:val="single" w:sz="4" w:space="0" w:color="auto"/>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224"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2.3</w:t>
            </w:r>
          </w:p>
        </w:tc>
        <w:tc>
          <w:tcPr>
            <w:tcW w:w="1115"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TCTD khác ở nước ngoài 2</w:t>
            </w:r>
          </w:p>
        </w:tc>
        <w:tc>
          <w:tcPr>
            <w:tcW w:w="217"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7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1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224"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1115"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217"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7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1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224"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2.n</w:t>
            </w:r>
          </w:p>
        </w:tc>
        <w:tc>
          <w:tcPr>
            <w:tcW w:w="1115"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TCTD khác ở nước ngoài n</w:t>
            </w:r>
          </w:p>
        </w:tc>
        <w:tc>
          <w:tcPr>
            <w:tcW w:w="217"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7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1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224" w:type="pct"/>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15"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CỘNG (= I + II)</w:t>
            </w:r>
          </w:p>
        </w:tc>
        <w:tc>
          <w:tcPr>
            <w:tcW w:w="899" w:type="pct"/>
            <w:gridSpan w:val="3"/>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không điền giá trị tại đây</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81"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10"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6"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08" w:type="pct"/>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77" w:type="pct"/>
            <w:gridSpan w:val="3"/>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không điền giá trị tại đây</w:t>
            </w:r>
          </w:p>
        </w:tc>
      </w:tr>
    </w:tbl>
    <w:p w:rsidR="00DE422F" w:rsidRPr="00807B53" w:rsidRDefault="00DE422F" w:rsidP="00DE422F">
      <w:pPr>
        <w:jc w:val="both"/>
        <w:rPr>
          <w:rFonts w:ascii="Times New Roman" w:eastAsia="Calibri" w:hAnsi="Times New Roman" w:cs="Times New Roman"/>
          <w:i/>
          <w:sz w:val="22"/>
          <w:szCs w:val="22"/>
        </w:rPr>
      </w:pPr>
    </w:p>
    <w:p w:rsidR="00460173" w:rsidRPr="00807B53" w:rsidRDefault="00DE422F" w:rsidP="00460173">
      <w:pPr>
        <w:spacing w:before="60" w:after="60" w:line="240" w:lineRule="atLeast"/>
        <w:ind w:left="-3"/>
        <w:jc w:val="both"/>
        <w:rPr>
          <w:rFonts w:ascii="Times New Roman" w:eastAsia="Calibri" w:hAnsi="Times New Roman" w:cs="Times New Roman"/>
          <w:sz w:val="24"/>
        </w:rPr>
      </w:pPr>
      <w:r w:rsidRPr="00807B53">
        <w:rPr>
          <w:rFonts w:ascii="Times New Roman" w:eastAsia="Calibri" w:hAnsi="Times New Roman" w:cs="Times New Roman"/>
          <w:b/>
          <w:i/>
          <w:sz w:val="24"/>
        </w:rPr>
        <w:t>1. Đối tượng áp dụng:</w:t>
      </w:r>
      <w:r w:rsidR="00460173" w:rsidRPr="00807B53">
        <w:rPr>
          <w:rFonts w:ascii="Times New Roman" w:eastAsia="Calibri" w:hAnsi="Times New Roman" w:cs="Times New Roman"/>
          <w:b/>
          <w:i/>
          <w:sz w:val="24"/>
        </w:rPr>
        <w:t xml:space="preserve"> </w:t>
      </w:r>
      <w:r w:rsidR="00460173" w:rsidRPr="00807B53">
        <w:rPr>
          <w:rFonts w:ascii="Times New Roman" w:eastAsia="Calibri" w:hAnsi="Times New Roman" w:cs="Times New Roman"/>
          <w:sz w:val="24"/>
        </w:rPr>
        <w:t>Trụ sở chính Ngân hàng 100% vốn nước ngoài, Ngân hàng liên doanh và Chi nhánh ngân hàng nước ngoài tổng hợp số liệu gửi NHNN thông qua Cục Công nghệ tin học.</w:t>
      </w:r>
    </w:p>
    <w:p w:rsidR="00DE422F" w:rsidRPr="00807B53" w:rsidRDefault="00DE422F" w:rsidP="00460173">
      <w:pPr>
        <w:spacing w:before="60" w:after="60" w:line="240" w:lineRule="atLeast"/>
        <w:ind w:left="-3"/>
        <w:jc w:val="both"/>
        <w:rPr>
          <w:rFonts w:ascii="Times New Roman" w:eastAsia="Calibri" w:hAnsi="Times New Roman" w:cs="Times New Roman"/>
          <w:b/>
          <w:i/>
          <w:sz w:val="24"/>
        </w:rPr>
      </w:pPr>
      <w:r w:rsidRPr="00807B53">
        <w:rPr>
          <w:rFonts w:ascii="Times New Roman" w:eastAsia="Calibri" w:hAnsi="Times New Roman" w:cs="Times New Roman"/>
          <w:b/>
          <w:i/>
          <w:sz w:val="24"/>
        </w:rPr>
        <w:t xml:space="preserve">2. Đơn vị nhận báo cáo: </w:t>
      </w:r>
      <w:r w:rsidRPr="00807B53">
        <w:rPr>
          <w:rFonts w:ascii="Times New Roman" w:eastAsia="Calibri" w:hAnsi="Times New Roman" w:cs="Times New Roman"/>
          <w:sz w:val="24"/>
        </w:rPr>
        <w:t>Cơ quan Thanh tra, giám sát ngân hàng</w:t>
      </w:r>
    </w:p>
    <w:p w:rsidR="00DE422F" w:rsidRPr="00807B53" w:rsidRDefault="00DE422F" w:rsidP="00DE422F">
      <w:pPr>
        <w:spacing w:after="80" w:line="300" w:lineRule="exact"/>
        <w:jc w:val="both"/>
        <w:rPr>
          <w:rFonts w:ascii="Times New Roman" w:eastAsia="Calibri" w:hAnsi="Times New Roman" w:cs="Times New Roman"/>
          <w:b/>
          <w:i/>
          <w:sz w:val="24"/>
        </w:rPr>
      </w:pPr>
      <w:r w:rsidRPr="00807B53">
        <w:rPr>
          <w:rFonts w:ascii="Times New Roman" w:eastAsia="Calibri" w:hAnsi="Times New Roman" w:cs="Times New Roman"/>
          <w:b/>
          <w:i/>
          <w:sz w:val="24"/>
        </w:rPr>
        <w:t>3. Hướng dẫn lập báo cáo:</w:t>
      </w:r>
    </w:p>
    <w:p w:rsidR="00DE422F" w:rsidRPr="00807B53" w:rsidRDefault="00DE422F" w:rsidP="00DE422F">
      <w:pPr>
        <w:spacing w:after="80" w:line="300" w:lineRule="exact"/>
        <w:jc w:val="both"/>
        <w:rPr>
          <w:rFonts w:ascii="Times New Roman" w:eastAsiaTheme="minorHAnsi" w:hAnsi="Times New Roman" w:cs="Times New Roman"/>
          <w:sz w:val="24"/>
          <w:szCs w:val="24"/>
        </w:rPr>
      </w:pPr>
      <w:r w:rsidRPr="00807B53">
        <w:rPr>
          <w:rFonts w:ascii="Times New Roman" w:hAnsi="Times New Roman" w:cs="Times New Roman"/>
          <w:sz w:val="24"/>
          <w:szCs w:val="24"/>
        </w:rPr>
        <w:t>- TCTD ở nước ngoài tại báo cáo này được hiểu là người không cư trú theo quy định tại Văn bản hợp nhất số 07/VBHN-VPQH ngày 11/7/2013 Pháp lệnh ngoại hối hoặc theo Văn bản pháp luật hiện hành có tính pháp lý cao nhất.</w:t>
      </w:r>
    </w:p>
    <w:p w:rsidR="00DE422F" w:rsidRPr="00807B53" w:rsidRDefault="00DE422F" w:rsidP="00DE422F">
      <w:pPr>
        <w:spacing w:after="80" w:line="300" w:lineRule="exact"/>
        <w:jc w:val="both"/>
        <w:rPr>
          <w:rFonts w:ascii="Times New Roman" w:eastAsia="Calibri" w:hAnsi="Times New Roman" w:cs="Times New Roman"/>
          <w:sz w:val="24"/>
          <w:szCs w:val="22"/>
        </w:rPr>
      </w:pPr>
      <w:r w:rsidRPr="00807B53">
        <w:rPr>
          <w:rFonts w:ascii="Times New Roman" w:hAnsi="Times New Roman" w:cs="Times New Roman"/>
          <w:sz w:val="24"/>
          <w:szCs w:val="24"/>
        </w:rPr>
        <w:t xml:space="preserve">- </w:t>
      </w:r>
      <w:r w:rsidRPr="00807B53">
        <w:rPr>
          <w:rFonts w:ascii="Times New Roman" w:eastAsia="Calibri" w:hAnsi="Times New Roman" w:cs="Times New Roman"/>
          <w:sz w:val="24"/>
        </w:rPr>
        <w:t>Thống kê số dư chi tiết đến từng giao dịch tín dụng giữa đơn vị báo cáo theo từng TCTD khác ở nước ngoài trong kỳ báo cáo, bao gồm các giao dịch về nhận tiền gửi, đi vay, gửi tiền, cho vay và các giao dịch nhận/ cấp tín dụng khác.</w:t>
      </w:r>
    </w:p>
    <w:p w:rsidR="00DE422F" w:rsidRPr="00807B53" w:rsidRDefault="00DE422F" w:rsidP="00DE422F">
      <w:pPr>
        <w:rPr>
          <w:rFonts w:ascii="Times New Roman" w:hAnsi="Times New Roman" w:cs="Times New Roman"/>
          <w:b/>
          <w:bCs/>
          <w:sz w:val="32"/>
          <w:szCs w:val="32"/>
          <w:lang w:val="pt-BR"/>
        </w:rPr>
      </w:pPr>
      <w:r w:rsidRPr="00807B53">
        <w:rPr>
          <w:rFonts w:ascii="Times New Roman" w:eastAsia="Calibri" w:hAnsi="Times New Roman" w:cs="Times New Roman"/>
          <w:sz w:val="24"/>
        </w:rPr>
        <w:t xml:space="preserve">- </w:t>
      </w:r>
      <w:r w:rsidRPr="00807B53">
        <w:rPr>
          <w:rFonts w:ascii="Times New Roman" w:hAnsi="Times New Roman" w:cs="Times New Roman"/>
          <w:sz w:val="24"/>
          <w:szCs w:val="24"/>
          <w:lang w:eastAsia="en-AU"/>
        </w:rPr>
        <w:t>Tỷ giá quy đổi theo Tỷ giá bình quân liên ngân hàng do NHNN công bố hàng ngày hoặc theo Tỷ giá do TCTD, chi nhánh ngân hàng nước ngoài hạch toán nếu không có Tỷ giá bình quân liên ngân hàng do NHNN công bố.</w:t>
      </w:r>
    </w:p>
    <w:p w:rsidR="00DE422F" w:rsidRPr="00807B53" w:rsidRDefault="00DE422F" w:rsidP="00DE422F">
      <w:pPr>
        <w:spacing w:after="80" w:line="300" w:lineRule="exact"/>
        <w:jc w:val="both"/>
        <w:rPr>
          <w:rFonts w:ascii="Times New Roman" w:eastAsia="Calibri" w:hAnsi="Times New Roman" w:cs="Times New Roman"/>
          <w:sz w:val="24"/>
        </w:rPr>
        <w:sectPr w:rsidR="00DE422F" w:rsidRPr="00807B53" w:rsidSect="00DD37E3">
          <w:pgSz w:w="16834" w:h="11909" w:orient="landscape" w:code="9"/>
          <w:pgMar w:top="1701" w:right="1134" w:bottom="1134" w:left="1134" w:header="0" w:footer="0" w:gutter="0"/>
          <w:cols w:space="720"/>
          <w:docGrid w:linePitch="360"/>
        </w:sectPr>
      </w:pPr>
    </w:p>
    <w:p w:rsidR="00DE422F" w:rsidRPr="00807B53" w:rsidRDefault="00DE422F" w:rsidP="00DE422F">
      <w:pPr>
        <w:spacing w:after="80" w:line="300" w:lineRule="exact"/>
        <w:jc w:val="both"/>
        <w:rPr>
          <w:rFonts w:ascii="Times New Roman" w:eastAsia="Calibri" w:hAnsi="Times New Roman" w:cs="Times New Roman"/>
          <w:sz w:val="24"/>
        </w:rPr>
      </w:pPr>
      <w:r w:rsidRPr="00807B53">
        <w:rPr>
          <w:rFonts w:ascii="Times New Roman" w:eastAsia="Calibri" w:hAnsi="Times New Roman" w:cs="Times New Roman"/>
          <w:sz w:val="24"/>
        </w:rPr>
        <w:t>- Chỉ tiêu tại Cột (2): Ghi tên NH Mẹ, hoặc chi nhánh khác của NH Mẹ ở nước ngoài, hoặc TCTD khác ở nước ngoài mà đơn vị báo cáothực hiện giao dịch. Lưu ý: tên của một TCTD có thể xuất hiện nhiều hơn 1 lần tùy thuộc vào số lượng giao dịch với đơn vị báo cáo trong kỳ báo cáo, do vậy yêu cầu tên của đối tượng tại Cột (2) phải thống nhất cho tất cả các giao dịch có liên quan.</w:t>
      </w:r>
    </w:p>
    <w:p w:rsidR="00DE422F" w:rsidRPr="00807B53" w:rsidRDefault="00DE422F" w:rsidP="00DE422F">
      <w:pPr>
        <w:rPr>
          <w:rFonts w:ascii="Times New Roman" w:hAnsi="Times New Roman" w:cs="Times New Roman"/>
        </w:rPr>
      </w:pPr>
      <w:r w:rsidRPr="00807B53">
        <w:rPr>
          <w:rFonts w:ascii="Times New Roman" w:eastAsia="Calibri" w:hAnsi="Times New Roman" w:cs="Times New Roman"/>
          <w:sz w:val="24"/>
        </w:rPr>
        <w:t xml:space="preserve">- Chỉ tiêu tại Cột (3): </w:t>
      </w:r>
      <w:r w:rsidRPr="00807B53">
        <w:rPr>
          <w:rFonts w:ascii="Times New Roman" w:hAnsi="Times New Roman" w:cs="Times New Roman"/>
          <w:sz w:val="24"/>
          <w:szCs w:val="24"/>
          <w:lang w:eastAsia="en-AU"/>
        </w:rPr>
        <w:t xml:space="preserve">Thống kê Mã Quốc gia nơi TCTD được báo cáo tại Cột (3) đặt trụ sở theo </w:t>
      </w:r>
      <w:r w:rsidRPr="00807B53">
        <w:rPr>
          <w:rFonts w:ascii="Times New Roman" w:hAnsi="Times New Roman" w:cs="Times New Roman"/>
          <w:sz w:val="24"/>
          <w:szCs w:val="24"/>
        </w:rPr>
        <w:t>Bảng 7, Phụ lục 3.</w:t>
      </w:r>
    </w:p>
    <w:p w:rsidR="00DE422F" w:rsidRPr="00807B53" w:rsidRDefault="00DE422F" w:rsidP="00DE422F">
      <w:pPr>
        <w:spacing w:after="80" w:line="300" w:lineRule="exact"/>
        <w:jc w:val="both"/>
        <w:rPr>
          <w:rFonts w:ascii="Times New Roman" w:hAnsi="Times New Roman" w:cs="Times New Roman"/>
          <w:sz w:val="24"/>
          <w:szCs w:val="24"/>
          <w:lang w:eastAsia="en-AU"/>
        </w:rPr>
      </w:pPr>
      <w:r w:rsidRPr="00807B53">
        <w:rPr>
          <w:rFonts w:ascii="Times New Roman" w:eastAsia="Calibri" w:hAnsi="Times New Roman" w:cs="Times New Roman"/>
          <w:sz w:val="24"/>
        </w:rPr>
        <w:t xml:space="preserve">- Chỉ tiêu tại Cột (4): Nhập mã giao dịch hoặc số hiệu hợp đồng, chứng từ giao dịch tương ứng với từng giao dịch </w:t>
      </w:r>
      <w:r w:rsidRPr="00807B53">
        <w:rPr>
          <w:rFonts w:ascii="Times New Roman" w:hAnsi="Times New Roman" w:cs="Times New Roman"/>
          <w:sz w:val="24"/>
          <w:szCs w:val="24"/>
          <w:lang w:eastAsia="en-AU"/>
        </w:rPr>
        <w:t>theo quy định nội bộ của đơn vị báo cáo.</w:t>
      </w:r>
    </w:p>
    <w:p w:rsidR="00DE422F" w:rsidRPr="00807B53" w:rsidRDefault="00DE422F" w:rsidP="00DE422F">
      <w:pPr>
        <w:spacing w:after="80" w:line="300" w:lineRule="exact"/>
        <w:jc w:val="both"/>
        <w:rPr>
          <w:rFonts w:ascii="Times New Roman" w:eastAsia="Calibri" w:hAnsi="Times New Roman" w:cs="Times New Roman"/>
          <w:sz w:val="24"/>
        </w:rPr>
      </w:pPr>
    </w:p>
    <w:p w:rsidR="00DE422F" w:rsidRPr="00807B53" w:rsidRDefault="00DE422F" w:rsidP="00DE422F">
      <w:pPr>
        <w:spacing w:after="80" w:line="300" w:lineRule="exact"/>
        <w:jc w:val="both"/>
        <w:rPr>
          <w:rFonts w:ascii="Times New Roman" w:eastAsia="Calibri" w:hAnsi="Times New Roman" w:cs="Times New Roman"/>
          <w:sz w:val="24"/>
        </w:rPr>
      </w:pPr>
      <w:r w:rsidRPr="00807B53">
        <w:rPr>
          <w:rFonts w:ascii="Times New Roman" w:eastAsia="Calibri" w:hAnsi="Times New Roman" w:cs="Times New Roman"/>
          <w:sz w:val="24"/>
        </w:rPr>
        <w:t>- Chỉ tiêu tại Cột (5): Nhập mã loại giao dịch tín dụng theo biểu phân loại sau:</w:t>
      </w:r>
    </w:p>
    <w:tbl>
      <w:tblPr>
        <w:tblStyle w:val="TableGrid"/>
        <w:tblW w:w="0" w:type="auto"/>
        <w:jc w:val="center"/>
        <w:tblLook w:val="04A0"/>
      </w:tblPr>
      <w:tblGrid>
        <w:gridCol w:w="536"/>
        <w:gridCol w:w="8023"/>
      </w:tblGrid>
      <w:tr w:rsidR="00DE422F" w:rsidRPr="00807B53" w:rsidTr="00DD37E3">
        <w:trPr>
          <w:jc w:val="center"/>
        </w:trPr>
        <w:tc>
          <w:tcPr>
            <w:cnfStyle w:val="000000000100"/>
            <w:tcW w:w="0" w:type="auto"/>
            <w:tcBorders>
              <w:top w:val="single" w:sz="4" w:space="0" w:color="auto"/>
              <w:left w:val="single" w:sz="4" w:space="0" w:color="auto"/>
              <w:bottom w:val="single" w:sz="4" w:space="0" w:color="auto"/>
              <w:right w:val="single" w:sz="4" w:space="0" w:color="auto"/>
              <w:tl2br w:val="nil"/>
            </w:tcBorders>
            <w:hideMark/>
          </w:tcPr>
          <w:p w:rsidR="00DE422F" w:rsidRPr="00807B53" w:rsidRDefault="00DE422F" w:rsidP="00DD37E3">
            <w:pPr>
              <w:jc w:val="both"/>
              <w:rPr>
                <w:rFonts w:ascii="Times New Roman" w:hAnsi="Times New Roman" w:cs="Times New Roman"/>
                <w:sz w:val="24"/>
                <w:szCs w:val="24"/>
                <w:lang w:val="en-GB" w:eastAsia="en-AU"/>
              </w:rPr>
            </w:pPr>
            <w:r w:rsidRPr="00807B53">
              <w:rPr>
                <w:rFonts w:ascii="Times New Roman" w:hAnsi="Times New Roman" w:cs="Times New Roman"/>
                <w:sz w:val="24"/>
                <w:szCs w:val="24"/>
                <w:lang w:eastAsia="en-AU"/>
              </w:rPr>
              <w:t>Mã</w:t>
            </w:r>
          </w:p>
        </w:tc>
        <w:tc>
          <w:tcPr>
            <w:tcW w:w="8023" w:type="dxa"/>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jc w:val="center"/>
              <w:cnfStyle w:val="000000000000"/>
              <w:rPr>
                <w:rFonts w:ascii="Times New Roman" w:hAnsi="Times New Roman" w:cs="Times New Roman"/>
                <w:sz w:val="24"/>
                <w:szCs w:val="24"/>
                <w:lang w:val="en-GB" w:eastAsia="en-AU"/>
              </w:rPr>
            </w:pPr>
            <w:r w:rsidRPr="00807B53">
              <w:rPr>
                <w:rFonts w:ascii="Times New Roman" w:hAnsi="Times New Roman" w:cs="Times New Roman"/>
                <w:sz w:val="24"/>
                <w:szCs w:val="24"/>
                <w:lang w:eastAsia="en-AU"/>
              </w:rPr>
              <w:t>Phân loại giao dịch của đơn vị báo cáo với TCTD khác ở nước ngoài</w:t>
            </w:r>
          </w:p>
        </w:tc>
      </w:tr>
      <w:tr w:rsidR="00DE422F" w:rsidRPr="00807B53" w:rsidTr="00DD37E3">
        <w:trPr>
          <w:jc w:val="center"/>
        </w:trPr>
        <w:tc>
          <w:tcPr>
            <w:tcW w:w="0" w:type="auto"/>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b/>
                <w:sz w:val="24"/>
                <w:szCs w:val="24"/>
                <w:lang w:val="en-GB" w:eastAsia="en-AU"/>
              </w:rPr>
            </w:pPr>
            <w:r w:rsidRPr="00807B53">
              <w:rPr>
                <w:rFonts w:ascii="Times New Roman" w:hAnsi="Times New Roman" w:cs="Times New Roman"/>
                <w:b/>
                <w:sz w:val="24"/>
                <w:szCs w:val="24"/>
                <w:lang w:eastAsia="en-AU"/>
              </w:rPr>
              <w:t>1</w:t>
            </w:r>
          </w:p>
        </w:tc>
        <w:tc>
          <w:tcPr>
            <w:tcW w:w="8023" w:type="dxa"/>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jc w:val="both"/>
              <w:rPr>
                <w:rFonts w:ascii="Times New Roman" w:hAnsi="Times New Roman" w:cs="Times New Roman"/>
                <w:sz w:val="24"/>
                <w:szCs w:val="24"/>
                <w:lang w:val="en-GB" w:eastAsia="en-AU"/>
              </w:rPr>
            </w:pPr>
            <w:r w:rsidRPr="00807B53">
              <w:rPr>
                <w:rFonts w:ascii="Times New Roman" w:hAnsi="Times New Roman" w:cs="Times New Roman"/>
                <w:b/>
                <w:sz w:val="24"/>
                <w:szCs w:val="24"/>
                <w:lang w:eastAsia="en-AU"/>
              </w:rPr>
              <w:t>Nhận tiền gửi</w:t>
            </w:r>
            <w:r w:rsidRPr="00807B53">
              <w:rPr>
                <w:rFonts w:ascii="Times New Roman" w:hAnsi="Times New Roman" w:cs="Times New Roman"/>
                <w:sz w:val="24"/>
                <w:szCs w:val="24"/>
                <w:lang w:eastAsia="en-AU"/>
              </w:rPr>
              <w:t xml:space="preserve"> của các TCTD khác ở nước ngoài</w:t>
            </w:r>
          </w:p>
        </w:tc>
      </w:tr>
      <w:tr w:rsidR="00DE422F" w:rsidRPr="00807B53" w:rsidTr="00DD37E3">
        <w:trPr>
          <w:jc w:val="center"/>
        </w:trPr>
        <w:tc>
          <w:tcPr>
            <w:tcW w:w="0" w:type="auto"/>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tabs>
                <w:tab w:val="center" w:pos="160"/>
              </w:tabs>
              <w:rPr>
                <w:rFonts w:ascii="Times New Roman" w:hAnsi="Times New Roman" w:cs="Times New Roman"/>
                <w:b/>
                <w:sz w:val="24"/>
                <w:szCs w:val="24"/>
                <w:lang w:val="en-GB" w:eastAsia="en-AU"/>
              </w:rPr>
            </w:pPr>
            <w:r w:rsidRPr="00807B53">
              <w:rPr>
                <w:rFonts w:ascii="Times New Roman" w:hAnsi="Times New Roman" w:cs="Times New Roman"/>
                <w:b/>
                <w:sz w:val="24"/>
                <w:szCs w:val="24"/>
                <w:lang w:eastAsia="en-AU"/>
              </w:rPr>
              <w:tab/>
              <w:t>2</w:t>
            </w:r>
          </w:p>
        </w:tc>
        <w:tc>
          <w:tcPr>
            <w:tcW w:w="8023" w:type="dxa"/>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jc w:val="both"/>
              <w:rPr>
                <w:rFonts w:ascii="Times New Roman" w:hAnsi="Times New Roman" w:cs="Times New Roman"/>
                <w:sz w:val="24"/>
                <w:szCs w:val="24"/>
                <w:lang w:val="en-GB" w:eastAsia="en-AU"/>
              </w:rPr>
            </w:pPr>
            <w:r w:rsidRPr="00807B53">
              <w:rPr>
                <w:rFonts w:ascii="Times New Roman" w:hAnsi="Times New Roman" w:cs="Times New Roman"/>
                <w:b/>
                <w:sz w:val="24"/>
                <w:szCs w:val="24"/>
                <w:lang w:eastAsia="en-AU"/>
              </w:rPr>
              <w:t>Đi vay</w:t>
            </w:r>
            <w:r w:rsidRPr="00807B53">
              <w:rPr>
                <w:rFonts w:ascii="Times New Roman" w:hAnsi="Times New Roman" w:cs="Times New Roman"/>
                <w:sz w:val="24"/>
                <w:szCs w:val="24"/>
                <w:lang w:eastAsia="en-AU"/>
              </w:rPr>
              <w:t xml:space="preserve"> TCTD khác ở nước ngoài</w:t>
            </w:r>
          </w:p>
        </w:tc>
      </w:tr>
      <w:tr w:rsidR="00DE422F" w:rsidRPr="00807B53" w:rsidTr="00DD37E3">
        <w:trPr>
          <w:jc w:val="center"/>
        </w:trPr>
        <w:tc>
          <w:tcPr>
            <w:tcW w:w="0" w:type="auto"/>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b/>
                <w:sz w:val="24"/>
                <w:szCs w:val="24"/>
                <w:lang w:val="en-GB" w:eastAsia="en-AU"/>
              </w:rPr>
            </w:pPr>
            <w:r w:rsidRPr="00807B53">
              <w:rPr>
                <w:rFonts w:ascii="Times New Roman" w:hAnsi="Times New Roman" w:cs="Times New Roman"/>
                <w:b/>
                <w:sz w:val="24"/>
                <w:szCs w:val="24"/>
                <w:lang w:eastAsia="en-AU"/>
              </w:rPr>
              <w:t>3</w:t>
            </w:r>
          </w:p>
        </w:tc>
        <w:tc>
          <w:tcPr>
            <w:tcW w:w="8023" w:type="dxa"/>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jc w:val="both"/>
              <w:rPr>
                <w:rFonts w:ascii="Times New Roman" w:hAnsi="Times New Roman" w:cs="Times New Roman"/>
                <w:sz w:val="24"/>
                <w:szCs w:val="24"/>
                <w:lang w:val="en-GB" w:eastAsia="en-AU"/>
              </w:rPr>
            </w:pPr>
            <w:r w:rsidRPr="00807B53">
              <w:rPr>
                <w:rFonts w:ascii="Times New Roman" w:hAnsi="Times New Roman" w:cs="Times New Roman"/>
                <w:b/>
                <w:sz w:val="24"/>
                <w:szCs w:val="24"/>
                <w:lang w:eastAsia="en-AU"/>
              </w:rPr>
              <w:t>Gửi tiền tại</w:t>
            </w:r>
            <w:r w:rsidRPr="00807B53">
              <w:rPr>
                <w:rFonts w:ascii="Times New Roman" w:hAnsi="Times New Roman" w:cs="Times New Roman"/>
                <w:sz w:val="24"/>
                <w:szCs w:val="24"/>
                <w:lang w:eastAsia="en-AU"/>
              </w:rPr>
              <w:t xml:space="preserve"> các TCTD khác ở nước ngoài</w:t>
            </w:r>
          </w:p>
        </w:tc>
      </w:tr>
      <w:tr w:rsidR="00DE422F" w:rsidRPr="00807B53" w:rsidTr="00DD37E3">
        <w:trPr>
          <w:jc w:val="center"/>
        </w:trPr>
        <w:tc>
          <w:tcPr>
            <w:tcW w:w="0" w:type="auto"/>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b/>
                <w:sz w:val="24"/>
                <w:szCs w:val="24"/>
                <w:lang w:val="en-GB" w:eastAsia="en-AU"/>
              </w:rPr>
            </w:pPr>
            <w:r w:rsidRPr="00807B53">
              <w:rPr>
                <w:rFonts w:ascii="Times New Roman" w:hAnsi="Times New Roman" w:cs="Times New Roman"/>
                <w:b/>
                <w:sz w:val="24"/>
                <w:szCs w:val="24"/>
                <w:lang w:eastAsia="en-AU"/>
              </w:rPr>
              <w:t>4</w:t>
            </w:r>
          </w:p>
        </w:tc>
        <w:tc>
          <w:tcPr>
            <w:tcW w:w="8023" w:type="dxa"/>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jc w:val="both"/>
              <w:rPr>
                <w:rFonts w:ascii="Times New Roman" w:hAnsi="Times New Roman" w:cs="Times New Roman"/>
                <w:sz w:val="24"/>
                <w:szCs w:val="24"/>
                <w:lang w:val="en-GB" w:eastAsia="en-AU"/>
              </w:rPr>
            </w:pPr>
            <w:r w:rsidRPr="00807B53">
              <w:rPr>
                <w:rFonts w:ascii="Times New Roman" w:hAnsi="Times New Roman" w:cs="Times New Roman"/>
                <w:b/>
                <w:sz w:val="24"/>
                <w:szCs w:val="24"/>
                <w:lang w:eastAsia="en-AU"/>
              </w:rPr>
              <w:t>Cho vay</w:t>
            </w:r>
            <w:r w:rsidRPr="00807B53">
              <w:rPr>
                <w:rFonts w:ascii="Times New Roman" w:hAnsi="Times New Roman" w:cs="Times New Roman"/>
                <w:sz w:val="24"/>
                <w:szCs w:val="24"/>
                <w:lang w:eastAsia="en-AU"/>
              </w:rPr>
              <w:t xml:space="preserve"> TCTD khác ở nước ngoài</w:t>
            </w:r>
          </w:p>
        </w:tc>
      </w:tr>
      <w:tr w:rsidR="00DE422F" w:rsidRPr="00807B53" w:rsidTr="00DD37E3">
        <w:trPr>
          <w:jc w:val="center"/>
        </w:trPr>
        <w:tc>
          <w:tcPr>
            <w:tcW w:w="0" w:type="auto"/>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b/>
                <w:sz w:val="24"/>
                <w:szCs w:val="24"/>
                <w:lang w:val="en-GB" w:eastAsia="en-AU"/>
              </w:rPr>
            </w:pPr>
            <w:r w:rsidRPr="00807B53">
              <w:rPr>
                <w:rFonts w:ascii="Times New Roman" w:hAnsi="Times New Roman" w:cs="Times New Roman"/>
                <w:b/>
                <w:sz w:val="24"/>
                <w:szCs w:val="24"/>
                <w:lang w:eastAsia="en-AU"/>
              </w:rPr>
              <w:t>5</w:t>
            </w:r>
          </w:p>
        </w:tc>
        <w:tc>
          <w:tcPr>
            <w:tcW w:w="8023" w:type="dxa"/>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jc w:val="both"/>
              <w:rPr>
                <w:rFonts w:ascii="Times New Roman" w:hAnsi="Times New Roman" w:cs="Times New Roman"/>
                <w:b/>
                <w:sz w:val="24"/>
                <w:szCs w:val="24"/>
                <w:lang w:eastAsia="en-AU"/>
              </w:rPr>
            </w:pPr>
            <w:r w:rsidRPr="00807B53">
              <w:rPr>
                <w:rFonts w:ascii="Times New Roman" w:hAnsi="Times New Roman" w:cs="Times New Roman"/>
                <w:b/>
                <w:sz w:val="24"/>
                <w:szCs w:val="24"/>
                <w:lang w:eastAsia="en-AU"/>
              </w:rPr>
              <w:t>Giao dịch vốn vào lãnh thổ Việt Nam</w:t>
            </w:r>
            <w:r w:rsidRPr="00807B53">
              <w:rPr>
                <w:rFonts w:ascii="Times New Roman" w:hAnsi="Times New Roman" w:cs="Times New Roman"/>
                <w:sz w:val="24"/>
                <w:szCs w:val="24"/>
                <w:lang w:eastAsia="en-AU"/>
              </w:rPr>
              <w:t>từ các TCTD khác ở nước ngoài</w:t>
            </w:r>
            <w:r w:rsidRPr="00807B53">
              <w:rPr>
                <w:rFonts w:ascii="Times New Roman" w:hAnsi="Times New Roman" w:cs="Times New Roman"/>
                <w:b/>
                <w:sz w:val="24"/>
                <w:szCs w:val="24"/>
                <w:lang w:eastAsia="en-AU"/>
              </w:rPr>
              <w:t>dưới các hình thức khác</w:t>
            </w:r>
          </w:p>
          <w:p w:rsidR="00DE422F" w:rsidRPr="00807B53" w:rsidRDefault="00DE422F" w:rsidP="00DD37E3">
            <w:pPr>
              <w:jc w:val="both"/>
              <w:rPr>
                <w:rFonts w:ascii="Times New Roman" w:hAnsi="Times New Roman" w:cs="Times New Roman"/>
                <w:sz w:val="24"/>
                <w:szCs w:val="24"/>
                <w:lang w:eastAsia="en-AU"/>
              </w:rPr>
            </w:pPr>
            <w:r w:rsidRPr="00807B53">
              <w:rPr>
                <w:rFonts w:ascii="Times New Roman" w:hAnsi="Times New Roman" w:cs="Times New Roman"/>
                <w:b/>
                <w:sz w:val="24"/>
                <w:szCs w:val="24"/>
                <w:lang w:eastAsia="en-AU"/>
              </w:rPr>
              <w:t>(ngoài Nhận tiền gửi và Đi vay)</w:t>
            </w:r>
          </w:p>
        </w:tc>
      </w:tr>
      <w:tr w:rsidR="00DE422F" w:rsidRPr="00807B53" w:rsidTr="00DD37E3">
        <w:trPr>
          <w:jc w:val="center"/>
        </w:trPr>
        <w:tc>
          <w:tcPr>
            <w:tcW w:w="0" w:type="auto"/>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jc w:val="center"/>
              <w:rPr>
                <w:rFonts w:ascii="Times New Roman" w:hAnsi="Times New Roman" w:cs="Times New Roman"/>
                <w:b/>
                <w:sz w:val="24"/>
                <w:szCs w:val="24"/>
                <w:lang w:val="en-GB" w:eastAsia="en-AU"/>
              </w:rPr>
            </w:pPr>
            <w:r w:rsidRPr="00807B53">
              <w:rPr>
                <w:rFonts w:ascii="Times New Roman" w:hAnsi="Times New Roman" w:cs="Times New Roman"/>
                <w:b/>
                <w:sz w:val="24"/>
                <w:szCs w:val="24"/>
                <w:lang w:eastAsia="en-AU"/>
              </w:rPr>
              <w:t>6</w:t>
            </w:r>
          </w:p>
        </w:tc>
        <w:tc>
          <w:tcPr>
            <w:tcW w:w="8023" w:type="dxa"/>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jc w:val="both"/>
              <w:rPr>
                <w:rFonts w:ascii="Times New Roman" w:hAnsi="Times New Roman" w:cs="Times New Roman"/>
                <w:sz w:val="24"/>
                <w:szCs w:val="24"/>
                <w:lang w:val="en-GB" w:eastAsia="en-AU"/>
              </w:rPr>
            </w:pPr>
            <w:r w:rsidRPr="00807B53">
              <w:rPr>
                <w:rFonts w:ascii="Times New Roman" w:hAnsi="Times New Roman" w:cs="Times New Roman"/>
                <w:b/>
                <w:sz w:val="24"/>
                <w:szCs w:val="24"/>
                <w:lang w:eastAsia="en-AU"/>
              </w:rPr>
              <w:t>Cấp tín dụng khác</w:t>
            </w:r>
            <w:r w:rsidRPr="00807B53">
              <w:rPr>
                <w:rFonts w:ascii="Times New Roman" w:hAnsi="Times New Roman" w:cs="Times New Roman"/>
                <w:sz w:val="24"/>
                <w:szCs w:val="24"/>
                <w:lang w:eastAsia="en-AU"/>
              </w:rPr>
              <w:t xml:space="preserve"> cho các TCTD khác ở nước ngoài</w:t>
            </w:r>
            <w:r w:rsidRPr="00807B53">
              <w:rPr>
                <w:rFonts w:ascii="Times New Roman" w:hAnsi="Times New Roman" w:cs="Times New Roman"/>
                <w:b/>
                <w:sz w:val="24"/>
                <w:szCs w:val="24"/>
                <w:lang w:eastAsia="en-AU"/>
              </w:rPr>
              <w:t>(ngoài Gửi tiền và Đi vay)</w:t>
            </w:r>
          </w:p>
        </w:tc>
      </w:tr>
    </w:tbl>
    <w:p w:rsidR="00DE422F" w:rsidRPr="00807B53" w:rsidRDefault="00DE422F" w:rsidP="00DE422F">
      <w:pPr>
        <w:spacing w:after="80" w:line="300" w:lineRule="exact"/>
        <w:jc w:val="both"/>
        <w:rPr>
          <w:rFonts w:ascii="Times New Roman" w:eastAsia="Calibri" w:hAnsi="Times New Roman" w:cs="Times New Roman"/>
          <w:sz w:val="24"/>
          <w:szCs w:val="22"/>
          <w:lang w:val="en-GB"/>
        </w:rPr>
      </w:pPr>
    </w:p>
    <w:p w:rsidR="00DE422F" w:rsidRPr="00807B53" w:rsidRDefault="00DE422F" w:rsidP="00DE422F">
      <w:pPr>
        <w:widowControl w:val="0"/>
        <w:jc w:val="both"/>
        <w:rPr>
          <w:rFonts w:ascii="Times New Roman" w:eastAsiaTheme="minorHAnsi" w:hAnsi="Times New Roman" w:cs="Times New Roman"/>
          <w:sz w:val="24"/>
          <w:szCs w:val="24"/>
        </w:rPr>
      </w:pPr>
      <w:r w:rsidRPr="00807B53">
        <w:rPr>
          <w:rFonts w:ascii="Times New Roman" w:hAnsi="Times New Roman" w:cs="Times New Roman"/>
          <w:sz w:val="24"/>
          <w:szCs w:val="24"/>
        </w:rPr>
        <w:t>- Chỉ tiêu tại cột (6), (7), (8), (9): Thống kê số dư nhận tiền gửi/ đi vay/ nhận tín dụng khác; tiền gửi/ cho vay/ cấp tín dụng kháctại thời điểm cuối kỳ báo cáo giữa đơn vị báo cáo với các TCTD khác ở nước ngoài phân theo loại tiền VND, USD, EUR và các ngoại tệ khác. Trong đó, USD, EUR và các ngoại tệ khác được quy đổi ra VND.</w:t>
      </w:r>
    </w:p>
    <w:p w:rsidR="00DE422F" w:rsidRPr="00807B53" w:rsidRDefault="00DE422F" w:rsidP="00DE422F">
      <w:pPr>
        <w:widowControl w:val="0"/>
        <w:jc w:val="both"/>
        <w:rPr>
          <w:rFonts w:ascii="Times New Roman" w:hAnsi="Times New Roman" w:cs="Times New Roman"/>
          <w:sz w:val="24"/>
          <w:szCs w:val="24"/>
        </w:rPr>
      </w:pPr>
      <w:r w:rsidRPr="00807B53">
        <w:rPr>
          <w:rFonts w:ascii="Times New Roman" w:hAnsi="Times New Roman" w:cs="Times New Roman"/>
          <w:sz w:val="24"/>
          <w:szCs w:val="24"/>
        </w:rPr>
        <w:t>- Chỉ tiêu tại cột (10), (11), (12), (13), (14): Thống kê số dư nhận tiền gửi/ đi vay/ nhận tín dụng khác; tiền gửi/ cho vay/ cấp tín dụng kháctại thời điểm cuối kỳ báo cáo giữa đơn vị báo cáo với các TCTD khác ở nước ngoài phân loại theo thời gian đến hạn của các giao dịch (dưới 1 tháng, từ 1 tháng đến dưới 3 tháng, từ 3 tháng đến dưới 12 tháng, từ 12 tháng đến dưới 60 tháng và từ 60 tháng trở lên).</w:t>
      </w:r>
    </w:p>
    <w:p w:rsidR="00DE422F" w:rsidRPr="00807B53" w:rsidRDefault="00DE422F" w:rsidP="00DE422F">
      <w:pPr>
        <w:widowControl w:val="0"/>
        <w:jc w:val="both"/>
        <w:rPr>
          <w:rFonts w:ascii="Times New Roman" w:eastAsia="Calibri" w:hAnsi="Times New Roman" w:cs="Times New Roman"/>
          <w:sz w:val="24"/>
          <w:szCs w:val="22"/>
        </w:rPr>
      </w:pPr>
      <w:r w:rsidRPr="00807B53">
        <w:rPr>
          <w:rFonts w:ascii="Times New Roman" w:eastAsia="Calibri" w:hAnsi="Times New Roman" w:cs="Times New Roman"/>
          <w:sz w:val="24"/>
        </w:rPr>
        <w:t>- Chỉ tiêu tại Cột (15), Cột (16): Nhập theo định dạng dd/mm/yyyy</w:t>
      </w:r>
    </w:p>
    <w:p w:rsidR="00DE422F" w:rsidRPr="00807B53" w:rsidRDefault="00DE422F" w:rsidP="00DE422F">
      <w:pPr>
        <w:widowControl w:val="0"/>
        <w:jc w:val="both"/>
        <w:rPr>
          <w:rFonts w:ascii="Times New Roman" w:eastAsia="Calibri" w:hAnsi="Times New Roman" w:cs="Times New Roman"/>
          <w:sz w:val="24"/>
        </w:rPr>
      </w:pPr>
      <w:r w:rsidRPr="00807B53">
        <w:rPr>
          <w:rFonts w:ascii="Times New Roman" w:eastAsia="Calibri" w:hAnsi="Times New Roman" w:cs="Times New Roman"/>
          <w:sz w:val="24"/>
        </w:rPr>
        <w:t xml:space="preserve">- Chỉ tiêu tại Cột (17): Lãi suất chỉ nhập số, không nhập điểm %. Ví dụ: Lãi suất là 2,5% </w:t>
      </w:r>
      <w:r w:rsidRPr="00807B53">
        <w:rPr>
          <w:rFonts w:ascii="Times New Roman" w:eastAsia="Calibri" w:hAnsi="Times New Roman" w:cs="Times New Roman"/>
          <w:sz w:val="24"/>
        </w:rPr>
        <w:sym w:font="Wingdings" w:char="F0E0"/>
      </w:r>
      <w:r w:rsidRPr="00807B53">
        <w:rPr>
          <w:rFonts w:ascii="Times New Roman" w:eastAsia="Calibri" w:hAnsi="Times New Roman" w:cs="Times New Roman"/>
          <w:sz w:val="24"/>
        </w:rPr>
        <w:t xml:space="preserve"> nhập 2,5 (không nhập %)</w:t>
      </w:r>
    </w:p>
    <w:p w:rsidR="00DE422F" w:rsidRPr="00807B53" w:rsidRDefault="00DE422F" w:rsidP="00DE422F">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pStyle w:val="Heading2"/>
        <w:rPr>
          <w:rFonts w:ascii="Times New Roman" w:hAnsi="Times New Roman"/>
          <w:sz w:val="20"/>
          <w:szCs w:val="20"/>
          <w:lang w:eastAsia="vi-VN"/>
        </w:rPr>
        <w:sectPr w:rsidR="00DE422F" w:rsidRPr="00807B53" w:rsidSect="00DD37E3">
          <w:pgSz w:w="16834" w:h="11909" w:orient="landscape" w:code="9"/>
          <w:pgMar w:top="1701" w:right="1134" w:bottom="1134" w:left="1134" w:header="0" w:footer="0" w:gutter="0"/>
          <w:cols w:space="720"/>
          <w:docGrid w:linePitch="360"/>
        </w:sectPr>
      </w:pPr>
    </w:p>
    <w:p w:rsidR="00DE422F" w:rsidRPr="00807B53" w:rsidRDefault="00DE422F" w:rsidP="00DE422F">
      <w:pPr>
        <w:pStyle w:val="Heading2"/>
        <w:rPr>
          <w:rFonts w:ascii="Times New Roman" w:hAnsi="Times New Roman"/>
          <w:sz w:val="20"/>
          <w:szCs w:val="20"/>
          <w:lang w:eastAsia="vi-VN"/>
        </w:rPr>
      </w:pPr>
    </w:p>
    <w:p w:rsidR="00DE422F" w:rsidRPr="00807B53" w:rsidRDefault="00DE422F" w:rsidP="00DE422F">
      <w:pPr>
        <w:tabs>
          <w:tab w:val="left" w:pos="12458"/>
          <w:tab w:val="left" w:pos="14564"/>
        </w:tabs>
        <w:ind w:left="108"/>
        <w:jc w:val="both"/>
        <w:rPr>
          <w:rFonts w:ascii="Times New Roman" w:hAnsi="Times New Roman" w:cs="Times New Roman"/>
          <w:b/>
          <w:bCs/>
          <w:sz w:val="24"/>
          <w:szCs w:val="24"/>
          <w:lang w:eastAsia="en-AU"/>
        </w:rPr>
      </w:pPr>
    </w:p>
    <w:tbl>
      <w:tblPr>
        <w:tblW w:w="5000" w:type="pct"/>
        <w:tblLook w:val="04A0"/>
      </w:tblPr>
      <w:tblGrid>
        <w:gridCol w:w="7051"/>
        <w:gridCol w:w="7164"/>
      </w:tblGrid>
      <w:tr w:rsidR="00DE422F" w:rsidRPr="00807B53" w:rsidTr="00DD37E3">
        <w:trPr>
          <w:trHeight w:val="300"/>
        </w:trPr>
        <w:tc>
          <w:tcPr>
            <w:tcW w:w="248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lang w:eastAsia="en-AU"/>
              </w:rPr>
            </w:pPr>
            <w:r w:rsidRPr="00807B53">
              <w:rPr>
                <w:rFonts w:ascii="Times New Roman" w:hAnsi="Times New Roman" w:cs="Times New Roman"/>
                <w:b/>
                <w:sz w:val="24"/>
                <w:szCs w:val="24"/>
                <w:lang w:eastAsia="en-AU"/>
              </w:rPr>
              <w:t>Đơn vị báo cáo:.....</w:t>
            </w:r>
          </w:p>
        </w:tc>
        <w:tc>
          <w:tcPr>
            <w:tcW w:w="2520" w:type="pct"/>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sz w:val="24"/>
                <w:szCs w:val="24"/>
                <w:lang w:eastAsia="en-AU"/>
              </w:rPr>
            </w:pPr>
            <w:r w:rsidRPr="00807B53">
              <w:rPr>
                <w:rFonts w:ascii="Times New Roman" w:hAnsi="Times New Roman" w:cs="Times New Roman"/>
                <w:b/>
                <w:sz w:val="24"/>
                <w:szCs w:val="24"/>
                <w:lang w:eastAsia="vi-VN"/>
              </w:rPr>
              <w:t xml:space="preserve"> Biểu số 141-TTGS</w:t>
            </w:r>
          </w:p>
        </w:tc>
      </w:tr>
      <w:tr w:rsidR="00DE422F" w:rsidRPr="00807B53" w:rsidTr="00DD37E3">
        <w:trPr>
          <w:trHeight w:val="465"/>
        </w:trPr>
        <w:tc>
          <w:tcPr>
            <w:tcW w:w="5000" w:type="pct"/>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p>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BÁO CÁO SỐ DƯ TÀI KHOẢN 359 CỦA CÁC TCTD, CHI NHÁNH NGÂN HÀNG NƯỚC NGOÀI</w:t>
            </w:r>
          </w:p>
        </w:tc>
      </w:tr>
      <w:tr w:rsidR="00DE422F" w:rsidRPr="00807B53" w:rsidTr="00DD37E3">
        <w:trPr>
          <w:trHeight w:val="188"/>
        </w:trPr>
        <w:tc>
          <w:tcPr>
            <w:tcW w:w="5000" w:type="pct"/>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Cs/>
                <w:i/>
                <w:iCs/>
                <w:sz w:val="24"/>
                <w:szCs w:val="24"/>
                <w:lang w:eastAsia="en-AU"/>
              </w:rPr>
            </w:pPr>
            <w:r w:rsidRPr="00807B53">
              <w:rPr>
                <w:rFonts w:ascii="Times New Roman" w:hAnsi="Times New Roman" w:cs="Times New Roman"/>
                <w:bCs/>
                <w:i/>
                <w:iCs/>
                <w:sz w:val="24"/>
                <w:szCs w:val="24"/>
                <w:lang w:eastAsia="en-AU"/>
              </w:rPr>
              <w:t>(Tháng......năm)</w:t>
            </w:r>
          </w:p>
        </w:tc>
      </w:tr>
    </w:tbl>
    <w:p w:rsidR="00DE422F" w:rsidRPr="00807B53" w:rsidRDefault="00DE422F" w:rsidP="00DE422F">
      <w:pPr>
        <w:tabs>
          <w:tab w:val="left" w:pos="790"/>
          <w:tab w:val="left" w:pos="6297"/>
          <w:tab w:val="left" w:pos="8252"/>
          <w:tab w:val="left" w:pos="8882"/>
          <w:tab w:val="left" w:pos="9695"/>
          <w:tab w:val="left" w:pos="10534"/>
          <w:tab w:val="left" w:pos="12800"/>
          <w:tab w:val="left" w:pos="14564"/>
        </w:tabs>
        <w:ind w:left="108"/>
        <w:rPr>
          <w:rFonts w:ascii="Times New Roman" w:hAnsi="Times New Roman" w:cs="Times New Roman"/>
          <w:i/>
          <w:iCs/>
          <w:sz w:val="26"/>
          <w:szCs w:val="26"/>
          <w:lang w:val="en-AU" w:eastAsia="en-AU"/>
        </w:rPr>
      </w:pPr>
      <w:r w:rsidRPr="00807B53">
        <w:rPr>
          <w:rFonts w:ascii="Times New Roman" w:hAnsi="Times New Roman" w:cs="Times New Roman"/>
          <w:sz w:val="24"/>
          <w:szCs w:val="24"/>
          <w:lang w:eastAsia="en-AU"/>
        </w:rPr>
        <w:t> </w:t>
      </w:r>
      <w:r w:rsidRPr="00807B53">
        <w:rPr>
          <w:rFonts w:ascii="Times New Roman" w:hAnsi="Times New Roman" w:cs="Times New Roman"/>
          <w:sz w:val="24"/>
          <w:szCs w:val="24"/>
          <w:lang w:eastAsia="en-AU"/>
        </w:rPr>
        <w:tab/>
      </w:r>
      <w:r w:rsidRPr="00807B53">
        <w:rPr>
          <w:rFonts w:ascii="Times New Roman" w:hAnsi="Times New Roman" w:cs="Times New Roman"/>
          <w:sz w:val="26"/>
          <w:szCs w:val="26"/>
          <w:lang w:eastAsia="en-AU"/>
        </w:rPr>
        <w:tab/>
      </w:r>
      <w:r w:rsidRPr="00807B53">
        <w:rPr>
          <w:rFonts w:ascii="Times New Roman" w:hAnsi="Times New Roman" w:cs="Times New Roman"/>
          <w:sz w:val="24"/>
          <w:szCs w:val="24"/>
          <w:lang w:eastAsia="en-AU"/>
        </w:rPr>
        <w:t> </w:t>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t> </w:t>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i/>
          <w:iCs/>
          <w:sz w:val="24"/>
          <w:szCs w:val="26"/>
          <w:lang w:eastAsia="en-AU"/>
        </w:rPr>
        <w:t>Đơn vị: Triệu VND</w:t>
      </w:r>
    </w:p>
    <w:tbl>
      <w:tblPr>
        <w:tblW w:w="4969" w:type="pct"/>
        <w:tblLayout w:type="fixed"/>
        <w:tblLook w:val="04A0"/>
      </w:tblPr>
      <w:tblGrid>
        <w:gridCol w:w="797"/>
        <w:gridCol w:w="6038"/>
        <w:gridCol w:w="1037"/>
        <w:gridCol w:w="955"/>
        <w:gridCol w:w="949"/>
        <w:gridCol w:w="952"/>
        <w:gridCol w:w="952"/>
        <w:gridCol w:w="1119"/>
        <w:gridCol w:w="1328"/>
      </w:tblGrid>
      <w:tr w:rsidR="00DE422F" w:rsidRPr="00807B53" w:rsidTr="00DD37E3">
        <w:trPr>
          <w:trHeight w:val="1259"/>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eastAsia="en-AU"/>
              </w:rPr>
              <w:t>STT</w:t>
            </w:r>
          </w:p>
        </w:tc>
        <w:tc>
          <w:tcPr>
            <w:tcW w:w="21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right="73"/>
              <w:jc w:val="cente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eastAsia="en-AU"/>
              </w:rPr>
              <w:t>Tên tổ chức, cá nhân sử dụng vốn của TCTD</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89" w:right="-38"/>
              <w:jc w:val="cente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eastAsia="en-AU"/>
              </w:rPr>
              <w:t>Mã số thuế/CMTND</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eastAsia="en-AU"/>
              </w:rPr>
              <w:t>Số tiền</w:t>
            </w:r>
          </w:p>
        </w:tc>
        <w:tc>
          <w:tcPr>
            <w:tcW w:w="33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84" w:right="-45"/>
              <w:jc w:val="cente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eastAsia="en-AU"/>
              </w:rPr>
              <w:t xml:space="preserve">Thời gian đến hạn thu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81" w:right="-45"/>
              <w:jc w:val="cente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eastAsia="en-AU"/>
              </w:rPr>
              <w:t xml:space="preserve">Mục đích sử dụng vốn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81" w:right="-48"/>
              <w:jc w:val="cente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eastAsia="en-AU"/>
              </w:rPr>
              <w:t>Tài sản đảm bảo</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78" w:right="-28"/>
              <w:jc w:val="cente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eastAsia="en-AU"/>
              </w:rPr>
              <w:t xml:space="preserve"> Phân loại nợ</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eastAsia="en-AU"/>
              </w:rPr>
              <w:t>Số dư dự phòng đã trích lập</w:t>
            </w: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1</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2</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3</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4</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5</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6</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7</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8</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9</w:t>
            </w: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eastAsia="en-AU"/>
              </w:rPr>
              <w:t>I</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eastAsia="en-AU"/>
              </w:rPr>
              <w:t>Phải thu được phân loại là tài sản có rủi ro tín dụng (=I.1+I.2+I.3)</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iCs/>
                <w:sz w:val="24"/>
                <w:szCs w:val="24"/>
                <w:lang w:val="en-AU" w:eastAsia="en-AU"/>
              </w:rPr>
            </w:pPr>
            <w:r w:rsidRPr="00807B53">
              <w:rPr>
                <w:rFonts w:ascii="Times New Roman" w:hAnsi="Times New Roman" w:cs="Times New Roman"/>
                <w:b/>
                <w:bCs/>
                <w:iCs/>
                <w:sz w:val="24"/>
                <w:szCs w:val="24"/>
                <w:lang w:eastAsia="en-AU"/>
              </w:rPr>
              <w:t>I.1</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lang w:val="en-AU" w:eastAsia="en-AU"/>
              </w:rPr>
            </w:pPr>
            <w:r w:rsidRPr="00807B53">
              <w:rPr>
                <w:rFonts w:ascii="Times New Roman" w:hAnsi="Times New Roman" w:cs="Times New Roman"/>
                <w:b/>
                <w:bCs/>
                <w:i/>
                <w:iCs/>
                <w:sz w:val="24"/>
                <w:szCs w:val="24"/>
                <w:lang w:eastAsia="en-AU"/>
              </w:rPr>
              <w:t>Tổ chức (=I.1.1+...+I.1.n)</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I.1.1</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Tên tổ chức 1</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I.1.n</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Tên tổ chức n</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iCs/>
                <w:sz w:val="24"/>
                <w:szCs w:val="24"/>
                <w:lang w:val="en-AU" w:eastAsia="en-AU"/>
              </w:rPr>
            </w:pPr>
            <w:r w:rsidRPr="00807B53">
              <w:rPr>
                <w:rFonts w:ascii="Times New Roman" w:hAnsi="Times New Roman" w:cs="Times New Roman"/>
                <w:b/>
                <w:bCs/>
                <w:iCs/>
                <w:sz w:val="24"/>
                <w:szCs w:val="24"/>
                <w:lang w:eastAsia="en-AU"/>
              </w:rPr>
              <w:t>I.2</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lang w:val="en-AU" w:eastAsia="en-AU"/>
              </w:rPr>
            </w:pPr>
            <w:r w:rsidRPr="00807B53">
              <w:rPr>
                <w:rFonts w:ascii="Times New Roman" w:hAnsi="Times New Roman" w:cs="Times New Roman"/>
                <w:b/>
                <w:bCs/>
                <w:i/>
                <w:iCs/>
                <w:sz w:val="24"/>
                <w:szCs w:val="24"/>
                <w:lang w:eastAsia="en-AU"/>
              </w:rPr>
              <w:t>Cá nhân (=I.2.1+...+I.2.n)</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I.2.1</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Tên cá nhân 1</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I.2.n</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Tên cá nhân n</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sz w:val="24"/>
                <w:szCs w:val="24"/>
                <w:lang w:val="en-AU" w:eastAsia="en-AU"/>
              </w:rPr>
            </w:pPr>
            <w:r w:rsidRPr="00807B53">
              <w:rPr>
                <w:rFonts w:ascii="Times New Roman" w:hAnsi="Times New Roman" w:cs="Times New Roman"/>
                <w:b/>
                <w:sz w:val="24"/>
                <w:szCs w:val="24"/>
                <w:lang w:val="en-AU" w:eastAsia="en-AU"/>
              </w:rPr>
              <w:t>I.3</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i/>
                <w:sz w:val="24"/>
                <w:szCs w:val="24"/>
                <w:lang w:eastAsia="en-AU"/>
              </w:rPr>
            </w:pPr>
            <w:r w:rsidRPr="00807B53">
              <w:rPr>
                <w:rFonts w:ascii="Times New Roman" w:hAnsi="Times New Roman" w:cs="Times New Roman"/>
                <w:b/>
                <w:i/>
                <w:sz w:val="24"/>
                <w:szCs w:val="24"/>
                <w:lang w:eastAsia="en-AU"/>
              </w:rPr>
              <w:t>Tổ chức, cá nhân khác (không bao gồm tổ chức tại mục I.1 và cá nhân tại mục I.2)</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eastAsia="en-AU"/>
              </w:rPr>
              <w:t>II</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eastAsia="en-AU"/>
              </w:rPr>
              <w:t>Phải thu khác (=II.1+II.2+II.3)</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iCs/>
                <w:sz w:val="24"/>
                <w:szCs w:val="24"/>
                <w:lang w:val="en-AU" w:eastAsia="en-AU"/>
              </w:rPr>
            </w:pPr>
            <w:r w:rsidRPr="00807B53">
              <w:rPr>
                <w:rFonts w:ascii="Times New Roman" w:hAnsi="Times New Roman" w:cs="Times New Roman"/>
                <w:b/>
                <w:bCs/>
                <w:iCs/>
                <w:sz w:val="24"/>
                <w:szCs w:val="24"/>
                <w:lang w:eastAsia="en-AU"/>
              </w:rPr>
              <w:t>II.1</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lang w:val="en-AU" w:eastAsia="en-AU"/>
              </w:rPr>
            </w:pPr>
            <w:r w:rsidRPr="00807B53">
              <w:rPr>
                <w:rFonts w:ascii="Times New Roman" w:hAnsi="Times New Roman" w:cs="Times New Roman"/>
                <w:b/>
                <w:bCs/>
                <w:i/>
                <w:iCs/>
                <w:sz w:val="24"/>
                <w:szCs w:val="24"/>
                <w:lang w:eastAsia="en-AU"/>
              </w:rPr>
              <w:t>Tổ chức (=I.1.1+...+I.1.n)</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II.1.1</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Tên tổ chức 1</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II.1.n</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Tên tổ chức n</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iCs/>
                <w:sz w:val="24"/>
                <w:szCs w:val="24"/>
                <w:lang w:val="en-AU" w:eastAsia="en-AU"/>
              </w:rPr>
            </w:pPr>
            <w:r w:rsidRPr="00807B53">
              <w:rPr>
                <w:rFonts w:ascii="Times New Roman" w:hAnsi="Times New Roman" w:cs="Times New Roman"/>
                <w:b/>
                <w:bCs/>
                <w:iCs/>
                <w:sz w:val="24"/>
                <w:szCs w:val="24"/>
                <w:lang w:eastAsia="en-AU"/>
              </w:rPr>
              <w:t>II.2</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lang w:val="en-AU" w:eastAsia="en-AU"/>
              </w:rPr>
            </w:pPr>
            <w:r w:rsidRPr="00807B53">
              <w:rPr>
                <w:rFonts w:ascii="Times New Roman" w:hAnsi="Times New Roman" w:cs="Times New Roman"/>
                <w:b/>
                <w:bCs/>
                <w:i/>
                <w:iCs/>
                <w:sz w:val="24"/>
                <w:szCs w:val="24"/>
                <w:lang w:eastAsia="en-AU"/>
              </w:rPr>
              <w:t>Cá nhân (=I.2.1+...+I.2.n)</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r>
      <w:tr w:rsidR="00DE422F" w:rsidRPr="00807B53" w:rsidTr="00807B5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II.2.1</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Tên cá nhân 1</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 </w:t>
            </w:r>
          </w:p>
        </w:tc>
      </w:tr>
      <w:tr w:rsidR="00DE422F" w:rsidRPr="00807B53" w:rsidTr="00807B53">
        <w:trPr>
          <w:trHeight w:val="315"/>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w:t>
            </w:r>
          </w:p>
        </w:tc>
        <w:tc>
          <w:tcPr>
            <w:tcW w:w="213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w:t>
            </w:r>
          </w:p>
        </w:tc>
        <w:tc>
          <w:tcPr>
            <w:tcW w:w="367"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6"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9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471"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807B53">
        <w:trPr>
          <w:trHeight w:val="315"/>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II.2.n</w:t>
            </w:r>
          </w:p>
        </w:tc>
        <w:tc>
          <w:tcPr>
            <w:tcW w:w="213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eastAsia="en-AU"/>
              </w:rPr>
              <w:t>Tên cá nhân n</w:t>
            </w:r>
          </w:p>
        </w:tc>
        <w:tc>
          <w:tcPr>
            <w:tcW w:w="367"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8"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6"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37" w:type="pct"/>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396"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471" w:type="pct"/>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15"/>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sz w:val="24"/>
                <w:szCs w:val="24"/>
                <w:lang w:val="en-AU" w:eastAsia="en-AU"/>
              </w:rPr>
            </w:pPr>
            <w:r w:rsidRPr="00807B53">
              <w:rPr>
                <w:rFonts w:ascii="Times New Roman" w:hAnsi="Times New Roman" w:cs="Times New Roman"/>
                <w:b/>
                <w:sz w:val="24"/>
                <w:szCs w:val="24"/>
                <w:lang w:val="en-AU" w:eastAsia="en-AU"/>
              </w:rPr>
              <w:t>II.3</w:t>
            </w:r>
          </w:p>
        </w:tc>
        <w:tc>
          <w:tcPr>
            <w:tcW w:w="21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i/>
                <w:sz w:val="24"/>
                <w:szCs w:val="24"/>
                <w:lang w:eastAsia="en-AU"/>
              </w:rPr>
            </w:pPr>
            <w:r w:rsidRPr="00807B53">
              <w:rPr>
                <w:rFonts w:ascii="Times New Roman" w:hAnsi="Times New Roman" w:cs="Times New Roman"/>
                <w:b/>
                <w:i/>
                <w:sz w:val="24"/>
                <w:szCs w:val="24"/>
                <w:lang w:eastAsia="en-AU"/>
              </w:rPr>
              <w:t>Tổ chức, cá nhân khác (không bao gồm tổ chức tại mục II.1 và cá nhân tại mục II.2)</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val="en-AU" w:eastAsia="en-AU"/>
              </w:rPr>
            </w:pP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p>
        </w:tc>
      </w:tr>
      <w:tr w:rsidR="00DE422F" w:rsidRPr="00807B53" w:rsidTr="00DD37E3">
        <w:trPr>
          <w:trHeight w:val="330"/>
        </w:trPr>
        <w:tc>
          <w:tcPr>
            <w:tcW w:w="241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E422F" w:rsidRPr="00807B53" w:rsidRDefault="00DE422F" w:rsidP="00DD37E3">
            <w:pPr>
              <w:jc w:val="center"/>
              <w:rPr>
                <w:rFonts w:ascii="Times New Roman" w:hAnsi="Times New Roman" w:cs="Times New Roman"/>
                <w:b/>
                <w:bCs/>
                <w:sz w:val="26"/>
                <w:szCs w:val="26"/>
                <w:lang w:val="en-AU" w:eastAsia="en-AU"/>
              </w:rPr>
            </w:pPr>
            <w:r w:rsidRPr="00807B53">
              <w:rPr>
                <w:rFonts w:ascii="Times New Roman" w:hAnsi="Times New Roman" w:cs="Times New Roman"/>
                <w:b/>
                <w:bCs/>
                <w:sz w:val="26"/>
                <w:szCs w:val="26"/>
                <w:lang w:eastAsia="en-AU"/>
              </w:rPr>
              <w:t>Tổng số (=I+II)</w:t>
            </w:r>
          </w:p>
        </w:tc>
        <w:tc>
          <w:tcPr>
            <w:tcW w:w="367"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6"/>
                <w:szCs w:val="26"/>
                <w:lang w:val="en-AU" w:eastAsia="en-AU"/>
              </w:rPr>
            </w:pPr>
            <w:r w:rsidRPr="00807B53">
              <w:rPr>
                <w:rFonts w:ascii="Times New Roman" w:hAnsi="Times New Roman" w:cs="Times New Roman"/>
                <w:sz w:val="26"/>
                <w:szCs w:val="26"/>
                <w:lang w:eastAsia="en-AU"/>
              </w:rPr>
              <w:t> </w:t>
            </w:r>
          </w:p>
        </w:tc>
        <w:tc>
          <w:tcPr>
            <w:tcW w:w="338"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6"/>
                <w:szCs w:val="26"/>
                <w:lang w:val="en-AU" w:eastAsia="en-AU"/>
              </w:rPr>
            </w:pPr>
            <w:r w:rsidRPr="00807B53">
              <w:rPr>
                <w:rFonts w:ascii="Times New Roman" w:hAnsi="Times New Roman" w:cs="Times New Roman"/>
                <w:sz w:val="26"/>
                <w:szCs w:val="26"/>
                <w:lang w:eastAsia="en-AU"/>
              </w:rPr>
              <w:t> </w:t>
            </w:r>
          </w:p>
        </w:tc>
        <w:tc>
          <w:tcPr>
            <w:tcW w:w="336"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6"/>
                <w:szCs w:val="26"/>
                <w:lang w:val="en-AU" w:eastAsia="en-AU"/>
              </w:rPr>
            </w:pPr>
            <w:r w:rsidRPr="00807B53">
              <w:rPr>
                <w:rFonts w:ascii="Times New Roman" w:hAnsi="Times New Roman" w:cs="Times New Roman"/>
                <w:sz w:val="26"/>
                <w:szCs w:val="26"/>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6"/>
                <w:szCs w:val="26"/>
                <w:lang w:val="en-AU" w:eastAsia="en-AU"/>
              </w:rPr>
            </w:pPr>
            <w:r w:rsidRPr="00807B53">
              <w:rPr>
                <w:rFonts w:ascii="Times New Roman" w:hAnsi="Times New Roman" w:cs="Times New Roman"/>
                <w:sz w:val="26"/>
                <w:szCs w:val="26"/>
                <w:lang w:eastAsia="en-AU"/>
              </w:rPr>
              <w:t> </w:t>
            </w:r>
          </w:p>
        </w:tc>
        <w:tc>
          <w:tcPr>
            <w:tcW w:w="337" w:type="pct"/>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6"/>
                <w:szCs w:val="26"/>
                <w:lang w:val="en-AU" w:eastAsia="en-AU"/>
              </w:rPr>
            </w:pPr>
            <w:r w:rsidRPr="00807B53">
              <w:rPr>
                <w:rFonts w:ascii="Times New Roman" w:hAnsi="Times New Roman" w:cs="Times New Roman"/>
                <w:sz w:val="26"/>
                <w:szCs w:val="26"/>
                <w:lang w:eastAsia="en-AU"/>
              </w:rPr>
              <w:t> </w:t>
            </w:r>
          </w:p>
        </w:tc>
        <w:tc>
          <w:tcPr>
            <w:tcW w:w="396"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6"/>
                <w:szCs w:val="26"/>
                <w:lang w:val="en-AU" w:eastAsia="en-AU"/>
              </w:rPr>
            </w:pPr>
            <w:r w:rsidRPr="00807B53">
              <w:rPr>
                <w:rFonts w:ascii="Times New Roman" w:hAnsi="Times New Roman" w:cs="Times New Roman"/>
                <w:sz w:val="26"/>
                <w:szCs w:val="26"/>
                <w:lang w:eastAsia="en-AU"/>
              </w:rPr>
              <w:t> </w:t>
            </w:r>
          </w:p>
        </w:tc>
        <w:tc>
          <w:tcPr>
            <w:tcW w:w="471" w:type="pct"/>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6"/>
                <w:szCs w:val="26"/>
                <w:lang w:val="en-AU" w:eastAsia="en-AU"/>
              </w:rPr>
            </w:pPr>
            <w:r w:rsidRPr="00807B53">
              <w:rPr>
                <w:rFonts w:ascii="Times New Roman" w:hAnsi="Times New Roman" w:cs="Times New Roman"/>
                <w:sz w:val="26"/>
                <w:szCs w:val="26"/>
                <w:lang w:val="en-AU" w:eastAsia="en-AU"/>
              </w:rPr>
              <w:t> </w:t>
            </w:r>
          </w:p>
        </w:tc>
      </w:tr>
    </w:tbl>
    <w:p w:rsidR="00DE422F" w:rsidRPr="00807B53" w:rsidRDefault="00DE422F" w:rsidP="00DE422F">
      <w:pPr>
        <w:tabs>
          <w:tab w:val="left" w:pos="12458"/>
          <w:tab w:val="left" w:pos="14564"/>
        </w:tabs>
        <w:ind w:left="108"/>
        <w:jc w:val="both"/>
        <w:rPr>
          <w:rFonts w:ascii="Times New Roman" w:hAnsi="Times New Roman" w:cs="Times New Roman"/>
          <w:b/>
          <w:bCs/>
          <w:sz w:val="24"/>
          <w:szCs w:val="24"/>
          <w:lang w:val="en-AU" w:eastAsia="en-AU"/>
        </w:rPr>
      </w:pPr>
    </w:p>
    <w:p w:rsidR="00DE422F" w:rsidRPr="00807B53" w:rsidRDefault="00DE422F" w:rsidP="00DE422F">
      <w:pPr>
        <w:tabs>
          <w:tab w:val="left" w:pos="12458"/>
          <w:tab w:val="left" w:pos="14564"/>
        </w:tabs>
        <w:ind w:left="108"/>
        <w:jc w:val="both"/>
        <w:rPr>
          <w:rFonts w:ascii="Times New Roman" w:hAnsi="Times New Roman" w:cs="Times New Roman"/>
          <w:sz w:val="24"/>
          <w:szCs w:val="24"/>
          <w:lang w:val="en-AU" w:eastAsia="en-AU"/>
        </w:rPr>
      </w:pPr>
      <w:r w:rsidRPr="00807B53">
        <w:rPr>
          <w:rFonts w:ascii="Times New Roman" w:hAnsi="Times New Roman" w:cs="Times New Roman"/>
          <w:b/>
          <w:bCs/>
          <w:sz w:val="24"/>
          <w:szCs w:val="24"/>
          <w:lang w:eastAsia="en-AU"/>
        </w:rPr>
        <w:t xml:space="preserve">1. Đối tượng áp dụng: </w:t>
      </w:r>
      <w:r w:rsidR="004F757C" w:rsidRPr="00807B53">
        <w:rPr>
          <w:rFonts w:ascii="Times New Roman" w:hAnsi="Times New Roman" w:cs="Times New Roman"/>
          <w:sz w:val="24"/>
          <w:szCs w:val="24"/>
          <w:lang w:val="en-AU" w:eastAsia="en-AU"/>
        </w:rPr>
        <w:t xml:space="preserve">Trụ sở chính </w:t>
      </w:r>
      <w:r w:rsidR="00843730" w:rsidRPr="00807B53">
        <w:rPr>
          <w:rFonts w:ascii="Times New Roman" w:hAnsi="Times New Roman" w:cs="Times New Roman"/>
          <w:sz w:val="24"/>
          <w:szCs w:val="24"/>
        </w:rPr>
        <w:t>tổ chức tín dụng</w:t>
      </w:r>
      <w:r w:rsidR="004F757C" w:rsidRPr="00807B53">
        <w:rPr>
          <w:rFonts w:ascii="Times New Roman" w:hAnsi="Times New Roman" w:cs="Times New Roman"/>
          <w:sz w:val="24"/>
          <w:szCs w:val="24"/>
          <w:lang w:val="en-AU" w:eastAsia="en-AU"/>
        </w:rPr>
        <w:t xml:space="preserve"> </w:t>
      </w:r>
      <w:r w:rsidRPr="00807B53">
        <w:rPr>
          <w:rFonts w:ascii="Times New Roman" w:hAnsi="Times New Roman" w:cs="Times New Roman"/>
          <w:sz w:val="24"/>
          <w:szCs w:val="24"/>
          <w:lang w:eastAsia="en-AU"/>
        </w:rPr>
        <w:t>(</w:t>
      </w:r>
      <w:r w:rsidR="004F757C" w:rsidRPr="00807B53">
        <w:rPr>
          <w:rFonts w:ascii="Times New Roman" w:hAnsi="Times New Roman" w:cs="Times New Roman"/>
          <w:sz w:val="24"/>
          <w:szCs w:val="24"/>
          <w:lang w:eastAsia="en-AU"/>
        </w:rPr>
        <w:t>trừ Quỹ tín dụng nhân dân</w:t>
      </w:r>
      <w:r w:rsidRPr="00807B53">
        <w:rPr>
          <w:rFonts w:ascii="Times New Roman" w:hAnsi="Times New Roman" w:cs="Times New Roman"/>
          <w:sz w:val="24"/>
          <w:szCs w:val="24"/>
          <w:lang w:eastAsia="en-AU"/>
        </w:rPr>
        <w:t>)</w:t>
      </w:r>
      <w:r w:rsidR="004F757C" w:rsidRPr="00807B53">
        <w:rPr>
          <w:rFonts w:ascii="Times New Roman" w:hAnsi="Times New Roman" w:cs="Times New Roman"/>
          <w:sz w:val="24"/>
          <w:szCs w:val="24"/>
          <w:lang w:val="en-AU" w:eastAsia="en-AU"/>
        </w:rPr>
        <w:t xml:space="preserve"> tổng hợp số liệu toàn hệ thố</w:t>
      </w:r>
      <w:r w:rsidR="006C27ED" w:rsidRPr="00807B53">
        <w:rPr>
          <w:rFonts w:ascii="Times New Roman" w:hAnsi="Times New Roman" w:cs="Times New Roman"/>
          <w:sz w:val="24"/>
          <w:szCs w:val="24"/>
          <w:lang w:val="en-AU" w:eastAsia="en-AU"/>
        </w:rPr>
        <w:t>ng</w:t>
      </w:r>
      <w:r w:rsidR="00321A00" w:rsidRPr="00807B53">
        <w:rPr>
          <w:rFonts w:ascii="Times New Roman" w:hAnsi="Times New Roman" w:cs="Times New Roman"/>
          <w:sz w:val="24"/>
          <w:szCs w:val="24"/>
          <w:lang w:val="en-AU" w:eastAsia="en-AU"/>
        </w:rPr>
        <w:t xml:space="preserve"> </w:t>
      </w:r>
      <w:r w:rsidR="006C27ED" w:rsidRPr="00807B53">
        <w:rPr>
          <w:rFonts w:ascii="Times New Roman" w:hAnsi="Times New Roman" w:cs="Times New Roman"/>
          <w:sz w:val="24"/>
          <w:szCs w:val="24"/>
          <w:lang w:val="en-AU" w:eastAsia="en-AU"/>
        </w:rPr>
        <w:t>gửi</w:t>
      </w:r>
      <w:r w:rsidRPr="00807B53">
        <w:rPr>
          <w:rFonts w:ascii="Times New Roman" w:hAnsi="Times New Roman" w:cs="Times New Roman"/>
          <w:sz w:val="24"/>
          <w:szCs w:val="24"/>
          <w:lang w:val="en-AU" w:eastAsia="en-AU"/>
        </w:rPr>
        <w:t xml:space="preserve"> NHNN thông qua Cục Công nghệ tin học</w:t>
      </w:r>
      <w:r w:rsidRPr="00807B53">
        <w:rPr>
          <w:rFonts w:ascii="Times New Roman" w:hAnsi="Times New Roman" w:cs="Times New Roman"/>
          <w:sz w:val="24"/>
          <w:szCs w:val="24"/>
          <w:lang w:eastAsia="en-AU"/>
        </w:rPr>
        <w:t>.</w:t>
      </w:r>
    </w:p>
    <w:p w:rsidR="00DE422F" w:rsidRPr="00807B53" w:rsidRDefault="00DE422F" w:rsidP="00DE422F">
      <w:pPr>
        <w:tabs>
          <w:tab w:val="left" w:pos="12458"/>
          <w:tab w:val="left" w:pos="14564"/>
        </w:tabs>
        <w:ind w:left="108"/>
        <w:jc w:val="both"/>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2</w:t>
      </w:r>
      <w:r w:rsidRPr="00807B53">
        <w:rPr>
          <w:rFonts w:ascii="Times New Roman" w:hAnsi="Times New Roman" w:cs="Times New Roman"/>
          <w:b/>
          <w:bCs/>
          <w:sz w:val="24"/>
          <w:szCs w:val="24"/>
          <w:lang w:eastAsia="en-AU"/>
        </w:rPr>
        <w:t xml:space="preserve">. Đơn vị nhận báo cáo: </w:t>
      </w:r>
      <w:r w:rsidRPr="00807B53">
        <w:rPr>
          <w:rFonts w:ascii="Times New Roman" w:hAnsi="Times New Roman" w:cs="Times New Roman"/>
          <w:sz w:val="24"/>
          <w:szCs w:val="24"/>
          <w:lang w:eastAsia="en-AU"/>
        </w:rPr>
        <w:t>Cơ quan Thanh tra, giám sát ngân hàng.</w:t>
      </w:r>
      <w:r w:rsidRPr="00807B53">
        <w:rPr>
          <w:rFonts w:ascii="Times New Roman" w:hAnsi="Times New Roman" w:cs="Times New Roman"/>
          <w:b/>
          <w:bCs/>
          <w:sz w:val="24"/>
          <w:szCs w:val="24"/>
          <w:lang w:eastAsia="en-AU"/>
        </w:rPr>
        <w:tab/>
      </w:r>
    </w:p>
    <w:p w:rsidR="00DE422F" w:rsidRPr="00807B53" w:rsidRDefault="00DE422F" w:rsidP="00DE422F">
      <w:pPr>
        <w:tabs>
          <w:tab w:val="left" w:pos="12458"/>
          <w:tab w:val="left" w:pos="14564"/>
        </w:tabs>
        <w:ind w:left="108"/>
        <w:jc w:val="both"/>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3</w:t>
      </w:r>
      <w:r w:rsidRPr="00807B53">
        <w:rPr>
          <w:rFonts w:ascii="Times New Roman" w:hAnsi="Times New Roman" w:cs="Times New Roman"/>
          <w:b/>
          <w:bCs/>
          <w:sz w:val="24"/>
          <w:szCs w:val="24"/>
          <w:lang w:eastAsia="en-AU"/>
        </w:rPr>
        <w:t>. Hướng dẫn lập báo cáo:</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Tại cột 2 các mục I.1, mục I.2, mục II.1, mục II.2: ghi tên các tổ chức, cá nhân có các khoản phải thu quá hạn và các tổ chức, cá nhân có số dư các khoản phải thu từ 1 tỷ VND trở lên.</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Tại mục I.3: thống kê số tổng tương ứng của các khách hàng không bao gồm các khách hàng tại mục I.1 và I.2;</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xml:space="preserve">  Tại mục II.3: thống kê số tổng tương ứng của các khách hàng không bao gồm các khách hàng tại mục II.1 và II.2.</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Cột 3: Ghi mã số thuế đối với tổ chức, số CMTND đối với cá nhân.</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Cột 4: Ghi số tiền đơn vị báo cáo phải thu đối với tổ chức, cá nhân.</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Cột 5: Ghi thời gian đến hạn của từng khoản phải thu đối với tổ chức, cá nhân.</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Cột 6: Ghi mục đích sử dụng vốn, nhận các giá trị:</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ab/>
        <w:t>1: Ủy thác cho các TCTD khác</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ab/>
        <w:t>2: Đặt cọc môi giới chứng khoán</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ab/>
        <w:t>3: Bán chứng khoán trả chậm</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ab/>
        <w:t>4: Đầu tư cổ phiếu, repo cổ phiếu</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ab/>
        <w:t>5: Ủy thác cho công ty con</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ab/>
        <w:t>6: Cấn trừ nợ</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ab/>
        <w:t>7: Tạm ứng</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ab/>
        <w:t>8: Khác</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Cột 7: Ghi giá trị tài sản đảm bảo được định giá tại thời điểm gần nhất đảm bảo cho khoản phải thu.</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Cột 8: Ghi giá trị nhóm nợ, nhận các giá trị (1,2,3,4,5) đối với những khoản phải thu phải thực hiện phân loại nợ theo quy định tại Thông tư 02/2014/TT-NHNN.</w:t>
      </w:r>
    </w:p>
    <w:p w:rsidR="00DE422F" w:rsidRPr="00807B53" w:rsidRDefault="00DE422F" w:rsidP="00DE422F">
      <w:pPr>
        <w:spacing w:before="120" w:after="120" w:line="240" w:lineRule="atLeast"/>
        <w:rPr>
          <w:rFonts w:ascii="Times New Roman" w:hAnsi="Times New Roman" w:cs="Times New Roman"/>
          <w:iCs/>
          <w:sz w:val="24"/>
          <w:szCs w:val="24"/>
          <w:lang w:eastAsia="en-AU"/>
        </w:rPr>
      </w:pPr>
      <w:r w:rsidRPr="00807B53">
        <w:rPr>
          <w:rFonts w:ascii="Times New Roman" w:hAnsi="Times New Roman" w:cs="Times New Roman"/>
          <w:iCs/>
          <w:sz w:val="24"/>
          <w:szCs w:val="24"/>
          <w:lang w:eastAsia="en-AU"/>
        </w:rPr>
        <w:t>- Cột 9: Ghi số dư dự phòng đã trích lập cho khoản phải thu tại cuối ngày làm việc cuối cùng của kỳ báo cáo.</w:t>
      </w:r>
    </w:p>
    <w:p w:rsidR="00DE422F" w:rsidRPr="00807B53" w:rsidRDefault="00DE422F" w:rsidP="00DE422F">
      <w:pPr>
        <w:tabs>
          <w:tab w:val="left" w:pos="12458"/>
          <w:tab w:val="left" w:pos="14564"/>
        </w:tabs>
        <w:ind w:left="108"/>
        <w:jc w:val="both"/>
        <w:rPr>
          <w:rFonts w:ascii="Times New Roman" w:hAnsi="Times New Roman" w:cs="Times New Roman"/>
          <w:sz w:val="24"/>
          <w:szCs w:val="24"/>
          <w:lang w:eastAsia="en-AU"/>
        </w:rPr>
      </w:pPr>
    </w:p>
    <w:p w:rsidR="00DE422F" w:rsidRPr="00807B53" w:rsidRDefault="00DE422F" w:rsidP="00DE422F">
      <w:pPr>
        <w:tabs>
          <w:tab w:val="left" w:pos="12458"/>
          <w:tab w:val="left" w:pos="14564"/>
        </w:tabs>
        <w:ind w:left="108"/>
        <w:jc w:val="both"/>
        <w:rPr>
          <w:rFonts w:ascii="Times New Roman" w:hAnsi="Times New Roman" w:cs="Times New Roman"/>
          <w:b/>
          <w:bCs/>
          <w:highlight w:val="yellow"/>
          <w:lang w:eastAsia="en-AU"/>
        </w:rPr>
        <w:sectPr w:rsidR="00DE422F" w:rsidRPr="00807B53" w:rsidSect="00DD37E3">
          <w:pgSz w:w="16834" w:h="11909" w:orient="landscape" w:code="9"/>
          <w:pgMar w:top="1134" w:right="1134" w:bottom="1134" w:left="1701" w:header="0" w:footer="0" w:gutter="0"/>
          <w:cols w:space="720"/>
          <w:docGrid w:linePitch="360"/>
        </w:sectPr>
      </w:pPr>
    </w:p>
    <w:p w:rsidR="00DE422F" w:rsidRPr="00807B53" w:rsidRDefault="00DE422F" w:rsidP="00DE422F">
      <w:pPr>
        <w:rPr>
          <w:rFonts w:ascii="Times New Roman" w:hAnsi="Times New Roman" w:cs="Times New Roman"/>
          <w:b/>
          <w:bCs/>
          <w:i/>
          <w:iCs/>
          <w:sz w:val="20"/>
          <w:szCs w:val="20"/>
          <w:lang w:eastAsia="vi-VN"/>
        </w:rPr>
      </w:pPr>
    </w:p>
    <w:tbl>
      <w:tblPr>
        <w:tblW w:w="4891" w:type="pct"/>
        <w:tblInd w:w="108" w:type="dxa"/>
        <w:tblLook w:val="04A0"/>
      </w:tblPr>
      <w:tblGrid>
        <w:gridCol w:w="4563"/>
        <w:gridCol w:w="4524"/>
      </w:tblGrid>
      <w:tr w:rsidR="00DE422F" w:rsidRPr="00807B53" w:rsidTr="00DD37E3">
        <w:trPr>
          <w:trHeight w:val="427"/>
        </w:trPr>
        <w:tc>
          <w:tcPr>
            <w:tcW w:w="2511" w:type="pct"/>
            <w:hideMark/>
          </w:tcPr>
          <w:p w:rsidR="00DE422F" w:rsidRPr="00807B53" w:rsidRDefault="00DE422F" w:rsidP="00DD37E3">
            <w:pPr>
              <w:tabs>
                <w:tab w:val="left" w:pos="1701"/>
              </w:tabs>
              <w:rPr>
                <w:rFonts w:ascii="Times New Roman" w:hAnsi="Times New Roman" w:cs="Times New Roman"/>
                <w:sz w:val="24"/>
                <w:szCs w:val="24"/>
                <w:lang w:val="en-GB" w:eastAsia="en-AU"/>
              </w:rPr>
            </w:pPr>
            <w:r w:rsidRPr="00807B53">
              <w:rPr>
                <w:rFonts w:ascii="Times New Roman" w:hAnsi="Times New Roman" w:cs="Times New Roman"/>
                <w:b/>
                <w:sz w:val="24"/>
                <w:szCs w:val="24"/>
                <w:lang w:eastAsia="vi-VN"/>
              </w:rPr>
              <w:t>Đơn vị báo cáo:........</w:t>
            </w:r>
          </w:p>
        </w:tc>
        <w:tc>
          <w:tcPr>
            <w:tcW w:w="2489" w:type="pct"/>
            <w:hideMark/>
          </w:tcPr>
          <w:p w:rsidR="00DE422F" w:rsidRPr="00807B53" w:rsidRDefault="00DE422F" w:rsidP="00DD37E3">
            <w:pPr>
              <w:tabs>
                <w:tab w:val="left" w:pos="1701"/>
              </w:tabs>
              <w:jc w:val="right"/>
              <w:rPr>
                <w:rFonts w:ascii="Times New Roman" w:hAnsi="Times New Roman" w:cs="Times New Roman"/>
                <w:sz w:val="24"/>
                <w:szCs w:val="24"/>
                <w:lang w:val="en-AU" w:eastAsia="en-AU"/>
              </w:rPr>
            </w:pPr>
            <w:r w:rsidRPr="00807B53">
              <w:rPr>
                <w:rFonts w:ascii="Times New Roman" w:hAnsi="Times New Roman" w:cs="Times New Roman"/>
                <w:b/>
                <w:sz w:val="24"/>
                <w:szCs w:val="24"/>
                <w:lang w:eastAsia="vi-VN"/>
              </w:rPr>
              <w:t>Biểu số 142-TTGS</w:t>
            </w:r>
          </w:p>
        </w:tc>
      </w:tr>
      <w:tr w:rsidR="00DE422F" w:rsidRPr="00807B53" w:rsidTr="00DD37E3">
        <w:tc>
          <w:tcPr>
            <w:tcW w:w="5000" w:type="pct"/>
            <w:gridSpan w:val="2"/>
            <w:hideMark/>
          </w:tcPr>
          <w:p w:rsidR="00DE422F" w:rsidRPr="00807B53" w:rsidRDefault="00DE422F" w:rsidP="00DD37E3">
            <w:pPr>
              <w:tabs>
                <w:tab w:val="left" w:pos="1701"/>
              </w:tabs>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BÁO CÁO GIAO DỊCH THANH TOÁN TRÊN TÀI KHOẢN 519</w:t>
            </w:r>
          </w:p>
          <w:p w:rsidR="00DE422F" w:rsidRPr="00807B53" w:rsidRDefault="00DE422F" w:rsidP="00DD37E3">
            <w:pPr>
              <w:tabs>
                <w:tab w:val="left" w:pos="1701"/>
              </w:tabs>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GIỮA CÁC ĐƠN VỊ TRONG CÙNG NGÂN HÀNG</w:t>
            </w:r>
          </w:p>
          <w:p w:rsidR="00DE422F" w:rsidRPr="00807B53" w:rsidRDefault="00DE422F" w:rsidP="00DD37E3">
            <w:pPr>
              <w:tabs>
                <w:tab w:val="left" w:pos="1701"/>
              </w:tabs>
              <w:jc w:val="center"/>
              <w:rPr>
                <w:rFonts w:ascii="Times New Roman" w:hAnsi="Times New Roman" w:cs="Times New Roman"/>
                <w:sz w:val="24"/>
                <w:szCs w:val="24"/>
                <w:lang w:val="en-GB" w:eastAsia="en-AU"/>
              </w:rPr>
            </w:pPr>
            <w:r w:rsidRPr="00807B53">
              <w:rPr>
                <w:rFonts w:ascii="Times New Roman" w:hAnsi="Times New Roman" w:cs="Times New Roman"/>
                <w:i/>
                <w:iCs/>
                <w:sz w:val="24"/>
                <w:szCs w:val="24"/>
                <w:lang w:eastAsia="vi-VN"/>
              </w:rPr>
              <w:t>(Tháng…năm.....)</w:t>
            </w:r>
          </w:p>
        </w:tc>
      </w:tr>
      <w:tr w:rsidR="00DE422F" w:rsidRPr="00807B53" w:rsidTr="00DD37E3">
        <w:tc>
          <w:tcPr>
            <w:tcW w:w="5000" w:type="pct"/>
            <w:gridSpan w:val="2"/>
            <w:hideMark/>
          </w:tcPr>
          <w:p w:rsidR="00DE422F" w:rsidRPr="00807B53" w:rsidRDefault="00DE422F" w:rsidP="00DD37E3">
            <w:pPr>
              <w:tabs>
                <w:tab w:val="left" w:pos="671"/>
                <w:tab w:val="left" w:pos="1701"/>
              </w:tabs>
              <w:jc w:val="right"/>
              <w:rPr>
                <w:rFonts w:ascii="Times New Roman" w:hAnsi="Times New Roman" w:cs="Times New Roman"/>
                <w:i/>
                <w:sz w:val="24"/>
                <w:szCs w:val="24"/>
                <w:lang w:val="en-GB" w:eastAsia="en-AU"/>
              </w:rPr>
            </w:pPr>
            <w:r w:rsidRPr="00807B53">
              <w:rPr>
                <w:rFonts w:ascii="Times New Roman" w:hAnsi="Times New Roman" w:cs="Times New Roman"/>
                <w:i/>
                <w:iCs/>
                <w:sz w:val="24"/>
                <w:szCs w:val="24"/>
                <w:lang w:eastAsia="en-AU"/>
              </w:rPr>
              <w:t>Đơn vị: Triệu VND</w:t>
            </w:r>
          </w:p>
        </w:tc>
      </w:tr>
    </w:tbl>
    <w:p w:rsidR="00DE422F" w:rsidRPr="00807B53" w:rsidRDefault="00DE422F" w:rsidP="00DE422F">
      <w:pPr>
        <w:tabs>
          <w:tab w:val="left" w:pos="1701"/>
        </w:tabs>
        <w:rPr>
          <w:rFonts w:ascii="Times New Roman" w:hAnsi="Times New Roman" w:cs="Times New Roman"/>
          <w:sz w:val="22"/>
          <w:szCs w:val="22"/>
        </w:rPr>
      </w:pPr>
    </w:p>
    <w:tbl>
      <w:tblPr>
        <w:tblW w:w="0" w:type="auto"/>
        <w:jc w:val="center"/>
        <w:tblInd w:w="108" w:type="dxa"/>
        <w:tblCellMar>
          <w:left w:w="0" w:type="dxa"/>
          <w:right w:w="0" w:type="dxa"/>
        </w:tblCellMar>
        <w:tblLook w:val="04A0"/>
      </w:tblPr>
      <w:tblGrid>
        <w:gridCol w:w="438"/>
        <w:gridCol w:w="632"/>
        <w:gridCol w:w="2385"/>
        <w:gridCol w:w="815"/>
        <w:gridCol w:w="1005"/>
        <w:gridCol w:w="678"/>
        <w:gridCol w:w="596"/>
        <w:gridCol w:w="649"/>
        <w:gridCol w:w="649"/>
        <w:gridCol w:w="501"/>
        <w:gridCol w:w="628"/>
      </w:tblGrid>
      <w:tr w:rsidR="00DE422F" w:rsidRPr="00807B53" w:rsidTr="00321A00">
        <w:trPr>
          <w:trHeight w:val="1095"/>
          <w:jc w:val="center"/>
        </w:trPr>
        <w:tc>
          <w:tcPr>
            <w:tcW w:w="436" w:type="dxa"/>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STT</w:t>
            </w:r>
          </w:p>
        </w:tc>
        <w:tc>
          <w:tcPr>
            <w:tcW w:w="632" w:type="dxa"/>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giao dịch</w:t>
            </w:r>
          </w:p>
        </w:tc>
        <w:tc>
          <w:tcPr>
            <w:tcW w:w="2387" w:type="dxa"/>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Tên đơn vị khác trong cùng hệ thống với đơn vị báo cáo thực hiện chuyển vốn/ nhận vốn </w:t>
            </w:r>
          </w:p>
        </w:tc>
        <w:tc>
          <w:tcPr>
            <w:tcW w:w="816" w:type="dxa"/>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Tỉnh, thành phố/ Quốc gia</w:t>
            </w:r>
          </w:p>
        </w:tc>
        <w:tc>
          <w:tcPr>
            <w:tcW w:w="1006" w:type="dxa"/>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Mã phân loại giao dịch vốn </w:t>
            </w:r>
          </w:p>
        </w:tc>
        <w:tc>
          <w:tcPr>
            <w:tcW w:w="679" w:type="dxa"/>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Tài khoản hạch toán (5191/ 5192/ 5199)</w:t>
            </w:r>
          </w:p>
        </w:tc>
        <w:tc>
          <w:tcPr>
            <w:tcW w:w="597" w:type="dxa"/>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 đầu kỳ báo cáo</w:t>
            </w:r>
          </w:p>
        </w:tc>
        <w:tc>
          <w:tcPr>
            <w:tcW w:w="646" w:type="dxa"/>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Doanh số Nợ trong kỳ báo cáo</w:t>
            </w:r>
          </w:p>
        </w:tc>
        <w:tc>
          <w:tcPr>
            <w:tcW w:w="646" w:type="dxa"/>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Doanh số Có trong kỳ báo cáo</w:t>
            </w:r>
          </w:p>
        </w:tc>
        <w:tc>
          <w:tcPr>
            <w:tcW w:w="502" w:type="dxa"/>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dư cuối kỳ báo cáo</w:t>
            </w:r>
          </w:p>
        </w:tc>
        <w:tc>
          <w:tcPr>
            <w:tcW w:w="629" w:type="dxa"/>
            <w:tcBorders>
              <w:top w:val="single" w:sz="4" w:space="0" w:color="auto"/>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Nội dung, mục đích giao dịch</w:t>
            </w:r>
          </w:p>
        </w:tc>
      </w:tr>
      <w:tr w:rsidR="00DE422F" w:rsidRPr="00807B53" w:rsidTr="00321A00">
        <w:trPr>
          <w:trHeight w:val="285"/>
          <w:jc w:val="center"/>
        </w:trPr>
        <w:tc>
          <w:tcPr>
            <w:tcW w:w="436" w:type="dxa"/>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632" w:type="dxa"/>
            <w:tcBorders>
              <w:top w:val="nil"/>
              <w:left w:val="nil"/>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2387" w:type="dxa"/>
            <w:tcBorders>
              <w:top w:val="nil"/>
              <w:left w:val="nil"/>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816" w:type="dxa"/>
            <w:tcBorders>
              <w:top w:val="nil"/>
              <w:left w:val="nil"/>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1006" w:type="dxa"/>
            <w:tcBorders>
              <w:top w:val="nil"/>
              <w:left w:val="nil"/>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679" w:type="dxa"/>
            <w:tcBorders>
              <w:top w:val="nil"/>
              <w:left w:val="nil"/>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w:t>
            </w:r>
          </w:p>
        </w:tc>
        <w:tc>
          <w:tcPr>
            <w:tcW w:w="597" w:type="dxa"/>
            <w:tcBorders>
              <w:top w:val="nil"/>
              <w:left w:val="nil"/>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w:t>
            </w:r>
          </w:p>
        </w:tc>
        <w:tc>
          <w:tcPr>
            <w:tcW w:w="646" w:type="dxa"/>
            <w:tcBorders>
              <w:top w:val="nil"/>
              <w:left w:val="nil"/>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w:t>
            </w:r>
          </w:p>
        </w:tc>
        <w:tc>
          <w:tcPr>
            <w:tcW w:w="646" w:type="dxa"/>
            <w:tcBorders>
              <w:top w:val="nil"/>
              <w:left w:val="nil"/>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w:t>
            </w:r>
          </w:p>
        </w:tc>
        <w:tc>
          <w:tcPr>
            <w:tcW w:w="502" w:type="dxa"/>
            <w:tcBorders>
              <w:top w:val="nil"/>
              <w:left w:val="nil"/>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w:t>
            </w:r>
          </w:p>
        </w:tc>
        <w:tc>
          <w:tcPr>
            <w:tcW w:w="629" w:type="dxa"/>
            <w:tcBorders>
              <w:top w:val="nil"/>
              <w:left w:val="nil"/>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r>
      <w:tr w:rsidR="00DE422F" w:rsidRPr="00807B53" w:rsidTr="00321A00">
        <w:trPr>
          <w:trHeight w:val="285"/>
          <w:jc w:val="center"/>
        </w:trPr>
        <w:tc>
          <w:tcPr>
            <w:tcW w:w="436" w:type="dxa"/>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w:t>
            </w:r>
          </w:p>
        </w:tc>
        <w:tc>
          <w:tcPr>
            <w:tcW w:w="632" w:type="dxa"/>
            <w:tcBorders>
              <w:top w:val="nil"/>
              <w:left w:val="nil"/>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w:t>
            </w:r>
          </w:p>
        </w:tc>
        <w:tc>
          <w:tcPr>
            <w:tcW w:w="2387" w:type="dxa"/>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Tên chi nhánh khác cùng hệ thống</w:t>
            </w:r>
          </w:p>
        </w:tc>
        <w:tc>
          <w:tcPr>
            <w:tcW w:w="81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0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79"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97"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4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4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02"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9" w:type="dxa"/>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321A00">
        <w:trPr>
          <w:trHeight w:val="285"/>
          <w:jc w:val="center"/>
        </w:trPr>
        <w:tc>
          <w:tcPr>
            <w:tcW w:w="436" w:type="dxa"/>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w:t>
            </w:r>
          </w:p>
        </w:tc>
        <w:tc>
          <w:tcPr>
            <w:tcW w:w="632" w:type="dxa"/>
            <w:tcBorders>
              <w:top w:val="nil"/>
              <w:left w:val="nil"/>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387" w:type="dxa"/>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Tên Ngân hàng mẹ</w:t>
            </w:r>
          </w:p>
        </w:tc>
        <w:tc>
          <w:tcPr>
            <w:tcW w:w="81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0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79"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97"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4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4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02"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9" w:type="dxa"/>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321A00">
        <w:trPr>
          <w:trHeight w:val="285"/>
          <w:jc w:val="center"/>
        </w:trPr>
        <w:tc>
          <w:tcPr>
            <w:tcW w:w="436" w:type="dxa"/>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w:t>
            </w:r>
          </w:p>
        </w:tc>
        <w:tc>
          <w:tcPr>
            <w:tcW w:w="632" w:type="dxa"/>
            <w:tcBorders>
              <w:top w:val="nil"/>
              <w:left w:val="nil"/>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387" w:type="dxa"/>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81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0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79"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97"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4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4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02"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9" w:type="dxa"/>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321A00">
        <w:trPr>
          <w:trHeight w:val="285"/>
          <w:jc w:val="center"/>
        </w:trPr>
        <w:tc>
          <w:tcPr>
            <w:tcW w:w="436" w:type="dxa"/>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32" w:type="dxa"/>
            <w:tcBorders>
              <w:top w:val="nil"/>
              <w:left w:val="nil"/>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387" w:type="dxa"/>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81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0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79"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97"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4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4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02"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9" w:type="dxa"/>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321A00">
        <w:trPr>
          <w:trHeight w:val="300"/>
          <w:jc w:val="center"/>
        </w:trPr>
        <w:tc>
          <w:tcPr>
            <w:tcW w:w="436" w:type="dxa"/>
            <w:tcBorders>
              <w:top w:val="nil"/>
              <w:left w:val="single" w:sz="4" w:space="0" w:color="auto"/>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w:t>
            </w:r>
          </w:p>
        </w:tc>
        <w:tc>
          <w:tcPr>
            <w:tcW w:w="632" w:type="dxa"/>
            <w:tcBorders>
              <w:top w:val="nil"/>
              <w:left w:val="nil"/>
              <w:bottom w:val="single" w:sz="4" w:space="0" w:color="auto"/>
              <w:right w:val="single" w:sz="4" w:space="0" w:color="auto"/>
            </w:tcBorders>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387" w:type="dxa"/>
            <w:tcBorders>
              <w:top w:val="nil"/>
              <w:left w:val="nil"/>
              <w:bottom w:val="single" w:sz="4" w:space="0" w:color="auto"/>
              <w:right w:val="single" w:sz="4" w:space="0" w:color="auto"/>
            </w:tcBorders>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1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0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79"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97"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4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4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02"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9" w:type="dxa"/>
            <w:tcBorders>
              <w:top w:val="nil"/>
              <w:left w:val="nil"/>
              <w:bottom w:val="single" w:sz="4" w:space="0" w:color="auto"/>
              <w:right w:val="single" w:sz="4" w:space="0" w:color="auto"/>
            </w:tcBorders>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321A00">
        <w:trPr>
          <w:trHeight w:val="585"/>
          <w:jc w:val="center"/>
        </w:trPr>
        <w:tc>
          <w:tcPr>
            <w:tcW w:w="3455" w:type="dxa"/>
            <w:gridSpan w:val="3"/>
            <w:tcBorders>
              <w:top w:val="single" w:sz="4" w:space="0" w:color="auto"/>
              <w:left w:val="single" w:sz="4" w:space="0" w:color="auto"/>
              <w:bottom w:val="single" w:sz="4" w:space="0" w:color="auto"/>
              <w:right w:val="single" w:sz="4" w:space="0" w:color="000000"/>
            </w:tcBorders>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cộng (=1 + 2 + … + n)</w:t>
            </w:r>
          </w:p>
        </w:tc>
        <w:tc>
          <w:tcPr>
            <w:tcW w:w="2501" w:type="dxa"/>
            <w:gridSpan w:val="3"/>
            <w:tcBorders>
              <w:top w:val="single" w:sz="8" w:space="0" w:color="auto"/>
              <w:left w:val="single" w:sz="8" w:space="0" w:color="auto"/>
              <w:bottom w:val="single" w:sz="8" w:space="0" w:color="auto"/>
              <w:right w:val="single" w:sz="8" w:space="0" w:color="000000"/>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không điền giá trị tại đây</w:t>
            </w:r>
          </w:p>
        </w:tc>
        <w:tc>
          <w:tcPr>
            <w:tcW w:w="597" w:type="dxa"/>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4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46"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02" w:type="dxa"/>
            <w:tcBorders>
              <w:top w:val="nil"/>
              <w:left w:val="nil"/>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9" w:type="dxa"/>
            <w:tcBorders>
              <w:top w:val="nil"/>
              <w:left w:val="nil"/>
              <w:bottom w:val="single" w:sz="4" w:space="0" w:color="auto"/>
              <w:right w:val="single" w:sz="4" w:space="0" w:color="auto"/>
            </w:tcBorders>
            <w:vAlign w:val="bottom"/>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không điền giá trị tại đây</w:t>
            </w:r>
          </w:p>
        </w:tc>
      </w:tr>
    </w:tbl>
    <w:p w:rsidR="00DE422F" w:rsidRPr="00807B53" w:rsidRDefault="00DE422F" w:rsidP="00DE422F">
      <w:pPr>
        <w:tabs>
          <w:tab w:val="left" w:pos="1701"/>
        </w:tabs>
        <w:jc w:val="both"/>
        <w:rPr>
          <w:rFonts w:ascii="Times New Roman" w:hAnsi="Times New Roman" w:cs="Times New Roman"/>
          <w:b/>
          <w:bCs/>
          <w:i/>
          <w:sz w:val="24"/>
          <w:szCs w:val="24"/>
          <w:lang w:eastAsia="en-AU"/>
        </w:rPr>
      </w:pPr>
    </w:p>
    <w:p w:rsidR="00460173" w:rsidRPr="00807B53" w:rsidRDefault="00DE422F" w:rsidP="00460173">
      <w:pPr>
        <w:tabs>
          <w:tab w:val="left" w:pos="1701"/>
        </w:tabs>
        <w:spacing w:before="60" w:after="60" w:line="240" w:lineRule="exact"/>
        <w:jc w:val="both"/>
        <w:rPr>
          <w:rFonts w:ascii="Times New Roman" w:hAnsi="Times New Roman" w:cs="Times New Roman"/>
          <w:b/>
          <w:bCs/>
          <w:sz w:val="24"/>
          <w:szCs w:val="24"/>
          <w:lang w:eastAsia="en-AU"/>
        </w:rPr>
      </w:pPr>
      <w:r w:rsidRPr="00807B53">
        <w:rPr>
          <w:rFonts w:ascii="Times New Roman" w:hAnsi="Times New Roman" w:cs="Times New Roman"/>
          <w:b/>
          <w:bCs/>
          <w:i/>
          <w:sz w:val="24"/>
          <w:szCs w:val="24"/>
          <w:lang w:eastAsia="en-AU"/>
        </w:rPr>
        <w:t>1. Đối tượng áp dụng:</w:t>
      </w:r>
      <w:r w:rsidR="004F757C" w:rsidRPr="00807B53">
        <w:rPr>
          <w:rFonts w:ascii="Times New Roman" w:hAnsi="Times New Roman"/>
          <w:bCs/>
          <w:iCs/>
          <w:sz w:val="24"/>
          <w:szCs w:val="24"/>
        </w:rPr>
        <w:t xml:space="preserve"> </w:t>
      </w:r>
      <w:r w:rsidR="00460173" w:rsidRPr="00807B53">
        <w:rPr>
          <w:rFonts w:ascii="Times New Roman" w:hAnsi="Times New Roman" w:cs="Times New Roman"/>
          <w:bCs/>
          <w:sz w:val="24"/>
          <w:szCs w:val="24"/>
          <w:lang w:eastAsia="en-AU"/>
        </w:rPr>
        <w:t xml:space="preserve">Trụ sở chính Ngân hàng liên doanh, Ngân hàng 100% vốn nước ngoài và </w:t>
      </w:r>
      <w:r w:rsidR="00460173" w:rsidRPr="00807B53">
        <w:rPr>
          <w:rFonts w:ascii="Times New Roman" w:hAnsi="Times New Roman" w:cs="Times New Roman"/>
          <w:sz w:val="24"/>
          <w:szCs w:val="24"/>
          <w:lang w:eastAsia="en-AU"/>
        </w:rPr>
        <w:t>Chi nhánh ngân hàng nước ngoài tại Việt Nam gửi NHNN thông qua Cục Công nghệ tin học.</w:t>
      </w:r>
    </w:p>
    <w:p w:rsidR="00DE422F" w:rsidRPr="00807B53" w:rsidRDefault="00460173" w:rsidP="00DE422F">
      <w:pPr>
        <w:tabs>
          <w:tab w:val="left" w:pos="1701"/>
        </w:tabs>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2</w:t>
      </w:r>
      <w:r w:rsidR="00DE422F" w:rsidRPr="00807B53">
        <w:rPr>
          <w:rFonts w:ascii="Times New Roman" w:hAnsi="Times New Roman" w:cs="Times New Roman"/>
          <w:b/>
          <w:bCs/>
          <w:i/>
          <w:sz w:val="24"/>
          <w:szCs w:val="24"/>
          <w:lang w:eastAsia="en-AU"/>
        </w:rPr>
        <w:t>. Đơn vị nhận báo cáo:</w:t>
      </w:r>
      <w:r w:rsidR="00DE422F" w:rsidRPr="00807B53">
        <w:rPr>
          <w:rFonts w:ascii="Times New Roman" w:hAnsi="Times New Roman" w:cs="Times New Roman"/>
          <w:sz w:val="24"/>
          <w:szCs w:val="24"/>
          <w:lang w:eastAsia="en-AU"/>
        </w:rPr>
        <w:t>Cơ quan Thanh tra, giám sát ngân hàng.</w:t>
      </w:r>
    </w:p>
    <w:p w:rsidR="00DE422F" w:rsidRPr="00807B53" w:rsidRDefault="00DE422F" w:rsidP="00DE422F">
      <w:pPr>
        <w:tabs>
          <w:tab w:val="left" w:pos="1701"/>
        </w:tabs>
        <w:spacing w:before="60" w:after="60" w:line="240" w:lineRule="exact"/>
        <w:jc w:val="both"/>
        <w:rPr>
          <w:rFonts w:ascii="Times New Roman" w:hAnsi="Times New Roman" w:cs="Times New Roman"/>
          <w:i/>
          <w:sz w:val="24"/>
          <w:szCs w:val="24"/>
          <w:lang w:eastAsia="en-AU"/>
        </w:rPr>
      </w:pPr>
      <w:r w:rsidRPr="00807B53">
        <w:rPr>
          <w:rFonts w:ascii="Times New Roman" w:hAnsi="Times New Roman" w:cs="Times New Roman"/>
          <w:b/>
          <w:bCs/>
          <w:i/>
          <w:sz w:val="24"/>
          <w:szCs w:val="24"/>
          <w:lang w:eastAsia="en-AU"/>
        </w:rPr>
        <w:t>3. Hướng dẫn lập báo cáo:</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Báo cáo chi tiết từng giao dịch vốn nội bộ giữa đơn vị báo cáo với các đơn vị khác trong cùng hệ thống (giữa Trụ sở chính với chi nhánh khác cùng hệ thống hoặc giữa Chi nhánh NH nước ngoài tại Việt Nam với NH mẹ và các chi nhánh/ đơn vị khác cùng Ngân hàng mẹ)</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tại Cột (2): Nhập Mã lệnh giao dịch/ số chứng từ/ số hợp đồng theo quy định nội bộ của đơn vị báo cáo. Ví dụ: HD20150629-5191A</w:t>
      </w:r>
    </w:p>
    <w:p w:rsidR="00DE422F" w:rsidRPr="00807B53" w:rsidRDefault="00DE422F" w:rsidP="00DE422F">
      <w:pPr>
        <w:spacing w:before="60" w:after="60" w:line="240" w:lineRule="exact"/>
        <w:jc w:val="both"/>
        <w:rPr>
          <w:rFonts w:ascii="Times New Roman" w:eastAsia="Calibri" w:hAnsi="Times New Roman" w:cs="Times New Roman"/>
          <w:sz w:val="24"/>
          <w:szCs w:val="22"/>
        </w:rPr>
      </w:pPr>
      <w:r w:rsidRPr="00807B53">
        <w:rPr>
          <w:rFonts w:ascii="Times New Roman" w:hAnsi="Times New Roman" w:cs="Times New Roman"/>
          <w:sz w:val="24"/>
          <w:szCs w:val="24"/>
          <w:lang w:eastAsia="en-AU"/>
        </w:rPr>
        <w:t xml:space="preserve">- Chỉ tiêu tại Cột (3): Thống kê tên đơn vị khác cùng hệ thống với đơn vị báo cáo có phát sinh giao dịch điều chuyển vốn đến hoặc đi/ thu hộ hoặc chi hộ/ thanh toán khác với đơn vị báo cáo. </w:t>
      </w:r>
      <w:r w:rsidRPr="00807B53">
        <w:rPr>
          <w:rFonts w:ascii="Times New Roman" w:eastAsia="Calibri" w:hAnsi="Times New Roman" w:cs="Times New Roman"/>
          <w:sz w:val="24"/>
        </w:rPr>
        <w:t>Lưu ý: tên của một TCTD có thể xuất hiện nhiều hơn 1 lần tùy thuộc vào số lượng giao dịch với đơn vị báo cáo trong kỳ báo cáo, do vậy yêu cầu tên của đối tượng tại Cột (2) phải thống nhất cho tất cả các giao dịch có liên quan.</w:t>
      </w:r>
    </w:p>
    <w:p w:rsidR="00DE422F" w:rsidRPr="00807B53" w:rsidRDefault="00DE422F" w:rsidP="00DE422F">
      <w:pPr>
        <w:spacing w:before="60" w:after="60" w:line="240" w:lineRule="exact"/>
        <w:jc w:val="both"/>
        <w:rPr>
          <w:rFonts w:ascii="Times New Roman" w:eastAsiaTheme="minorHAnsi" w:hAnsi="Times New Roman" w:cs="Times New Roman"/>
          <w:sz w:val="24"/>
          <w:szCs w:val="24"/>
          <w:lang w:eastAsia="en-AU"/>
        </w:rPr>
      </w:pPr>
      <w:r w:rsidRPr="00807B53">
        <w:rPr>
          <w:rFonts w:ascii="Times New Roman" w:hAnsi="Times New Roman" w:cs="Times New Roman"/>
          <w:sz w:val="24"/>
          <w:szCs w:val="24"/>
          <w:lang w:eastAsia="en-AU"/>
        </w:rPr>
        <w:t xml:space="preserve">- Chỉ tiêu tại Cột (4): Đối với đơn vị báo cáo là Ngân hàng liên doanh và Ngân hàng 100% vốn nước ngoài, thống kê mã Tỉnh/ Thành phố nơi đơn vị được báo cáo tại Cột (3) đặt trụ sở theo </w:t>
      </w:r>
      <w:r w:rsidRPr="00807B53">
        <w:rPr>
          <w:rFonts w:ascii="Times New Roman" w:hAnsi="Times New Roman" w:cs="Times New Roman"/>
        </w:rPr>
        <w:t>Bảng 8, Phụ lục 3</w:t>
      </w:r>
      <w:r w:rsidRPr="00807B53">
        <w:rPr>
          <w:rFonts w:ascii="Times New Roman" w:hAnsi="Times New Roman" w:cs="Times New Roman"/>
          <w:sz w:val="24"/>
          <w:szCs w:val="24"/>
          <w:lang w:eastAsia="en-AU"/>
        </w:rPr>
        <w:t xml:space="preserve">; Đối với đơn vị báo cáo là Chi nhánh ngân hàng nước ngoài, thống kê Mã Quốc gia nơi đơn vị được báo cáo tại Cột (3) đặt trụ sở theo </w:t>
      </w:r>
      <w:r w:rsidRPr="00807B53">
        <w:rPr>
          <w:rFonts w:ascii="Times New Roman" w:hAnsi="Times New Roman" w:cs="Times New Roman"/>
          <w:sz w:val="24"/>
          <w:szCs w:val="24"/>
        </w:rPr>
        <w:t>Bảng 7, Phụ lục 3</w:t>
      </w:r>
      <w:r w:rsidRPr="00807B53">
        <w:rPr>
          <w:rFonts w:ascii="Times New Roman" w:hAnsi="Times New Roman" w:cs="Times New Roman"/>
          <w:sz w:val="24"/>
          <w:szCs w:val="24"/>
          <w:lang w:eastAsia="en-AU"/>
        </w:rPr>
        <w:t>.</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tại Cột (5): Nhập mã loại giao dịch vốn theo biểu phân loại sau:</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p>
    <w:tbl>
      <w:tblPr>
        <w:tblStyle w:val="TableGrid"/>
        <w:tblW w:w="0" w:type="auto"/>
        <w:jc w:val="center"/>
        <w:tblLook w:val="04A0"/>
      </w:tblPr>
      <w:tblGrid>
        <w:gridCol w:w="536"/>
        <w:gridCol w:w="7521"/>
      </w:tblGrid>
      <w:tr w:rsidR="00DE422F" w:rsidRPr="00807B53" w:rsidTr="00DD37E3">
        <w:trPr>
          <w:jc w:val="center"/>
        </w:trPr>
        <w:tc>
          <w:tcPr>
            <w:cnfStyle w:val="000000000100"/>
            <w:tcW w:w="0" w:type="auto"/>
            <w:tcBorders>
              <w:top w:val="single" w:sz="4" w:space="0" w:color="auto"/>
              <w:left w:val="single" w:sz="4" w:space="0" w:color="auto"/>
              <w:bottom w:val="single" w:sz="4" w:space="0" w:color="auto"/>
              <w:right w:val="single" w:sz="4" w:space="0" w:color="auto"/>
              <w:tl2br w:val="nil"/>
            </w:tcBorders>
            <w:hideMark/>
          </w:tcPr>
          <w:p w:rsidR="00DE422F" w:rsidRPr="00807B53" w:rsidRDefault="00DE422F" w:rsidP="00DD37E3">
            <w:pPr>
              <w:spacing w:before="60" w:after="60" w:line="240" w:lineRule="exact"/>
              <w:jc w:val="both"/>
              <w:rPr>
                <w:rFonts w:ascii="Times New Roman" w:hAnsi="Times New Roman" w:cs="Times New Roman"/>
                <w:sz w:val="24"/>
                <w:szCs w:val="24"/>
                <w:lang w:val="en-GB" w:eastAsia="en-AU"/>
              </w:rPr>
            </w:pPr>
            <w:r w:rsidRPr="00807B53">
              <w:rPr>
                <w:rFonts w:ascii="Times New Roman" w:hAnsi="Times New Roman" w:cs="Times New Roman"/>
                <w:sz w:val="24"/>
                <w:szCs w:val="24"/>
                <w:lang w:eastAsia="en-AU"/>
              </w:rPr>
              <w:t>Mã</w:t>
            </w:r>
          </w:p>
        </w:tc>
        <w:tc>
          <w:tcPr>
            <w:tcW w:w="0" w:type="auto"/>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spacing w:before="60" w:after="60" w:line="240" w:lineRule="exact"/>
              <w:jc w:val="center"/>
              <w:cnfStyle w:val="000000000000"/>
              <w:rPr>
                <w:rFonts w:ascii="Times New Roman" w:hAnsi="Times New Roman" w:cs="Times New Roman"/>
                <w:sz w:val="24"/>
                <w:szCs w:val="24"/>
                <w:lang w:val="en-GB" w:eastAsia="en-AU"/>
              </w:rPr>
            </w:pPr>
            <w:r w:rsidRPr="00807B53">
              <w:rPr>
                <w:rFonts w:ascii="Times New Roman" w:hAnsi="Times New Roman" w:cs="Times New Roman"/>
                <w:sz w:val="24"/>
                <w:szCs w:val="24"/>
                <w:lang w:eastAsia="en-AU"/>
              </w:rPr>
              <w:t>Phân loại giao dịch vốn</w:t>
            </w:r>
          </w:p>
        </w:tc>
      </w:tr>
      <w:tr w:rsidR="00DE422F" w:rsidRPr="00807B53" w:rsidTr="00DD37E3">
        <w:trPr>
          <w:jc w:val="center"/>
        </w:trPr>
        <w:tc>
          <w:tcPr>
            <w:tcW w:w="0" w:type="auto"/>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spacing w:before="60" w:after="60" w:line="240" w:lineRule="exact"/>
              <w:jc w:val="center"/>
              <w:rPr>
                <w:rFonts w:ascii="Times New Roman" w:hAnsi="Times New Roman" w:cs="Times New Roman"/>
                <w:sz w:val="24"/>
                <w:szCs w:val="24"/>
                <w:lang w:val="en-GB" w:eastAsia="en-AU"/>
              </w:rPr>
            </w:pPr>
            <w:r w:rsidRPr="00807B53">
              <w:rPr>
                <w:rFonts w:ascii="Times New Roman" w:hAnsi="Times New Roman" w:cs="Times New Roman"/>
                <w:sz w:val="24"/>
                <w:szCs w:val="24"/>
                <w:lang w:eastAsia="en-AU"/>
              </w:rPr>
              <w:t>1</w:t>
            </w:r>
          </w:p>
        </w:tc>
        <w:tc>
          <w:tcPr>
            <w:tcW w:w="0" w:type="auto"/>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spacing w:before="60" w:after="60" w:line="240" w:lineRule="exact"/>
              <w:jc w:val="both"/>
              <w:rPr>
                <w:rFonts w:ascii="Times New Roman" w:hAnsi="Times New Roman" w:cs="Times New Roman"/>
                <w:sz w:val="24"/>
                <w:szCs w:val="24"/>
                <w:lang w:val="en-GB" w:eastAsia="en-AU"/>
              </w:rPr>
            </w:pPr>
            <w:r w:rsidRPr="00807B53">
              <w:rPr>
                <w:rFonts w:ascii="Times New Roman" w:hAnsi="Times New Roman" w:cs="Times New Roman"/>
                <w:sz w:val="24"/>
                <w:szCs w:val="24"/>
                <w:lang w:eastAsia="en-AU"/>
              </w:rPr>
              <w:t>Đơn vị báo cáo Nhận vốn điều chuyển đến, hoặc Thu hộ, hoặc Phải trả khác</w:t>
            </w:r>
          </w:p>
        </w:tc>
      </w:tr>
      <w:tr w:rsidR="00DE422F" w:rsidRPr="00807B53" w:rsidTr="00DD37E3">
        <w:trPr>
          <w:jc w:val="center"/>
        </w:trPr>
        <w:tc>
          <w:tcPr>
            <w:tcW w:w="0" w:type="auto"/>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spacing w:before="60" w:after="60" w:line="240" w:lineRule="exact"/>
              <w:jc w:val="center"/>
              <w:rPr>
                <w:rFonts w:ascii="Times New Roman" w:hAnsi="Times New Roman" w:cs="Times New Roman"/>
                <w:sz w:val="24"/>
                <w:szCs w:val="24"/>
                <w:lang w:val="en-GB" w:eastAsia="en-AU"/>
              </w:rPr>
            </w:pPr>
            <w:r w:rsidRPr="00807B53">
              <w:rPr>
                <w:rFonts w:ascii="Times New Roman" w:hAnsi="Times New Roman" w:cs="Times New Roman"/>
                <w:sz w:val="24"/>
                <w:szCs w:val="24"/>
                <w:lang w:eastAsia="en-AU"/>
              </w:rPr>
              <w:t>2</w:t>
            </w:r>
          </w:p>
        </w:tc>
        <w:tc>
          <w:tcPr>
            <w:tcW w:w="0" w:type="auto"/>
            <w:tcBorders>
              <w:top w:val="single" w:sz="4" w:space="0" w:color="auto"/>
              <w:left w:val="single" w:sz="4" w:space="0" w:color="auto"/>
              <w:bottom w:val="single" w:sz="4" w:space="0" w:color="auto"/>
              <w:right w:val="single" w:sz="4" w:space="0" w:color="auto"/>
            </w:tcBorders>
            <w:hideMark/>
          </w:tcPr>
          <w:p w:rsidR="00DE422F" w:rsidRPr="00807B53" w:rsidRDefault="00DE422F" w:rsidP="00DD37E3">
            <w:pPr>
              <w:spacing w:before="60" w:after="60" w:line="240" w:lineRule="exact"/>
              <w:jc w:val="both"/>
              <w:rPr>
                <w:rFonts w:ascii="Times New Roman" w:hAnsi="Times New Roman" w:cs="Times New Roman"/>
                <w:sz w:val="24"/>
                <w:szCs w:val="24"/>
                <w:lang w:val="en-GB" w:eastAsia="en-AU"/>
              </w:rPr>
            </w:pPr>
            <w:r w:rsidRPr="00807B53">
              <w:rPr>
                <w:rFonts w:ascii="Times New Roman" w:hAnsi="Times New Roman" w:cs="Times New Roman"/>
                <w:sz w:val="24"/>
                <w:szCs w:val="24"/>
                <w:lang w:eastAsia="en-AU"/>
              </w:rPr>
              <w:t>Đơn vị báo cáo Điều chuyển vốn đi, hoặc Chi hộ, hoặc Phải thu khác</w:t>
            </w:r>
          </w:p>
        </w:tc>
      </w:tr>
    </w:tbl>
    <w:p w:rsidR="00DE422F" w:rsidRPr="00807B53" w:rsidRDefault="00DE422F" w:rsidP="00DE422F">
      <w:pPr>
        <w:spacing w:before="60" w:after="60" w:line="240" w:lineRule="exact"/>
        <w:jc w:val="both"/>
        <w:rPr>
          <w:rFonts w:ascii="Times New Roman" w:hAnsi="Times New Roman" w:cs="Times New Roman"/>
          <w:sz w:val="24"/>
          <w:szCs w:val="24"/>
          <w:lang w:val="en-GB" w:eastAsia="en-AU"/>
        </w:rPr>
      </w:pP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tại Cột (6): Tương ứng với từng loại giao dịch vốn, nhập 01 trong 03 tài khoản kế toán 5191 hoặc 5192 hoặc 5192 theo quy định tại Văn bản hợp nhất số 07/VBHN-NHNN ngày 24/04/2014 Quyết định về việc ban hành Hệ thống tài khoản kế toán các Tổ chức tín dụng.</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Chỉ tiêu tại Cột (7), (8), (9), (10): Thống kê số dư dầu kỳ, doanh số Nợ, doanh số Có và Số dư cuối kỳ báo cáo của tài khoản hạch toán tương ứng đã báo cáo tại cột (6)</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Chỉ tiêu tại Cột (11): Thống kê chi tiết nội dung, mục đích của giao dịch vốn. </w:t>
      </w:r>
    </w:p>
    <w:p w:rsidR="00DE422F" w:rsidRPr="00807B53" w:rsidRDefault="00DE422F" w:rsidP="00DE422F">
      <w:pPr>
        <w:rPr>
          <w:rFonts w:ascii="Times New Roman" w:hAnsi="Times New Roman" w:cs="Times New Roman"/>
          <w:b/>
          <w:bCs/>
          <w:i/>
          <w:iCs/>
          <w:sz w:val="20"/>
          <w:szCs w:val="20"/>
          <w:lang w:eastAsia="vi-VN"/>
        </w:rPr>
      </w:pP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pStyle w:val="Heading2"/>
        <w:rPr>
          <w:rFonts w:ascii="Times New Roman" w:hAnsi="Times New Roman"/>
          <w:sz w:val="20"/>
          <w:szCs w:val="20"/>
          <w:lang w:eastAsia="vi-VN"/>
        </w:rPr>
        <w:sectPr w:rsidR="00DE422F" w:rsidRPr="00807B53" w:rsidSect="00DD37E3">
          <w:pgSz w:w="11909" w:h="16834" w:code="9"/>
          <w:pgMar w:top="1134" w:right="1134" w:bottom="1134" w:left="1701" w:header="0" w:footer="0" w:gutter="0"/>
          <w:cols w:space="720"/>
          <w:docGrid w:linePitch="360"/>
        </w:sectPr>
      </w:pPr>
    </w:p>
    <w:tbl>
      <w:tblPr>
        <w:tblW w:w="4859" w:type="pct"/>
        <w:tblInd w:w="250" w:type="dxa"/>
        <w:tblLook w:val="04A0"/>
      </w:tblPr>
      <w:tblGrid>
        <w:gridCol w:w="1082"/>
        <w:gridCol w:w="963"/>
        <w:gridCol w:w="759"/>
        <w:gridCol w:w="521"/>
        <w:gridCol w:w="587"/>
        <w:gridCol w:w="543"/>
        <w:gridCol w:w="607"/>
        <w:gridCol w:w="643"/>
        <w:gridCol w:w="536"/>
        <w:gridCol w:w="690"/>
        <w:gridCol w:w="1093"/>
        <w:gridCol w:w="1004"/>
      </w:tblGrid>
      <w:tr w:rsidR="00DE422F" w:rsidRPr="00807B53" w:rsidTr="00DD37E3">
        <w:trPr>
          <w:trHeight w:val="339"/>
        </w:trPr>
        <w:tc>
          <w:tcPr>
            <w:tcW w:w="1133" w:type="pct"/>
            <w:gridSpan w:val="2"/>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sz w:val="24"/>
                <w:szCs w:val="24"/>
                <w:lang w:eastAsia="vi-VN"/>
              </w:rPr>
              <w:tab/>
            </w:r>
            <w:bookmarkStart w:id="17" w:name="RANGE!A1:L29"/>
            <w:r w:rsidRPr="00807B53">
              <w:rPr>
                <w:rFonts w:ascii="Times New Roman" w:hAnsi="Times New Roman" w:cs="Times New Roman"/>
                <w:b/>
                <w:bCs/>
                <w:sz w:val="24"/>
                <w:szCs w:val="24"/>
                <w:lang w:eastAsia="vi-VN"/>
              </w:rPr>
              <w:t>QTDND…</w:t>
            </w:r>
            <w:bookmarkEnd w:id="17"/>
          </w:p>
        </w:tc>
        <w:tc>
          <w:tcPr>
            <w:tcW w:w="421"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289"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325"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b/>
                <w:sz w:val="24"/>
                <w:szCs w:val="24"/>
                <w:lang w:eastAsia="vi-VN"/>
              </w:rPr>
            </w:pPr>
          </w:p>
        </w:tc>
        <w:tc>
          <w:tcPr>
            <w:tcW w:w="301"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336"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356"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297"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382"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1161" w:type="pct"/>
            <w:gridSpan w:val="2"/>
            <w:tcBorders>
              <w:top w:val="nil"/>
              <w:left w:val="nil"/>
              <w:bottom w:val="nil"/>
              <w:right w:val="nil"/>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143-TTGS</w:t>
            </w:r>
          </w:p>
        </w:tc>
      </w:tr>
      <w:tr w:rsidR="00DE422F" w:rsidRPr="00807B53" w:rsidTr="00DD37E3">
        <w:trPr>
          <w:trHeight w:val="275"/>
        </w:trPr>
        <w:tc>
          <w:tcPr>
            <w:tcW w:w="599"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534"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421"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289"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325"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b/>
                <w:sz w:val="24"/>
                <w:szCs w:val="24"/>
                <w:lang w:eastAsia="vi-VN"/>
              </w:rPr>
            </w:pPr>
          </w:p>
        </w:tc>
        <w:tc>
          <w:tcPr>
            <w:tcW w:w="301"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336"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356"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297"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382"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605"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556" w:type="pct"/>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39"/>
        </w:trPr>
        <w:tc>
          <w:tcPr>
            <w:tcW w:w="5000" w:type="pct"/>
            <w:gridSpan w:val="1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BÁO CÁO TÌNH HÌNH XỬ LÝ TÀI SẢN ĐẢM BẢO CỦA QTDND </w:t>
            </w:r>
          </w:p>
        </w:tc>
      </w:tr>
      <w:tr w:rsidR="00DE422F" w:rsidRPr="00807B53" w:rsidTr="00DD37E3">
        <w:trPr>
          <w:trHeight w:val="339"/>
        </w:trPr>
        <w:tc>
          <w:tcPr>
            <w:tcW w:w="5000" w:type="pct"/>
            <w:gridSpan w:val="1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(Quý....năm.......)</w:t>
            </w:r>
          </w:p>
        </w:tc>
      </w:tr>
    </w:tbl>
    <w:p w:rsidR="00DE422F" w:rsidRPr="00807B53" w:rsidRDefault="00DE422F" w:rsidP="00DE422F">
      <w:pPr>
        <w:tabs>
          <w:tab w:val="left" w:pos="375"/>
          <w:tab w:val="left" w:pos="1853"/>
          <w:tab w:val="left" w:pos="3258"/>
          <w:tab w:val="left" w:pos="4280"/>
          <w:tab w:val="left" w:pos="5405"/>
          <w:tab w:val="left" w:pos="6462"/>
          <w:tab w:val="left" w:pos="7615"/>
          <w:tab w:val="left" w:pos="8827"/>
          <w:tab w:val="left" w:pos="9866"/>
          <w:tab w:val="left" w:pos="11148"/>
        </w:tabs>
        <w:ind w:left="-318"/>
        <w:rPr>
          <w:rFonts w:ascii="Times New Roman" w:hAnsi="Times New Roman" w:cs="Times New Roman"/>
          <w:i/>
          <w:iCs/>
          <w:sz w:val="24"/>
          <w:szCs w:val="24"/>
          <w:lang w:eastAsia="vi-VN"/>
        </w:rPr>
      </w:pP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b/>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i/>
          <w:iCs/>
          <w:sz w:val="24"/>
          <w:szCs w:val="24"/>
          <w:lang w:eastAsia="vi-VN"/>
        </w:rPr>
        <w:t>Đơn vị : Triệu VND</w:t>
      </w:r>
    </w:p>
    <w:tbl>
      <w:tblPr>
        <w:tblW w:w="0" w:type="auto"/>
        <w:tblCellMar>
          <w:left w:w="57" w:type="dxa"/>
          <w:right w:w="57" w:type="dxa"/>
        </w:tblCellMar>
        <w:tblLook w:val="04A0"/>
      </w:tblPr>
      <w:tblGrid>
        <w:gridCol w:w="471"/>
        <w:gridCol w:w="1274"/>
        <w:gridCol w:w="798"/>
        <w:gridCol w:w="893"/>
        <w:gridCol w:w="737"/>
        <w:gridCol w:w="765"/>
        <w:gridCol w:w="60"/>
        <w:gridCol w:w="60"/>
        <w:gridCol w:w="914"/>
        <w:gridCol w:w="698"/>
        <w:gridCol w:w="934"/>
        <w:gridCol w:w="797"/>
        <w:gridCol w:w="787"/>
      </w:tblGrid>
      <w:tr w:rsidR="00DE422F" w:rsidRPr="00807B53" w:rsidTr="00321A00">
        <w:trPr>
          <w:trHeight w:val="160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STT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Tên khách hàng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Mã số thuế/Số CMND của khách hàng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Nợ gốc tại thời điểm QTDND nhận TSĐB</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Lãi chưa thu từ khách hàng đến thời điểm nhận TSĐB</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Giá trị tài sản của khách hàng ghi trong biên bản giao nhận TSĐB</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Giá trị tài sản của khách hàng đã được QTDND bán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Giá trị tài sản của khách hàng đang quản lý chờ bán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Giá trị tài sản của khách hàng dùng để sử dụng cho QTDND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Số tiền thu được từ việc xử lý TSĐB của khách hàng được hạch toán thu nợ gốc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Số tiền thu được từ việc xử lý TSĐB của khách hàng được hạch toán thu lãi</w:t>
            </w:r>
          </w:p>
        </w:tc>
      </w:tr>
      <w:tr w:rsidR="00DE422F" w:rsidRPr="00807B53" w:rsidTr="00321A00">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3</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5</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6</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7</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8</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9</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10</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11</w:t>
            </w:r>
          </w:p>
        </w:tc>
      </w:tr>
      <w:tr w:rsidR="00DE422F" w:rsidRPr="00807B53" w:rsidTr="00321A00">
        <w:trPr>
          <w:trHeight w:val="315"/>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1</w:t>
            </w:r>
          </w:p>
        </w:tc>
        <w:tc>
          <w:tcPr>
            <w:tcW w:w="0" w:type="auto"/>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Khách hàng A   </w:t>
            </w:r>
          </w:p>
        </w:tc>
        <w:tc>
          <w:tcPr>
            <w:tcW w:w="0" w:type="auto"/>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sz w:val="20"/>
                <w:szCs w:val="20"/>
                <w:lang w:eastAsia="vi-VN"/>
              </w:rPr>
            </w:pPr>
            <w:r w:rsidRPr="00807B53">
              <w:rPr>
                <w:rFonts w:ascii="Times New Roman" w:hAnsi="Times New Roman" w:cs="Times New Roman"/>
                <w:b/>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321A00">
        <w:trPr>
          <w:trHeight w:val="315"/>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2</w:t>
            </w:r>
          </w:p>
        </w:tc>
        <w:tc>
          <w:tcPr>
            <w:tcW w:w="0" w:type="auto"/>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Khách hàng B</w:t>
            </w:r>
          </w:p>
        </w:tc>
        <w:tc>
          <w:tcPr>
            <w:tcW w:w="0" w:type="auto"/>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sz w:val="20"/>
                <w:szCs w:val="20"/>
                <w:lang w:eastAsia="vi-VN"/>
              </w:rPr>
            </w:pPr>
            <w:r w:rsidRPr="00807B53">
              <w:rPr>
                <w:rFonts w:ascii="Times New Roman" w:hAnsi="Times New Roman" w:cs="Times New Roman"/>
                <w:b/>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321A00">
        <w:trPr>
          <w:trHeight w:val="315"/>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eastAsia="vi-VN"/>
              </w:rPr>
            </w:pPr>
          </w:p>
        </w:tc>
        <w:tc>
          <w:tcPr>
            <w:tcW w:w="0" w:type="auto"/>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w:t>
            </w:r>
          </w:p>
        </w:tc>
        <w:tc>
          <w:tcPr>
            <w:tcW w:w="0" w:type="auto"/>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sz w:val="20"/>
                <w:szCs w:val="20"/>
                <w:lang w:eastAsia="vi-VN"/>
              </w:rPr>
            </w:pPr>
            <w:r w:rsidRPr="00807B53">
              <w:rPr>
                <w:rFonts w:ascii="Times New Roman" w:hAnsi="Times New Roman" w:cs="Times New Roman"/>
                <w:b/>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321A00">
        <w:trPr>
          <w:trHeight w:val="315"/>
        </w:trPr>
        <w:tc>
          <w:tcPr>
            <w:tcW w:w="0" w:type="auto"/>
            <w:tcBorders>
              <w:top w:val="dotted"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p>
        </w:tc>
        <w:tc>
          <w:tcPr>
            <w:tcW w:w="0" w:type="auto"/>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p>
        </w:tc>
        <w:tc>
          <w:tcPr>
            <w:tcW w:w="0" w:type="auto"/>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sz w:val="20"/>
                <w:szCs w:val="20"/>
                <w:lang w:eastAsia="vi-VN"/>
              </w:rPr>
            </w:pPr>
            <w:r w:rsidRPr="00807B53">
              <w:rPr>
                <w:rFonts w:ascii="Times New Roman" w:hAnsi="Times New Roman" w:cs="Times New Roman"/>
                <w:b/>
                <w:sz w:val="20"/>
                <w:szCs w:val="20"/>
                <w:lang w:eastAsia="vi-VN"/>
              </w:rPr>
              <w:t> </w:t>
            </w:r>
          </w:p>
        </w:tc>
        <w:tc>
          <w:tcPr>
            <w:tcW w:w="0" w:type="auto"/>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321A00">
        <w:trPr>
          <w:trHeight w:val="315"/>
        </w:trPr>
        <w:tc>
          <w:tcPr>
            <w:tcW w:w="0" w:type="auto"/>
            <w:tcBorders>
              <w:top w:val="nil"/>
              <w:left w:val="nil"/>
              <w:bottom w:val="nil"/>
              <w:right w:val="nil"/>
            </w:tcBorders>
            <w:shd w:val="clear" w:color="auto" w:fill="auto"/>
            <w:noWrap/>
            <w:vAlign w:val="center"/>
          </w:tcPr>
          <w:p w:rsidR="00DE422F" w:rsidRPr="00807B53" w:rsidRDefault="00DE422F" w:rsidP="00DD37E3">
            <w:pPr>
              <w:jc w:val="right"/>
              <w:rPr>
                <w:rFonts w:ascii="Times New Roman" w:hAnsi="Times New Roman" w:cs="Times New Roman"/>
                <w:b/>
                <w:bCs/>
                <w:sz w:val="24"/>
                <w:szCs w:val="24"/>
                <w:lang w:eastAsia="vi-VN"/>
              </w:rPr>
            </w:pPr>
          </w:p>
        </w:tc>
        <w:tc>
          <w:tcPr>
            <w:tcW w:w="0" w:type="auto"/>
            <w:tcBorders>
              <w:top w:val="nil"/>
              <w:left w:val="nil"/>
              <w:bottom w:val="nil"/>
              <w:right w:val="nil"/>
            </w:tcBorders>
            <w:shd w:val="clear" w:color="auto" w:fill="auto"/>
            <w:noWrap/>
            <w:vAlign w:val="center"/>
          </w:tcPr>
          <w:p w:rsidR="00DE422F" w:rsidRPr="00807B53" w:rsidRDefault="00DE422F" w:rsidP="00DD37E3">
            <w:pPr>
              <w:rPr>
                <w:rFonts w:ascii="Times New Roman" w:hAnsi="Times New Roman" w:cs="Times New Roman"/>
                <w:b/>
                <w:bCs/>
                <w:sz w:val="24"/>
                <w:szCs w:val="24"/>
                <w:lang w:eastAsia="vi-VN"/>
              </w:rPr>
            </w:pPr>
          </w:p>
        </w:tc>
        <w:tc>
          <w:tcPr>
            <w:tcW w:w="0" w:type="auto"/>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p>
        </w:tc>
        <w:tc>
          <w:tcPr>
            <w:tcW w:w="0" w:type="auto"/>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b/>
                <w:sz w:val="24"/>
                <w:szCs w:val="24"/>
                <w:lang w:eastAsia="vi-VN"/>
              </w:rPr>
            </w:pPr>
          </w:p>
        </w:tc>
        <w:tc>
          <w:tcPr>
            <w:tcW w:w="0" w:type="auto"/>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gridSpan w:val="2"/>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nil"/>
              <w:right w:val="nil"/>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lang w:eastAsia="vi-VN"/>
              </w:rPr>
            </w:pPr>
          </w:p>
        </w:tc>
      </w:tr>
    </w:tbl>
    <w:p w:rsidR="004F757C" w:rsidRPr="00807B53" w:rsidRDefault="00DE422F" w:rsidP="00DE422F">
      <w:pPr>
        <w:spacing w:before="60" w:after="60" w:line="264" w:lineRule="auto"/>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1. Đối tượng áp dụng:</w:t>
      </w:r>
      <w:r w:rsidR="004F757C" w:rsidRPr="00807B53">
        <w:rPr>
          <w:rFonts w:ascii="Times New Roman" w:hAnsi="Times New Roman" w:cs="Times New Roman"/>
          <w:sz w:val="24"/>
          <w:szCs w:val="24"/>
        </w:rPr>
        <w:t xml:space="preserve"> Quỹ Tín dụng nhân dân gửi số liệu báo cáo về NHNN </w:t>
      </w:r>
      <w:r w:rsidR="004F757C" w:rsidRPr="00807B53">
        <w:rPr>
          <w:rFonts w:ascii="Times New Roman" w:hAnsi="Times New Roman" w:cs="Times New Roman"/>
          <w:bCs/>
          <w:iCs/>
          <w:sz w:val="24"/>
          <w:szCs w:val="24"/>
        </w:rPr>
        <w:t>thông qua Cục Công nghệ tin học</w:t>
      </w:r>
      <w:r w:rsidR="004F757C" w:rsidRPr="00807B53">
        <w:rPr>
          <w:rFonts w:ascii="Times New Roman" w:hAnsi="Times New Roman" w:cs="Times New Roman"/>
          <w:b/>
          <w:bCs/>
          <w:i/>
          <w:iCs/>
          <w:sz w:val="24"/>
          <w:szCs w:val="24"/>
          <w:lang w:eastAsia="vi-VN"/>
        </w:rPr>
        <w:t xml:space="preserve"> </w:t>
      </w:r>
    </w:p>
    <w:p w:rsidR="00DE422F" w:rsidRPr="00807B53" w:rsidRDefault="00DE422F" w:rsidP="00DE422F">
      <w:pPr>
        <w:spacing w:before="60" w:after="60" w:line="264" w:lineRule="auto"/>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2. Thời hạn gửi báo cáo:</w:t>
      </w:r>
      <w:r w:rsidR="004F757C" w:rsidRPr="00807B53">
        <w:rPr>
          <w:rFonts w:ascii="Times New Roman" w:hAnsi="Times New Roman" w:cs="Times New Roman"/>
          <w:sz w:val="24"/>
          <w:szCs w:val="24"/>
          <w:lang w:eastAsia="vi-VN"/>
        </w:rPr>
        <w:t>NHNN chi nhánh tỉnh, thành phố</w:t>
      </w:r>
    </w:p>
    <w:p w:rsidR="00DE422F" w:rsidRPr="00807B53" w:rsidRDefault="00DE422F" w:rsidP="00DE422F">
      <w:pPr>
        <w:spacing w:before="60" w:after="60" w:line="264" w:lineRule="auto"/>
        <w:rPr>
          <w:rFonts w:ascii="Times New Roman" w:hAnsi="Times New Roman" w:cs="Times New Roman"/>
          <w:b/>
          <w:sz w:val="24"/>
          <w:szCs w:val="24"/>
          <w:lang w:eastAsia="vi-VN"/>
        </w:rPr>
      </w:pPr>
      <w:r w:rsidRPr="00807B53">
        <w:rPr>
          <w:rFonts w:ascii="Times New Roman" w:hAnsi="Times New Roman" w:cs="Times New Roman"/>
          <w:b/>
          <w:bCs/>
          <w:i/>
          <w:iCs/>
          <w:sz w:val="24"/>
          <w:szCs w:val="24"/>
          <w:lang w:eastAsia="vi-VN"/>
        </w:rPr>
        <w:t>3.Định kỳ, thời gian báo cáo:</w:t>
      </w:r>
      <w:r w:rsidRPr="00807B53">
        <w:rPr>
          <w:rFonts w:ascii="Times New Roman" w:hAnsi="Times New Roman" w:cs="Times New Roman"/>
          <w:sz w:val="24"/>
          <w:szCs w:val="24"/>
          <w:lang w:eastAsia="vi-VN"/>
        </w:rPr>
        <w:t xml:space="preserve">  báo cáo quý. Chậm nhất ngày 07 tháng đầu quý tiếp theo, QTDND gửi NHNN chi nhánh tỉnh, TP. Chậm nhất ngày 12 tháng đầu quý tiếp theo, NHNN chi nhánh tỉnh, TP duyệt xong báo cáo của tất cả các QTDND trên địa bàn.</w:t>
      </w:r>
    </w:p>
    <w:p w:rsidR="00DE422F" w:rsidRPr="00807B53" w:rsidRDefault="00DE422F" w:rsidP="00DE422F">
      <w:pPr>
        <w:spacing w:before="60" w:after="60" w:line="264" w:lineRule="auto"/>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4. Đơn vị nhận báo cáo:</w:t>
      </w:r>
      <w:r w:rsidRPr="00807B53">
        <w:rPr>
          <w:rFonts w:ascii="Times New Roman" w:hAnsi="Times New Roman" w:cs="Times New Roman"/>
          <w:sz w:val="24"/>
          <w:szCs w:val="24"/>
          <w:lang w:eastAsia="vi-VN"/>
        </w:rPr>
        <w:t>Cơ quan TTGSNH; NHNN chi nhánh tỉnh, TP</w:t>
      </w:r>
    </w:p>
    <w:p w:rsidR="00DE422F" w:rsidRPr="00807B53" w:rsidRDefault="00DE422F" w:rsidP="00DE422F">
      <w:pPr>
        <w:spacing w:before="60" w:after="60" w:line="264" w:lineRule="auto"/>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5. Hướng dẫn lập báo cáo:</w:t>
      </w:r>
      <w:r w:rsidRPr="00807B53">
        <w:rPr>
          <w:rFonts w:ascii="Times New Roman" w:hAnsi="Times New Roman" w:cs="Times New Roman"/>
          <w:sz w:val="24"/>
          <w:szCs w:val="24"/>
          <w:lang w:eastAsia="vi-VN"/>
        </w:rPr>
        <w:t>Thống kê số dư đến ngày làm việc cuối cùng của kỳ báo cáo</w:t>
      </w:r>
      <w:r w:rsidRPr="00807B53">
        <w:rPr>
          <w:rFonts w:ascii="Times New Roman" w:hAnsi="Times New Roman" w:cs="Times New Roman"/>
          <w:sz w:val="24"/>
          <w:szCs w:val="24"/>
          <w:lang w:eastAsia="vi-VN"/>
        </w:rPr>
        <w:br/>
      </w:r>
      <w:r w:rsidRPr="00807B53">
        <w:rPr>
          <w:rFonts w:ascii="Times New Roman" w:hAnsi="Times New Roman" w:cs="Times New Roman"/>
          <w:b/>
          <w:bCs/>
          <w:sz w:val="24"/>
          <w:szCs w:val="24"/>
          <w:lang w:eastAsia="vi-VN"/>
        </w:rPr>
        <w:t>*. Dữ liệu dạng số:</w:t>
      </w:r>
      <w:r w:rsidRPr="00807B53">
        <w:rPr>
          <w:rFonts w:ascii="Times New Roman" w:hAnsi="Times New Roman" w:cs="Times New Roman"/>
          <w:sz w:val="24"/>
          <w:szCs w:val="24"/>
          <w:lang w:eastAsia="vi-VN"/>
        </w:rPr>
        <w:t xml:space="preserve">Phần thập phân lấy 1 số sau dấu phẩy. Ví dụ tại cột 5: 100,5 triệu đồng. </w:t>
      </w:r>
      <w:r w:rsidRPr="00807B53">
        <w:rPr>
          <w:rFonts w:ascii="Times New Roman" w:hAnsi="Times New Roman" w:cs="Times New Roman"/>
          <w:sz w:val="24"/>
          <w:szCs w:val="24"/>
          <w:lang w:eastAsia="vi-VN"/>
        </w:rPr>
        <w:br/>
        <w:t xml:space="preserve">    Cột tỷ lệ %: Không ghi dấu % Ví dụ: 7,5% chỉ ghi 7,5.</w:t>
      </w:r>
    </w:p>
    <w:p w:rsidR="00DE422F" w:rsidRPr="00807B53" w:rsidRDefault="00DE422F" w:rsidP="00DE422F">
      <w:pPr>
        <w:spacing w:before="60" w:after="60" w:line="264" w:lineRule="auto"/>
        <w:rPr>
          <w:rFonts w:ascii="Times New Roman" w:hAnsi="Times New Roman" w:cs="Times New Roman"/>
          <w:sz w:val="24"/>
          <w:szCs w:val="24"/>
          <w:lang w:eastAsia="vi-VN"/>
        </w:rPr>
      </w:pPr>
    </w:p>
    <w:p w:rsidR="00DE422F" w:rsidRPr="00807B53" w:rsidRDefault="00DE422F" w:rsidP="00DE422F">
      <w:pPr>
        <w:spacing w:before="60" w:after="60" w:line="264" w:lineRule="auto"/>
        <w:rPr>
          <w:rFonts w:ascii="Times New Roman" w:hAnsi="Times New Roman" w:cs="Times New Roman"/>
          <w:sz w:val="24"/>
          <w:szCs w:val="24"/>
          <w:lang w:eastAsia="vi-VN"/>
        </w:rPr>
      </w:pPr>
    </w:p>
    <w:p w:rsidR="00DE422F" w:rsidRPr="00807B53" w:rsidRDefault="00DE422F" w:rsidP="00DE422F">
      <w:pPr>
        <w:spacing w:before="60" w:after="60" w:line="264" w:lineRule="auto"/>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b/>
          <w:bCs/>
          <w:i/>
          <w:iCs/>
          <w:sz w:val="20"/>
          <w:szCs w:val="20"/>
          <w:lang w:eastAsia="vi-VN"/>
        </w:rPr>
      </w:pP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pStyle w:val="Heading2"/>
        <w:rPr>
          <w:rFonts w:ascii="Times New Roman" w:hAnsi="Times New Roman"/>
          <w:sz w:val="20"/>
          <w:szCs w:val="20"/>
          <w:lang w:eastAsia="vi-VN"/>
        </w:rPr>
        <w:sectPr w:rsidR="00DE422F" w:rsidRPr="00807B53" w:rsidSect="00DD37E3">
          <w:pgSz w:w="11909" w:h="16834" w:code="9"/>
          <w:pgMar w:top="1134" w:right="1134" w:bottom="1134" w:left="1701" w:header="0" w:footer="0" w:gutter="0"/>
          <w:cols w:space="720"/>
          <w:docGrid w:linePitch="360"/>
        </w:sectPr>
      </w:pPr>
    </w:p>
    <w:tbl>
      <w:tblPr>
        <w:tblW w:w="9209" w:type="dxa"/>
        <w:tblLook w:val="04A0"/>
      </w:tblPr>
      <w:tblGrid>
        <w:gridCol w:w="4508"/>
        <w:gridCol w:w="4701"/>
      </w:tblGrid>
      <w:tr w:rsidR="00DE422F" w:rsidRPr="00807B53" w:rsidTr="00DD37E3">
        <w:trPr>
          <w:trHeight w:val="349"/>
        </w:trPr>
        <w:tc>
          <w:tcPr>
            <w:tcW w:w="0" w:type="auto"/>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b/>
                <w:sz w:val="24"/>
                <w:szCs w:val="24"/>
              </w:rPr>
              <w:t>Đơn vị báo cáo:......</w:t>
            </w:r>
          </w:p>
        </w:tc>
        <w:tc>
          <w:tcPr>
            <w:tcW w:w="0" w:type="auto"/>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b/>
                <w:sz w:val="24"/>
                <w:szCs w:val="24"/>
              </w:rPr>
              <w:t>Biểu số 144.1-TTGS</w:t>
            </w:r>
          </w:p>
        </w:tc>
      </w:tr>
      <w:tr w:rsidR="00DE422F" w:rsidRPr="00807B53" w:rsidTr="00DD37E3">
        <w:trPr>
          <w:trHeight w:val="226"/>
        </w:trPr>
        <w:tc>
          <w:tcPr>
            <w:tcW w:w="0" w:type="auto"/>
            <w:gridSpan w:val="2"/>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xml:space="preserve">BÁO CÁO VỐN CẤP 1 VÀ CẤP CẤP 2 RIÊNG LỂ </w:t>
            </w:r>
          </w:p>
        </w:tc>
      </w:tr>
      <w:tr w:rsidR="00DE422F" w:rsidRPr="00807B53" w:rsidTr="00DD37E3">
        <w:trPr>
          <w:trHeight w:val="226"/>
        </w:trPr>
        <w:tc>
          <w:tcPr>
            <w:tcW w:w="0" w:type="auto"/>
            <w:gridSpan w:val="2"/>
          </w:tcPr>
          <w:p w:rsidR="00DE422F" w:rsidRPr="00807B53" w:rsidRDefault="00DE422F" w:rsidP="00DD37E3">
            <w:pPr>
              <w:jc w:val="center"/>
              <w:rPr>
                <w:rFonts w:ascii="Times New Roman" w:hAnsi="Times New Roman" w:cs="Times New Roman"/>
                <w:i/>
                <w:sz w:val="24"/>
                <w:szCs w:val="24"/>
                <w:lang w:val="en-AU" w:eastAsia="en-AU"/>
              </w:rPr>
            </w:pPr>
            <w:r w:rsidRPr="00807B53">
              <w:rPr>
                <w:rFonts w:ascii="Times New Roman" w:hAnsi="Times New Roman" w:cs="Times New Roman"/>
                <w:bCs/>
                <w:i/>
                <w:sz w:val="24"/>
                <w:szCs w:val="24"/>
              </w:rPr>
              <w:t>(Tháng.... năm....)</w:t>
            </w:r>
          </w:p>
        </w:tc>
      </w:tr>
      <w:tr w:rsidR="00DE422F" w:rsidRPr="00807B53" w:rsidTr="00DD37E3">
        <w:trPr>
          <w:trHeight w:val="226"/>
        </w:trPr>
        <w:tc>
          <w:tcPr>
            <w:tcW w:w="0" w:type="auto"/>
            <w:gridSpan w:val="2"/>
          </w:tcPr>
          <w:p w:rsidR="00DE422F" w:rsidRPr="00807B53" w:rsidRDefault="00DE422F" w:rsidP="00DD37E3">
            <w:pPr>
              <w:tabs>
                <w:tab w:val="left" w:pos="671"/>
              </w:tabs>
              <w:jc w:val="right"/>
              <w:rPr>
                <w:rFonts w:ascii="Times New Roman" w:hAnsi="Times New Roman" w:cs="Times New Roman"/>
                <w:i/>
                <w:sz w:val="24"/>
                <w:szCs w:val="24"/>
                <w:lang w:val="en-AU" w:eastAsia="en-AU"/>
              </w:rPr>
            </w:pPr>
            <w:r w:rsidRPr="00807B53">
              <w:rPr>
                <w:rFonts w:ascii="Times New Roman" w:hAnsi="Times New Roman" w:cs="Times New Roman"/>
                <w:i/>
                <w:iCs/>
                <w:sz w:val="24"/>
                <w:szCs w:val="24"/>
                <w:lang w:val="en-AU" w:eastAsia="en-AU"/>
              </w:rPr>
              <w:t>Đơn vị: Triệu VND</w:t>
            </w:r>
          </w:p>
        </w:tc>
      </w:tr>
    </w:tbl>
    <w:p w:rsidR="00DE422F" w:rsidRPr="00807B53" w:rsidRDefault="00DE422F" w:rsidP="00DE422F">
      <w:pPr>
        <w:tabs>
          <w:tab w:val="left" w:pos="671"/>
        </w:tabs>
        <w:jc w:val="right"/>
        <w:rPr>
          <w:rFonts w:ascii="Times New Roman" w:hAnsi="Times New Roman" w:cs="Times New Roman"/>
          <w:i/>
          <w:iCs/>
          <w:sz w:val="24"/>
          <w:szCs w:val="2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5319"/>
        <w:gridCol w:w="3301"/>
      </w:tblGrid>
      <w:tr w:rsidR="00DE422F" w:rsidRPr="00807B53" w:rsidTr="00DD37E3">
        <w:trPr>
          <w:trHeight w:val="315"/>
        </w:trPr>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Chỉ tiêu</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w:t>
            </w:r>
          </w:p>
        </w:tc>
      </w:tr>
      <w:tr w:rsidR="00DE422F" w:rsidRPr="00807B53" w:rsidTr="00DD37E3">
        <w:trPr>
          <w:trHeight w:val="315"/>
        </w:trPr>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I</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VỐN CẤP 1 RIÊNG LẺ (A) = A1 - A2 - A3</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525"/>
        </w:trPr>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1</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Cấu phần vốn cấp 1 riêng lẻ (A1) = (1)+(2)+(3)+(4)+(5)</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78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Vốn điều lệ (vốn đã được cấp, vốn đã góp)</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Lấy số liệu tại khoản mục V</w:t>
            </w:r>
            <w:r w:rsidRPr="00807B53">
              <w:rPr>
                <w:rFonts w:ascii="Times New Roman" w:hAnsi="Times New Roman" w:cs="Times New Roman"/>
                <w:b/>
                <w:bCs/>
                <w:sz w:val="24"/>
                <w:szCs w:val="24"/>
              </w:rPr>
              <w:t>ốn điều lệ</w:t>
            </w:r>
            <w:r w:rsidRPr="00807B53">
              <w:rPr>
                <w:rFonts w:ascii="Times New Roman" w:hAnsi="Times New Roman" w:cs="Times New Roman"/>
                <w:sz w:val="24"/>
                <w:szCs w:val="24"/>
              </w:rPr>
              <w:t> trên Bảng cân đối kế toán.</w:t>
            </w:r>
          </w:p>
        </w:tc>
      </w:tr>
      <w:tr w:rsidR="00DE422F" w:rsidRPr="00807B53" w:rsidTr="00DD37E3">
        <w:trPr>
          <w:trHeight w:val="129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Quỹ dự trữ bổ sung vốn điều lệ</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Lấy số liệu Quỹ dự trữ bổ sung vốn điều lệ trong khoản mục </w:t>
            </w:r>
            <w:r w:rsidRPr="00807B53">
              <w:rPr>
                <w:rFonts w:ascii="Times New Roman" w:hAnsi="Times New Roman" w:cs="Times New Roman"/>
                <w:b/>
                <w:bCs/>
                <w:sz w:val="24"/>
                <w:szCs w:val="24"/>
              </w:rPr>
              <w:t>Quỹ của tổ chức tín dụng</w:t>
            </w:r>
            <w:r w:rsidRPr="00807B53">
              <w:rPr>
                <w:rFonts w:ascii="Times New Roman" w:hAnsi="Times New Roman" w:cs="Times New Roman"/>
                <w:sz w:val="24"/>
                <w:szCs w:val="24"/>
              </w:rPr>
              <w:t>trên Bảng cân đối kế toán.</w:t>
            </w:r>
          </w:p>
        </w:tc>
      </w:tr>
      <w:tr w:rsidR="00DE422F" w:rsidRPr="00807B53" w:rsidTr="00DD37E3">
        <w:trPr>
          <w:trHeight w:val="129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Quỹ đầu tư phát triển nghiệp vụ</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Lấy số liệu Quỹ đầu tư phát triển nghiệp vụ trong khoản mục </w:t>
            </w:r>
            <w:r w:rsidRPr="00807B53">
              <w:rPr>
                <w:rFonts w:ascii="Times New Roman" w:hAnsi="Times New Roman" w:cs="Times New Roman"/>
                <w:b/>
                <w:bCs/>
                <w:sz w:val="24"/>
                <w:szCs w:val="24"/>
              </w:rPr>
              <w:t>Quỹ của tổ chức tín dụng</w:t>
            </w:r>
            <w:r w:rsidRPr="00807B53">
              <w:rPr>
                <w:rFonts w:ascii="Times New Roman" w:hAnsi="Times New Roman" w:cs="Times New Roman"/>
                <w:sz w:val="24"/>
                <w:szCs w:val="24"/>
              </w:rPr>
              <w:t>trên Bảng cân đối kế toán.</w:t>
            </w:r>
          </w:p>
        </w:tc>
      </w:tr>
      <w:tr w:rsidR="00DE422F" w:rsidRPr="00807B53" w:rsidTr="00DD37E3">
        <w:trPr>
          <w:trHeight w:val="78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Lợi nhuận không chia lũy kế</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Xác định theo hướng dẫn tại khoản 6 Điều 3 của Thông tư này.</w:t>
            </w:r>
          </w:p>
        </w:tc>
      </w:tr>
      <w:tr w:rsidR="00DE422F" w:rsidRPr="00807B53" w:rsidTr="00DD37E3">
        <w:trPr>
          <w:trHeight w:val="78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Thặng dư vốn cổ phần</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Lấy số liệu </w:t>
            </w:r>
            <w:r w:rsidRPr="00807B53">
              <w:rPr>
                <w:rFonts w:ascii="Times New Roman" w:hAnsi="Times New Roman" w:cs="Times New Roman"/>
                <w:b/>
                <w:bCs/>
                <w:sz w:val="24"/>
                <w:szCs w:val="24"/>
              </w:rPr>
              <w:t>Thặng dư vốn cổ phần</w:t>
            </w:r>
            <w:r w:rsidRPr="00807B53">
              <w:rPr>
                <w:rFonts w:ascii="Times New Roman" w:hAnsi="Times New Roman" w:cs="Times New Roman"/>
                <w:sz w:val="24"/>
                <w:szCs w:val="24"/>
              </w:rPr>
              <w:t> trên bảng cân đối kế toán.</w:t>
            </w:r>
          </w:p>
        </w:tc>
      </w:tr>
      <w:tr w:rsidR="00DE422F" w:rsidRPr="00807B53" w:rsidTr="00DD37E3">
        <w:trPr>
          <w:trHeight w:val="525"/>
        </w:trPr>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Các khoản phải trừ khỏi vốn cấp 1 riêng lẻ (A2) =(6)+(7)+(8)+(9)+(10)+(11)+(12)</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05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Lợi thế thương mại</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Lấy số liệu chênh lệch lớn hơn giữa số tiền mua một tài sản tài chính và giá trị sổ sách kế toán của tài sản tài chính đó mà tổ chức tín dụng phải trả phát sinh từ giao dịch có tính chất mua lại do tổ chức tín dụng thực hiện.</w:t>
            </w:r>
          </w:p>
        </w:tc>
      </w:tr>
      <w:tr w:rsidR="00DE422F" w:rsidRPr="00807B53" w:rsidTr="00DD37E3">
        <w:trPr>
          <w:trHeight w:val="52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Lỗ lũy kế</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Lấy số liệu </w:t>
            </w:r>
            <w:r w:rsidRPr="00807B53">
              <w:rPr>
                <w:rFonts w:ascii="Times New Roman" w:hAnsi="Times New Roman" w:cs="Times New Roman"/>
                <w:b/>
                <w:bCs/>
                <w:sz w:val="24"/>
                <w:szCs w:val="24"/>
              </w:rPr>
              <w:t>Lỗ lũy kế</w:t>
            </w:r>
            <w:r w:rsidRPr="00807B53">
              <w:rPr>
                <w:rFonts w:ascii="Times New Roman" w:hAnsi="Times New Roman" w:cs="Times New Roman"/>
                <w:sz w:val="24"/>
                <w:szCs w:val="24"/>
              </w:rPr>
              <w:t> tại thời điểm tính tỷ lệ an toàn vốn.</w:t>
            </w:r>
          </w:p>
        </w:tc>
      </w:tr>
      <w:tr w:rsidR="00DE422F" w:rsidRPr="00807B53" w:rsidTr="00DD37E3">
        <w:trPr>
          <w:trHeight w:val="78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Cổ phiếu quỹ</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Lấy số liệu tại khoản mục </w:t>
            </w:r>
            <w:r w:rsidRPr="00807B53">
              <w:rPr>
                <w:rFonts w:ascii="Times New Roman" w:hAnsi="Times New Roman" w:cs="Times New Roman"/>
                <w:b/>
                <w:bCs/>
                <w:sz w:val="24"/>
                <w:szCs w:val="24"/>
              </w:rPr>
              <w:t>Cổ phiếu quỹ</w:t>
            </w:r>
            <w:r w:rsidRPr="00807B53">
              <w:rPr>
                <w:rFonts w:ascii="Times New Roman" w:hAnsi="Times New Roman" w:cs="Times New Roman"/>
                <w:sz w:val="24"/>
                <w:szCs w:val="24"/>
              </w:rPr>
              <w:t> trên bảng cân đối kế toán.</w:t>
            </w:r>
          </w:p>
        </w:tc>
      </w:tr>
      <w:tr w:rsidR="00DE422F" w:rsidRPr="00807B53" w:rsidTr="00DD37E3">
        <w:trPr>
          <w:trHeight w:val="103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Các khoản cấp tín dụng để góp vốn, mua cổ phần tại tổ chức tín dụng khác</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Lấy số dư các khoản cấp tín dụng để góp vốn, mua cổ phần tại tổ chức tín dụng khác.</w:t>
            </w:r>
          </w:p>
        </w:tc>
      </w:tr>
      <w:tr w:rsidR="00DE422F" w:rsidRPr="00807B53" w:rsidTr="00DD37E3">
        <w:trPr>
          <w:trHeight w:val="154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Các khoản góp vốn, mua cổ phần của tổ chức tín dụng khác</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Lấy số liệu các khoản Góp vốn đầu tư dài hạn vào đối tượng là các tổ chức tín dụng khác thuộc khoản mục </w:t>
            </w:r>
            <w:r w:rsidRPr="00807B53">
              <w:rPr>
                <w:rFonts w:ascii="Times New Roman" w:hAnsi="Times New Roman" w:cs="Times New Roman"/>
                <w:b/>
                <w:bCs/>
                <w:sz w:val="24"/>
                <w:szCs w:val="24"/>
              </w:rPr>
              <w:t>Góp vốn đầu tư dài hạn</w:t>
            </w:r>
            <w:r w:rsidRPr="00807B53">
              <w:rPr>
                <w:rFonts w:ascii="Times New Roman" w:hAnsi="Times New Roman" w:cs="Times New Roman"/>
                <w:sz w:val="24"/>
                <w:szCs w:val="24"/>
              </w:rPr>
              <w:t> trên Bảng cân đối kế toán.</w:t>
            </w:r>
          </w:p>
        </w:tc>
      </w:tr>
      <w:tr w:rsidR="00DE422F" w:rsidRPr="00807B53" w:rsidTr="00DD37E3">
        <w:trPr>
          <w:trHeight w:val="180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Các khoản góp vốn, mua cổ phần của công ty con</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Lấy số liệu các khoản Góp vốn đầu tư dài hạn vào đối tượng là công ty con thuộckhoản mục </w:t>
            </w:r>
            <w:r w:rsidRPr="00807B53">
              <w:rPr>
                <w:rFonts w:ascii="Times New Roman" w:hAnsi="Times New Roman" w:cs="Times New Roman"/>
                <w:b/>
                <w:bCs/>
                <w:sz w:val="24"/>
                <w:szCs w:val="24"/>
              </w:rPr>
              <w:t>Góp vốn đầu tư dài hạn</w:t>
            </w:r>
            <w:r w:rsidRPr="00807B53">
              <w:rPr>
                <w:rFonts w:ascii="Times New Roman" w:hAnsi="Times New Roman" w:cs="Times New Roman"/>
                <w:sz w:val="24"/>
                <w:szCs w:val="24"/>
              </w:rPr>
              <w:t> trên Bảng cân đối kế toán, trừ các khoản đã tính ở mục (10).</w:t>
            </w:r>
          </w:p>
        </w:tc>
      </w:tr>
      <w:tr w:rsidR="00DE422F" w:rsidRPr="00807B53" w:rsidTr="00DD37E3">
        <w:trPr>
          <w:trHeight w:val="409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Các khoản đầu tư dưới hình thức góp vốn mua cổ phần nhằm nắm quyền kiểm soát của các doanh nghiệp hoạt động trong lĩnh vực bảo hiểm, chứng khoán, kiều hối, kinh doanh ngoại hối, vàng, bao thanh toán, phát hành thẻ tín dụng, tín dụng tiêu dùng, dịch vụ trung gian thanh toán, thông tin tín dụng</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Lấy số liệu các khoản đầu tư dưới hình thức góp vốn mua cổ phần nhằm nắm quyền kiểm soát của các doanh nghiệp hoạt động trong lĩnh vực bảo hiểm, chứng khoán, kiều hối, kinh doanh ngoại hối, vàng, bao thanh toán, phát hành thẻ tín dụng, tín dụng tiêu dùng, dịch vụ trung gian thanh toán, thông tin tín dụng thuộc khoản mục </w:t>
            </w:r>
            <w:r w:rsidRPr="00807B53">
              <w:rPr>
                <w:rFonts w:ascii="Times New Roman" w:hAnsi="Times New Roman" w:cs="Times New Roman"/>
                <w:b/>
                <w:bCs/>
                <w:sz w:val="24"/>
                <w:szCs w:val="24"/>
              </w:rPr>
              <w:t>Góp vốn đầu tư dài hạn</w:t>
            </w:r>
            <w:r w:rsidRPr="00807B53">
              <w:rPr>
                <w:rFonts w:ascii="Times New Roman" w:hAnsi="Times New Roman" w:cs="Times New Roman"/>
                <w:sz w:val="24"/>
                <w:szCs w:val="24"/>
              </w:rPr>
              <w:t> trên Bảng cân đối kế toán, trừ các khoản đã tính ở mục (10) và mục (11).</w:t>
            </w:r>
          </w:p>
        </w:tc>
      </w:tr>
      <w:tr w:rsidR="00DE422F" w:rsidRPr="00807B53" w:rsidTr="00DD37E3">
        <w:trPr>
          <w:trHeight w:val="315"/>
        </w:trPr>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3 </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Các khoản giảm trừ bổ sung (A3) = (13)+(14)</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56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Phần góp vốn, mua cổ phần của một doanh nghiệp (bao gồm cả công ty liên kết), một quỹ đầu tư sau khi đã trừ các khoản từ mục (10) đến mục (12), vượt mức 10% của (A1 - A2)</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Phần chênh lệch dương giữa: (i) Số dư khoản góp vốn đầu tư dài hạn vào từng doanh nghiệp, từng công ty liên kết, từng quỹ đầu tư trong khoản mục </w:t>
            </w:r>
            <w:r w:rsidRPr="00807B53">
              <w:rPr>
                <w:rFonts w:ascii="Times New Roman" w:hAnsi="Times New Roman" w:cs="Times New Roman"/>
                <w:b/>
                <w:bCs/>
                <w:sz w:val="24"/>
                <w:szCs w:val="24"/>
              </w:rPr>
              <w:t>Đầu tư dài hạn khác</w:t>
            </w:r>
            <w:r w:rsidRPr="00807B53">
              <w:rPr>
                <w:rFonts w:ascii="Times New Roman" w:hAnsi="Times New Roman" w:cs="Times New Roman"/>
                <w:sz w:val="24"/>
                <w:szCs w:val="24"/>
              </w:rPr>
              <w:t> trên Bảng cân đối kế toán sau khi trừ đi các khoản từ mục (10) đến mục (12); và (ii) 10% của (A1-A2).</w:t>
            </w:r>
          </w:p>
        </w:tc>
      </w:tr>
      <w:tr w:rsidR="00DE422F" w:rsidRPr="00807B53" w:rsidTr="00DD37E3">
        <w:trPr>
          <w:trHeight w:val="205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Tổng các khoản góp vốn, mua cổ phần còn lại sau khi trừ đi các khoản từ mục (10) đến mục (13), vượt mức 40% của (A1 - A2)</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Phân chênh lệch dương giữa: (i) Tổng các khoản góp vốn đầu tư dài hạn trên khoản mục </w:t>
            </w:r>
            <w:r w:rsidRPr="00807B53">
              <w:rPr>
                <w:rFonts w:ascii="Times New Roman" w:hAnsi="Times New Roman" w:cs="Times New Roman"/>
                <w:b/>
                <w:bCs/>
                <w:sz w:val="24"/>
                <w:szCs w:val="24"/>
              </w:rPr>
              <w:t>Góp vốn, đầu tư dài hạn</w:t>
            </w:r>
            <w:r w:rsidRPr="00807B53">
              <w:rPr>
                <w:rFonts w:ascii="Times New Roman" w:hAnsi="Times New Roman" w:cs="Times New Roman"/>
                <w:sz w:val="24"/>
                <w:szCs w:val="24"/>
              </w:rPr>
              <w:t> trên Bảng cân đối kế toán, sau khi trừ đi các khoản từ mục (10) đến mục (13); và (ii) 40% của (A1-A2)</w:t>
            </w:r>
          </w:p>
        </w:tc>
      </w:tr>
      <w:tr w:rsidR="00DE422F" w:rsidRPr="00807B53" w:rsidTr="00DD37E3">
        <w:trPr>
          <w:trHeight w:val="52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r w:rsidRPr="00807B53">
              <w:rPr>
                <w:rFonts w:ascii="Times New Roman" w:hAnsi="Times New Roman" w:cs="Times New Roman"/>
                <w:b/>
                <w:bCs/>
                <w:sz w:val="24"/>
                <w:szCs w:val="24"/>
              </w:rPr>
              <w:t>II</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VỐN CẤP 2 RIÊNG LẺ (B) = B1 - B2 - (22)</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Giá trị vốn cấp 2 riêng lẻ tối đa bằng vốn cấp 1 riêng lẻ.</w:t>
            </w:r>
          </w:p>
        </w:tc>
      </w:tr>
      <w:tr w:rsidR="00DE422F" w:rsidRPr="00807B53" w:rsidTr="00DD37E3">
        <w:trPr>
          <w:trHeight w:val="52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r w:rsidRPr="00807B53">
              <w:rPr>
                <w:rFonts w:ascii="Times New Roman" w:hAnsi="Times New Roman" w:cs="Times New Roman"/>
                <w:b/>
                <w:bCs/>
                <w:sz w:val="24"/>
                <w:szCs w:val="24"/>
              </w:rPr>
              <w:t>1</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Cấu phần vốn cấp 2 riêng lẻ (B1) = =(15)+(16)+(17)+(18)+(19)</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78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50% phần chênh lệch tăng do đánh giá lại tài sản cố định theo quy định của pháp luật</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50% tổng số dư có của tài khoản chênh lệch đánh giá lại tài sản cố định.</w:t>
            </w:r>
          </w:p>
        </w:tc>
      </w:tr>
      <w:tr w:rsidR="00DE422F" w:rsidRPr="00807B53" w:rsidTr="00DD37E3">
        <w:trPr>
          <w:trHeight w:val="103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16</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40% phần chênh lệch tăng do đánh giá lại các khoản góp vốn đầu tư dài hạn theo quy định của pháp luật</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40% tổng số dư có của tài khoản chênh lệch đánh giá lại tài sản đối với các khoản góp vốn đầu tư dài hạn.</w:t>
            </w:r>
          </w:p>
        </w:tc>
      </w:tr>
      <w:tr w:rsidR="00DE422F" w:rsidRPr="00807B53" w:rsidTr="00DD37E3">
        <w:trPr>
          <w:trHeight w:val="103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17</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Quỹ dự phòng tài chính</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Lấy số liệu Quỹ dự phòng tài chính trong khoản mục </w:t>
            </w:r>
            <w:r w:rsidRPr="00807B53">
              <w:rPr>
                <w:rFonts w:ascii="Times New Roman" w:hAnsi="Times New Roman" w:cs="Times New Roman"/>
                <w:b/>
                <w:bCs/>
                <w:sz w:val="24"/>
                <w:szCs w:val="24"/>
              </w:rPr>
              <w:t>Quỹ của tổ chức tín dụng</w:t>
            </w:r>
            <w:r w:rsidRPr="00807B53">
              <w:rPr>
                <w:rFonts w:ascii="Times New Roman" w:hAnsi="Times New Roman" w:cs="Times New Roman"/>
                <w:sz w:val="24"/>
                <w:szCs w:val="24"/>
              </w:rPr>
              <w:t> trên Bảng cân đối kế toán.</w:t>
            </w:r>
          </w:p>
        </w:tc>
      </w:tr>
      <w:tr w:rsidR="00DE422F" w:rsidRPr="00807B53" w:rsidTr="00DD37E3">
        <w:trPr>
          <w:trHeight w:val="256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18</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Dự phòng chung</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Lấy tổng của hai khoản mục: (i) Số dư Dựphòng chung trong khoản mục </w:t>
            </w:r>
            <w:r w:rsidRPr="00807B53">
              <w:rPr>
                <w:rFonts w:ascii="Times New Roman" w:hAnsi="Times New Roman" w:cs="Times New Roman"/>
                <w:b/>
                <w:bCs/>
                <w:sz w:val="24"/>
                <w:szCs w:val="24"/>
              </w:rPr>
              <w:t>Dự phòng rủi ro cho vay các tổ chức tín dụng khác</w:t>
            </w:r>
            <w:r w:rsidRPr="00807B53">
              <w:rPr>
                <w:rFonts w:ascii="Times New Roman" w:hAnsi="Times New Roman" w:cs="Times New Roman"/>
                <w:sz w:val="24"/>
                <w:szCs w:val="24"/>
              </w:rPr>
              <w:t> trên Bảng cân đối kế toán; và (ii) số dư Dự phòng chung trong khoản mục </w:t>
            </w:r>
            <w:r w:rsidRPr="00807B53">
              <w:rPr>
                <w:rFonts w:ascii="Times New Roman" w:hAnsi="Times New Roman" w:cs="Times New Roman"/>
                <w:b/>
                <w:bCs/>
                <w:sz w:val="24"/>
                <w:szCs w:val="24"/>
              </w:rPr>
              <w:t>Dự phòng rủi ro cho vay khách hàng khác</w:t>
            </w:r>
            <w:r w:rsidRPr="00807B53">
              <w:rPr>
                <w:rFonts w:ascii="Times New Roman" w:hAnsi="Times New Roman" w:cs="Times New Roman"/>
                <w:sz w:val="24"/>
                <w:szCs w:val="24"/>
              </w:rPr>
              <w:t> trên Bảng cân đối kế toán.</w:t>
            </w:r>
          </w:p>
        </w:tc>
      </w:tr>
      <w:tr w:rsidR="00DE422F" w:rsidRPr="00807B53" w:rsidTr="00DD37E3">
        <w:trPr>
          <w:trHeight w:val="1785"/>
        </w:trPr>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19</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Trái phiếu chuyển đổi, công cụ nợ khác do tổ chức tín dụng phát hành thỏa mãn các điều kiện sau đây:</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Tại thời điểm xác định giá trị, nếu thời hạn trái phiếu chuyển đổi, công cụ nợ khác trên 5 năm, toàn bộ giá trị trái phiếu chuyển đổi, công cụ nợ khác được tính vào vốn cấp 2.</w:t>
            </w:r>
          </w:p>
        </w:tc>
      </w:tr>
      <w:tr w:rsidR="00DE422F" w:rsidRPr="00807B53" w:rsidTr="00DD37E3">
        <w:trPr>
          <w:trHeight w:val="2295"/>
        </w:trPr>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(i) Có kỳ hạn ban đầu tối thiểu là 5 năm;</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Bắt đầu từ năm thứ năm trước khi đến hạn thanh toán, mỗi năm tại ngày đầu tiên của năm (tính theo ngày phát hành), giá trị trái phiếu chuyển đổi, công cụ nợ khác được tính vào vốn cấp 2 sẽ phải được khấu trừ 20% của tổng mệnh giá.</w:t>
            </w:r>
          </w:p>
        </w:tc>
      </w:tr>
      <w:tr w:rsidR="00DE422F" w:rsidRPr="00807B53" w:rsidTr="00DD37E3">
        <w:trPr>
          <w:trHeight w:val="510"/>
        </w:trPr>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(ii) Không được đảm bảo bằng tài sản của chính tổ chức tín dụng;</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1785"/>
        </w:trPr>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(iii) Tổ chức tín dụng không được mua lại, trả nợ trước thời gian đáo hạn. Tổ chức tín dụng chỉ được mua lại, trả nợ trước thời gian đáo hạn sau khi được Ngân hàng Nhà nước chấp thuận bằng văn bản với điều kiện việc mua lại, trả nợ trước thời gian đáo hạn vẫn đảm bảo các tỷ lệ bảo đảm an toàn theo quy định;</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765"/>
        </w:trPr>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(iv) Tổ chức tín dụng được ngừng trả lãi và chuyển lãi lũy kế sang năm tiếp theo nếu việc trả lãi dẫn đến kết quả kinh doanh trong năm bị lỗ;</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1020"/>
        </w:trPr>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 Trong trường hợp thanh lý tổ chức tín dụng, người sở hữu trái phiếu và các công cụ nợ khác chỉ được thanh toán sau khi tổ chức tín dụng đã thanh toán cho tất cả các chủ nợ khác;</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055"/>
        </w:trPr>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(vi) Lãi suất hoặc công thức tính lãi của trái phiếu và các công cụ nợ khác được xác định trước và ghi rõ trong hợp đồng, tài liệu phát hành. Việc điều chỉnh tăng lãi suất chỉ được thực hiện sau 5 năm kể từ ngày phát hành, ký kết hợp đồng và chỉ được điều chỉnh 1 lần trong suốt thời hạn của trái phiếu chuyển đổi, các công cụ nợ khác và phải được Ngân hàng Nhà nước chấp thuận.</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52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r w:rsidRPr="00807B53">
              <w:rPr>
                <w:rFonts w:ascii="Times New Roman" w:hAnsi="Times New Roman" w:cs="Times New Roman"/>
                <w:b/>
                <w:bCs/>
                <w:sz w:val="24"/>
                <w:szCs w:val="24"/>
              </w:rPr>
              <w:t>2</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Các khoản phải trừ khỏi vốn cấp 2 riêng lẻ (B2) = (20) + (21)</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78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20</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Phần giá trị chênh lệch dương giữa tổng các khoản từ mục (17) đến mục (18) và 1,25% của “Tổng tài sản có rủi ro” quy định tai Phụ lục 2</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52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Phần giá trị chênh lệch dương giữa các khoản tại mục (19) và 50% của A</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r w:rsidRPr="00807B53">
              <w:rPr>
                <w:rFonts w:ascii="Times New Roman" w:hAnsi="Times New Roman" w:cs="Times New Roman"/>
                <w:b/>
                <w:bCs/>
                <w:sz w:val="24"/>
                <w:szCs w:val="24"/>
              </w:rPr>
              <w:t>3</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Các khoản giảm trừ bổ sung</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Phần giá trị chênh lệch dương giữa (B1-B2) và A</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52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r w:rsidRPr="00807B53">
              <w:rPr>
                <w:rFonts w:ascii="Times New Roman" w:hAnsi="Times New Roman" w:cs="Times New Roman"/>
                <w:b/>
                <w:bCs/>
                <w:sz w:val="24"/>
                <w:szCs w:val="24"/>
              </w:rPr>
              <w:t>III</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Các khoản mục giảm trừ khi tính vốn tự có = (23)+(24)</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780"/>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23</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100% phần chênh lệch giảm do đánh giá lại tài sản cốđịnh theo quy định của pháp luật</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100% tổng số dư nợ của tài khoản chênh lệch đánh giá lại tài sản cố định.</w:t>
            </w:r>
          </w:p>
        </w:tc>
      </w:tr>
      <w:tr w:rsidR="00DE422F" w:rsidRPr="00807B53" w:rsidTr="00DD37E3">
        <w:trPr>
          <w:trHeight w:val="1035"/>
        </w:trPr>
        <w:tc>
          <w:tcPr>
            <w:tcW w:w="0" w:type="auto"/>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24</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100% phần chênh lệch giảm do đánh giá lại các khoản góp vốn đầu tư dài hạn theo quy định của pháp luật</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100% tổng số dư nợ của tài khoản chênh lệch đánh giá lại tài sản đối với các khoản góp vốn đầu tư dài hạn.</w:t>
            </w:r>
          </w:p>
        </w:tc>
      </w:tr>
      <w:tr w:rsidR="00DE422F" w:rsidRPr="00807B53" w:rsidTr="00DD37E3">
        <w:trPr>
          <w:trHeight w:val="525"/>
        </w:trPr>
        <w:tc>
          <w:tcPr>
            <w:tcW w:w="0" w:type="auto"/>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IV</w:t>
            </w:r>
          </w:p>
        </w:tc>
        <w:tc>
          <w:tcPr>
            <w:tcW w:w="0" w:type="auto"/>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VỐN TỰ CÓ RIÊNG LẺ (C) = (A) + (B) - (23) - (24)</w:t>
            </w:r>
          </w:p>
        </w:tc>
        <w:tc>
          <w:tcPr>
            <w:tcW w:w="0" w:type="auto"/>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0" w:type="auto"/>
            <w:shd w:val="clear" w:color="auto" w:fill="auto"/>
            <w:noWrap/>
            <w:vAlign w:val="bottom"/>
            <w:hideMark/>
          </w:tcPr>
          <w:p w:rsidR="00DE422F" w:rsidRPr="00807B53" w:rsidRDefault="00DE422F" w:rsidP="00DD37E3">
            <w:pPr>
              <w:rPr>
                <w:rFonts w:ascii="Times New Roman" w:hAnsi="Times New Roman" w:cs="Times New Roman"/>
                <w:sz w:val="24"/>
                <w:szCs w:val="24"/>
              </w:rPr>
            </w:pPr>
          </w:p>
        </w:tc>
      </w:tr>
    </w:tbl>
    <w:p w:rsidR="00DE422F" w:rsidRPr="00807B53" w:rsidRDefault="00DE422F" w:rsidP="00DE422F">
      <w:pPr>
        <w:spacing w:before="60" w:after="60" w:line="240" w:lineRule="atLeast"/>
        <w:jc w:val="both"/>
        <w:rPr>
          <w:rFonts w:ascii="Times New Roman" w:hAnsi="Times New Roman" w:cs="Times New Roman"/>
          <w:sz w:val="24"/>
          <w:szCs w:val="24"/>
          <w:lang w:eastAsia="en-AU"/>
        </w:rPr>
      </w:pPr>
      <w:r w:rsidRPr="00807B53">
        <w:rPr>
          <w:rFonts w:ascii="Times New Roman" w:hAnsi="Times New Roman" w:cs="Times New Roman"/>
          <w:b/>
          <w:bCs/>
          <w:i/>
          <w:sz w:val="24"/>
          <w:szCs w:val="24"/>
        </w:rPr>
        <w:t xml:space="preserve">1. Đối tượng áp dụng: </w:t>
      </w:r>
    </w:p>
    <w:p w:rsidR="00DE422F" w:rsidRPr="00807B53" w:rsidRDefault="00DE422F" w:rsidP="00DE422F">
      <w:pPr>
        <w:spacing w:before="60" w:after="60" w:line="240" w:lineRule="atLeast"/>
        <w:jc w:val="both"/>
        <w:rPr>
          <w:rFonts w:ascii="Times New Roman" w:hAnsi="Times New Roman" w:cs="Times New Roman"/>
          <w:bCs/>
          <w:sz w:val="24"/>
          <w:szCs w:val="24"/>
          <w:lang w:eastAsia="en-AU"/>
        </w:rPr>
      </w:pPr>
      <w:r w:rsidRPr="00807B53">
        <w:rPr>
          <w:rFonts w:ascii="Times New Roman" w:hAnsi="Times New Roman" w:cs="Times New Roman"/>
          <w:bCs/>
          <w:iCs/>
          <w:sz w:val="24"/>
          <w:szCs w:val="24"/>
        </w:rPr>
        <w:t xml:space="preserve">- </w:t>
      </w:r>
      <w:r w:rsidR="004F757C" w:rsidRPr="00807B53">
        <w:rPr>
          <w:rFonts w:ascii="Times New Roman" w:hAnsi="Times New Roman" w:cs="Times New Roman"/>
          <w:bCs/>
          <w:iCs/>
          <w:sz w:val="24"/>
          <w:szCs w:val="24"/>
        </w:rPr>
        <w:t>Trụ sở chính TCTD (trừ Quỹ TDND</w:t>
      </w:r>
      <w:r w:rsidRPr="00807B53">
        <w:rPr>
          <w:rFonts w:ascii="Times New Roman" w:hAnsi="Times New Roman" w:cs="Times New Roman"/>
          <w:bCs/>
          <w:iCs/>
          <w:sz w:val="24"/>
          <w:szCs w:val="24"/>
        </w:rPr>
        <w:t xml:space="preserve">) </w:t>
      </w:r>
      <w:r w:rsidR="00B96E07" w:rsidRPr="00807B53">
        <w:rPr>
          <w:rFonts w:ascii="Times New Roman" w:hAnsi="Times New Roman" w:cs="Times New Roman"/>
          <w:bCs/>
          <w:iCs/>
          <w:sz w:val="24"/>
          <w:szCs w:val="24"/>
        </w:rPr>
        <w:t xml:space="preserve">tổng hợp số liệu toàn hệ thống gửi </w:t>
      </w:r>
      <w:r w:rsidRPr="00807B53">
        <w:rPr>
          <w:rFonts w:ascii="Times New Roman" w:hAnsi="Times New Roman" w:cs="Times New Roman"/>
          <w:bCs/>
          <w:iCs/>
          <w:sz w:val="24"/>
          <w:szCs w:val="24"/>
        </w:rPr>
        <w:t>NHNN thông qua Cục Công nghệ tin học</w:t>
      </w:r>
      <w:r w:rsidRPr="00807B53">
        <w:rPr>
          <w:rFonts w:ascii="Times New Roman" w:hAnsi="Times New Roman" w:cs="Times New Roman"/>
          <w:sz w:val="24"/>
          <w:szCs w:val="24"/>
        </w:rPr>
        <w:t>.</w:t>
      </w:r>
    </w:p>
    <w:p w:rsidR="00DE422F" w:rsidRPr="00807B53" w:rsidRDefault="00DE422F" w:rsidP="00DE422F">
      <w:pPr>
        <w:rPr>
          <w:rFonts w:ascii="Times New Roman" w:hAnsi="Times New Roman" w:cs="Times New Roman"/>
          <w:bCs/>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Cs/>
          <w:sz w:val="24"/>
          <w:szCs w:val="24"/>
        </w:rPr>
        <w:t xml:space="preserve"> Cơ quan Thanh tra, giám sát ngân hàng</w:t>
      </w:r>
      <w:r w:rsidR="004F757C" w:rsidRPr="00807B53">
        <w:rPr>
          <w:rFonts w:ascii="Times New Roman" w:hAnsi="Times New Roman" w:cs="Times New Roman"/>
          <w:bCs/>
          <w:sz w:val="24"/>
          <w:szCs w:val="24"/>
        </w:rPr>
        <w:t>, NHNN chi nhánh tỉnh, thành phố.</w:t>
      </w:r>
    </w:p>
    <w:p w:rsidR="00DE422F" w:rsidRPr="00807B53" w:rsidRDefault="00DE422F" w:rsidP="00DE422F">
      <w:pPr>
        <w:rPr>
          <w:rFonts w:ascii="Times New Roman" w:hAnsi="Times New Roman" w:cs="Times New Roman"/>
          <w:bCs/>
          <w:sz w:val="24"/>
          <w:szCs w:val="24"/>
        </w:rPr>
      </w:pPr>
      <w:r w:rsidRPr="00807B53">
        <w:rPr>
          <w:rFonts w:ascii="Times New Roman" w:hAnsi="Times New Roman" w:cs="Times New Roman"/>
          <w:b/>
          <w:bCs/>
          <w:i/>
          <w:sz w:val="24"/>
          <w:szCs w:val="24"/>
        </w:rPr>
        <w:t>3. Hướng dẫn lập báo cáo:</w:t>
      </w:r>
      <w:r w:rsidRPr="00807B53">
        <w:rPr>
          <w:rFonts w:ascii="Times New Roman" w:hAnsi="Times New Roman" w:cs="Times New Roman"/>
          <w:bCs/>
          <w:sz w:val="24"/>
          <w:szCs w:val="24"/>
        </w:rPr>
        <w:t xml:space="preserve"> theo quy định hiện hành về các giới hạn, tỷ lệ bảo đảm an toàn trong hoạt động của TCTD, chi nhánh ngân hàng nước ngoài</w:t>
      </w:r>
    </w:p>
    <w:p w:rsidR="00DE422F" w:rsidRPr="00807B53" w:rsidRDefault="00DE422F" w:rsidP="00DE422F">
      <w:pPr>
        <w:tabs>
          <w:tab w:val="left" w:pos="1440"/>
        </w:tabs>
        <w:rPr>
          <w:rFonts w:ascii="Times New Roman" w:hAnsi="Times New Roman" w:cs="Times New Roman"/>
        </w:rPr>
      </w:pPr>
    </w:p>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tbl>
      <w:tblPr>
        <w:tblW w:w="9136" w:type="dxa"/>
        <w:tblLook w:val="04A0"/>
      </w:tblPr>
      <w:tblGrid>
        <w:gridCol w:w="4472"/>
        <w:gridCol w:w="4664"/>
      </w:tblGrid>
      <w:tr w:rsidR="00DE422F" w:rsidRPr="00807B53" w:rsidTr="00DD37E3">
        <w:trPr>
          <w:trHeight w:val="382"/>
        </w:trPr>
        <w:tc>
          <w:tcPr>
            <w:tcW w:w="0" w:type="auto"/>
            <w:shd w:val="clear" w:color="auto" w:fill="auto"/>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b/>
                <w:sz w:val="24"/>
                <w:szCs w:val="24"/>
              </w:rPr>
              <w:t>Đơn vị báo cáo:......</w:t>
            </w:r>
          </w:p>
        </w:tc>
        <w:tc>
          <w:tcPr>
            <w:tcW w:w="0" w:type="auto"/>
            <w:shd w:val="clear" w:color="auto" w:fill="auto"/>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b/>
                <w:sz w:val="24"/>
                <w:szCs w:val="24"/>
              </w:rPr>
              <w:t>Biểu số 144.2-TTGS</w:t>
            </w:r>
          </w:p>
        </w:tc>
      </w:tr>
      <w:tr w:rsidR="00DE422F" w:rsidRPr="00807B53" w:rsidTr="00DD37E3">
        <w:trPr>
          <w:trHeight w:val="271"/>
        </w:trPr>
        <w:tc>
          <w:tcPr>
            <w:tcW w:w="0" w:type="auto"/>
            <w:gridSpan w:val="2"/>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xml:space="preserve">BÁO CÁO VỐN CẤP 1 VÀ CẤP CẤP 2 </w:t>
            </w:r>
            <w:r w:rsidRPr="00807B53">
              <w:rPr>
                <w:rFonts w:ascii="Times New Roman" w:hAnsi="Times New Roman" w:cs="Times New Roman"/>
                <w:b/>
                <w:bCs/>
                <w:sz w:val="24"/>
                <w:szCs w:val="24"/>
                <w:lang w:eastAsia="vi-VN"/>
              </w:rPr>
              <w:t xml:space="preserve"> HỢP NHẤT</w:t>
            </w:r>
          </w:p>
        </w:tc>
      </w:tr>
      <w:tr w:rsidR="00DE422F" w:rsidRPr="00807B53" w:rsidTr="00DD37E3">
        <w:trPr>
          <w:trHeight w:val="275"/>
        </w:trPr>
        <w:tc>
          <w:tcPr>
            <w:tcW w:w="0" w:type="auto"/>
            <w:gridSpan w:val="2"/>
          </w:tcPr>
          <w:p w:rsidR="00DE422F" w:rsidRPr="00807B53" w:rsidRDefault="00DE422F" w:rsidP="00DD37E3">
            <w:pPr>
              <w:jc w:val="center"/>
              <w:rPr>
                <w:rFonts w:ascii="Times New Roman" w:hAnsi="Times New Roman" w:cs="Times New Roman"/>
                <w:i/>
                <w:sz w:val="24"/>
                <w:szCs w:val="24"/>
                <w:lang w:val="en-AU" w:eastAsia="en-AU"/>
              </w:rPr>
            </w:pPr>
            <w:r w:rsidRPr="00807B53">
              <w:rPr>
                <w:rFonts w:ascii="Times New Roman" w:hAnsi="Times New Roman" w:cs="Times New Roman"/>
                <w:bCs/>
                <w:i/>
                <w:sz w:val="24"/>
                <w:szCs w:val="24"/>
              </w:rPr>
              <w:t>(Quý.... năm....)</w:t>
            </w:r>
          </w:p>
        </w:tc>
      </w:tr>
      <w:tr w:rsidR="00DE422F" w:rsidRPr="00807B53" w:rsidTr="00DD37E3">
        <w:trPr>
          <w:trHeight w:val="265"/>
        </w:trPr>
        <w:tc>
          <w:tcPr>
            <w:tcW w:w="0" w:type="auto"/>
            <w:gridSpan w:val="2"/>
          </w:tcPr>
          <w:p w:rsidR="00DE422F" w:rsidRPr="00807B53" w:rsidRDefault="00DE422F" w:rsidP="00DD37E3">
            <w:pPr>
              <w:tabs>
                <w:tab w:val="left" w:pos="671"/>
              </w:tabs>
              <w:jc w:val="right"/>
              <w:rPr>
                <w:rFonts w:ascii="Times New Roman" w:hAnsi="Times New Roman" w:cs="Times New Roman"/>
                <w:i/>
                <w:sz w:val="24"/>
                <w:szCs w:val="24"/>
                <w:lang w:val="en-AU" w:eastAsia="en-AU"/>
              </w:rPr>
            </w:pPr>
            <w:r w:rsidRPr="00807B53">
              <w:rPr>
                <w:rFonts w:ascii="Times New Roman" w:hAnsi="Times New Roman" w:cs="Times New Roman"/>
                <w:i/>
                <w:iCs/>
                <w:sz w:val="24"/>
                <w:szCs w:val="24"/>
                <w:lang w:val="en-AU" w:eastAsia="en-AU"/>
              </w:rPr>
              <w:t>Đơn vị: Triệu VND</w:t>
            </w:r>
          </w:p>
        </w:tc>
      </w:tr>
    </w:tbl>
    <w:p w:rsidR="00DE422F" w:rsidRPr="00807B53" w:rsidRDefault="00DE422F" w:rsidP="00DE422F">
      <w:pPr>
        <w:tabs>
          <w:tab w:val="left" w:pos="671"/>
        </w:tabs>
        <w:jc w:val="right"/>
        <w:rPr>
          <w:rFonts w:ascii="Times New Roman" w:hAnsi="Times New Roman" w:cs="Times New Roman"/>
          <w:i/>
          <w:iCs/>
          <w:sz w:val="4"/>
          <w:szCs w:val="4"/>
          <w:lang w:val="en-AU" w:eastAsia="en-AU"/>
        </w:rPr>
      </w:pPr>
    </w:p>
    <w:tbl>
      <w:tblPr>
        <w:tblW w:w="0" w:type="auto"/>
        <w:tblLook w:val="04A0"/>
      </w:tblPr>
      <w:tblGrid>
        <w:gridCol w:w="683"/>
        <w:gridCol w:w="5242"/>
        <w:gridCol w:w="3365"/>
      </w:tblGrid>
      <w:tr w:rsidR="00DE422F" w:rsidRPr="00807B53" w:rsidTr="00DD37E3">
        <w:trPr>
          <w:trHeight w:val="63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Mục</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Cấu phần</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Cách xác định</w:t>
            </w:r>
          </w:p>
        </w:tc>
      </w:tr>
      <w:tr w:rsidR="00DE422F" w:rsidRPr="00807B53" w:rsidTr="00DD37E3">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I</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VỐN CẤP 1 HỢP NHẤT (A) = A1 - A2 - A3</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63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1 </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Cấu phần vốn cấp 1 hợp nhất (A1) = </w:t>
            </w:r>
            <w:r w:rsidRPr="00807B53">
              <w:rPr>
                <w:rFonts w:ascii="Times New Roman" w:hAnsi="Times New Roman" w:cs="Times New Roman"/>
                <w:sz w:val="24"/>
                <w:szCs w:val="24"/>
                <w:lang w:eastAsia="vi-VN"/>
              </w:rPr>
              <w:t>(1)+(2)+(3)+(4)+(5)+(6)</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63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Vốn điều lệ (vốn đã được cấp, vốn đã góp)</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Lấy số liệu tại khoản mục </w:t>
            </w:r>
            <w:r w:rsidRPr="00807B53">
              <w:rPr>
                <w:rFonts w:ascii="Times New Roman" w:hAnsi="Times New Roman" w:cs="Times New Roman"/>
                <w:b/>
                <w:bCs/>
                <w:sz w:val="24"/>
                <w:szCs w:val="24"/>
                <w:lang w:eastAsia="vi-VN"/>
              </w:rPr>
              <w:t>Vốn điều lệ</w:t>
            </w:r>
            <w:r w:rsidRPr="00807B53">
              <w:rPr>
                <w:rFonts w:ascii="Times New Roman" w:hAnsi="Times New Roman" w:cs="Times New Roman"/>
                <w:sz w:val="24"/>
                <w:szCs w:val="24"/>
                <w:lang w:eastAsia="vi-VN"/>
              </w:rPr>
              <w:t> trên Bảng cân đối kế toán hợp nhất.</w:t>
            </w:r>
          </w:p>
        </w:tc>
      </w:tr>
      <w:tr w:rsidR="00DE422F" w:rsidRPr="00807B53" w:rsidTr="00DD37E3">
        <w:trPr>
          <w:trHeight w:val="94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Quỹ dự trữ bổ sung vốn điều lệ</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Lấy số liệu Quỹ dự trữ bổ sung vốn điều lệ trong khoản mục </w:t>
            </w:r>
            <w:r w:rsidRPr="00807B53">
              <w:rPr>
                <w:rFonts w:ascii="Times New Roman" w:hAnsi="Times New Roman" w:cs="Times New Roman"/>
                <w:b/>
                <w:bCs/>
                <w:sz w:val="24"/>
                <w:szCs w:val="24"/>
                <w:lang w:eastAsia="vi-VN"/>
              </w:rPr>
              <w:t>Quỹ của tổ chức tín dụng</w:t>
            </w:r>
            <w:r w:rsidRPr="00807B53">
              <w:rPr>
                <w:rFonts w:ascii="Times New Roman" w:hAnsi="Times New Roman" w:cs="Times New Roman"/>
                <w:sz w:val="24"/>
                <w:szCs w:val="24"/>
                <w:lang w:eastAsia="vi-VN"/>
              </w:rPr>
              <w:t>trên Bảng cân đối kế toán hợp nhất.</w:t>
            </w:r>
          </w:p>
        </w:tc>
      </w:tr>
      <w:tr w:rsidR="00DE422F" w:rsidRPr="00807B53" w:rsidTr="00DD37E3">
        <w:trPr>
          <w:trHeight w:val="94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Quỹ đầu tư phát triển nghiệp vụ</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Lấy số liệu Quỹ đầu tư phát triển nghiệp vụ trong khoản mục </w:t>
            </w:r>
            <w:r w:rsidRPr="00807B53">
              <w:rPr>
                <w:rFonts w:ascii="Times New Roman" w:hAnsi="Times New Roman" w:cs="Times New Roman"/>
                <w:b/>
                <w:bCs/>
                <w:sz w:val="24"/>
                <w:szCs w:val="24"/>
                <w:lang w:eastAsia="vi-VN"/>
              </w:rPr>
              <w:t>Quỹ của tổ chức tín dụng</w:t>
            </w:r>
            <w:r w:rsidRPr="00807B53">
              <w:rPr>
                <w:rFonts w:ascii="Times New Roman" w:hAnsi="Times New Roman" w:cs="Times New Roman"/>
                <w:sz w:val="24"/>
                <w:szCs w:val="24"/>
                <w:lang w:eastAsia="vi-VN"/>
              </w:rPr>
              <w:t>trên Bảng cân đối kế toán hợp nhất.</w:t>
            </w:r>
          </w:p>
        </w:tc>
      </w:tr>
      <w:tr w:rsidR="00DE422F" w:rsidRPr="00807B53" w:rsidTr="00DD37E3">
        <w:trPr>
          <w:trHeight w:val="63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Lợi nhuận không chia lũy kế</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Xác định theo hướng dẫn tại khoản 6, Điều 3 của Thông tư này.</w:t>
            </w:r>
          </w:p>
        </w:tc>
      </w:tr>
      <w:tr w:rsidR="00DE422F" w:rsidRPr="00807B53" w:rsidTr="00DD37E3">
        <w:trPr>
          <w:trHeight w:val="63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Thặng dư vốn cổ phần lũy kế</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Lấy số liệu </w:t>
            </w:r>
            <w:r w:rsidRPr="00807B53">
              <w:rPr>
                <w:rFonts w:ascii="Times New Roman" w:hAnsi="Times New Roman" w:cs="Times New Roman"/>
                <w:b/>
                <w:bCs/>
                <w:sz w:val="24"/>
                <w:szCs w:val="24"/>
                <w:lang w:eastAsia="vi-VN"/>
              </w:rPr>
              <w:t>Thặng dư vốn cổ phần</w:t>
            </w:r>
            <w:r w:rsidRPr="00807B53">
              <w:rPr>
                <w:rFonts w:ascii="Times New Roman" w:hAnsi="Times New Roman" w:cs="Times New Roman"/>
                <w:sz w:val="24"/>
                <w:szCs w:val="24"/>
                <w:lang w:eastAsia="vi-VN"/>
              </w:rPr>
              <w:t> trên bảng cân đối kế toán hợp nhất</w:t>
            </w:r>
          </w:p>
        </w:tc>
      </w:tr>
      <w:tr w:rsidR="00DE422F" w:rsidRPr="00807B53" w:rsidTr="00DD37E3">
        <w:trPr>
          <w:trHeight w:val="63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Chênh lệch tỷ giá hối đoái phát sinh khi hợp nhất báo cáo tài chính</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Lấy số liệu tại khoản mục </w:t>
            </w:r>
            <w:r w:rsidRPr="00807B53">
              <w:rPr>
                <w:rFonts w:ascii="Times New Roman" w:hAnsi="Times New Roman" w:cs="Times New Roman"/>
                <w:b/>
                <w:bCs/>
                <w:sz w:val="24"/>
                <w:szCs w:val="24"/>
                <w:lang w:eastAsia="vi-VN"/>
              </w:rPr>
              <w:t>Chênh lệch tỷ giá hối đoái</w:t>
            </w:r>
            <w:r w:rsidRPr="00807B53">
              <w:rPr>
                <w:rFonts w:ascii="Times New Roman" w:hAnsi="Times New Roman" w:cs="Times New Roman"/>
                <w:sz w:val="24"/>
                <w:szCs w:val="24"/>
                <w:lang w:eastAsia="vi-VN"/>
              </w:rPr>
              <w:t> trên Bảng cân đối kế toán hợp nhất</w:t>
            </w:r>
          </w:p>
        </w:tc>
      </w:tr>
      <w:tr w:rsidR="00DE422F" w:rsidRPr="00807B53" w:rsidTr="00DD37E3">
        <w:trPr>
          <w:trHeight w:val="63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r w:rsidRPr="00807B53">
              <w:rPr>
                <w:rFonts w:ascii="Times New Roman" w:hAnsi="Times New Roman" w:cs="Times New Roman"/>
                <w:b/>
                <w:bCs/>
                <w:sz w:val="24"/>
                <w:szCs w:val="24"/>
                <w:lang w:eastAsia="vi-VN"/>
              </w:rPr>
              <w:t>2</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Các khoản phải trừ khỏi vốn cấp 1 hợp nhất (A2) = </w:t>
            </w:r>
            <w:r w:rsidRPr="00807B53">
              <w:rPr>
                <w:rFonts w:ascii="Times New Roman" w:hAnsi="Times New Roman" w:cs="Times New Roman"/>
                <w:sz w:val="24"/>
                <w:szCs w:val="24"/>
                <w:lang w:eastAsia="vi-VN"/>
              </w:rPr>
              <w:t>(7)+(8)+(9)+(10)+(11)+(12)</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157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Lợi thế thương mại</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Lấy số liệu chênh lệch dương giữa số tiền mua một tài sản tài chính và giá trị số sách kế toán của tài sản tài chính đó mà tổ chức tín dụng phải trả phát sinh từ giao dịch có tính chất mua lại do tổ chức tín dụng thực hiện.</w:t>
            </w:r>
          </w:p>
        </w:tc>
      </w:tr>
      <w:tr w:rsidR="00DE422F" w:rsidRPr="00807B53" w:rsidTr="00DD37E3">
        <w:trPr>
          <w:trHeight w:val="63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Lỗ lũy kế</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Lấy số liệu </w:t>
            </w:r>
            <w:r w:rsidRPr="00807B53">
              <w:rPr>
                <w:rFonts w:ascii="Times New Roman" w:hAnsi="Times New Roman" w:cs="Times New Roman"/>
                <w:b/>
                <w:bCs/>
                <w:sz w:val="24"/>
                <w:szCs w:val="24"/>
                <w:lang w:eastAsia="vi-VN"/>
              </w:rPr>
              <w:t>Lỗ lũy kế</w:t>
            </w:r>
            <w:r w:rsidRPr="00807B53">
              <w:rPr>
                <w:rFonts w:ascii="Times New Roman" w:hAnsi="Times New Roman" w:cs="Times New Roman"/>
                <w:sz w:val="24"/>
                <w:szCs w:val="24"/>
                <w:lang w:eastAsia="vi-VN"/>
              </w:rPr>
              <w:t> tại thời điểm tính tỷ lệ an toàn vốn.</w:t>
            </w:r>
          </w:p>
        </w:tc>
      </w:tr>
      <w:tr w:rsidR="00DE422F" w:rsidRPr="00807B53" w:rsidTr="00807B53">
        <w:trPr>
          <w:trHeight w:val="630"/>
        </w:trPr>
        <w:tc>
          <w:tcPr>
            <w:tcW w:w="0" w:type="auto"/>
            <w:tcBorders>
              <w:top w:val="nil"/>
              <w:left w:val="single" w:sz="4" w:space="0" w:color="000000"/>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w:t>
            </w:r>
          </w:p>
        </w:tc>
        <w:tc>
          <w:tcPr>
            <w:tcW w:w="0" w:type="auto"/>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Cổ phiếu quỹ</w:t>
            </w:r>
          </w:p>
        </w:tc>
        <w:tc>
          <w:tcPr>
            <w:tcW w:w="0" w:type="auto"/>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Lấy số liệu tại khoản mục </w:t>
            </w:r>
            <w:r w:rsidRPr="00807B53">
              <w:rPr>
                <w:rFonts w:ascii="Times New Roman" w:hAnsi="Times New Roman" w:cs="Times New Roman"/>
                <w:b/>
                <w:bCs/>
                <w:sz w:val="24"/>
                <w:szCs w:val="24"/>
                <w:lang w:eastAsia="vi-VN"/>
              </w:rPr>
              <w:t>Cổ phiếu quỹ</w:t>
            </w:r>
            <w:r w:rsidRPr="00807B53">
              <w:rPr>
                <w:rFonts w:ascii="Times New Roman" w:hAnsi="Times New Roman" w:cs="Times New Roman"/>
                <w:sz w:val="24"/>
                <w:szCs w:val="24"/>
                <w:lang w:eastAsia="vi-VN"/>
              </w:rPr>
              <w:t> trên bảng cân đối kế toán hợp nhất.</w:t>
            </w:r>
          </w:p>
        </w:tc>
      </w:tr>
      <w:tr w:rsidR="00DE422F" w:rsidRPr="00807B53" w:rsidTr="00807B53">
        <w:trPr>
          <w:trHeight w:val="1260"/>
        </w:trPr>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khoản cấp tín dụng để góp vốn, mua cổ phần tại tổ chức tín dụng khác</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Lấy số liệu các khoản cho vay để góp vốn, mua cổ phần tại tổ chức tín dụng khác, bao gồm cả số dư tại tổ chức tín dụng mẹ và các công ty con được hợp nhất.</w:t>
            </w:r>
          </w:p>
        </w:tc>
      </w:tr>
      <w:tr w:rsidR="00DE422F" w:rsidRPr="00807B53" w:rsidTr="00DD37E3">
        <w:trPr>
          <w:trHeight w:val="12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khoản góp vốn, mua cổ phần của tổ chức tín dụng khác</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Lấy số liệu các khoản Góp vốn đầu tư dài hạn vào đối tượng là các tổ chức tín dụng khác thuộc khoản mục </w:t>
            </w:r>
            <w:r w:rsidRPr="00807B53">
              <w:rPr>
                <w:rFonts w:ascii="Times New Roman" w:hAnsi="Times New Roman" w:cs="Times New Roman"/>
                <w:b/>
                <w:bCs/>
                <w:sz w:val="24"/>
                <w:szCs w:val="24"/>
                <w:lang w:eastAsia="vi-VN"/>
              </w:rPr>
              <w:t>Góp vốn đầu tư dài hạn</w:t>
            </w:r>
            <w:r w:rsidRPr="00807B53">
              <w:rPr>
                <w:rFonts w:ascii="Times New Roman" w:hAnsi="Times New Roman" w:cs="Times New Roman"/>
                <w:sz w:val="24"/>
                <w:szCs w:val="24"/>
                <w:lang w:eastAsia="vi-VN"/>
              </w:rPr>
              <w:t> trên Bảng cân đối kế toán hợp nhất.</w:t>
            </w:r>
          </w:p>
        </w:tc>
      </w:tr>
      <w:tr w:rsidR="00DE422F" w:rsidRPr="00807B53" w:rsidTr="00DD37E3">
        <w:trPr>
          <w:trHeight w:val="220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12</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khoản góp vốn, mua cổ phần của công ty con không thuộc đối tượng hợp nhất và công ty con là doanh nghiệp hoạt động theo Luật kinh doanh bảo hiểm</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Lấy số liệu các khoản Góp vốn đầu tư dài hạn vào đối tượng là công ty con không thuộc đối tượng hợp nhất và các khoản góp vốn, mua cổ phần của công ty bảo hiểm, trừ các khoản đã tính ở mục (11) thuộc khoản mục </w:t>
            </w:r>
            <w:r w:rsidRPr="00807B53">
              <w:rPr>
                <w:rFonts w:ascii="Times New Roman" w:hAnsi="Times New Roman" w:cs="Times New Roman"/>
                <w:b/>
                <w:bCs/>
                <w:sz w:val="24"/>
                <w:szCs w:val="24"/>
                <w:lang w:eastAsia="vi-VN"/>
              </w:rPr>
              <w:t>Góp vốn đầu tư dài hạn</w:t>
            </w:r>
            <w:r w:rsidRPr="00807B53">
              <w:rPr>
                <w:rFonts w:ascii="Times New Roman" w:hAnsi="Times New Roman" w:cs="Times New Roman"/>
                <w:sz w:val="24"/>
                <w:szCs w:val="24"/>
                <w:lang w:eastAsia="vi-VN"/>
              </w:rPr>
              <w:t> trên Bảng cân đối kế toán hợp nhất.</w:t>
            </w:r>
          </w:p>
        </w:tc>
      </w:tr>
      <w:tr w:rsidR="00DE422F" w:rsidRPr="00807B53" w:rsidTr="00DD37E3">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Các khoản giảm trừ bổ sung (A3) = (13)+(14)</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20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Phần góp vốn, mua cổ phần của một doanh nghiệp, một công ty liên kết, một quỹ đầu tư sau khi đã trừ các khoản từ mục (11) đến (12), vượt mức 10% của (A1-A2)</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các Phần chênh lệch dương giữa: (i) Số dư khoản góp vốn dài hạn vào từng doanh nghiệp, từng công ty liên kết, từng quỹ đầu tư trong khoản mục </w:t>
            </w:r>
            <w:r w:rsidRPr="00807B53">
              <w:rPr>
                <w:rFonts w:ascii="Times New Roman" w:hAnsi="Times New Roman" w:cs="Times New Roman"/>
                <w:b/>
                <w:bCs/>
                <w:sz w:val="24"/>
                <w:szCs w:val="24"/>
                <w:lang w:eastAsia="vi-VN"/>
              </w:rPr>
              <w:t>Đầu tư dài hạn khác</w:t>
            </w:r>
            <w:r w:rsidRPr="00807B53">
              <w:rPr>
                <w:rFonts w:ascii="Times New Roman" w:hAnsi="Times New Roman" w:cs="Times New Roman"/>
                <w:sz w:val="24"/>
                <w:szCs w:val="24"/>
                <w:lang w:eastAsia="vi-VN"/>
              </w:rPr>
              <w:t> trên Bảng cân đối kế toán hợp nhất, sau khi trừ đi các khoản ở mục (11) và mục (12); và (ii) 10% của (A1 - A2)</w:t>
            </w:r>
          </w:p>
        </w:tc>
      </w:tr>
      <w:tr w:rsidR="00DE422F" w:rsidRPr="00807B53" w:rsidTr="00DD37E3">
        <w:trPr>
          <w:trHeight w:val="517"/>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14</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các khoản góp vốn, mua cổ phần còn lại sau khi trừ đi các khoản từ mục (11) đến mục (13), vượt mức 40% của (A1-A2)</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Phân chênh lệch dương giữa: (i) Tổng các khoản góp vốn đầu tư dài hạn trên khoảnmục </w:t>
            </w:r>
            <w:r w:rsidRPr="00807B53">
              <w:rPr>
                <w:rFonts w:ascii="Times New Roman" w:hAnsi="Times New Roman" w:cs="Times New Roman"/>
                <w:b/>
                <w:bCs/>
                <w:sz w:val="24"/>
                <w:szCs w:val="24"/>
                <w:lang w:eastAsia="vi-VN"/>
              </w:rPr>
              <w:t>Góp vốn đầu tư dài hạn</w:t>
            </w:r>
            <w:r w:rsidRPr="00807B53">
              <w:rPr>
                <w:rFonts w:ascii="Times New Roman" w:hAnsi="Times New Roman" w:cs="Times New Roman"/>
                <w:sz w:val="24"/>
                <w:szCs w:val="24"/>
                <w:lang w:eastAsia="vi-VN"/>
              </w:rPr>
              <w:t> trên Bảng cân đối kế toán hợp nhất, sau khi trừ đi các khoản từ mục (11) đến mục (13); và (ii) 40% của (A1- A2)</w:t>
            </w:r>
          </w:p>
        </w:tc>
      </w:tr>
      <w:tr w:rsidR="00DE422F" w:rsidRPr="00807B53" w:rsidTr="00DD37E3">
        <w:trPr>
          <w:trHeight w:val="517"/>
        </w:trPr>
        <w:tc>
          <w:tcPr>
            <w:tcW w:w="0" w:type="auto"/>
            <w:vMerge/>
            <w:tcBorders>
              <w:top w:val="nil"/>
              <w:left w:val="single" w:sz="4" w:space="0" w:color="000000"/>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000000"/>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000000"/>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63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 </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VỐN CẤP 2 HỢP NHẤT (B) = B1 - B2 - (22)</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Giá trị vốn cấp 2 hợp nhất tối đa bằng vốn cấp 1 hợp nhất</w:t>
            </w:r>
          </w:p>
        </w:tc>
      </w:tr>
      <w:tr w:rsidR="00DE422F" w:rsidRPr="00807B53" w:rsidTr="00DD37E3">
        <w:trPr>
          <w:trHeight w:val="63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1 </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Cấu phần vốn cấp 2 hợp nhất (B1) = (15)+(16)+(17)+(18)+(19)+(20)</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945"/>
        </w:trPr>
        <w:tc>
          <w:tcPr>
            <w:tcW w:w="0" w:type="auto"/>
            <w:tcBorders>
              <w:top w:val="nil"/>
              <w:left w:val="single" w:sz="4" w:space="0" w:color="000000"/>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15</w:t>
            </w:r>
          </w:p>
        </w:tc>
        <w:tc>
          <w:tcPr>
            <w:tcW w:w="0" w:type="auto"/>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50% phần chênh lệch tăng do đánh giá lại tài sản cố định theo quy định của pháp luật</w:t>
            </w:r>
          </w:p>
        </w:tc>
        <w:tc>
          <w:tcPr>
            <w:tcW w:w="0" w:type="auto"/>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50% tổng số dư có của tài khoản chênh lệch đánh giá lại tài sản cố định trên Bảng cân đối kế toán hợp nhất.</w:t>
            </w:r>
          </w:p>
        </w:tc>
      </w:tr>
      <w:tr w:rsidR="00DE422F" w:rsidRPr="00807B53" w:rsidTr="00807B53">
        <w:trPr>
          <w:trHeight w:val="1260"/>
        </w:trPr>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16</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40% phần chênh lệch tăng do đánh giá lại các khoản góp vốn đầu tư dài hạn theo quy định của pháp luật</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40% tổng số dư có của tài khoản chênh lệch đánh giá lại tài sản đối với các khoản mục</w:t>
            </w:r>
            <w:r w:rsidRPr="00807B53">
              <w:rPr>
                <w:rFonts w:ascii="Times New Roman" w:hAnsi="Times New Roman" w:cs="Times New Roman"/>
                <w:b/>
                <w:bCs/>
                <w:sz w:val="24"/>
                <w:szCs w:val="24"/>
                <w:lang w:eastAsia="vi-VN"/>
              </w:rPr>
              <w:t>Góp vốn đầu tư dài hạn </w:t>
            </w:r>
            <w:r w:rsidRPr="00807B53">
              <w:rPr>
                <w:rFonts w:ascii="Times New Roman" w:hAnsi="Times New Roman" w:cs="Times New Roman"/>
                <w:sz w:val="24"/>
                <w:szCs w:val="24"/>
                <w:lang w:eastAsia="vi-VN"/>
              </w:rPr>
              <w:t>trên Bảng cân đối kế toán hợp nhất.</w:t>
            </w:r>
          </w:p>
        </w:tc>
      </w:tr>
      <w:tr w:rsidR="00DE422F" w:rsidRPr="00807B53" w:rsidTr="00DD37E3">
        <w:trPr>
          <w:trHeight w:val="94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17</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Quỹ dự phòng tài chính</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Lấy số liệu Quỹ dự phòng tài chính trong khoản mục </w:t>
            </w:r>
            <w:r w:rsidRPr="00807B53">
              <w:rPr>
                <w:rFonts w:ascii="Times New Roman" w:hAnsi="Times New Roman" w:cs="Times New Roman"/>
                <w:b/>
                <w:bCs/>
                <w:sz w:val="24"/>
                <w:szCs w:val="24"/>
                <w:lang w:eastAsia="vi-VN"/>
              </w:rPr>
              <w:t>Quỹ của tổ chức tín dụng</w:t>
            </w:r>
            <w:r w:rsidRPr="00807B53">
              <w:rPr>
                <w:rFonts w:ascii="Times New Roman" w:hAnsi="Times New Roman" w:cs="Times New Roman"/>
                <w:sz w:val="24"/>
                <w:szCs w:val="24"/>
                <w:lang w:eastAsia="vi-VN"/>
              </w:rPr>
              <w:t> trên Bảng cân đối kế toán hợp nhất.</w:t>
            </w:r>
          </w:p>
        </w:tc>
      </w:tr>
      <w:tr w:rsidR="00DE422F" w:rsidRPr="00807B53" w:rsidTr="00DD37E3">
        <w:trPr>
          <w:trHeight w:val="220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18</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Dự phòng chung</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Lấy tổng của hai khoản mục: (i) số dư Dự phòng chung trong khoản mục </w:t>
            </w:r>
            <w:r w:rsidRPr="00807B53">
              <w:rPr>
                <w:rFonts w:ascii="Times New Roman" w:hAnsi="Times New Roman" w:cs="Times New Roman"/>
                <w:b/>
                <w:bCs/>
                <w:sz w:val="24"/>
                <w:szCs w:val="24"/>
                <w:lang w:eastAsia="vi-VN"/>
              </w:rPr>
              <w:t>Dự phòng rủi ro cho vay các tổ chức tín dụng khác</w:t>
            </w:r>
            <w:r w:rsidRPr="00807B53">
              <w:rPr>
                <w:rFonts w:ascii="Times New Roman" w:hAnsi="Times New Roman" w:cs="Times New Roman"/>
                <w:sz w:val="24"/>
                <w:szCs w:val="24"/>
                <w:lang w:eastAsia="vi-VN"/>
              </w:rPr>
              <w:t> trên Bảng cân đối kế toán hợp nhất; và (ii) số dư Dự phòng chung trong khoản mục </w:t>
            </w:r>
            <w:r w:rsidRPr="00807B53">
              <w:rPr>
                <w:rFonts w:ascii="Times New Roman" w:hAnsi="Times New Roman" w:cs="Times New Roman"/>
                <w:b/>
                <w:bCs/>
                <w:sz w:val="24"/>
                <w:szCs w:val="24"/>
                <w:lang w:eastAsia="vi-VN"/>
              </w:rPr>
              <w:t>Dự phòng rủi ro cho vay khách hàng khác</w:t>
            </w:r>
            <w:r w:rsidRPr="00807B53">
              <w:rPr>
                <w:rFonts w:ascii="Times New Roman" w:hAnsi="Times New Roman" w:cs="Times New Roman"/>
                <w:sz w:val="24"/>
                <w:szCs w:val="24"/>
                <w:lang w:eastAsia="vi-VN"/>
              </w:rPr>
              <w:t>trên Bảng cân đối kế toán hợp nhất.</w:t>
            </w:r>
          </w:p>
        </w:tc>
      </w:tr>
      <w:tr w:rsidR="00DE422F" w:rsidRPr="00807B53" w:rsidTr="00DD37E3">
        <w:trPr>
          <w:trHeight w:val="126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19</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Trái phiếu chuyển đổi, công cụ nợ khác do tổ chức tín dụng phát hành thỏa mãn các điều kiện sau đây:</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Tại thời điểm xác định giá trị, nếu thời hạn trái phiếu chuyển đổi, công cụ nợ khác trên 5 năm, toàn bộ giá trị trái phiếu chuyển đổi, công cụ nợ khác được tính vào vốn cấp 2.</w:t>
            </w:r>
          </w:p>
        </w:tc>
      </w:tr>
      <w:tr w:rsidR="00DE422F" w:rsidRPr="00807B53" w:rsidTr="00DD37E3">
        <w:trPr>
          <w:trHeight w:val="1890"/>
        </w:trPr>
        <w:tc>
          <w:tcPr>
            <w:tcW w:w="0" w:type="auto"/>
            <w:vMerge/>
            <w:tcBorders>
              <w:top w:val="nil"/>
              <w:left w:val="single" w:sz="4" w:space="0" w:color="000000"/>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(i) Có kỳ hạn ban đầu tối thiểu là 5 năm;</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Bắt đầu từ năm thứ năm trước khi đến hạn thanh toán, mỗi năm tại ngày đầu tiên của năm (tính theo ngày phát hành), giá trị trái phiếu chuyển đổi, công cụ nợ khác được tính vào vốn cấp 2 sẽ phải được khấu trừ 20% của tổng mệnh giá.</w:t>
            </w:r>
          </w:p>
        </w:tc>
      </w:tr>
      <w:tr w:rsidR="00DE422F" w:rsidRPr="00807B53" w:rsidTr="00DD37E3">
        <w:trPr>
          <w:trHeight w:val="1260"/>
        </w:trPr>
        <w:tc>
          <w:tcPr>
            <w:tcW w:w="0" w:type="auto"/>
            <w:vMerge/>
            <w:tcBorders>
              <w:top w:val="nil"/>
              <w:left w:val="single" w:sz="4" w:space="0" w:color="000000"/>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(ii) Không được đảm bảo bằng tài sản của chính tổ chức tín dụng;</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Lưu ý: Trái phiếu chuyển đổi, công cụ nợ khác do công ty con không phải là tổ chức tín dụng phát hành không được tính vào khoản mục này.</w:t>
            </w:r>
          </w:p>
        </w:tc>
      </w:tr>
      <w:tr w:rsidR="00DE422F" w:rsidRPr="00807B53" w:rsidTr="00DD37E3">
        <w:trPr>
          <w:trHeight w:val="2205"/>
        </w:trPr>
        <w:tc>
          <w:tcPr>
            <w:tcW w:w="0" w:type="auto"/>
            <w:vMerge/>
            <w:tcBorders>
              <w:top w:val="nil"/>
              <w:left w:val="single" w:sz="4" w:space="0" w:color="000000"/>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(iii) Tổ chức tín dụng không được mua lại, trả nợ trước thời gian đáo hạn. Tổ chức tín dụng chỉ được mua lại, trả nợ trước thời gian đáo hạn sau khi được Ngân hàng Nhà nước chấp thuận bằng văn bản với điều kiện việc mua lại, trả nợ trước thời gian đáo hạn vẫn đảm bảo các tỷ lệ bảo đảm an toàn theo quy định;</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945"/>
        </w:trPr>
        <w:tc>
          <w:tcPr>
            <w:tcW w:w="0" w:type="auto"/>
            <w:vMerge/>
            <w:tcBorders>
              <w:top w:val="nil"/>
              <w:left w:val="single" w:sz="4" w:space="0" w:color="000000"/>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(iv) Tổ chức tín dụng được ngừng trả lãi và chuyển lãi luỹ kế sang năm tiếp theo nếu việc trả lãi dẫn đến kết quả kinh doanh trong năm bị lỗ;</w:t>
            </w:r>
          </w:p>
        </w:tc>
        <w:tc>
          <w:tcPr>
            <w:tcW w:w="0" w:type="auto"/>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1260"/>
        </w:trPr>
        <w:tc>
          <w:tcPr>
            <w:tcW w:w="0" w:type="auto"/>
            <w:vMerge/>
            <w:tcBorders>
              <w:top w:val="nil"/>
              <w:left w:val="single" w:sz="4" w:space="0" w:color="000000"/>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(v) Trong trường hợp thanh lý tổ chức tín dụng, người sở hữu trái phiếu và các công cụ nợ khác chỉ được thanh toán sau khi tổ chức tín dụng đã thanh toán cho tất cả các chủ nợ khác;</w:t>
            </w:r>
          </w:p>
        </w:tc>
        <w:tc>
          <w:tcPr>
            <w:tcW w:w="0" w:type="auto"/>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520"/>
        </w:trPr>
        <w:tc>
          <w:tcPr>
            <w:tcW w:w="0" w:type="auto"/>
            <w:vMerge/>
            <w:tcBorders>
              <w:top w:val="nil"/>
              <w:left w:val="single" w:sz="4" w:space="0" w:color="000000"/>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(vi) Lãi suất hoặc công thức tính lãi của trái phiếu và các công cụ nợ khác được xác định trước và ghi rõ trong hợp đồng, tài liệu phát hành. Việc điều chỉnh tăng lãi suất chỉ được thực hiện sau 5 năm kể từ ngày phát hành, ký kết hợp đồng và chỉ được điều chỉnh 1 lần trong suốt thời hạn của trái phiếu chuyển đổi, các công cụ nợ khác và phải được Ngân hàng Nhà nước chấp thuận.</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63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20</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Lợi ích của cổ đông thiểu số</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Lấy số liệu tại khoản mục </w:t>
            </w:r>
            <w:r w:rsidRPr="00807B53">
              <w:rPr>
                <w:rFonts w:ascii="Times New Roman" w:hAnsi="Times New Roman" w:cs="Times New Roman"/>
                <w:b/>
                <w:bCs/>
                <w:sz w:val="24"/>
                <w:szCs w:val="24"/>
                <w:lang w:eastAsia="vi-VN"/>
              </w:rPr>
              <w:t>Lợi ích của cổ đông thiểu số</w:t>
            </w:r>
            <w:r w:rsidRPr="00807B53">
              <w:rPr>
                <w:rFonts w:ascii="Times New Roman" w:hAnsi="Times New Roman" w:cs="Times New Roman"/>
                <w:sz w:val="24"/>
                <w:szCs w:val="24"/>
                <w:lang w:eastAsia="vi-VN"/>
              </w:rPr>
              <w:t> trên Bảng cân đối kế toán hợp nhất</w:t>
            </w:r>
          </w:p>
        </w:tc>
      </w:tr>
      <w:tr w:rsidR="00DE422F" w:rsidRPr="00807B53" w:rsidTr="00DD37E3">
        <w:trPr>
          <w:trHeight w:val="63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Các khoản phải trừ khỏi vốn cấp 2 hợp nhất (B2) = (21) + (22)</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94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Phần giá trị chênh lệch dương giữa tổng các khoản từ mục (17) đến mục (18) và 1,25% của “Tổng tài sản có rủi ro” quy định tại Phụ lục 2</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63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22</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Phần giá trị chênh lệch dương giữa các khoản tại mục (19) và 50% của A</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3 </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Các khoản giảm trừ bổ sung</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23</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Phần giá trị chênh lệch dương giữa (B1 - B2) và A</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III</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Các khoản mục giảm trừ khi tính vốn tự có</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94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24</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100% phần chênh lệch giảm do đánh giá lại tài sản cốđịnh theo quy định của pháp luật</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100% tổng số dư nợ của tài khoản chênh lệch đánh giá lại tài sản cố định trên Bảngcân đối kế toán.</w:t>
            </w:r>
          </w:p>
        </w:tc>
      </w:tr>
      <w:tr w:rsidR="00DE422F" w:rsidRPr="00807B53" w:rsidTr="00DD37E3">
        <w:trPr>
          <w:trHeight w:val="94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100% phần chênh lệch giảm do đánh giá lại các khoản góp vốn đầu tư dài hạn theo quy định của pháp luật</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100% tổng số dư nợ của tài khoản chênh lệch đánh giá lại tài sản đối với các khoản góp vốn đầu tư dài hạn trên Bảng cân đối kế toán.</w:t>
            </w:r>
          </w:p>
        </w:tc>
      </w:tr>
      <w:tr w:rsidR="00DE422F" w:rsidRPr="00807B53" w:rsidTr="00DD37E3">
        <w:trPr>
          <w:trHeight w:val="63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IV</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VỐN TỰ CÓ HỢP NHẤT (C) = (A) + (B) - (24) - (25)</w:t>
            </w:r>
          </w:p>
        </w:tc>
        <w:tc>
          <w:tcPr>
            <w:tcW w:w="0" w:type="auto"/>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DE422F">
      <w:pPr>
        <w:rPr>
          <w:rFonts w:ascii="Times New Roman" w:hAnsi="Times New Roman" w:cs="Times New Roman"/>
          <w:b/>
          <w:bCs/>
          <w:i/>
          <w:sz w:val="24"/>
          <w:szCs w:val="24"/>
        </w:rPr>
      </w:pPr>
    </w:p>
    <w:p w:rsidR="00DE422F" w:rsidRPr="00807B53" w:rsidRDefault="00DE422F" w:rsidP="00DE422F">
      <w:pPr>
        <w:rPr>
          <w:rFonts w:ascii="Times New Roman" w:hAnsi="Times New Roman" w:cs="Times New Roman"/>
          <w:bCs/>
          <w:sz w:val="24"/>
          <w:szCs w:val="24"/>
        </w:rPr>
      </w:pPr>
      <w:r w:rsidRPr="00807B53">
        <w:rPr>
          <w:rFonts w:ascii="Times New Roman" w:hAnsi="Times New Roman" w:cs="Times New Roman"/>
          <w:b/>
          <w:bCs/>
          <w:i/>
          <w:sz w:val="24"/>
          <w:szCs w:val="24"/>
        </w:rPr>
        <w:t xml:space="preserve">1. Đối tượng áp dụng: </w:t>
      </w:r>
      <w:r w:rsidRPr="00807B53">
        <w:rPr>
          <w:rFonts w:ascii="Times New Roman" w:hAnsi="Times New Roman" w:cs="Times New Roman"/>
          <w:bCs/>
          <w:iCs/>
          <w:sz w:val="24"/>
          <w:szCs w:val="24"/>
        </w:rPr>
        <w:t xml:space="preserve">Trụ sở chính của </w:t>
      </w:r>
      <w:r w:rsidR="00843730" w:rsidRPr="00807B53">
        <w:rPr>
          <w:rFonts w:ascii="Times New Roman" w:hAnsi="Times New Roman" w:cs="Times New Roman"/>
          <w:sz w:val="24"/>
          <w:szCs w:val="24"/>
        </w:rPr>
        <w:t>tổ chức tín dụng</w:t>
      </w:r>
      <w:r w:rsidRPr="00807B53">
        <w:rPr>
          <w:rFonts w:ascii="Times New Roman" w:hAnsi="Times New Roman" w:cs="Times New Roman"/>
          <w:bCs/>
          <w:sz w:val="24"/>
          <w:szCs w:val="24"/>
        </w:rPr>
        <w:t xml:space="preserve"> </w:t>
      </w:r>
      <w:r w:rsidR="004F757C" w:rsidRPr="00807B53">
        <w:rPr>
          <w:rFonts w:ascii="Times New Roman" w:hAnsi="Times New Roman" w:cs="Times New Roman"/>
          <w:bCs/>
          <w:iCs/>
          <w:sz w:val="24"/>
          <w:szCs w:val="24"/>
        </w:rPr>
        <w:t>(trừ Quỹ TDND</w:t>
      </w:r>
      <w:r w:rsidRPr="00807B53">
        <w:rPr>
          <w:rFonts w:ascii="Times New Roman" w:hAnsi="Times New Roman" w:cs="Times New Roman"/>
          <w:bCs/>
          <w:iCs/>
          <w:sz w:val="24"/>
          <w:szCs w:val="24"/>
        </w:rPr>
        <w:t xml:space="preserve">) </w:t>
      </w:r>
      <w:r w:rsidRPr="00807B53">
        <w:rPr>
          <w:rFonts w:ascii="Times New Roman" w:hAnsi="Times New Roman" w:cs="Times New Roman"/>
          <w:bCs/>
          <w:sz w:val="24"/>
          <w:szCs w:val="24"/>
        </w:rPr>
        <w:t>có công ty con</w:t>
      </w:r>
      <w:r w:rsidRPr="00807B53">
        <w:rPr>
          <w:rFonts w:ascii="Times New Roman" w:hAnsi="Times New Roman" w:cs="Times New Roman"/>
          <w:bCs/>
          <w:iCs/>
          <w:sz w:val="24"/>
          <w:szCs w:val="24"/>
        </w:rPr>
        <w:t xml:space="preserve"> tổng hợp số liệu toàn hệ thống</w:t>
      </w:r>
      <w:r w:rsidR="00B96E07" w:rsidRPr="00807B53">
        <w:rPr>
          <w:rFonts w:ascii="Times New Roman" w:hAnsi="Times New Roman" w:cs="Times New Roman"/>
          <w:bCs/>
          <w:iCs/>
          <w:sz w:val="24"/>
          <w:szCs w:val="24"/>
        </w:rPr>
        <w:t xml:space="preserve"> gửi</w:t>
      </w:r>
      <w:r w:rsidRPr="00807B53">
        <w:rPr>
          <w:rFonts w:ascii="Times New Roman" w:hAnsi="Times New Roman" w:cs="Times New Roman"/>
          <w:bCs/>
          <w:iCs/>
          <w:sz w:val="24"/>
          <w:szCs w:val="24"/>
        </w:rPr>
        <w:t xml:space="preserve"> NHNN thông qua Cục Công nghệ tin học.</w:t>
      </w:r>
    </w:p>
    <w:p w:rsidR="00DE422F" w:rsidRPr="00807B53" w:rsidRDefault="00DE422F" w:rsidP="00DE422F">
      <w:pPr>
        <w:rPr>
          <w:rFonts w:ascii="Times New Roman" w:hAnsi="Times New Roman" w:cs="Times New Roman"/>
          <w:bCs/>
          <w:sz w:val="24"/>
          <w:szCs w:val="24"/>
        </w:rPr>
      </w:pPr>
      <w:r w:rsidRPr="00807B53">
        <w:rPr>
          <w:rFonts w:ascii="Times New Roman" w:hAnsi="Times New Roman" w:cs="Times New Roman"/>
          <w:b/>
          <w:bCs/>
          <w:i/>
          <w:sz w:val="24"/>
          <w:szCs w:val="24"/>
        </w:rPr>
        <w:t>2. Đơn vị nhận báo cáo:</w:t>
      </w:r>
      <w:r w:rsidRPr="00807B53">
        <w:rPr>
          <w:rFonts w:ascii="Times New Roman" w:hAnsi="Times New Roman" w:cs="Times New Roman"/>
          <w:bCs/>
          <w:sz w:val="24"/>
          <w:szCs w:val="24"/>
        </w:rPr>
        <w:t xml:space="preserve"> Cơ quan Thanh tra, giám sát ngân hàng</w:t>
      </w:r>
    </w:p>
    <w:p w:rsidR="00DE422F" w:rsidRPr="00807B53" w:rsidRDefault="00DE422F" w:rsidP="00DE422F">
      <w:pPr>
        <w:rPr>
          <w:rFonts w:ascii="Times New Roman" w:hAnsi="Times New Roman" w:cs="Times New Roman"/>
          <w:bCs/>
          <w:sz w:val="24"/>
          <w:szCs w:val="24"/>
        </w:rPr>
      </w:pPr>
      <w:r w:rsidRPr="00807B53">
        <w:rPr>
          <w:rFonts w:ascii="Times New Roman" w:hAnsi="Times New Roman" w:cs="Times New Roman"/>
          <w:b/>
          <w:bCs/>
          <w:i/>
          <w:sz w:val="24"/>
          <w:szCs w:val="24"/>
        </w:rPr>
        <w:t>3. Hướng dẫn lập báo cáo:</w:t>
      </w:r>
      <w:r w:rsidRPr="00807B53">
        <w:rPr>
          <w:rFonts w:ascii="Times New Roman" w:hAnsi="Times New Roman" w:cs="Times New Roman"/>
          <w:bCs/>
          <w:sz w:val="24"/>
          <w:szCs w:val="24"/>
        </w:rPr>
        <w:t xml:space="preserve"> theo quy định hiện hành về các giới hạn, tỷ lệ bảo đảm an toàn trong hoạt động cyar TCTD, chi nhánh ngân hàng nước ngoài</w:t>
      </w:r>
    </w:p>
    <w:p w:rsidR="00DE422F" w:rsidRPr="00807B53" w:rsidRDefault="00DE422F" w:rsidP="00DE422F">
      <w:pPr>
        <w:rPr>
          <w:rFonts w:ascii="Times New Roman" w:hAnsi="Times New Roman" w:cs="Times New Roman"/>
          <w:sz w:val="20"/>
          <w:szCs w:val="20"/>
          <w:lang w:eastAsia="vi-VN"/>
        </w:rPr>
      </w:pPr>
    </w:p>
    <w:p w:rsidR="00DE422F" w:rsidRPr="00807B53" w:rsidRDefault="00DE422F" w:rsidP="00DE422F">
      <w:pPr>
        <w:rPr>
          <w:rFonts w:ascii="Times New Roman" w:hAnsi="Times New Roman" w:cs="Times New Roman"/>
          <w:sz w:val="20"/>
          <w:szCs w:val="20"/>
          <w:lang w:eastAsia="vi-VN"/>
        </w:rPr>
      </w:pPr>
    </w:p>
    <w:p w:rsidR="00DE422F" w:rsidRPr="00807B53" w:rsidRDefault="00DE422F" w:rsidP="00DE422F">
      <w:pPr>
        <w:rPr>
          <w:rFonts w:ascii="Times New Roman" w:hAnsi="Times New Roman" w:cs="Times New Roman"/>
          <w:sz w:val="20"/>
          <w:szCs w:val="20"/>
          <w:lang w:eastAsia="vi-VN"/>
        </w:rPr>
      </w:pP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pStyle w:val="Heading2"/>
        <w:rPr>
          <w:rFonts w:ascii="Times New Roman" w:hAnsi="Times New Roman"/>
          <w:sz w:val="20"/>
          <w:szCs w:val="20"/>
          <w:lang w:eastAsia="vi-VN"/>
        </w:rPr>
        <w:sectPr w:rsidR="00DE422F" w:rsidRPr="00807B53" w:rsidSect="00DD37E3">
          <w:pgSz w:w="11909" w:h="16834" w:code="9"/>
          <w:pgMar w:top="1134" w:right="1134" w:bottom="1134" w:left="1701" w:header="0" w:footer="0" w:gutter="0"/>
          <w:cols w:space="720"/>
          <w:docGrid w:linePitch="360"/>
        </w:sectPr>
      </w:pPr>
    </w:p>
    <w:tbl>
      <w:tblPr>
        <w:tblW w:w="14086" w:type="dxa"/>
        <w:tblLook w:val="04A0"/>
      </w:tblPr>
      <w:tblGrid>
        <w:gridCol w:w="8107"/>
        <w:gridCol w:w="5979"/>
      </w:tblGrid>
      <w:tr w:rsidR="00DE422F" w:rsidRPr="00807B53" w:rsidTr="00DD37E3">
        <w:trPr>
          <w:trHeight w:val="274"/>
        </w:trPr>
        <w:tc>
          <w:tcPr>
            <w:tcW w:w="0" w:type="auto"/>
            <w:shd w:val="clear" w:color="auto" w:fill="auto"/>
            <w:noWrap/>
            <w:vAlign w:val="bottom"/>
            <w:hideMark/>
          </w:tcPr>
          <w:p w:rsidR="00DE422F" w:rsidRPr="00807B53" w:rsidRDefault="00DE422F" w:rsidP="00DD37E3">
            <w:pPr>
              <w:rPr>
                <w:rFonts w:ascii="Times New Roman" w:hAnsi="Times New Roman" w:cs="Times New Roman"/>
                <w:b/>
                <w:sz w:val="24"/>
                <w:szCs w:val="24"/>
                <w:lang w:eastAsia="en-AU"/>
              </w:rPr>
            </w:pPr>
            <w:bookmarkStart w:id="18" w:name="RANGE!A1:H29"/>
            <w:r w:rsidRPr="00807B53">
              <w:rPr>
                <w:rFonts w:ascii="Times New Roman" w:hAnsi="Times New Roman" w:cs="Times New Roman"/>
                <w:b/>
                <w:bCs/>
                <w:i/>
                <w:iCs/>
                <w:sz w:val="24"/>
                <w:szCs w:val="24"/>
              </w:rPr>
              <w:tab/>
            </w:r>
            <w:r w:rsidRPr="00807B53">
              <w:rPr>
                <w:rFonts w:ascii="Times New Roman" w:hAnsi="Times New Roman" w:cs="Times New Roman"/>
                <w:b/>
                <w:sz w:val="24"/>
                <w:szCs w:val="24"/>
                <w:lang w:eastAsia="en-AU"/>
              </w:rPr>
              <w:t>Đơn vị báo cáo:….</w:t>
            </w:r>
            <w:bookmarkEnd w:id="18"/>
          </w:p>
        </w:tc>
        <w:tc>
          <w:tcPr>
            <w:tcW w:w="0" w:type="auto"/>
            <w:shd w:val="clear" w:color="auto" w:fill="auto"/>
            <w:noWrap/>
            <w:vAlign w:val="bottom"/>
            <w:hideMark/>
          </w:tcPr>
          <w:p w:rsidR="00DE422F" w:rsidRPr="00807B53" w:rsidRDefault="00DE422F" w:rsidP="00DD37E3">
            <w:pPr>
              <w:jc w:val="right"/>
              <w:rPr>
                <w:rFonts w:ascii="Times New Roman" w:hAnsi="Times New Roman" w:cs="Times New Roman"/>
                <w:b/>
                <w:sz w:val="24"/>
                <w:szCs w:val="24"/>
                <w:lang w:eastAsia="en-AU"/>
              </w:rPr>
            </w:pPr>
            <w:r w:rsidRPr="00807B53">
              <w:rPr>
                <w:rFonts w:ascii="Times New Roman" w:hAnsi="Times New Roman" w:cs="Times New Roman"/>
                <w:b/>
                <w:sz w:val="24"/>
                <w:szCs w:val="24"/>
                <w:lang w:eastAsia="en-AU"/>
              </w:rPr>
              <w:t>Biểu số 145-TTGS</w:t>
            </w:r>
          </w:p>
        </w:tc>
      </w:tr>
      <w:tr w:rsidR="00DE422F" w:rsidRPr="00807B53" w:rsidTr="00DD37E3">
        <w:trPr>
          <w:trHeight w:val="295"/>
        </w:trPr>
        <w:tc>
          <w:tcPr>
            <w:tcW w:w="0" w:type="auto"/>
            <w:gridSpan w:val="2"/>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BÁO CÁO DÒNG TIỀN RA</w:t>
            </w:r>
          </w:p>
        </w:tc>
      </w:tr>
      <w:tr w:rsidR="00DE422F" w:rsidRPr="00807B53" w:rsidTr="00DD37E3">
        <w:trPr>
          <w:trHeight w:val="295"/>
        </w:trPr>
        <w:tc>
          <w:tcPr>
            <w:tcW w:w="0" w:type="auto"/>
            <w:gridSpan w:val="2"/>
            <w:shd w:val="clear" w:color="auto" w:fill="auto"/>
            <w:noWrap/>
            <w:vAlign w:val="bottom"/>
            <w:hideMark/>
          </w:tcPr>
          <w:p w:rsidR="00DE422F" w:rsidRPr="00807B53" w:rsidRDefault="00DE422F" w:rsidP="00DD37E3">
            <w:pPr>
              <w:jc w:val="center"/>
              <w:rPr>
                <w:rFonts w:ascii="Times New Roman" w:hAnsi="Times New Roman" w:cs="Times New Roman"/>
                <w:bCs/>
                <w:i/>
                <w:sz w:val="24"/>
                <w:szCs w:val="24"/>
                <w:lang w:eastAsia="en-AU"/>
              </w:rPr>
            </w:pPr>
            <w:r w:rsidRPr="00807B53">
              <w:rPr>
                <w:rFonts w:ascii="Times New Roman" w:hAnsi="Times New Roman" w:cs="Times New Roman"/>
                <w:bCs/>
                <w:i/>
                <w:sz w:val="24"/>
                <w:szCs w:val="24"/>
                <w:lang w:eastAsia="en-AU"/>
              </w:rPr>
              <w:t>(ngày....tháng...năm...)</w:t>
            </w:r>
          </w:p>
        </w:tc>
      </w:tr>
      <w:tr w:rsidR="00DE422F" w:rsidRPr="00807B53" w:rsidTr="00DD37E3">
        <w:trPr>
          <w:trHeight w:val="295"/>
        </w:trPr>
        <w:tc>
          <w:tcPr>
            <w:tcW w:w="0" w:type="auto"/>
            <w:gridSpan w:val="2"/>
            <w:shd w:val="clear" w:color="auto" w:fill="auto"/>
            <w:vAlign w:val="center"/>
            <w:hideMark/>
          </w:tcPr>
          <w:p w:rsidR="00DE422F" w:rsidRPr="00807B53" w:rsidRDefault="00DE422F" w:rsidP="00DD37E3">
            <w:pPr>
              <w:jc w:val="right"/>
              <w:rPr>
                <w:rFonts w:ascii="Times New Roman" w:hAnsi="Times New Roman" w:cs="Times New Roman"/>
                <w:bCs/>
                <w:i/>
                <w:sz w:val="24"/>
                <w:szCs w:val="24"/>
                <w:lang w:eastAsia="en-AU"/>
              </w:rPr>
            </w:pPr>
            <w:r w:rsidRPr="00807B53">
              <w:rPr>
                <w:rFonts w:ascii="Times New Roman" w:hAnsi="Times New Roman" w:cs="Times New Roman"/>
                <w:bCs/>
                <w:i/>
                <w:sz w:val="24"/>
                <w:szCs w:val="24"/>
                <w:lang w:eastAsia="en-AU"/>
              </w:rPr>
              <w:t>Đơn vị: Triệu VND</w:t>
            </w:r>
          </w:p>
        </w:tc>
      </w:tr>
    </w:tbl>
    <w:p w:rsidR="00DE422F" w:rsidRPr="00807B53" w:rsidRDefault="00DE422F" w:rsidP="00DE422F">
      <w:pPr>
        <w:jc w:val="right"/>
        <w:rPr>
          <w:rFonts w:ascii="Times New Roman" w:hAnsi="Times New Roman" w:cs="Times New Roman"/>
          <w:b/>
          <w:bCs/>
          <w:i/>
          <w:sz w:val="24"/>
          <w:szCs w:val="2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
        <w:gridCol w:w="6986"/>
        <w:gridCol w:w="946"/>
        <w:gridCol w:w="1065"/>
        <w:gridCol w:w="1094"/>
        <w:gridCol w:w="1150"/>
        <w:gridCol w:w="1178"/>
        <w:gridCol w:w="1153"/>
      </w:tblGrid>
      <w:tr w:rsidR="00DE422F" w:rsidRPr="00807B53" w:rsidTr="00DD37E3">
        <w:trPr>
          <w:trHeight w:val="315"/>
        </w:trPr>
        <w:tc>
          <w:tcPr>
            <w:tcW w:w="0" w:type="auto"/>
            <w:vMerge w:val="restart"/>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STT</w:t>
            </w:r>
          </w:p>
        </w:tc>
        <w:tc>
          <w:tcPr>
            <w:tcW w:w="0" w:type="auto"/>
            <w:vMerge w:val="restart"/>
            <w:shd w:val="clear" w:color="000000" w:fill="FFFFFF"/>
            <w:vAlign w:val="center"/>
            <w:hideMark/>
          </w:tcPr>
          <w:p w:rsidR="00DE422F" w:rsidRPr="00807B53" w:rsidRDefault="00DE422F" w:rsidP="00DD37E3">
            <w:pPr>
              <w:ind w:left="145" w:hanging="145"/>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Khoản mục</w:t>
            </w:r>
          </w:p>
        </w:tc>
        <w:tc>
          <w:tcPr>
            <w:tcW w:w="0" w:type="auto"/>
            <w:gridSpan w:val="6"/>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Giá trị dòng tiền theo thời gian đến hạn</w:t>
            </w:r>
          </w:p>
        </w:tc>
      </w:tr>
      <w:tr w:rsidR="00DE422F" w:rsidRPr="00807B53" w:rsidTr="00DD37E3">
        <w:trPr>
          <w:trHeight w:val="780"/>
        </w:trPr>
        <w:tc>
          <w:tcPr>
            <w:tcW w:w="0" w:type="auto"/>
            <w:vMerge/>
            <w:vAlign w:val="center"/>
            <w:hideMark/>
          </w:tcPr>
          <w:p w:rsidR="00DE422F" w:rsidRPr="00807B53" w:rsidRDefault="00DE422F" w:rsidP="00DD37E3">
            <w:pPr>
              <w:rPr>
                <w:rFonts w:ascii="Times New Roman" w:hAnsi="Times New Roman" w:cs="Times New Roman"/>
                <w:b/>
                <w:bCs/>
                <w:sz w:val="24"/>
                <w:szCs w:val="24"/>
                <w:lang w:eastAsia="en-AU"/>
              </w:rPr>
            </w:pPr>
          </w:p>
        </w:tc>
        <w:tc>
          <w:tcPr>
            <w:tcW w:w="0" w:type="auto"/>
            <w:vMerge/>
            <w:vAlign w:val="center"/>
            <w:hideMark/>
          </w:tcPr>
          <w:p w:rsidR="00DE422F" w:rsidRPr="00807B53" w:rsidRDefault="00DE422F" w:rsidP="00DD37E3">
            <w:pPr>
              <w:rPr>
                <w:rFonts w:ascii="Times New Roman" w:hAnsi="Times New Roman" w:cs="Times New Roman"/>
                <w:b/>
                <w:bCs/>
                <w:sz w:val="24"/>
                <w:szCs w:val="24"/>
                <w:lang w:eastAsia="en-AU"/>
              </w:rPr>
            </w:pP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Ngày tiếp theo</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Từ ngày 2 đến ngày 7</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Từ ngày 8 đến ngày 30</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Từ ngày 31 đến ngày 180</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Từ ngày 181 đến ngày 360</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Trên360 ngày</w:t>
            </w:r>
          </w:p>
        </w:tc>
      </w:tr>
      <w:tr w:rsidR="00DE422F" w:rsidRPr="00807B53" w:rsidTr="00DD37E3">
        <w:trPr>
          <w:trHeight w:val="300"/>
        </w:trPr>
        <w:tc>
          <w:tcPr>
            <w:tcW w:w="0" w:type="auto"/>
            <w:vMerge/>
            <w:vAlign w:val="center"/>
            <w:hideMark/>
          </w:tcPr>
          <w:p w:rsidR="00DE422F" w:rsidRPr="00807B53" w:rsidRDefault="00DE422F" w:rsidP="00DD37E3">
            <w:pPr>
              <w:rPr>
                <w:rFonts w:ascii="Times New Roman" w:hAnsi="Times New Roman" w:cs="Times New Roman"/>
                <w:b/>
                <w:bCs/>
                <w:sz w:val="24"/>
                <w:szCs w:val="24"/>
                <w:lang w:eastAsia="en-AU"/>
              </w:rPr>
            </w:pPr>
          </w:p>
        </w:tc>
        <w:tc>
          <w:tcPr>
            <w:tcW w:w="0" w:type="auto"/>
            <w:vMerge/>
            <w:vAlign w:val="center"/>
            <w:hideMark/>
          </w:tcPr>
          <w:p w:rsidR="00DE422F" w:rsidRPr="00807B53" w:rsidRDefault="00DE422F" w:rsidP="00DD37E3">
            <w:pPr>
              <w:rPr>
                <w:rFonts w:ascii="Times New Roman" w:hAnsi="Times New Roman" w:cs="Times New Roman"/>
                <w:b/>
                <w:bCs/>
                <w:sz w:val="24"/>
                <w:szCs w:val="24"/>
                <w:lang w:eastAsia="en-AU"/>
              </w:rPr>
            </w:pP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-1</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-2</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-3</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-4</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-5</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-6</w:t>
            </w:r>
          </w:p>
        </w:tc>
      </w:tr>
      <w:tr w:rsidR="00DE422F" w:rsidRPr="00807B53" w:rsidTr="00DD37E3">
        <w:trPr>
          <w:trHeight w:val="525"/>
        </w:trPr>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Các khoản nợ Chính phủ và Ngân hàng Nhà nước</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1281"/>
        </w:trPr>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Tiền gửi của tổ chức tín dụng, chi nhánh ngân hàng nước ngoài tại Việt Nam, tổ chức tín dụng nước ngoài theo quy định của pháp luật. Tiền vay các tổ chức tín dụng, chi nhánh ngân hàng nước ngoài tại Việt Nam và tổ chức tín dụng nước ngoài:</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2.1</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Tiền gửi không kỳ hạn</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2.2</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Tiền gửi có kỳ hạn</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780"/>
        </w:trPr>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2.3</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Tiền vay tổ chức tín dụng, chi nhánh ngân hàng nước ngoài tại Việt Nam và tổ chức tín dụng nước ngoài</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Tiền gửi của khách hàng</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3.1</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Tiền gửi không kỳ hạn</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3.2</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Tiền gửi có kỳ hạn và tiền gửi tiết kiệm</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525"/>
        </w:trPr>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Công cụ tài chính phái sinh và các khoản nợ tài chính khác</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1035"/>
        </w:trPr>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5</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Vốn nhận tài trợ, ủy thác đầu tư, ủy thác cho vay mà tổ chức tín dụng, chi nhánh ngân hàng nước ngoài chịu rủi ro theo quy định của pháp luật</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6</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Phát hành giấy tờ có giá</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7</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Các khoản lãi, phí phải trả</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8</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Các khoản Nợ khác</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525"/>
        </w:trPr>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9</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Các cam kết không hủy ngang đối với khách hàng</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0" w:type="auto"/>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10</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Các nghĩa vụ thanh toán đã quá hạn</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00"/>
        </w:trPr>
        <w:tc>
          <w:tcPr>
            <w:tcW w:w="0" w:type="auto"/>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11</w:t>
            </w:r>
          </w:p>
        </w:tc>
        <w:tc>
          <w:tcPr>
            <w:tcW w:w="0" w:type="auto"/>
            <w:shd w:val="clear" w:color="000000" w:fill="FFFFFF"/>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Dòng tiền ra (=1+2+3+...+10)</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bl>
    <w:p w:rsidR="004F757C" w:rsidRPr="00807B53" w:rsidRDefault="00DE422F" w:rsidP="004F757C">
      <w:pPr>
        <w:spacing w:before="60" w:after="60" w:line="240" w:lineRule="atLeast"/>
        <w:ind w:left="-3"/>
        <w:jc w:val="both"/>
        <w:rPr>
          <w:rFonts w:ascii="Times New Roman" w:hAnsi="Times New Roman"/>
          <w:sz w:val="24"/>
          <w:szCs w:val="24"/>
        </w:rPr>
      </w:pPr>
      <w:r w:rsidRPr="00807B53">
        <w:rPr>
          <w:rFonts w:ascii="Times New Roman" w:hAnsi="Times New Roman" w:cs="Times New Roman"/>
          <w:b/>
          <w:bCs/>
          <w:sz w:val="24"/>
          <w:szCs w:val="24"/>
          <w:lang w:eastAsia="en-AU"/>
        </w:rPr>
        <w:t>1. Đối tượng áp dụng:</w:t>
      </w:r>
      <w:r w:rsidR="004F757C" w:rsidRPr="00807B53">
        <w:rPr>
          <w:rFonts w:ascii="Times New Roman" w:hAnsi="Times New Roman"/>
          <w:bCs/>
          <w:iCs/>
          <w:sz w:val="24"/>
          <w:szCs w:val="24"/>
        </w:rPr>
        <w:t xml:space="preserve"> Tr</w:t>
      </w:r>
      <w:r w:rsidR="004F757C" w:rsidRPr="00807B53">
        <w:rPr>
          <w:rFonts w:ascii="Times New Roman" w:hAnsi="Times New Roman" w:cs="Arial"/>
          <w:bCs/>
          <w:iCs/>
          <w:sz w:val="24"/>
          <w:szCs w:val="24"/>
        </w:rPr>
        <w:t>ụ</w:t>
      </w:r>
      <w:r w:rsidR="004F757C" w:rsidRPr="00807B53">
        <w:rPr>
          <w:rFonts w:ascii="Times New Roman" w:hAnsi="Times New Roman"/>
          <w:bCs/>
          <w:iCs/>
          <w:sz w:val="24"/>
          <w:szCs w:val="24"/>
        </w:rPr>
        <w:t xml:space="preserve"> s</w:t>
      </w:r>
      <w:r w:rsidR="004F757C" w:rsidRPr="00807B53">
        <w:rPr>
          <w:rFonts w:ascii="Times New Roman" w:hAnsi="Times New Roman" w:cs="Arial"/>
          <w:bCs/>
          <w:iCs/>
          <w:sz w:val="24"/>
          <w:szCs w:val="24"/>
        </w:rPr>
        <w:t>ở</w:t>
      </w:r>
      <w:r w:rsidR="004F757C" w:rsidRPr="00807B53">
        <w:rPr>
          <w:rFonts w:ascii="Times New Roman" w:hAnsi="Times New Roman"/>
          <w:bCs/>
          <w:iCs/>
          <w:sz w:val="24"/>
          <w:szCs w:val="24"/>
        </w:rPr>
        <w:t xml:space="preserve"> chính </w:t>
      </w:r>
      <w:r w:rsidR="00843730" w:rsidRPr="00807B53">
        <w:rPr>
          <w:rFonts w:ascii="Times New Roman" w:hAnsi="Times New Roman" w:cs="Times New Roman"/>
          <w:sz w:val="24"/>
          <w:szCs w:val="24"/>
        </w:rPr>
        <w:t>tổ chức tín dụng</w:t>
      </w:r>
      <w:r w:rsidR="004F757C" w:rsidRPr="00807B53">
        <w:rPr>
          <w:rFonts w:ascii="Times New Roman" w:hAnsi="Times New Roman"/>
          <w:bCs/>
          <w:iCs/>
          <w:sz w:val="24"/>
          <w:szCs w:val="24"/>
        </w:rPr>
        <w:t xml:space="preserve"> (tr</w:t>
      </w:r>
      <w:r w:rsidR="004F757C" w:rsidRPr="00807B53">
        <w:rPr>
          <w:rFonts w:ascii="Times New Roman" w:hAnsi="Times New Roman" w:cs="Arial"/>
          <w:bCs/>
          <w:iCs/>
          <w:sz w:val="24"/>
          <w:szCs w:val="24"/>
        </w:rPr>
        <w:t>ừ</w:t>
      </w:r>
      <w:r w:rsidR="004F757C" w:rsidRPr="00807B53">
        <w:rPr>
          <w:rFonts w:ascii="Times New Roman" w:hAnsi="Times New Roman"/>
          <w:bCs/>
          <w:iCs/>
          <w:sz w:val="24"/>
          <w:szCs w:val="24"/>
        </w:rPr>
        <w:t xml:space="preserve"> Qu</w:t>
      </w:r>
      <w:r w:rsidR="004F757C" w:rsidRPr="00807B53">
        <w:rPr>
          <w:rFonts w:ascii="Times New Roman" w:hAnsi="Times New Roman" w:cs="Arial"/>
          <w:bCs/>
          <w:iCs/>
          <w:sz w:val="24"/>
          <w:szCs w:val="24"/>
        </w:rPr>
        <w:t>ỹ</w:t>
      </w:r>
      <w:r w:rsidR="004F757C" w:rsidRPr="00807B53">
        <w:rPr>
          <w:rFonts w:ascii="Times New Roman" w:hAnsi="Times New Roman"/>
          <w:bCs/>
          <w:iCs/>
          <w:sz w:val="24"/>
          <w:szCs w:val="24"/>
        </w:rPr>
        <w:t xml:space="preserve"> Tín d</w:t>
      </w:r>
      <w:r w:rsidR="004F757C" w:rsidRPr="00807B53">
        <w:rPr>
          <w:rFonts w:ascii="Times New Roman" w:hAnsi="Times New Roman" w:cs="Arial"/>
          <w:bCs/>
          <w:iCs/>
          <w:sz w:val="24"/>
          <w:szCs w:val="24"/>
        </w:rPr>
        <w:t>ụ</w:t>
      </w:r>
      <w:r w:rsidR="004F757C" w:rsidRPr="00807B53">
        <w:rPr>
          <w:rFonts w:ascii="Times New Roman" w:hAnsi="Times New Roman"/>
          <w:bCs/>
          <w:iCs/>
          <w:sz w:val="24"/>
          <w:szCs w:val="24"/>
        </w:rPr>
        <w:t>ng nhân dân) t</w:t>
      </w:r>
      <w:r w:rsidR="004F757C" w:rsidRPr="00807B53">
        <w:rPr>
          <w:rFonts w:ascii="Times New Roman" w:hAnsi="Times New Roman" w:cs="Arial"/>
          <w:bCs/>
          <w:iCs/>
          <w:sz w:val="24"/>
          <w:szCs w:val="24"/>
        </w:rPr>
        <w:t>ổ</w:t>
      </w:r>
      <w:r w:rsidR="004F757C" w:rsidRPr="00807B53">
        <w:rPr>
          <w:rFonts w:ascii="Times New Roman" w:hAnsi="Times New Roman"/>
          <w:bCs/>
          <w:iCs/>
          <w:sz w:val="24"/>
          <w:szCs w:val="24"/>
        </w:rPr>
        <w:t>ng h</w:t>
      </w:r>
      <w:r w:rsidR="004F757C" w:rsidRPr="00807B53">
        <w:rPr>
          <w:rFonts w:ascii="Times New Roman" w:hAnsi="Times New Roman" w:cs="Arial"/>
          <w:bCs/>
          <w:iCs/>
          <w:sz w:val="24"/>
          <w:szCs w:val="24"/>
        </w:rPr>
        <w:t>ợ</w:t>
      </w:r>
      <w:r w:rsidR="004F757C" w:rsidRPr="00807B53">
        <w:rPr>
          <w:rFonts w:ascii="Times New Roman" w:hAnsi="Times New Roman"/>
          <w:bCs/>
          <w:iCs/>
          <w:sz w:val="24"/>
          <w:szCs w:val="24"/>
        </w:rPr>
        <w:t>p s</w:t>
      </w:r>
      <w:r w:rsidR="004F757C" w:rsidRPr="00807B53">
        <w:rPr>
          <w:rFonts w:ascii="Times New Roman" w:hAnsi="Times New Roman" w:cs="Arial"/>
          <w:bCs/>
          <w:iCs/>
          <w:sz w:val="24"/>
          <w:szCs w:val="24"/>
        </w:rPr>
        <w:t>ố</w:t>
      </w:r>
      <w:r w:rsidR="004F757C" w:rsidRPr="00807B53">
        <w:rPr>
          <w:rFonts w:ascii="Times New Roman" w:hAnsi="Times New Roman"/>
          <w:bCs/>
          <w:iCs/>
          <w:sz w:val="24"/>
          <w:szCs w:val="24"/>
        </w:rPr>
        <w:t xml:space="preserve"> li</w:t>
      </w:r>
      <w:r w:rsidR="004F757C" w:rsidRPr="00807B53">
        <w:rPr>
          <w:rFonts w:ascii="Times New Roman" w:hAnsi="Times New Roman" w:cs="Arial"/>
          <w:bCs/>
          <w:iCs/>
          <w:sz w:val="24"/>
          <w:szCs w:val="24"/>
        </w:rPr>
        <w:t>ệ</w:t>
      </w:r>
      <w:r w:rsidR="004F757C" w:rsidRPr="00807B53">
        <w:rPr>
          <w:rFonts w:ascii="Times New Roman" w:hAnsi="Times New Roman"/>
          <w:bCs/>
          <w:iCs/>
          <w:sz w:val="24"/>
          <w:szCs w:val="24"/>
        </w:rPr>
        <w:t>u toàn h</w:t>
      </w:r>
      <w:r w:rsidR="004F757C" w:rsidRPr="00807B53">
        <w:rPr>
          <w:rFonts w:ascii="Times New Roman" w:hAnsi="Times New Roman" w:cs="Arial"/>
          <w:bCs/>
          <w:iCs/>
          <w:sz w:val="24"/>
          <w:szCs w:val="24"/>
        </w:rPr>
        <w:t>ệ</w:t>
      </w:r>
      <w:r w:rsidR="004F757C" w:rsidRPr="00807B53">
        <w:rPr>
          <w:rFonts w:ascii="Times New Roman" w:hAnsi="Times New Roman"/>
          <w:bCs/>
          <w:iCs/>
          <w:sz w:val="24"/>
          <w:szCs w:val="24"/>
        </w:rPr>
        <w:t xml:space="preserve"> th</w:t>
      </w:r>
      <w:r w:rsidR="004F757C" w:rsidRPr="00807B53">
        <w:rPr>
          <w:rFonts w:ascii="Times New Roman" w:hAnsi="Times New Roman" w:cs="Arial"/>
          <w:bCs/>
          <w:iCs/>
          <w:sz w:val="24"/>
          <w:szCs w:val="24"/>
        </w:rPr>
        <w:t>ố</w:t>
      </w:r>
      <w:r w:rsidR="004F757C" w:rsidRPr="00807B53">
        <w:rPr>
          <w:rFonts w:ascii="Times New Roman" w:hAnsi="Times New Roman"/>
          <w:bCs/>
          <w:iCs/>
          <w:sz w:val="24"/>
          <w:szCs w:val="24"/>
        </w:rPr>
        <w:t>ng gửi NHNN thông qua Cục Công nghệ tin học</w:t>
      </w:r>
      <w:r w:rsidR="004F757C" w:rsidRPr="00807B53">
        <w:rPr>
          <w:rFonts w:ascii="Times New Roman" w:hAnsi="Times New Roman"/>
          <w:sz w:val="24"/>
          <w:szCs w:val="24"/>
        </w:rPr>
        <w:t>.</w:t>
      </w:r>
    </w:p>
    <w:p w:rsidR="00DE422F" w:rsidRPr="00807B53" w:rsidRDefault="00DE422F" w:rsidP="00DE422F">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2. Thời hạn báo cáo: </w:t>
      </w:r>
      <w:r w:rsidRPr="00807B53">
        <w:rPr>
          <w:rFonts w:ascii="Times New Roman" w:hAnsi="Times New Roman" w:cs="Times New Roman"/>
          <w:sz w:val="24"/>
          <w:szCs w:val="24"/>
          <w:lang w:eastAsia="en-AU"/>
        </w:rPr>
        <w:t>chậm nhất vào 14 giờ ngày làm việc tiếp theo ngay sau ngày báo cáo.</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xml:space="preserve">3. Đơn vị nhận báo cáo: </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4. Hướng dẫn lập báo cáo:</w:t>
      </w:r>
      <w:r w:rsidRPr="00807B53">
        <w:rPr>
          <w:rFonts w:ascii="Times New Roman" w:hAnsi="Times New Roman" w:cs="Times New Roman"/>
          <w:sz w:val="24"/>
          <w:szCs w:val="24"/>
          <w:lang w:eastAsia="en-AU"/>
        </w:rPr>
        <w:t xml:space="preserve"> Theo quy định hiện hành về các giới hạn, tỷ lệ đảm bảo an toàn trong hoạt động của TCTD, chi nhánh ngân hàng nước ngoài</w:t>
      </w:r>
    </w:p>
    <w:p w:rsidR="00DE422F" w:rsidRPr="00807B53" w:rsidRDefault="00DE422F" w:rsidP="00DE422F">
      <w:pPr>
        <w:rPr>
          <w:rFonts w:ascii="Times New Roman" w:hAnsi="Times New Roman" w:cs="Times New Roman"/>
          <w:b/>
          <w:bCs/>
          <w:i/>
          <w:iCs/>
          <w:sz w:val="20"/>
          <w:szCs w:val="20"/>
          <w:lang w:eastAsia="vi-VN"/>
        </w:rPr>
      </w:pP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tbl>
      <w:tblPr>
        <w:tblW w:w="14086" w:type="dxa"/>
        <w:tblLook w:val="04A0"/>
      </w:tblPr>
      <w:tblGrid>
        <w:gridCol w:w="7086"/>
        <w:gridCol w:w="7000"/>
      </w:tblGrid>
      <w:tr w:rsidR="00DE422F" w:rsidRPr="00807B53" w:rsidTr="00DD37E3">
        <w:trPr>
          <w:trHeight w:val="274"/>
        </w:trPr>
        <w:tc>
          <w:tcPr>
            <w:tcW w:w="0" w:type="auto"/>
            <w:shd w:val="clear" w:color="auto" w:fill="auto"/>
            <w:noWrap/>
            <w:vAlign w:val="bottom"/>
            <w:hideMark/>
          </w:tcPr>
          <w:p w:rsidR="00DE422F" w:rsidRPr="00807B53" w:rsidRDefault="00DE422F" w:rsidP="00DD37E3">
            <w:pPr>
              <w:rPr>
                <w:rFonts w:ascii="Times New Roman" w:hAnsi="Times New Roman" w:cs="Times New Roman"/>
                <w:b/>
                <w:sz w:val="24"/>
                <w:szCs w:val="24"/>
                <w:lang w:eastAsia="en-AU"/>
              </w:rPr>
            </w:pPr>
            <w:r w:rsidRPr="00807B53">
              <w:rPr>
                <w:rFonts w:ascii="Times New Roman" w:hAnsi="Times New Roman" w:cs="Times New Roman"/>
                <w:b/>
                <w:sz w:val="24"/>
                <w:szCs w:val="24"/>
                <w:lang w:eastAsia="en-AU"/>
              </w:rPr>
              <w:t>Đơn vị báo cáo:….</w:t>
            </w:r>
          </w:p>
        </w:tc>
        <w:tc>
          <w:tcPr>
            <w:tcW w:w="0" w:type="auto"/>
            <w:shd w:val="clear" w:color="auto" w:fill="auto"/>
            <w:noWrap/>
            <w:vAlign w:val="bottom"/>
            <w:hideMark/>
          </w:tcPr>
          <w:p w:rsidR="00DE422F" w:rsidRPr="00807B53" w:rsidRDefault="00DE422F" w:rsidP="00DD37E3">
            <w:pPr>
              <w:jc w:val="right"/>
              <w:rPr>
                <w:rFonts w:ascii="Times New Roman" w:hAnsi="Times New Roman" w:cs="Times New Roman"/>
                <w:b/>
                <w:sz w:val="24"/>
                <w:szCs w:val="24"/>
                <w:lang w:eastAsia="en-AU"/>
              </w:rPr>
            </w:pPr>
            <w:r w:rsidRPr="00807B53">
              <w:rPr>
                <w:rFonts w:ascii="Times New Roman" w:hAnsi="Times New Roman" w:cs="Times New Roman"/>
                <w:b/>
                <w:sz w:val="24"/>
                <w:szCs w:val="24"/>
                <w:lang w:eastAsia="en-AU"/>
              </w:rPr>
              <w:t>Biểu số 146-TTGS</w:t>
            </w:r>
          </w:p>
        </w:tc>
      </w:tr>
      <w:tr w:rsidR="00DE422F" w:rsidRPr="00807B53" w:rsidTr="00DD37E3">
        <w:trPr>
          <w:trHeight w:val="295"/>
        </w:trPr>
        <w:tc>
          <w:tcPr>
            <w:tcW w:w="0" w:type="auto"/>
            <w:gridSpan w:val="2"/>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BÁO CÁO DÒNG TIỀN VÀO</w:t>
            </w:r>
          </w:p>
        </w:tc>
      </w:tr>
      <w:tr w:rsidR="00DE422F" w:rsidRPr="00807B53" w:rsidTr="00DD37E3">
        <w:trPr>
          <w:trHeight w:val="295"/>
        </w:trPr>
        <w:tc>
          <w:tcPr>
            <w:tcW w:w="0" w:type="auto"/>
            <w:gridSpan w:val="2"/>
            <w:shd w:val="clear" w:color="auto" w:fill="auto"/>
            <w:noWrap/>
            <w:vAlign w:val="bottom"/>
            <w:hideMark/>
          </w:tcPr>
          <w:p w:rsidR="00DE422F" w:rsidRPr="00807B53" w:rsidRDefault="00DE422F" w:rsidP="00DD37E3">
            <w:pPr>
              <w:jc w:val="center"/>
              <w:rPr>
                <w:rFonts w:ascii="Times New Roman" w:hAnsi="Times New Roman" w:cs="Times New Roman"/>
                <w:bCs/>
                <w:i/>
                <w:sz w:val="24"/>
                <w:szCs w:val="24"/>
                <w:lang w:eastAsia="en-AU"/>
              </w:rPr>
            </w:pPr>
            <w:r w:rsidRPr="00807B53">
              <w:rPr>
                <w:rFonts w:ascii="Times New Roman" w:hAnsi="Times New Roman" w:cs="Times New Roman"/>
                <w:bCs/>
                <w:i/>
                <w:sz w:val="24"/>
                <w:szCs w:val="24"/>
                <w:lang w:eastAsia="en-AU"/>
              </w:rPr>
              <w:t>(ngày....tháng...năm...)</w:t>
            </w:r>
          </w:p>
        </w:tc>
      </w:tr>
      <w:tr w:rsidR="00DE422F" w:rsidRPr="00807B53" w:rsidTr="00DD37E3">
        <w:trPr>
          <w:trHeight w:val="295"/>
        </w:trPr>
        <w:tc>
          <w:tcPr>
            <w:tcW w:w="0" w:type="auto"/>
            <w:gridSpan w:val="2"/>
            <w:shd w:val="clear" w:color="auto" w:fill="auto"/>
            <w:vAlign w:val="center"/>
            <w:hideMark/>
          </w:tcPr>
          <w:p w:rsidR="00DE422F" w:rsidRPr="00807B53" w:rsidRDefault="00DE422F" w:rsidP="00DD37E3">
            <w:pPr>
              <w:jc w:val="right"/>
              <w:rPr>
                <w:rFonts w:ascii="Times New Roman" w:hAnsi="Times New Roman" w:cs="Times New Roman"/>
                <w:bCs/>
                <w:i/>
                <w:sz w:val="24"/>
                <w:szCs w:val="24"/>
                <w:lang w:eastAsia="en-AU"/>
              </w:rPr>
            </w:pPr>
            <w:r w:rsidRPr="00807B53">
              <w:rPr>
                <w:rFonts w:ascii="Times New Roman" w:hAnsi="Times New Roman" w:cs="Times New Roman"/>
                <w:bCs/>
                <w:i/>
                <w:sz w:val="24"/>
                <w:szCs w:val="24"/>
                <w:lang w:eastAsia="en-AU"/>
              </w:rPr>
              <w:t>Đơn vị: Triệu VND</w:t>
            </w:r>
          </w:p>
        </w:tc>
      </w:tr>
    </w:tbl>
    <w:p w:rsidR="00DE422F" w:rsidRPr="00807B53" w:rsidRDefault="00DE422F" w:rsidP="00DE422F">
      <w:pPr>
        <w:rPr>
          <w:rFonts w:ascii="Times New Roman" w:hAnsi="Times New Roman" w:cs="Times New Roman"/>
          <w:b/>
          <w:bCs/>
          <w:sz w:val="24"/>
          <w:szCs w:val="24"/>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7781"/>
        <w:gridCol w:w="946"/>
        <w:gridCol w:w="972"/>
        <w:gridCol w:w="978"/>
        <w:gridCol w:w="998"/>
        <w:gridCol w:w="1003"/>
        <w:gridCol w:w="881"/>
      </w:tblGrid>
      <w:tr w:rsidR="00DE422F" w:rsidRPr="00807B53" w:rsidTr="00DD37E3">
        <w:trPr>
          <w:trHeight w:val="315"/>
        </w:trPr>
        <w:tc>
          <w:tcPr>
            <w:tcW w:w="216" w:type="pct"/>
            <w:vMerge w:val="restart"/>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Mục</w:t>
            </w:r>
          </w:p>
        </w:tc>
        <w:tc>
          <w:tcPr>
            <w:tcW w:w="2739" w:type="pct"/>
            <w:vMerge w:val="restart"/>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Khoản mục</w:t>
            </w:r>
          </w:p>
        </w:tc>
        <w:tc>
          <w:tcPr>
            <w:tcW w:w="2045" w:type="pct"/>
            <w:gridSpan w:val="6"/>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Giá trị dòng tiền theo thời gian đến hạn</w:t>
            </w:r>
          </w:p>
        </w:tc>
      </w:tr>
      <w:tr w:rsidR="00DE422F" w:rsidRPr="00807B53" w:rsidTr="00DD37E3">
        <w:trPr>
          <w:trHeight w:val="780"/>
        </w:trPr>
        <w:tc>
          <w:tcPr>
            <w:tcW w:w="216" w:type="pct"/>
            <w:vMerge/>
            <w:vAlign w:val="center"/>
            <w:hideMark/>
          </w:tcPr>
          <w:p w:rsidR="00DE422F" w:rsidRPr="00807B53" w:rsidRDefault="00DE422F" w:rsidP="00DD37E3">
            <w:pPr>
              <w:rPr>
                <w:rFonts w:ascii="Times New Roman" w:hAnsi="Times New Roman" w:cs="Times New Roman"/>
                <w:bCs/>
                <w:sz w:val="24"/>
                <w:szCs w:val="24"/>
                <w:lang w:eastAsia="en-AU"/>
              </w:rPr>
            </w:pPr>
          </w:p>
        </w:tc>
        <w:tc>
          <w:tcPr>
            <w:tcW w:w="2739" w:type="pct"/>
            <w:vMerge/>
            <w:vAlign w:val="center"/>
            <w:hideMark/>
          </w:tcPr>
          <w:p w:rsidR="00DE422F" w:rsidRPr="00807B53" w:rsidRDefault="00DE422F" w:rsidP="00DD37E3">
            <w:pPr>
              <w:rPr>
                <w:rFonts w:ascii="Times New Roman" w:hAnsi="Times New Roman" w:cs="Times New Roman"/>
                <w:bCs/>
                <w:sz w:val="24"/>
                <w:szCs w:val="24"/>
                <w:lang w:eastAsia="en-AU"/>
              </w:rPr>
            </w:pPr>
          </w:p>
        </w:tc>
        <w:tc>
          <w:tcPr>
            <w:tcW w:w="335" w:type="pct"/>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Ngày tiếp theo</w:t>
            </w:r>
          </w:p>
        </w:tc>
        <w:tc>
          <w:tcPr>
            <w:tcW w:w="344" w:type="pct"/>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Từ ngày 2 đến ngày 7</w:t>
            </w:r>
          </w:p>
        </w:tc>
        <w:tc>
          <w:tcPr>
            <w:tcW w:w="346" w:type="pct"/>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Từ ngày 8 đến ngày 30</w:t>
            </w:r>
          </w:p>
        </w:tc>
        <w:tc>
          <w:tcPr>
            <w:tcW w:w="353" w:type="pct"/>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Từ ngày 31 đến ngày 180</w:t>
            </w:r>
          </w:p>
        </w:tc>
        <w:tc>
          <w:tcPr>
            <w:tcW w:w="355" w:type="pct"/>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Từ ngày 181 đến ngày 360</w:t>
            </w:r>
          </w:p>
        </w:tc>
        <w:tc>
          <w:tcPr>
            <w:tcW w:w="311" w:type="pct"/>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Trên 360 ngày</w:t>
            </w:r>
          </w:p>
        </w:tc>
      </w:tr>
      <w:tr w:rsidR="00DE422F" w:rsidRPr="00807B53" w:rsidTr="00DD37E3">
        <w:trPr>
          <w:trHeight w:val="315"/>
        </w:trPr>
        <w:tc>
          <w:tcPr>
            <w:tcW w:w="216" w:type="pct"/>
            <w:vMerge/>
            <w:vAlign w:val="center"/>
            <w:hideMark/>
          </w:tcPr>
          <w:p w:rsidR="00DE422F" w:rsidRPr="00807B53" w:rsidRDefault="00DE422F" w:rsidP="00DD37E3">
            <w:pPr>
              <w:rPr>
                <w:rFonts w:ascii="Times New Roman" w:hAnsi="Times New Roman" w:cs="Times New Roman"/>
                <w:bCs/>
                <w:sz w:val="24"/>
                <w:szCs w:val="24"/>
                <w:lang w:eastAsia="en-AU"/>
              </w:rPr>
            </w:pPr>
          </w:p>
        </w:tc>
        <w:tc>
          <w:tcPr>
            <w:tcW w:w="2739" w:type="pct"/>
            <w:vMerge/>
            <w:vAlign w:val="center"/>
            <w:hideMark/>
          </w:tcPr>
          <w:p w:rsidR="00DE422F" w:rsidRPr="00807B53" w:rsidRDefault="00DE422F" w:rsidP="00DD37E3">
            <w:pPr>
              <w:rPr>
                <w:rFonts w:ascii="Times New Roman" w:hAnsi="Times New Roman" w:cs="Times New Roman"/>
                <w:bCs/>
                <w:sz w:val="24"/>
                <w:szCs w:val="24"/>
                <w:lang w:eastAsia="en-AU"/>
              </w:rPr>
            </w:pPr>
          </w:p>
        </w:tc>
        <w:tc>
          <w:tcPr>
            <w:tcW w:w="335" w:type="pct"/>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-1</w:t>
            </w:r>
          </w:p>
        </w:tc>
        <w:tc>
          <w:tcPr>
            <w:tcW w:w="344" w:type="pct"/>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-2</w:t>
            </w:r>
          </w:p>
        </w:tc>
        <w:tc>
          <w:tcPr>
            <w:tcW w:w="346" w:type="pct"/>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-3</w:t>
            </w:r>
          </w:p>
        </w:tc>
        <w:tc>
          <w:tcPr>
            <w:tcW w:w="353" w:type="pct"/>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-4</w:t>
            </w:r>
          </w:p>
        </w:tc>
        <w:tc>
          <w:tcPr>
            <w:tcW w:w="355" w:type="pct"/>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-5</w:t>
            </w:r>
          </w:p>
        </w:tc>
        <w:tc>
          <w:tcPr>
            <w:tcW w:w="311" w:type="pct"/>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-6</w:t>
            </w:r>
          </w:p>
        </w:tc>
      </w:tr>
      <w:tr w:rsidR="00DE422F" w:rsidRPr="00807B53" w:rsidTr="00DD37E3">
        <w:trPr>
          <w:trHeight w:val="1246"/>
        </w:trPr>
        <w:tc>
          <w:tcPr>
            <w:tcW w:w="216" w:type="pct"/>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2739"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Tiền gửi tại các tổ chức tín dụng, chi nhánh ngân hàng nước ngoài tại Việt Nam, tổ chức tín dụng nước ngoài theo quy định của pháp luật. Cho vay tổ chức tín dụng, chi nhánh ngân hàng nước ngoài tại Việt Nam, tổ chức tín dụng nước ngoại:</w:t>
            </w:r>
          </w:p>
        </w:tc>
        <w:tc>
          <w:tcPr>
            <w:tcW w:w="33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4"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6"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3"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11"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216" w:type="pct"/>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1.1</w:t>
            </w:r>
          </w:p>
        </w:tc>
        <w:tc>
          <w:tcPr>
            <w:tcW w:w="2739"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Tiền gửi không kỳ hạn</w:t>
            </w:r>
          </w:p>
        </w:tc>
        <w:tc>
          <w:tcPr>
            <w:tcW w:w="33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4"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6"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3"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11"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216" w:type="pct"/>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1.2</w:t>
            </w:r>
          </w:p>
        </w:tc>
        <w:tc>
          <w:tcPr>
            <w:tcW w:w="2739"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Tiền gửi có kỳ hạn</w:t>
            </w:r>
          </w:p>
        </w:tc>
        <w:tc>
          <w:tcPr>
            <w:tcW w:w="33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4"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6"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3"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11"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780"/>
        </w:trPr>
        <w:tc>
          <w:tcPr>
            <w:tcW w:w="216" w:type="pct"/>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1.3</w:t>
            </w:r>
          </w:p>
        </w:tc>
        <w:tc>
          <w:tcPr>
            <w:tcW w:w="2739"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Cho vay tổ chức tín dụng, chi nhánh ngân hàng nước ngoài tại Việt Nam và tổ chức tín dụng nước ngoài</w:t>
            </w:r>
          </w:p>
        </w:tc>
        <w:tc>
          <w:tcPr>
            <w:tcW w:w="33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4"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6"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3"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11"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216" w:type="pct"/>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2739"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Cho vay khách hàng</w:t>
            </w:r>
          </w:p>
        </w:tc>
        <w:tc>
          <w:tcPr>
            <w:tcW w:w="33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4"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6"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3"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11"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216" w:type="pct"/>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2739"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Chứng khoán kinh doanh</w:t>
            </w:r>
          </w:p>
        </w:tc>
        <w:tc>
          <w:tcPr>
            <w:tcW w:w="33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4"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6"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3"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11"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216" w:type="pct"/>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c>
          <w:tcPr>
            <w:tcW w:w="2739"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Chứng khoán đầu tư</w:t>
            </w:r>
          </w:p>
        </w:tc>
        <w:tc>
          <w:tcPr>
            <w:tcW w:w="33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4"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6"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3"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11"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525"/>
        </w:trPr>
        <w:tc>
          <w:tcPr>
            <w:tcW w:w="216" w:type="pct"/>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5</w:t>
            </w:r>
          </w:p>
        </w:tc>
        <w:tc>
          <w:tcPr>
            <w:tcW w:w="2739"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Các công cụ tài chính phái sinh và các tài sản tài chính khác</w:t>
            </w:r>
          </w:p>
        </w:tc>
        <w:tc>
          <w:tcPr>
            <w:tcW w:w="33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4"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6"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3"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11"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216" w:type="pct"/>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6</w:t>
            </w:r>
          </w:p>
        </w:tc>
        <w:tc>
          <w:tcPr>
            <w:tcW w:w="2739"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Các khoản lãi, phí phải thu</w:t>
            </w:r>
          </w:p>
        </w:tc>
        <w:tc>
          <w:tcPr>
            <w:tcW w:w="33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4"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6"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3"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11"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trPr>
        <w:tc>
          <w:tcPr>
            <w:tcW w:w="216" w:type="pct"/>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7</w:t>
            </w:r>
          </w:p>
        </w:tc>
        <w:tc>
          <w:tcPr>
            <w:tcW w:w="2739"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Tài sản Có khác</w:t>
            </w:r>
          </w:p>
        </w:tc>
        <w:tc>
          <w:tcPr>
            <w:tcW w:w="33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4"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6"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3"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11"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00"/>
        </w:trPr>
        <w:tc>
          <w:tcPr>
            <w:tcW w:w="216" w:type="pct"/>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8</w:t>
            </w:r>
          </w:p>
        </w:tc>
        <w:tc>
          <w:tcPr>
            <w:tcW w:w="2739" w:type="pct"/>
            <w:shd w:val="clear" w:color="000000" w:fill="FFFFFF"/>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Dòng tiền vào (1+2+...+7)</w:t>
            </w:r>
          </w:p>
        </w:tc>
        <w:tc>
          <w:tcPr>
            <w:tcW w:w="33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4"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46"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3"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55"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311" w:type="pct"/>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bl>
    <w:p w:rsidR="00DE422F" w:rsidRPr="00807B53" w:rsidRDefault="00DE422F" w:rsidP="00DE422F">
      <w:pPr>
        <w:tabs>
          <w:tab w:val="left" w:pos="730"/>
          <w:tab w:val="left" w:pos="8500"/>
          <w:tab w:val="left" w:pos="9435"/>
          <w:tab w:val="left" w:pos="10396"/>
          <w:tab w:val="left" w:pos="11363"/>
          <w:tab w:val="left" w:pos="12351"/>
          <w:tab w:val="left" w:pos="13344"/>
        </w:tabs>
        <w:rPr>
          <w:rFonts w:ascii="Times New Roman" w:hAnsi="Times New Roman" w:cs="Times New Roman"/>
          <w:sz w:val="24"/>
          <w:szCs w:val="24"/>
          <w:lang w:eastAsia="en-AU"/>
        </w:rPr>
      </w:pP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p>
    <w:p w:rsidR="004F757C" w:rsidRPr="00807B53" w:rsidRDefault="00DE422F" w:rsidP="004F757C">
      <w:pPr>
        <w:spacing w:before="60" w:after="60" w:line="240" w:lineRule="atLeast"/>
        <w:ind w:left="-3"/>
        <w:jc w:val="both"/>
        <w:rPr>
          <w:rFonts w:ascii="Times New Roman" w:hAnsi="Times New Roman"/>
          <w:sz w:val="24"/>
          <w:szCs w:val="24"/>
        </w:rPr>
      </w:pPr>
      <w:r w:rsidRPr="00807B53">
        <w:rPr>
          <w:rFonts w:ascii="Times New Roman" w:hAnsi="Times New Roman" w:cs="Times New Roman"/>
          <w:b/>
          <w:bCs/>
          <w:sz w:val="24"/>
          <w:szCs w:val="24"/>
          <w:lang w:eastAsia="en-AU"/>
        </w:rPr>
        <w:t xml:space="preserve">1. Đối tượng áp dụng: </w:t>
      </w:r>
      <w:r w:rsidR="004F757C" w:rsidRPr="00807B53">
        <w:rPr>
          <w:rFonts w:ascii="Times New Roman" w:hAnsi="Times New Roman"/>
          <w:bCs/>
          <w:iCs/>
          <w:sz w:val="24"/>
          <w:szCs w:val="24"/>
        </w:rPr>
        <w:t>Tr</w:t>
      </w:r>
      <w:r w:rsidR="004F757C" w:rsidRPr="00807B53">
        <w:rPr>
          <w:rFonts w:ascii="Times New Roman" w:hAnsi="Times New Roman" w:cs="Arial"/>
          <w:bCs/>
          <w:iCs/>
          <w:sz w:val="24"/>
          <w:szCs w:val="24"/>
        </w:rPr>
        <w:t>ụ</w:t>
      </w:r>
      <w:r w:rsidR="004F757C" w:rsidRPr="00807B53">
        <w:rPr>
          <w:rFonts w:ascii="Times New Roman" w:hAnsi="Times New Roman"/>
          <w:bCs/>
          <w:iCs/>
          <w:sz w:val="24"/>
          <w:szCs w:val="24"/>
        </w:rPr>
        <w:t xml:space="preserve"> s</w:t>
      </w:r>
      <w:r w:rsidR="004F757C" w:rsidRPr="00807B53">
        <w:rPr>
          <w:rFonts w:ascii="Times New Roman" w:hAnsi="Times New Roman" w:cs="Arial"/>
          <w:bCs/>
          <w:iCs/>
          <w:sz w:val="24"/>
          <w:szCs w:val="24"/>
        </w:rPr>
        <w:t>ở</w:t>
      </w:r>
      <w:r w:rsidR="004F757C" w:rsidRPr="00807B53">
        <w:rPr>
          <w:rFonts w:ascii="Times New Roman" w:hAnsi="Times New Roman"/>
          <w:bCs/>
          <w:iCs/>
          <w:sz w:val="24"/>
          <w:szCs w:val="24"/>
        </w:rPr>
        <w:t xml:space="preserve"> chính </w:t>
      </w:r>
      <w:r w:rsidR="00843730" w:rsidRPr="00807B53">
        <w:rPr>
          <w:rFonts w:ascii="Times New Roman" w:hAnsi="Times New Roman" w:cs="Times New Roman"/>
          <w:sz w:val="24"/>
          <w:szCs w:val="24"/>
        </w:rPr>
        <w:t>tổ chức tín dụng</w:t>
      </w:r>
      <w:r w:rsidR="004F757C" w:rsidRPr="00807B53">
        <w:rPr>
          <w:rFonts w:ascii="Times New Roman" w:hAnsi="Times New Roman"/>
          <w:bCs/>
          <w:iCs/>
          <w:sz w:val="24"/>
          <w:szCs w:val="24"/>
        </w:rPr>
        <w:t xml:space="preserve"> (tr</w:t>
      </w:r>
      <w:r w:rsidR="004F757C" w:rsidRPr="00807B53">
        <w:rPr>
          <w:rFonts w:ascii="Times New Roman" w:hAnsi="Times New Roman" w:cs="Arial"/>
          <w:bCs/>
          <w:iCs/>
          <w:sz w:val="24"/>
          <w:szCs w:val="24"/>
        </w:rPr>
        <w:t>ừ</w:t>
      </w:r>
      <w:r w:rsidR="004F757C" w:rsidRPr="00807B53">
        <w:rPr>
          <w:rFonts w:ascii="Times New Roman" w:hAnsi="Times New Roman"/>
          <w:bCs/>
          <w:iCs/>
          <w:sz w:val="24"/>
          <w:szCs w:val="24"/>
        </w:rPr>
        <w:t xml:space="preserve"> Qu</w:t>
      </w:r>
      <w:r w:rsidR="004F757C" w:rsidRPr="00807B53">
        <w:rPr>
          <w:rFonts w:ascii="Times New Roman" w:hAnsi="Times New Roman" w:cs="Arial"/>
          <w:bCs/>
          <w:iCs/>
          <w:sz w:val="24"/>
          <w:szCs w:val="24"/>
        </w:rPr>
        <w:t>ỹ</w:t>
      </w:r>
      <w:r w:rsidR="004F757C" w:rsidRPr="00807B53">
        <w:rPr>
          <w:rFonts w:ascii="Times New Roman" w:hAnsi="Times New Roman"/>
          <w:bCs/>
          <w:iCs/>
          <w:sz w:val="24"/>
          <w:szCs w:val="24"/>
        </w:rPr>
        <w:t xml:space="preserve"> Tín d</w:t>
      </w:r>
      <w:r w:rsidR="004F757C" w:rsidRPr="00807B53">
        <w:rPr>
          <w:rFonts w:ascii="Times New Roman" w:hAnsi="Times New Roman" w:cs="Arial"/>
          <w:bCs/>
          <w:iCs/>
          <w:sz w:val="24"/>
          <w:szCs w:val="24"/>
        </w:rPr>
        <w:t>ụ</w:t>
      </w:r>
      <w:r w:rsidR="004F757C" w:rsidRPr="00807B53">
        <w:rPr>
          <w:rFonts w:ascii="Times New Roman" w:hAnsi="Times New Roman"/>
          <w:bCs/>
          <w:iCs/>
          <w:sz w:val="24"/>
          <w:szCs w:val="24"/>
        </w:rPr>
        <w:t>ng nhân dân) t</w:t>
      </w:r>
      <w:r w:rsidR="004F757C" w:rsidRPr="00807B53">
        <w:rPr>
          <w:rFonts w:ascii="Times New Roman" w:hAnsi="Times New Roman" w:cs="Arial"/>
          <w:bCs/>
          <w:iCs/>
          <w:sz w:val="24"/>
          <w:szCs w:val="24"/>
        </w:rPr>
        <w:t>ổ</w:t>
      </w:r>
      <w:r w:rsidR="004F757C" w:rsidRPr="00807B53">
        <w:rPr>
          <w:rFonts w:ascii="Times New Roman" w:hAnsi="Times New Roman"/>
          <w:bCs/>
          <w:iCs/>
          <w:sz w:val="24"/>
          <w:szCs w:val="24"/>
        </w:rPr>
        <w:t>ng h</w:t>
      </w:r>
      <w:r w:rsidR="004F757C" w:rsidRPr="00807B53">
        <w:rPr>
          <w:rFonts w:ascii="Times New Roman" w:hAnsi="Times New Roman" w:cs="Arial"/>
          <w:bCs/>
          <w:iCs/>
          <w:sz w:val="24"/>
          <w:szCs w:val="24"/>
        </w:rPr>
        <w:t>ợ</w:t>
      </w:r>
      <w:r w:rsidR="004F757C" w:rsidRPr="00807B53">
        <w:rPr>
          <w:rFonts w:ascii="Times New Roman" w:hAnsi="Times New Roman"/>
          <w:bCs/>
          <w:iCs/>
          <w:sz w:val="24"/>
          <w:szCs w:val="24"/>
        </w:rPr>
        <w:t>p s</w:t>
      </w:r>
      <w:r w:rsidR="004F757C" w:rsidRPr="00807B53">
        <w:rPr>
          <w:rFonts w:ascii="Times New Roman" w:hAnsi="Times New Roman" w:cs="Arial"/>
          <w:bCs/>
          <w:iCs/>
          <w:sz w:val="24"/>
          <w:szCs w:val="24"/>
        </w:rPr>
        <w:t>ố</w:t>
      </w:r>
      <w:r w:rsidR="004F757C" w:rsidRPr="00807B53">
        <w:rPr>
          <w:rFonts w:ascii="Times New Roman" w:hAnsi="Times New Roman"/>
          <w:bCs/>
          <w:iCs/>
          <w:sz w:val="24"/>
          <w:szCs w:val="24"/>
        </w:rPr>
        <w:t xml:space="preserve"> li</w:t>
      </w:r>
      <w:r w:rsidR="004F757C" w:rsidRPr="00807B53">
        <w:rPr>
          <w:rFonts w:ascii="Times New Roman" w:hAnsi="Times New Roman" w:cs="Arial"/>
          <w:bCs/>
          <w:iCs/>
          <w:sz w:val="24"/>
          <w:szCs w:val="24"/>
        </w:rPr>
        <w:t>ệ</w:t>
      </w:r>
      <w:r w:rsidR="004F757C" w:rsidRPr="00807B53">
        <w:rPr>
          <w:rFonts w:ascii="Times New Roman" w:hAnsi="Times New Roman"/>
          <w:bCs/>
          <w:iCs/>
          <w:sz w:val="24"/>
          <w:szCs w:val="24"/>
        </w:rPr>
        <w:t>u toàn h</w:t>
      </w:r>
      <w:r w:rsidR="004F757C" w:rsidRPr="00807B53">
        <w:rPr>
          <w:rFonts w:ascii="Times New Roman" w:hAnsi="Times New Roman" w:cs="Arial"/>
          <w:bCs/>
          <w:iCs/>
          <w:sz w:val="24"/>
          <w:szCs w:val="24"/>
        </w:rPr>
        <w:t>ệ</w:t>
      </w:r>
      <w:r w:rsidR="004F757C" w:rsidRPr="00807B53">
        <w:rPr>
          <w:rFonts w:ascii="Times New Roman" w:hAnsi="Times New Roman"/>
          <w:bCs/>
          <w:iCs/>
          <w:sz w:val="24"/>
          <w:szCs w:val="24"/>
        </w:rPr>
        <w:t xml:space="preserve"> th</w:t>
      </w:r>
      <w:r w:rsidR="004F757C" w:rsidRPr="00807B53">
        <w:rPr>
          <w:rFonts w:ascii="Times New Roman" w:hAnsi="Times New Roman" w:cs="Arial"/>
          <w:bCs/>
          <w:iCs/>
          <w:sz w:val="24"/>
          <w:szCs w:val="24"/>
        </w:rPr>
        <w:t>ố</w:t>
      </w:r>
      <w:r w:rsidR="004F757C" w:rsidRPr="00807B53">
        <w:rPr>
          <w:rFonts w:ascii="Times New Roman" w:hAnsi="Times New Roman"/>
          <w:bCs/>
          <w:iCs/>
          <w:sz w:val="24"/>
          <w:szCs w:val="24"/>
        </w:rPr>
        <w:t>ng gửi NHNN thông qua Cục Công nghệ tin học</w:t>
      </w:r>
      <w:r w:rsidR="004F757C" w:rsidRPr="00807B53">
        <w:rPr>
          <w:rFonts w:ascii="Times New Roman" w:hAnsi="Times New Roman"/>
          <w:sz w:val="24"/>
          <w:szCs w:val="24"/>
        </w:rPr>
        <w:t>.</w:t>
      </w:r>
    </w:p>
    <w:p w:rsidR="00DE422F" w:rsidRPr="00807B53" w:rsidRDefault="00DE422F" w:rsidP="00DE422F">
      <w:pPr>
        <w:rPr>
          <w:rFonts w:ascii="Times New Roman" w:hAnsi="Times New Roman" w:cs="Times New Roman"/>
          <w:b/>
          <w:bCs/>
          <w:sz w:val="24"/>
          <w:szCs w:val="24"/>
          <w:lang w:eastAsia="en-AU"/>
        </w:rPr>
      </w:pPr>
    </w:p>
    <w:p w:rsidR="00DE422F" w:rsidRPr="00807B53" w:rsidRDefault="00DE422F" w:rsidP="00DE422F">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2. Thời hạn báo cáo: </w:t>
      </w:r>
      <w:r w:rsidRPr="00807B53">
        <w:rPr>
          <w:rFonts w:ascii="Times New Roman" w:hAnsi="Times New Roman" w:cs="Times New Roman"/>
          <w:sz w:val="24"/>
          <w:szCs w:val="24"/>
          <w:lang w:eastAsia="en-AU"/>
        </w:rPr>
        <w:t>chậm nhất vào 14 giờ ngày làm việc tiếp theo ngay sau ngày báo cáo.</w:t>
      </w:r>
    </w:p>
    <w:p w:rsidR="00DE422F" w:rsidRPr="00807B53" w:rsidRDefault="00DE422F" w:rsidP="00DE422F">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3. Đơn vị nhận báo cáo: </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4. Hướng dẫn lập báo cáo:</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Theo quy định hiện hành về các giới hạn, tỷ lệ đảm bảo an toàn trong hoạt động của TCTD, chi nhánh ngân hàng nước ngoài</w:t>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pStyle w:val="Heading2"/>
        <w:rPr>
          <w:rFonts w:ascii="Times New Roman" w:hAnsi="Times New Roman"/>
          <w:sz w:val="20"/>
          <w:szCs w:val="20"/>
          <w:lang w:eastAsia="vi-VN"/>
        </w:rPr>
        <w:sectPr w:rsidR="00DE422F" w:rsidRPr="00807B53" w:rsidSect="00DD37E3">
          <w:pgSz w:w="16834" w:h="11909" w:orient="landscape" w:code="9"/>
          <w:pgMar w:top="1134" w:right="1134" w:bottom="1134" w:left="1701" w:header="0" w:footer="0" w:gutter="0"/>
          <w:cols w:space="720"/>
          <w:docGrid w:linePitch="360"/>
        </w:sectPr>
      </w:pPr>
    </w:p>
    <w:tbl>
      <w:tblPr>
        <w:tblW w:w="4981" w:type="pct"/>
        <w:tblInd w:w="108" w:type="dxa"/>
        <w:tblLayout w:type="fixed"/>
        <w:tblLook w:val="04A0"/>
      </w:tblPr>
      <w:tblGrid>
        <w:gridCol w:w="4879"/>
        <w:gridCol w:w="4376"/>
      </w:tblGrid>
      <w:tr w:rsidR="00DE422F" w:rsidRPr="00807B53" w:rsidTr="00DD37E3">
        <w:trPr>
          <w:trHeight w:val="451"/>
        </w:trPr>
        <w:tc>
          <w:tcPr>
            <w:tcW w:w="2636" w:type="pct"/>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b/>
                <w:sz w:val="24"/>
                <w:szCs w:val="24"/>
                <w:lang w:eastAsia="vi-VN"/>
              </w:rPr>
              <w:t>Đơn vị báo cáo:........</w:t>
            </w:r>
          </w:p>
        </w:tc>
        <w:tc>
          <w:tcPr>
            <w:tcW w:w="2364" w:type="pct"/>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b/>
                <w:sz w:val="24"/>
                <w:szCs w:val="24"/>
                <w:lang w:eastAsia="vi-VN"/>
              </w:rPr>
              <w:t>Biểu số 147-TTGS</w:t>
            </w:r>
          </w:p>
        </w:tc>
      </w:tr>
      <w:tr w:rsidR="00DE422F" w:rsidRPr="00807B53" w:rsidTr="00DD37E3">
        <w:trPr>
          <w:trHeight w:val="290"/>
        </w:trPr>
        <w:tc>
          <w:tcPr>
            <w:tcW w:w="5000" w:type="pct"/>
            <w:gridSpan w:val="2"/>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BÁO CÁO TÀI SẢN CÓ TÍNH THANH KHOẢN CAO</w:t>
            </w:r>
          </w:p>
        </w:tc>
      </w:tr>
      <w:tr w:rsidR="00DE422F" w:rsidRPr="00807B53" w:rsidTr="00DD37E3">
        <w:trPr>
          <w:trHeight w:val="356"/>
        </w:trPr>
        <w:tc>
          <w:tcPr>
            <w:tcW w:w="5000" w:type="pct"/>
            <w:gridSpan w:val="2"/>
          </w:tcPr>
          <w:p w:rsidR="00DE422F" w:rsidRPr="00807B53" w:rsidRDefault="00DE422F" w:rsidP="00DD37E3">
            <w:pPr>
              <w:jc w:val="center"/>
              <w:rPr>
                <w:rFonts w:ascii="Times New Roman" w:hAnsi="Times New Roman" w:cs="Times New Roman"/>
                <w:i/>
                <w:sz w:val="24"/>
                <w:szCs w:val="24"/>
                <w:lang w:eastAsia="en-AU"/>
              </w:rPr>
            </w:pPr>
            <w:r w:rsidRPr="00807B53">
              <w:rPr>
                <w:rFonts w:ascii="Times New Roman" w:hAnsi="Times New Roman" w:cs="Times New Roman"/>
                <w:i/>
                <w:iCs/>
                <w:sz w:val="24"/>
                <w:szCs w:val="24"/>
                <w:lang w:eastAsia="vi-VN"/>
              </w:rPr>
              <w:t>(Ngày …tháng…năm.....)</w:t>
            </w:r>
          </w:p>
        </w:tc>
      </w:tr>
      <w:tr w:rsidR="00DE422F" w:rsidRPr="00807B53" w:rsidTr="00DD37E3">
        <w:trPr>
          <w:trHeight w:val="290"/>
        </w:trPr>
        <w:tc>
          <w:tcPr>
            <w:tcW w:w="5000" w:type="pct"/>
            <w:gridSpan w:val="2"/>
          </w:tcPr>
          <w:p w:rsidR="00DE422F" w:rsidRPr="00807B53" w:rsidRDefault="00DE422F" w:rsidP="00DD37E3">
            <w:pPr>
              <w:tabs>
                <w:tab w:val="left" w:pos="671"/>
              </w:tabs>
              <w:jc w:val="right"/>
              <w:rPr>
                <w:rFonts w:ascii="Times New Roman" w:hAnsi="Times New Roman" w:cs="Times New Roman"/>
                <w:i/>
                <w:sz w:val="24"/>
                <w:szCs w:val="24"/>
                <w:lang w:eastAsia="en-AU"/>
              </w:rPr>
            </w:pPr>
            <w:r w:rsidRPr="00807B53">
              <w:rPr>
                <w:rFonts w:ascii="Times New Roman" w:hAnsi="Times New Roman" w:cs="Times New Roman"/>
                <w:i/>
                <w:iCs/>
                <w:sz w:val="24"/>
                <w:szCs w:val="24"/>
                <w:lang w:eastAsia="en-AU"/>
              </w:rPr>
              <w:t>Đơn vị: Triệu VND</w:t>
            </w:r>
          </w:p>
        </w:tc>
      </w:tr>
    </w:tbl>
    <w:p w:rsidR="00DE422F" w:rsidRPr="00807B53" w:rsidRDefault="00DE422F" w:rsidP="00DE422F">
      <w:pPr>
        <w:jc w:val="right"/>
        <w:rPr>
          <w:rFonts w:ascii="Times New Roman" w:hAnsi="Times New Roman" w:cs="Times New Roman"/>
          <w:sz w:val="24"/>
          <w:szCs w:val="24"/>
          <w:lang w:eastAsia="en-AU"/>
        </w:rPr>
      </w:pPr>
    </w:p>
    <w:tbl>
      <w:tblPr>
        <w:tblW w:w="0" w:type="auto"/>
        <w:jc w:val="center"/>
        <w:tblInd w:w="108" w:type="dxa"/>
        <w:tblLook w:val="04A0"/>
      </w:tblPr>
      <w:tblGrid>
        <w:gridCol w:w="643"/>
        <w:gridCol w:w="7810"/>
        <w:gridCol w:w="729"/>
      </w:tblGrid>
      <w:tr w:rsidR="00DE422F" w:rsidRPr="00807B53" w:rsidTr="00DD37E3">
        <w:trPr>
          <w:trHeight w:val="315"/>
          <w:jc w:val="center"/>
        </w:trPr>
        <w:tc>
          <w:tcPr>
            <w:tcW w:w="0" w:type="auto"/>
            <w:tcBorders>
              <w:top w:val="single" w:sz="4" w:space="0" w:color="000000"/>
              <w:left w:val="single" w:sz="4" w:space="0" w:color="000000"/>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STT</w:t>
            </w:r>
          </w:p>
        </w:tc>
        <w:tc>
          <w:tcPr>
            <w:tcW w:w="0" w:type="auto"/>
            <w:tcBorders>
              <w:top w:val="single" w:sz="4" w:space="0" w:color="000000"/>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Khoản mục</w:t>
            </w:r>
          </w:p>
        </w:tc>
        <w:tc>
          <w:tcPr>
            <w:tcW w:w="0" w:type="auto"/>
            <w:tcBorders>
              <w:top w:val="single" w:sz="4" w:space="0" w:color="000000"/>
              <w:left w:val="nil"/>
              <w:bottom w:val="single" w:sz="8" w:space="0" w:color="auto"/>
              <w:right w:val="single" w:sz="4" w:space="0" w:color="000000"/>
            </w:tcBorders>
            <w:shd w:val="clear" w:color="000000" w:fill="FFFFFF"/>
            <w:vAlign w:val="center"/>
            <w:hideMark/>
          </w:tcPr>
          <w:p w:rsidR="00DE422F" w:rsidRPr="00807B53" w:rsidRDefault="00DE422F" w:rsidP="00DD37E3">
            <w:pPr>
              <w:jc w:val="center"/>
              <w:rPr>
                <w:rFonts w:ascii="Times New Roman" w:hAnsi="Times New Roman" w:cs="Times New Roman"/>
                <w:bCs/>
                <w:sz w:val="24"/>
                <w:szCs w:val="24"/>
                <w:lang w:eastAsia="en-AU"/>
              </w:rPr>
            </w:pPr>
            <w:r w:rsidRPr="00807B53">
              <w:rPr>
                <w:rFonts w:ascii="Times New Roman" w:hAnsi="Times New Roman" w:cs="Times New Roman"/>
                <w:bCs/>
                <w:sz w:val="24"/>
                <w:szCs w:val="24"/>
                <w:lang w:eastAsia="en-AU"/>
              </w:rPr>
              <w:t>Số liệu</w:t>
            </w:r>
          </w:p>
        </w:tc>
      </w:tr>
      <w:tr w:rsidR="00DE422F" w:rsidRPr="00807B53" w:rsidTr="00DD37E3">
        <w:trPr>
          <w:trHeight w:val="315"/>
          <w:jc w:val="center"/>
        </w:trPr>
        <w:tc>
          <w:tcPr>
            <w:tcW w:w="0" w:type="auto"/>
            <w:tcBorders>
              <w:top w:val="nil"/>
              <w:left w:val="single" w:sz="4" w:space="0" w:color="000000"/>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1</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Tiền mặt, vàng</w:t>
            </w:r>
          </w:p>
        </w:tc>
        <w:tc>
          <w:tcPr>
            <w:tcW w:w="0" w:type="auto"/>
            <w:tcBorders>
              <w:top w:val="nil"/>
              <w:left w:val="nil"/>
              <w:bottom w:val="single" w:sz="8" w:space="0" w:color="auto"/>
              <w:right w:val="single" w:sz="4" w:space="0" w:color="000000"/>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15"/>
          <w:jc w:val="center"/>
        </w:trPr>
        <w:tc>
          <w:tcPr>
            <w:tcW w:w="0" w:type="auto"/>
            <w:tcBorders>
              <w:top w:val="nil"/>
              <w:left w:val="single" w:sz="4" w:space="0" w:color="000000"/>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2</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Tiền gửi tại Ngân hàng Nhà nước</w:t>
            </w:r>
          </w:p>
        </w:tc>
        <w:tc>
          <w:tcPr>
            <w:tcW w:w="0" w:type="auto"/>
            <w:tcBorders>
              <w:top w:val="nil"/>
              <w:left w:val="nil"/>
              <w:bottom w:val="single" w:sz="8" w:space="0" w:color="auto"/>
              <w:right w:val="single" w:sz="4" w:space="0" w:color="000000"/>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525"/>
          <w:jc w:val="center"/>
        </w:trPr>
        <w:tc>
          <w:tcPr>
            <w:tcW w:w="0" w:type="auto"/>
            <w:tcBorders>
              <w:top w:val="nil"/>
              <w:left w:val="single" w:sz="4" w:space="0" w:color="000000"/>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3</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Các loại giấy tờ có giá được sử dụng trong các giao dịch của Ngân hàng Nhà nước</w:t>
            </w:r>
          </w:p>
        </w:tc>
        <w:tc>
          <w:tcPr>
            <w:tcW w:w="0" w:type="auto"/>
            <w:tcBorders>
              <w:top w:val="nil"/>
              <w:left w:val="nil"/>
              <w:bottom w:val="single" w:sz="8" w:space="0" w:color="auto"/>
              <w:right w:val="single" w:sz="4" w:space="0" w:color="000000"/>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525"/>
          <w:jc w:val="center"/>
        </w:trPr>
        <w:tc>
          <w:tcPr>
            <w:tcW w:w="0" w:type="auto"/>
            <w:tcBorders>
              <w:top w:val="nil"/>
              <w:left w:val="single" w:sz="4" w:space="0" w:color="000000"/>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4</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Tiền trên tài khoản thanh toán tại các ngân hàng đại lý, trừ các khoản đã cam kết cho mục đích thanh toán cụ thể</w:t>
            </w:r>
          </w:p>
        </w:tc>
        <w:tc>
          <w:tcPr>
            <w:tcW w:w="0" w:type="auto"/>
            <w:tcBorders>
              <w:top w:val="nil"/>
              <w:left w:val="nil"/>
              <w:bottom w:val="single" w:sz="8" w:space="0" w:color="auto"/>
              <w:right w:val="single" w:sz="4" w:space="0" w:color="000000"/>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525"/>
          <w:jc w:val="center"/>
        </w:trPr>
        <w:tc>
          <w:tcPr>
            <w:tcW w:w="0" w:type="auto"/>
            <w:tcBorders>
              <w:top w:val="nil"/>
              <w:left w:val="single" w:sz="4" w:space="0" w:color="000000"/>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5</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Tiền gửi không kỳ hạn tại tổ chức tín dụng, chi nhánh ngân hàng nước ngoài khác ở trong nước và nước ngoài</w:t>
            </w:r>
          </w:p>
        </w:tc>
        <w:tc>
          <w:tcPr>
            <w:tcW w:w="0" w:type="auto"/>
            <w:tcBorders>
              <w:top w:val="nil"/>
              <w:left w:val="nil"/>
              <w:bottom w:val="single" w:sz="8" w:space="0" w:color="auto"/>
              <w:right w:val="single" w:sz="4" w:space="0" w:color="000000"/>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780"/>
          <w:jc w:val="center"/>
        </w:trPr>
        <w:tc>
          <w:tcPr>
            <w:tcW w:w="0" w:type="auto"/>
            <w:tcBorders>
              <w:top w:val="nil"/>
              <w:left w:val="single" w:sz="4" w:space="0" w:color="000000"/>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6</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Các loại trái phiếu, tín phiếu do Chính phủ các nước, Ngân hàng Trung ương các nước có mức xếp hạng từ AA trở lên phát hành hoặc bảo lãnh thanh toán</w:t>
            </w:r>
          </w:p>
        </w:tc>
        <w:tc>
          <w:tcPr>
            <w:tcW w:w="0" w:type="auto"/>
            <w:tcBorders>
              <w:top w:val="nil"/>
              <w:left w:val="nil"/>
              <w:bottom w:val="single" w:sz="8" w:space="0" w:color="auto"/>
              <w:right w:val="single" w:sz="4" w:space="0" w:color="000000"/>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00"/>
          <w:jc w:val="center"/>
        </w:trPr>
        <w:tc>
          <w:tcPr>
            <w:tcW w:w="0" w:type="auto"/>
            <w:tcBorders>
              <w:top w:val="nil"/>
              <w:left w:val="single" w:sz="4" w:space="0" w:color="000000"/>
              <w:bottom w:val="single" w:sz="4" w:space="0" w:color="000000"/>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7</w:t>
            </w:r>
          </w:p>
        </w:tc>
        <w:tc>
          <w:tcPr>
            <w:tcW w:w="0" w:type="auto"/>
            <w:tcBorders>
              <w:top w:val="nil"/>
              <w:left w:val="nil"/>
              <w:bottom w:val="single" w:sz="4" w:space="0" w:color="000000"/>
              <w:right w:val="single" w:sz="8" w:space="0" w:color="auto"/>
            </w:tcBorders>
            <w:shd w:val="clear" w:color="000000" w:fill="FFFFFF"/>
            <w:vAlign w:val="center"/>
            <w:hideMark/>
          </w:tcPr>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Tổng cộng (A) = dòng 1+  … + dòng 6</w:t>
            </w:r>
          </w:p>
        </w:tc>
        <w:tc>
          <w:tcPr>
            <w:tcW w:w="0" w:type="auto"/>
            <w:tcBorders>
              <w:top w:val="nil"/>
              <w:left w:val="nil"/>
              <w:bottom w:val="single" w:sz="4" w:space="0" w:color="000000"/>
              <w:right w:val="single" w:sz="4" w:space="0" w:color="000000"/>
            </w:tcBorders>
            <w:shd w:val="clear" w:color="000000" w:fill="FFFFFF"/>
            <w:vAlign w:val="center"/>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300"/>
          <w:jc w:val="center"/>
        </w:trPr>
        <w:tc>
          <w:tcPr>
            <w:tcW w:w="0" w:type="auto"/>
            <w:tcBorders>
              <w:top w:val="nil"/>
              <w:left w:val="nil"/>
              <w:bottom w:val="nil"/>
              <w:right w:val="nil"/>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r>
    </w:tbl>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xml:space="preserve">1. Đối tượng áp dụng: </w:t>
      </w:r>
    </w:p>
    <w:p w:rsidR="00DE422F" w:rsidRPr="00807B53" w:rsidRDefault="004F757C" w:rsidP="00DE422F">
      <w:pPr>
        <w:jc w:val="both"/>
        <w:rPr>
          <w:rFonts w:ascii="Times New Roman" w:hAnsi="Times New Roman" w:cs="Times New Roman"/>
          <w:b/>
          <w:bCs/>
          <w:sz w:val="24"/>
          <w:szCs w:val="24"/>
          <w:lang w:eastAsia="en-AU"/>
        </w:rPr>
      </w:pPr>
      <w:r w:rsidRPr="00807B53">
        <w:rPr>
          <w:rFonts w:ascii="Times New Roman" w:hAnsi="Times New Roman" w:cs="Times New Roman"/>
          <w:bCs/>
          <w:iCs/>
          <w:sz w:val="24"/>
          <w:szCs w:val="24"/>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w:t>
      </w:r>
      <w:r w:rsidR="00DE422F" w:rsidRPr="00807B53">
        <w:rPr>
          <w:rFonts w:ascii="Times New Roman" w:hAnsi="Times New Roman" w:cs="Times New Roman"/>
          <w:bCs/>
          <w:iCs/>
          <w:sz w:val="24"/>
          <w:szCs w:val="24"/>
        </w:rPr>
        <w:t>(trừ Quỹ T</w:t>
      </w:r>
      <w:r w:rsidRPr="00807B53">
        <w:rPr>
          <w:rFonts w:ascii="Times New Roman" w:hAnsi="Times New Roman" w:cs="Times New Roman"/>
          <w:bCs/>
          <w:iCs/>
          <w:sz w:val="24"/>
          <w:szCs w:val="24"/>
        </w:rPr>
        <w:t>ín dụng nhân dân)</w:t>
      </w:r>
      <w:r w:rsidR="00DE422F" w:rsidRPr="00807B53">
        <w:rPr>
          <w:rFonts w:ascii="Times New Roman" w:hAnsi="Times New Roman" w:cs="Times New Roman"/>
          <w:bCs/>
          <w:iCs/>
          <w:sz w:val="24"/>
          <w:szCs w:val="24"/>
        </w:rPr>
        <w:t xml:space="preserve"> tổng hợp số liệu toàn hệ thống gửi NHNN thông qua Cục Công nghệ tin học</w:t>
      </w:r>
      <w:r w:rsidR="00DE422F" w:rsidRPr="00807B53">
        <w:rPr>
          <w:rFonts w:ascii="Times New Roman" w:hAnsi="Times New Roman" w:cs="Times New Roman"/>
          <w:sz w:val="24"/>
          <w:szCs w:val="24"/>
        </w:rPr>
        <w:t>.</w:t>
      </w:r>
    </w:p>
    <w:p w:rsidR="00DE422F" w:rsidRPr="00807B53" w:rsidRDefault="00DE422F" w:rsidP="00DE422F">
      <w:pPr>
        <w:jc w:val="both"/>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2. Thời hạn báo cáo: </w:t>
      </w:r>
      <w:r w:rsidRPr="00807B53">
        <w:rPr>
          <w:rFonts w:ascii="Times New Roman" w:hAnsi="Times New Roman" w:cs="Times New Roman"/>
          <w:sz w:val="24"/>
          <w:szCs w:val="24"/>
          <w:lang w:eastAsia="en-AU"/>
        </w:rPr>
        <w:t>chậm nhất vào 14 giờ ngày làm việc tiếp theo ngay sau ngày báo cáo.</w:t>
      </w:r>
    </w:p>
    <w:p w:rsidR="00DE422F" w:rsidRPr="00807B53" w:rsidRDefault="00DE422F" w:rsidP="00DE422F">
      <w:pPr>
        <w:jc w:val="both"/>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3. Đơn vị nhận báo cáo: </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4. Hướng dẫn lập báo cáo:</w:t>
      </w:r>
    </w:p>
    <w:p w:rsidR="00DE422F" w:rsidRPr="00807B53" w:rsidRDefault="00DE422F" w:rsidP="00DE422F">
      <w:pPr>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Theo quy định hiện hành về các giới hạn, tỷ lệ đảm bảo an toàn trong hoạt động của TCTD, chi nhánh ngân hàng nước ngoài.</w:t>
      </w:r>
    </w:p>
    <w:p w:rsidR="00DE422F" w:rsidRPr="00807B53" w:rsidRDefault="00DE422F" w:rsidP="00DE422F">
      <w:pPr>
        <w:jc w:val="both"/>
        <w:rPr>
          <w:rFonts w:ascii="Times New Roman" w:hAnsi="Times New Roman" w:cs="Times New Roman"/>
        </w:rPr>
      </w:pPr>
      <w:r w:rsidRPr="00807B53">
        <w:rPr>
          <w:rFonts w:ascii="Times New Roman" w:hAnsi="Times New Roman" w:cs="Times New Roman"/>
        </w:rPr>
        <w:br w:type="page"/>
      </w:r>
    </w:p>
    <w:p w:rsidR="00DE422F" w:rsidRPr="00807B53" w:rsidRDefault="00DE422F" w:rsidP="00DE422F">
      <w:pPr>
        <w:pStyle w:val="Heading2"/>
        <w:rPr>
          <w:rFonts w:ascii="Times New Roman" w:hAnsi="Times New Roman"/>
          <w:sz w:val="20"/>
          <w:szCs w:val="20"/>
          <w:lang w:eastAsia="vi-VN"/>
        </w:rPr>
        <w:sectPr w:rsidR="00DE422F" w:rsidRPr="00807B53" w:rsidSect="00DD37E3">
          <w:pgSz w:w="11909" w:h="16834" w:code="9"/>
          <w:pgMar w:top="1134" w:right="1134" w:bottom="1134" w:left="1701" w:header="0" w:footer="0" w:gutter="0"/>
          <w:cols w:space="720"/>
          <w:docGrid w:linePitch="360"/>
        </w:sectPr>
      </w:pPr>
    </w:p>
    <w:tbl>
      <w:tblPr>
        <w:tblW w:w="5000" w:type="pct"/>
        <w:tblLook w:val="04A0"/>
      </w:tblPr>
      <w:tblGrid>
        <w:gridCol w:w="6488"/>
        <w:gridCol w:w="890"/>
        <w:gridCol w:w="1224"/>
        <w:gridCol w:w="1314"/>
        <w:gridCol w:w="1314"/>
        <w:gridCol w:w="3271"/>
      </w:tblGrid>
      <w:tr w:rsidR="00DE422F" w:rsidRPr="00807B53" w:rsidTr="00DD37E3">
        <w:trPr>
          <w:trHeight w:val="285"/>
        </w:trPr>
        <w:tc>
          <w:tcPr>
            <w:tcW w:w="223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eastAsia="en-AU"/>
              </w:rPr>
            </w:pPr>
          </w:p>
          <w:p w:rsidR="00DE422F" w:rsidRPr="00807B53" w:rsidRDefault="00DE422F" w:rsidP="00DD37E3">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Đơn vị báo cáo: ……</w:t>
            </w:r>
          </w:p>
        </w:tc>
        <w:tc>
          <w:tcPr>
            <w:tcW w:w="30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42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45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453"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p>
        </w:tc>
        <w:tc>
          <w:tcPr>
            <w:tcW w:w="1129" w:type="pct"/>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iCs/>
                <w:sz w:val="24"/>
                <w:szCs w:val="24"/>
                <w:lang w:eastAsia="en-AU"/>
              </w:rPr>
            </w:pPr>
          </w:p>
          <w:p w:rsidR="00DE422F" w:rsidRPr="00807B53" w:rsidRDefault="00DE422F" w:rsidP="00DD37E3">
            <w:pPr>
              <w:jc w:val="right"/>
              <w:rPr>
                <w:rFonts w:ascii="Times New Roman" w:hAnsi="Times New Roman" w:cs="Times New Roman"/>
                <w:b/>
                <w:bCs/>
                <w:iCs/>
                <w:sz w:val="24"/>
                <w:szCs w:val="24"/>
                <w:lang w:eastAsia="en-AU"/>
              </w:rPr>
            </w:pPr>
            <w:r w:rsidRPr="00807B53">
              <w:rPr>
                <w:rFonts w:ascii="Times New Roman" w:hAnsi="Times New Roman" w:cs="Times New Roman"/>
                <w:b/>
                <w:bCs/>
                <w:iCs/>
                <w:sz w:val="24"/>
                <w:szCs w:val="24"/>
                <w:lang w:eastAsia="en-AU"/>
              </w:rPr>
              <w:t>Biểu số 148-TTGS</w:t>
            </w:r>
          </w:p>
        </w:tc>
      </w:tr>
      <w:tr w:rsidR="00DE422F" w:rsidRPr="00807B53" w:rsidTr="00DD37E3">
        <w:trPr>
          <w:trHeight w:val="285"/>
        </w:trPr>
        <w:tc>
          <w:tcPr>
            <w:tcW w:w="5000" w:type="pct"/>
            <w:gridSpan w:val="6"/>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BÁO CÁO THANH KHOẢN THEO THỜI GIAN ĐẾN HẠN</w:t>
            </w:r>
          </w:p>
        </w:tc>
      </w:tr>
      <w:tr w:rsidR="00DE422F" w:rsidRPr="00807B53" w:rsidTr="00DD37E3">
        <w:trPr>
          <w:trHeight w:val="285"/>
        </w:trPr>
        <w:tc>
          <w:tcPr>
            <w:tcW w:w="5000" w:type="pct"/>
            <w:gridSpan w:val="6"/>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(tháng….năm…..)</w:t>
            </w:r>
          </w:p>
        </w:tc>
      </w:tr>
    </w:tbl>
    <w:p w:rsidR="00DE422F" w:rsidRPr="00807B53" w:rsidRDefault="00DE422F" w:rsidP="00DE422F">
      <w:pPr>
        <w:tabs>
          <w:tab w:val="left" w:pos="688"/>
          <w:tab w:val="left" w:pos="6688"/>
          <w:tab w:val="left" w:pos="7667"/>
          <w:tab w:val="left" w:pos="8986"/>
          <w:tab w:val="left" w:pos="10397"/>
          <w:tab w:val="left" w:pos="11808"/>
        </w:tabs>
        <w:rPr>
          <w:rFonts w:ascii="Times New Roman" w:hAnsi="Times New Roman" w:cs="Times New Roman"/>
          <w:i/>
          <w:iCs/>
          <w:sz w:val="24"/>
          <w:szCs w:val="24"/>
          <w:lang w:eastAsia="en-AU"/>
        </w:rPr>
      </w:pP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i/>
          <w:iCs/>
          <w:sz w:val="24"/>
          <w:szCs w:val="24"/>
          <w:lang w:eastAsia="en-AU"/>
        </w:rPr>
        <w:t>Đơn vị: Triệu VND</w:t>
      </w:r>
    </w:p>
    <w:tbl>
      <w:tblPr>
        <w:tblW w:w="0" w:type="auto"/>
        <w:tblLook w:val="04A0"/>
      </w:tblPr>
      <w:tblGrid>
        <w:gridCol w:w="1894"/>
        <w:gridCol w:w="2952"/>
        <w:gridCol w:w="1033"/>
        <w:gridCol w:w="1612"/>
        <w:gridCol w:w="1774"/>
        <w:gridCol w:w="1774"/>
        <w:gridCol w:w="1786"/>
        <w:gridCol w:w="1676"/>
      </w:tblGrid>
      <w:tr w:rsidR="00DE422F" w:rsidRPr="00807B53" w:rsidTr="00DD37E3">
        <w:trPr>
          <w:trHeight w:val="379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Mã loại hình </w:t>
            </w:r>
          </w:p>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tổ chức, cá nhân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Loại hình tổ chức, cá nhân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Tiền gửi không kỳ hạn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Tiền gửi có thời gian đến hạn dưới 1 tháng </w:t>
            </w:r>
            <w:r w:rsidRPr="00807B53">
              <w:rPr>
                <w:rFonts w:ascii="Times New Roman" w:hAnsi="Times New Roman" w:cs="Times New Roman"/>
                <w:sz w:val="24"/>
                <w:szCs w:val="24"/>
                <w:lang w:eastAsia="en-AU"/>
              </w:rPr>
              <w:t>(không bao gồm TG không KH)</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Tiền gửi có thời gian đến hạn từ 1 tháng đến dưới 3 tháng </w:t>
            </w:r>
            <w:r w:rsidRPr="00807B53">
              <w:rPr>
                <w:rFonts w:ascii="Times New Roman" w:hAnsi="Times New Roman" w:cs="Times New Roman"/>
                <w:sz w:val="24"/>
                <w:szCs w:val="24"/>
                <w:lang w:eastAsia="en-AU"/>
              </w:rPr>
              <w:t>(không bao gồm TG không KH)</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Tiền gửi có thời gian đến hạn từ 3 tháng đến dưới 6 tháng </w:t>
            </w:r>
            <w:r w:rsidRPr="00807B53">
              <w:rPr>
                <w:rFonts w:ascii="Times New Roman" w:hAnsi="Times New Roman" w:cs="Times New Roman"/>
                <w:sz w:val="24"/>
                <w:szCs w:val="24"/>
                <w:lang w:eastAsia="en-AU"/>
              </w:rPr>
              <w:t>(không bao gồm TG không KH)</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Tiền gửi có thời gian đến hạn từ 6 tháng đến dưới 12 tháng </w:t>
            </w:r>
            <w:r w:rsidRPr="00807B53">
              <w:rPr>
                <w:rFonts w:ascii="Times New Roman" w:hAnsi="Times New Roman" w:cs="Times New Roman"/>
                <w:sz w:val="24"/>
                <w:szCs w:val="24"/>
                <w:lang w:eastAsia="en-AU"/>
              </w:rPr>
              <w:t>(không bao gồm TG không KH)</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Tiền gửi có thời gian đến hạn từ 12 tháng trở lên</w:t>
            </w:r>
            <w:r w:rsidRPr="00807B53">
              <w:rPr>
                <w:rFonts w:ascii="Times New Roman" w:hAnsi="Times New Roman" w:cs="Times New Roman"/>
                <w:sz w:val="24"/>
                <w:szCs w:val="24"/>
                <w:lang w:eastAsia="en-AU"/>
              </w:rPr>
              <w:t xml:space="preserve"> (không bao gồm TG không KH)</w:t>
            </w:r>
          </w:p>
        </w:tc>
      </w:tr>
      <w:tr w:rsidR="00DE422F" w:rsidRPr="00807B53" w:rsidTr="00DD37E3">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2</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3</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4</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5</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6</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7</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8</w:t>
            </w:r>
          </w:p>
        </w:tc>
      </w:tr>
      <w:tr w:rsidR="00DE422F" w:rsidRPr="00807B53" w:rsidTr="00DD37E3">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val="en-AU" w:eastAsia="en-AU"/>
              </w:rPr>
              <w:t xml:space="preserve">Mã </w:t>
            </w:r>
            <w:r w:rsidRPr="00807B53">
              <w:rPr>
                <w:rFonts w:ascii="Times New Roman" w:hAnsi="Times New Roman" w:cs="Times New Roman"/>
                <w:sz w:val="24"/>
                <w:szCs w:val="24"/>
                <w:lang w:eastAsia="en-AU"/>
              </w:rPr>
              <w:t>1</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Loại hình tổ chức, cá nhân 1</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sz w:val="24"/>
                <w:szCs w:val="24"/>
                <w:lang w:val="en-AU" w:eastAsia="en-AU"/>
              </w:rPr>
              <w:t xml:space="preserve">Mã </w:t>
            </w:r>
            <w:r w:rsidRPr="00807B53">
              <w:rPr>
                <w:rFonts w:ascii="Times New Roman" w:hAnsi="Times New Roman" w:cs="Times New Roman"/>
                <w:sz w:val="24"/>
                <w:szCs w:val="24"/>
                <w:lang w:eastAsia="en-AU"/>
              </w:rPr>
              <w:t>2</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Loại hình tổ chức, cá nhân 2</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Mã n</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Loại hình tổ chức, cá nhân n</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r w:rsidR="00DE422F" w:rsidRPr="00807B53" w:rsidTr="00DD37E3">
        <w:trPr>
          <w:trHeight w:val="285"/>
        </w:trPr>
        <w:tc>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sz w:val="24"/>
                <w:szCs w:val="24"/>
                <w:lang w:val="en-AU" w:eastAsia="en-AU"/>
              </w:rPr>
            </w:pPr>
            <w:r w:rsidRPr="00807B53">
              <w:rPr>
                <w:rFonts w:ascii="Times New Roman" w:hAnsi="Times New Roman" w:cs="Times New Roman"/>
                <w:b/>
                <w:sz w:val="24"/>
                <w:szCs w:val="24"/>
                <w:lang w:val="en-AU" w:eastAsia="en-AU"/>
              </w:rPr>
              <w:t>TỔNG CỘNG</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w:t>
            </w:r>
          </w:p>
        </w:tc>
      </w:tr>
    </w:tbl>
    <w:p w:rsidR="00DE422F" w:rsidRPr="00807B53" w:rsidRDefault="00DE422F" w:rsidP="00DE422F">
      <w:pPr>
        <w:tabs>
          <w:tab w:val="left" w:pos="12555"/>
        </w:tabs>
        <w:rPr>
          <w:rFonts w:ascii="Times New Roman" w:hAnsi="Times New Roman" w:cs="Times New Roman"/>
          <w:sz w:val="24"/>
          <w:szCs w:val="24"/>
          <w:lang w:val="en-AU" w:eastAsia="en-AU"/>
        </w:rPr>
      </w:pP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sz w:val="24"/>
          <w:szCs w:val="24"/>
          <w:lang w:eastAsia="en-AU"/>
        </w:rPr>
        <w:t xml:space="preserve">1. Đối tượng áp dụng: </w:t>
      </w:r>
      <w:r w:rsidRPr="00807B53">
        <w:rPr>
          <w:rFonts w:ascii="Times New Roman" w:hAnsi="Times New Roman" w:cs="Times New Roman"/>
          <w:bCs/>
          <w:iCs/>
          <w:sz w:val="24"/>
          <w:szCs w:val="24"/>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bCs/>
          <w:iCs/>
          <w:sz w:val="24"/>
          <w:szCs w:val="24"/>
        </w:rPr>
        <w:t xml:space="preserve"> (trừ Quỹ T</w:t>
      </w:r>
      <w:r w:rsidR="004F757C" w:rsidRPr="00807B53">
        <w:rPr>
          <w:rFonts w:ascii="Times New Roman" w:hAnsi="Times New Roman" w:cs="Times New Roman"/>
          <w:bCs/>
          <w:iCs/>
          <w:sz w:val="24"/>
          <w:szCs w:val="24"/>
        </w:rPr>
        <w:t>ín dụng nhân dân</w:t>
      </w:r>
      <w:r w:rsidRPr="00807B53">
        <w:rPr>
          <w:rFonts w:ascii="Times New Roman" w:hAnsi="Times New Roman" w:cs="Times New Roman"/>
          <w:bCs/>
          <w:iCs/>
          <w:sz w:val="24"/>
          <w:szCs w:val="24"/>
        </w:rPr>
        <w:t>) tổng hợp số liệu toàn hệ thống gửi NHNN thông qua Cục Công nghệ tin học</w:t>
      </w:r>
      <w:r w:rsidRPr="00807B53">
        <w:rPr>
          <w:rFonts w:ascii="Times New Roman" w:hAnsi="Times New Roman" w:cs="Times New Roman"/>
          <w:sz w:val="24"/>
          <w:szCs w:val="24"/>
        </w:rPr>
        <w:t>.</w:t>
      </w:r>
    </w:p>
    <w:p w:rsidR="00DE422F" w:rsidRPr="00807B53" w:rsidRDefault="00DE422F" w:rsidP="00DE422F">
      <w:pPr>
        <w:tabs>
          <w:tab w:val="left" w:pos="7277"/>
        </w:tabs>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2. Đơn vị nhận báo cáo: </w:t>
      </w:r>
      <w:r w:rsidRPr="00807B53">
        <w:rPr>
          <w:rFonts w:ascii="Times New Roman" w:hAnsi="Times New Roman" w:cs="Times New Roman"/>
          <w:sz w:val="24"/>
          <w:szCs w:val="24"/>
          <w:lang w:eastAsia="en-AU"/>
        </w:rPr>
        <w:t>Cơ quan Thanh tra, giám sát ngân hàng.</w:t>
      </w:r>
      <w:r w:rsidRPr="00807B53">
        <w:rPr>
          <w:rFonts w:ascii="Times New Roman" w:hAnsi="Times New Roman" w:cs="Times New Roman"/>
          <w:b/>
          <w:bCs/>
          <w:sz w:val="24"/>
          <w:szCs w:val="24"/>
          <w:lang w:eastAsia="en-AU"/>
        </w:rPr>
        <w:tab/>
      </w:r>
    </w:p>
    <w:p w:rsidR="00DE422F" w:rsidRPr="00807B53" w:rsidRDefault="00DE422F" w:rsidP="00DE422F">
      <w:pPr>
        <w:tabs>
          <w:tab w:val="left" w:pos="12555"/>
        </w:tabs>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xml:space="preserve">3. Hướng dẫn lập báo cáo:  </w:t>
      </w:r>
      <w:r w:rsidRPr="00807B53">
        <w:rPr>
          <w:rFonts w:ascii="Times New Roman" w:hAnsi="Times New Roman" w:cs="Times New Roman"/>
          <w:bCs/>
          <w:sz w:val="24"/>
          <w:szCs w:val="24"/>
          <w:lang w:eastAsia="en-AU"/>
        </w:rPr>
        <w:t>Cột (1), (2) theo quy định tại Bảng2,  Phụ lục 3.</w:t>
      </w:r>
      <w:r w:rsidRPr="00807B53">
        <w:rPr>
          <w:rFonts w:ascii="Times New Roman" w:hAnsi="Times New Roman" w:cs="Times New Roman"/>
          <w:sz w:val="24"/>
          <w:szCs w:val="24"/>
          <w:lang w:eastAsia="en-AU"/>
        </w:rPr>
        <w:tab/>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br w:type="page"/>
      </w:r>
    </w:p>
    <w:p w:rsidR="00DE422F" w:rsidRPr="00807B53" w:rsidRDefault="00DE422F" w:rsidP="00DE422F">
      <w:pPr>
        <w:pStyle w:val="Heading2"/>
        <w:rPr>
          <w:rFonts w:ascii="Times New Roman" w:hAnsi="Times New Roman"/>
          <w:sz w:val="20"/>
          <w:szCs w:val="20"/>
          <w:lang w:eastAsia="vi-VN"/>
        </w:rPr>
      </w:pPr>
    </w:p>
    <w:tbl>
      <w:tblPr>
        <w:tblW w:w="5000" w:type="pct"/>
        <w:tblLook w:val="04A0"/>
      </w:tblPr>
      <w:tblGrid>
        <w:gridCol w:w="5888"/>
        <w:gridCol w:w="1824"/>
        <w:gridCol w:w="1798"/>
        <w:gridCol w:w="3126"/>
        <w:gridCol w:w="1865"/>
      </w:tblGrid>
      <w:tr w:rsidR="00DE422F" w:rsidRPr="00807B53" w:rsidTr="00DD37E3">
        <w:trPr>
          <w:trHeight w:val="315"/>
        </w:trPr>
        <w:tc>
          <w:tcPr>
            <w:tcW w:w="203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Đơn vị báo cáo:........</w:t>
            </w:r>
          </w:p>
        </w:tc>
        <w:tc>
          <w:tcPr>
            <w:tcW w:w="62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rPr>
            </w:pPr>
          </w:p>
        </w:tc>
        <w:tc>
          <w:tcPr>
            <w:tcW w:w="62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rPr>
            </w:pPr>
          </w:p>
        </w:tc>
        <w:tc>
          <w:tcPr>
            <w:tcW w:w="1721" w:type="pct"/>
            <w:gridSpan w:val="2"/>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sz w:val="24"/>
                <w:szCs w:val="24"/>
              </w:rPr>
            </w:pPr>
            <w:r w:rsidRPr="00807B53">
              <w:rPr>
                <w:rFonts w:ascii="Times New Roman" w:hAnsi="Times New Roman" w:cs="Times New Roman"/>
                <w:b/>
                <w:bCs/>
                <w:iCs/>
                <w:sz w:val="24"/>
                <w:szCs w:val="24"/>
                <w:lang w:eastAsia="en-AU"/>
              </w:rPr>
              <w:t>Biểu số 149-TTGS</w:t>
            </w:r>
          </w:p>
        </w:tc>
      </w:tr>
      <w:tr w:rsidR="00DE422F" w:rsidRPr="00807B53" w:rsidTr="00DD37E3">
        <w:trPr>
          <w:trHeight w:val="315"/>
        </w:trPr>
        <w:tc>
          <w:tcPr>
            <w:tcW w:w="5000" w:type="pct"/>
            <w:gridSpan w:val="5"/>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RỦI RO TIỀN TỆ</w:t>
            </w:r>
          </w:p>
        </w:tc>
      </w:tr>
      <w:tr w:rsidR="00DE422F" w:rsidRPr="00807B53" w:rsidTr="00DD37E3">
        <w:trPr>
          <w:trHeight w:val="300"/>
        </w:trPr>
        <w:tc>
          <w:tcPr>
            <w:tcW w:w="5000" w:type="pct"/>
            <w:gridSpan w:val="5"/>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(Quý, Năm)</w:t>
            </w:r>
          </w:p>
        </w:tc>
      </w:tr>
      <w:tr w:rsidR="00DE422F" w:rsidRPr="00807B53" w:rsidTr="00DD37E3">
        <w:trPr>
          <w:trHeight w:val="315"/>
        </w:trPr>
        <w:tc>
          <w:tcPr>
            <w:tcW w:w="5000" w:type="pct"/>
            <w:gridSpan w:val="5"/>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rPr>
            </w:pPr>
            <w:r w:rsidRPr="00807B53">
              <w:rPr>
                <w:rFonts w:ascii="Times New Roman" w:hAnsi="Times New Roman" w:cs="Times New Roman"/>
                <w:i/>
                <w:sz w:val="24"/>
                <w:szCs w:val="24"/>
              </w:rPr>
              <w:t>Đơn vị: triệu VND</w:t>
            </w:r>
          </w:p>
        </w:tc>
      </w:tr>
      <w:tr w:rsidR="00DE422F" w:rsidRPr="00807B53" w:rsidTr="00DD37E3">
        <w:trPr>
          <w:trHeight w:val="1233"/>
        </w:trPr>
        <w:tc>
          <w:tcPr>
            <w:tcW w:w="2030" w:type="pct"/>
            <w:tcBorders>
              <w:top w:val="double" w:sz="6" w:space="0" w:color="auto"/>
              <w:left w:val="double" w:sz="6" w:space="0" w:color="auto"/>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Chỉ tiêu</w:t>
            </w:r>
          </w:p>
        </w:tc>
        <w:tc>
          <w:tcPr>
            <w:tcW w:w="629" w:type="pct"/>
            <w:tcBorders>
              <w:top w:val="double" w:sz="6" w:space="0" w:color="auto"/>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EUR được quy đổi</w:t>
            </w:r>
          </w:p>
        </w:tc>
        <w:tc>
          <w:tcPr>
            <w:tcW w:w="620" w:type="pct"/>
            <w:tcBorders>
              <w:top w:val="double" w:sz="6" w:space="0" w:color="auto"/>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USD được quy đổi</w:t>
            </w:r>
          </w:p>
        </w:tc>
        <w:tc>
          <w:tcPr>
            <w:tcW w:w="1078" w:type="pct"/>
            <w:tcBorders>
              <w:top w:val="double" w:sz="6" w:space="0" w:color="auto"/>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Các ngoại hối khác được quy đổi</w:t>
            </w:r>
          </w:p>
        </w:tc>
        <w:tc>
          <w:tcPr>
            <w:tcW w:w="643" w:type="pct"/>
            <w:tcBorders>
              <w:top w:val="double" w:sz="6" w:space="0" w:color="auto"/>
              <w:left w:val="nil"/>
              <w:bottom w:val="single" w:sz="8" w:space="0" w:color="auto"/>
              <w:right w:val="double" w:sz="6"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Tổng</w:t>
            </w:r>
          </w:p>
        </w:tc>
      </w:tr>
      <w:tr w:rsidR="00DE422F" w:rsidRPr="00807B53" w:rsidTr="00DD37E3">
        <w:trPr>
          <w:trHeight w:val="315"/>
        </w:trPr>
        <w:tc>
          <w:tcPr>
            <w:tcW w:w="2030" w:type="pct"/>
            <w:tcBorders>
              <w:top w:val="nil"/>
              <w:left w:val="double" w:sz="6" w:space="0" w:color="auto"/>
              <w:bottom w:val="single" w:sz="8" w:space="0" w:color="auto"/>
              <w:right w:val="single" w:sz="8" w:space="0" w:color="auto"/>
            </w:tcBorders>
            <w:shd w:val="clear" w:color="auto" w:fill="auto"/>
            <w:hideMark/>
          </w:tcPr>
          <w:p w:rsidR="00DE422F" w:rsidRPr="00807B53" w:rsidRDefault="00DE422F" w:rsidP="00DD37E3">
            <w:pPr>
              <w:ind w:firstLineChars="200" w:firstLine="402"/>
              <w:rPr>
                <w:rFonts w:ascii="Times New Roman" w:hAnsi="Times New Roman" w:cs="Times New Roman"/>
                <w:b/>
                <w:bCs/>
                <w:sz w:val="20"/>
                <w:szCs w:val="20"/>
              </w:rPr>
            </w:pPr>
            <w:r w:rsidRPr="00807B53">
              <w:rPr>
                <w:rFonts w:ascii="Times New Roman" w:hAnsi="Times New Roman" w:cs="Times New Roman"/>
                <w:b/>
                <w:bCs/>
                <w:sz w:val="20"/>
                <w:szCs w:val="20"/>
              </w:rPr>
              <w:t>Tài sản</w:t>
            </w:r>
          </w:p>
        </w:tc>
        <w:tc>
          <w:tcPr>
            <w:tcW w:w="629"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nil"/>
              <w:left w:val="nil"/>
              <w:bottom w:val="single" w:sz="8"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00"/>
        </w:trPr>
        <w:tc>
          <w:tcPr>
            <w:tcW w:w="2030" w:type="pct"/>
            <w:tcBorders>
              <w:top w:val="nil"/>
              <w:left w:val="double" w:sz="6" w:space="0" w:color="auto"/>
              <w:bottom w:val="dotted" w:sz="4"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 xml:space="preserve">I-  Tiền mặt vàng bạc, đá quí </w:t>
            </w:r>
          </w:p>
        </w:tc>
        <w:tc>
          <w:tcPr>
            <w:tcW w:w="629"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nil"/>
              <w:left w:val="nil"/>
              <w:bottom w:val="dotted" w:sz="4"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00"/>
        </w:trPr>
        <w:tc>
          <w:tcPr>
            <w:tcW w:w="2030" w:type="pct"/>
            <w:tcBorders>
              <w:top w:val="nil"/>
              <w:left w:val="double" w:sz="6" w:space="0" w:color="auto"/>
              <w:bottom w:val="dotted" w:sz="4"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II-  Tiền gửi tại NHNN</w:t>
            </w:r>
          </w:p>
        </w:tc>
        <w:tc>
          <w:tcPr>
            <w:tcW w:w="629"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nil"/>
              <w:left w:val="nil"/>
              <w:bottom w:val="dotted" w:sz="4"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00"/>
        </w:trPr>
        <w:tc>
          <w:tcPr>
            <w:tcW w:w="2030" w:type="pct"/>
            <w:tcBorders>
              <w:top w:val="nil"/>
              <w:left w:val="double" w:sz="6" w:space="0" w:color="auto"/>
              <w:bottom w:val="dotted" w:sz="4"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III- Tiền gửi tại và cho vay các TCTD khác (*)</w:t>
            </w:r>
          </w:p>
        </w:tc>
        <w:tc>
          <w:tcPr>
            <w:tcW w:w="629"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nil"/>
              <w:left w:val="nil"/>
              <w:bottom w:val="dotted" w:sz="4"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00"/>
        </w:trPr>
        <w:tc>
          <w:tcPr>
            <w:tcW w:w="2030" w:type="pct"/>
            <w:tcBorders>
              <w:top w:val="nil"/>
              <w:left w:val="double" w:sz="6" w:space="0" w:color="auto"/>
              <w:bottom w:val="dotted" w:sz="4"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IV- Chứng khoán kinh doanh (*)</w:t>
            </w:r>
          </w:p>
        </w:tc>
        <w:tc>
          <w:tcPr>
            <w:tcW w:w="629"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nil"/>
              <w:left w:val="nil"/>
              <w:bottom w:val="dotted" w:sz="4"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600"/>
        </w:trPr>
        <w:tc>
          <w:tcPr>
            <w:tcW w:w="2030" w:type="pct"/>
            <w:tcBorders>
              <w:top w:val="nil"/>
              <w:left w:val="double" w:sz="6" w:space="0" w:color="auto"/>
              <w:bottom w:val="dotted" w:sz="4"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V- Công cụ tài chính phái sinh và các tài sản tài chính khác (*)</w:t>
            </w:r>
          </w:p>
        </w:tc>
        <w:tc>
          <w:tcPr>
            <w:tcW w:w="629"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nil"/>
              <w:left w:val="nil"/>
              <w:bottom w:val="dotted" w:sz="4"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00"/>
        </w:trPr>
        <w:tc>
          <w:tcPr>
            <w:tcW w:w="2030" w:type="pct"/>
            <w:tcBorders>
              <w:top w:val="nil"/>
              <w:left w:val="double" w:sz="6" w:space="0" w:color="auto"/>
              <w:bottom w:val="dotted" w:sz="4"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VI- Cho vay khách hàng (*)</w:t>
            </w:r>
          </w:p>
        </w:tc>
        <w:tc>
          <w:tcPr>
            <w:tcW w:w="629"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nil"/>
              <w:left w:val="nil"/>
              <w:bottom w:val="dotted" w:sz="4"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00"/>
        </w:trPr>
        <w:tc>
          <w:tcPr>
            <w:tcW w:w="2030" w:type="pct"/>
            <w:tcBorders>
              <w:top w:val="nil"/>
              <w:left w:val="double" w:sz="6" w:space="0" w:color="auto"/>
              <w:bottom w:val="dotted" w:sz="4"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VII- Chứng khoán đầu tư (*)</w:t>
            </w:r>
          </w:p>
        </w:tc>
        <w:tc>
          <w:tcPr>
            <w:tcW w:w="629"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nil"/>
              <w:left w:val="nil"/>
              <w:bottom w:val="dotted" w:sz="4"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00"/>
        </w:trPr>
        <w:tc>
          <w:tcPr>
            <w:tcW w:w="2030" w:type="pct"/>
            <w:tcBorders>
              <w:top w:val="nil"/>
              <w:left w:val="double" w:sz="6" w:space="0" w:color="auto"/>
              <w:bottom w:val="dotted" w:sz="4"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VIII- Góp vốn, đầu tư dài hạn (*)</w:t>
            </w:r>
          </w:p>
        </w:tc>
        <w:tc>
          <w:tcPr>
            <w:tcW w:w="629"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nil"/>
              <w:left w:val="nil"/>
              <w:bottom w:val="dotted" w:sz="4"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00"/>
        </w:trPr>
        <w:tc>
          <w:tcPr>
            <w:tcW w:w="2030" w:type="pct"/>
            <w:tcBorders>
              <w:top w:val="nil"/>
              <w:left w:val="double" w:sz="6" w:space="0" w:color="auto"/>
              <w:bottom w:val="dotted" w:sz="4"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IX- Tài sản cố định và bất động sản đầu tư</w:t>
            </w:r>
          </w:p>
        </w:tc>
        <w:tc>
          <w:tcPr>
            <w:tcW w:w="629"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nil"/>
              <w:left w:val="nil"/>
              <w:bottom w:val="dotted" w:sz="4"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15"/>
        </w:trPr>
        <w:tc>
          <w:tcPr>
            <w:tcW w:w="2030" w:type="pct"/>
            <w:tcBorders>
              <w:top w:val="nil"/>
              <w:left w:val="double" w:sz="6" w:space="0" w:color="auto"/>
              <w:bottom w:val="single" w:sz="8"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X- Các tài sản Có khác (*)</w:t>
            </w:r>
          </w:p>
        </w:tc>
        <w:tc>
          <w:tcPr>
            <w:tcW w:w="629"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nil"/>
              <w:left w:val="nil"/>
              <w:bottom w:val="single" w:sz="8"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15"/>
        </w:trPr>
        <w:tc>
          <w:tcPr>
            <w:tcW w:w="2030" w:type="pct"/>
            <w:tcBorders>
              <w:top w:val="nil"/>
              <w:left w:val="double" w:sz="6" w:space="0" w:color="auto"/>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Tổng tài sản</w:t>
            </w:r>
          </w:p>
        </w:tc>
        <w:tc>
          <w:tcPr>
            <w:tcW w:w="629"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620"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1078"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643" w:type="pct"/>
            <w:tcBorders>
              <w:top w:val="nil"/>
              <w:left w:val="nil"/>
              <w:bottom w:val="single" w:sz="8"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r>
      <w:tr w:rsidR="00DE422F" w:rsidRPr="00807B53" w:rsidTr="00DD37E3">
        <w:trPr>
          <w:trHeight w:val="300"/>
        </w:trPr>
        <w:tc>
          <w:tcPr>
            <w:tcW w:w="2030" w:type="pct"/>
            <w:tcBorders>
              <w:top w:val="nil"/>
              <w:left w:val="double" w:sz="6" w:space="0" w:color="auto"/>
              <w:bottom w:val="dotted" w:sz="4" w:space="0" w:color="auto"/>
              <w:right w:val="single" w:sz="8" w:space="0" w:color="auto"/>
            </w:tcBorders>
            <w:shd w:val="clear" w:color="auto" w:fill="auto"/>
            <w:hideMark/>
          </w:tcPr>
          <w:p w:rsidR="00DE422F" w:rsidRPr="00807B53" w:rsidRDefault="00DE422F" w:rsidP="00DD37E3">
            <w:pPr>
              <w:ind w:firstLineChars="200" w:firstLine="402"/>
              <w:rPr>
                <w:rFonts w:ascii="Times New Roman" w:hAnsi="Times New Roman" w:cs="Times New Roman"/>
                <w:b/>
                <w:bCs/>
                <w:sz w:val="20"/>
                <w:szCs w:val="20"/>
              </w:rPr>
            </w:pPr>
            <w:r w:rsidRPr="00807B53">
              <w:rPr>
                <w:rFonts w:ascii="Times New Roman" w:hAnsi="Times New Roman" w:cs="Times New Roman"/>
                <w:b/>
                <w:bCs/>
                <w:sz w:val="20"/>
                <w:szCs w:val="20"/>
              </w:rPr>
              <w:t>Nợ phải trả và vốn chủ sở hữu</w:t>
            </w:r>
          </w:p>
        </w:tc>
        <w:tc>
          <w:tcPr>
            <w:tcW w:w="629"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620"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1078"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643" w:type="pct"/>
            <w:tcBorders>
              <w:top w:val="nil"/>
              <w:left w:val="nil"/>
              <w:bottom w:val="dotted" w:sz="4" w:space="0" w:color="auto"/>
              <w:right w:val="double" w:sz="6" w:space="0" w:color="auto"/>
            </w:tcBorders>
            <w:shd w:val="clear" w:color="auto" w:fill="auto"/>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 </w:t>
            </w:r>
          </w:p>
        </w:tc>
      </w:tr>
      <w:tr w:rsidR="00DE422F" w:rsidRPr="00807B53" w:rsidTr="00DD37E3">
        <w:trPr>
          <w:trHeight w:val="300"/>
        </w:trPr>
        <w:tc>
          <w:tcPr>
            <w:tcW w:w="2030" w:type="pct"/>
            <w:tcBorders>
              <w:top w:val="nil"/>
              <w:left w:val="double" w:sz="6" w:space="0" w:color="auto"/>
              <w:bottom w:val="dotted" w:sz="4"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I- Tiền gửi của và vay từ NHNN và các TCTD khác</w:t>
            </w:r>
          </w:p>
        </w:tc>
        <w:tc>
          <w:tcPr>
            <w:tcW w:w="629"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nil"/>
              <w:left w:val="nil"/>
              <w:bottom w:val="dotted" w:sz="4"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600"/>
        </w:trPr>
        <w:tc>
          <w:tcPr>
            <w:tcW w:w="2030" w:type="pct"/>
            <w:tcBorders>
              <w:top w:val="nil"/>
              <w:left w:val="double" w:sz="6" w:space="0" w:color="auto"/>
              <w:bottom w:val="dotted" w:sz="4"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Trong đó: Tiền gửi và vay của ngân hàng ở nước ngoài</w:t>
            </w:r>
          </w:p>
        </w:tc>
        <w:tc>
          <w:tcPr>
            <w:tcW w:w="629"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nil"/>
              <w:left w:val="nil"/>
              <w:bottom w:val="dotted" w:sz="4"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00"/>
        </w:trPr>
        <w:tc>
          <w:tcPr>
            <w:tcW w:w="2030" w:type="pct"/>
            <w:tcBorders>
              <w:top w:val="nil"/>
              <w:left w:val="double" w:sz="6" w:space="0" w:color="auto"/>
              <w:bottom w:val="dotted" w:sz="4"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II- Tiền gửi của khách hàng</w:t>
            </w:r>
          </w:p>
        </w:tc>
        <w:tc>
          <w:tcPr>
            <w:tcW w:w="629"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nil"/>
              <w:left w:val="nil"/>
              <w:bottom w:val="dotted" w:sz="4"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807B53">
        <w:trPr>
          <w:trHeight w:val="600"/>
        </w:trPr>
        <w:tc>
          <w:tcPr>
            <w:tcW w:w="2030" w:type="pct"/>
            <w:tcBorders>
              <w:top w:val="nil"/>
              <w:left w:val="double" w:sz="6" w:space="0" w:color="auto"/>
              <w:bottom w:val="single" w:sz="4"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III- Các công cụ tài chính phái sinh và các khoản nợ tài chính khác</w:t>
            </w:r>
          </w:p>
        </w:tc>
        <w:tc>
          <w:tcPr>
            <w:tcW w:w="629" w:type="pct"/>
            <w:tcBorders>
              <w:top w:val="nil"/>
              <w:left w:val="nil"/>
              <w:bottom w:val="single"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nil"/>
              <w:left w:val="nil"/>
              <w:bottom w:val="single"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nil"/>
              <w:left w:val="nil"/>
              <w:bottom w:val="single"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nil"/>
              <w:left w:val="nil"/>
              <w:bottom w:val="single" w:sz="4"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807B53">
        <w:trPr>
          <w:trHeight w:val="600"/>
        </w:trPr>
        <w:tc>
          <w:tcPr>
            <w:tcW w:w="2030" w:type="pct"/>
            <w:tcBorders>
              <w:top w:val="single" w:sz="4" w:space="0" w:color="auto"/>
              <w:left w:val="double" w:sz="6" w:space="0" w:color="auto"/>
              <w:bottom w:val="dotted" w:sz="4"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IV- Vốn tài trợ, uỷ thác đầu tư, cho vay mà TCTD chịu rủi ro</w:t>
            </w:r>
          </w:p>
        </w:tc>
        <w:tc>
          <w:tcPr>
            <w:tcW w:w="629" w:type="pct"/>
            <w:tcBorders>
              <w:top w:val="single" w:sz="4" w:space="0" w:color="auto"/>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single" w:sz="4" w:space="0" w:color="auto"/>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single" w:sz="4" w:space="0" w:color="auto"/>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single" w:sz="4" w:space="0" w:color="auto"/>
              <w:left w:val="nil"/>
              <w:bottom w:val="dotted" w:sz="4"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807B53">
        <w:trPr>
          <w:trHeight w:val="300"/>
        </w:trPr>
        <w:tc>
          <w:tcPr>
            <w:tcW w:w="2030" w:type="pct"/>
            <w:tcBorders>
              <w:top w:val="dotted" w:sz="4" w:space="0" w:color="auto"/>
              <w:left w:val="double" w:sz="6" w:space="0" w:color="auto"/>
              <w:bottom w:val="dotted" w:sz="4"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V- Phát hành giấy tờ có giá</w:t>
            </w:r>
          </w:p>
        </w:tc>
        <w:tc>
          <w:tcPr>
            <w:tcW w:w="629" w:type="pct"/>
            <w:tcBorders>
              <w:top w:val="dotted" w:sz="4" w:space="0" w:color="auto"/>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dotted" w:sz="4" w:space="0" w:color="auto"/>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dotted" w:sz="4" w:space="0" w:color="auto"/>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dotted" w:sz="4" w:space="0" w:color="auto"/>
              <w:left w:val="nil"/>
              <w:bottom w:val="dotted" w:sz="4"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00"/>
        </w:trPr>
        <w:tc>
          <w:tcPr>
            <w:tcW w:w="2030" w:type="pct"/>
            <w:tcBorders>
              <w:top w:val="nil"/>
              <w:left w:val="double" w:sz="6" w:space="0" w:color="auto"/>
              <w:bottom w:val="dotted" w:sz="4"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VI- Các khoản nợ khác</w:t>
            </w:r>
          </w:p>
        </w:tc>
        <w:tc>
          <w:tcPr>
            <w:tcW w:w="629"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nil"/>
              <w:left w:val="nil"/>
              <w:bottom w:val="dotted" w:sz="4"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nil"/>
              <w:left w:val="nil"/>
              <w:bottom w:val="dotted" w:sz="4"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15"/>
        </w:trPr>
        <w:tc>
          <w:tcPr>
            <w:tcW w:w="2030" w:type="pct"/>
            <w:tcBorders>
              <w:top w:val="nil"/>
              <w:left w:val="double" w:sz="6" w:space="0" w:color="auto"/>
              <w:bottom w:val="single" w:sz="8" w:space="0" w:color="auto"/>
              <w:right w:val="single" w:sz="8" w:space="0" w:color="auto"/>
            </w:tcBorders>
            <w:shd w:val="clear" w:color="auto" w:fill="auto"/>
            <w:hideMark/>
          </w:tcPr>
          <w:p w:rsidR="00DE422F" w:rsidRPr="00807B53" w:rsidRDefault="00DE422F" w:rsidP="00DD37E3">
            <w:pPr>
              <w:ind w:firstLineChars="200" w:firstLine="400"/>
              <w:rPr>
                <w:rFonts w:ascii="Times New Roman" w:hAnsi="Times New Roman" w:cs="Times New Roman"/>
                <w:sz w:val="20"/>
                <w:szCs w:val="20"/>
              </w:rPr>
            </w:pPr>
            <w:r w:rsidRPr="00807B53">
              <w:rPr>
                <w:rFonts w:ascii="Times New Roman" w:hAnsi="Times New Roman" w:cs="Times New Roman"/>
                <w:sz w:val="20"/>
                <w:szCs w:val="20"/>
              </w:rPr>
              <w:t>VII- Vốn và các quỹ</w:t>
            </w:r>
          </w:p>
        </w:tc>
        <w:tc>
          <w:tcPr>
            <w:tcW w:w="629"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20"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1078"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c>
          <w:tcPr>
            <w:tcW w:w="643" w:type="pct"/>
            <w:tcBorders>
              <w:top w:val="nil"/>
              <w:left w:val="nil"/>
              <w:bottom w:val="single" w:sz="8"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sz w:val="20"/>
                <w:szCs w:val="20"/>
              </w:rPr>
            </w:pPr>
            <w:r w:rsidRPr="00807B53">
              <w:rPr>
                <w:rFonts w:ascii="Times New Roman" w:hAnsi="Times New Roman" w:cs="Times New Roman"/>
                <w:sz w:val="20"/>
                <w:szCs w:val="20"/>
              </w:rPr>
              <w:t> </w:t>
            </w:r>
          </w:p>
        </w:tc>
      </w:tr>
      <w:tr w:rsidR="00DE422F" w:rsidRPr="00807B53" w:rsidTr="00DD37E3">
        <w:trPr>
          <w:trHeight w:val="315"/>
        </w:trPr>
        <w:tc>
          <w:tcPr>
            <w:tcW w:w="2030" w:type="pct"/>
            <w:tcBorders>
              <w:top w:val="nil"/>
              <w:left w:val="double" w:sz="6" w:space="0" w:color="auto"/>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b/>
                <w:bCs/>
                <w:sz w:val="20"/>
                <w:szCs w:val="20"/>
              </w:rPr>
            </w:pPr>
            <w:r w:rsidRPr="00807B53">
              <w:rPr>
                <w:rFonts w:ascii="Times New Roman" w:hAnsi="Times New Roman" w:cs="Times New Roman"/>
                <w:b/>
                <w:bCs/>
                <w:sz w:val="20"/>
                <w:szCs w:val="20"/>
              </w:rPr>
              <w:t>Tổng nợ phải trả và vốn chủ sở hữu</w:t>
            </w:r>
          </w:p>
        </w:tc>
        <w:tc>
          <w:tcPr>
            <w:tcW w:w="629"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620"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1078"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643" w:type="pct"/>
            <w:tcBorders>
              <w:top w:val="nil"/>
              <w:left w:val="nil"/>
              <w:bottom w:val="single" w:sz="8"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r>
      <w:tr w:rsidR="00DE422F" w:rsidRPr="00807B53" w:rsidTr="00DD37E3">
        <w:trPr>
          <w:trHeight w:val="315"/>
        </w:trPr>
        <w:tc>
          <w:tcPr>
            <w:tcW w:w="2030" w:type="pct"/>
            <w:tcBorders>
              <w:top w:val="nil"/>
              <w:left w:val="double" w:sz="6" w:space="0" w:color="auto"/>
              <w:bottom w:val="single" w:sz="8" w:space="0" w:color="auto"/>
              <w:right w:val="single" w:sz="8" w:space="0" w:color="auto"/>
            </w:tcBorders>
            <w:shd w:val="clear" w:color="auto" w:fill="auto"/>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Trạng thái tiền tệ nội bảng</w:t>
            </w:r>
          </w:p>
        </w:tc>
        <w:tc>
          <w:tcPr>
            <w:tcW w:w="629"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620"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1078"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643" w:type="pct"/>
            <w:tcBorders>
              <w:top w:val="nil"/>
              <w:left w:val="nil"/>
              <w:bottom w:val="single" w:sz="8"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r>
      <w:tr w:rsidR="00DE422F" w:rsidRPr="00807B53" w:rsidTr="00DD37E3">
        <w:trPr>
          <w:trHeight w:val="315"/>
        </w:trPr>
        <w:tc>
          <w:tcPr>
            <w:tcW w:w="2030" w:type="pct"/>
            <w:tcBorders>
              <w:top w:val="nil"/>
              <w:left w:val="double" w:sz="6" w:space="0" w:color="auto"/>
              <w:bottom w:val="single" w:sz="8" w:space="0" w:color="auto"/>
              <w:right w:val="single" w:sz="8" w:space="0" w:color="auto"/>
            </w:tcBorders>
            <w:shd w:val="clear" w:color="auto" w:fill="auto"/>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Trạng thái tiền tệ ngoại bảng</w:t>
            </w:r>
          </w:p>
        </w:tc>
        <w:tc>
          <w:tcPr>
            <w:tcW w:w="629"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620"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1078"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643" w:type="pct"/>
            <w:tcBorders>
              <w:top w:val="nil"/>
              <w:left w:val="nil"/>
              <w:bottom w:val="single" w:sz="8"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r>
      <w:tr w:rsidR="00DE422F" w:rsidRPr="00807B53" w:rsidTr="00DD37E3">
        <w:trPr>
          <w:trHeight w:val="315"/>
        </w:trPr>
        <w:tc>
          <w:tcPr>
            <w:tcW w:w="2030" w:type="pct"/>
            <w:tcBorders>
              <w:top w:val="nil"/>
              <w:left w:val="double" w:sz="6" w:space="0" w:color="auto"/>
              <w:bottom w:val="double" w:sz="6" w:space="0" w:color="auto"/>
              <w:right w:val="single" w:sz="8" w:space="0" w:color="auto"/>
            </w:tcBorders>
            <w:shd w:val="clear" w:color="auto" w:fill="auto"/>
            <w:hideMark/>
          </w:tcPr>
          <w:p w:rsidR="00DE422F" w:rsidRPr="00807B53" w:rsidRDefault="00DE422F" w:rsidP="00DD37E3">
            <w:pPr>
              <w:rPr>
                <w:rFonts w:ascii="Times New Roman" w:hAnsi="Times New Roman" w:cs="Times New Roman"/>
                <w:b/>
                <w:bCs/>
                <w:sz w:val="20"/>
                <w:szCs w:val="20"/>
              </w:rPr>
            </w:pPr>
            <w:r w:rsidRPr="00807B53">
              <w:rPr>
                <w:rFonts w:ascii="Times New Roman" w:hAnsi="Times New Roman" w:cs="Times New Roman"/>
                <w:b/>
                <w:bCs/>
                <w:sz w:val="20"/>
                <w:szCs w:val="20"/>
              </w:rPr>
              <w:t>Trạng thái tiền tệ nội, ngoại bảng</w:t>
            </w:r>
          </w:p>
        </w:tc>
        <w:tc>
          <w:tcPr>
            <w:tcW w:w="629" w:type="pct"/>
            <w:tcBorders>
              <w:top w:val="nil"/>
              <w:left w:val="nil"/>
              <w:bottom w:val="double" w:sz="6"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620" w:type="pct"/>
            <w:tcBorders>
              <w:top w:val="nil"/>
              <w:left w:val="nil"/>
              <w:bottom w:val="double" w:sz="6"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1078" w:type="pct"/>
            <w:tcBorders>
              <w:top w:val="nil"/>
              <w:left w:val="nil"/>
              <w:bottom w:val="double" w:sz="6" w:space="0" w:color="auto"/>
              <w:right w:val="single" w:sz="8"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c>
          <w:tcPr>
            <w:tcW w:w="643" w:type="pct"/>
            <w:tcBorders>
              <w:top w:val="nil"/>
              <w:left w:val="nil"/>
              <w:bottom w:val="double" w:sz="6" w:space="0" w:color="auto"/>
              <w:right w:val="double" w:sz="6" w:space="0" w:color="auto"/>
            </w:tcBorders>
            <w:shd w:val="clear" w:color="auto" w:fill="auto"/>
            <w:hideMark/>
          </w:tcPr>
          <w:p w:rsidR="00DE422F" w:rsidRPr="00807B53" w:rsidRDefault="00DE422F" w:rsidP="00DD37E3">
            <w:pPr>
              <w:jc w:val="right"/>
              <w:rPr>
                <w:rFonts w:ascii="Times New Roman" w:hAnsi="Times New Roman" w:cs="Times New Roman"/>
                <w:b/>
                <w:bCs/>
                <w:sz w:val="20"/>
                <w:szCs w:val="20"/>
              </w:rPr>
            </w:pPr>
            <w:r w:rsidRPr="00807B53">
              <w:rPr>
                <w:rFonts w:ascii="Times New Roman" w:hAnsi="Times New Roman" w:cs="Times New Roman"/>
                <w:b/>
                <w:bCs/>
                <w:sz w:val="20"/>
                <w:szCs w:val="20"/>
              </w:rPr>
              <w:t> </w:t>
            </w:r>
          </w:p>
        </w:tc>
      </w:tr>
    </w:tbl>
    <w:p w:rsidR="00DE422F" w:rsidRPr="00807B53" w:rsidRDefault="00DE422F" w:rsidP="00DE422F">
      <w:pPr>
        <w:ind w:left="85"/>
        <w:jc w:val="both"/>
        <w:rPr>
          <w:rFonts w:ascii="Times New Roman" w:hAnsi="Times New Roman" w:cs="Times New Roman"/>
          <w:b/>
          <w:bCs/>
          <w:i/>
          <w:sz w:val="24"/>
          <w:szCs w:val="24"/>
        </w:rPr>
      </w:pPr>
    </w:p>
    <w:p w:rsidR="00DE422F" w:rsidRPr="00807B53" w:rsidRDefault="00DE422F" w:rsidP="00DE422F">
      <w:pPr>
        <w:ind w:left="85"/>
        <w:jc w:val="both"/>
        <w:rPr>
          <w:rFonts w:ascii="Times New Roman" w:hAnsi="Times New Roman" w:cs="Times New Roman"/>
          <w:b/>
          <w:bCs/>
          <w:i/>
          <w:sz w:val="24"/>
          <w:szCs w:val="24"/>
        </w:rPr>
      </w:pPr>
      <w:r w:rsidRPr="00807B53">
        <w:rPr>
          <w:rFonts w:ascii="Times New Roman" w:hAnsi="Times New Roman" w:cs="Times New Roman"/>
          <w:b/>
          <w:bCs/>
          <w:i/>
          <w:sz w:val="24"/>
          <w:szCs w:val="24"/>
        </w:rPr>
        <w:t xml:space="preserve">1. Đối tượng áp dụng: </w:t>
      </w:r>
    </w:p>
    <w:p w:rsidR="004F757C" w:rsidRPr="00807B53" w:rsidRDefault="00DE422F" w:rsidP="004F757C">
      <w:pPr>
        <w:spacing w:before="60" w:after="60" w:line="240" w:lineRule="atLeast"/>
        <w:ind w:left="-3"/>
        <w:jc w:val="both"/>
        <w:rPr>
          <w:rFonts w:ascii="Times New Roman" w:hAnsi="Times New Roman"/>
          <w:sz w:val="24"/>
          <w:szCs w:val="24"/>
        </w:rPr>
      </w:pPr>
      <w:r w:rsidRPr="00807B53">
        <w:rPr>
          <w:rFonts w:ascii="Times New Roman" w:hAnsi="Times New Roman" w:cs="Times New Roman"/>
          <w:sz w:val="24"/>
          <w:szCs w:val="24"/>
        </w:rPr>
        <w:t xml:space="preserve"> -</w:t>
      </w:r>
      <w:r w:rsidR="004F757C" w:rsidRPr="00807B53">
        <w:rPr>
          <w:rFonts w:ascii="Times New Roman" w:hAnsi="Times New Roman" w:cs="Times New Roman"/>
          <w:sz w:val="24"/>
          <w:szCs w:val="24"/>
        </w:rPr>
        <w:t xml:space="preserve"> </w:t>
      </w:r>
      <w:r w:rsidR="004F757C" w:rsidRPr="00807B53">
        <w:rPr>
          <w:rFonts w:ascii="Times New Roman" w:hAnsi="Times New Roman"/>
          <w:bCs/>
          <w:iCs/>
          <w:sz w:val="24"/>
          <w:szCs w:val="24"/>
        </w:rPr>
        <w:t>Tr</w:t>
      </w:r>
      <w:r w:rsidR="004F757C" w:rsidRPr="00807B53">
        <w:rPr>
          <w:rFonts w:ascii="Times New Roman" w:hAnsi="Times New Roman" w:cs="Arial"/>
          <w:bCs/>
          <w:iCs/>
          <w:sz w:val="24"/>
          <w:szCs w:val="24"/>
        </w:rPr>
        <w:t>ụ</w:t>
      </w:r>
      <w:r w:rsidR="004F757C" w:rsidRPr="00807B53">
        <w:rPr>
          <w:rFonts w:ascii="Times New Roman" w:hAnsi="Times New Roman"/>
          <w:bCs/>
          <w:iCs/>
          <w:sz w:val="24"/>
          <w:szCs w:val="24"/>
        </w:rPr>
        <w:t xml:space="preserve"> s</w:t>
      </w:r>
      <w:r w:rsidR="004F757C" w:rsidRPr="00807B53">
        <w:rPr>
          <w:rFonts w:ascii="Times New Roman" w:hAnsi="Times New Roman" w:cs="Arial"/>
          <w:bCs/>
          <w:iCs/>
          <w:sz w:val="24"/>
          <w:szCs w:val="24"/>
        </w:rPr>
        <w:t>ở</w:t>
      </w:r>
      <w:r w:rsidR="004F757C" w:rsidRPr="00807B53">
        <w:rPr>
          <w:rFonts w:ascii="Times New Roman" w:hAnsi="Times New Roman"/>
          <w:bCs/>
          <w:iCs/>
          <w:sz w:val="24"/>
          <w:szCs w:val="24"/>
        </w:rPr>
        <w:t xml:space="preserve"> chính </w:t>
      </w:r>
      <w:r w:rsidR="00843730" w:rsidRPr="00807B53">
        <w:rPr>
          <w:rFonts w:ascii="Times New Roman" w:hAnsi="Times New Roman" w:cs="Times New Roman"/>
          <w:sz w:val="24"/>
          <w:szCs w:val="24"/>
        </w:rPr>
        <w:t>tổ chức tín dụng</w:t>
      </w:r>
      <w:r w:rsidR="004F757C" w:rsidRPr="00807B53">
        <w:rPr>
          <w:rFonts w:ascii="Times New Roman" w:hAnsi="Times New Roman"/>
          <w:bCs/>
          <w:iCs/>
          <w:sz w:val="24"/>
          <w:szCs w:val="24"/>
        </w:rPr>
        <w:t xml:space="preserve"> (tr</w:t>
      </w:r>
      <w:r w:rsidR="004F757C" w:rsidRPr="00807B53">
        <w:rPr>
          <w:rFonts w:ascii="Times New Roman" w:hAnsi="Times New Roman" w:cs="Arial"/>
          <w:bCs/>
          <w:iCs/>
          <w:sz w:val="24"/>
          <w:szCs w:val="24"/>
        </w:rPr>
        <w:t>ừ</w:t>
      </w:r>
      <w:r w:rsidR="004F757C" w:rsidRPr="00807B53">
        <w:rPr>
          <w:rFonts w:ascii="Times New Roman" w:hAnsi="Times New Roman"/>
          <w:bCs/>
          <w:iCs/>
          <w:sz w:val="24"/>
          <w:szCs w:val="24"/>
        </w:rPr>
        <w:t xml:space="preserve"> Qu</w:t>
      </w:r>
      <w:r w:rsidR="004F757C" w:rsidRPr="00807B53">
        <w:rPr>
          <w:rFonts w:ascii="Times New Roman" w:hAnsi="Times New Roman" w:cs="Arial"/>
          <w:bCs/>
          <w:iCs/>
          <w:sz w:val="24"/>
          <w:szCs w:val="24"/>
        </w:rPr>
        <w:t>ỹ</w:t>
      </w:r>
      <w:r w:rsidR="004F757C" w:rsidRPr="00807B53">
        <w:rPr>
          <w:rFonts w:ascii="Times New Roman" w:hAnsi="Times New Roman"/>
          <w:bCs/>
          <w:iCs/>
          <w:sz w:val="24"/>
          <w:szCs w:val="24"/>
        </w:rPr>
        <w:t xml:space="preserve"> Tín d</w:t>
      </w:r>
      <w:r w:rsidR="004F757C" w:rsidRPr="00807B53">
        <w:rPr>
          <w:rFonts w:ascii="Times New Roman" w:hAnsi="Times New Roman" w:cs="Arial"/>
          <w:bCs/>
          <w:iCs/>
          <w:sz w:val="24"/>
          <w:szCs w:val="24"/>
        </w:rPr>
        <w:t>ụ</w:t>
      </w:r>
      <w:r w:rsidR="004F757C" w:rsidRPr="00807B53">
        <w:rPr>
          <w:rFonts w:ascii="Times New Roman" w:hAnsi="Times New Roman"/>
          <w:bCs/>
          <w:iCs/>
          <w:sz w:val="24"/>
          <w:szCs w:val="24"/>
        </w:rPr>
        <w:t>ng nhân dân) t</w:t>
      </w:r>
      <w:r w:rsidR="004F757C" w:rsidRPr="00807B53">
        <w:rPr>
          <w:rFonts w:ascii="Times New Roman" w:hAnsi="Times New Roman" w:cs="Arial"/>
          <w:bCs/>
          <w:iCs/>
          <w:sz w:val="24"/>
          <w:szCs w:val="24"/>
        </w:rPr>
        <w:t>ổ</w:t>
      </w:r>
      <w:r w:rsidR="004F757C" w:rsidRPr="00807B53">
        <w:rPr>
          <w:rFonts w:ascii="Times New Roman" w:hAnsi="Times New Roman"/>
          <w:bCs/>
          <w:iCs/>
          <w:sz w:val="24"/>
          <w:szCs w:val="24"/>
        </w:rPr>
        <w:t>ng h</w:t>
      </w:r>
      <w:r w:rsidR="004F757C" w:rsidRPr="00807B53">
        <w:rPr>
          <w:rFonts w:ascii="Times New Roman" w:hAnsi="Times New Roman" w:cs="Arial"/>
          <w:bCs/>
          <w:iCs/>
          <w:sz w:val="24"/>
          <w:szCs w:val="24"/>
        </w:rPr>
        <w:t>ợ</w:t>
      </w:r>
      <w:r w:rsidR="004F757C" w:rsidRPr="00807B53">
        <w:rPr>
          <w:rFonts w:ascii="Times New Roman" w:hAnsi="Times New Roman"/>
          <w:bCs/>
          <w:iCs/>
          <w:sz w:val="24"/>
          <w:szCs w:val="24"/>
        </w:rPr>
        <w:t>p s</w:t>
      </w:r>
      <w:r w:rsidR="004F757C" w:rsidRPr="00807B53">
        <w:rPr>
          <w:rFonts w:ascii="Times New Roman" w:hAnsi="Times New Roman" w:cs="Arial"/>
          <w:bCs/>
          <w:iCs/>
          <w:sz w:val="24"/>
          <w:szCs w:val="24"/>
        </w:rPr>
        <w:t>ố</w:t>
      </w:r>
      <w:r w:rsidR="004F757C" w:rsidRPr="00807B53">
        <w:rPr>
          <w:rFonts w:ascii="Times New Roman" w:hAnsi="Times New Roman"/>
          <w:bCs/>
          <w:iCs/>
          <w:sz w:val="24"/>
          <w:szCs w:val="24"/>
        </w:rPr>
        <w:t xml:space="preserve"> li</w:t>
      </w:r>
      <w:r w:rsidR="004F757C" w:rsidRPr="00807B53">
        <w:rPr>
          <w:rFonts w:ascii="Times New Roman" w:hAnsi="Times New Roman" w:cs="Arial"/>
          <w:bCs/>
          <w:iCs/>
          <w:sz w:val="24"/>
          <w:szCs w:val="24"/>
        </w:rPr>
        <w:t>ệ</w:t>
      </w:r>
      <w:r w:rsidR="004F757C" w:rsidRPr="00807B53">
        <w:rPr>
          <w:rFonts w:ascii="Times New Roman" w:hAnsi="Times New Roman"/>
          <w:bCs/>
          <w:iCs/>
          <w:sz w:val="24"/>
          <w:szCs w:val="24"/>
        </w:rPr>
        <w:t>u toàn h</w:t>
      </w:r>
      <w:r w:rsidR="004F757C" w:rsidRPr="00807B53">
        <w:rPr>
          <w:rFonts w:ascii="Times New Roman" w:hAnsi="Times New Roman" w:cs="Arial"/>
          <w:bCs/>
          <w:iCs/>
          <w:sz w:val="24"/>
          <w:szCs w:val="24"/>
        </w:rPr>
        <w:t>ệ</w:t>
      </w:r>
      <w:r w:rsidR="004F757C" w:rsidRPr="00807B53">
        <w:rPr>
          <w:rFonts w:ascii="Times New Roman" w:hAnsi="Times New Roman"/>
          <w:bCs/>
          <w:iCs/>
          <w:sz w:val="24"/>
          <w:szCs w:val="24"/>
        </w:rPr>
        <w:t xml:space="preserve"> th</w:t>
      </w:r>
      <w:r w:rsidR="004F757C" w:rsidRPr="00807B53">
        <w:rPr>
          <w:rFonts w:ascii="Times New Roman" w:hAnsi="Times New Roman" w:cs="Arial"/>
          <w:bCs/>
          <w:iCs/>
          <w:sz w:val="24"/>
          <w:szCs w:val="24"/>
        </w:rPr>
        <w:t>ố</w:t>
      </w:r>
      <w:r w:rsidR="004F757C" w:rsidRPr="00807B53">
        <w:rPr>
          <w:rFonts w:ascii="Times New Roman" w:hAnsi="Times New Roman"/>
          <w:bCs/>
          <w:iCs/>
          <w:sz w:val="24"/>
          <w:szCs w:val="24"/>
        </w:rPr>
        <w:t xml:space="preserve">ng </w:t>
      </w:r>
      <w:r w:rsidR="00792353" w:rsidRPr="00807B53">
        <w:rPr>
          <w:rFonts w:ascii="Times New Roman" w:hAnsi="Times New Roman"/>
          <w:bCs/>
          <w:iCs/>
          <w:sz w:val="24"/>
          <w:szCs w:val="24"/>
        </w:rPr>
        <w:t xml:space="preserve">bao gồm số liệu chi nhánh của tổ chức tín dụng ở trong nước và nước ngoài </w:t>
      </w:r>
      <w:r w:rsidR="00456C5B" w:rsidRPr="00807B53">
        <w:rPr>
          <w:rFonts w:ascii="Times New Roman" w:hAnsi="Times New Roman"/>
          <w:bCs/>
          <w:iCs/>
          <w:sz w:val="24"/>
          <w:szCs w:val="24"/>
        </w:rPr>
        <w:t xml:space="preserve">(chi nhánh, công ty con là TCTD) </w:t>
      </w:r>
      <w:r w:rsidR="004F757C" w:rsidRPr="00807B53">
        <w:rPr>
          <w:rFonts w:ascii="Times New Roman" w:hAnsi="Times New Roman"/>
          <w:bCs/>
          <w:iCs/>
          <w:sz w:val="24"/>
          <w:szCs w:val="24"/>
        </w:rPr>
        <w:t>gửi NHNN thông qua Cục Công nghệ tin học</w:t>
      </w:r>
      <w:r w:rsidR="004F757C" w:rsidRPr="00807B53">
        <w:rPr>
          <w:rFonts w:ascii="Times New Roman" w:hAnsi="Times New Roman"/>
          <w:sz w:val="24"/>
          <w:szCs w:val="24"/>
        </w:rPr>
        <w:t>.</w:t>
      </w:r>
    </w:p>
    <w:p w:rsidR="00DE422F" w:rsidRPr="00807B53" w:rsidRDefault="004F757C" w:rsidP="004F757C">
      <w:pPr>
        <w:spacing w:before="60" w:after="60" w:line="240" w:lineRule="atLeast"/>
        <w:jc w:val="both"/>
        <w:rPr>
          <w:rFonts w:ascii="Times New Roman" w:hAnsi="Times New Roman" w:cs="Times New Roman"/>
          <w:b/>
          <w:bCs/>
          <w:sz w:val="24"/>
          <w:szCs w:val="24"/>
        </w:rPr>
      </w:pPr>
      <w:r w:rsidRPr="00807B53">
        <w:rPr>
          <w:rFonts w:ascii="Times New Roman" w:hAnsi="Times New Roman" w:cs="Times New Roman"/>
          <w:sz w:val="24"/>
          <w:szCs w:val="24"/>
        </w:rPr>
        <w:t xml:space="preserve"> - Quỹ Tín dụng nhân dân gửi số liệu báo cáo về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r w:rsidR="00DE422F" w:rsidRPr="00807B53">
        <w:rPr>
          <w:rFonts w:ascii="Times New Roman" w:hAnsi="Times New Roman" w:cs="Times New Roman"/>
          <w:sz w:val="24"/>
          <w:szCs w:val="24"/>
        </w:rPr>
        <w:t xml:space="preserve"> </w:t>
      </w:r>
      <w:r w:rsidR="00DE422F" w:rsidRPr="00807B53">
        <w:rPr>
          <w:rFonts w:ascii="Times New Roman" w:hAnsi="Times New Roman" w:cs="Times New Roman"/>
          <w:b/>
          <w:bCs/>
          <w:sz w:val="24"/>
          <w:szCs w:val="24"/>
        </w:rPr>
        <w:tab/>
      </w:r>
      <w:r w:rsidR="00DE422F" w:rsidRPr="00807B53">
        <w:rPr>
          <w:rFonts w:ascii="Times New Roman" w:hAnsi="Times New Roman" w:cs="Times New Roman"/>
          <w:b/>
          <w:bCs/>
          <w:sz w:val="24"/>
          <w:szCs w:val="24"/>
        </w:rPr>
        <w:tab/>
      </w:r>
      <w:r w:rsidR="00DE422F" w:rsidRPr="00807B53">
        <w:rPr>
          <w:rFonts w:ascii="Times New Roman" w:hAnsi="Times New Roman" w:cs="Times New Roman"/>
          <w:b/>
          <w:bCs/>
          <w:sz w:val="24"/>
          <w:szCs w:val="24"/>
        </w:rPr>
        <w:tab/>
      </w:r>
    </w:p>
    <w:p w:rsidR="00DE422F" w:rsidRPr="00807B53" w:rsidRDefault="00DE422F" w:rsidP="00DE422F">
      <w:pPr>
        <w:tabs>
          <w:tab w:val="left" w:pos="8187"/>
          <w:tab w:val="left" w:pos="8831"/>
        </w:tabs>
        <w:ind w:left="83"/>
        <w:jc w:val="both"/>
        <w:rPr>
          <w:rFonts w:ascii="Times New Roman" w:hAnsi="Times New Roman" w:cs="Times New Roman"/>
          <w:i/>
        </w:rPr>
      </w:pPr>
      <w:r w:rsidRPr="00807B53">
        <w:rPr>
          <w:rFonts w:ascii="Times New Roman" w:hAnsi="Times New Roman" w:cs="Times New Roman"/>
          <w:b/>
          <w:bCs/>
          <w:i/>
          <w:sz w:val="24"/>
          <w:szCs w:val="24"/>
        </w:rPr>
        <w:t>2. Thời hạn gửi báo cáo: Quý, năm</w:t>
      </w:r>
      <w:r w:rsidRPr="00807B53">
        <w:rPr>
          <w:rFonts w:ascii="Times New Roman" w:hAnsi="Times New Roman" w:cs="Times New Roman"/>
          <w:b/>
          <w:bCs/>
          <w:i/>
          <w:sz w:val="24"/>
          <w:szCs w:val="24"/>
        </w:rPr>
        <w:tab/>
      </w:r>
      <w:r w:rsidRPr="00807B53">
        <w:rPr>
          <w:rFonts w:ascii="Times New Roman" w:hAnsi="Times New Roman" w:cs="Times New Roman"/>
          <w:b/>
          <w:bCs/>
          <w:i/>
          <w:sz w:val="24"/>
          <w:szCs w:val="24"/>
        </w:rPr>
        <w:tab/>
      </w:r>
    </w:p>
    <w:p w:rsidR="00DE422F" w:rsidRPr="00807B53" w:rsidRDefault="00DE422F" w:rsidP="00DE422F">
      <w:pPr>
        <w:tabs>
          <w:tab w:val="left" w:pos="5611"/>
          <w:tab w:val="left" w:pos="6255"/>
          <w:tab w:val="left" w:pos="6899"/>
          <w:tab w:val="left" w:pos="7543"/>
          <w:tab w:val="left" w:pos="8187"/>
          <w:tab w:val="left" w:pos="8831"/>
        </w:tabs>
        <w:ind w:left="83"/>
        <w:jc w:val="both"/>
        <w:rPr>
          <w:rFonts w:ascii="Times New Roman" w:hAnsi="Times New Roman" w:cs="Times New Roman"/>
          <w:b/>
          <w:bCs/>
          <w:sz w:val="24"/>
          <w:szCs w:val="24"/>
        </w:rPr>
      </w:pPr>
      <w:r w:rsidRPr="00807B53">
        <w:rPr>
          <w:rFonts w:ascii="Times New Roman" w:hAnsi="Times New Roman" w:cs="Times New Roman"/>
          <w:sz w:val="24"/>
          <w:szCs w:val="24"/>
        </w:rPr>
        <w:t>- Báo cáo tài chính giữa niên độ: chậm nhất là ngày 30 tháng đầu tiên của quý kế tiếp</w:t>
      </w:r>
    </w:p>
    <w:p w:rsidR="00DE422F" w:rsidRPr="00807B53" w:rsidRDefault="00DE422F" w:rsidP="00DE422F">
      <w:pPr>
        <w:tabs>
          <w:tab w:val="left" w:pos="5611"/>
          <w:tab w:val="left" w:pos="6255"/>
          <w:tab w:val="left" w:pos="6899"/>
          <w:tab w:val="left" w:pos="7543"/>
          <w:tab w:val="left" w:pos="8187"/>
          <w:tab w:val="left" w:pos="8831"/>
        </w:tabs>
        <w:ind w:left="83"/>
        <w:jc w:val="both"/>
        <w:rPr>
          <w:rFonts w:ascii="Times New Roman" w:hAnsi="Times New Roman" w:cs="Times New Roman"/>
        </w:rPr>
      </w:pPr>
      <w:r w:rsidRPr="00807B53">
        <w:rPr>
          <w:rFonts w:ascii="Times New Roman" w:hAnsi="Times New Roman" w:cs="Times New Roman"/>
          <w:sz w:val="24"/>
          <w:szCs w:val="24"/>
        </w:rPr>
        <w:t>- Báo cáo tài chính bán niên đã soát xét (TCTD là tổ chức niêm yết, công ty đại chúng có quy mô lớn thực hiện)</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tabs>
          <w:tab w:val="left" w:pos="5611"/>
          <w:tab w:val="left" w:pos="6255"/>
          <w:tab w:val="left" w:pos="6899"/>
          <w:tab w:val="left" w:pos="7543"/>
          <w:tab w:val="left" w:pos="8187"/>
          <w:tab w:val="left" w:pos="8831"/>
        </w:tabs>
        <w:ind w:left="83"/>
        <w:jc w:val="both"/>
        <w:rPr>
          <w:rFonts w:ascii="Times New Roman" w:hAnsi="Times New Roman" w:cs="Times New Roman"/>
        </w:rPr>
      </w:pPr>
      <w:r w:rsidRPr="00807B53">
        <w:rPr>
          <w:rFonts w:ascii="Times New Roman" w:hAnsi="Times New Roman" w:cs="Times New Roman"/>
          <w:sz w:val="24"/>
          <w:szCs w:val="24"/>
        </w:rPr>
        <w:t>+ Báo cáo tài chính bán niên đã được soát xét: chậm nhất là 45 ngày, kể từ ngày kết thúc 06 tháng đầu năm tài chính;</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tabs>
          <w:tab w:val="left" w:pos="5611"/>
          <w:tab w:val="left" w:pos="6255"/>
          <w:tab w:val="left" w:pos="6899"/>
          <w:tab w:val="left" w:pos="7543"/>
          <w:tab w:val="left" w:pos="8187"/>
          <w:tab w:val="left" w:pos="8831"/>
        </w:tabs>
        <w:ind w:left="83"/>
        <w:jc w:val="both"/>
        <w:rPr>
          <w:rFonts w:ascii="Times New Roman" w:hAnsi="Times New Roman" w:cs="Times New Roman"/>
        </w:rPr>
      </w:pPr>
      <w:r w:rsidRPr="00807B53">
        <w:rPr>
          <w:rFonts w:ascii="Times New Roman" w:hAnsi="Times New Roman" w:cs="Times New Roman"/>
          <w:sz w:val="24"/>
          <w:szCs w:val="24"/>
        </w:rPr>
        <w:t>+ Báo cáo tài chính bán niên hợp nhất hoặc Báo cáo tài chính bán niên tổng hợp đã được soát xét: 60 ngày, kể từ ngày kết thúc 06 tháng đầu năm tài chính trong trường hợp TCTD là tổ chức niêm yết, công ty đại chúng có quy mô lớn phải lập Báo cáo tài chính bán niên hợp nhất hoặc Báo cáo tài chính bán niên tổng hợp.</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tabs>
          <w:tab w:val="left" w:pos="7543"/>
          <w:tab w:val="left" w:pos="8187"/>
          <w:tab w:val="left" w:pos="8831"/>
        </w:tabs>
        <w:ind w:left="83"/>
        <w:jc w:val="both"/>
        <w:rPr>
          <w:rFonts w:ascii="Times New Roman" w:hAnsi="Times New Roman" w:cs="Times New Roman"/>
        </w:rPr>
      </w:pPr>
      <w:r w:rsidRPr="00807B53">
        <w:rPr>
          <w:rFonts w:ascii="Times New Roman" w:hAnsi="Times New Roman" w:cs="Times New Roman"/>
          <w:b/>
          <w:bCs/>
          <w:i/>
          <w:sz w:val="24"/>
          <w:szCs w:val="24"/>
        </w:rPr>
        <w:t>3. Đơn vị nhận báo cáo:</w:t>
      </w:r>
      <w:r w:rsidRPr="00807B53">
        <w:rPr>
          <w:rFonts w:ascii="Times New Roman" w:hAnsi="Times New Roman" w:cs="Times New Roman"/>
          <w:sz w:val="24"/>
          <w:szCs w:val="24"/>
        </w:rPr>
        <w:t>Cơ quan Thanh tra, giám sát ngân hàng.</w:t>
      </w:r>
      <w:r w:rsidRPr="00807B53">
        <w:rPr>
          <w:rFonts w:ascii="Times New Roman" w:hAnsi="Times New Roman" w:cs="Times New Roman"/>
          <w:b/>
          <w:bCs/>
          <w:sz w:val="24"/>
          <w:szCs w:val="24"/>
        </w:rPr>
        <w:tab/>
      </w:r>
      <w:r w:rsidRPr="00807B53">
        <w:rPr>
          <w:rFonts w:ascii="Times New Roman" w:hAnsi="Times New Roman" w:cs="Times New Roman"/>
        </w:rPr>
        <w:tab/>
      </w:r>
      <w:r w:rsidRPr="00807B53">
        <w:rPr>
          <w:rFonts w:ascii="Times New Roman" w:hAnsi="Times New Roman" w:cs="Times New Roman"/>
        </w:rPr>
        <w:tab/>
      </w:r>
    </w:p>
    <w:p w:rsidR="00DE422F" w:rsidRPr="00807B53" w:rsidRDefault="00DE422F" w:rsidP="005C46F7">
      <w:pPr>
        <w:pStyle w:val="Heading2"/>
        <w:ind w:firstLine="0"/>
        <w:rPr>
          <w:rFonts w:ascii="Times New Roman" w:hAnsi="Times New Roman"/>
        </w:rPr>
      </w:pPr>
      <w:r w:rsidRPr="00807B53">
        <w:rPr>
          <w:rFonts w:ascii="Times New Roman" w:hAnsi="Times New Roman"/>
          <w:sz w:val="24"/>
          <w:szCs w:val="24"/>
        </w:rPr>
        <w:t xml:space="preserve"> 4. Hướng dẫn lập báo cáo: Theo chế độ tài chính, kế toán hiện hành</w:t>
      </w: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sectPr w:rsidR="00DE422F" w:rsidRPr="00807B53" w:rsidSect="00F06E47">
          <w:pgSz w:w="16834" w:h="11909" w:orient="landscape" w:code="9"/>
          <w:pgMar w:top="1411" w:right="1411" w:bottom="1138" w:left="1138" w:header="720" w:footer="720" w:gutter="0"/>
          <w:pgNumType w:start="385"/>
          <w:cols w:space="720"/>
          <w:docGrid w:linePitch="381"/>
        </w:sectPr>
      </w:pPr>
    </w:p>
    <w:tbl>
      <w:tblPr>
        <w:tblW w:w="5000" w:type="pct"/>
        <w:tblLook w:val="04A0"/>
      </w:tblPr>
      <w:tblGrid>
        <w:gridCol w:w="2303"/>
        <w:gridCol w:w="750"/>
        <w:gridCol w:w="750"/>
        <w:gridCol w:w="750"/>
        <w:gridCol w:w="750"/>
        <w:gridCol w:w="750"/>
        <w:gridCol w:w="630"/>
        <w:gridCol w:w="1884"/>
        <w:gridCol w:w="723"/>
      </w:tblGrid>
      <w:tr w:rsidR="00DE422F" w:rsidRPr="00807B53" w:rsidTr="00DD37E3">
        <w:trPr>
          <w:trHeight w:val="315"/>
        </w:trPr>
        <w:tc>
          <w:tcPr>
            <w:tcW w:w="1240"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Đơn vị báo cáo:........</w:t>
            </w:r>
          </w:p>
        </w:tc>
        <w:tc>
          <w:tcPr>
            <w:tcW w:w="40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rPr>
            </w:pPr>
          </w:p>
        </w:tc>
        <w:tc>
          <w:tcPr>
            <w:tcW w:w="40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rPr>
            </w:pPr>
          </w:p>
        </w:tc>
        <w:tc>
          <w:tcPr>
            <w:tcW w:w="40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rPr>
            </w:pPr>
          </w:p>
        </w:tc>
        <w:tc>
          <w:tcPr>
            <w:tcW w:w="40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rPr>
            </w:pPr>
          </w:p>
        </w:tc>
        <w:tc>
          <w:tcPr>
            <w:tcW w:w="40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rPr>
            </w:pPr>
          </w:p>
        </w:tc>
        <w:tc>
          <w:tcPr>
            <w:tcW w:w="33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rPr>
            </w:pPr>
          </w:p>
        </w:tc>
        <w:tc>
          <w:tcPr>
            <w:tcW w:w="1403"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bCs/>
                <w:iCs/>
                <w:sz w:val="24"/>
                <w:szCs w:val="24"/>
                <w:lang w:eastAsia="en-AU"/>
              </w:rPr>
              <w:t>Biểu số 150-TTGS</w:t>
            </w:r>
          </w:p>
        </w:tc>
      </w:tr>
      <w:tr w:rsidR="00DE422F" w:rsidRPr="00807B53" w:rsidTr="00DD37E3">
        <w:trPr>
          <w:trHeight w:val="315"/>
        </w:trPr>
        <w:tc>
          <w:tcPr>
            <w:tcW w:w="5000" w:type="pct"/>
            <w:gridSpan w:val="9"/>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RỦI RO THANH KHOẢN</w:t>
            </w:r>
          </w:p>
        </w:tc>
      </w:tr>
      <w:tr w:rsidR="00DE422F" w:rsidRPr="00807B53" w:rsidTr="00DD37E3">
        <w:trPr>
          <w:trHeight w:val="300"/>
        </w:trPr>
        <w:tc>
          <w:tcPr>
            <w:tcW w:w="5000" w:type="pct"/>
            <w:gridSpan w:val="9"/>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(Quý, Năm....)</w:t>
            </w:r>
          </w:p>
        </w:tc>
      </w:tr>
      <w:tr w:rsidR="00DE422F" w:rsidRPr="00807B53" w:rsidTr="00DD37E3">
        <w:trPr>
          <w:trHeight w:val="315"/>
        </w:trPr>
        <w:tc>
          <w:tcPr>
            <w:tcW w:w="5000" w:type="pct"/>
            <w:gridSpan w:val="9"/>
            <w:tcBorders>
              <w:top w:val="nil"/>
              <w:left w:val="nil"/>
              <w:bottom w:val="single" w:sz="4" w:space="0" w:color="auto"/>
              <w:right w:val="nil"/>
            </w:tcBorders>
            <w:shd w:val="clear" w:color="auto" w:fill="auto"/>
            <w:noWrap/>
            <w:vAlign w:val="bottom"/>
            <w:hideMark/>
          </w:tcPr>
          <w:p w:rsidR="00DE422F" w:rsidRPr="00807B53" w:rsidRDefault="00DE422F" w:rsidP="00DD37E3">
            <w:pPr>
              <w:jc w:val="right"/>
              <w:rPr>
                <w:rFonts w:ascii="Times New Roman" w:hAnsi="Times New Roman" w:cs="Times New Roman"/>
                <w:b/>
                <w:sz w:val="24"/>
                <w:szCs w:val="24"/>
              </w:rPr>
            </w:pPr>
            <w:r w:rsidRPr="00807B53">
              <w:rPr>
                <w:rFonts w:ascii="Times New Roman" w:hAnsi="Times New Roman" w:cs="Times New Roman"/>
                <w:i/>
                <w:sz w:val="24"/>
                <w:szCs w:val="24"/>
              </w:rPr>
              <w:t>Đơn vị: triệu VND</w:t>
            </w:r>
          </w:p>
        </w:tc>
      </w:tr>
      <w:tr w:rsidR="00DE422F" w:rsidRPr="00807B53" w:rsidTr="00DD37E3">
        <w:trPr>
          <w:trHeight w:val="330"/>
        </w:trPr>
        <w:tc>
          <w:tcPr>
            <w:tcW w:w="12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Chỉ tiêu</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Quá hạn</w:t>
            </w:r>
          </w:p>
        </w:tc>
        <w:tc>
          <w:tcPr>
            <w:tcW w:w="256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Trong hạn</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Tổng</w:t>
            </w:r>
          </w:p>
        </w:tc>
      </w:tr>
      <w:tr w:rsidR="00DE422F" w:rsidRPr="00807B53" w:rsidTr="00DD37E3">
        <w:trPr>
          <w:trHeight w:val="825"/>
        </w:trPr>
        <w:tc>
          <w:tcPr>
            <w:tcW w:w="1240"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Trên 3 tháng</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Đến 3 tháng</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Đến 1 tháng</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Từ trên 1 tháng đến 3 tháng</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Từ trên 3 tháng đến 12 tháng</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Từ trên 1 năm đến 5 năm</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Trên</w:t>
            </w: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r>
      <w:tr w:rsidR="00DE422F" w:rsidRPr="00807B53" w:rsidTr="00DD37E3">
        <w:trPr>
          <w:trHeight w:val="315"/>
        </w:trPr>
        <w:tc>
          <w:tcPr>
            <w:tcW w:w="1240"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sz w:val="24"/>
                <w:szCs w:val="24"/>
              </w:rPr>
            </w:pPr>
            <w:r w:rsidRPr="00807B53">
              <w:rPr>
                <w:rFonts w:ascii="Times New Roman" w:hAnsi="Times New Roman" w:cs="Times New Roman"/>
                <w:bCs/>
                <w:sz w:val="24"/>
                <w:szCs w:val="24"/>
              </w:rPr>
              <w:t>5 năm</w:t>
            </w: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r>
      <w:tr w:rsidR="00DE422F" w:rsidRPr="00807B53" w:rsidTr="00DD37E3">
        <w:trPr>
          <w:trHeight w:val="31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bCs/>
                <w:sz w:val="24"/>
                <w:szCs w:val="24"/>
              </w:rPr>
            </w:pPr>
            <w:r w:rsidRPr="00807B53">
              <w:rPr>
                <w:rFonts w:ascii="Times New Roman" w:hAnsi="Times New Roman" w:cs="Times New Roman"/>
                <w:bCs/>
                <w:sz w:val="24"/>
                <w:szCs w:val="24"/>
              </w:rPr>
              <w:t>Tài sản</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r>
      <w:tr w:rsidR="00DE422F" w:rsidRPr="00807B53" w:rsidTr="00DD37E3">
        <w:trPr>
          <w:trHeight w:val="300"/>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I- Tiền mặt vàng bạc, đá quí</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00"/>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II- Tiền gửi tại NHNN</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600"/>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III- Tiền gửi tại và cho vay các TCTD khác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600"/>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IV- Chứng khoán kinh doanh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900"/>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V- Các công cụ tài chính phái sinh và các tài sản tài chính khác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00"/>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VI- Cho vay khách hàng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00"/>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VII- Chứng khoán đầu tư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600"/>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VIII- Góp vốn, đầu tư dài hạn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600"/>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IX- Tài sản cố định và bất động sản đầu tư</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1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X - Tài sản Có khác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1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sz w:val="24"/>
                <w:szCs w:val="24"/>
              </w:rPr>
            </w:pPr>
            <w:r w:rsidRPr="00807B53">
              <w:rPr>
                <w:rFonts w:ascii="Times New Roman" w:hAnsi="Times New Roman" w:cs="Times New Roman"/>
                <w:bCs/>
                <w:sz w:val="24"/>
                <w:szCs w:val="24"/>
              </w:rPr>
              <w:t>Tổng  tài sản</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r>
      <w:tr w:rsidR="00DE422F" w:rsidRPr="00807B53" w:rsidTr="00DD37E3">
        <w:trPr>
          <w:trHeight w:val="300"/>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bCs/>
                <w:sz w:val="24"/>
                <w:szCs w:val="24"/>
              </w:rPr>
            </w:pPr>
            <w:r w:rsidRPr="00807B53">
              <w:rPr>
                <w:rFonts w:ascii="Times New Roman" w:hAnsi="Times New Roman" w:cs="Times New Roman"/>
                <w:bCs/>
                <w:sz w:val="24"/>
                <w:szCs w:val="24"/>
              </w:rPr>
              <w:t>Nợ phải trả</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r>
      <w:tr w:rsidR="00DE422F" w:rsidRPr="00807B53" w:rsidTr="00DD37E3">
        <w:trPr>
          <w:trHeight w:val="600"/>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I-   Tiền gửi của và vay từ NHNN và các TCTD khác</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00"/>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II-  Tiền gửi của khách hàng</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900"/>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III-  Các công cụ tài chính phái sinh và các khoản nợ tài chính khác</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900"/>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IV- Vốn tài trợ, uỷ thác đầu tư, cho vay mà TCTD chịu rủi ro</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00"/>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V-  Phát hành giấy tờ có giá</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1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VI- Các khoản nợ khác</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firstLineChars="200" w:firstLine="480"/>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1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sz w:val="24"/>
                <w:szCs w:val="24"/>
              </w:rPr>
            </w:pPr>
            <w:r w:rsidRPr="00807B53">
              <w:rPr>
                <w:rFonts w:ascii="Times New Roman" w:hAnsi="Times New Roman" w:cs="Times New Roman"/>
                <w:bCs/>
                <w:sz w:val="24"/>
                <w:szCs w:val="24"/>
              </w:rPr>
              <w:t>Tổng nợ phải trả</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r>
      <w:tr w:rsidR="00DE422F" w:rsidRPr="00807B53" w:rsidTr="00DD37E3">
        <w:trPr>
          <w:trHeight w:val="31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Cs/>
                <w:sz w:val="24"/>
                <w:szCs w:val="24"/>
              </w:rPr>
            </w:pPr>
            <w:r w:rsidRPr="00807B53">
              <w:rPr>
                <w:rFonts w:ascii="Times New Roman" w:hAnsi="Times New Roman" w:cs="Times New Roman"/>
                <w:bCs/>
                <w:sz w:val="24"/>
                <w:szCs w:val="24"/>
              </w:rPr>
              <w:t>Mức chênh thanh khoản ròng</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bl>
    <w:p w:rsidR="00DE422F" w:rsidRPr="00807B53" w:rsidRDefault="00DE422F" w:rsidP="00DE422F">
      <w:pPr>
        <w:rPr>
          <w:rFonts w:ascii="Times New Roman" w:hAnsi="Times New Roman" w:cs="Times New Roman"/>
          <w:sz w:val="24"/>
          <w:szCs w:val="24"/>
        </w:rPr>
      </w:pPr>
    </w:p>
    <w:p w:rsidR="00DE422F" w:rsidRPr="00807B53" w:rsidRDefault="00DE422F" w:rsidP="00BB2A37">
      <w:pPr>
        <w:spacing w:before="60" w:after="60" w:line="240" w:lineRule="atLeast"/>
        <w:ind w:left="83"/>
        <w:jc w:val="both"/>
        <w:rPr>
          <w:rFonts w:ascii="Times New Roman" w:hAnsi="Times New Roman" w:cs="Times New Roman"/>
          <w:b/>
          <w:bCs/>
          <w:i/>
          <w:sz w:val="24"/>
          <w:szCs w:val="24"/>
        </w:rPr>
      </w:pPr>
      <w:r w:rsidRPr="00807B53">
        <w:rPr>
          <w:rFonts w:ascii="Times New Roman" w:hAnsi="Times New Roman" w:cs="Times New Roman"/>
          <w:b/>
          <w:bCs/>
          <w:i/>
          <w:sz w:val="24"/>
          <w:szCs w:val="24"/>
        </w:rPr>
        <w:t xml:space="preserve">1. Đối tượng áp dụng: </w:t>
      </w:r>
    </w:p>
    <w:p w:rsidR="00BB2A37" w:rsidRPr="00807B53" w:rsidRDefault="00DE422F" w:rsidP="00BB2A37">
      <w:pPr>
        <w:spacing w:before="60" w:after="60" w:line="240" w:lineRule="atLeast"/>
        <w:ind w:left="-3"/>
        <w:jc w:val="both"/>
        <w:rPr>
          <w:rFonts w:ascii="Times New Roman" w:hAnsi="Times New Roman"/>
          <w:sz w:val="24"/>
          <w:szCs w:val="24"/>
        </w:rPr>
      </w:pPr>
      <w:r w:rsidRPr="00807B53">
        <w:rPr>
          <w:rFonts w:ascii="Times New Roman" w:hAnsi="Times New Roman" w:cs="Times New Roman"/>
          <w:sz w:val="24"/>
          <w:szCs w:val="24"/>
        </w:rPr>
        <w:t xml:space="preserve"> </w:t>
      </w:r>
      <w:r w:rsidR="00BB2A37" w:rsidRPr="00807B53">
        <w:rPr>
          <w:rFonts w:ascii="Times New Roman" w:hAnsi="Times New Roman" w:cs="Times New Roman"/>
          <w:sz w:val="24"/>
          <w:szCs w:val="24"/>
        </w:rPr>
        <w:t xml:space="preserve"> - </w:t>
      </w:r>
      <w:r w:rsidR="00BB2A37" w:rsidRPr="00807B53">
        <w:rPr>
          <w:rFonts w:ascii="Times New Roman" w:hAnsi="Times New Roman"/>
          <w:bCs/>
          <w:iCs/>
          <w:sz w:val="24"/>
          <w:szCs w:val="24"/>
        </w:rPr>
        <w:t>Tr</w:t>
      </w:r>
      <w:r w:rsidR="00BB2A37" w:rsidRPr="00807B53">
        <w:rPr>
          <w:rFonts w:ascii="Times New Roman" w:hAnsi="Times New Roman" w:cs="Arial"/>
          <w:bCs/>
          <w:iCs/>
          <w:sz w:val="24"/>
          <w:szCs w:val="24"/>
        </w:rPr>
        <w:t>ụ</w:t>
      </w:r>
      <w:r w:rsidR="00BB2A37" w:rsidRPr="00807B53">
        <w:rPr>
          <w:rFonts w:ascii="Times New Roman" w:hAnsi="Times New Roman"/>
          <w:bCs/>
          <w:iCs/>
          <w:sz w:val="24"/>
          <w:szCs w:val="24"/>
        </w:rPr>
        <w:t xml:space="preserve"> s</w:t>
      </w:r>
      <w:r w:rsidR="00BB2A37" w:rsidRPr="00807B53">
        <w:rPr>
          <w:rFonts w:ascii="Times New Roman" w:hAnsi="Times New Roman" w:cs="Arial"/>
          <w:bCs/>
          <w:iCs/>
          <w:sz w:val="24"/>
          <w:szCs w:val="24"/>
        </w:rPr>
        <w:t>ở</w:t>
      </w:r>
      <w:r w:rsidR="00BB2A37" w:rsidRPr="00807B53">
        <w:rPr>
          <w:rFonts w:ascii="Times New Roman" w:hAnsi="Times New Roman"/>
          <w:bCs/>
          <w:iCs/>
          <w:sz w:val="24"/>
          <w:szCs w:val="24"/>
        </w:rPr>
        <w:t xml:space="preserve"> chính </w:t>
      </w:r>
      <w:r w:rsidR="00BB2A37" w:rsidRPr="00807B53">
        <w:rPr>
          <w:rFonts w:ascii="Times New Roman" w:hAnsi="Times New Roman" w:cs="Times New Roman"/>
          <w:sz w:val="24"/>
          <w:szCs w:val="24"/>
        </w:rPr>
        <w:t>tổ chức tín dụng</w:t>
      </w:r>
      <w:r w:rsidR="00BB2A37" w:rsidRPr="00807B53">
        <w:rPr>
          <w:rFonts w:ascii="Times New Roman" w:hAnsi="Times New Roman"/>
          <w:bCs/>
          <w:iCs/>
          <w:sz w:val="24"/>
          <w:szCs w:val="24"/>
        </w:rPr>
        <w:t xml:space="preserve"> (tr</w:t>
      </w:r>
      <w:r w:rsidR="00BB2A37" w:rsidRPr="00807B53">
        <w:rPr>
          <w:rFonts w:ascii="Times New Roman" w:hAnsi="Times New Roman" w:cs="Arial"/>
          <w:bCs/>
          <w:iCs/>
          <w:sz w:val="24"/>
          <w:szCs w:val="24"/>
        </w:rPr>
        <w:t>ừ</w:t>
      </w:r>
      <w:r w:rsidR="00BB2A37" w:rsidRPr="00807B53">
        <w:rPr>
          <w:rFonts w:ascii="Times New Roman" w:hAnsi="Times New Roman"/>
          <w:bCs/>
          <w:iCs/>
          <w:sz w:val="24"/>
          <w:szCs w:val="24"/>
        </w:rPr>
        <w:t xml:space="preserve"> Qu</w:t>
      </w:r>
      <w:r w:rsidR="00BB2A37" w:rsidRPr="00807B53">
        <w:rPr>
          <w:rFonts w:ascii="Times New Roman" w:hAnsi="Times New Roman" w:cs="Arial"/>
          <w:bCs/>
          <w:iCs/>
          <w:sz w:val="24"/>
          <w:szCs w:val="24"/>
        </w:rPr>
        <w:t>ỹ</w:t>
      </w:r>
      <w:r w:rsidR="00BB2A37" w:rsidRPr="00807B53">
        <w:rPr>
          <w:rFonts w:ascii="Times New Roman" w:hAnsi="Times New Roman"/>
          <w:bCs/>
          <w:iCs/>
          <w:sz w:val="24"/>
          <w:szCs w:val="24"/>
        </w:rPr>
        <w:t xml:space="preserve"> Tín d</w:t>
      </w:r>
      <w:r w:rsidR="00BB2A37" w:rsidRPr="00807B53">
        <w:rPr>
          <w:rFonts w:ascii="Times New Roman" w:hAnsi="Times New Roman" w:cs="Arial"/>
          <w:bCs/>
          <w:iCs/>
          <w:sz w:val="24"/>
          <w:szCs w:val="24"/>
        </w:rPr>
        <w:t>ụ</w:t>
      </w:r>
      <w:r w:rsidR="00BB2A37" w:rsidRPr="00807B53">
        <w:rPr>
          <w:rFonts w:ascii="Times New Roman" w:hAnsi="Times New Roman"/>
          <w:bCs/>
          <w:iCs/>
          <w:sz w:val="24"/>
          <w:szCs w:val="24"/>
        </w:rPr>
        <w:t>ng nhân dân) t</w:t>
      </w:r>
      <w:r w:rsidR="00BB2A37" w:rsidRPr="00807B53">
        <w:rPr>
          <w:rFonts w:ascii="Times New Roman" w:hAnsi="Times New Roman" w:cs="Arial"/>
          <w:bCs/>
          <w:iCs/>
          <w:sz w:val="24"/>
          <w:szCs w:val="24"/>
        </w:rPr>
        <w:t>ổ</w:t>
      </w:r>
      <w:r w:rsidR="00BB2A37" w:rsidRPr="00807B53">
        <w:rPr>
          <w:rFonts w:ascii="Times New Roman" w:hAnsi="Times New Roman"/>
          <w:bCs/>
          <w:iCs/>
          <w:sz w:val="24"/>
          <w:szCs w:val="24"/>
        </w:rPr>
        <w:t>ng h</w:t>
      </w:r>
      <w:r w:rsidR="00BB2A37" w:rsidRPr="00807B53">
        <w:rPr>
          <w:rFonts w:ascii="Times New Roman" w:hAnsi="Times New Roman" w:cs="Arial"/>
          <w:bCs/>
          <w:iCs/>
          <w:sz w:val="24"/>
          <w:szCs w:val="24"/>
        </w:rPr>
        <w:t>ợ</w:t>
      </w:r>
      <w:r w:rsidR="00BB2A37" w:rsidRPr="00807B53">
        <w:rPr>
          <w:rFonts w:ascii="Times New Roman" w:hAnsi="Times New Roman"/>
          <w:bCs/>
          <w:iCs/>
          <w:sz w:val="24"/>
          <w:szCs w:val="24"/>
        </w:rPr>
        <w:t>p s</w:t>
      </w:r>
      <w:r w:rsidR="00BB2A37" w:rsidRPr="00807B53">
        <w:rPr>
          <w:rFonts w:ascii="Times New Roman" w:hAnsi="Times New Roman" w:cs="Arial"/>
          <w:bCs/>
          <w:iCs/>
          <w:sz w:val="24"/>
          <w:szCs w:val="24"/>
        </w:rPr>
        <w:t>ố</w:t>
      </w:r>
      <w:r w:rsidR="00BB2A37" w:rsidRPr="00807B53">
        <w:rPr>
          <w:rFonts w:ascii="Times New Roman" w:hAnsi="Times New Roman"/>
          <w:bCs/>
          <w:iCs/>
          <w:sz w:val="24"/>
          <w:szCs w:val="24"/>
        </w:rPr>
        <w:t xml:space="preserve"> li</w:t>
      </w:r>
      <w:r w:rsidR="00BB2A37" w:rsidRPr="00807B53">
        <w:rPr>
          <w:rFonts w:ascii="Times New Roman" w:hAnsi="Times New Roman" w:cs="Arial"/>
          <w:bCs/>
          <w:iCs/>
          <w:sz w:val="24"/>
          <w:szCs w:val="24"/>
        </w:rPr>
        <w:t>ệ</w:t>
      </w:r>
      <w:r w:rsidR="00BB2A37" w:rsidRPr="00807B53">
        <w:rPr>
          <w:rFonts w:ascii="Times New Roman" w:hAnsi="Times New Roman"/>
          <w:bCs/>
          <w:iCs/>
          <w:sz w:val="24"/>
          <w:szCs w:val="24"/>
        </w:rPr>
        <w:t>u toàn h</w:t>
      </w:r>
      <w:r w:rsidR="00BB2A37" w:rsidRPr="00807B53">
        <w:rPr>
          <w:rFonts w:ascii="Times New Roman" w:hAnsi="Times New Roman" w:cs="Arial"/>
          <w:bCs/>
          <w:iCs/>
          <w:sz w:val="24"/>
          <w:szCs w:val="24"/>
        </w:rPr>
        <w:t>ệ</w:t>
      </w:r>
      <w:r w:rsidR="00BB2A37" w:rsidRPr="00807B53">
        <w:rPr>
          <w:rFonts w:ascii="Times New Roman" w:hAnsi="Times New Roman"/>
          <w:bCs/>
          <w:iCs/>
          <w:sz w:val="24"/>
          <w:szCs w:val="24"/>
        </w:rPr>
        <w:t xml:space="preserve"> th</w:t>
      </w:r>
      <w:r w:rsidR="00BB2A37" w:rsidRPr="00807B53">
        <w:rPr>
          <w:rFonts w:ascii="Times New Roman" w:hAnsi="Times New Roman" w:cs="Arial"/>
          <w:bCs/>
          <w:iCs/>
          <w:sz w:val="24"/>
          <w:szCs w:val="24"/>
        </w:rPr>
        <w:t>ố</w:t>
      </w:r>
      <w:r w:rsidR="00BB2A37" w:rsidRPr="00807B53">
        <w:rPr>
          <w:rFonts w:ascii="Times New Roman" w:hAnsi="Times New Roman"/>
          <w:bCs/>
          <w:iCs/>
          <w:sz w:val="24"/>
          <w:szCs w:val="24"/>
        </w:rPr>
        <w:t>ng bao gồm số liệu chi nhánh của tổ chức tín dụng ở trong nước và nước ngoài gửi NHNN thông qua Cục Công nghệ tin học</w:t>
      </w:r>
      <w:r w:rsidR="00BB2A37" w:rsidRPr="00807B53">
        <w:rPr>
          <w:rFonts w:ascii="Times New Roman" w:hAnsi="Times New Roman"/>
          <w:sz w:val="24"/>
          <w:szCs w:val="24"/>
        </w:rPr>
        <w:t>.</w:t>
      </w:r>
    </w:p>
    <w:p w:rsidR="00DE422F" w:rsidRPr="00807B53" w:rsidRDefault="00BB2A37" w:rsidP="00BB2A37">
      <w:pPr>
        <w:spacing w:before="60" w:after="60" w:line="240" w:lineRule="atLeast"/>
        <w:ind w:left="-3"/>
        <w:jc w:val="both"/>
        <w:rPr>
          <w:rFonts w:ascii="Times New Roman" w:hAnsi="Times New Roman" w:cs="Times New Roman"/>
          <w:i/>
        </w:rPr>
      </w:pPr>
      <w:r w:rsidRPr="00807B53">
        <w:rPr>
          <w:rFonts w:ascii="Times New Roman" w:hAnsi="Times New Roman" w:cs="Times New Roman"/>
          <w:sz w:val="24"/>
          <w:szCs w:val="24"/>
        </w:rPr>
        <w:t xml:space="preserve"> - Quỹ Tín dụng nhân dân gửi số liệu báo cáo về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 xml:space="preserve">. </w:t>
      </w:r>
      <w:r w:rsidRPr="00807B53">
        <w:rPr>
          <w:rFonts w:ascii="Times New Roman" w:hAnsi="Times New Roman" w:cs="Times New Roman"/>
          <w:b/>
          <w:bCs/>
          <w:sz w:val="24"/>
          <w:szCs w:val="24"/>
        </w:rPr>
        <w:tab/>
      </w:r>
      <w:r w:rsidR="00DE422F" w:rsidRPr="00807B53">
        <w:rPr>
          <w:rFonts w:ascii="Times New Roman" w:hAnsi="Times New Roman" w:cs="Times New Roman"/>
          <w:b/>
          <w:bCs/>
          <w:i/>
          <w:sz w:val="24"/>
          <w:szCs w:val="24"/>
        </w:rPr>
        <w:t>2. Thời hạn gửi báo cáo: Quý, năm</w:t>
      </w:r>
      <w:r w:rsidR="00DE422F" w:rsidRPr="00807B53">
        <w:rPr>
          <w:rFonts w:ascii="Times New Roman" w:hAnsi="Times New Roman" w:cs="Times New Roman"/>
          <w:b/>
          <w:bCs/>
          <w:i/>
          <w:sz w:val="24"/>
          <w:szCs w:val="24"/>
        </w:rPr>
        <w:tab/>
      </w:r>
    </w:p>
    <w:p w:rsidR="00DE422F" w:rsidRPr="00807B53" w:rsidRDefault="00DE422F" w:rsidP="00BB2A37">
      <w:pPr>
        <w:tabs>
          <w:tab w:val="left" w:pos="6282"/>
          <w:tab w:val="left" w:pos="7030"/>
          <w:tab w:val="left" w:pos="7778"/>
          <w:tab w:val="left" w:pos="8526"/>
        </w:tabs>
        <w:spacing w:before="60" w:after="60" w:line="240" w:lineRule="atLeast"/>
        <w:ind w:left="83"/>
        <w:jc w:val="both"/>
        <w:rPr>
          <w:rFonts w:ascii="Times New Roman" w:hAnsi="Times New Roman" w:cs="Times New Roman"/>
        </w:rPr>
      </w:pPr>
      <w:r w:rsidRPr="00807B53">
        <w:rPr>
          <w:rFonts w:ascii="Times New Roman" w:hAnsi="Times New Roman" w:cs="Times New Roman"/>
          <w:sz w:val="24"/>
          <w:szCs w:val="24"/>
        </w:rPr>
        <w:t>- Báo cáo tài chính giữa niên độ: chậm nhất là ngày 30 tháng đầu tiên của quý kế tiếp</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p>
    <w:p w:rsidR="00DE422F" w:rsidRPr="00807B53" w:rsidRDefault="00DE422F" w:rsidP="00BB2A37">
      <w:pPr>
        <w:tabs>
          <w:tab w:val="left" w:pos="8526"/>
        </w:tabs>
        <w:spacing w:before="60" w:after="60" w:line="240" w:lineRule="atLeast"/>
        <w:ind w:left="83"/>
        <w:jc w:val="both"/>
        <w:rPr>
          <w:rFonts w:ascii="Times New Roman" w:hAnsi="Times New Roman" w:cs="Times New Roman"/>
        </w:rPr>
      </w:pPr>
      <w:r w:rsidRPr="00807B53">
        <w:rPr>
          <w:rFonts w:ascii="Times New Roman" w:hAnsi="Times New Roman" w:cs="Times New Roman"/>
          <w:sz w:val="24"/>
          <w:szCs w:val="24"/>
        </w:rPr>
        <w:t>- Báo cáo tài chính bán niên đã soát xét (TCTD là tổ chức niêm yết, công ty đại chúng có quy mô lớn thực hiện)</w:t>
      </w:r>
      <w:r w:rsidRPr="00807B53">
        <w:rPr>
          <w:rFonts w:ascii="Times New Roman" w:hAnsi="Times New Roman" w:cs="Times New Roman"/>
          <w:sz w:val="24"/>
          <w:szCs w:val="24"/>
        </w:rPr>
        <w:tab/>
      </w:r>
    </w:p>
    <w:p w:rsidR="00DE422F" w:rsidRPr="00807B53" w:rsidRDefault="00DE422F" w:rsidP="00BB2A37">
      <w:pPr>
        <w:tabs>
          <w:tab w:val="left" w:pos="4776"/>
          <w:tab w:val="left" w:pos="5529"/>
          <w:tab w:val="left" w:pos="6282"/>
          <w:tab w:val="left" w:pos="7030"/>
          <w:tab w:val="left" w:pos="7778"/>
          <w:tab w:val="left" w:pos="8526"/>
        </w:tabs>
        <w:spacing w:before="60" w:after="60" w:line="240" w:lineRule="atLeast"/>
        <w:ind w:left="83"/>
        <w:jc w:val="both"/>
        <w:rPr>
          <w:rFonts w:ascii="Times New Roman" w:hAnsi="Times New Roman" w:cs="Times New Roman"/>
        </w:rPr>
      </w:pPr>
      <w:r w:rsidRPr="00807B53">
        <w:rPr>
          <w:rFonts w:ascii="Times New Roman" w:hAnsi="Times New Roman" w:cs="Times New Roman"/>
          <w:sz w:val="24"/>
          <w:szCs w:val="24"/>
        </w:rPr>
        <w:t>+ Báo cáo tài chính bán niên đã được soát xét: chậm nhất là 45 ngày, kể từ ngày kết thúc 06 tháng đầu năm tài chính;</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BB2A37">
      <w:pPr>
        <w:tabs>
          <w:tab w:val="left" w:pos="4776"/>
          <w:tab w:val="left" w:pos="5529"/>
          <w:tab w:val="left" w:pos="6282"/>
          <w:tab w:val="left" w:pos="7030"/>
          <w:tab w:val="left" w:pos="7778"/>
          <w:tab w:val="left" w:pos="8526"/>
        </w:tabs>
        <w:spacing w:before="60" w:after="60" w:line="240" w:lineRule="atLeast"/>
        <w:ind w:left="83"/>
        <w:jc w:val="both"/>
        <w:rPr>
          <w:rFonts w:ascii="Times New Roman" w:hAnsi="Times New Roman" w:cs="Times New Roman"/>
        </w:rPr>
      </w:pPr>
      <w:r w:rsidRPr="00807B53">
        <w:rPr>
          <w:rFonts w:ascii="Times New Roman" w:hAnsi="Times New Roman" w:cs="Times New Roman"/>
          <w:sz w:val="24"/>
          <w:szCs w:val="24"/>
        </w:rPr>
        <w:t>+ Báo cáo tài chính bán niên hợp nhất hoặc Báo cáo tài chính bán niên tổng hợp đã được soát xét: 60 ngày, kể từ ngày kết thúc 06 tháng đầu năm tài chính trong trường hợp TCTD là tổ chức niêm yết, công ty đại chúng có quy mô lớn phải lập Báo cáo tài chính bán niên hợp nhất hoặc Báo cáo tài chính bán niên tổng hợp.</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BB2A37">
      <w:pPr>
        <w:spacing w:before="60" w:after="60" w:line="240" w:lineRule="atLeast"/>
        <w:rPr>
          <w:rFonts w:ascii="Times New Roman" w:hAnsi="Times New Roman" w:cs="Times New Roman"/>
          <w:sz w:val="24"/>
          <w:szCs w:val="24"/>
        </w:rPr>
      </w:pPr>
      <w:r w:rsidRPr="00807B53">
        <w:rPr>
          <w:rFonts w:ascii="Times New Roman" w:hAnsi="Times New Roman" w:cs="Times New Roman"/>
          <w:b/>
          <w:bCs/>
          <w:i/>
          <w:sz w:val="24"/>
          <w:szCs w:val="24"/>
        </w:rPr>
        <w:t>3. Đơn vị nhận báo cáo:</w:t>
      </w:r>
      <w:r w:rsidRPr="00807B53">
        <w:rPr>
          <w:rFonts w:ascii="Times New Roman" w:hAnsi="Times New Roman" w:cs="Times New Roman"/>
          <w:sz w:val="24"/>
          <w:szCs w:val="24"/>
        </w:rPr>
        <w:t>Cơ quan Thanh tra, giám sát ngân hàng.</w:t>
      </w:r>
    </w:p>
    <w:p w:rsidR="00DE422F" w:rsidRPr="00807B53" w:rsidRDefault="00DE422F" w:rsidP="00BB2A37">
      <w:pPr>
        <w:spacing w:before="60" w:after="60" w:line="240" w:lineRule="atLeast"/>
        <w:rPr>
          <w:rFonts w:ascii="Times New Roman" w:hAnsi="Times New Roman" w:cs="Times New Roman"/>
          <w:sz w:val="24"/>
          <w:szCs w:val="24"/>
        </w:rPr>
      </w:pPr>
      <w:r w:rsidRPr="00807B53">
        <w:rPr>
          <w:rFonts w:ascii="Times New Roman" w:hAnsi="Times New Roman" w:cs="Times New Roman"/>
          <w:b/>
          <w:bCs/>
          <w:i/>
          <w:iCs/>
          <w:sz w:val="24"/>
          <w:szCs w:val="24"/>
        </w:rPr>
        <w:t>4. Hướng dẫn lập báo cáo:</w:t>
      </w:r>
      <w:r w:rsidRPr="00807B53">
        <w:rPr>
          <w:rFonts w:ascii="Times New Roman" w:hAnsi="Times New Roman" w:cs="Times New Roman"/>
          <w:sz w:val="24"/>
          <w:szCs w:val="24"/>
        </w:rPr>
        <w:t xml:space="preserve"> Theo chế độ tài chính, kế toán hiện hành.</w:t>
      </w:r>
    </w:p>
    <w:p w:rsidR="00DE422F" w:rsidRPr="00807B53" w:rsidRDefault="00DE422F" w:rsidP="00BB2A37">
      <w:pPr>
        <w:spacing w:before="60" w:after="60" w:line="240" w:lineRule="atLeast"/>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pStyle w:val="Heading2"/>
        <w:tabs>
          <w:tab w:val="left" w:pos="1701"/>
        </w:tabs>
        <w:rPr>
          <w:rFonts w:ascii="Times New Roman" w:hAnsi="Times New Roman"/>
          <w:sz w:val="20"/>
          <w:szCs w:val="20"/>
          <w:lang w:eastAsia="vi-VN"/>
        </w:rPr>
        <w:sectPr w:rsidR="00DE422F" w:rsidRPr="00807B53" w:rsidSect="00DD37E3">
          <w:pgSz w:w="11909" w:h="16834" w:code="9"/>
          <w:pgMar w:top="1134" w:right="1134" w:bottom="1134" w:left="1701" w:header="0" w:footer="0" w:gutter="0"/>
          <w:cols w:space="720"/>
          <w:docGrid w:linePitch="360"/>
        </w:sectPr>
      </w:pPr>
    </w:p>
    <w:tbl>
      <w:tblPr>
        <w:tblW w:w="13959" w:type="dxa"/>
        <w:tblInd w:w="83" w:type="dxa"/>
        <w:tblLook w:val="04A0"/>
      </w:tblPr>
      <w:tblGrid>
        <w:gridCol w:w="4845"/>
        <w:gridCol w:w="994"/>
        <w:gridCol w:w="994"/>
        <w:gridCol w:w="994"/>
        <w:gridCol w:w="994"/>
        <w:gridCol w:w="994"/>
        <w:gridCol w:w="994"/>
        <w:gridCol w:w="960"/>
        <w:gridCol w:w="1230"/>
        <w:gridCol w:w="960"/>
      </w:tblGrid>
      <w:tr w:rsidR="00DE422F" w:rsidRPr="00807B53" w:rsidTr="00DD37E3">
        <w:trPr>
          <w:trHeight w:val="315"/>
        </w:trPr>
        <w:tc>
          <w:tcPr>
            <w:tcW w:w="4845"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Đơn vị báo cáo:........</w:t>
            </w:r>
          </w:p>
        </w:tc>
        <w:tc>
          <w:tcPr>
            <w:tcW w:w="994"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rPr>
            </w:pPr>
          </w:p>
        </w:tc>
        <w:tc>
          <w:tcPr>
            <w:tcW w:w="994"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rPr>
            </w:pPr>
          </w:p>
        </w:tc>
        <w:tc>
          <w:tcPr>
            <w:tcW w:w="994"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rPr>
            </w:pPr>
          </w:p>
        </w:tc>
        <w:tc>
          <w:tcPr>
            <w:tcW w:w="994"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rPr>
            </w:pPr>
          </w:p>
        </w:tc>
        <w:tc>
          <w:tcPr>
            <w:tcW w:w="994"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rPr>
            </w:pPr>
          </w:p>
        </w:tc>
        <w:tc>
          <w:tcPr>
            <w:tcW w:w="994"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rPr>
            </w:pPr>
          </w:p>
        </w:tc>
        <w:tc>
          <w:tcPr>
            <w:tcW w:w="960"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rPr>
            </w:pPr>
          </w:p>
        </w:tc>
        <w:tc>
          <w:tcPr>
            <w:tcW w:w="219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bCs/>
                <w:iCs/>
                <w:sz w:val="24"/>
                <w:szCs w:val="24"/>
                <w:lang w:eastAsia="en-AU"/>
              </w:rPr>
              <w:t>Biểu số 151-TTGS</w:t>
            </w:r>
          </w:p>
        </w:tc>
      </w:tr>
      <w:tr w:rsidR="00DE422F" w:rsidRPr="00807B53" w:rsidTr="00DD37E3">
        <w:trPr>
          <w:trHeight w:val="315"/>
        </w:trPr>
        <w:tc>
          <w:tcPr>
            <w:tcW w:w="13959" w:type="dxa"/>
            <w:gridSpan w:val="10"/>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RỦI RO LÃI SUẤT</w:t>
            </w:r>
          </w:p>
        </w:tc>
      </w:tr>
      <w:tr w:rsidR="00DE422F" w:rsidRPr="00807B53" w:rsidTr="00DD37E3">
        <w:trPr>
          <w:trHeight w:val="315"/>
        </w:trPr>
        <w:tc>
          <w:tcPr>
            <w:tcW w:w="13959" w:type="dxa"/>
            <w:gridSpan w:val="10"/>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i/>
                <w:iCs/>
                <w:sz w:val="24"/>
                <w:szCs w:val="24"/>
              </w:rPr>
            </w:pPr>
            <w:r w:rsidRPr="00807B53">
              <w:rPr>
                <w:rFonts w:ascii="Times New Roman" w:hAnsi="Times New Roman" w:cs="Times New Roman"/>
                <w:b/>
                <w:i/>
                <w:iCs/>
                <w:sz w:val="24"/>
                <w:szCs w:val="24"/>
              </w:rPr>
              <w:t>(Quý, Năm...)</w:t>
            </w:r>
          </w:p>
        </w:tc>
      </w:tr>
      <w:tr w:rsidR="00DE422F" w:rsidRPr="00807B53" w:rsidTr="00DD37E3">
        <w:trPr>
          <w:trHeight w:val="315"/>
        </w:trPr>
        <w:tc>
          <w:tcPr>
            <w:tcW w:w="13959" w:type="dxa"/>
            <w:gridSpan w:val="10"/>
            <w:tcBorders>
              <w:top w:val="nil"/>
              <w:left w:val="nil"/>
              <w:bottom w:val="single" w:sz="4" w:space="0" w:color="auto"/>
              <w:right w:val="nil"/>
            </w:tcBorders>
            <w:shd w:val="clear" w:color="auto" w:fill="auto"/>
            <w:noWrap/>
            <w:vAlign w:val="bottom"/>
            <w:hideMark/>
          </w:tcPr>
          <w:p w:rsidR="00DE422F" w:rsidRPr="00807B53" w:rsidRDefault="00DE422F" w:rsidP="00DD37E3">
            <w:pPr>
              <w:jc w:val="right"/>
              <w:rPr>
                <w:rFonts w:ascii="Times New Roman" w:hAnsi="Times New Roman" w:cs="Times New Roman"/>
                <w:i/>
              </w:rPr>
            </w:pPr>
            <w:r w:rsidRPr="00807B53">
              <w:rPr>
                <w:rFonts w:ascii="Times New Roman" w:hAnsi="Times New Roman" w:cs="Times New Roman"/>
                <w:i/>
                <w:sz w:val="24"/>
                <w:szCs w:val="24"/>
              </w:rPr>
              <w:t>Đơn vị: Triệu VND</w:t>
            </w:r>
          </w:p>
        </w:tc>
      </w:tr>
      <w:tr w:rsidR="00DE422F" w:rsidRPr="00807B53" w:rsidTr="00DD37E3">
        <w:trPr>
          <w:trHeight w:val="1170"/>
        </w:trPr>
        <w:tc>
          <w:tcPr>
            <w:tcW w:w="48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Quá hạn</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Không chịu lãi</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Dưới 1 tháng</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Từ 1 đến 3 tháng</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Từ trên 3 tháng đến 6 tháng</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Từ trên 6 tháng đến 12 tháng</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Từ  trên 1 năm đến 5 năm</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Trên 5 năm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r>
      <w:tr w:rsidR="00DE422F" w:rsidRPr="00807B53" w:rsidTr="00DD37E3">
        <w:trPr>
          <w:trHeight w:val="315"/>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Tài sản</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 xml:space="preserve">I- Tiền mặt vàng bạc, đá quí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II- Tiền gửi tại NHNN</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III- Tiền gửi tại và cho vay các TCTD khác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IV- Chứng khoán kinh doanh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00"/>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V- Các công cụ tài chính phái sinh và các tài sản tài chính khác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VI- Cho vay khách hàng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VII- Chứng khoán đầu tư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VIII- Góp vốn, đầu tư dài hạn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 xml:space="preserve">IX- Tài sản cố định và bất động sản đầu tư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X- Tài sản Có khác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tài sản</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ind w:firstLineChars="200" w:firstLine="482"/>
              <w:rPr>
                <w:rFonts w:ascii="Times New Roman" w:hAnsi="Times New Roman" w:cs="Times New Roman"/>
                <w:b/>
                <w:bCs/>
                <w:sz w:val="24"/>
                <w:szCs w:val="24"/>
              </w:rPr>
            </w:pPr>
            <w:r w:rsidRPr="00807B53">
              <w:rPr>
                <w:rFonts w:ascii="Times New Roman" w:hAnsi="Times New Roman" w:cs="Times New Roman"/>
                <w:b/>
                <w:bCs/>
                <w:sz w:val="24"/>
                <w:szCs w:val="24"/>
              </w:rPr>
              <w:t>Nợ phải trả</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00"/>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I- Tiền gửi của và vay từ NHNN và các TCTD khác</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II- Tiền gửi của khách hàng</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00"/>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III- Các công cụ tài chính phái sinh và các khoản nợ tài chính khác</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00"/>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IV- Vốn tài trợ, uỷ thác đầu tư, cho vay mà TCTD chịu rủi ro</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00"/>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V- Phát hành giấy tờ có giá</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ind w:firstLineChars="200" w:firstLine="480"/>
              <w:rPr>
                <w:rFonts w:ascii="Times New Roman" w:hAnsi="Times New Roman" w:cs="Times New Roman"/>
                <w:sz w:val="24"/>
                <w:szCs w:val="24"/>
              </w:rPr>
            </w:pPr>
            <w:r w:rsidRPr="00807B53">
              <w:rPr>
                <w:rFonts w:ascii="Times New Roman" w:hAnsi="Times New Roman" w:cs="Times New Roman"/>
                <w:sz w:val="24"/>
                <w:szCs w:val="24"/>
              </w:rPr>
              <w:t>VI- Các khoản nợ khác</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nợ phải trả</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Mức chênh nhạy cảm với lãi suất nội bảng</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915"/>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Các cam kết ngoại bảng có tác động tới mức độ nhạy cảm với Lãi suất của các Tài sản và công nợ (ròng)</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Mức chênh nhạy cảm với lãi suất nội, ngoại bảng</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tabs>
          <w:tab w:val="left" w:pos="4748"/>
          <w:tab w:val="left" w:pos="5703"/>
          <w:tab w:val="left" w:pos="6658"/>
          <w:tab w:val="left" w:pos="7613"/>
          <w:tab w:val="left" w:pos="8568"/>
          <w:tab w:val="left" w:pos="9523"/>
          <w:tab w:val="left" w:pos="10478"/>
          <w:tab w:val="left" w:pos="11402"/>
          <w:tab w:val="left" w:pos="12326"/>
        </w:tabs>
        <w:ind w:left="93"/>
        <w:jc w:val="both"/>
        <w:rPr>
          <w:rFonts w:ascii="Times New Roman" w:hAnsi="Times New Roman" w:cs="Times New Roman"/>
          <w:b/>
          <w:bCs/>
          <w:i/>
          <w:iCs/>
          <w:sz w:val="24"/>
          <w:szCs w:val="24"/>
        </w:rPr>
      </w:pPr>
    </w:p>
    <w:p w:rsidR="00DE422F" w:rsidRPr="00807B53" w:rsidRDefault="00DE422F" w:rsidP="00DE422F">
      <w:pPr>
        <w:ind w:left="93"/>
        <w:jc w:val="both"/>
        <w:rPr>
          <w:rFonts w:ascii="Times New Roman" w:hAnsi="Times New Roman" w:cs="Times New Roman"/>
          <w:b/>
          <w:bCs/>
          <w:i/>
          <w:sz w:val="24"/>
          <w:szCs w:val="24"/>
        </w:rPr>
      </w:pPr>
      <w:r w:rsidRPr="00807B53">
        <w:rPr>
          <w:rFonts w:ascii="Times New Roman" w:hAnsi="Times New Roman" w:cs="Times New Roman"/>
          <w:b/>
          <w:bCs/>
          <w:i/>
          <w:sz w:val="24"/>
          <w:szCs w:val="24"/>
        </w:rPr>
        <w:t xml:space="preserve">1. Đối tượng áp dụng: </w:t>
      </w:r>
    </w:p>
    <w:p w:rsidR="00BB2A37" w:rsidRPr="00807B53" w:rsidRDefault="004F757C" w:rsidP="00BB2A37">
      <w:pPr>
        <w:spacing w:before="60" w:after="60" w:line="240" w:lineRule="atLeast"/>
        <w:ind w:left="-3"/>
        <w:jc w:val="both"/>
        <w:rPr>
          <w:rFonts w:ascii="Times New Roman" w:hAnsi="Times New Roman"/>
          <w:sz w:val="24"/>
          <w:szCs w:val="24"/>
        </w:rPr>
      </w:pPr>
      <w:r w:rsidRPr="00807B53">
        <w:rPr>
          <w:rFonts w:ascii="Times New Roman" w:hAnsi="Times New Roman" w:cs="Times New Roman"/>
          <w:sz w:val="24"/>
          <w:szCs w:val="24"/>
        </w:rPr>
        <w:t xml:space="preserve">  </w:t>
      </w:r>
      <w:r w:rsidR="00DE422F" w:rsidRPr="00807B53">
        <w:rPr>
          <w:rFonts w:ascii="Times New Roman" w:hAnsi="Times New Roman" w:cs="Times New Roman"/>
          <w:sz w:val="24"/>
          <w:szCs w:val="24"/>
        </w:rPr>
        <w:t xml:space="preserve">- </w:t>
      </w:r>
      <w:r w:rsidR="00BB2A37" w:rsidRPr="00807B53">
        <w:rPr>
          <w:rFonts w:ascii="Times New Roman" w:hAnsi="Times New Roman"/>
          <w:bCs/>
          <w:iCs/>
          <w:sz w:val="24"/>
          <w:szCs w:val="24"/>
        </w:rPr>
        <w:t>Tr</w:t>
      </w:r>
      <w:r w:rsidR="00BB2A37" w:rsidRPr="00807B53">
        <w:rPr>
          <w:rFonts w:ascii="Times New Roman" w:hAnsi="Times New Roman" w:cs="Arial"/>
          <w:bCs/>
          <w:iCs/>
          <w:sz w:val="24"/>
          <w:szCs w:val="24"/>
        </w:rPr>
        <w:t>ụ</w:t>
      </w:r>
      <w:r w:rsidR="00BB2A37" w:rsidRPr="00807B53">
        <w:rPr>
          <w:rFonts w:ascii="Times New Roman" w:hAnsi="Times New Roman"/>
          <w:bCs/>
          <w:iCs/>
          <w:sz w:val="24"/>
          <w:szCs w:val="24"/>
        </w:rPr>
        <w:t xml:space="preserve"> s</w:t>
      </w:r>
      <w:r w:rsidR="00BB2A37" w:rsidRPr="00807B53">
        <w:rPr>
          <w:rFonts w:ascii="Times New Roman" w:hAnsi="Times New Roman" w:cs="Arial"/>
          <w:bCs/>
          <w:iCs/>
          <w:sz w:val="24"/>
          <w:szCs w:val="24"/>
        </w:rPr>
        <w:t>ở</w:t>
      </w:r>
      <w:r w:rsidR="00BB2A37" w:rsidRPr="00807B53">
        <w:rPr>
          <w:rFonts w:ascii="Times New Roman" w:hAnsi="Times New Roman"/>
          <w:bCs/>
          <w:iCs/>
          <w:sz w:val="24"/>
          <w:szCs w:val="24"/>
        </w:rPr>
        <w:t xml:space="preserve"> chính </w:t>
      </w:r>
      <w:r w:rsidR="00BB2A37" w:rsidRPr="00807B53">
        <w:rPr>
          <w:rFonts w:ascii="Times New Roman" w:hAnsi="Times New Roman" w:cs="Times New Roman"/>
          <w:sz w:val="24"/>
          <w:szCs w:val="24"/>
        </w:rPr>
        <w:t>tổ chức tín dụng</w:t>
      </w:r>
      <w:r w:rsidR="00BB2A37" w:rsidRPr="00807B53">
        <w:rPr>
          <w:rFonts w:ascii="Times New Roman" w:hAnsi="Times New Roman"/>
          <w:bCs/>
          <w:iCs/>
          <w:sz w:val="24"/>
          <w:szCs w:val="24"/>
        </w:rPr>
        <w:t xml:space="preserve"> (tr</w:t>
      </w:r>
      <w:r w:rsidR="00BB2A37" w:rsidRPr="00807B53">
        <w:rPr>
          <w:rFonts w:ascii="Times New Roman" w:hAnsi="Times New Roman" w:cs="Arial"/>
          <w:bCs/>
          <w:iCs/>
          <w:sz w:val="24"/>
          <w:szCs w:val="24"/>
        </w:rPr>
        <w:t>ừ</w:t>
      </w:r>
      <w:r w:rsidR="00BB2A37" w:rsidRPr="00807B53">
        <w:rPr>
          <w:rFonts w:ascii="Times New Roman" w:hAnsi="Times New Roman"/>
          <w:bCs/>
          <w:iCs/>
          <w:sz w:val="24"/>
          <w:szCs w:val="24"/>
        </w:rPr>
        <w:t xml:space="preserve"> Qu</w:t>
      </w:r>
      <w:r w:rsidR="00BB2A37" w:rsidRPr="00807B53">
        <w:rPr>
          <w:rFonts w:ascii="Times New Roman" w:hAnsi="Times New Roman" w:cs="Arial"/>
          <w:bCs/>
          <w:iCs/>
          <w:sz w:val="24"/>
          <w:szCs w:val="24"/>
        </w:rPr>
        <w:t>ỹ</w:t>
      </w:r>
      <w:r w:rsidR="00BB2A37" w:rsidRPr="00807B53">
        <w:rPr>
          <w:rFonts w:ascii="Times New Roman" w:hAnsi="Times New Roman"/>
          <w:bCs/>
          <w:iCs/>
          <w:sz w:val="24"/>
          <w:szCs w:val="24"/>
        </w:rPr>
        <w:t xml:space="preserve"> Tín d</w:t>
      </w:r>
      <w:r w:rsidR="00BB2A37" w:rsidRPr="00807B53">
        <w:rPr>
          <w:rFonts w:ascii="Times New Roman" w:hAnsi="Times New Roman" w:cs="Arial"/>
          <w:bCs/>
          <w:iCs/>
          <w:sz w:val="24"/>
          <w:szCs w:val="24"/>
        </w:rPr>
        <w:t>ụ</w:t>
      </w:r>
      <w:r w:rsidR="00BB2A37" w:rsidRPr="00807B53">
        <w:rPr>
          <w:rFonts w:ascii="Times New Roman" w:hAnsi="Times New Roman"/>
          <w:bCs/>
          <w:iCs/>
          <w:sz w:val="24"/>
          <w:szCs w:val="24"/>
        </w:rPr>
        <w:t>ng nhân dân) t</w:t>
      </w:r>
      <w:r w:rsidR="00BB2A37" w:rsidRPr="00807B53">
        <w:rPr>
          <w:rFonts w:ascii="Times New Roman" w:hAnsi="Times New Roman" w:cs="Arial"/>
          <w:bCs/>
          <w:iCs/>
          <w:sz w:val="24"/>
          <w:szCs w:val="24"/>
        </w:rPr>
        <w:t>ổ</w:t>
      </w:r>
      <w:r w:rsidR="00BB2A37" w:rsidRPr="00807B53">
        <w:rPr>
          <w:rFonts w:ascii="Times New Roman" w:hAnsi="Times New Roman"/>
          <w:bCs/>
          <w:iCs/>
          <w:sz w:val="24"/>
          <w:szCs w:val="24"/>
        </w:rPr>
        <w:t>ng h</w:t>
      </w:r>
      <w:r w:rsidR="00BB2A37" w:rsidRPr="00807B53">
        <w:rPr>
          <w:rFonts w:ascii="Times New Roman" w:hAnsi="Times New Roman" w:cs="Arial"/>
          <w:bCs/>
          <w:iCs/>
          <w:sz w:val="24"/>
          <w:szCs w:val="24"/>
        </w:rPr>
        <w:t>ợ</w:t>
      </w:r>
      <w:r w:rsidR="00BB2A37" w:rsidRPr="00807B53">
        <w:rPr>
          <w:rFonts w:ascii="Times New Roman" w:hAnsi="Times New Roman"/>
          <w:bCs/>
          <w:iCs/>
          <w:sz w:val="24"/>
          <w:szCs w:val="24"/>
        </w:rPr>
        <w:t>p s</w:t>
      </w:r>
      <w:r w:rsidR="00BB2A37" w:rsidRPr="00807B53">
        <w:rPr>
          <w:rFonts w:ascii="Times New Roman" w:hAnsi="Times New Roman" w:cs="Arial"/>
          <w:bCs/>
          <w:iCs/>
          <w:sz w:val="24"/>
          <w:szCs w:val="24"/>
        </w:rPr>
        <w:t>ố</w:t>
      </w:r>
      <w:r w:rsidR="00BB2A37" w:rsidRPr="00807B53">
        <w:rPr>
          <w:rFonts w:ascii="Times New Roman" w:hAnsi="Times New Roman"/>
          <w:bCs/>
          <w:iCs/>
          <w:sz w:val="24"/>
          <w:szCs w:val="24"/>
        </w:rPr>
        <w:t xml:space="preserve"> li</w:t>
      </w:r>
      <w:r w:rsidR="00BB2A37" w:rsidRPr="00807B53">
        <w:rPr>
          <w:rFonts w:ascii="Times New Roman" w:hAnsi="Times New Roman" w:cs="Arial"/>
          <w:bCs/>
          <w:iCs/>
          <w:sz w:val="24"/>
          <w:szCs w:val="24"/>
        </w:rPr>
        <w:t>ệ</w:t>
      </w:r>
      <w:r w:rsidR="00BB2A37" w:rsidRPr="00807B53">
        <w:rPr>
          <w:rFonts w:ascii="Times New Roman" w:hAnsi="Times New Roman"/>
          <w:bCs/>
          <w:iCs/>
          <w:sz w:val="24"/>
          <w:szCs w:val="24"/>
        </w:rPr>
        <w:t>u toàn h</w:t>
      </w:r>
      <w:r w:rsidR="00BB2A37" w:rsidRPr="00807B53">
        <w:rPr>
          <w:rFonts w:ascii="Times New Roman" w:hAnsi="Times New Roman" w:cs="Arial"/>
          <w:bCs/>
          <w:iCs/>
          <w:sz w:val="24"/>
          <w:szCs w:val="24"/>
        </w:rPr>
        <w:t>ệ</w:t>
      </w:r>
      <w:r w:rsidR="00BB2A37" w:rsidRPr="00807B53">
        <w:rPr>
          <w:rFonts w:ascii="Times New Roman" w:hAnsi="Times New Roman"/>
          <w:bCs/>
          <w:iCs/>
          <w:sz w:val="24"/>
          <w:szCs w:val="24"/>
        </w:rPr>
        <w:t xml:space="preserve"> th</w:t>
      </w:r>
      <w:r w:rsidR="00BB2A37" w:rsidRPr="00807B53">
        <w:rPr>
          <w:rFonts w:ascii="Times New Roman" w:hAnsi="Times New Roman" w:cs="Arial"/>
          <w:bCs/>
          <w:iCs/>
          <w:sz w:val="24"/>
          <w:szCs w:val="24"/>
        </w:rPr>
        <w:t>ố</w:t>
      </w:r>
      <w:r w:rsidR="00BB2A37" w:rsidRPr="00807B53">
        <w:rPr>
          <w:rFonts w:ascii="Times New Roman" w:hAnsi="Times New Roman"/>
          <w:bCs/>
          <w:iCs/>
          <w:sz w:val="24"/>
          <w:szCs w:val="24"/>
        </w:rPr>
        <w:t>ng bao gồm số liệu chi nhánh của tổ chức tín dụng ở trong nước và nước ngoài gửi NHNN thông qua Cục Công nghệ tin học</w:t>
      </w:r>
      <w:r w:rsidR="00BB2A37" w:rsidRPr="00807B53">
        <w:rPr>
          <w:rFonts w:ascii="Times New Roman" w:hAnsi="Times New Roman"/>
          <w:sz w:val="24"/>
          <w:szCs w:val="24"/>
        </w:rPr>
        <w:t>.</w:t>
      </w:r>
    </w:p>
    <w:p w:rsidR="00BB2A37" w:rsidRPr="00807B53" w:rsidRDefault="00BB2A37" w:rsidP="00BB2A37">
      <w:pPr>
        <w:spacing w:before="60" w:after="60" w:line="240" w:lineRule="atLeast"/>
        <w:ind w:left="-3"/>
        <w:jc w:val="both"/>
        <w:rPr>
          <w:rFonts w:ascii="Times New Roman" w:hAnsi="Times New Roman" w:cs="Times New Roman"/>
          <w:b/>
          <w:bCs/>
          <w:sz w:val="24"/>
          <w:szCs w:val="24"/>
        </w:rPr>
      </w:pPr>
      <w:r w:rsidRPr="00807B53">
        <w:rPr>
          <w:rFonts w:ascii="Times New Roman" w:hAnsi="Times New Roman" w:cs="Times New Roman"/>
          <w:sz w:val="24"/>
          <w:szCs w:val="24"/>
        </w:rPr>
        <w:t xml:space="preserve"> - Quỹ Tín dụng nhân dân gửi số liệu báo cáo về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 xml:space="preserve">. </w:t>
      </w:r>
      <w:r w:rsidRPr="00807B53">
        <w:rPr>
          <w:rFonts w:ascii="Times New Roman" w:hAnsi="Times New Roman" w:cs="Times New Roman"/>
          <w:b/>
          <w:bCs/>
          <w:sz w:val="24"/>
          <w:szCs w:val="24"/>
        </w:rPr>
        <w:tab/>
      </w:r>
    </w:p>
    <w:p w:rsidR="00DE422F" w:rsidRPr="00807B53" w:rsidRDefault="00DE422F" w:rsidP="00BB2A37">
      <w:pPr>
        <w:spacing w:before="60" w:after="60" w:line="240" w:lineRule="atLeast"/>
        <w:ind w:left="-3"/>
        <w:jc w:val="both"/>
        <w:rPr>
          <w:rFonts w:ascii="Times New Roman" w:hAnsi="Times New Roman" w:cs="Times New Roman"/>
          <w:i/>
          <w:sz w:val="24"/>
          <w:szCs w:val="24"/>
        </w:rPr>
      </w:pPr>
      <w:r w:rsidRPr="00807B53">
        <w:rPr>
          <w:rFonts w:ascii="Times New Roman" w:hAnsi="Times New Roman" w:cs="Times New Roman"/>
          <w:b/>
          <w:bCs/>
          <w:i/>
          <w:sz w:val="24"/>
          <w:szCs w:val="24"/>
        </w:rPr>
        <w:t>2. Thời hạn gửi báo cáo: Quý, năm</w:t>
      </w:r>
      <w:r w:rsidRPr="00807B53">
        <w:rPr>
          <w:rFonts w:ascii="Times New Roman" w:hAnsi="Times New Roman" w:cs="Times New Roman"/>
          <w:b/>
          <w:bCs/>
          <w:i/>
          <w:sz w:val="24"/>
          <w:szCs w:val="24"/>
        </w:rPr>
        <w:tab/>
      </w:r>
    </w:p>
    <w:p w:rsidR="00DE422F" w:rsidRPr="00807B53" w:rsidRDefault="00DE422F" w:rsidP="00DE422F">
      <w:pPr>
        <w:tabs>
          <w:tab w:val="left" w:pos="8568"/>
          <w:tab w:val="left" w:pos="9523"/>
          <w:tab w:val="left" w:pos="10478"/>
          <w:tab w:val="left" w:pos="11402"/>
          <w:tab w:val="left" w:pos="12326"/>
        </w:tabs>
        <w:ind w:left="93"/>
        <w:jc w:val="both"/>
        <w:rPr>
          <w:rFonts w:ascii="Times New Roman" w:hAnsi="Times New Roman" w:cs="Times New Roman"/>
          <w:sz w:val="24"/>
          <w:szCs w:val="24"/>
        </w:rPr>
      </w:pPr>
      <w:r w:rsidRPr="00807B53">
        <w:rPr>
          <w:rFonts w:ascii="Times New Roman" w:hAnsi="Times New Roman" w:cs="Times New Roman"/>
          <w:sz w:val="24"/>
          <w:szCs w:val="24"/>
        </w:rPr>
        <w:t>- Báo cáo tài chính giữa niên độ: chậm nhất là ngày 30 tháng đầu tiên của quý kế tiếp</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tabs>
          <w:tab w:val="left" w:pos="10478"/>
          <w:tab w:val="left" w:pos="11402"/>
          <w:tab w:val="left" w:pos="12326"/>
        </w:tabs>
        <w:ind w:left="93"/>
        <w:jc w:val="both"/>
        <w:rPr>
          <w:rFonts w:ascii="Times New Roman" w:hAnsi="Times New Roman" w:cs="Times New Roman"/>
          <w:sz w:val="24"/>
          <w:szCs w:val="24"/>
        </w:rPr>
      </w:pPr>
      <w:r w:rsidRPr="00807B53">
        <w:rPr>
          <w:rFonts w:ascii="Times New Roman" w:hAnsi="Times New Roman" w:cs="Times New Roman"/>
          <w:sz w:val="24"/>
          <w:szCs w:val="24"/>
        </w:rPr>
        <w:t>- Báo cáo tài chính bán niên đã soát xét (TCTD là tổ chức niêm yết, công ty đại chúng có quy mô lớn thực hiện)</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tabs>
          <w:tab w:val="left" w:pos="7613"/>
          <w:tab w:val="left" w:pos="8568"/>
          <w:tab w:val="left" w:pos="9523"/>
          <w:tab w:val="left" w:pos="10478"/>
          <w:tab w:val="left" w:pos="11402"/>
          <w:tab w:val="left" w:pos="12326"/>
        </w:tabs>
        <w:ind w:left="93"/>
        <w:jc w:val="both"/>
        <w:rPr>
          <w:rFonts w:ascii="Times New Roman" w:hAnsi="Times New Roman" w:cs="Times New Roman"/>
          <w:b/>
          <w:bCs/>
          <w:sz w:val="24"/>
          <w:szCs w:val="24"/>
        </w:rPr>
      </w:pPr>
      <w:r w:rsidRPr="00807B53">
        <w:rPr>
          <w:rFonts w:ascii="Times New Roman" w:hAnsi="Times New Roman" w:cs="Times New Roman"/>
          <w:sz w:val="24"/>
          <w:szCs w:val="24"/>
        </w:rPr>
        <w:t>+ Báo cáo tài chính bán niên đã được soát xét: chậm nhất là 45 ngày, kể từ ngày kết thúc 06 tháng đầu năm tài chính;</w:t>
      </w:r>
      <w:r w:rsidRPr="00807B53">
        <w:rPr>
          <w:rFonts w:ascii="Times New Roman" w:hAnsi="Times New Roman" w:cs="Times New Roman"/>
          <w:sz w:val="24"/>
          <w:szCs w:val="24"/>
        </w:rPr>
        <w:tab/>
      </w:r>
    </w:p>
    <w:p w:rsidR="00DE422F" w:rsidRPr="00807B53" w:rsidRDefault="00DE422F" w:rsidP="00DE422F">
      <w:pPr>
        <w:tabs>
          <w:tab w:val="left" w:pos="7613"/>
          <w:tab w:val="left" w:pos="8568"/>
          <w:tab w:val="left" w:pos="9523"/>
          <w:tab w:val="left" w:pos="10478"/>
          <w:tab w:val="left" w:pos="11402"/>
          <w:tab w:val="left" w:pos="12326"/>
        </w:tabs>
        <w:ind w:left="93"/>
        <w:jc w:val="both"/>
        <w:rPr>
          <w:rFonts w:ascii="Times New Roman" w:hAnsi="Times New Roman" w:cs="Times New Roman"/>
          <w:sz w:val="24"/>
          <w:szCs w:val="24"/>
        </w:rPr>
      </w:pPr>
      <w:r w:rsidRPr="00807B53">
        <w:rPr>
          <w:rFonts w:ascii="Times New Roman" w:hAnsi="Times New Roman" w:cs="Times New Roman"/>
          <w:sz w:val="24"/>
          <w:szCs w:val="24"/>
        </w:rPr>
        <w:t>+ Báo cáo tài chính bán niên hợp nhất hoặc Báo cáo tài chính bán niên tổng hợp đã được soát xét: 60 ngày, kể từ ngày kết thúc 06 tháng đầu năm tài chính trong trường hợp TCTD là tổ chức niêm yết, công ty đại chúng có quy mô lớn phải lập Báo cáo tài chính bán niên hợp nhất hoặc Báo cáo tài chính bán niên tổng hợp.</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i/>
          <w:sz w:val="24"/>
          <w:szCs w:val="24"/>
        </w:rPr>
        <w:t>3.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i/>
          <w:iCs/>
          <w:sz w:val="24"/>
          <w:szCs w:val="24"/>
        </w:rPr>
        <w:t>4. Hướng dẫn lập báo cáo:</w:t>
      </w:r>
      <w:r w:rsidRPr="00807B53">
        <w:rPr>
          <w:rFonts w:ascii="Times New Roman" w:hAnsi="Times New Roman" w:cs="Times New Roman"/>
          <w:sz w:val="24"/>
          <w:szCs w:val="24"/>
        </w:rPr>
        <w:t xml:space="preserve"> Theo chế độ tài chính, kế toán hiện hành.</w:t>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pStyle w:val="Heading2"/>
        <w:tabs>
          <w:tab w:val="left" w:pos="1701"/>
        </w:tabs>
        <w:rPr>
          <w:rFonts w:ascii="Times New Roman" w:hAnsi="Times New Roman"/>
          <w:sz w:val="20"/>
          <w:szCs w:val="20"/>
          <w:lang w:eastAsia="vi-VN"/>
        </w:rPr>
        <w:sectPr w:rsidR="00DE422F" w:rsidRPr="00807B53" w:rsidSect="00DD37E3">
          <w:pgSz w:w="16834" w:h="11909" w:orient="landscape" w:code="9"/>
          <w:pgMar w:top="1701" w:right="1134" w:bottom="1134" w:left="1134" w:header="0" w:footer="0" w:gutter="0"/>
          <w:cols w:space="720"/>
          <w:docGrid w:linePitch="360"/>
        </w:sectPr>
      </w:pPr>
    </w:p>
    <w:tbl>
      <w:tblPr>
        <w:tblW w:w="5000" w:type="pct"/>
        <w:tblLook w:val="04A0"/>
      </w:tblPr>
      <w:tblGrid>
        <w:gridCol w:w="3491"/>
        <w:gridCol w:w="5799"/>
      </w:tblGrid>
      <w:tr w:rsidR="00DE422F" w:rsidRPr="00807B53" w:rsidTr="00DD37E3">
        <w:trPr>
          <w:trHeight w:val="300"/>
        </w:trPr>
        <w:tc>
          <w:tcPr>
            <w:tcW w:w="1879" w:type="pct"/>
            <w:noWrap/>
            <w:vAlign w:val="bottom"/>
            <w:hideMark/>
          </w:tcPr>
          <w:p w:rsidR="00DE422F" w:rsidRPr="00807B53" w:rsidRDefault="00DE422F" w:rsidP="00DD37E3">
            <w:pPr>
              <w:rPr>
                <w:rFonts w:ascii="Times New Roman" w:hAnsi="Times New Roman" w:cs="Times New Roman"/>
                <w:b/>
                <w:lang w:eastAsia="en-AU"/>
              </w:rPr>
            </w:pPr>
            <w:r w:rsidRPr="00807B53">
              <w:rPr>
                <w:rFonts w:ascii="Times New Roman" w:hAnsi="Times New Roman" w:cs="Times New Roman"/>
                <w:b/>
                <w:lang w:eastAsia="en-AU"/>
              </w:rPr>
              <w:t>Đơn vị báo cáo:.....</w:t>
            </w:r>
          </w:p>
        </w:tc>
        <w:tc>
          <w:tcPr>
            <w:tcW w:w="3121" w:type="pct"/>
            <w:noWrap/>
            <w:vAlign w:val="bottom"/>
            <w:hideMark/>
          </w:tcPr>
          <w:p w:rsidR="00DE422F" w:rsidRPr="00807B53" w:rsidRDefault="00DE422F" w:rsidP="00DD37E3">
            <w:pPr>
              <w:jc w:val="right"/>
              <w:rPr>
                <w:rFonts w:ascii="Times New Roman" w:hAnsi="Times New Roman" w:cs="Times New Roman"/>
                <w:b/>
                <w:lang w:eastAsia="en-AU"/>
              </w:rPr>
            </w:pPr>
            <w:r w:rsidRPr="00807B53">
              <w:rPr>
                <w:rFonts w:ascii="Times New Roman" w:hAnsi="Times New Roman" w:cs="Times New Roman"/>
                <w:b/>
                <w:lang w:eastAsia="en-AU"/>
              </w:rPr>
              <w:t xml:space="preserve"> Biểu số 152-TTGS</w:t>
            </w:r>
          </w:p>
        </w:tc>
      </w:tr>
      <w:tr w:rsidR="00DE422F" w:rsidRPr="00807B53" w:rsidTr="00DD37E3">
        <w:trPr>
          <w:trHeight w:val="300"/>
        </w:trPr>
        <w:tc>
          <w:tcPr>
            <w:tcW w:w="5000" w:type="pct"/>
            <w:gridSpan w:val="2"/>
            <w:noWrap/>
            <w:vAlign w:val="bottom"/>
            <w:hideMark/>
          </w:tcPr>
          <w:p w:rsidR="00DE422F" w:rsidRPr="00807B53" w:rsidRDefault="00DE422F" w:rsidP="00DD37E3">
            <w:pPr>
              <w:jc w:val="center"/>
              <w:rPr>
                <w:rFonts w:ascii="Times New Roman" w:hAnsi="Times New Roman" w:cs="Times New Roman"/>
                <w:lang w:eastAsia="en-AU"/>
              </w:rPr>
            </w:pPr>
            <w:r w:rsidRPr="00807B53">
              <w:rPr>
                <w:rFonts w:ascii="Times New Roman" w:hAnsi="Times New Roman" w:cs="Times New Roman"/>
                <w:b/>
                <w:bCs/>
                <w:lang w:eastAsia="en-AU"/>
              </w:rPr>
              <w:t>BÁO CÁO TÀI SẢN CÓ RỦI RO NỘI BẢNG</w:t>
            </w:r>
          </w:p>
        </w:tc>
      </w:tr>
      <w:tr w:rsidR="00DE422F" w:rsidRPr="00807B53" w:rsidTr="00DD37E3">
        <w:trPr>
          <w:trHeight w:val="300"/>
        </w:trPr>
        <w:tc>
          <w:tcPr>
            <w:tcW w:w="5000" w:type="pct"/>
            <w:gridSpan w:val="2"/>
            <w:noWrap/>
            <w:vAlign w:val="bottom"/>
            <w:hideMark/>
          </w:tcPr>
          <w:p w:rsidR="00DE422F" w:rsidRPr="00807B53" w:rsidRDefault="00DE422F" w:rsidP="00DD37E3">
            <w:pPr>
              <w:jc w:val="center"/>
              <w:rPr>
                <w:rFonts w:ascii="Times New Roman" w:hAnsi="Times New Roman" w:cs="Times New Roman"/>
                <w:i/>
                <w:lang w:eastAsia="en-AU"/>
              </w:rPr>
            </w:pPr>
            <w:r w:rsidRPr="00807B53">
              <w:rPr>
                <w:rFonts w:ascii="Times New Roman" w:hAnsi="Times New Roman" w:cs="Times New Roman"/>
                <w:bCs/>
                <w:i/>
                <w:lang w:eastAsia="en-AU"/>
              </w:rPr>
              <w:t>(Tháng.... năm......)</w:t>
            </w:r>
          </w:p>
        </w:tc>
      </w:tr>
    </w:tbl>
    <w:p w:rsidR="00DE422F" w:rsidRPr="00807B53" w:rsidRDefault="00DE422F" w:rsidP="00DE422F">
      <w:pPr>
        <w:tabs>
          <w:tab w:val="left" w:pos="8148"/>
        </w:tabs>
        <w:jc w:val="right"/>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Đơn vị: Triệu VND</w:t>
      </w:r>
    </w:p>
    <w:p w:rsidR="00DE422F" w:rsidRPr="00807B53" w:rsidRDefault="00DE422F" w:rsidP="00DE422F">
      <w:pPr>
        <w:tabs>
          <w:tab w:val="left" w:pos="8148"/>
        </w:tabs>
        <w:ind w:left="360"/>
        <w:rPr>
          <w:rFonts w:ascii="Times New Roman" w:eastAsiaTheme="minorHAnsi" w:hAnsi="Times New Roman" w:cs="Times New Roman"/>
          <w:b/>
          <w:iCs/>
          <w:sz w:val="24"/>
          <w:szCs w:val="24"/>
          <w:lang w:eastAsia="en-AU"/>
        </w:rPr>
      </w:pPr>
      <w:r w:rsidRPr="00807B53">
        <w:rPr>
          <w:rFonts w:ascii="Times New Roman" w:hAnsi="Times New Roman" w:cs="Times New Roman"/>
          <w:b/>
          <w:iCs/>
          <w:sz w:val="24"/>
          <w:szCs w:val="24"/>
          <w:lang w:eastAsia="en-AU"/>
        </w:rPr>
        <w:t xml:space="preserve">1   </w:t>
      </w:r>
      <w:r w:rsidRPr="00807B53">
        <w:rPr>
          <w:rFonts w:ascii="Times New Roman" w:eastAsiaTheme="minorHAnsi" w:hAnsi="Times New Roman" w:cs="Times New Roman"/>
          <w:b/>
          <w:iCs/>
          <w:sz w:val="24"/>
          <w:szCs w:val="24"/>
          <w:lang w:eastAsia="en-AU"/>
        </w:rPr>
        <w:t>Tài sản Có nội bảng xác định theo mức độ rủi ro</w:t>
      </w:r>
    </w:p>
    <w:tbl>
      <w:tblPr>
        <w:tblW w:w="9000" w:type="dxa"/>
        <w:tblInd w:w="93" w:type="dxa"/>
        <w:tblLook w:val="04A0"/>
      </w:tblPr>
      <w:tblGrid>
        <w:gridCol w:w="684"/>
        <w:gridCol w:w="2994"/>
        <w:gridCol w:w="921"/>
        <w:gridCol w:w="885"/>
        <w:gridCol w:w="910"/>
        <w:gridCol w:w="1303"/>
        <w:gridCol w:w="1303"/>
      </w:tblGrid>
      <w:tr w:rsidR="00DE422F" w:rsidRPr="00807B53" w:rsidTr="00DD37E3">
        <w:trPr>
          <w:trHeight w:val="525"/>
        </w:trPr>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Mục</w:t>
            </w:r>
          </w:p>
        </w:tc>
        <w:tc>
          <w:tcPr>
            <w:tcW w:w="3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Tài sản Có</w:t>
            </w:r>
          </w:p>
        </w:tc>
        <w:tc>
          <w:tcPr>
            <w:tcW w:w="1920" w:type="dxa"/>
            <w:gridSpan w:val="2"/>
            <w:tcBorders>
              <w:top w:val="single" w:sz="4" w:space="0" w:color="000000"/>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Giá trị</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Hệ số rủi ro</w:t>
            </w:r>
          </w:p>
        </w:tc>
        <w:tc>
          <w:tcPr>
            <w:tcW w:w="1920" w:type="dxa"/>
            <w:gridSpan w:val="2"/>
            <w:tcBorders>
              <w:top w:val="single" w:sz="4" w:space="0" w:color="000000"/>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Giá trị tài sản Có xác định theo mức độ rủi ro</w:t>
            </w:r>
          </w:p>
        </w:tc>
      </w:tr>
      <w:tr w:rsidR="00DE422F" w:rsidRPr="00807B53" w:rsidTr="00DD37E3">
        <w:trPr>
          <w:trHeight w:val="300"/>
        </w:trPr>
        <w:tc>
          <w:tcPr>
            <w:tcW w:w="6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b/>
                <w:bCs/>
                <w:sz w:val="24"/>
                <w:szCs w:val="24"/>
              </w:rPr>
            </w:pPr>
          </w:p>
        </w:tc>
        <w:tc>
          <w:tcPr>
            <w:tcW w:w="354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b/>
                <w:bCs/>
                <w:sz w:val="24"/>
                <w:szCs w:val="24"/>
              </w:rPr>
            </w:pP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Riêng lẻ</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Hợp nhất</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b/>
                <w:bCs/>
                <w:sz w:val="24"/>
                <w:szCs w:val="24"/>
              </w:rPr>
            </w:pP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Riêng lẻ</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Hợp nhất</w:t>
            </w:r>
          </w:p>
        </w:tc>
      </w:tr>
      <w:tr w:rsidR="00DE422F" w:rsidRPr="00807B53" w:rsidTr="00DD37E3">
        <w:trPr>
          <w:trHeight w:val="51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[1]</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[2]</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[3]</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[4] = [1] x [3]</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[5] = [2] x [3]</w:t>
            </w:r>
          </w:p>
        </w:tc>
      </w:tr>
      <w:tr w:rsidR="00DE422F" w:rsidRPr="00807B53" w:rsidTr="00DD37E3">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Tài sản Có nội bảng</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r>
      <w:tr w:rsidR="00DE422F" w:rsidRPr="00807B53" w:rsidTr="00DD37E3">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(A1)</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Nhóm tài sản Có có hệ số rủi ro 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∑1÷11</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∑1÷11</w:t>
            </w:r>
          </w:p>
        </w:tc>
      </w:tr>
      <w:tr w:rsidR="00DE422F" w:rsidRPr="00807B53" w:rsidTr="00DD37E3">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Tiền mặt</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Vàng</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Tiền, vàng gửi tại Ngân hàng Nhà nước</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765"/>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4</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Tiền gửi tại Ngân hàng Chính sách xã hội theo quy định về tín dụng đối với người nghèo và các đối tượng chính sách khác</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765"/>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5</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Giấy tờ có giá do Chính phủ Việt Nam, Ngân hàng Nhà nước phát hành hoặc bảo lãnh thanh toán</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102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6</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khoán phải đòi được bảo đảm toàn bộ bằng giấy tờ có giá do Chính phủ Việt Nam, Ngân hàng Nhà nước phát hành hoặc bảo lãnh thanh toán</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1275"/>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7</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phải đòi bằng đồng Việt Nam được bảo đảm toàn bộ bằng tiền, tiền gửi có kỳ hạn, sổ tiết kiệm, giấy tờ có giá do chính tổ chức tín dụng, chi nhánh ngân hàng nước ngoài phát hành</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807B53">
        <w:trPr>
          <w:trHeight w:val="1275"/>
        </w:trPr>
        <w:tc>
          <w:tcPr>
            <w:tcW w:w="660" w:type="dxa"/>
            <w:tcBorders>
              <w:top w:val="nil"/>
              <w:left w:val="single" w:sz="4" w:space="0" w:color="000000"/>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8</w:t>
            </w:r>
          </w:p>
        </w:tc>
        <w:tc>
          <w:tcPr>
            <w:tcW w:w="354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phải đòi đối với Chính phủ trung ương, Ngân hàng trung ương các nước thuộc OECD hoặcđược Chính phủ trung ương,Ngân hàng trung ương các nước này bảo lãnh thanh toán</w:t>
            </w:r>
          </w:p>
        </w:tc>
        <w:tc>
          <w:tcPr>
            <w:tcW w:w="96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0%</w:t>
            </w:r>
          </w:p>
        </w:tc>
        <w:tc>
          <w:tcPr>
            <w:tcW w:w="96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807B53">
        <w:trPr>
          <w:trHeight w:val="1275"/>
        </w:trPr>
        <w:tc>
          <w:tcPr>
            <w:tcW w:w="66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9</w:t>
            </w:r>
          </w:p>
        </w:tc>
        <w:tc>
          <w:tcPr>
            <w:tcW w:w="354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phải đòi được bảo đảm toàn bộ bằng giấy tờ có giá do Chính phủ trung ương, Ngân hàng trung ương các nước thuộc OECD phát hành hoặc bảo lãnh thanh toán</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0%</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765"/>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10</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phải đòi đối với các tổ chức tài chính quốc tế hoặc được các tổ chức này bảo lãnh thanh toán</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102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11</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phải đòi được bảo đảm toàn bộ bằng giấy tờ có giá do các tổ chức tài chính quốc tế phát hành hoặc bảo lãnh thanh toán</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(A2)</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Nhóm tài sản Có có hệ số rủi ro 20%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∑12÷21</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∑12÷21</w:t>
            </w:r>
          </w:p>
        </w:tc>
      </w:tr>
      <w:tr w:rsidR="00DE422F" w:rsidRPr="00807B53" w:rsidTr="00DD37E3">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12</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Kim loại quý (trừ vàng), đá quý</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102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13</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phải đòi bằng đồng Việt Nam và ngoại tệ đối với tổ chức tài chính nhà nước, tổ chức tín dụng, chi nhánh ngân hàng nước ngoài khác ở trong nước</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1275"/>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14</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phải đòi bằng đồng Việt Nam và ngoại tệ được bảo đảm toàn bộ bằng giấy tờ có giá do tổ chức tài chính nhà nước, tổ chức tín dụng, chi nhánh ngân hàng nước ngoài khác phát hành</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765"/>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15</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Trái phiếu đặc biệt do Công ty Quản lý tài sản của các tổ chức tín dụng Việt Nam phát hành</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765"/>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16</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Giấy tờ có giá do Ủy ban nhân dân tỉnh, thành phố trực thuộc Trung ương phát hành</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807B53">
        <w:trPr>
          <w:trHeight w:val="1020"/>
        </w:trPr>
        <w:tc>
          <w:tcPr>
            <w:tcW w:w="660" w:type="dxa"/>
            <w:tcBorders>
              <w:top w:val="nil"/>
              <w:left w:val="single" w:sz="4" w:space="0" w:color="000000"/>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17</w:t>
            </w:r>
          </w:p>
        </w:tc>
        <w:tc>
          <w:tcPr>
            <w:tcW w:w="354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phải đòi đối với ngân hàng được thành lập ở các nước thuộc khối OECD và những khoản phải đòi được các ngân hàng này bảo lãnh thanh toán</w:t>
            </w:r>
          </w:p>
        </w:tc>
        <w:tc>
          <w:tcPr>
            <w:tcW w:w="96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20%</w:t>
            </w:r>
          </w:p>
        </w:tc>
        <w:tc>
          <w:tcPr>
            <w:tcW w:w="96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807B53">
        <w:trPr>
          <w:trHeight w:val="1785"/>
        </w:trPr>
        <w:tc>
          <w:tcPr>
            <w:tcW w:w="66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18</w:t>
            </w:r>
          </w:p>
        </w:tc>
        <w:tc>
          <w:tcPr>
            <w:tcW w:w="354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phải đòi đối với các công ty chứng khoán được thành lập ở các nước thuộc khối OECD có tuân thủ những thỏa thuận quản lý và giám sát về vốn trên cơ sở rủi ro và những khoản phải đòi được các công ty này bảo lãnh thanh toán</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20%</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1275"/>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19</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phải đòi có thời hạn còn lại dưới 1 năm đối với các ngân hàng được thành lập ở các nước không thuộc OECD hoặc được các ngân hàng đó bảo lãnh thanh toán;</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204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20</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phải đòi đối với các công ty chứng khoán có thời hạn còn lại dưới 1 năm được thành lập ở các nước không thuộc khối OECD có tuân thủ những thỏathuận quản lý và giám sát về vốn trên cơ sở rủi ro và những khoản phải đòi được các công ty này bảo lãnh thanh toán</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1275"/>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21</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phải đòi bằng ngoại tệ được bảo đảm toàn bộ bằng tiền, tiền gửi có kỳ hạn, sổ tiết kiệm, giấy tờ có giá do chính tổ chức tín dụng, chi nhánh ngân hàng nước ngoài phát hành</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(A3)</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Nhóm tài sản Có có hệ số rủi ro 50%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22</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22</w:t>
            </w:r>
          </w:p>
        </w:tc>
      </w:tr>
      <w:tr w:rsidR="00DE422F" w:rsidRPr="00807B53" w:rsidTr="00DD37E3">
        <w:trPr>
          <w:trHeight w:val="1785"/>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22</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phải đòi được bảo đảm toàn bộ bằng nhà ở, quyền sử dụng đất, nhà ở gắn với quyền sử dụng đất của bên vay hoặc những tài sản này được bên vay cho thuê nhưng bên thuê đồng ý cho bên cho thuê dùng làm tài sản thế chấp trong thời gian thuê</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50%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807B53">
        <w:trPr>
          <w:trHeight w:val="300"/>
        </w:trPr>
        <w:tc>
          <w:tcPr>
            <w:tcW w:w="660" w:type="dxa"/>
            <w:tcBorders>
              <w:top w:val="nil"/>
              <w:left w:val="single" w:sz="4" w:space="0" w:color="000000"/>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(A4)</w:t>
            </w:r>
          </w:p>
        </w:tc>
        <w:tc>
          <w:tcPr>
            <w:tcW w:w="354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Nhóm tài sản Có có hệ số rủi ro 100%</w:t>
            </w:r>
          </w:p>
        </w:tc>
        <w:tc>
          <w:tcPr>
            <w:tcW w:w="96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∑23÷25</w:t>
            </w:r>
          </w:p>
        </w:tc>
        <w:tc>
          <w:tcPr>
            <w:tcW w:w="960" w:type="dxa"/>
            <w:tcBorders>
              <w:top w:val="nil"/>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∑23÷25</w:t>
            </w:r>
          </w:p>
        </w:tc>
      </w:tr>
      <w:tr w:rsidR="00DE422F" w:rsidRPr="00807B53" w:rsidTr="00807B53">
        <w:trPr>
          <w:trHeight w:val="1020"/>
        </w:trPr>
        <w:tc>
          <w:tcPr>
            <w:tcW w:w="66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23</w:t>
            </w:r>
          </w:p>
        </w:tc>
        <w:tc>
          <w:tcPr>
            <w:tcW w:w="354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góp vốn, mua cổ phần, không bao gồm phần giá trị góp vốn, mua cổ phần đã bị trừ khỏi vốn cấp 1 để tính vốn tự có</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100%</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51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24</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đầu tư máy móc, thiết bị, tài sản cố định và bất động sản khác</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100%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102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25</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Toàn bộ tài sản Có khác còn lại trên bảng cân đối kế toán, ngoài các khoản phải đòi đã được phân loại vào nhóm hệ số rủi ro 0%, 20%, 50%, 100%, 150%.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100%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0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(A5)</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Nhóm tài sản Có có hệ số rủi ro 150%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∑26÷30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∑26÷30</w:t>
            </w:r>
          </w:p>
        </w:tc>
      </w:tr>
      <w:tr w:rsidR="00DE422F" w:rsidRPr="00807B53" w:rsidTr="00DD37E3">
        <w:trPr>
          <w:trHeight w:val="51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26</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phải đòi đối với các công ty con, công ty liên kết của tổ chức tín dụng</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150%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51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27</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phải đòi để đầu tư, kinh doanh chứng khoán.</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150%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51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28</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phải đòi đối với công ty chứng khoán, công ty quản lý quỹ</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150%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51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29</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phải đòi để kinh doanh bất động sản</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150%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51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30</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cho vay được bảo đảm bằng vàng</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150%</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∑A1÷A5</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510"/>
        </w:trPr>
        <w:tc>
          <w:tcPr>
            <w:tcW w:w="660" w:type="dxa"/>
            <w:tcBorders>
              <w:top w:val="nil"/>
              <w:left w:val="single" w:sz="4" w:space="0" w:color="000000"/>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31</w:t>
            </w:r>
          </w:p>
        </w:tc>
        <w:tc>
          <w:tcPr>
            <w:tcW w:w="354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Tổng tài sản Có nội bảng xác định theo mức độ rủi ro</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∑A1÷A5</w:t>
            </w:r>
          </w:p>
        </w:tc>
        <w:tc>
          <w:tcPr>
            <w:tcW w:w="960" w:type="dxa"/>
            <w:tcBorders>
              <w:top w:val="nil"/>
              <w:left w:val="nil"/>
              <w:bottom w:val="single" w:sz="4" w:space="0" w:color="000000"/>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∑A1÷A5</w:t>
            </w:r>
          </w:p>
        </w:tc>
      </w:tr>
    </w:tbl>
    <w:p w:rsidR="00DE422F" w:rsidRPr="00807B53" w:rsidRDefault="00DE422F" w:rsidP="00DE422F">
      <w:pPr>
        <w:rPr>
          <w:rFonts w:ascii="Times New Roman" w:hAnsi="Times New Roman" w:cs="Times New Roman"/>
          <w:b/>
          <w:bCs/>
          <w:sz w:val="24"/>
          <w:szCs w:val="24"/>
          <w:lang w:eastAsia="en-AU"/>
        </w:rPr>
      </w:pP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sz w:val="24"/>
          <w:szCs w:val="24"/>
          <w:lang w:eastAsia="en-AU"/>
        </w:rPr>
        <w:t>2. Cam kết ngoại bảng</w:t>
      </w:r>
    </w:p>
    <w:tbl>
      <w:tblPr>
        <w:tblW w:w="8946" w:type="dxa"/>
        <w:tblLayout w:type="fixed"/>
        <w:tblCellMar>
          <w:left w:w="0" w:type="dxa"/>
          <w:right w:w="0" w:type="dxa"/>
        </w:tblCellMar>
        <w:tblLook w:val="04A0"/>
      </w:tblPr>
      <w:tblGrid>
        <w:gridCol w:w="564"/>
        <w:gridCol w:w="2712"/>
        <w:gridCol w:w="892"/>
        <w:gridCol w:w="897"/>
        <w:gridCol w:w="762"/>
        <w:gridCol w:w="562"/>
        <w:gridCol w:w="1281"/>
        <w:gridCol w:w="1276"/>
      </w:tblGrid>
      <w:tr w:rsidR="00DE422F" w:rsidRPr="00807B53" w:rsidTr="00DD37E3">
        <w:trPr>
          <w:trHeight w:val="765"/>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Mãsố</w:t>
            </w:r>
          </w:p>
        </w:tc>
        <w:tc>
          <w:tcPr>
            <w:tcW w:w="27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KHOẢN MỤC</w:t>
            </w:r>
          </w:p>
        </w:tc>
        <w:tc>
          <w:tcPr>
            <w:tcW w:w="1789"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Giá trị</w:t>
            </w:r>
          </w:p>
        </w:tc>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Hệ số chuyển đổi</w:t>
            </w:r>
          </w:p>
        </w:tc>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Hệ số rủi ro</w:t>
            </w:r>
          </w:p>
        </w:tc>
        <w:tc>
          <w:tcPr>
            <w:tcW w:w="2557"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Giá trị tài sản Có nội bảng tương ứng của các cam kết ngoại bảng được xác định theo mức độ rủi ro</w:t>
            </w:r>
          </w:p>
        </w:tc>
      </w:tr>
      <w:tr w:rsidR="00DE422F" w:rsidRPr="00807B53" w:rsidTr="00DD37E3">
        <w:trPr>
          <w:trHeight w:val="300"/>
        </w:trPr>
        <w:tc>
          <w:tcPr>
            <w:tcW w:w="564"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bCs/>
                <w:sz w:val="24"/>
                <w:szCs w:val="24"/>
              </w:rPr>
            </w:pPr>
          </w:p>
        </w:tc>
        <w:tc>
          <w:tcPr>
            <w:tcW w:w="2712"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bCs/>
                <w:sz w:val="24"/>
                <w:szCs w:val="24"/>
              </w:rPr>
            </w:pP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Riêng lẽ</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Hợp nhất</w:t>
            </w: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bCs/>
                <w:sz w:val="24"/>
                <w:szCs w:val="24"/>
              </w:rPr>
            </w:pPr>
          </w:p>
        </w:tc>
        <w:tc>
          <w:tcPr>
            <w:tcW w:w="562"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bCs/>
                <w:sz w:val="24"/>
                <w:szCs w:val="24"/>
              </w:rPr>
            </w:pP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Riêng lẻ</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Hợp nhất</w:t>
            </w:r>
          </w:p>
        </w:tc>
      </w:tr>
      <w:tr w:rsidR="00DE422F" w:rsidRPr="00807B53" w:rsidTr="00DD37E3">
        <w:trPr>
          <w:trHeight w:val="510"/>
        </w:trPr>
        <w:tc>
          <w:tcPr>
            <w:tcW w:w="56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 </w:t>
            </w:r>
          </w:p>
        </w:tc>
        <w:tc>
          <w:tcPr>
            <w:tcW w:w="271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 </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[1]</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[21</w:t>
            </w:r>
          </w:p>
        </w:tc>
        <w:tc>
          <w:tcPr>
            <w:tcW w:w="7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[3]</w:t>
            </w:r>
          </w:p>
        </w:tc>
        <w:tc>
          <w:tcPr>
            <w:tcW w:w="5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[5]</w:t>
            </w: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[6] = [1]x[3]x[5]</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eastAsia="en-AU"/>
              </w:rPr>
              <w:t>[7] = [2]x[3)x[5]</w:t>
            </w:r>
          </w:p>
        </w:tc>
      </w:tr>
      <w:tr w:rsidR="00DE422F" w:rsidRPr="00807B53" w:rsidTr="00DD37E3">
        <w:trPr>
          <w:trHeight w:val="300"/>
        </w:trPr>
        <w:tc>
          <w:tcPr>
            <w:tcW w:w="56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71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Các cam kết ngoại bảng</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5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807B53">
        <w:trPr>
          <w:trHeight w:val="300"/>
        </w:trPr>
        <w:tc>
          <w:tcPr>
            <w:tcW w:w="564" w:type="dxa"/>
            <w:tcBorders>
              <w:top w:val="nil"/>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31</w:t>
            </w:r>
          </w:p>
        </w:tc>
        <w:tc>
          <w:tcPr>
            <w:tcW w:w="2712"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Bảo lãnh vay vốn</w:t>
            </w:r>
          </w:p>
        </w:tc>
        <w:tc>
          <w:tcPr>
            <w:tcW w:w="892"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100%</w:t>
            </w:r>
          </w:p>
        </w:tc>
        <w:tc>
          <w:tcPr>
            <w:tcW w:w="562"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807B53">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32</w:t>
            </w:r>
          </w:p>
        </w:tc>
        <w:tc>
          <w:tcPr>
            <w:tcW w:w="27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Bảo lãnh thanh toán</w:t>
            </w:r>
          </w:p>
        </w:tc>
        <w:tc>
          <w:tcPr>
            <w:tcW w:w="8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100%</w:t>
            </w:r>
          </w:p>
        </w:tc>
        <w:tc>
          <w:tcPr>
            <w:tcW w:w="5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807B53">
        <w:trPr>
          <w:trHeight w:val="2550"/>
        </w:trPr>
        <w:tc>
          <w:tcPr>
            <w:tcW w:w="56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33</w:t>
            </w:r>
          </w:p>
        </w:tc>
        <w:tc>
          <w:tcPr>
            <w:tcW w:w="2712"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khoản xác nhận thư tín dụng; Thư tín dụng dự phòng bảo lãnh tài chính cho các khoản cho vay, phát hành chứng khoán; Các khoản chấp nhận thanh toán bao gồm các khoản chấp nhận thanh toán dưới hình thức ký hậu, trừ các khoản chấp nhận thanh toán hối phiếu thương mại ngắn hạn, có bảo đảm bằng hàng hóa</w:t>
            </w:r>
          </w:p>
        </w:tc>
        <w:tc>
          <w:tcPr>
            <w:tcW w:w="892"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100%</w:t>
            </w:r>
          </w:p>
        </w:tc>
        <w:tc>
          <w:tcPr>
            <w:tcW w:w="562"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00"/>
        </w:trPr>
        <w:tc>
          <w:tcPr>
            <w:tcW w:w="56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34</w:t>
            </w:r>
          </w:p>
        </w:tc>
        <w:tc>
          <w:tcPr>
            <w:tcW w:w="271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Bảo lãnh thực hiện hợp đồng</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50%</w:t>
            </w:r>
          </w:p>
        </w:tc>
        <w:tc>
          <w:tcPr>
            <w:tcW w:w="5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00"/>
        </w:trPr>
        <w:tc>
          <w:tcPr>
            <w:tcW w:w="56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35</w:t>
            </w:r>
          </w:p>
        </w:tc>
        <w:tc>
          <w:tcPr>
            <w:tcW w:w="271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Bảo lãnh dự thầu</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50%</w:t>
            </w:r>
          </w:p>
        </w:tc>
        <w:tc>
          <w:tcPr>
            <w:tcW w:w="5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00"/>
        </w:trPr>
        <w:tc>
          <w:tcPr>
            <w:tcW w:w="56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36</w:t>
            </w:r>
          </w:p>
        </w:tc>
        <w:tc>
          <w:tcPr>
            <w:tcW w:w="271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Bảo lãnh khác</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50%</w:t>
            </w:r>
          </w:p>
        </w:tc>
        <w:tc>
          <w:tcPr>
            <w:tcW w:w="5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510"/>
        </w:trPr>
        <w:tc>
          <w:tcPr>
            <w:tcW w:w="56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37</w:t>
            </w:r>
          </w:p>
        </w:tc>
        <w:tc>
          <w:tcPr>
            <w:tcW w:w="271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Thư tín dụng dự phòng ngoài thư tín dụng có hệ số chuyển đổi 100%</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50%</w:t>
            </w:r>
          </w:p>
        </w:tc>
        <w:tc>
          <w:tcPr>
            <w:tcW w:w="5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00"/>
        </w:trPr>
        <w:tc>
          <w:tcPr>
            <w:tcW w:w="56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38</w:t>
            </w:r>
          </w:p>
        </w:tc>
        <w:tc>
          <w:tcPr>
            <w:tcW w:w="271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Cam kết hạn mức cấp tín dụng</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50%</w:t>
            </w:r>
          </w:p>
        </w:tc>
        <w:tc>
          <w:tcPr>
            <w:tcW w:w="5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00"/>
        </w:trPr>
        <w:tc>
          <w:tcPr>
            <w:tcW w:w="56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39</w:t>
            </w:r>
          </w:p>
        </w:tc>
        <w:tc>
          <w:tcPr>
            <w:tcW w:w="271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cam kết khác</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50%</w:t>
            </w:r>
          </w:p>
        </w:tc>
        <w:tc>
          <w:tcPr>
            <w:tcW w:w="5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00"/>
        </w:trPr>
        <w:tc>
          <w:tcPr>
            <w:tcW w:w="56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40</w:t>
            </w:r>
          </w:p>
        </w:tc>
        <w:tc>
          <w:tcPr>
            <w:tcW w:w="271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Thư tín dụng không hủy ngang</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50%</w:t>
            </w:r>
          </w:p>
        </w:tc>
        <w:tc>
          <w:tcPr>
            <w:tcW w:w="5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765"/>
        </w:trPr>
        <w:tc>
          <w:tcPr>
            <w:tcW w:w="56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41</w:t>
            </w:r>
          </w:p>
        </w:tc>
        <w:tc>
          <w:tcPr>
            <w:tcW w:w="271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Chấp nhận thanh toán hối phiếu thương mại ngắn hạn, có bảo đảm bằng hàng hóa</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20%</w:t>
            </w:r>
          </w:p>
        </w:tc>
        <w:tc>
          <w:tcPr>
            <w:tcW w:w="5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00"/>
        </w:trPr>
        <w:tc>
          <w:tcPr>
            <w:tcW w:w="56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42</w:t>
            </w:r>
          </w:p>
        </w:tc>
        <w:tc>
          <w:tcPr>
            <w:tcW w:w="271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cam kết tài trợ thương mại khác</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20%</w:t>
            </w:r>
          </w:p>
        </w:tc>
        <w:tc>
          <w:tcPr>
            <w:tcW w:w="5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00"/>
        </w:trPr>
        <w:tc>
          <w:tcPr>
            <w:tcW w:w="56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43</w:t>
            </w:r>
          </w:p>
        </w:tc>
        <w:tc>
          <w:tcPr>
            <w:tcW w:w="271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Thư tín dụng có thể hủy ngang.</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0%</w:t>
            </w:r>
          </w:p>
        </w:tc>
        <w:tc>
          <w:tcPr>
            <w:tcW w:w="5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510"/>
        </w:trPr>
        <w:tc>
          <w:tcPr>
            <w:tcW w:w="56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44</w:t>
            </w:r>
          </w:p>
        </w:tc>
        <w:tc>
          <w:tcPr>
            <w:tcW w:w="271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cam kết có thể hủy ngang vô điều kiện khác.</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0%</w:t>
            </w:r>
          </w:p>
        </w:tc>
        <w:tc>
          <w:tcPr>
            <w:tcW w:w="5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510"/>
        </w:trPr>
        <w:tc>
          <w:tcPr>
            <w:tcW w:w="56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45</w:t>
            </w:r>
          </w:p>
        </w:tc>
        <w:tc>
          <w:tcPr>
            <w:tcW w:w="271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hợp đồng giao dịch lãi suất có kỳ hạn ban đầu dưới 1 năm</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0.50%</w:t>
            </w:r>
          </w:p>
        </w:tc>
        <w:tc>
          <w:tcPr>
            <w:tcW w:w="5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765"/>
        </w:trPr>
        <w:tc>
          <w:tcPr>
            <w:tcW w:w="56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46</w:t>
            </w:r>
          </w:p>
        </w:tc>
        <w:tc>
          <w:tcPr>
            <w:tcW w:w="271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hợp đồng giao dịch lãi suất có kỳ hạn ban đầu từ 1 năm đến dưới 2 năm</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w:t>
            </w:r>
          </w:p>
        </w:tc>
        <w:tc>
          <w:tcPr>
            <w:tcW w:w="5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1020"/>
        </w:trPr>
        <w:tc>
          <w:tcPr>
            <w:tcW w:w="56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47</w:t>
            </w:r>
          </w:p>
        </w:tc>
        <w:tc>
          <w:tcPr>
            <w:tcW w:w="271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Các hợp đồng giao dịch lãi suất có kỳ hạn ban đầu từ 2 năm trở lên (cộng thêm (+) 1,0% cho mỗi năm kể từ năm thứ 3)</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w:t>
            </w:r>
          </w:p>
        </w:tc>
        <w:tc>
          <w:tcPr>
            <w:tcW w:w="5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807B53">
        <w:trPr>
          <w:trHeight w:val="510"/>
        </w:trPr>
        <w:tc>
          <w:tcPr>
            <w:tcW w:w="564" w:type="dxa"/>
            <w:tcBorders>
              <w:top w:val="nil"/>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48</w:t>
            </w:r>
          </w:p>
        </w:tc>
        <w:tc>
          <w:tcPr>
            <w:tcW w:w="2712"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Hợp đồng giao dịch ngoại tệ có kỳ hạn ban đầu dưới 1 năm</w:t>
            </w:r>
          </w:p>
        </w:tc>
        <w:tc>
          <w:tcPr>
            <w:tcW w:w="892"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w:t>
            </w:r>
          </w:p>
        </w:tc>
        <w:tc>
          <w:tcPr>
            <w:tcW w:w="562"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807B53">
        <w:trPr>
          <w:trHeight w:val="765"/>
        </w:trPr>
        <w:tc>
          <w:tcPr>
            <w:tcW w:w="5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49</w:t>
            </w:r>
          </w:p>
        </w:tc>
        <w:tc>
          <w:tcPr>
            <w:tcW w:w="27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Hợp đồng giao dịch ngoại tệ có kỳ hạn ban đầu từ 1 năm đến dưới 2 năm</w:t>
            </w:r>
          </w:p>
        </w:tc>
        <w:tc>
          <w:tcPr>
            <w:tcW w:w="8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5%</w:t>
            </w:r>
          </w:p>
        </w:tc>
        <w:tc>
          <w:tcPr>
            <w:tcW w:w="5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807B53">
        <w:trPr>
          <w:trHeight w:val="1020"/>
        </w:trPr>
        <w:tc>
          <w:tcPr>
            <w:tcW w:w="56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50</w:t>
            </w:r>
          </w:p>
        </w:tc>
        <w:tc>
          <w:tcPr>
            <w:tcW w:w="2712"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Hợp đồng giao dịch ngoại tệ có kỳ hạn ban đầu từ 2 năm trở lên (cộng thêm (+) 3,0% cho mỗi năm kể từ năm thứ 3)</w:t>
            </w:r>
          </w:p>
        </w:tc>
        <w:tc>
          <w:tcPr>
            <w:tcW w:w="892"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97"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762"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5%</w:t>
            </w:r>
          </w:p>
        </w:tc>
        <w:tc>
          <w:tcPr>
            <w:tcW w:w="562"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∑A1÷A5</w:t>
            </w:r>
            <w:r w:rsidRPr="00807B53">
              <w:rPr>
                <w:rFonts w:ascii="Times New Roman" w:hAnsi="Times New Roman" w:cs="Times New Roman"/>
                <w:sz w:val="24"/>
                <w:szCs w:val="24"/>
                <w:lang w:eastAsia="en-AU"/>
              </w:rPr>
              <w:t> </w:t>
            </w:r>
          </w:p>
        </w:tc>
        <w:tc>
          <w:tcPr>
            <w:tcW w:w="1276"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765"/>
        </w:trPr>
        <w:tc>
          <w:tcPr>
            <w:tcW w:w="56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(B)</w:t>
            </w:r>
          </w:p>
        </w:tc>
        <w:tc>
          <w:tcPr>
            <w:tcW w:w="271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Tổng giá trị nội bảng tương ứng của các cam kết ngoại bảng xác định theo mức độ rủi ro</w:t>
            </w:r>
          </w:p>
        </w:tc>
        <w:tc>
          <w:tcPr>
            <w:tcW w:w="89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r w:rsidRPr="00807B53">
              <w:rPr>
                <w:rFonts w:ascii="Times New Roman" w:hAnsi="Times New Roman" w:cs="Times New Roman"/>
                <w:b/>
                <w:bCs/>
                <w:sz w:val="24"/>
                <w:szCs w:val="24"/>
                <w:lang w:eastAsia="en-AU"/>
              </w:rPr>
              <w:t>∑</w:t>
            </w:r>
            <w:r w:rsidRPr="00807B53">
              <w:rPr>
                <w:rFonts w:ascii="Times New Roman" w:hAnsi="Times New Roman" w:cs="Times New Roman"/>
                <w:sz w:val="24"/>
                <w:szCs w:val="24"/>
                <w:lang w:eastAsia="en-AU"/>
              </w:rPr>
              <w:t>31</w:t>
            </w:r>
            <w:r w:rsidRPr="00807B53">
              <w:rPr>
                <w:rFonts w:ascii="Times New Roman" w:hAnsi="Times New Roman" w:cs="Times New Roman"/>
                <w:b/>
                <w:bCs/>
                <w:sz w:val="24"/>
                <w:szCs w:val="24"/>
                <w:lang w:eastAsia="en-AU"/>
              </w:rPr>
              <w:t>÷</w:t>
            </w:r>
            <w:r w:rsidRPr="00807B53">
              <w:rPr>
                <w:rFonts w:ascii="Times New Roman" w:hAnsi="Times New Roman" w:cs="Times New Roman"/>
                <w:sz w:val="24"/>
                <w:szCs w:val="24"/>
                <w:lang w:eastAsia="en-AU"/>
              </w:rPr>
              <w:t>50</w:t>
            </w:r>
          </w:p>
        </w:tc>
        <w:tc>
          <w:tcPr>
            <w:tcW w:w="89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r w:rsidRPr="00807B53">
              <w:rPr>
                <w:rFonts w:ascii="Times New Roman" w:hAnsi="Times New Roman" w:cs="Times New Roman"/>
                <w:b/>
                <w:bCs/>
                <w:sz w:val="24"/>
                <w:szCs w:val="24"/>
                <w:lang w:eastAsia="en-AU"/>
              </w:rPr>
              <w:t>∑</w:t>
            </w:r>
            <w:r w:rsidRPr="00807B53">
              <w:rPr>
                <w:rFonts w:ascii="Times New Roman" w:hAnsi="Times New Roman" w:cs="Times New Roman"/>
                <w:sz w:val="24"/>
                <w:szCs w:val="24"/>
                <w:lang w:eastAsia="en-AU"/>
              </w:rPr>
              <w:t>31</w:t>
            </w:r>
            <w:r w:rsidRPr="00807B53">
              <w:rPr>
                <w:rFonts w:ascii="Times New Roman" w:hAnsi="Times New Roman" w:cs="Times New Roman"/>
                <w:b/>
                <w:bCs/>
                <w:sz w:val="24"/>
                <w:szCs w:val="24"/>
                <w:lang w:eastAsia="en-AU"/>
              </w:rPr>
              <w:t>÷</w:t>
            </w:r>
            <w:r w:rsidRPr="00807B53">
              <w:rPr>
                <w:rFonts w:ascii="Times New Roman" w:hAnsi="Times New Roman" w:cs="Times New Roman"/>
                <w:sz w:val="24"/>
                <w:szCs w:val="24"/>
                <w:lang w:eastAsia="en-AU"/>
              </w:rPr>
              <w:t>50</w:t>
            </w:r>
          </w:p>
        </w:tc>
        <w:tc>
          <w:tcPr>
            <w:tcW w:w="7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56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8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r w:rsidRPr="00807B53">
              <w:rPr>
                <w:rFonts w:ascii="Times New Roman" w:hAnsi="Times New Roman" w:cs="Times New Roman"/>
                <w:b/>
                <w:bCs/>
                <w:sz w:val="24"/>
                <w:szCs w:val="24"/>
                <w:lang w:eastAsia="en-AU"/>
              </w:rPr>
              <w:t>∑</w:t>
            </w:r>
            <w:r w:rsidRPr="00807B53">
              <w:rPr>
                <w:rFonts w:ascii="Times New Roman" w:hAnsi="Times New Roman" w:cs="Times New Roman"/>
                <w:sz w:val="24"/>
                <w:szCs w:val="24"/>
                <w:lang w:eastAsia="en-AU"/>
              </w:rPr>
              <w:t>31</w:t>
            </w:r>
            <w:r w:rsidRPr="00807B53">
              <w:rPr>
                <w:rFonts w:ascii="Times New Roman" w:hAnsi="Times New Roman" w:cs="Times New Roman"/>
                <w:b/>
                <w:bCs/>
                <w:sz w:val="24"/>
                <w:szCs w:val="24"/>
                <w:lang w:eastAsia="en-AU"/>
              </w:rPr>
              <w:t>÷</w:t>
            </w:r>
            <w:r w:rsidRPr="00807B53">
              <w:rPr>
                <w:rFonts w:ascii="Times New Roman" w:hAnsi="Times New Roman" w:cs="Times New Roman"/>
                <w:sz w:val="24"/>
                <w:szCs w:val="24"/>
                <w:lang w:eastAsia="en-AU"/>
              </w:rPr>
              <w:t>50</w:t>
            </w:r>
          </w:p>
        </w:tc>
        <w:tc>
          <w:tcPr>
            <w:tcW w:w="127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r w:rsidRPr="00807B53">
              <w:rPr>
                <w:rFonts w:ascii="Times New Roman" w:hAnsi="Times New Roman" w:cs="Times New Roman"/>
                <w:b/>
                <w:bCs/>
                <w:sz w:val="24"/>
                <w:szCs w:val="24"/>
                <w:lang w:eastAsia="en-AU"/>
              </w:rPr>
              <w:t>∑</w:t>
            </w:r>
            <w:r w:rsidRPr="00807B53">
              <w:rPr>
                <w:rFonts w:ascii="Times New Roman" w:hAnsi="Times New Roman" w:cs="Times New Roman"/>
                <w:sz w:val="24"/>
                <w:szCs w:val="24"/>
                <w:lang w:eastAsia="en-AU"/>
              </w:rPr>
              <w:t>31</w:t>
            </w:r>
            <w:r w:rsidRPr="00807B53">
              <w:rPr>
                <w:rFonts w:ascii="Times New Roman" w:hAnsi="Times New Roman" w:cs="Times New Roman"/>
                <w:b/>
                <w:bCs/>
                <w:sz w:val="24"/>
                <w:szCs w:val="24"/>
                <w:lang w:eastAsia="en-AU"/>
              </w:rPr>
              <w:t>÷</w:t>
            </w:r>
            <w:r w:rsidRPr="00807B53">
              <w:rPr>
                <w:rFonts w:ascii="Times New Roman" w:hAnsi="Times New Roman" w:cs="Times New Roman"/>
                <w:sz w:val="24"/>
                <w:szCs w:val="24"/>
                <w:lang w:eastAsia="en-AU"/>
              </w:rPr>
              <w:t>50</w:t>
            </w:r>
          </w:p>
        </w:tc>
      </w:tr>
    </w:tbl>
    <w:p w:rsidR="004F757C" w:rsidRPr="00807B53" w:rsidRDefault="00DE422F" w:rsidP="004F757C">
      <w:pPr>
        <w:spacing w:before="60" w:after="60" w:line="240" w:lineRule="atLeast"/>
        <w:ind w:left="-3"/>
        <w:jc w:val="both"/>
        <w:rPr>
          <w:rFonts w:ascii="Times New Roman" w:hAnsi="Times New Roman"/>
          <w:sz w:val="24"/>
          <w:szCs w:val="24"/>
        </w:rPr>
      </w:pPr>
      <w:r w:rsidRPr="00807B53">
        <w:rPr>
          <w:rFonts w:ascii="Times New Roman" w:hAnsi="Times New Roman" w:cs="Times New Roman"/>
          <w:b/>
          <w:bCs/>
          <w:i/>
          <w:sz w:val="24"/>
          <w:szCs w:val="24"/>
          <w:lang w:eastAsia="en-AU"/>
        </w:rPr>
        <w:t xml:space="preserve">1. Đối tượng áp dụng: </w:t>
      </w:r>
      <w:r w:rsidR="004F757C" w:rsidRPr="00807B53">
        <w:rPr>
          <w:rFonts w:ascii="Times New Roman" w:hAnsi="Times New Roman"/>
          <w:bCs/>
          <w:iCs/>
          <w:sz w:val="24"/>
          <w:szCs w:val="24"/>
        </w:rPr>
        <w:t>Tr</w:t>
      </w:r>
      <w:r w:rsidR="004F757C" w:rsidRPr="00807B53">
        <w:rPr>
          <w:rFonts w:ascii="Times New Roman" w:hAnsi="Times New Roman" w:cs="Arial"/>
          <w:bCs/>
          <w:iCs/>
          <w:sz w:val="24"/>
          <w:szCs w:val="24"/>
        </w:rPr>
        <w:t>ụ</w:t>
      </w:r>
      <w:r w:rsidR="004F757C" w:rsidRPr="00807B53">
        <w:rPr>
          <w:rFonts w:ascii="Times New Roman" w:hAnsi="Times New Roman"/>
          <w:bCs/>
          <w:iCs/>
          <w:sz w:val="24"/>
          <w:szCs w:val="24"/>
        </w:rPr>
        <w:t xml:space="preserve"> s</w:t>
      </w:r>
      <w:r w:rsidR="004F757C" w:rsidRPr="00807B53">
        <w:rPr>
          <w:rFonts w:ascii="Times New Roman" w:hAnsi="Times New Roman" w:cs="Arial"/>
          <w:bCs/>
          <w:iCs/>
          <w:sz w:val="24"/>
          <w:szCs w:val="24"/>
        </w:rPr>
        <w:t>ở</w:t>
      </w:r>
      <w:r w:rsidR="004F757C" w:rsidRPr="00807B53">
        <w:rPr>
          <w:rFonts w:ascii="Times New Roman" w:hAnsi="Times New Roman"/>
          <w:bCs/>
          <w:iCs/>
          <w:sz w:val="24"/>
          <w:szCs w:val="24"/>
        </w:rPr>
        <w:t xml:space="preserve"> chính </w:t>
      </w:r>
      <w:r w:rsidR="00843730" w:rsidRPr="00807B53">
        <w:rPr>
          <w:rFonts w:ascii="Times New Roman" w:hAnsi="Times New Roman" w:cs="Times New Roman"/>
          <w:sz w:val="24"/>
          <w:szCs w:val="24"/>
        </w:rPr>
        <w:t>tổ chức tín dụng</w:t>
      </w:r>
      <w:r w:rsidR="004F757C" w:rsidRPr="00807B53">
        <w:rPr>
          <w:rFonts w:ascii="Times New Roman" w:hAnsi="Times New Roman"/>
          <w:bCs/>
          <w:iCs/>
          <w:sz w:val="24"/>
          <w:szCs w:val="24"/>
        </w:rPr>
        <w:t xml:space="preserve"> (tr</w:t>
      </w:r>
      <w:r w:rsidR="004F757C" w:rsidRPr="00807B53">
        <w:rPr>
          <w:rFonts w:ascii="Times New Roman" w:hAnsi="Times New Roman" w:cs="Arial"/>
          <w:bCs/>
          <w:iCs/>
          <w:sz w:val="24"/>
          <w:szCs w:val="24"/>
        </w:rPr>
        <w:t>ừ</w:t>
      </w:r>
      <w:r w:rsidR="004F757C" w:rsidRPr="00807B53">
        <w:rPr>
          <w:rFonts w:ascii="Times New Roman" w:hAnsi="Times New Roman"/>
          <w:bCs/>
          <w:iCs/>
          <w:sz w:val="24"/>
          <w:szCs w:val="24"/>
        </w:rPr>
        <w:t xml:space="preserve"> Qu</w:t>
      </w:r>
      <w:r w:rsidR="004F757C" w:rsidRPr="00807B53">
        <w:rPr>
          <w:rFonts w:ascii="Times New Roman" w:hAnsi="Times New Roman" w:cs="Arial"/>
          <w:bCs/>
          <w:iCs/>
          <w:sz w:val="24"/>
          <w:szCs w:val="24"/>
        </w:rPr>
        <w:t>ỹ</w:t>
      </w:r>
      <w:r w:rsidR="004F757C" w:rsidRPr="00807B53">
        <w:rPr>
          <w:rFonts w:ascii="Times New Roman" w:hAnsi="Times New Roman"/>
          <w:bCs/>
          <w:iCs/>
          <w:sz w:val="24"/>
          <w:szCs w:val="24"/>
        </w:rPr>
        <w:t xml:space="preserve"> Tín d</w:t>
      </w:r>
      <w:r w:rsidR="004F757C" w:rsidRPr="00807B53">
        <w:rPr>
          <w:rFonts w:ascii="Times New Roman" w:hAnsi="Times New Roman" w:cs="Arial"/>
          <w:bCs/>
          <w:iCs/>
          <w:sz w:val="24"/>
          <w:szCs w:val="24"/>
        </w:rPr>
        <w:t>ụ</w:t>
      </w:r>
      <w:r w:rsidR="004F757C" w:rsidRPr="00807B53">
        <w:rPr>
          <w:rFonts w:ascii="Times New Roman" w:hAnsi="Times New Roman"/>
          <w:bCs/>
          <w:iCs/>
          <w:sz w:val="24"/>
          <w:szCs w:val="24"/>
        </w:rPr>
        <w:t>ng nhân dân) t</w:t>
      </w:r>
      <w:r w:rsidR="004F757C" w:rsidRPr="00807B53">
        <w:rPr>
          <w:rFonts w:ascii="Times New Roman" w:hAnsi="Times New Roman" w:cs="Arial"/>
          <w:bCs/>
          <w:iCs/>
          <w:sz w:val="24"/>
          <w:szCs w:val="24"/>
        </w:rPr>
        <w:t>ổ</w:t>
      </w:r>
      <w:r w:rsidR="004F757C" w:rsidRPr="00807B53">
        <w:rPr>
          <w:rFonts w:ascii="Times New Roman" w:hAnsi="Times New Roman"/>
          <w:bCs/>
          <w:iCs/>
          <w:sz w:val="24"/>
          <w:szCs w:val="24"/>
        </w:rPr>
        <w:t>ng h</w:t>
      </w:r>
      <w:r w:rsidR="004F757C" w:rsidRPr="00807B53">
        <w:rPr>
          <w:rFonts w:ascii="Times New Roman" w:hAnsi="Times New Roman" w:cs="Arial"/>
          <w:bCs/>
          <w:iCs/>
          <w:sz w:val="24"/>
          <w:szCs w:val="24"/>
        </w:rPr>
        <w:t>ợ</w:t>
      </w:r>
      <w:r w:rsidR="004F757C" w:rsidRPr="00807B53">
        <w:rPr>
          <w:rFonts w:ascii="Times New Roman" w:hAnsi="Times New Roman"/>
          <w:bCs/>
          <w:iCs/>
          <w:sz w:val="24"/>
          <w:szCs w:val="24"/>
        </w:rPr>
        <w:t>p s</w:t>
      </w:r>
      <w:r w:rsidR="004F757C" w:rsidRPr="00807B53">
        <w:rPr>
          <w:rFonts w:ascii="Times New Roman" w:hAnsi="Times New Roman" w:cs="Arial"/>
          <w:bCs/>
          <w:iCs/>
          <w:sz w:val="24"/>
          <w:szCs w:val="24"/>
        </w:rPr>
        <w:t>ố</w:t>
      </w:r>
      <w:r w:rsidR="004F757C" w:rsidRPr="00807B53">
        <w:rPr>
          <w:rFonts w:ascii="Times New Roman" w:hAnsi="Times New Roman"/>
          <w:bCs/>
          <w:iCs/>
          <w:sz w:val="24"/>
          <w:szCs w:val="24"/>
        </w:rPr>
        <w:t xml:space="preserve"> li</w:t>
      </w:r>
      <w:r w:rsidR="004F757C" w:rsidRPr="00807B53">
        <w:rPr>
          <w:rFonts w:ascii="Times New Roman" w:hAnsi="Times New Roman" w:cs="Arial"/>
          <w:bCs/>
          <w:iCs/>
          <w:sz w:val="24"/>
          <w:szCs w:val="24"/>
        </w:rPr>
        <w:t>ệ</w:t>
      </w:r>
      <w:r w:rsidR="004F757C" w:rsidRPr="00807B53">
        <w:rPr>
          <w:rFonts w:ascii="Times New Roman" w:hAnsi="Times New Roman"/>
          <w:bCs/>
          <w:iCs/>
          <w:sz w:val="24"/>
          <w:szCs w:val="24"/>
        </w:rPr>
        <w:t>u toàn h</w:t>
      </w:r>
      <w:r w:rsidR="004F757C" w:rsidRPr="00807B53">
        <w:rPr>
          <w:rFonts w:ascii="Times New Roman" w:hAnsi="Times New Roman" w:cs="Arial"/>
          <w:bCs/>
          <w:iCs/>
          <w:sz w:val="24"/>
          <w:szCs w:val="24"/>
        </w:rPr>
        <w:t>ệ</w:t>
      </w:r>
      <w:r w:rsidR="004F757C" w:rsidRPr="00807B53">
        <w:rPr>
          <w:rFonts w:ascii="Times New Roman" w:hAnsi="Times New Roman"/>
          <w:bCs/>
          <w:iCs/>
          <w:sz w:val="24"/>
          <w:szCs w:val="24"/>
        </w:rPr>
        <w:t xml:space="preserve"> th</w:t>
      </w:r>
      <w:r w:rsidR="004F757C" w:rsidRPr="00807B53">
        <w:rPr>
          <w:rFonts w:ascii="Times New Roman" w:hAnsi="Times New Roman" w:cs="Arial"/>
          <w:bCs/>
          <w:iCs/>
          <w:sz w:val="24"/>
          <w:szCs w:val="24"/>
        </w:rPr>
        <w:t>ố</w:t>
      </w:r>
      <w:r w:rsidR="004F757C" w:rsidRPr="00807B53">
        <w:rPr>
          <w:rFonts w:ascii="Times New Roman" w:hAnsi="Times New Roman"/>
          <w:bCs/>
          <w:iCs/>
          <w:sz w:val="24"/>
          <w:szCs w:val="24"/>
        </w:rPr>
        <w:t>ng gửi NHNN thông qua Cục Công nghệ tin học</w:t>
      </w:r>
      <w:r w:rsidR="004F757C" w:rsidRPr="00807B53">
        <w:rPr>
          <w:rFonts w:ascii="Times New Roman" w:hAnsi="Times New Roman"/>
          <w:sz w:val="24"/>
          <w:szCs w:val="24"/>
        </w:rPr>
        <w:t>.</w:t>
      </w:r>
    </w:p>
    <w:p w:rsidR="00DE422F" w:rsidRPr="00807B53" w:rsidRDefault="00DE422F" w:rsidP="00DE422F">
      <w:pPr>
        <w:spacing w:before="60" w:after="60" w:line="240" w:lineRule="exact"/>
        <w:rPr>
          <w:rFonts w:ascii="Times New Roman" w:hAnsi="Times New Roman" w:cs="Times New Roman"/>
          <w:sz w:val="20"/>
          <w:szCs w:val="20"/>
          <w:lang w:eastAsia="en-AU"/>
        </w:rPr>
      </w:pPr>
      <w:r w:rsidRPr="00807B53">
        <w:rPr>
          <w:rFonts w:ascii="Times New Roman" w:hAnsi="Times New Roman" w:cs="Times New Roman"/>
          <w:b/>
          <w:bCs/>
          <w:i/>
          <w:sz w:val="24"/>
          <w:szCs w:val="24"/>
          <w:lang w:eastAsia="en-AU"/>
        </w:rPr>
        <w:t>2. Thời hạn gửi báo cáo</w:t>
      </w:r>
      <w:r w:rsidRPr="00807B53">
        <w:rPr>
          <w:rFonts w:ascii="Times New Roman" w:hAnsi="Times New Roman" w:cs="Times New Roman"/>
          <w:bCs/>
          <w:sz w:val="24"/>
          <w:szCs w:val="24"/>
          <w:lang w:eastAsia="en-AU"/>
        </w:rPr>
        <w:t>: ngày 12 tháng tiếp theo của kỳ báo cáo</w:t>
      </w:r>
    </w:p>
    <w:p w:rsidR="00DE422F" w:rsidRPr="00807B53" w:rsidRDefault="00DE422F" w:rsidP="00DE422F">
      <w:pPr>
        <w:spacing w:before="60" w:after="60" w:line="240" w:lineRule="exact"/>
        <w:rPr>
          <w:rFonts w:ascii="Times New Roman" w:hAnsi="Times New Roman" w:cs="Times New Roman"/>
          <w:sz w:val="20"/>
          <w:szCs w:val="20"/>
          <w:lang w:eastAsia="en-AU"/>
        </w:rPr>
      </w:pPr>
      <w:r w:rsidRPr="00807B53">
        <w:rPr>
          <w:rFonts w:ascii="Times New Roman" w:hAnsi="Times New Roman" w:cs="Times New Roman"/>
          <w:b/>
          <w:bCs/>
          <w:i/>
          <w:sz w:val="24"/>
          <w:szCs w:val="24"/>
          <w:lang w:eastAsia="en-AU"/>
        </w:rPr>
        <w:t xml:space="preserve">3. Đơn vị nhận báo cáo: </w:t>
      </w:r>
      <w:r w:rsidRPr="00807B53">
        <w:rPr>
          <w:rFonts w:ascii="Times New Roman" w:hAnsi="Times New Roman" w:cs="Times New Roman"/>
          <w:bCs/>
          <w:sz w:val="24"/>
          <w:szCs w:val="24"/>
          <w:lang w:eastAsia="en-AU"/>
        </w:rPr>
        <w:t>Cơ quan Thanh tra, giám sát ngân hàng</w:t>
      </w:r>
    </w:p>
    <w:p w:rsidR="00DE422F" w:rsidRPr="00807B53" w:rsidRDefault="00DE422F" w:rsidP="00DE422F">
      <w:pPr>
        <w:spacing w:before="60" w:after="60" w:line="240" w:lineRule="exact"/>
        <w:rPr>
          <w:rFonts w:ascii="Times New Roman" w:hAnsi="Times New Roman" w:cs="Times New Roman"/>
          <w:sz w:val="20"/>
          <w:szCs w:val="20"/>
          <w:lang w:eastAsia="en-AU"/>
        </w:rPr>
      </w:pPr>
      <w:r w:rsidRPr="00807B53">
        <w:rPr>
          <w:rFonts w:ascii="Times New Roman" w:hAnsi="Times New Roman" w:cs="Times New Roman"/>
          <w:b/>
          <w:bCs/>
          <w:i/>
          <w:sz w:val="24"/>
          <w:szCs w:val="24"/>
          <w:lang w:eastAsia="en-AU"/>
        </w:rPr>
        <w:t>4. Hướng dẫn lập báo cáo:</w:t>
      </w:r>
      <w:r w:rsidRPr="00807B53">
        <w:rPr>
          <w:rFonts w:ascii="Times New Roman" w:hAnsi="Times New Roman" w:cs="Times New Roman"/>
          <w:bCs/>
          <w:sz w:val="24"/>
          <w:szCs w:val="24"/>
          <w:lang w:eastAsia="en-AU"/>
        </w:rPr>
        <w:t xml:space="preserve"> theo quy định hiện hành về các giới hạn, tỷ lệ bảo đảm an toàn trong hoạt động cyar TCTD, chi nhánh ngân hàng nước ngoài</w:t>
      </w:r>
    </w:p>
    <w:p w:rsidR="00DE422F" w:rsidRPr="00807B53" w:rsidRDefault="00DE422F" w:rsidP="00DE422F">
      <w:pPr>
        <w:rPr>
          <w:rFonts w:ascii="Times New Roman" w:hAnsi="Times New Roman" w:cs="Times New Roman"/>
          <w:lang w:val="en-AU"/>
        </w:rPr>
      </w:pPr>
    </w:p>
    <w:p w:rsidR="00DE422F" w:rsidRPr="00807B53" w:rsidRDefault="00DE422F" w:rsidP="00DE422F">
      <w:pPr>
        <w:rPr>
          <w:rFonts w:ascii="Times New Roman" w:hAnsi="Times New Roman" w:cs="Times New Roman"/>
          <w:lang w:val="en-AU"/>
        </w:rPr>
      </w:pPr>
    </w:p>
    <w:p w:rsidR="00DE422F" w:rsidRPr="00807B53" w:rsidRDefault="00DE422F" w:rsidP="00DE422F">
      <w:pPr>
        <w:pStyle w:val="Heading2"/>
        <w:rPr>
          <w:rFonts w:ascii="Times New Roman" w:hAnsi="Times New Roman"/>
          <w:sz w:val="20"/>
          <w:szCs w:val="20"/>
          <w:lang w:eastAsia="vi-VN"/>
        </w:rPr>
        <w:sectPr w:rsidR="00DE422F" w:rsidRPr="00807B53" w:rsidSect="00DD37E3">
          <w:pgSz w:w="11909" w:h="16834" w:code="9"/>
          <w:pgMar w:top="1134" w:right="1134" w:bottom="1134" w:left="1701" w:header="0" w:footer="0" w:gutter="0"/>
          <w:cols w:space="720"/>
          <w:docGrid w:linePitch="360"/>
        </w:sectPr>
      </w:pPr>
    </w:p>
    <w:p w:rsidR="00DE422F" w:rsidRPr="00807B53" w:rsidRDefault="00DE422F" w:rsidP="00DE422F">
      <w:pPr>
        <w:tabs>
          <w:tab w:val="left" w:pos="5774"/>
          <w:tab w:val="left" w:pos="7938"/>
        </w:tabs>
        <w:rPr>
          <w:rFonts w:ascii="Times New Roman" w:hAnsi="Times New Roman" w:cs="Times New Roman"/>
          <w:b/>
          <w:sz w:val="24"/>
          <w:szCs w:val="24"/>
          <w:lang w:eastAsia="en-GB"/>
        </w:rPr>
      </w:pPr>
      <w:r w:rsidRPr="00807B53">
        <w:rPr>
          <w:rFonts w:ascii="Times New Roman" w:hAnsi="Times New Roman" w:cs="Times New Roman"/>
          <w:b/>
          <w:sz w:val="24"/>
          <w:szCs w:val="24"/>
          <w:lang w:eastAsia="en-GB"/>
        </w:rPr>
        <w:t>Đơn vị báo cáo:........</w:t>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t>Biểu số 153-TTGS</w:t>
      </w:r>
    </w:p>
    <w:p w:rsidR="00DE422F" w:rsidRPr="00807B53" w:rsidRDefault="00DE422F" w:rsidP="00DE422F">
      <w:pPr>
        <w:tabs>
          <w:tab w:val="left" w:pos="5774"/>
          <w:tab w:val="left" w:pos="7938"/>
        </w:tabs>
        <w:rPr>
          <w:rFonts w:ascii="Times New Roman" w:hAnsi="Times New Roman" w:cs="Times New Roman"/>
          <w:b/>
          <w:sz w:val="24"/>
          <w:szCs w:val="24"/>
          <w:lang w:eastAsia="en-GB"/>
        </w:rPr>
      </w:pPr>
    </w:p>
    <w:p w:rsidR="00DE422F" w:rsidRPr="00807B53" w:rsidRDefault="00DE422F" w:rsidP="00DE422F">
      <w:pPr>
        <w:pStyle w:val="Heading1"/>
        <w:jc w:val="center"/>
        <w:rPr>
          <w:rFonts w:ascii="Times New Roman" w:hAnsi="Times New Roman"/>
          <w:sz w:val="24"/>
          <w:szCs w:val="24"/>
        </w:rPr>
      </w:pPr>
      <w:bookmarkStart w:id="19" w:name="_Toc354673548"/>
      <w:bookmarkStart w:id="20" w:name="_Toc364323207"/>
      <w:r w:rsidRPr="00807B53">
        <w:rPr>
          <w:rFonts w:ascii="Times New Roman" w:hAnsi="Times New Roman"/>
          <w:sz w:val="24"/>
          <w:szCs w:val="24"/>
        </w:rPr>
        <w:t>BÁO CÁO TỔN THẤT HOẠT ĐỘNG PHÁT SINH TRONG KỲ (*)</w:t>
      </w:r>
      <w:bookmarkEnd w:id="19"/>
      <w:bookmarkEnd w:id="20"/>
    </w:p>
    <w:p w:rsidR="00DE422F" w:rsidRPr="00807B53" w:rsidRDefault="00DE422F" w:rsidP="00DE422F">
      <w:pPr>
        <w:ind w:left="5040" w:firstLine="720"/>
        <w:rPr>
          <w:rFonts w:ascii="Times New Roman" w:hAnsi="Times New Roman" w:cs="Times New Roman"/>
          <w:lang w:val="de-DE" w:eastAsia="de-DE"/>
        </w:rPr>
      </w:pPr>
      <w:r w:rsidRPr="00807B53">
        <w:rPr>
          <w:rFonts w:ascii="Times New Roman" w:hAnsi="Times New Roman" w:cs="Times New Roman"/>
          <w:b/>
          <w:bCs/>
          <w:i/>
          <w:iCs/>
          <w:sz w:val="24"/>
          <w:szCs w:val="24"/>
          <w:lang w:eastAsia="en-GB"/>
        </w:rPr>
        <w:t>(</w:t>
      </w:r>
      <w:r w:rsidRPr="00807B53">
        <w:rPr>
          <w:rFonts w:ascii="Times New Roman" w:hAnsi="Times New Roman" w:cs="Times New Roman"/>
          <w:bCs/>
          <w:i/>
          <w:iCs/>
          <w:sz w:val="24"/>
          <w:szCs w:val="24"/>
          <w:lang w:eastAsia="en-GB"/>
        </w:rPr>
        <w:t>Tháng...... Năm.....)</w:t>
      </w:r>
    </w:p>
    <w:tbl>
      <w:tblPr>
        <w:tblW w:w="5000" w:type="pct"/>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742"/>
        <w:gridCol w:w="1613"/>
        <w:gridCol w:w="1285"/>
        <w:gridCol w:w="1446"/>
        <w:gridCol w:w="1734"/>
        <w:gridCol w:w="2168"/>
        <w:gridCol w:w="1381"/>
        <w:gridCol w:w="932"/>
        <w:gridCol w:w="1012"/>
        <w:gridCol w:w="1188"/>
      </w:tblGrid>
      <w:tr w:rsidR="00DE422F" w:rsidRPr="00807B53" w:rsidTr="00843730">
        <w:trPr>
          <w:trHeight w:val="324"/>
        </w:trPr>
        <w:tc>
          <w:tcPr>
            <w:tcW w:w="1742" w:type="dxa"/>
            <w:vMerge w:val="restart"/>
            <w:shd w:val="clear" w:color="auto" w:fill="auto"/>
            <w:noWrap/>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2898" w:type="dxa"/>
            <w:gridSpan w:val="2"/>
            <w:shd w:val="clear" w:color="auto" w:fill="auto"/>
            <w:noWrap/>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Chi nhánh</w:t>
            </w:r>
          </w:p>
        </w:tc>
        <w:tc>
          <w:tcPr>
            <w:tcW w:w="5348" w:type="dxa"/>
            <w:gridSpan w:val="3"/>
            <w:shd w:val="clear" w:color="auto" w:fill="auto"/>
            <w:noWrap/>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Khách hàng liên quan, nếu có</w:t>
            </w:r>
          </w:p>
        </w:tc>
        <w:tc>
          <w:tcPr>
            <w:tcW w:w="1381" w:type="dxa"/>
            <w:vMerge w:val="restart"/>
            <w:shd w:val="clear" w:color="auto" w:fill="auto"/>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Ngày phát sinh</w:t>
            </w:r>
          </w:p>
        </w:tc>
        <w:tc>
          <w:tcPr>
            <w:tcW w:w="932" w:type="dxa"/>
            <w:vMerge w:val="restart"/>
            <w:shd w:val="clear" w:color="auto" w:fill="auto"/>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Mô tả vụ việc</w:t>
            </w:r>
          </w:p>
        </w:tc>
        <w:tc>
          <w:tcPr>
            <w:tcW w:w="1012" w:type="dxa"/>
            <w:vMerge w:val="restart"/>
            <w:shd w:val="clear" w:color="auto" w:fill="auto"/>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Mã loại vụ việc</w:t>
            </w:r>
          </w:p>
        </w:tc>
        <w:tc>
          <w:tcPr>
            <w:tcW w:w="1188" w:type="dxa"/>
            <w:vMerge w:val="restart"/>
            <w:shd w:val="clear" w:color="auto" w:fill="auto"/>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tổn thất ước tính</w:t>
            </w:r>
          </w:p>
        </w:tc>
      </w:tr>
      <w:tr w:rsidR="00DE422F" w:rsidRPr="00807B53" w:rsidTr="00843730">
        <w:trPr>
          <w:trHeight w:val="510"/>
        </w:trPr>
        <w:tc>
          <w:tcPr>
            <w:tcW w:w="1742" w:type="dxa"/>
            <w:vMerge/>
            <w:shd w:val="clear" w:color="auto" w:fill="auto"/>
            <w:vAlign w:val="center"/>
            <w:hideMark/>
          </w:tcPr>
          <w:p w:rsidR="00DE422F" w:rsidRPr="00807B53" w:rsidRDefault="00DE422F" w:rsidP="00DD37E3">
            <w:pPr>
              <w:spacing w:before="60" w:after="60"/>
              <w:jc w:val="center"/>
              <w:rPr>
                <w:rFonts w:ascii="Times New Roman" w:hAnsi="Times New Roman" w:cs="Times New Roman"/>
                <w:b/>
                <w:bCs/>
                <w:sz w:val="24"/>
                <w:szCs w:val="24"/>
              </w:rPr>
            </w:pPr>
          </w:p>
        </w:tc>
        <w:tc>
          <w:tcPr>
            <w:tcW w:w="1613"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Tên</w:t>
            </w:r>
          </w:p>
        </w:tc>
        <w:tc>
          <w:tcPr>
            <w:tcW w:w="1285"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Địa chỉ</w:t>
            </w:r>
          </w:p>
        </w:tc>
        <w:tc>
          <w:tcPr>
            <w:tcW w:w="1446"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Tên</w:t>
            </w:r>
          </w:p>
        </w:tc>
        <w:tc>
          <w:tcPr>
            <w:tcW w:w="1734" w:type="dxa"/>
            <w:shd w:val="clear" w:color="auto" w:fill="auto"/>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Mã CIF khách hàng</w:t>
            </w:r>
          </w:p>
        </w:tc>
        <w:tc>
          <w:tcPr>
            <w:tcW w:w="2168" w:type="dxa"/>
            <w:shd w:val="clear" w:color="auto" w:fill="auto"/>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Mã số thuế/CMT/Hộ chiếu</w:t>
            </w:r>
          </w:p>
        </w:tc>
        <w:tc>
          <w:tcPr>
            <w:tcW w:w="1381" w:type="dxa"/>
            <w:vMerge/>
            <w:shd w:val="clear" w:color="auto" w:fill="auto"/>
            <w:vAlign w:val="center"/>
            <w:hideMark/>
          </w:tcPr>
          <w:p w:rsidR="00DE422F" w:rsidRPr="00807B53" w:rsidRDefault="00DE422F" w:rsidP="00DD37E3">
            <w:pPr>
              <w:spacing w:before="60" w:after="60"/>
              <w:jc w:val="center"/>
              <w:rPr>
                <w:rFonts w:ascii="Times New Roman" w:hAnsi="Times New Roman" w:cs="Times New Roman"/>
                <w:b/>
                <w:bCs/>
                <w:sz w:val="24"/>
                <w:szCs w:val="24"/>
              </w:rPr>
            </w:pPr>
          </w:p>
        </w:tc>
        <w:tc>
          <w:tcPr>
            <w:tcW w:w="932" w:type="dxa"/>
            <w:vMerge/>
            <w:shd w:val="clear" w:color="auto" w:fill="auto"/>
            <w:vAlign w:val="center"/>
            <w:hideMark/>
          </w:tcPr>
          <w:p w:rsidR="00DE422F" w:rsidRPr="00807B53" w:rsidRDefault="00DE422F" w:rsidP="00DD37E3">
            <w:pPr>
              <w:spacing w:before="60" w:after="60"/>
              <w:jc w:val="center"/>
              <w:rPr>
                <w:rFonts w:ascii="Times New Roman" w:hAnsi="Times New Roman" w:cs="Times New Roman"/>
                <w:b/>
                <w:bCs/>
                <w:sz w:val="24"/>
                <w:szCs w:val="24"/>
              </w:rPr>
            </w:pPr>
          </w:p>
        </w:tc>
        <w:tc>
          <w:tcPr>
            <w:tcW w:w="1012" w:type="dxa"/>
            <w:vMerge/>
            <w:shd w:val="clear" w:color="auto" w:fill="auto"/>
            <w:vAlign w:val="center"/>
            <w:hideMark/>
          </w:tcPr>
          <w:p w:rsidR="00DE422F" w:rsidRPr="00807B53" w:rsidRDefault="00DE422F" w:rsidP="00DD37E3">
            <w:pPr>
              <w:spacing w:before="60" w:after="60"/>
              <w:jc w:val="center"/>
              <w:rPr>
                <w:rFonts w:ascii="Times New Roman" w:hAnsi="Times New Roman" w:cs="Times New Roman"/>
                <w:b/>
                <w:bCs/>
                <w:sz w:val="24"/>
                <w:szCs w:val="24"/>
              </w:rPr>
            </w:pPr>
          </w:p>
        </w:tc>
        <w:tc>
          <w:tcPr>
            <w:tcW w:w="1188" w:type="dxa"/>
            <w:vMerge/>
            <w:shd w:val="clear" w:color="auto" w:fill="auto"/>
            <w:vAlign w:val="center"/>
            <w:hideMark/>
          </w:tcPr>
          <w:p w:rsidR="00DE422F" w:rsidRPr="00807B53" w:rsidRDefault="00DE422F" w:rsidP="00DD37E3">
            <w:pPr>
              <w:spacing w:before="60" w:after="60"/>
              <w:jc w:val="center"/>
              <w:rPr>
                <w:rFonts w:ascii="Times New Roman" w:hAnsi="Times New Roman" w:cs="Times New Roman"/>
                <w:b/>
                <w:bCs/>
                <w:sz w:val="24"/>
                <w:szCs w:val="24"/>
              </w:rPr>
            </w:pPr>
          </w:p>
        </w:tc>
      </w:tr>
      <w:tr w:rsidR="00DE422F" w:rsidRPr="00807B53" w:rsidTr="00843730">
        <w:trPr>
          <w:trHeight w:val="255"/>
        </w:trPr>
        <w:tc>
          <w:tcPr>
            <w:tcW w:w="1742"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b/>
                <w:sz w:val="24"/>
                <w:szCs w:val="24"/>
              </w:rPr>
            </w:pPr>
          </w:p>
        </w:tc>
        <w:tc>
          <w:tcPr>
            <w:tcW w:w="1613"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r w:rsidRPr="00807B53">
              <w:rPr>
                <w:rFonts w:ascii="Times New Roman" w:hAnsi="Times New Roman" w:cs="Times New Roman"/>
                <w:b/>
                <w:sz w:val="24"/>
                <w:szCs w:val="24"/>
              </w:rPr>
              <w:t>(1)</w:t>
            </w:r>
          </w:p>
        </w:tc>
        <w:tc>
          <w:tcPr>
            <w:tcW w:w="1285" w:type="dxa"/>
            <w:shd w:val="clear" w:color="auto" w:fill="auto"/>
            <w:noWrap/>
            <w:hideMark/>
          </w:tcPr>
          <w:p w:rsidR="00DE422F" w:rsidRPr="00807B53" w:rsidRDefault="00DE422F" w:rsidP="00DD37E3">
            <w:pPr>
              <w:spacing w:before="60" w:after="60"/>
              <w:jc w:val="center"/>
              <w:rPr>
                <w:rFonts w:ascii="Times New Roman" w:hAnsi="Times New Roman" w:cs="Times New Roman"/>
                <w:sz w:val="24"/>
                <w:szCs w:val="24"/>
              </w:rPr>
            </w:pPr>
            <w:r w:rsidRPr="00807B53">
              <w:rPr>
                <w:rFonts w:ascii="Times New Roman" w:hAnsi="Times New Roman" w:cs="Times New Roman"/>
                <w:b/>
                <w:sz w:val="24"/>
                <w:szCs w:val="24"/>
              </w:rPr>
              <w:t>(2)</w:t>
            </w:r>
          </w:p>
        </w:tc>
        <w:tc>
          <w:tcPr>
            <w:tcW w:w="1446" w:type="dxa"/>
            <w:shd w:val="clear" w:color="auto" w:fill="auto"/>
            <w:noWrap/>
            <w:hideMark/>
          </w:tcPr>
          <w:p w:rsidR="00DE422F" w:rsidRPr="00807B53" w:rsidRDefault="00DE422F" w:rsidP="00DD37E3">
            <w:pPr>
              <w:spacing w:before="60" w:after="60"/>
              <w:jc w:val="center"/>
              <w:rPr>
                <w:rFonts w:ascii="Times New Roman" w:hAnsi="Times New Roman" w:cs="Times New Roman"/>
                <w:sz w:val="24"/>
                <w:szCs w:val="24"/>
              </w:rPr>
            </w:pPr>
            <w:r w:rsidRPr="00807B53">
              <w:rPr>
                <w:rFonts w:ascii="Times New Roman" w:hAnsi="Times New Roman" w:cs="Times New Roman"/>
                <w:b/>
                <w:sz w:val="24"/>
                <w:szCs w:val="24"/>
              </w:rPr>
              <w:t>(3)</w:t>
            </w:r>
          </w:p>
        </w:tc>
        <w:tc>
          <w:tcPr>
            <w:tcW w:w="1734" w:type="dxa"/>
            <w:shd w:val="clear" w:color="auto" w:fill="auto"/>
            <w:noWrap/>
            <w:hideMark/>
          </w:tcPr>
          <w:p w:rsidR="00DE422F" w:rsidRPr="00807B53" w:rsidRDefault="00DE422F" w:rsidP="00DD37E3">
            <w:pPr>
              <w:spacing w:before="60" w:after="60"/>
              <w:jc w:val="center"/>
              <w:rPr>
                <w:rFonts w:ascii="Times New Roman" w:hAnsi="Times New Roman" w:cs="Times New Roman"/>
                <w:sz w:val="24"/>
                <w:szCs w:val="24"/>
              </w:rPr>
            </w:pPr>
            <w:r w:rsidRPr="00807B53">
              <w:rPr>
                <w:rFonts w:ascii="Times New Roman" w:hAnsi="Times New Roman" w:cs="Times New Roman"/>
                <w:b/>
                <w:sz w:val="24"/>
                <w:szCs w:val="24"/>
              </w:rPr>
              <w:t>(4)</w:t>
            </w:r>
          </w:p>
        </w:tc>
        <w:tc>
          <w:tcPr>
            <w:tcW w:w="2168" w:type="dxa"/>
            <w:shd w:val="clear" w:color="auto" w:fill="auto"/>
            <w:noWrap/>
            <w:hideMark/>
          </w:tcPr>
          <w:p w:rsidR="00DE422F" w:rsidRPr="00807B53" w:rsidRDefault="00DE422F" w:rsidP="00DD37E3">
            <w:pPr>
              <w:spacing w:before="60" w:after="60"/>
              <w:jc w:val="center"/>
              <w:rPr>
                <w:rFonts w:ascii="Times New Roman" w:hAnsi="Times New Roman" w:cs="Times New Roman"/>
                <w:b/>
                <w:sz w:val="24"/>
                <w:szCs w:val="24"/>
              </w:rPr>
            </w:pPr>
            <w:r w:rsidRPr="00807B53">
              <w:rPr>
                <w:rFonts w:ascii="Times New Roman" w:hAnsi="Times New Roman" w:cs="Times New Roman"/>
                <w:b/>
                <w:sz w:val="24"/>
                <w:szCs w:val="24"/>
              </w:rPr>
              <w:t>(5)</w:t>
            </w:r>
          </w:p>
        </w:tc>
        <w:tc>
          <w:tcPr>
            <w:tcW w:w="1381"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r w:rsidRPr="00807B53">
              <w:rPr>
                <w:rFonts w:ascii="Times New Roman" w:hAnsi="Times New Roman" w:cs="Times New Roman"/>
                <w:b/>
                <w:sz w:val="24"/>
                <w:szCs w:val="24"/>
              </w:rPr>
              <w:t>(6)</w:t>
            </w:r>
          </w:p>
        </w:tc>
        <w:tc>
          <w:tcPr>
            <w:tcW w:w="932" w:type="dxa"/>
            <w:shd w:val="clear" w:color="auto" w:fill="auto"/>
            <w:noWrap/>
            <w:hideMark/>
          </w:tcPr>
          <w:p w:rsidR="00DE422F" w:rsidRPr="00807B53" w:rsidRDefault="00DE422F" w:rsidP="00DD37E3">
            <w:pPr>
              <w:spacing w:before="60" w:after="60"/>
              <w:jc w:val="center"/>
              <w:rPr>
                <w:rFonts w:ascii="Times New Roman" w:hAnsi="Times New Roman" w:cs="Times New Roman"/>
                <w:sz w:val="24"/>
                <w:szCs w:val="24"/>
              </w:rPr>
            </w:pPr>
            <w:r w:rsidRPr="00807B53">
              <w:rPr>
                <w:rFonts w:ascii="Times New Roman" w:hAnsi="Times New Roman" w:cs="Times New Roman"/>
                <w:b/>
                <w:sz w:val="24"/>
                <w:szCs w:val="24"/>
              </w:rPr>
              <w:t>(7)</w:t>
            </w:r>
          </w:p>
        </w:tc>
        <w:tc>
          <w:tcPr>
            <w:tcW w:w="1012" w:type="dxa"/>
            <w:shd w:val="clear" w:color="auto" w:fill="auto"/>
            <w:noWrap/>
            <w:hideMark/>
          </w:tcPr>
          <w:p w:rsidR="00DE422F" w:rsidRPr="00807B53" w:rsidRDefault="00DE422F" w:rsidP="00DD37E3">
            <w:pPr>
              <w:spacing w:before="60" w:after="60"/>
              <w:jc w:val="center"/>
              <w:rPr>
                <w:rFonts w:ascii="Times New Roman" w:hAnsi="Times New Roman" w:cs="Times New Roman"/>
                <w:sz w:val="24"/>
                <w:szCs w:val="24"/>
              </w:rPr>
            </w:pPr>
            <w:r w:rsidRPr="00807B53">
              <w:rPr>
                <w:rFonts w:ascii="Times New Roman" w:hAnsi="Times New Roman" w:cs="Times New Roman"/>
                <w:b/>
                <w:sz w:val="24"/>
                <w:szCs w:val="24"/>
              </w:rPr>
              <w:t>(8)</w:t>
            </w:r>
          </w:p>
        </w:tc>
        <w:tc>
          <w:tcPr>
            <w:tcW w:w="1188" w:type="dxa"/>
            <w:shd w:val="clear" w:color="auto" w:fill="auto"/>
            <w:noWrap/>
            <w:hideMark/>
          </w:tcPr>
          <w:p w:rsidR="00DE422F" w:rsidRPr="00807B53" w:rsidRDefault="00DE422F" w:rsidP="00DD37E3">
            <w:pPr>
              <w:spacing w:before="60" w:after="60"/>
              <w:jc w:val="center"/>
              <w:rPr>
                <w:rFonts w:ascii="Times New Roman" w:hAnsi="Times New Roman" w:cs="Times New Roman"/>
                <w:b/>
                <w:sz w:val="24"/>
                <w:szCs w:val="24"/>
              </w:rPr>
            </w:pPr>
            <w:r w:rsidRPr="00807B53">
              <w:rPr>
                <w:rFonts w:ascii="Times New Roman" w:hAnsi="Times New Roman" w:cs="Times New Roman"/>
                <w:b/>
                <w:sz w:val="24"/>
                <w:szCs w:val="24"/>
              </w:rPr>
              <w:t>(9)</w:t>
            </w:r>
          </w:p>
        </w:tc>
      </w:tr>
      <w:tr w:rsidR="00DE422F" w:rsidRPr="00807B53" w:rsidTr="00843730">
        <w:trPr>
          <w:trHeight w:val="255"/>
        </w:trPr>
        <w:tc>
          <w:tcPr>
            <w:tcW w:w="1742"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1613"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1285"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1446"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1734"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2168"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1381"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932"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1012"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1188"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r>
      <w:tr w:rsidR="00DE422F" w:rsidRPr="00807B53" w:rsidTr="00843730">
        <w:trPr>
          <w:trHeight w:val="270"/>
        </w:trPr>
        <w:tc>
          <w:tcPr>
            <w:tcW w:w="1742"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1613"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1285"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1446"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1734"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2168"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1381"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932"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1012"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c>
          <w:tcPr>
            <w:tcW w:w="1188"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p>
        </w:tc>
      </w:tr>
    </w:tbl>
    <w:p w:rsidR="00DE422F" w:rsidRPr="00807B53" w:rsidRDefault="00DE422F" w:rsidP="00DE422F">
      <w:pPr>
        <w:rPr>
          <w:rFonts w:ascii="Times New Roman" w:hAnsi="Times New Roman" w:cs="Times New Roman"/>
          <w:sz w:val="24"/>
          <w:szCs w:val="24"/>
        </w:rPr>
      </w:pPr>
    </w:p>
    <w:p w:rsidR="00DE422F" w:rsidRPr="00807B53" w:rsidRDefault="00DE422F" w:rsidP="00DE422F">
      <w:pPr>
        <w:ind w:left="357" w:hanging="357"/>
        <w:jc w:val="both"/>
        <w:rPr>
          <w:rFonts w:ascii="Times New Roman" w:hAnsi="Times New Roman" w:cs="Times New Roman"/>
          <w:sz w:val="24"/>
          <w:szCs w:val="24"/>
        </w:rPr>
      </w:pPr>
      <w:r w:rsidRPr="00807B53">
        <w:rPr>
          <w:rFonts w:ascii="Times New Roman" w:hAnsi="Times New Roman" w:cs="Times New Roman"/>
          <w:i/>
          <w:iCs/>
          <w:sz w:val="24"/>
          <w:szCs w:val="24"/>
        </w:rPr>
        <w:t>(*): Định nghĩa tổn thất hoạt động: Là các rủi ro tổn thất tài chính do các vấn đề liên quan đến quản trị và kiểm soát nội bộ, bao gồm quy trình, con người, hệ thống, sự kiện bên ngoài và rủi ro luật pháp.</w:t>
      </w:r>
    </w:p>
    <w:p w:rsidR="00DE422F" w:rsidRPr="00807B53" w:rsidRDefault="00DE422F" w:rsidP="00DE422F">
      <w:pPr>
        <w:rPr>
          <w:rFonts w:ascii="Times New Roman" w:hAnsi="Times New Roman" w:cs="Times New Roman"/>
          <w:sz w:val="24"/>
          <w:szCs w:val="24"/>
        </w:rPr>
      </w:pPr>
    </w:p>
    <w:tbl>
      <w:tblPr>
        <w:tblW w:w="141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2"/>
        <w:gridCol w:w="6854"/>
        <w:gridCol w:w="5179"/>
      </w:tblGrid>
      <w:tr w:rsidR="00DE422F" w:rsidRPr="00807B53" w:rsidTr="00DD37E3">
        <w:trPr>
          <w:trHeight w:val="20"/>
        </w:trPr>
        <w:tc>
          <w:tcPr>
            <w:tcW w:w="2142" w:type="dxa"/>
            <w:shd w:val="clear" w:color="auto" w:fill="auto"/>
            <w:noWrap/>
            <w:vAlign w:val="bottom"/>
            <w:hideMark/>
          </w:tcPr>
          <w:p w:rsidR="00DE422F" w:rsidRPr="00807B53" w:rsidRDefault="00DE422F" w:rsidP="00DD37E3">
            <w:pPr>
              <w:spacing w:before="60" w:after="60"/>
              <w:rPr>
                <w:rFonts w:ascii="Times New Roman" w:hAnsi="Times New Roman" w:cs="Times New Roman"/>
                <w:b/>
                <w:sz w:val="24"/>
                <w:szCs w:val="24"/>
              </w:rPr>
            </w:pPr>
            <w:r w:rsidRPr="00807B53">
              <w:rPr>
                <w:rFonts w:ascii="Times New Roman" w:hAnsi="Times New Roman" w:cs="Times New Roman"/>
                <w:b/>
                <w:sz w:val="24"/>
                <w:szCs w:val="24"/>
              </w:rPr>
              <w:t>STT</w:t>
            </w:r>
          </w:p>
        </w:tc>
        <w:tc>
          <w:tcPr>
            <w:tcW w:w="6854" w:type="dxa"/>
            <w:shd w:val="clear" w:color="auto" w:fill="auto"/>
            <w:noWrap/>
            <w:vAlign w:val="bottom"/>
            <w:hideMark/>
          </w:tcPr>
          <w:p w:rsidR="00DE422F" w:rsidRPr="00807B53" w:rsidRDefault="00DE422F" w:rsidP="00DD37E3">
            <w:pPr>
              <w:spacing w:before="60" w:after="60"/>
              <w:rPr>
                <w:rFonts w:ascii="Times New Roman" w:hAnsi="Times New Roman" w:cs="Times New Roman"/>
                <w:b/>
                <w:sz w:val="24"/>
                <w:szCs w:val="24"/>
              </w:rPr>
            </w:pPr>
            <w:r w:rsidRPr="00807B53">
              <w:rPr>
                <w:rFonts w:ascii="Times New Roman" w:hAnsi="Times New Roman" w:cs="Times New Roman"/>
                <w:b/>
                <w:sz w:val="24"/>
                <w:szCs w:val="24"/>
              </w:rPr>
              <w:t>Số thứ tự</w:t>
            </w:r>
          </w:p>
        </w:tc>
        <w:tc>
          <w:tcPr>
            <w:tcW w:w="5179" w:type="dxa"/>
            <w:shd w:val="clear" w:color="auto" w:fill="auto"/>
            <w:vAlign w:val="bottom"/>
            <w:hideMark/>
          </w:tcPr>
          <w:p w:rsidR="00DE422F" w:rsidRPr="00807B53" w:rsidRDefault="00DE422F" w:rsidP="00DD37E3">
            <w:pPr>
              <w:spacing w:before="60" w:after="60"/>
              <w:rPr>
                <w:rFonts w:ascii="Times New Roman" w:hAnsi="Times New Roman" w:cs="Times New Roman"/>
                <w:b/>
                <w:sz w:val="24"/>
                <w:szCs w:val="24"/>
              </w:rPr>
            </w:pPr>
            <w:r w:rsidRPr="00807B53">
              <w:rPr>
                <w:rFonts w:ascii="Times New Roman" w:hAnsi="Times New Roman" w:cs="Times New Roman"/>
                <w:b/>
                <w:sz w:val="24"/>
                <w:szCs w:val="24"/>
              </w:rPr>
              <w:t>Ghi theo định dạng sau: XXXX.Y</w:t>
            </w:r>
            <w:r w:rsidRPr="00807B53">
              <w:rPr>
                <w:rFonts w:ascii="Times New Roman" w:hAnsi="Times New Roman" w:cs="Times New Roman"/>
                <w:b/>
                <w:sz w:val="24"/>
                <w:szCs w:val="24"/>
              </w:rPr>
              <w:br/>
              <w:t>Trong đó: XXXX là năm phát sinh</w:t>
            </w:r>
            <w:r w:rsidRPr="00807B53">
              <w:rPr>
                <w:rFonts w:ascii="Times New Roman" w:hAnsi="Times New Roman" w:cs="Times New Roman"/>
                <w:b/>
                <w:sz w:val="24"/>
                <w:szCs w:val="24"/>
              </w:rPr>
              <w:br/>
              <w:t xml:space="preserve">               Y: số thứ tự theo thời gian xảy ra tổn thất trong năm (đánh số từ 1 đến hết)</w:t>
            </w:r>
          </w:p>
        </w:tc>
      </w:tr>
      <w:tr w:rsidR="00DE422F" w:rsidRPr="00807B53" w:rsidTr="00DD37E3">
        <w:trPr>
          <w:trHeight w:val="20"/>
        </w:trPr>
        <w:tc>
          <w:tcPr>
            <w:tcW w:w="2142" w:type="dxa"/>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Chi nhánh</w:t>
            </w:r>
          </w:p>
        </w:tc>
        <w:tc>
          <w:tcPr>
            <w:tcW w:w="12033" w:type="dxa"/>
            <w:gridSpan w:val="2"/>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và địa chỉ của chi chánh phát sinh tổn thất hoạt động</w:t>
            </w:r>
          </w:p>
        </w:tc>
      </w:tr>
      <w:tr w:rsidR="00DE422F" w:rsidRPr="00807B53" w:rsidTr="00DD37E3">
        <w:trPr>
          <w:trHeight w:val="20"/>
        </w:trPr>
        <w:tc>
          <w:tcPr>
            <w:tcW w:w="2142" w:type="dxa"/>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Khách hàng</w:t>
            </w:r>
          </w:p>
        </w:tc>
        <w:tc>
          <w:tcPr>
            <w:tcW w:w="6854" w:type="dxa"/>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Mã CIF và Mã số thuế/CMT hoặc số Hộ chiếu của khách hàng theo phát hiện của Ngân hàng là nguồn nhân dẫn đến tổn thất</w:t>
            </w:r>
          </w:p>
        </w:tc>
        <w:tc>
          <w:tcPr>
            <w:tcW w:w="5179" w:type="dxa"/>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0"/>
        </w:trPr>
        <w:tc>
          <w:tcPr>
            <w:tcW w:w="2142" w:type="dxa"/>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Ngày phát sinh</w:t>
            </w:r>
          </w:p>
        </w:tc>
        <w:tc>
          <w:tcPr>
            <w:tcW w:w="6854" w:type="dxa"/>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Ngày phát hiện tổn thất</w:t>
            </w:r>
          </w:p>
        </w:tc>
        <w:tc>
          <w:tcPr>
            <w:tcW w:w="5179" w:type="dxa"/>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0"/>
        </w:trPr>
        <w:tc>
          <w:tcPr>
            <w:tcW w:w="2142" w:type="dxa"/>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Mô tả vụ việc</w:t>
            </w:r>
          </w:p>
        </w:tc>
        <w:tc>
          <w:tcPr>
            <w:tcW w:w="12033" w:type="dxa"/>
            <w:gridSpan w:val="2"/>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Mô tả ngắn gọn về nguyên nhân xảy ra tổn thất</w:t>
            </w:r>
          </w:p>
        </w:tc>
      </w:tr>
      <w:tr w:rsidR="00DE422F" w:rsidRPr="00807B53" w:rsidTr="00DD37E3">
        <w:trPr>
          <w:trHeight w:val="20"/>
        </w:trPr>
        <w:tc>
          <w:tcPr>
            <w:tcW w:w="2142" w:type="dxa"/>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Mã loại vụ việc</w:t>
            </w:r>
          </w:p>
        </w:tc>
        <w:tc>
          <w:tcPr>
            <w:tcW w:w="6854" w:type="dxa"/>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Mã cấp 3 của phân loại tổn thất</w:t>
            </w:r>
          </w:p>
        </w:tc>
        <w:tc>
          <w:tcPr>
            <w:tcW w:w="5179" w:type="dxa"/>
            <w:shd w:val="clear" w:color="auto" w:fill="auto"/>
            <w:noWrap/>
            <w:vAlign w:val="bottom"/>
            <w:hideMark/>
          </w:tcPr>
          <w:p w:rsidR="00DE422F" w:rsidRPr="00807B53" w:rsidRDefault="00DE422F" w:rsidP="00DD37E3">
            <w:pPr>
              <w:rPr>
                <w:rFonts w:ascii="Times New Roman" w:hAnsi="Times New Roman" w:cs="Times New Roman"/>
                <w:sz w:val="24"/>
                <w:szCs w:val="24"/>
              </w:rPr>
            </w:pPr>
          </w:p>
        </w:tc>
      </w:tr>
    </w:tbl>
    <w:p w:rsidR="00DE422F" w:rsidRPr="00807B53" w:rsidRDefault="00DE422F" w:rsidP="00DE422F">
      <w:pPr>
        <w:rPr>
          <w:rFonts w:ascii="Times New Roman" w:hAnsi="Times New Roman" w:cs="Times New Roman"/>
          <w:sz w:val="24"/>
          <w:szCs w:val="24"/>
        </w:rPr>
      </w:pPr>
    </w:p>
    <w:p w:rsidR="004F757C" w:rsidRPr="00807B53" w:rsidRDefault="00DE422F" w:rsidP="004F757C">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sz w:val="24"/>
          <w:szCs w:val="24"/>
          <w:lang w:eastAsia="vi-VN"/>
        </w:rPr>
        <w:t xml:space="preserve">1. Đối tượng áp dụng: </w:t>
      </w:r>
      <w:r w:rsidR="004F757C" w:rsidRPr="00807B53">
        <w:rPr>
          <w:rFonts w:ascii="Times New Roman" w:hAnsi="Times New Roman" w:cs="Times New Roman"/>
          <w:bCs/>
          <w:iCs/>
          <w:sz w:val="24"/>
          <w:szCs w:val="24"/>
        </w:rPr>
        <w:t>Trụ sở chính TCTD (trừ Quỹ Tín dụng nhân dân) tổng hợp số liệu toàn hệ thống, từng chi nhánh TCTD trong hệ thống gửi NHNN thông qua Cục Công nghệ tin học</w:t>
      </w:r>
      <w:r w:rsidR="004F757C" w:rsidRPr="00807B53">
        <w:rPr>
          <w:rFonts w:ascii="Times New Roman" w:hAnsi="Times New Roman" w:cs="Times New Roman"/>
          <w:sz w:val="24"/>
          <w:szCs w:val="24"/>
        </w:rPr>
        <w:t>.</w:t>
      </w:r>
    </w:p>
    <w:p w:rsidR="00DE422F" w:rsidRPr="00807B53" w:rsidRDefault="00DE422F" w:rsidP="00DE422F">
      <w:pPr>
        <w:rPr>
          <w:rFonts w:ascii="Times New Roman" w:hAnsi="Times New Roman" w:cs="Times New Roman"/>
          <w:b/>
          <w:bCs/>
          <w:iCs/>
          <w:sz w:val="24"/>
          <w:szCs w:val="24"/>
          <w:lang w:eastAsia="vi-VN"/>
        </w:rPr>
      </w:pPr>
      <w:r w:rsidRPr="00807B53">
        <w:rPr>
          <w:rFonts w:ascii="Times New Roman" w:hAnsi="Times New Roman" w:cs="Times New Roman"/>
          <w:b/>
          <w:bCs/>
          <w:sz w:val="24"/>
          <w:szCs w:val="24"/>
          <w:lang w:eastAsia="en-GB"/>
        </w:rPr>
        <w:t xml:space="preserve">2. Đơn vị nhận báo cáo: </w:t>
      </w:r>
      <w:r w:rsidRPr="00807B53">
        <w:rPr>
          <w:rFonts w:ascii="Times New Roman" w:hAnsi="Times New Roman" w:cs="Times New Roman"/>
          <w:sz w:val="24"/>
          <w:szCs w:val="24"/>
          <w:lang w:eastAsia="en-GB"/>
        </w:rPr>
        <w:t>Cơ quan Thanh tra, giám sát ngân hàng.</w:t>
      </w:r>
    </w:p>
    <w:p w:rsidR="00DE422F" w:rsidRPr="00807B53" w:rsidRDefault="00DE422F" w:rsidP="00DE422F">
      <w:pPr>
        <w:rPr>
          <w:rFonts w:ascii="Times New Roman" w:hAnsi="Times New Roman" w:cs="Times New Roman"/>
          <w:b/>
          <w:bCs/>
          <w:iCs/>
          <w:sz w:val="24"/>
          <w:szCs w:val="24"/>
          <w:lang w:eastAsia="vi-VN"/>
        </w:rPr>
      </w:pPr>
      <w:r w:rsidRPr="00807B53">
        <w:rPr>
          <w:rFonts w:ascii="Times New Roman" w:hAnsi="Times New Roman" w:cs="Times New Roman"/>
          <w:b/>
          <w:bCs/>
          <w:iCs/>
          <w:sz w:val="24"/>
          <w:szCs w:val="24"/>
          <w:lang w:eastAsia="vi-VN"/>
        </w:rPr>
        <w:t>3. Hướng dẫn lập báo cáo</w:t>
      </w:r>
    </w:p>
    <w:p w:rsidR="00DE422F" w:rsidRPr="00807B53" w:rsidRDefault="00DE422F" w:rsidP="00DE422F">
      <w:pPr>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Thống kê các tổn thất rủi ro hoạt động phát sinh trong kỳ. </w:t>
      </w:r>
    </w:p>
    <w:p w:rsidR="00DE422F" w:rsidRPr="00807B53" w:rsidRDefault="00DE422F" w:rsidP="00DE422F">
      <w:pPr>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Chỉ tiêu tại cột (1) và (2) là tên và địa chỉ của chi nhánh có phát sinh tổn thất hoạt động.</w:t>
      </w:r>
    </w:p>
    <w:p w:rsidR="00DE422F" w:rsidRPr="00807B53" w:rsidRDefault="00DE422F" w:rsidP="00DE422F">
      <w:pPr>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Chỉ tiêu tại cột (3), (4) và (5) là Tên, Mã CIF và Mã số thuế/CMT hoặc số Hộ chiếu của khách hàng theo phát hiện của Ngân hàng là nguồn gốc dẫn đến tổn thất.</w:t>
      </w:r>
    </w:p>
    <w:p w:rsidR="00DE422F" w:rsidRPr="00807B53" w:rsidRDefault="00DE422F" w:rsidP="00DE422F">
      <w:pPr>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Chỉ tiêu tại cột (6) là ngày phát sinh tổn thất.</w:t>
      </w:r>
    </w:p>
    <w:p w:rsidR="00DE422F" w:rsidRPr="00807B53" w:rsidRDefault="00DE422F" w:rsidP="00DE422F">
      <w:pPr>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Chỉ tiêu tại cột (7) là mô tả ngắn gọn về nguyên nhân xảy ra tổn thất.</w:t>
      </w:r>
    </w:p>
    <w:p w:rsidR="00DE422F" w:rsidRPr="00807B53" w:rsidRDefault="00DE422F" w:rsidP="00DE422F">
      <w:pPr>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Chỉ tiêu tại cột (8) là mã cấp 3 của phân loại tổn thất như sau:</w:t>
      </w:r>
    </w:p>
    <w:tbl>
      <w:tblPr>
        <w:tblW w:w="14520" w:type="dxa"/>
        <w:tblCellMar>
          <w:left w:w="85" w:type="dxa"/>
          <w:right w:w="85" w:type="dxa"/>
        </w:tblCellMar>
        <w:tblLook w:val="04A0"/>
      </w:tblPr>
      <w:tblGrid>
        <w:gridCol w:w="2360"/>
        <w:gridCol w:w="2920"/>
        <w:gridCol w:w="2360"/>
        <w:gridCol w:w="5640"/>
        <w:gridCol w:w="1240"/>
      </w:tblGrid>
      <w:tr w:rsidR="00DE422F" w:rsidRPr="00807B53" w:rsidTr="00DD37E3">
        <w:trPr>
          <w:trHeight w:val="525"/>
        </w:trPr>
        <w:tc>
          <w:tcPr>
            <w:tcW w:w="2360" w:type="dxa"/>
            <w:tcBorders>
              <w:top w:val="single" w:sz="4" w:space="0" w:color="000000"/>
              <w:left w:val="single" w:sz="4" w:space="0" w:color="000000"/>
              <w:bottom w:val="single" w:sz="4" w:space="0" w:color="000000"/>
              <w:right w:val="single" w:sz="4" w:space="0" w:color="000000"/>
            </w:tcBorders>
            <w:shd w:val="clear" w:color="auto" w:fill="D8D8D8"/>
            <w:tcMar>
              <w:top w:w="9" w:type="dxa"/>
              <w:left w:w="9" w:type="dxa"/>
              <w:bottom w:w="0" w:type="dxa"/>
              <w:right w:w="9" w:type="dxa"/>
            </w:tcMar>
            <w:vAlign w:val="center"/>
            <w:hideMark/>
          </w:tcPr>
          <w:p w:rsidR="00DE422F" w:rsidRPr="00807B53" w:rsidRDefault="00DE422F" w:rsidP="00DD37E3">
            <w:pPr>
              <w:tabs>
                <w:tab w:val="left" w:pos="3119"/>
              </w:tabs>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Loại sự kiện </w:t>
            </w:r>
          </w:p>
          <w:p w:rsidR="00DE422F" w:rsidRPr="00807B53" w:rsidRDefault="00DE422F" w:rsidP="00DD37E3">
            <w:pPr>
              <w:tabs>
                <w:tab w:val="left" w:pos="3119"/>
              </w:tabs>
              <w:jc w:val="center"/>
              <w:rPr>
                <w:rFonts w:ascii="Times New Roman" w:hAnsi="Times New Roman" w:cs="Times New Roman"/>
                <w:sz w:val="24"/>
                <w:szCs w:val="24"/>
                <w:lang w:val="en-AU"/>
              </w:rPr>
            </w:pPr>
            <w:r w:rsidRPr="00807B53">
              <w:rPr>
                <w:rFonts w:ascii="Times New Roman" w:hAnsi="Times New Roman" w:cs="Times New Roman"/>
                <w:b/>
                <w:bCs/>
                <w:sz w:val="24"/>
                <w:szCs w:val="24"/>
              </w:rPr>
              <w:t>(Cấp độ 1)</w:t>
            </w:r>
          </w:p>
        </w:tc>
        <w:tc>
          <w:tcPr>
            <w:tcW w:w="2920" w:type="dxa"/>
            <w:tcBorders>
              <w:top w:val="single" w:sz="4" w:space="0" w:color="000000"/>
              <w:left w:val="single" w:sz="4" w:space="0" w:color="000000"/>
              <w:bottom w:val="single" w:sz="4" w:space="0" w:color="000000"/>
              <w:right w:val="single" w:sz="4" w:space="0" w:color="000000"/>
            </w:tcBorders>
            <w:shd w:val="clear" w:color="auto" w:fill="D8D8D8"/>
            <w:tcMar>
              <w:top w:w="9" w:type="dxa"/>
              <w:left w:w="9" w:type="dxa"/>
              <w:bottom w:w="0" w:type="dxa"/>
              <w:right w:w="9" w:type="dxa"/>
            </w:tcMar>
            <w:vAlign w:val="center"/>
            <w:hideMark/>
          </w:tcPr>
          <w:p w:rsidR="00DE422F" w:rsidRPr="00807B53" w:rsidRDefault="00DE422F" w:rsidP="00DD37E3">
            <w:pPr>
              <w:tabs>
                <w:tab w:val="left" w:pos="3119"/>
              </w:tabs>
              <w:jc w:val="center"/>
              <w:rPr>
                <w:rFonts w:ascii="Times New Roman" w:hAnsi="Times New Roman" w:cs="Times New Roman"/>
                <w:sz w:val="24"/>
                <w:szCs w:val="24"/>
                <w:lang w:val="en-AU"/>
              </w:rPr>
            </w:pPr>
            <w:r w:rsidRPr="00807B53">
              <w:rPr>
                <w:rFonts w:ascii="Times New Roman" w:hAnsi="Times New Roman" w:cs="Times New Roman"/>
                <w:b/>
                <w:bCs/>
                <w:sz w:val="24"/>
                <w:szCs w:val="24"/>
              </w:rPr>
              <w:t>Diễn giải</w:t>
            </w:r>
          </w:p>
        </w:tc>
        <w:tc>
          <w:tcPr>
            <w:tcW w:w="2360" w:type="dxa"/>
            <w:tcBorders>
              <w:top w:val="single" w:sz="4" w:space="0" w:color="000000"/>
              <w:left w:val="single" w:sz="4" w:space="0" w:color="000000"/>
              <w:bottom w:val="single" w:sz="4" w:space="0" w:color="000000"/>
              <w:right w:val="single" w:sz="4" w:space="0" w:color="000000"/>
            </w:tcBorders>
            <w:shd w:val="clear" w:color="auto" w:fill="D8D8D8"/>
            <w:tcMar>
              <w:top w:w="9" w:type="dxa"/>
              <w:left w:w="9" w:type="dxa"/>
              <w:bottom w:w="0" w:type="dxa"/>
              <w:right w:w="9" w:type="dxa"/>
            </w:tcMar>
            <w:vAlign w:val="center"/>
            <w:hideMark/>
          </w:tcPr>
          <w:p w:rsidR="00DE422F" w:rsidRPr="00807B53" w:rsidRDefault="00DE422F" w:rsidP="00DD37E3">
            <w:pPr>
              <w:tabs>
                <w:tab w:val="left" w:pos="3119"/>
              </w:tabs>
              <w:jc w:val="center"/>
              <w:rPr>
                <w:rFonts w:ascii="Times New Roman" w:hAnsi="Times New Roman" w:cs="Times New Roman"/>
                <w:sz w:val="24"/>
                <w:szCs w:val="24"/>
                <w:lang w:val="en-AU"/>
              </w:rPr>
            </w:pPr>
            <w:r w:rsidRPr="00807B53">
              <w:rPr>
                <w:rFonts w:ascii="Times New Roman" w:hAnsi="Times New Roman" w:cs="Times New Roman"/>
                <w:b/>
                <w:bCs/>
                <w:sz w:val="24"/>
                <w:szCs w:val="24"/>
              </w:rPr>
              <w:t>Phân loại (Cấp độ 2)</w:t>
            </w:r>
          </w:p>
        </w:tc>
        <w:tc>
          <w:tcPr>
            <w:tcW w:w="5640" w:type="dxa"/>
            <w:tcBorders>
              <w:top w:val="single" w:sz="4" w:space="0" w:color="000000"/>
              <w:left w:val="single" w:sz="4" w:space="0" w:color="000000"/>
              <w:bottom w:val="single" w:sz="4" w:space="0" w:color="000000"/>
              <w:right w:val="single" w:sz="4" w:space="0" w:color="000000"/>
            </w:tcBorders>
            <w:shd w:val="clear" w:color="auto" w:fill="D8D8D8"/>
            <w:tcMar>
              <w:top w:w="9" w:type="dxa"/>
              <w:left w:w="9" w:type="dxa"/>
              <w:bottom w:w="0" w:type="dxa"/>
              <w:right w:w="9" w:type="dxa"/>
            </w:tcMar>
            <w:vAlign w:val="center"/>
            <w:hideMark/>
          </w:tcPr>
          <w:p w:rsidR="00DE422F" w:rsidRPr="00807B53" w:rsidRDefault="00DE422F" w:rsidP="00DD37E3">
            <w:pPr>
              <w:tabs>
                <w:tab w:val="left" w:pos="3119"/>
              </w:tabs>
              <w:jc w:val="center"/>
              <w:rPr>
                <w:rFonts w:ascii="Times New Roman" w:hAnsi="Times New Roman" w:cs="Times New Roman"/>
                <w:sz w:val="24"/>
                <w:szCs w:val="24"/>
                <w:lang w:val="en-AU"/>
              </w:rPr>
            </w:pPr>
            <w:r w:rsidRPr="00807B53">
              <w:rPr>
                <w:rFonts w:ascii="Times New Roman" w:hAnsi="Times New Roman" w:cs="Times New Roman"/>
                <w:b/>
                <w:bCs/>
                <w:sz w:val="24"/>
                <w:szCs w:val="24"/>
              </w:rPr>
              <w:t>Hoạt động (Cấp độ 3)</w:t>
            </w:r>
          </w:p>
        </w:tc>
        <w:tc>
          <w:tcPr>
            <w:tcW w:w="1240" w:type="dxa"/>
            <w:tcBorders>
              <w:top w:val="single" w:sz="4" w:space="0" w:color="000000"/>
              <w:left w:val="single" w:sz="4" w:space="0" w:color="000000"/>
              <w:bottom w:val="single" w:sz="4" w:space="0" w:color="000000"/>
              <w:right w:val="single" w:sz="4" w:space="0" w:color="000000"/>
            </w:tcBorders>
            <w:shd w:val="clear" w:color="auto" w:fill="D8D8D8"/>
            <w:tcMar>
              <w:top w:w="9" w:type="dxa"/>
              <w:left w:w="9" w:type="dxa"/>
              <w:bottom w:w="0" w:type="dxa"/>
              <w:right w:w="9" w:type="dxa"/>
            </w:tcMar>
            <w:vAlign w:val="center"/>
            <w:hideMark/>
          </w:tcPr>
          <w:p w:rsidR="00DE422F" w:rsidRPr="00807B53" w:rsidRDefault="00DE422F" w:rsidP="00DD37E3">
            <w:pPr>
              <w:tabs>
                <w:tab w:val="left" w:pos="3119"/>
              </w:tabs>
              <w:jc w:val="center"/>
              <w:rPr>
                <w:rFonts w:ascii="Times New Roman" w:hAnsi="Times New Roman" w:cs="Times New Roman"/>
                <w:sz w:val="24"/>
                <w:szCs w:val="24"/>
                <w:lang w:val="en-AU"/>
              </w:rPr>
            </w:pPr>
            <w:r w:rsidRPr="00807B53">
              <w:rPr>
                <w:rFonts w:ascii="Times New Roman" w:hAnsi="Times New Roman" w:cs="Times New Roman"/>
                <w:b/>
                <w:bCs/>
                <w:sz w:val="24"/>
                <w:szCs w:val="24"/>
              </w:rPr>
              <w:t>Mã loại sự kiện</w:t>
            </w:r>
          </w:p>
        </w:tc>
      </w:tr>
      <w:tr w:rsidR="00DE422F" w:rsidRPr="00807B53" w:rsidTr="00DD37E3">
        <w:trPr>
          <w:trHeight w:val="270"/>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Gian lận nội bộ </w:t>
            </w:r>
          </w:p>
        </w:tc>
        <w:tc>
          <w:tcPr>
            <w:tcW w:w="292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Tổn thất do hành động cố ý vi phạm, tài sản không phù hợp hoặc lách luật, quy định pháp lý hoặc chính sách của TCTD không bao gồm đa dạng hóa/ trường hợp phân biệt đối xử liên quan đến ít nhất một nhân viên nội bộ công ty </w:t>
            </w: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Hoạt động không được phép</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Giao dịch không được báo cáo (nội bộ)</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OR110</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Loại giao dịch không được phép (tổn thất tiền tệ)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OR111</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Ghi nhận sai vị trí (nội bộ)</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OR112</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Ăn cắp và gian lận </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Gian lận/ gian lận tín dụng/ tiền gửi vô giá trị</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OR120</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Ăn cắp/ tống tiền/ biển thủ/ trộm cắp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OR121</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Sự không phù hợp của tài sản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OR122</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Phá hoại tài sản có chủ ý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OR123</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Giả mạo chữ ký, giấy tờ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OR124</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Rút tiền bằng chi phiếu khống</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OR125</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Buôn lậu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OR126</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Kiểm soát tài khoản/mạo nhận/....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OR127</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Bất tuân thủ/trốn thuế (cố ý)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OR128</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Hối lộ/Đút lót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OR129</w:t>
            </w:r>
          </w:p>
        </w:tc>
      </w:tr>
      <w:tr w:rsidR="00DE422F" w:rsidRPr="00807B53" w:rsidTr="00DD37E3">
        <w:trPr>
          <w:trHeight w:val="4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Giao dịch nội gián - Insider trading (không được thực hiện trên tài khoản của công ty)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OR130</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Các hình thức gian lận nội bộ khác</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OR131</w:t>
            </w:r>
          </w:p>
        </w:tc>
      </w:tr>
      <w:tr w:rsidR="00DE422F" w:rsidRPr="00807B53" w:rsidTr="00DD37E3">
        <w:trPr>
          <w:trHeight w:val="270"/>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Gian lận bên ngoài </w:t>
            </w:r>
          </w:p>
        </w:tc>
        <w:tc>
          <w:tcPr>
            <w:tcW w:w="292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Tổn thất do hành động cố ý vi phạm, tài sản không phù hợp  hoặc lách luật của bên thứ 3</w:t>
            </w: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Ăn cắp và gian lận </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Ăn cắp/trộm cắp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OR210</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Giả mạo chữ ký, giấy tờ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OR211</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Rút tiền bằng chi phiếu khống</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OR212</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An ninh hệ thống</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Tổn hại do tin tặc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OR220</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Ăn cắp thông tin (tổn thất tiền tệ)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OR221</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Các hình thức gian lận bên ngoài khác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OR222</w:t>
            </w:r>
          </w:p>
        </w:tc>
      </w:tr>
      <w:tr w:rsidR="00DE422F" w:rsidRPr="00807B53" w:rsidTr="00DD37E3">
        <w:trPr>
          <w:trHeight w:val="270"/>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Thông lệ làm việc và an toàn nơi làm việc </w:t>
            </w:r>
          </w:p>
        </w:tc>
        <w:tc>
          <w:tcPr>
            <w:tcW w:w="292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Tổn thất phát sinh từ hành động không nhất quản với việc làm, điều kiện sức khỏe, luật hoặc thỏa thuận an toàn, chi trả bồi thường thương tật cá nhân hoặc các trường hợp đang dạng/ phân biệt đối xử  </w:t>
            </w: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Mối quan hệ với nhân viên</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Bồi thường, lợi ích, vấn đề chấm dứt hợp đồng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OR310</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Hoạt động tổ chức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OR311</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Môi trường an toàn lao động </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Trách nhiệm pháp lý chung (trượt ngã,.....)</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OR320</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Điều kiện sức khỏe nhân viên và các trường hợp quy định an toàn lao động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OR321</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Tất cả các loại phân biệt đối xử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OR330</w:t>
            </w:r>
          </w:p>
        </w:tc>
      </w:tr>
      <w:tr w:rsidR="00DE422F" w:rsidRPr="00807B53" w:rsidTr="00DD37E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Đa dạng hóa &amp; phân biệt đối xử </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Các hình thức vi phạm thông lệ làm việc và an toàn nơi làm việc khác</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OR331</w:t>
            </w:r>
          </w:p>
        </w:tc>
      </w:tr>
      <w:tr w:rsidR="00DE422F" w:rsidRPr="00807B53" w:rsidTr="00DD37E3">
        <w:trPr>
          <w:trHeight w:val="229"/>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Khách hàng, sản phẩm và thông lệ kinh doanh </w:t>
            </w:r>
          </w:p>
        </w:tc>
        <w:tc>
          <w:tcPr>
            <w:tcW w:w="292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Tổn thất phát sinh từ thất bại đáp ứng nghĩa vụ với khách hàng cụ thể không cố ý hoặc lơ là (bao gồm cả yêu cầu ủy thác và yêu cầu phù hợp), hoặc phát sinh từ bản chất thiết kế của sản phẩm</w:t>
            </w: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Tính phù hợp, công khai và ủy thác </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Vi phạm ủy thác/ vi phạm hướng dẫn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OR410</w:t>
            </w:r>
          </w:p>
        </w:tc>
      </w:tr>
      <w:tr w:rsidR="00DE422F" w:rsidRPr="00807B53" w:rsidTr="00DD37E3">
        <w:trPr>
          <w:trHeight w:val="445"/>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Tính phù hợp/ vấn đề công khai (Hiểu biết về khách hàng - Know Your Customer,....)</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OR411</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Vi phạm công khai khách hàng cá nhân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OR412</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Vi phạm quy định bảo mật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OR413</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Bán hàng hung hãn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OR414</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Cùng tài khoản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OR415</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Lạm dụng thông tin tuyệt mật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OR416</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Trách nhiệm của người đi vay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OR417</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Thông lệ kinh doanh hoặc thông lệ thị trường không phù hợp</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Chống độc quyền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OR420</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Thông lệ thương mại/thị trường không phù hợp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OR421</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Thao túng thị trường</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OR422</w:t>
            </w:r>
          </w:p>
        </w:tc>
      </w:tr>
      <w:tr w:rsidR="00DE422F" w:rsidRPr="00807B53" w:rsidTr="00DD37E3">
        <w:trPr>
          <w:trHeight w:val="445"/>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Giao dịch nội gián - Insider trading (không được thực hiện trên tài khoản của công ty)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OR423</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Hoạt động không được cấp phép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OR424</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Hoạt động rửa tiền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OR425</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Chỗ hỏng hàng hóa </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Khuyết điểm hàng hóa (không được phép,....)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OR430</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Lỗi mô hình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OR431</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Lựa chọn, tài trợ và mức độ rủi ro </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Thất bại nghiên cứu khách hàng theo từng hướng dẫn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OR440</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Vượt quá giới hạn mức độ rủi ro</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OR441</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Tranh luận về kết quả hoạt động và hoạt động tư vấn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OR450</w:t>
            </w:r>
          </w:p>
        </w:tc>
      </w:tr>
      <w:tr w:rsidR="00DE422F" w:rsidRPr="00807B53" w:rsidTr="00DD37E3">
        <w:trPr>
          <w:trHeight w:val="445"/>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Hoạt động tư vấn</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Các hình thức vi phạm liên quan đến khách hàng, sản phẩm và thông lệ kinh doanh khác</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OR451</w:t>
            </w:r>
          </w:p>
        </w:tc>
      </w:tr>
      <w:tr w:rsidR="00DE422F" w:rsidRPr="00807B53" w:rsidTr="00DD37E3">
        <w:trPr>
          <w:trHeight w:val="229"/>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Tổn thất tài sản vật chất</w:t>
            </w:r>
          </w:p>
        </w:tc>
        <w:tc>
          <w:tcPr>
            <w:tcW w:w="292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Tổn thất phát sinh từ mất mát hoặc tổn hại tài sản vật chất do thảm họa tự nhiên hoặc các trường hợp khác </w:t>
            </w: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Thảm họa hoặc các trường hợp khác </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Tổn thất từ thảm họa tự nhiên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OR510</w:t>
            </w:r>
          </w:p>
        </w:tc>
      </w:tr>
      <w:tr w:rsidR="00DE422F" w:rsidRPr="00807B53" w:rsidTr="00DD37E3">
        <w:trPr>
          <w:trHeight w:val="445"/>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Tổn thất do con người từ các nguyên nhân bên ngoài (khủng bố, phá hoại của công)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OR511</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Các tổn thất tài sản vật chất khác</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OR512</w:t>
            </w:r>
          </w:p>
        </w:tc>
      </w:tr>
      <w:tr w:rsidR="00DE422F" w:rsidRPr="00807B53" w:rsidTr="00DD37E3">
        <w:trPr>
          <w:trHeight w:val="229"/>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Tranh chấp  kinh doanh và tranh chấp hệ thống </w:t>
            </w:r>
          </w:p>
        </w:tc>
        <w:tc>
          <w:tcPr>
            <w:tcW w:w="292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Tổn thất phát sinh từ tranh chấpkinh doanh hoặc sụp đổ hệ thống</w:t>
            </w: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Hệ thống</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Phần cứng</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OR611</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Phần mềm</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OR612</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Viễn thông</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OR613</w:t>
            </w:r>
          </w:p>
        </w:tc>
      </w:tr>
      <w:tr w:rsidR="00DE422F" w:rsidRPr="00807B53" w:rsidTr="00DD37E3">
        <w:trPr>
          <w:trHeight w:val="229"/>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Ngừng chạy/tranh chấpcông trình hạ tầng kỹ thuật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OR614</w:t>
            </w:r>
          </w:p>
        </w:tc>
      </w:tr>
      <w:tr w:rsidR="00DE422F" w:rsidRPr="00807B53" w:rsidTr="00DD37E3">
        <w:trPr>
          <w:trHeight w:val="423"/>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Các hình thức tranh chấp kinh doanh và tranh chấp hệ thống khác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OR615</w:t>
            </w:r>
          </w:p>
        </w:tc>
      </w:tr>
      <w:tr w:rsidR="00DE422F" w:rsidRPr="00807B53" w:rsidTr="00DD37E3">
        <w:trPr>
          <w:trHeight w:val="211"/>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Thực hiện, bàn giao và quản lý quy trình </w:t>
            </w:r>
          </w:p>
        </w:tc>
        <w:tc>
          <w:tcPr>
            <w:tcW w:w="292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Tổn thất từ thất bại trong xử lý giao dịch hoặc quản lý quy trình, từ mối quan hệ với các đối tác thương mại hoặc nhà cung cấp</w:t>
            </w: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Nắm bắt, thực hiện và duy trì giao dịch</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Giao tiếp nhầm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OR710</w:t>
            </w:r>
          </w:p>
        </w:tc>
      </w:tr>
      <w:tr w:rsidR="00DE422F" w:rsidRPr="00807B53" w:rsidTr="00DD37E3">
        <w:trPr>
          <w:trHeight w:val="211"/>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Ghi nhận dữ liệu, bảo trì hoặc lỗi tải dữ liệu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OR711</w:t>
            </w:r>
          </w:p>
        </w:tc>
      </w:tr>
      <w:tr w:rsidR="00DE422F" w:rsidRPr="00807B53" w:rsidTr="00DD37E3">
        <w:trPr>
          <w:trHeight w:val="211"/>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Không đáp ứng hạn hoặc trách nhiệm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OR712</w:t>
            </w:r>
          </w:p>
        </w:tc>
      </w:tr>
      <w:tr w:rsidR="00DE422F" w:rsidRPr="00807B53" w:rsidTr="00DD37E3">
        <w:trPr>
          <w:trHeight w:val="211"/>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Vận hành sai mô hình/ hệ thống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OR713</w:t>
            </w:r>
          </w:p>
        </w:tc>
      </w:tr>
      <w:tr w:rsidR="00DE422F" w:rsidRPr="00807B53" w:rsidTr="00DD37E3">
        <w:trPr>
          <w:trHeight w:val="211"/>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Lỗi kế toán/ Lỗi thẩm quyền đơn vị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OR714</w:t>
            </w:r>
          </w:p>
        </w:tc>
      </w:tr>
      <w:tr w:rsidR="00DE422F" w:rsidRPr="00807B53" w:rsidTr="00DD37E3">
        <w:trPr>
          <w:trHeight w:val="211"/>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Thực hiện sai nhiệm vụ khác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OR715</w:t>
            </w:r>
          </w:p>
        </w:tc>
      </w:tr>
      <w:tr w:rsidR="00DE422F" w:rsidRPr="00807B53" w:rsidTr="00DD37E3">
        <w:trPr>
          <w:trHeight w:val="211"/>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Không thực hiện bàn giao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OR716</w:t>
            </w:r>
          </w:p>
        </w:tc>
      </w:tr>
      <w:tr w:rsidR="00DE422F" w:rsidRPr="00807B53" w:rsidTr="00DD37E3">
        <w:trPr>
          <w:trHeight w:val="211"/>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Thất bại trong quản lý tài sản đảm bảo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OR717</w:t>
            </w:r>
          </w:p>
        </w:tc>
      </w:tr>
      <w:tr w:rsidR="00DE422F" w:rsidRPr="00807B53" w:rsidTr="00DD37E3">
        <w:trPr>
          <w:trHeight w:val="211"/>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Duy trì dữ liệu tham chiếu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OR718</w:t>
            </w:r>
          </w:p>
        </w:tc>
      </w:tr>
      <w:tr w:rsidR="00DE422F" w:rsidRPr="00807B53" w:rsidTr="00DD37E3">
        <w:trPr>
          <w:trHeight w:val="211"/>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Giám sát và báo cáo </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không thực hiện nghĩa vụ báo cáo bắt buộc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OR720</w:t>
            </w:r>
          </w:p>
        </w:tc>
      </w:tr>
      <w:tr w:rsidR="00DE422F" w:rsidRPr="00807B53" w:rsidTr="00DD37E3">
        <w:trPr>
          <w:trHeight w:val="211"/>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Báo cáo bên ngoài không phù hợp (phát sinh tổn thất)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OR721</w:t>
            </w:r>
          </w:p>
        </w:tc>
      </w:tr>
      <w:tr w:rsidR="00DE422F" w:rsidRPr="00807B53" w:rsidTr="00DD37E3">
        <w:trPr>
          <w:trHeight w:val="211"/>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Thu hút khách hàng và ghi chép</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Cho phép khách hàng/ bỏ qua khước từ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OR730</w:t>
            </w:r>
          </w:p>
        </w:tc>
      </w:tr>
      <w:tr w:rsidR="00DE422F" w:rsidRPr="00807B53" w:rsidTr="00DD37E3">
        <w:trPr>
          <w:trHeight w:val="211"/>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Thiếu/không hoàn thiện tài liệu pháp lý</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OR731</w:t>
            </w:r>
          </w:p>
        </w:tc>
      </w:tr>
      <w:tr w:rsidR="00DE422F" w:rsidRPr="00807B53" w:rsidTr="00DD37E3">
        <w:trPr>
          <w:trHeight w:val="211"/>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Quản lý tài khoản khách hàng </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Truy cập không được phép vào tài khoản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OR740</w:t>
            </w:r>
          </w:p>
        </w:tc>
      </w:tr>
      <w:tr w:rsidR="00DE422F" w:rsidRPr="00807B53" w:rsidTr="00DD37E3">
        <w:trPr>
          <w:trHeight w:val="3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Ghi nhận khác hàng không chính xác (phát sinh tổn thất)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OR741</w:t>
            </w:r>
          </w:p>
        </w:tc>
      </w:tr>
      <w:tr w:rsidR="00DE422F" w:rsidRPr="00807B53" w:rsidTr="00DD37E3">
        <w:trPr>
          <w:trHeight w:val="3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Đối tác kinh doanh </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Các hành vi sai phạm với đối tác không phải là khách hàng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OR750</w:t>
            </w:r>
          </w:p>
        </w:tc>
      </w:tr>
      <w:tr w:rsidR="00DE422F" w:rsidRPr="00807B53" w:rsidTr="00DD37E3">
        <w:trPr>
          <w:trHeight w:val="39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Các tranh chấp khác của đối tác không phải là khách hàng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OR751</w:t>
            </w:r>
          </w:p>
        </w:tc>
      </w:tr>
      <w:tr w:rsidR="00DE422F" w:rsidRPr="00807B53" w:rsidTr="00DD37E3">
        <w:trPr>
          <w:trHeight w:val="211"/>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Nhà cung cấp </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Thuê ngoài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OR760</w:t>
            </w:r>
          </w:p>
        </w:tc>
      </w:tr>
      <w:tr w:rsidR="00DE422F" w:rsidRPr="00807B53" w:rsidTr="00DD37E3">
        <w:trPr>
          <w:trHeight w:val="211"/>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lang w:val="de-DE"/>
              </w:rPr>
              <w:t xml:space="preserve">Các tranh chấp của nhà cung cấp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OR761</w:t>
            </w:r>
          </w:p>
        </w:tc>
      </w:tr>
      <w:tr w:rsidR="00DE422F" w:rsidRPr="00807B53" w:rsidTr="00DD37E3">
        <w:trPr>
          <w:trHeight w:val="410"/>
        </w:trPr>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92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2360" w:type="dxa"/>
            <w:vMerge/>
            <w:tcBorders>
              <w:top w:val="single" w:sz="4" w:space="0" w:color="000000"/>
              <w:left w:val="single" w:sz="4" w:space="0" w:color="000000"/>
              <w:bottom w:val="single" w:sz="4" w:space="0" w:color="000000"/>
              <w:right w:val="single" w:sz="4" w:space="0" w:color="000000"/>
            </w:tcBorders>
            <w:vAlign w:val="center"/>
            <w:hideMark/>
          </w:tcPr>
          <w:p w:rsidR="00DE422F" w:rsidRPr="00807B53" w:rsidRDefault="00DE422F" w:rsidP="00DD37E3">
            <w:pPr>
              <w:tabs>
                <w:tab w:val="left" w:pos="3119"/>
              </w:tabs>
              <w:rPr>
                <w:rFonts w:ascii="Times New Roman" w:hAnsi="Times New Roman" w:cs="Times New Roman"/>
                <w:sz w:val="24"/>
                <w:szCs w:val="24"/>
                <w:lang w:val="en-AU"/>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 xml:space="preserve">Các tổn thất phát sinh từ thất bại trong việc thực hiện, bàn giao và quản lý quy trình khác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DE422F" w:rsidRPr="00807B53" w:rsidRDefault="00DE422F" w:rsidP="00DD37E3">
            <w:pPr>
              <w:tabs>
                <w:tab w:val="left" w:pos="3119"/>
              </w:tabs>
              <w:rPr>
                <w:rFonts w:ascii="Times New Roman" w:hAnsi="Times New Roman" w:cs="Times New Roman"/>
                <w:sz w:val="24"/>
                <w:szCs w:val="24"/>
                <w:lang w:val="en-AU"/>
              </w:rPr>
            </w:pPr>
            <w:r w:rsidRPr="00807B53">
              <w:rPr>
                <w:rFonts w:ascii="Times New Roman" w:hAnsi="Times New Roman" w:cs="Times New Roman"/>
                <w:sz w:val="24"/>
                <w:szCs w:val="24"/>
              </w:rPr>
              <w:t>OR762</w:t>
            </w:r>
          </w:p>
        </w:tc>
      </w:tr>
    </w:tbl>
    <w:p w:rsidR="00DE422F" w:rsidRPr="00807B53" w:rsidRDefault="00DE422F" w:rsidP="00DE422F">
      <w:pPr>
        <w:tabs>
          <w:tab w:val="left" w:pos="3119"/>
        </w:tabs>
        <w:jc w:val="both"/>
        <w:rPr>
          <w:rFonts w:ascii="Times New Roman" w:hAnsi="Times New Roman" w:cs="Times New Roman"/>
          <w:sz w:val="24"/>
          <w:szCs w:val="24"/>
          <w:lang w:eastAsia="en-GB"/>
        </w:rPr>
      </w:pPr>
      <w:r w:rsidRPr="00807B53">
        <w:rPr>
          <w:rFonts w:ascii="Times New Roman" w:hAnsi="Times New Roman" w:cs="Times New Roman"/>
          <w:sz w:val="24"/>
          <w:szCs w:val="24"/>
        </w:rPr>
        <w:t>-     Chỉ tiêu tại cột (9) là giá trị tổn thất ước tính.</w:t>
      </w:r>
      <w:r w:rsidRPr="00807B53">
        <w:rPr>
          <w:rFonts w:ascii="Times New Roman" w:hAnsi="Times New Roman" w:cs="Times New Roman"/>
          <w:sz w:val="24"/>
          <w:szCs w:val="24"/>
          <w:lang w:eastAsia="en-GB"/>
        </w:rPr>
        <w:tab/>
      </w:r>
    </w:p>
    <w:p w:rsidR="00DE422F" w:rsidRPr="00807B53" w:rsidRDefault="00DE422F" w:rsidP="00DE422F">
      <w:pPr>
        <w:rPr>
          <w:rFonts w:ascii="Times New Roman" w:hAnsi="Times New Roman" w:cs="Times New Roman"/>
        </w:rPr>
      </w:pPr>
    </w:p>
    <w:p w:rsidR="00DE422F" w:rsidRPr="00807B53" w:rsidRDefault="00DE422F" w:rsidP="00843730">
      <w:pPr>
        <w:rPr>
          <w:rFonts w:ascii="Times New Roman" w:hAnsi="Times New Roman" w:cs="Times New Roman"/>
          <w:b/>
          <w:sz w:val="24"/>
          <w:szCs w:val="24"/>
          <w:lang w:eastAsia="en-GB"/>
        </w:rPr>
      </w:pPr>
      <w:r w:rsidRPr="00807B53">
        <w:rPr>
          <w:rFonts w:ascii="Times New Roman" w:hAnsi="Times New Roman" w:cs="Times New Roman"/>
        </w:rPr>
        <w:br w:type="page"/>
      </w:r>
      <w:r w:rsidRPr="00807B53">
        <w:rPr>
          <w:rFonts w:ascii="Times New Roman" w:hAnsi="Times New Roman" w:cs="Times New Roman"/>
          <w:b/>
          <w:sz w:val="24"/>
          <w:szCs w:val="24"/>
          <w:lang w:eastAsia="en-GB"/>
        </w:rPr>
        <w:t>Đơn vị báo cáo:........</w:t>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00843730" w:rsidRPr="00807B53">
        <w:rPr>
          <w:rFonts w:ascii="Times New Roman" w:hAnsi="Times New Roman" w:cs="Times New Roman"/>
          <w:b/>
          <w:sz w:val="24"/>
          <w:szCs w:val="24"/>
          <w:lang w:eastAsia="en-GB"/>
        </w:rPr>
        <w:t xml:space="preserve">                                                                                     </w:t>
      </w:r>
      <w:r w:rsidRPr="00807B53">
        <w:rPr>
          <w:rFonts w:ascii="Times New Roman" w:hAnsi="Times New Roman" w:cs="Times New Roman"/>
          <w:b/>
          <w:sz w:val="24"/>
          <w:szCs w:val="24"/>
          <w:lang w:eastAsia="en-GB"/>
        </w:rPr>
        <w:t>Biểu số 154-TTGS</w:t>
      </w:r>
    </w:p>
    <w:p w:rsidR="00DE422F" w:rsidRPr="00807B53" w:rsidRDefault="00DE422F" w:rsidP="00DE422F">
      <w:pPr>
        <w:tabs>
          <w:tab w:val="left" w:pos="5774"/>
          <w:tab w:val="left" w:pos="7938"/>
        </w:tabs>
        <w:rPr>
          <w:rFonts w:ascii="Times New Roman" w:hAnsi="Times New Roman" w:cs="Times New Roman"/>
          <w:b/>
          <w:sz w:val="24"/>
          <w:szCs w:val="24"/>
          <w:lang w:eastAsia="en-GB"/>
        </w:rPr>
      </w:pPr>
    </w:p>
    <w:p w:rsidR="00DE422F" w:rsidRPr="00807B53" w:rsidRDefault="00DE422F" w:rsidP="00DE422F">
      <w:pPr>
        <w:pStyle w:val="Heading1"/>
        <w:jc w:val="center"/>
        <w:rPr>
          <w:rFonts w:ascii="Times New Roman" w:hAnsi="Times New Roman"/>
          <w:sz w:val="24"/>
          <w:szCs w:val="24"/>
        </w:rPr>
      </w:pPr>
      <w:r w:rsidRPr="00807B53">
        <w:rPr>
          <w:rFonts w:ascii="Times New Roman" w:hAnsi="Times New Roman"/>
          <w:sz w:val="24"/>
          <w:szCs w:val="24"/>
        </w:rPr>
        <w:t>BÁO CÁO TỔN THẤT HOẠT ĐỘNG ĐÃ PHÁT SINH (*)</w:t>
      </w:r>
    </w:p>
    <w:p w:rsidR="00DE422F" w:rsidRPr="00807B53" w:rsidRDefault="00DE422F" w:rsidP="00DE422F">
      <w:pPr>
        <w:jc w:val="center"/>
        <w:rPr>
          <w:rFonts w:ascii="Times New Roman" w:hAnsi="Times New Roman" w:cs="Times New Roman"/>
          <w:i/>
          <w:sz w:val="24"/>
          <w:szCs w:val="24"/>
          <w:lang w:val="de-DE" w:eastAsia="de-DE"/>
        </w:rPr>
      </w:pPr>
      <w:r w:rsidRPr="00807B53">
        <w:rPr>
          <w:rFonts w:ascii="Times New Roman" w:hAnsi="Times New Roman" w:cs="Times New Roman"/>
          <w:i/>
          <w:sz w:val="24"/>
          <w:szCs w:val="24"/>
          <w:lang w:val="de-DE" w:eastAsia="de-DE"/>
        </w:rPr>
        <w:t>(Tháng.....Năm.....)</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427"/>
        <w:gridCol w:w="2478"/>
        <w:gridCol w:w="2479"/>
        <w:gridCol w:w="2478"/>
        <w:gridCol w:w="2479"/>
        <w:gridCol w:w="2160"/>
      </w:tblGrid>
      <w:tr w:rsidR="00DE422F" w:rsidRPr="00807B53" w:rsidTr="00DD37E3">
        <w:trPr>
          <w:trHeight w:val="20"/>
        </w:trPr>
        <w:tc>
          <w:tcPr>
            <w:tcW w:w="2475" w:type="dxa"/>
            <w:vMerge w:val="restart"/>
            <w:shd w:val="clear" w:color="auto" w:fill="auto"/>
            <w:noWrap/>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10110" w:type="dxa"/>
            <w:gridSpan w:val="4"/>
            <w:shd w:val="clear" w:color="auto" w:fill="auto"/>
            <w:noWrap/>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Giá trị tổn thất đã xử lý/thu hồi</w:t>
            </w:r>
          </w:p>
        </w:tc>
        <w:tc>
          <w:tcPr>
            <w:tcW w:w="2202" w:type="dxa"/>
            <w:vMerge w:val="restart"/>
            <w:shd w:val="clear" w:color="auto" w:fill="auto"/>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Kế hoạch hạn chế tổn thất tương tự trong tương lai</w:t>
            </w:r>
          </w:p>
        </w:tc>
      </w:tr>
      <w:tr w:rsidR="00DE422F" w:rsidRPr="00807B53" w:rsidTr="00DD37E3">
        <w:trPr>
          <w:trHeight w:val="20"/>
        </w:trPr>
        <w:tc>
          <w:tcPr>
            <w:tcW w:w="2475" w:type="dxa"/>
            <w:vMerge/>
            <w:shd w:val="clear" w:color="auto" w:fill="auto"/>
            <w:vAlign w:val="center"/>
            <w:hideMark/>
          </w:tcPr>
          <w:p w:rsidR="00DE422F" w:rsidRPr="00807B53" w:rsidRDefault="00DE422F" w:rsidP="00DD37E3">
            <w:pPr>
              <w:spacing w:before="60" w:after="60"/>
              <w:rPr>
                <w:rFonts w:ascii="Times New Roman" w:hAnsi="Times New Roman" w:cs="Times New Roman"/>
                <w:b/>
                <w:bCs/>
                <w:sz w:val="24"/>
                <w:szCs w:val="24"/>
              </w:rPr>
            </w:pPr>
          </w:p>
        </w:tc>
        <w:tc>
          <w:tcPr>
            <w:tcW w:w="2527"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Từ dự phòng rủi ro</w:t>
            </w:r>
          </w:p>
        </w:tc>
        <w:tc>
          <w:tcPr>
            <w:tcW w:w="2528"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Từ người liên quan trong nội bộ</w:t>
            </w:r>
          </w:p>
        </w:tc>
        <w:tc>
          <w:tcPr>
            <w:tcW w:w="2527"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Từ bảo hiểm rủi ro</w:t>
            </w:r>
          </w:p>
        </w:tc>
        <w:tc>
          <w:tcPr>
            <w:tcW w:w="2528"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b/>
                <w:bCs/>
                <w:sz w:val="24"/>
                <w:szCs w:val="24"/>
              </w:rPr>
            </w:pPr>
            <w:r w:rsidRPr="00807B53">
              <w:rPr>
                <w:rFonts w:ascii="Times New Roman" w:hAnsi="Times New Roman" w:cs="Times New Roman"/>
                <w:b/>
                <w:bCs/>
                <w:sz w:val="24"/>
                <w:szCs w:val="24"/>
              </w:rPr>
              <w:t>Từ các đối tượng bên ngoài khác</w:t>
            </w:r>
          </w:p>
        </w:tc>
        <w:tc>
          <w:tcPr>
            <w:tcW w:w="2202" w:type="dxa"/>
            <w:vMerge/>
            <w:shd w:val="clear" w:color="auto" w:fill="auto"/>
            <w:vAlign w:val="center"/>
            <w:hideMark/>
          </w:tcPr>
          <w:p w:rsidR="00DE422F" w:rsidRPr="00807B53" w:rsidRDefault="00DE422F" w:rsidP="00DD37E3">
            <w:pPr>
              <w:spacing w:before="60" w:after="60"/>
              <w:jc w:val="center"/>
              <w:rPr>
                <w:rFonts w:ascii="Times New Roman" w:hAnsi="Times New Roman" w:cs="Times New Roman"/>
                <w:b/>
                <w:bCs/>
                <w:sz w:val="24"/>
                <w:szCs w:val="24"/>
              </w:rPr>
            </w:pPr>
          </w:p>
        </w:tc>
      </w:tr>
      <w:tr w:rsidR="00DE422F" w:rsidRPr="00807B53" w:rsidTr="00DD37E3">
        <w:trPr>
          <w:trHeight w:val="20"/>
        </w:trPr>
        <w:tc>
          <w:tcPr>
            <w:tcW w:w="2475"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b/>
                <w:sz w:val="24"/>
                <w:szCs w:val="24"/>
              </w:rPr>
            </w:pPr>
          </w:p>
        </w:tc>
        <w:tc>
          <w:tcPr>
            <w:tcW w:w="2527" w:type="dxa"/>
            <w:shd w:val="clear" w:color="auto" w:fill="auto"/>
            <w:noWrap/>
            <w:vAlign w:val="bottom"/>
            <w:hideMark/>
          </w:tcPr>
          <w:p w:rsidR="00DE422F" w:rsidRPr="00807B53" w:rsidRDefault="00DE422F" w:rsidP="00DD37E3">
            <w:pPr>
              <w:spacing w:before="60" w:after="60"/>
              <w:jc w:val="center"/>
              <w:rPr>
                <w:rFonts w:ascii="Times New Roman" w:hAnsi="Times New Roman" w:cs="Times New Roman"/>
                <w:sz w:val="24"/>
                <w:szCs w:val="24"/>
              </w:rPr>
            </w:pPr>
            <w:r w:rsidRPr="00807B53">
              <w:rPr>
                <w:rFonts w:ascii="Times New Roman" w:hAnsi="Times New Roman" w:cs="Times New Roman"/>
                <w:b/>
                <w:sz w:val="24"/>
                <w:szCs w:val="24"/>
              </w:rPr>
              <w:t>(1)</w:t>
            </w:r>
          </w:p>
        </w:tc>
        <w:tc>
          <w:tcPr>
            <w:tcW w:w="2528" w:type="dxa"/>
            <w:shd w:val="clear" w:color="auto" w:fill="auto"/>
            <w:noWrap/>
            <w:hideMark/>
          </w:tcPr>
          <w:p w:rsidR="00DE422F" w:rsidRPr="00807B53" w:rsidRDefault="00DE422F" w:rsidP="00DD37E3">
            <w:pPr>
              <w:spacing w:before="60" w:after="60"/>
              <w:jc w:val="center"/>
              <w:rPr>
                <w:rFonts w:ascii="Times New Roman" w:hAnsi="Times New Roman" w:cs="Times New Roman"/>
                <w:sz w:val="24"/>
                <w:szCs w:val="24"/>
              </w:rPr>
            </w:pPr>
            <w:r w:rsidRPr="00807B53">
              <w:rPr>
                <w:rFonts w:ascii="Times New Roman" w:hAnsi="Times New Roman" w:cs="Times New Roman"/>
                <w:b/>
                <w:sz w:val="24"/>
                <w:szCs w:val="24"/>
              </w:rPr>
              <w:t>(2)</w:t>
            </w:r>
          </w:p>
        </w:tc>
        <w:tc>
          <w:tcPr>
            <w:tcW w:w="2527" w:type="dxa"/>
            <w:shd w:val="clear" w:color="auto" w:fill="auto"/>
            <w:noWrap/>
            <w:hideMark/>
          </w:tcPr>
          <w:p w:rsidR="00DE422F" w:rsidRPr="00807B53" w:rsidRDefault="00DE422F" w:rsidP="00DD37E3">
            <w:pPr>
              <w:spacing w:before="60" w:after="60"/>
              <w:jc w:val="center"/>
              <w:rPr>
                <w:rFonts w:ascii="Times New Roman" w:hAnsi="Times New Roman" w:cs="Times New Roman"/>
                <w:sz w:val="24"/>
                <w:szCs w:val="24"/>
              </w:rPr>
            </w:pPr>
            <w:r w:rsidRPr="00807B53">
              <w:rPr>
                <w:rFonts w:ascii="Times New Roman" w:hAnsi="Times New Roman" w:cs="Times New Roman"/>
                <w:b/>
                <w:sz w:val="24"/>
                <w:szCs w:val="24"/>
              </w:rPr>
              <w:t>(3)</w:t>
            </w:r>
          </w:p>
        </w:tc>
        <w:tc>
          <w:tcPr>
            <w:tcW w:w="2528" w:type="dxa"/>
            <w:shd w:val="clear" w:color="auto" w:fill="auto"/>
            <w:noWrap/>
            <w:hideMark/>
          </w:tcPr>
          <w:p w:rsidR="00DE422F" w:rsidRPr="00807B53" w:rsidRDefault="00DE422F" w:rsidP="00DD37E3">
            <w:pPr>
              <w:spacing w:before="60" w:after="60"/>
              <w:jc w:val="center"/>
              <w:rPr>
                <w:rFonts w:ascii="Times New Roman" w:hAnsi="Times New Roman" w:cs="Times New Roman"/>
                <w:sz w:val="24"/>
                <w:szCs w:val="24"/>
              </w:rPr>
            </w:pPr>
            <w:r w:rsidRPr="00807B53">
              <w:rPr>
                <w:rFonts w:ascii="Times New Roman" w:hAnsi="Times New Roman" w:cs="Times New Roman"/>
                <w:b/>
                <w:sz w:val="24"/>
                <w:szCs w:val="24"/>
              </w:rPr>
              <w:t>(4)</w:t>
            </w:r>
          </w:p>
        </w:tc>
        <w:tc>
          <w:tcPr>
            <w:tcW w:w="2202" w:type="dxa"/>
            <w:shd w:val="clear" w:color="auto" w:fill="auto"/>
            <w:noWrap/>
            <w:hideMark/>
          </w:tcPr>
          <w:p w:rsidR="00DE422F" w:rsidRPr="00807B53" w:rsidRDefault="00DE422F" w:rsidP="00DD37E3">
            <w:pPr>
              <w:spacing w:before="60" w:after="60"/>
              <w:jc w:val="center"/>
              <w:rPr>
                <w:rFonts w:ascii="Times New Roman" w:hAnsi="Times New Roman" w:cs="Times New Roman"/>
                <w:b/>
                <w:sz w:val="24"/>
                <w:szCs w:val="24"/>
              </w:rPr>
            </w:pPr>
            <w:r w:rsidRPr="00807B53">
              <w:rPr>
                <w:rFonts w:ascii="Times New Roman" w:hAnsi="Times New Roman" w:cs="Times New Roman"/>
                <w:b/>
                <w:sz w:val="24"/>
                <w:szCs w:val="24"/>
              </w:rPr>
              <w:t>(5)</w:t>
            </w:r>
          </w:p>
        </w:tc>
      </w:tr>
      <w:tr w:rsidR="00DE422F" w:rsidRPr="00807B53" w:rsidTr="00DD37E3">
        <w:trPr>
          <w:trHeight w:val="20"/>
        </w:trPr>
        <w:tc>
          <w:tcPr>
            <w:tcW w:w="2475" w:type="dxa"/>
            <w:shd w:val="clear" w:color="auto" w:fill="auto"/>
            <w:noWrap/>
            <w:vAlign w:val="bottom"/>
            <w:hideMark/>
          </w:tcPr>
          <w:p w:rsidR="00DE422F" w:rsidRPr="00807B53" w:rsidRDefault="00DE422F" w:rsidP="00DD37E3">
            <w:pPr>
              <w:spacing w:before="60" w:after="60"/>
              <w:rPr>
                <w:rFonts w:ascii="Times New Roman" w:hAnsi="Times New Roman" w:cs="Times New Roman"/>
                <w:sz w:val="24"/>
                <w:szCs w:val="24"/>
              </w:rPr>
            </w:pPr>
          </w:p>
        </w:tc>
        <w:tc>
          <w:tcPr>
            <w:tcW w:w="2527" w:type="dxa"/>
            <w:shd w:val="clear" w:color="auto" w:fill="auto"/>
            <w:noWrap/>
            <w:vAlign w:val="bottom"/>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2528" w:type="dxa"/>
            <w:shd w:val="clear" w:color="auto" w:fill="auto"/>
            <w:noWrap/>
            <w:vAlign w:val="bottom"/>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2527" w:type="dxa"/>
            <w:shd w:val="clear" w:color="auto" w:fill="auto"/>
            <w:noWrap/>
            <w:vAlign w:val="bottom"/>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2528" w:type="dxa"/>
            <w:shd w:val="clear" w:color="auto" w:fill="auto"/>
            <w:noWrap/>
            <w:vAlign w:val="bottom"/>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c>
          <w:tcPr>
            <w:tcW w:w="2202" w:type="dxa"/>
            <w:shd w:val="clear" w:color="auto" w:fill="auto"/>
            <w:noWrap/>
            <w:vAlign w:val="bottom"/>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rPr>
          <w:rFonts w:ascii="Times New Roman" w:hAnsi="Times New Roman" w:cs="Times New Roman"/>
          <w:b/>
          <w:bCs/>
          <w:sz w:val="24"/>
          <w:szCs w:val="24"/>
        </w:rPr>
      </w:pPr>
    </w:p>
    <w:tbl>
      <w:tblPr>
        <w:tblW w:w="14757"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134"/>
        <w:gridCol w:w="5670"/>
        <w:gridCol w:w="5953"/>
      </w:tblGrid>
      <w:tr w:rsidR="00DE422F" w:rsidRPr="00807B53" w:rsidTr="00DD37E3">
        <w:trPr>
          <w:trHeight w:val="255"/>
        </w:trPr>
        <w:tc>
          <w:tcPr>
            <w:tcW w:w="3134" w:type="dxa"/>
            <w:shd w:val="clear" w:color="000000" w:fill="auto"/>
            <w:noWrap/>
            <w:vAlign w:val="bottom"/>
            <w:hideMark/>
          </w:tcPr>
          <w:p w:rsidR="00DE422F" w:rsidRPr="00807B53" w:rsidRDefault="00DE422F" w:rsidP="00DD37E3">
            <w:pPr>
              <w:spacing w:before="60" w:after="60"/>
              <w:rPr>
                <w:rFonts w:ascii="Times New Roman" w:hAnsi="Times New Roman" w:cs="Times New Roman"/>
                <w:b/>
                <w:bCs/>
                <w:sz w:val="24"/>
                <w:szCs w:val="24"/>
              </w:rPr>
            </w:pPr>
            <w:r w:rsidRPr="00807B53">
              <w:rPr>
                <w:rFonts w:ascii="Times New Roman" w:hAnsi="Times New Roman" w:cs="Times New Roman"/>
                <w:b/>
                <w:bCs/>
                <w:sz w:val="24"/>
                <w:szCs w:val="24"/>
              </w:rPr>
              <w:t>Trường thông tin</w:t>
            </w:r>
          </w:p>
        </w:tc>
        <w:tc>
          <w:tcPr>
            <w:tcW w:w="5670" w:type="dxa"/>
            <w:shd w:val="clear" w:color="000000" w:fill="auto"/>
            <w:noWrap/>
            <w:vAlign w:val="bottom"/>
            <w:hideMark/>
          </w:tcPr>
          <w:p w:rsidR="00DE422F" w:rsidRPr="00807B53" w:rsidRDefault="00DE422F" w:rsidP="00DD37E3">
            <w:pPr>
              <w:spacing w:before="60" w:after="60"/>
              <w:rPr>
                <w:rFonts w:ascii="Times New Roman" w:hAnsi="Times New Roman" w:cs="Times New Roman"/>
                <w:b/>
                <w:bCs/>
                <w:sz w:val="24"/>
                <w:szCs w:val="24"/>
              </w:rPr>
            </w:pPr>
            <w:r w:rsidRPr="00807B53">
              <w:rPr>
                <w:rFonts w:ascii="Times New Roman" w:hAnsi="Times New Roman" w:cs="Times New Roman"/>
                <w:b/>
                <w:bCs/>
                <w:sz w:val="24"/>
                <w:szCs w:val="24"/>
              </w:rPr>
              <w:t>Diễn giải</w:t>
            </w:r>
          </w:p>
        </w:tc>
        <w:tc>
          <w:tcPr>
            <w:tcW w:w="5953" w:type="dxa"/>
            <w:shd w:val="clear" w:color="000000" w:fill="auto"/>
            <w:noWrap/>
            <w:vAlign w:val="bottom"/>
            <w:hideMark/>
          </w:tcPr>
          <w:p w:rsidR="00DE422F" w:rsidRPr="00807B53" w:rsidRDefault="00DE422F" w:rsidP="00DD37E3">
            <w:pPr>
              <w:spacing w:before="60" w:after="60"/>
              <w:rPr>
                <w:rFonts w:ascii="Times New Roman" w:hAnsi="Times New Roman" w:cs="Times New Roman"/>
                <w:b/>
                <w:bCs/>
                <w:sz w:val="24"/>
                <w:szCs w:val="24"/>
              </w:rPr>
            </w:pPr>
            <w:r w:rsidRPr="00807B53">
              <w:rPr>
                <w:rFonts w:ascii="Times New Roman" w:hAnsi="Times New Roman" w:cs="Times New Roman"/>
                <w:b/>
                <w:bCs/>
                <w:sz w:val="24"/>
                <w:szCs w:val="24"/>
              </w:rPr>
              <w:t>Ghi chú</w:t>
            </w:r>
          </w:p>
        </w:tc>
      </w:tr>
      <w:tr w:rsidR="00DE422F" w:rsidRPr="00807B53" w:rsidTr="00DD37E3">
        <w:trPr>
          <w:trHeight w:val="510"/>
        </w:trPr>
        <w:tc>
          <w:tcPr>
            <w:tcW w:w="3134" w:type="dxa"/>
            <w:shd w:val="clear" w:color="auto" w:fill="auto"/>
            <w:noWrap/>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STT</w:t>
            </w:r>
          </w:p>
        </w:tc>
        <w:tc>
          <w:tcPr>
            <w:tcW w:w="5670" w:type="dxa"/>
            <w:shd w:val="clear" w:color="auto" w:fill="auto"/>
            <w:noWrap/>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Số thứ tự</w:t>
            </w:r>
          </w:p>
        </w:tc>
        <w:tc>
          <w:tcPr>
            <w:tcW w:w="5953" w:type="dxa"/>
            <w:shd w:val="clear" w:color="auto" w:fill="auto"/>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Sử dụng cùng STT như trong Biểu GCR.012 cho tổn thất đã phát sinh</w:t>
            </w:r>
          </w:p>
        </w:tc>
      </w:tr>
      <w:tr w:rsidR="00DE422F" w:rsidRPr="00807B53" w:rsidTr="00DD37E3">
        <w:trPr>
          <w:trHeight w:val="80"/>
        </w:trPr>
        <w:tc>
          <w:tcPr>
            <w:tcW w:w="3134" w:type="dxa"/>
            <w:shd w:val="clear" w:color="auto" w:fill="auto"/>
            <w:noWrap/>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Giá trị tổn thất đã xử lý/thu hồi</w:t>
            </w:r>
          </w:p>
        </w:tc>
        <w:tc>
          <w:tcPr>
            <w:tcW w:w="5670" w:type="dxa"/>
            <w:shd w:val="clear" w:color="auto" w:fill="auto"/>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xml:space="preserve">Giá trị tổn thất đã xử lý/thu hồi </w:t>
            </w:r>
            <w:r w:rsidRPr="00807B53">
              <w:rPr>
                <w:rFonts w:ascii="Times New Roman" w:hAnsi="Times New Roman" w:cs="Times New Roman"/>
                <w:b/>
                <w:bCs/>
                <w:sz w:val="24"/>
                <w:szCs w:val="24"/>
              </w:rPr>
              <w:t xml:space="preserve">Lũy kế </w:t>
            </w:r>
            <w:r w:rsidRPr="00807B53">
              <w:rPr>
                <w:rFonts w:ascii="Times New Roman" w:hAnsi="Times New Roman" w:cs="Times New Roman"/>
                <w:sz w:val="24"/>
                <w:szCs w:val="24"/>
              </w:rPr>
              <w:t>đến thời điểm báo cáo, từ các nguồn khác nhau: từ dự phòng rủi ro, từ người liên quan trong nội bộ (ví dụ: nhân viên, cán bộ phụ trách), từ bảo hiểm rủi ro của đơn vị bán bảo hiểm (bao gồm cả công ty bảo hiểm là công ty con), và từ các đối tượng bên ngoài khác (ví dụ: từ thắng kiện..)</w:t>
            </w:r>
          </w:p>
        </w:tc>
        <w:tc>
          <w:tcPr>
            <w:tcW w:w="5953" w:type="dxa"/>
            <w:shd w:val="clear" w:color="auto" w:fill="auto"/>
            <w:noWrap/>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80"/>
        </w:trPr>
        <w:tc>
          <w:tcPr>
            <w:tcW w:w="3134" w:type="dxa"/>
            <w:shd w:val="clear" w:color="auto" w:fill="auto"/>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Kế hoạch hạn chế tổn thất tương tự trong tương lai</w:t>
            </w:r>
          </w:p>
        </w:tc>
        <w:tc>
          <w:tcPr>
            <w:tcW w:w="5670" w:type="dxa"/>
            <w:shd w:val="clear" w:color="auto" w:fill="auto"/>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Các hành động của TCTD trong việc hạn chế các tổn thất tương tự trong tương lai</w:t>
            </w:r>
          </w:p>
        </w:tc>
        <w:tc>
          <w:tcPr>
            <w:tcW w:w="5953" w:type="dxa"/>
            <w:shd w:val="clear" w:color="auto" w:fill="auto"/>
            <w:hideMark/>
          </w:tcPr>
          <w:p w:rsidR="00DE422F" w:rsidRPr="00807B53" w:rsidRDefault="00DE422F" w:rsidP="00DD37E3">
            <w:pPr>
              <w:spacing w:before="60" w:after="60"/>
              <w:rPr>
                <w:rFonts w:ascii="Times New Roman" w:hAnsi="Times New Roman" w:cs="Times New Roman"/>
                <w:sz w:val="24"/>
                <w:szCs w:val="24"/>
              </w:rPr>
            </w:pPr>
            <w:r w:rsidRPr="00807B53">
              <w:rPr>
                <w:rFonts w:ascii="Times New Roman" w:hAnsi="Times New Roman" w:cs="Times New Roman"/>
                <w:sz w:val="24"/>
                <w:szCs w:val="24"/>
              </w:rPr>
              <w:t>Là các kế hoạch hành động được thiết lập nhằm ngăn ngừa, phát hiện và giảm thiểu rủi ro tương tư trong tương lai. Các kế hoạch hành động cần phải rõ ràng, thực tế và có thể thực hiện được trong năm. Kế hoạch hành động có thể bao gồm: sửa đổi quy trình nghiệp vụ, tăng cường đào tạo nhân viên, tăng cường chức năng kiểm tra kiểm soát …</w:t>
            </w:r>
          </w:p>
        </w:tc>
      </w:tr>
    </w:tbl>
    <w:p w:rsidR="004F757C" w:rsidRPr="00807B53" w:rsidRDefault="00DE422F" w:rsidP="004F757C">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sz w:val="24"/>
          <w:szCs w:val="24"/>
          <w:lang w:eastAsia="vi-VN"/>
        </w:rPr>
        <w:t xml:space="preserve">1. Đối tượng áp dụng: </w:t>
      </w:r>
      <w:r w:rsidR="004F757C" w:rsidRPr="00807B53">
        <w:rPr>
          <w:rFonts w:ascii="Times New Roman" w:hAnsi="Times New Roman" w:cs="Times New Roman"/>
          <w:bCs/>
          <w:iCs/>
          <w:sz w:val="24"/>
          <w:szCs w:val="24"/>
        </w:rPr>
        <w:t xml:space="preserve">Trụ sở chính </w:t>
      </w:r>
      <w:r w:rsidR="00843730" w:rsidRPr="00807B53">
        <w:rPr>
          <w:rFonts w:ascii="Times New Roman" w:hAnsi="Times New Roman" w:cs="Times New Roman"/>
          <w:sz w:val="24"/>
          <w:szCs w:val="24"/>
        </w:rPr>
        <w:t>tổ chức tín dụng</w:t>
      </w:r>
      <w:r w:rsidR="004F757C" w:rsidRPr="00807B53">
        <w:rPr>
          <w:rFonts w:ascii="Times New Roman" w:hAnsi="Times New Roman" w:cs="Times New Roman"/>
          <w:bCs/>
          <w:iCs/>
          <w:sz w:val="24"/>
          <w:szCs w:val="24"/>
        </w:rPr>
        <w:t xml:space="preserve"> (trừ Quỹ Tín dụng nhân dân) tổng hợp số liệu toàn hệ thống, từng chi nhánh </w:t>
      </w:r>
      <w:r w:rsidR="00843730" w:rsidRPr="00807B53">
        <w:rPr>
          <w:rFonts w:ascii="Times New Roman" w:hAnsi="Times New Roman" w:cs="Times New Roman"/>
          <w:sz w:val="24"/>
          <w:szCs w:val="24"/>
        </w:rPr>
        <w:t>tổ chức tín dụng</w:t>
      </w:r>
      <w:r w:rsidR="004F757C" w:rsidRPr="00807B53">
        <w:rPr>
          <w:rFonts w:ascii="Times New Roman" w:hAnsi="Times New Roman" w:cs="Times New Roman"/>
          <w:bCs/>
          <w:iCs/>
          <w:sz w:val="24"/>
          <w:szCs w:val="24"/>
        </w:rPr>
        <w:t xml:space="preserve"> trong hệ thống gửi NHNN thông qua Cục Công nghệ tin học</w:t>
      </w:r>
      <w:r w:rsidR="004F757C" w:rsidRPr="00807B53">
        <w:rPr>
          <w:rFonts w:ascii="Times New Roman" w:hAnsi="Times New Roman" w:cs="Times New Roman"/>
          <w:sz w:val="24"/>
          <w:szCs w:val="24"/>
        </w:rPr>
        <w:t>.</w:t>
      </w:r>
    </w:p>
    <w:p w:rsidR="00DE422F" w:rsidRPr="00807B53" w:rsidRDefault="00DE422F" w:rsidP="004F757C">
      <w:pPr>
        <w:spacing w:before="60" w:after="60" w:line="240" w:lineRule="exact"/>
        <w:jc w:val="both"/>
        <w:rPr>
          <w:rFonts w:ascii="Times New Roman" w:hAnsi="Times New Roman" w:cs="Times New Roman"/>
          <w:b/>
          <w:bCs/>
          <w:iCs/>
          <w:sz w:val="24"/>
          <w:szCs w:val="24"/>
          <w:lang w:eastAsia="vi-VN"/>
        </w:rPr>
      </w:pPr>
      <w:r w:rsidRPr="00807B53">
        <w:rPr>
          <w:rFonts w:ascii="Times New Roman" w:hAnsi="Times New Roman" w:cs="Times New Roman"/>
          <w:b/>
          <w:bCs/>
          <w:sz w:val="24"/>
          <w:szCs w:val="24"/>
          <w:lang w:eastAsia="en-GB"/>
        </w:rPr>
        <w:t xml:space="preserve">2. Đơn vị nhận báo cáo: </w:t>
      </w:r>
      <w:r w:rsidRPr="00807B53">
        <w:rPr>
          <w:rFonts w:ascii="Times New Roman" w:hAnsi="Times New Roman" w:cs="Times New Roman"/>
          <w:sz w:val="24"/>
          <w:szCs w:val="24"/>
          <w:lang w:eastAsia="en-GB"/>
        </w:rPr>
        <w:t>Cơ quan Thanh tra, giám sát ngân hàng.</w:t>
      </w:r>
    </w:p>
    <w:p w:rsidR="00DE422F" w:rsidRPr="00807B53" w:rsidRDefault="00DE422F" w:rsidP="00DE422F">
      <w:pPr>
        <w:spacing w:line="288" w:lineRule="auto"/>
        <w:rPr>
          <w:rFonts w:ascii="Times New Roman" w:hAnsi="Times New Roman" w:cs="Times New Roman"/>
          <w:b/>
          <w:bCs/>
          <w:iCs/>
          <w:sz w:val="24"/>
          <w:szCs w:val="24"/>
          <w:lang w:eastAsia="vi-VN"/>
        </w:rPr>
      </w:pPr>
      <w:r w:rsidRPr="00807B53">
        <w:rPr>
          <w:rFonts w:ascii="Times New Roman" w:hAnsi="Times New Roman" w:cs="Times New Roman"/>
          <w:b/>
          <w:bCs/>
          <w:iCs/>
          <w:sz w:val="24"/>
          <w:szCs w:val="24"/>
          <w:lang w:eastAsia="vi-VN"/>
        </w:rPr>
        <w:t>3. Hướng dẫn lập báo cáo</w:t>
      </w:r>
    </w:p>
    <w:p w:rsidR="00DE422F" w:rsidRPr="00807B53" w:rsidRDefault="00DE422F" w:rsidP="00DE422F">
      <w:pPr>
        <w:spacing w:line="288" w:lineRule="auto"/>
        <w:ind w:left="357" w:hanging="357"/>
        <w:jc w:val="both"/>
        <w:rPr>
          <w:rFonts w:ascii="Times New Roman" w:hAnsi="Times New Roman" w:cs="Times New Roman"/>
          <w:b/>
          <w:i/>
          <w:sz w:val="24"/>
          <w:szCs w:val="24"/>
        </w:rPr>
      </w:pPr>
      <w:r w:rsidRPr="00807B53">
        <w:rPr>
          <w:rFonts w:ascii="Times New Roman" w:hAnsi="Times New Roman" w:cs="Times New Roman"/>
          <w:b/>
          <w:i/>
          <w:sz w:val="24"/>
          <w:szCs w:val="24"/>
        </w:rPr>
        <w:t>a. Nội dung báo cáo</w:t>
      </w:r>
    </w:p>
    <w:p w:rsidR="00DE422F" w:rsidRPr="00807B53" w:rsidRDefault="00DE422F" w:rsidP="00DE422F">
      <w:pPr>
        <w:spacing w:line="288" w:lineRule="auto"/>
        <w:ind w:left="357" w:hanging="357"/>
        <w:jc w:val="both"/>
        <w:rPr>
          <w:rFonts w:ascii="Times New Roman" w:hAnsi="Times New Roman" w:cs="Times New Roman"/>
          <w:sz w:val="24"/>
          <w:szCs w:val="24"/>
        </w:rPr>
      </w:pPr>
      <w:r w:rsidRPr="00807B53">
        <w:rPr>
          <w:rFonts w:ascii="Times New Roman" w:hAnsi="Times New Roman" w:cs="Times New Roman"/>
          <w:sz w:val="24"/>
          <w:szCs w:val="24"/>
        </w:rPr>
        <w:t>- Báo cáo tình hình xử lý các tổn thất hoạt động phát sinh trong kỳ.</w:t>
      </w:r>
    </w:p>
    <w:p w:rsidR="00DE422F" w:rsidRPr="00807B53" w:rsidRDefault="00DE422F" w:rsidP="00DE422F">
      <w:pPr>
        <w:spacing w:line="288" w:lineRule="auto"/>
        <w:ind w:left="357" w:hanging="357"/>
        <w:jc w:val="both"/>
        <w:rPr>
          <w:rFonts w:ascii="Times New Roman" w:hAnsi="Times New Roman" w:cs="Times New Roman"/>
          <w:i/>
          <w:sz w:val="24"/>
          <w:szCs w:val="24"/>
        </w:rPr>
      </w:pPr>
      <w:r w:rsidRPr="00807B53">
        <w:rPr>
          <w:rFonts w:ascii="Times New Roman" w:hAnsi="Times New Roman" w:cs="Times New Roman"/>
          <w:i/>
          <w:sz w:val="24"/>
          <w:szCs w:val="24"/>
        </w:rPr>
        <w:t>- Chú ý:</w:t>
      </w:r>
    </w:p>
    <w:p w:rsidR="00DE422F" w:rsidRPr="00807B53" w:rsidRDefault="00DE422F" w:rsidP="00DE422F">
      <w:pPr>
        <w:spacing w:line="288" w:lineRule="auto"/>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 Các TCTD cần phải báo cáo tất cả các sự cố được đánh dấu (</w:t>
      </w:r>
      <w:r w:rsidRPr="00807B53">
        <w:rPr>
          <w:rFonts w:ascii="Times New Roman" w:hAnsi="Times New Roman" w:cs="Times New Roman"/>
          <w:sz w:val="24"/>
          <w:szCs w:val="24"/>
        </w:rPr>
        <w:sym w:font="Wingdings" w:char="F0FC"/>
      </w:r>
      <w:r w:rsidRPr="00807B53">
        <w:rPr>
          <w:rFonts w:ascii="Times New Roman" w:hAnsi="Times New Roman" w:cs="Times New Roman"/>
          <w:sz w:val="24"/>
          <w:szCs w:val="24"/>
        </w:rPr>
        <w:t>) khi các sự cố này phát sinh cho NHNN theo quy định tại bảng sau:</w:t>
      </w:r>
    </w:p>
    <w:tbl>
      <w:tblPr>
        <w:tblW w:w="149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22"/>
        <w:gridCol w:w="1559"/>
        <w:gridCol w:w="3402"/>
        <w:gridCol w:w="1766"/>
      </w:tblGrid>
      <w:tr w:rsidR="00DE422F" w:rsidRPr="00807B53" w:rsidTr="00DD37E3">
        <w:trPr>
          <w:trHeight w:val="465"/>
          <w:tblHeader/>
        </w:trPr>
        <w:tc>
          <w:tcPr>
            <w:tcW w:w="8222" w:type="dxa"/>
            <w:vMerge w:val="restart"/>
            <w:shd w:val="clear" w:color="auto" w:fill="D9D9D9"/>
            <w:vAlign w:val="center"/>
          </w:tcPr>
          <w:p w:rsidR="00DE422F" w:rsidRPr="00807B53" w:rsidRDefault="00DE422F" w:rsidP="00DD37E3">
            <w:pPr>
              <w:spacing w:line="288" w:lineRule="auto"/>
              <w:jc w:val="both"/>
              <w:rPr>
                <w:rFonts w:ascii="Times New Roman" w:hAnsi="Times New Roman" w:cs="Times New Roman"/>
                <w:b/>
                <w:sz w:val="24"/>
                <w:szCs w:val="24"/>
              </w:rPr>
            </w:pPr>
            <w:r w:rsidRPr="00807B53">
              <w:rPr>
                <w:rFonts w:ascii="Times New Roman" w:hAnsi="Times New Roman" w:cs="Times New Roman"/>
                <w:b/>
                <w:sz w:val="24"/>
                <w:szCs w:val="24"/>
              </w:rPr>
              <w:t>Danh mục phân loại sự cố của ngân hàng – cấp độ 1</w:t>
            </w:r>
          </w:p>
        </w:tc>
        <w:tc>
          <w:tcPr>
            <w:tcW w:w="1559" w:type="dxa"/>
            <w:shd w:val="clear" w:color="auto" w:fill="D9D9D9"/>
            <w:vAlign w:val="center"/>
          </w:tcPr>
          <w:p w:rsidR="00DE422F" w:rsidRPr="00807B53" w:rsidRDefault="00DE422F" w:rsidP="00DD37E3">
            <w:pPr>
              <w:spacing w:line="288" w:lineRule="auto"/>
              <w:jc w:val="center"/>
              <w:rPr>
                <w:rFonts w:ascii="Times New Roman" w:hAnsi="Times New Roman" w:cs="Times New Roman"/>
                <w:b/>
                <w:sz w:val="24"/>
                <w:szCs w:val="24"/>
              </w:rPr>
            </w:pPr>
            <w:r w:rsidRPr="00807B53">
              <w:rPr>
                <w:rFonts w:ascii="Times New Roman" w:hAnsi="Times New Roman" w:cs="Times New Roman"/>
                <w:b/>
                <w:sz w:val="24"/>
                <w:szCs w:val="24"/>
              </w:rPr>
              <w:t>Phi tài chính</w:t>
            </w:r>
          </w:p>
        </w:tc>
        <w:tc>
          <w:tcPr>
            <w:tcW w:w="5168" w:type="dxa"/>
            <w:gridSpan w:val="2"/>
            <w:shd w:val="clear" w:color="auto" w:fill="D9D9D9"/>
            <w:vAlign w:val="center"/>
          </w:tcPr>
          <w:p w:rsidR="00DE422F" w:rsidRPr="00807B53" w:rsidRDefault="00DE422F" w:rsidP="00DD37E3">
            <w:pPr>
              <w:spacing w:line="288" w:lineRule="auto"/>
              <w:jc w:val="center"/>
              <w:rPr>
                <w:rFonts w:ascii="Times New Roman" w:hAnsi="Times New Roman" w:cs="Times New Roman"/>
                <w:b/>
                <w:sz w:val="24"/>
                <w:szCs w:val="24"/>
              </w:rPr>
            </w:pPr>
            <w:r w:rsidRPr="00807B53">
              <w:rPr>
                <w:rFonts w:ascii="Times New Roman" w:hAnsi="Times New Roman" w:cs="Times New Roman"/>
                <w:b/>
                <w:sz w:val="24"/>
                <w:szCs w:val="24"/>
              </w:rPr>
              <w:t>Tài chính</w:t>
            </w:r>
          </w:p>
        </w:tc>
      </w:tr>
      <w:tr w:rsidR="00DE422F" w:rsidRPr="00807B53" w:rsidTr="00DD37E3">
        <w:trPr>
          <w:trHeight w:val="418"/>
        </w:trPr>
        <w:tc>
          <w:tcPr>
            <w:tcW w:w="8222" w:type="dxa"/>
            <w:vMerge/>
            <w:shd w:val="clear" w:color="auto" w:fill="D9D9D9"/>
            <w:vAlign w:val="center"/>
          </w:tcPr>
          <w:p w:rsidR="00DE422F" w:rsidRPr="00807B53" w:rsidRDefault="00DE422F" w:rsidP="00DD37E3">
            <w:pPr>
              <w:spacing w:line="288" w:lineRule="auto"/>
              <w:rPr>
                <w:rFonts w:ascii="Times New Roman" w:hAnsi="Times New Roman" w:cs="Times New Roman"/>
                <w:sz w:val="24"/>
                <w:szCs w:val="24"/>
              </w:rPr>
            </w:pPr>
          </w:p>
        </w:tc>
        <w:tc>
          <w:tcPr>
            <w:tcW w:w="1559" w:type="dxa"/>
            <w:shd w:val="clear" w:color="auto" w:fill="D9D9D9"/>
            <w:vAlign w:val="center"/>
          </w:tcPr>
          <w:p w:rsidR="00DE422F" w:rsidRPr="00807B53" w:rsidRDefault="00DE422F" w:rsidP="00DD37E3">
            <w:pPr>
              <w:spacing w:line="288" w:lineRule="auto"/>
              <w:jc w:val="center"/>
              <w:rPr>
                <w:rFonts w:ascii="Times New Roman" w:hAnsi="Times New Roman" w:cs="Times New Roman"/>
                <w:sz w:val="24"/>
                <w:szCs w:val="24"/>
              </w:rPr>
            </w:pPr>
            <w:r w:rsidRPr="00807B53">
              <w:rPr>
                <w:rFonts w:ascii="Times New Roman" w:hAnsi="Times New Roman" w:cs="Times New Roman"/>
                <w:sz w:val="24"/>
                <w:szCs w:val="24"/>
              </w:rPr>
              <w:t>Pháp luật (*)</w:t>
            </w:r>
          </w:p>
        </w:tc>
        <w:tc>
          <w:tcPr>
            <w:tcW w:w="3402" w:type="dxa"/>
            <w:shd w:val="clear" w:color="auto" w:fill="D9D9D9"/>
            <w:vAlign w:val="center"/>
          </w:tcPr>
          <w:p w:rsidR="00DE422F" w:rsidRPr="00807B53" w:rsidRDefault="00DE422F" w:rsidP="00DD37E3">
            <w:pPr>
              <w:spacing w:line="288" w:lineRule="auto"/>
              <w:jc w:val="center"/>
              <w:rPr>
                <w:rFonts w:ascii="Times New Roman" w:hAnsi="Times New Roman" w:cs="Times New Roman"/>
                <w:sz w:val="24"/>
                <w:szCs w:val="24"/>
              </w:rPr>
            </w:pPr>
            <w:r w:rsidRPr="00807B53">
              <w:rPr>
                <w:rFonts w:ascii="Times New Roman" w:hAnsi="Times New Roman" w:cs="Times New Roman"/>
                <w:sz w:val="24"/>
                <w:szCs w:val="24"/>
              </w:rPr>
              <w:t>&lt; 50 triệu VND</w:t>
            </w:r>
          </w:p>
        </w:tc>
        <w:tc>
          <w:tcPr>
            <w:tcW w:w="1766" w:type="dxa"/>
            <w:shd w:val="clear" w:color="auto" w:fill="D9D9D9"/>
            <w:vAlign w:val="center"/>
          </w:tcPr>
          <w:p w:rsidR="00DE422F" w:rsidRPr="00807B53" w:rsidRDefault="00DE422F" w:rsidP="00DD37E3">
            <w:pPr>
              <w:spacing w:line="288" w:lineRule="auto"/>
              <w:jc w:val="center"/>
              <w:rPr>
                <w:rFonts w:ascii="Times New Roman" w:hAnsi="Times New Roman" w:cs="Times New Roman"/>
                <w:sz w:val="24"/>
                <w:szCs w:val="24"/>
              </w:rPr>
            </w:pPr>
            <w:r w:rsidRPr="00807B53">
              <w:rPr>
                <w:rFonts w:ascii="Times New Roman" w:hAnsi="Times New Roman" w:cs="Times New Roman"/>
                <w:sz w:val="24"/>
                <w:szCs w:val="24"/>
              </w:rPr>
              <w:t>&gt; 50 triệu VND</w:t>
            </w:r>
          </w:p>
        </w:tc>
      </w:tr>
      <w:tr w:rsidR="00DE422F" w:rsidRPr="00807B53" w:rsidTr="00DD37E3">
        <w:trPr>
          <w:trHeight w:val="407"/>
        </w:trPr>
        <w:tc>
          <w:tcPr>
            <w:tcW w:w="8222" w:type="dxa"/>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Gian lận nội bộ</w:t>
            </w:r>
            <w:r w:rsidRPr="00807B53">
              <w:rPr>
                <w:rFonts w:ascii="Times New Roman" w:hAnsi="Times New Roman" w:cs="Times New Roman"/>
                <w:sz w:val="24"/>
                <w:szCs w:val="24"/>
                <w:vertAlign w:val="superscript"/>
              </w:rPr>
              <w:t>(1)</w:t>
            </w:r>
          </w:p>
        </w:tc>
        <w:tc>
          <w:tcPr>
            <w:tcW w:w="1559"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C"/>
            </w:r>
          </w:p>
        </w:tc>
        <w:tc>
          <w:tcPr>
            <w:tcW w:w="3402"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C"/>
            </w:r>
          </w:p>
        </w:tc>
        <w:tc>
          <w:tcPr>
            <w:tcW w:w="1766"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C"/>
            </w:r>
          </w:p>
        </w:tc>
      </w:tr>
      <w:tr w:rsidR="00DE422F" w:rsidRPr="00807B53" w:rsidTr="00DD37E3">
        <w:trPr>
          <w:trHeight w:val="429"/>
        </w:trPr>
        <w:tc>
          <w:tcPr>
            <w:tcW w:w="8222" w:type="dxa"/>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Giân lận bên ngoài</w:t>
            </w:r>
            <w:r w:rsidRPr="00807B53">
              <w:rPr>
                <w:rFonts w:ascii="Times New Roman" w:hAnsi="Times New Roman" w:cs="Times New Roman"/>
                <w:sz w:val="24"/>
                <w:szCs w:val="24"/>
                <w:vertAlign w:val="superscript"/>
              </w:rPr>
              <w:t>(1)</w:t>
            </w:r>
          </w:p>
        </w:tc>
        <w:tc>
          <w:tcPr>
            <w:tcW w:w="1559"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C"/>
            </w:r>
          </w:p>
        </w:tc>
        <w:tc>
          <w:tcPr>
            <w:tcW w:w="3402"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C"/>
            </w:r>
          </w:p>
        </w:tc>
        <w:tc>
          <w:tcPr>
            <w:tcW w:w="1766"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C"/>
            </w:r>
          </w:p>
        </w:tc>
      </w:tr>
      <w:tr w:rsidR="00DE422F" w:rsidRPr="00807B53" w:rsidTr="00DD37E3">
        <w:tc>
          <w:tcPr>
            <w:tcW w:w="8222" w:type="dxa"/>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Vi phạm chính sách lao động và an toàn nơi làm việc</w:t>
            </w:r>
          </w:p>
        </w:tc>
        <w:tc>
          <w:tcPr>
            <w:tcW w:w="1559"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C"/>
            </w:r>
          </w:p>
        </w:tc>
        <w:tc>
          <w:tcPr>
            <w:tcW w:w="3402"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B"/>
            </w:r>
          </w:p>
        </w:tc>
        <w:tc>
          <w:tcPr>
            <w:tcW w:w="1766"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C"/>
            </w:r>
          </w:p>
        </w:tc>
      </w:tr>
      <w:tr w:rsidR="00DE422F" w:rsidRPr="00807B53" w:rsidTr="00DD37E3">
        <w:tc>
          <w:tcPr>
            <w:tcW w:w="8222" w:type="dxa"/>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Vi phạm liên quan đến Khách hàng, Sản phẩm/ Dịch vụ, và Thông lệ kinh doanh</w:t>
            </w:r>
          </w:p>
        </w:tc>
        <w:tc>
          <w:tcPr>
            <w:tcW w:w="1559"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C"/>
            </w:r>
          </w:p>
        </w:tc>
        <w:tc>
          <w:tcPr>
            <w:tcW w:w="3402"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B"/>
            </w:r>
          </w:p>
        </w:tc>
        <w:tc>
          <w:tcPr>
            <w:tcW w:w="1766"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C"/>
            </w:r>
          </w:p>
        </w:tc>
      </w:tr>
      <w:tr w:rsidR="00DE422F" w:rsidRPr="00807B53" w:rsidTr="00DD37E3">
        <w:tc>
          <w:tcPr>
            <w:tcW w:w="8222" w:type="dxa"/>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Hư hại tài sản cố định, công cụ dụng cụ</w:t>
            </w:r>
          </w:p>
        </w:tc>
        <w:tc>
          <w:tcPr>
            <w:tcW w:w="1559"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C"/>
            </w:r>
          </w:p>
        </w:tc>
        <w:tc>
          <w:tcPr>
            <w:tcW w:w="3402" w:type="dxa"/>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C"/>
            </w:r>
            <w:r w:rsidRPr="00807B53">
              <w:rPr>
                <w:rFonts w:ascii="Times New Roman" w:hAnsi="Times New Roman" w:cs="Times New Roman"/>
                <w:sz w:val="24"/>
                <w:szCs w:val="24"/>
              </w:rPr>
              <w:t xml:space="preserve"> chỉ khi nó tác động đến hoạt động của ngân hàng &gt;2 tiếng</w:t>
            </w:r>
          </w:p>
        </w:tc>
        <w:tc>
          <w:tcPr>
            <w:tcW w:w="1766"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C"/>
            </w:r>
          </w:p>
        </w:tc>
      </w:tr>
      <w:tr w:rsidR="00DE422F" w:rsidRPr="00807B53" w:rsidTr="00DD37E3">
        <w:tc>
          <w:tcPr>
            <w:tcW w:w="8222" w:type="dxa"/>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Gián đoạn hoạt động và lỗi hệ thống CNTT</w:t>
            </w:r>
          </w:p>
        </w:tc>
        <w:tc>
          <w:tcPr>
            <w:tcW w:w="1559"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C"/>
            </w:r>
          </w:p>
        </w:tc>
        <w:tc>
          <w:tcPr>
            <w:tcW w:w="3402"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B"/>
            </w:r>
            <w:r w:rsidRPr="00807B53">
              <w:rPr>
                <w:rFonts w:ascii="Times New Roman" w:hAnsi="Times New Roman" w:cs="Times New Roman"/>
                <w:sz w:val="24"/>
                <w:szCs w:val="24"/>
                <w:vertAlign w:val="superscript"/>
              </w:rPr>
              <w:t>(2)</w:t>
            </w:r>
          </w:p>
        </w:tc>
        <w:tc>
          <w:tcPr>
            <w:tcW w:w="1766"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C"/>
            </w:r>
          </w:p>
        </w:tc>
      </w:tr>
      <w:tr w:rsidR="00DE422F" w:rsidRPr="00807B53" w:rsidTr="00DD37E3">
        <w:tc>
          <w:tcPr>
            <w:tcW w:w="8222" w:type="dxa"/>
            <w:vAlign w:val="center"/>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Lỗi liên quan đến Thực hiện giao dịch, Quản lý quá trình tác nghiệp, và Quan hệ đối tác/ nhà cung cấp</w:t>
            </w:r>
          </w:p>
        </w:tc>
        <w:tc>
          <w:tcPr>
            <w:tcW w:w="1559"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C"/>
            </w:r>
          </w:p>
        </w:tc>
        <w:tc>
          <w:tcPr>
            <w:tcW w:w="3402"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vertAlign w:val="superscript"/>
              </w:rPr>
            </w:pPr>
            <w:r w:rsidRPr="00807B53">
              <w:rPr>
                <w:rFonts w:ascii="Times New Roman" w:hAnsi="Times New Roman" w:cs="Times New Roman"/>
                <w:sz w:val="24"/>
                <w:szCs w:val="24"/>
              </w:rPr>
              <w:sym w:font="Wingdings" w:char="F0FB"/>
            </w:r>
            <w:r w:rsidRPr="00807B53">
              <w:rPr>
                <w:rFonts w:ascii="Times New Roman" w:hAnsi="Times New Roman" w:cs="Times New Roman"/>
                <w:sz w:val="24"/>
                <w:szCs w:val="24"/>
                <w:vertAlign w:val="superscript"/>
              </w:rPr>
              <w:t>(3)</w:t>
            </w:r>
          </w:p>
        </w:tc>
        <w:tc>
          <w:tcPr>
            <w:tcW w:w="1766" w:type="dxa"/>
            <w:vAlign w:val="center"/>
          </w:tcPr>
          <w:p w:rsidR="00DE422F" w:rsidRPr="00807B53" w:rsidRDefault="00DE422F" w:rsidP="00DD37E3">
            <w:pPr>
              <w:jc w:val="center"/>
              <w:rPr>
                <w:rFonts w:ascii="Times New Roman" w:hAnsi="Times New Roman" w:cs="Times New Roman"/>
                <w:sz w:val="24"/>
                <w:szCs w:val="24"/>
              </w:rPr>
            </w:pPr>
          </w:p>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sym w:font="Wingdings" w:char="F0FC"/>
            </w:r>
          </w:p>
        </w:tc>
      </w:tr>
    </w:tbl>
    <w:p w:rsidR="00DE422F" w:rsidRPr="00807B53" w:rsidRDefault="00DE422F" w:rsidP="00DE422F">
      <w:pPr>
        <w:spacing w:line="288" w:lineRule="auto"/>
        <w:ind w:left="357" w:hanging="357"/>
        <w:jc w:val="both"/>
        <w:rPr>
          <w:rFonts w:ascii="Times New Roman" w:hAnsi="Times New Roman" w:cs="Times New Roman"/>
          <w:sz w:val="24"/>
          <w:szCs w:val="24"/>
        </w:rPr>
      </w:pPr>
    </w:p>
    <w:p w:rsidR="00DE422F" w:rsidRPr="00807B53" w:rsidRDefault="00DE422F" w:rsidP="00DE422F">
      <w:pPr>
        <w:spacing w:line="288" w:lineRule="auto"/>
        <w:ind w:left="567"/>
        <w:jc w:val="both"/>
        <w:rPr>
          <w:rFonts w:ascii="Times New Roman" w:hAnsi="Times New Roman" w:cs="Times New Roman"/>
          <w:sz w:val="24"/>
          <w:szCs w:val="24"/>
        </w:rPr>
      </w:pPr>
      <w:r w:rsidRPr="00807B53">
        <w:rPr>
          <w:rFonts w:ascii="Times New Roman" w:hAnsi="Times New Roman" w:cs="Times New Roman"/>
          <w:sz w:val="24"/>
          <w:szCs w:val="24"/>
        </w:rPr>
        <w:t>+ Lưu ý:</w:t>
      </w:r>
    </w:p>
    <w:p w:rsidR="00DE422F" w:rsidRPr="00807B53" w:rsidRDefault="00DE422F" w:rsidP="00DE422F">
      <w:pPr>
        <w:spacing w:line="288" w:lineRule="auto"/>
        <w:ind w:left="567" w:hanging="567"/>
        <w:jc w:val="both"/>
        <w:rPr>
          <w:rFonts w:ascii="Times New Roman" w:hAnsi="Times New Roman" w:cs="Times New Roman"/>
          <w:sz w:val="24"/>
          <w:szCs w:val="24"/>
        </w:rPr>
      </w:pPr>
      <w:r w:rsidRPr="00807B53">
        <w:rPr>
          <w:rFonts w:ascii="Times New Roman" w:hAnsi="Times New Roman" w:cs="Times New Roman"/>
          <w:sz w:val="24"/>
          <w:szCs w:val="24"/>
        </w:rPr>
        <w:t>(*)</w:t>
      </w:r>
      <w:r w:rsidRPr="00807B53">
        <w:rPr>
          <w:rFonts w:ascii="Times New Roman" w:hAnsi="Times New Roman" w:cs="Times New Roman"/>
          <w:sz w:val="24"/>
          <w:szCs w:val="24"/>
        </w:rPr>
        <w:tab/>
        <w:t>Các quy định của Ngân hàng Nhà nước và các quy định pháp luật khác trong hoạt động ngân hàng</w:t>
      </w:r>
    </w:p>
    <w:p w:rsidR="00DE422F" w:rsidRPr="00807B53" w:rsidRDefault="00DE422F" w:rsidP="00867296">
      <w:pPr>
        <w:numPr>
          <w:ilvl w:val="0"/>
          <w:numId w:val="5"/>
        </w:numPr>
        <w:spacing w:line="288" w:lineRule="auto"/>
        <w:ind w:left="567" w:hanging="567"/>
        <w:jc w:val="both"/>
        <w:rPr>
          <w:rFonts w:ascii="Times New Roman" w:hAnsi="Times New Roman" w:cs="Times New Roman"/>
          <w:sz w:val="24"/>
          <w:szCs w:val="24"/>
        </w:rPr>
      </w:pPr>
      <w:r w:rsidRPr="00807B53">
        <w:rPr>
          <w:rFonts w:ascii="Times New Roman" w:hAnsi="Times New Roman" w:cs="Times New Roman"/>
          <w:sz w:val="24"/>
          <w:szCs w:val="24"/>
        </w:rPr>
        <w:t xml:space="preserve">Tất cả các trường hợp gian lận bắt buộc phải báo cáo NHNN. </w:t>
      </w:r>
    </w:p>
    <w:p w:rsidR="00DE422F" w:rsidRPr="00807B53" w:rsidRDefault="00DE422F" w:rsidP="00867296">
      <w:pPr>
        <w:numPr>
          <w:ilvl w:val="0"/>
          <w:numId w:val="5"/>
        </w:numPr>
        <w:spacing w:line="288" w:lineRule="auto"/>
        <w:ind w:left="567" w:hanging="567"/>
        <w:jc w:val="both"/>
        <w:rPr>
          <w:rFonts w:ascii="Times New Roman" w:hAnsi="Times New Roman" w:cs="Times New Roman"/>
          <w:sz w:val="24"/>
          <w:szCs w:val="24"/>
        </w:rPr>
      </w:pPr>
      <w:r w:rsidRPr="00807B53">
        <w:rPr>
          <w:rFonts w:ascii="Times New Roman" w:hAnsi="Times New Roman" w:cs="Times New Roman"/>
          <w:sz w:val="24"/>
          <w:szCs w:val="24"/>
        </w:rPr>
        <w:t>Tất cả các sự cố gây gián đoạn hoạt động của Ngân hàng trong vòng &gt; 2 tiếng và nhỏ hơn 48 giờ</w:t>
      </w:r>
    </w:p>
    <w:p w:rsidR="00DE422F" w:rsidRPr="00807B53" w:rsidRDefault="00DE422F" w:rsidP="00867296">
      <w:pPr>
        <w:numPr>
          <w:ilvl w:val="0"/>
          <w:numId w:val="5"/>
        </w:numPr>
        <w:spacing w:line="288" w:lineRule="auto"/>
        <w:ind w:left="567" w:hanging="567"/>
        <w:jc w:val="both"/>
        <w:rPr>
          <w:rFonts w:ascii="Times New Roman" w:hAnsi="Times New Roman" w:cs="Times New Roman"/>
          <w:sz w:val="24"/>
          <w:szCs w:val="24"/>
        </w:rPr>
      </w:pPr>
      <w:r w:rsidRPr="00807B53">
        <w:rPr>
          <w:rFonts w:ascii="Times New Roman" w:hAnsi="Times New Roman" w:cs="Times New Roman"/>
          <w:sz w:val="24"/>
          <w:szCs w:val="24"/>
        </w:rPr>
        <w:t>Các sự cố dưới ngưỡng báo cáo bắt buộc, các ngân hàng có thể chọn thu thập, báo cáo tổng hợp cho NHNN 03 tháng/lần.</w:t>
      </w:r>
    </w:p>
    <w:p w:rsidR="00DE422F" w:rsidRPr="00807B53" w:rsidRDefault="00DE422F" w:rsidP="00867296">
      <w:pPr>
        <w:numPr>
          <w:ilvl w:val="0"/>
          <w:numId w:val="5"/>
        </w:numPr>
        <w:spacing w:line="288" w:lineRule="auto"/>
        <w:ind w:left="567" w:hanging="567"/>
        <w:jc w:val="both"/>
        <w:rPr>
          <w:rFonts w:ascii="Times New Roman" w:hAnsi="Times New Roman" w:cs="Times New Roman"/>
          <w:sz w:val="24"/>
          <w:szCs w:val="24"/>
        </w:rPr>
      </w:pPr>
      <w:r w:rsidRPr="00807B53">
        <w:rPr>
          <w:rFonts w:ascii="Times New Roman" w:hAnsi="Times New Roman" w:cs="Times New Roman"/>
          <w:sz w:val="24"/>
          <w:szCs w:val="24"/>
        </w:rPr>
        <w:t>Tất cả các sự cố gây ra ảnh hưởng về danh tiếng cho Ngân hàng: có tin tức tiêu cực trên truyền thông &gt; 1 ngày, hoặc gây ra gián đoạn hoạt động kinh doanh &gt; 48 tiếng bắt buộc phải báo cáo NHNN.</w:t>
      </w:r>
    </w:p>
    <w:p w:rsidR="00DE422F" w:rsidRPr="00807B53" w:rsidRDefault="00DE422F" w:rsidP="00DE422F">
      <w:pPr>
        <w:spacing w:line="288" w:lineRule="auto"/>
        <w:ind w:left="357" w:hanging="357"/>
        <w:jc w:val="both"/>
        <w:rPr>
          <w:rFonts w:ascii="Times New Roman" w:hAnsi="Times New Roman" w:cs="Times New Roman"/>
          <w:sz w:val="24"/>
          <w:szCs w:val="24"/>
        </w:rPr>
      </w:pPr>
    </w:p>
    <w:p w:rsidR="00DE422F" w:rsidRPr="00807B53" w:rsidRDefault="00DE422F" w:rsidP="00DE422F">
      <w:pPr>
        <w:spacing w:line="288" w:lineRule="auto"/>
        <w:ind w:left="357" w:hanging="357"/>
        <w:jc w:val="both"/>
        <w:rPr>
          <w:rFonts w:ascii="Times New Roman" w:hAnsi="Times New Roman" w:cs="Times New Roman"/>
          <w:b/>
          <w:i/>
          <w:sz w:val="24"/>
          <w:szCs w:val="24"/>
        </w:rPr>
      </w:pPr>
      <w:r w:rsidRPr="00807B53">
        <w:rPr>
          <w:rFonts w:ascii="Times New Roman" w:hAnsi="Times New Roman" w:cs="Times New Roman"/>
          <w:b/>
          <w:i/>
          <w:sz w:val="24"/>
          <w:szCs w:val="24"/>
        </w:rPr>
        <w:t xml:space="preserve">b.  </w:t>
      </w:r>
      <w:r w:rsidRPr="00807B53">
        <w:rPr>
          <w:rFonts w:ascii="Times New Roman" w:hAnsi="Times New Roman" w:cs="Times New Roman"/>
          <w:b/>
          <w:i/>
          <w:sz w:val="24"/>
          <w:szCs w:val="24"/>
        </w:rPr>
        <w:tab/>
        <w:t>Hướng dẫn lập biểu</w:t>
      </w:r>
    </w:p>
    <w:p w:rsidR="00DE422F" w:rsidRPr="00807B53" w:rsidRDefault="00DE422F" w:rsidP="00DE422F">
      <w:pPr>
        <w:spacing w:line="288" w:lineRule="auto"/>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Chỉ tiêu tại cột (1) đến cột (4) là giá trị tổn thất đã xử lý/thu hồi lũy kế đến thời điểm báo cáo, từ các nguồn khác nhau: từ dự phòng rủi ro, từ người liên quan trong nội bộ (ví dụ: nhân viên, cán bộ phụ trách), từ bảo hiểm rủi ro của đơn vị bán bảo hiểm (bao gồm cả công ty bảo hiểm là công ty con), và từ các đối tượng bên ngoài khác (ví dụ: từ thắng kiện..)</w:t>
      </w:r>
    </w:p>
    <w:p w:rsidR="00DE422F" w:rsidRPr="00807B53" w:rsidRDefault="00DE422F" w:rsidP="00DE422F">
      <w:pPr>
        <w:rPr>
          <w:rFonts w:ascii="Times New Roman" w:hAnsi="Times New Roman" w:cs="Times New Roman"/>
          <w:b/>
          <w:sz w:val="24"/>
          <w:szCs w:val="24"/>
          <w:lang w:eastAsia="en-GB"/>
        </w:rPr>
      </w:pPr>
      <w:r w:rsidRPr="00807B53">
        <w:rPr>
          <w:rFonts w:ascii="Times New Roman" w:hAnsi="Times New Roman" w:cs="Times New Roman"/>
          <w:sz w:val="24"/>
          <w:szCs w:val="24"/>
        </w:rPr>
        <w:t>-     Chỉ tiêu tại cột (5) là các hành động của TCTD trong việc hạn chế các tổn thất tương tự trong tương lai.</w:t>
      </w:r>
      <w:r w:rsidRPr="00807B53">
        <w:rPr>
          <w:rFonts w:ascii="Times New Roman" w:hAnsi="Times New Roman" w:cs="Times New Roman"/>
          <w:sz w:val="24"/>
          <w:szCs w:val="24"/>
          <w:lang w:eastAsia="en-GB"/>
        </w:rPr>
        <w:tab/>
      </w:r>
      <w:r w:rsidRPr="00807B53">
        <w:rPr>
          <w:rFonts w:ascii="Times New Roman" w:hAnsi="Times New Roman" w:cs="Times New Roman"/>
          <w:b/>
          <w:sz w:val="24"/>
          <w:szCs w:val="24"/>
          <w:lang w:eastAsia="en-GB"/>
        </w:rPr>
        <w:br w:type="page"/>
      </w:r>
    </w:p>
    <w:p w:rsidR="00DE422F" w:rsidRPr="00807B53" w:rsidRDefault="00DE422F" w:rsidP="00DE422F">
      <w:pPr>
        <w:tabs>
          <w:tab w:val="left" w:pos="5774"/>
          <w:tab w:val="left" w:pos="7938"/>
        </w:tabs>
        <w:rPr>
          <w:rFonts w:ascii="Times New Roman" w:hAnsi="Times New Roman" w:cs="Times New Roman"/>
          <w:b/>
          <w:sz w:val="24"/>
          <w:szCs w:val="24"/>
          <w:lang w:eastAsia="en-GB"/>
        </w:rPr>
      </w:pPr>
      <w:r w:rsidRPr="00807B53">
        <w:rPr>
          <w:rFonts w:ascii="Times New Roman" w:hAnsi="Times New Roman" w:cs="Times New Roman"/>
          <w:b/>
          <w:sz w:val="24"/>
          <w:szCs w:val="24"/>
          <w:lang w:eastAsia="en-GB"/>
        </w:rPr>
        <w:t>Đơn vị báo cáo:........</w:t>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t xml:space="preserve">           Biểu số 155.1-TTGS</w:t>
      </w:r>
    </w:p>
    <w:p w:rsidR="00DE422F" w:rsidRPr="00807B53" w:rsidRDefault="00DE422F" w:rsidP="00DE422F">
      <w:pPr>
        <w:pStyle w:val="Heading1"/>
        <w:jc w:val="center"/>
        <w:rPr>
          <w:rFonts w:ascii="Times New Roman" w:hAnsi="Times New Roman"/>
          <w:sz w:val="24"/>
          <w:szCs w:val="24"/>
        </w:rPr>
      </w:pPr>
      <w:r w:rsidRPr="00807B53">
        <w:rPr>
          <w:rFonts w:ascii="Times New Roman" w:hAnsi="Times New Roman"/>
          <w:sz w:val="24"/>
          <w:szCs w:val="24"/>
        </w:rPr>
        <w:t>BÁO CÁO THÔNG TIN VỀ KHÁCH HÀNG</w:t>
      </w:r>
    </w:p>
    <w:p w:rsidR="00DE422F" w:rsidRPr="00807B53" w:rsidRDefault="00DE422F" w:rsidP="00DE422F">
      <w:pPr>
        <w:ind w:left="5040" w:firstLine="720"/>
        <w:rPr>
          <w:rFonts w:ascii="Times New Roman" w:hAnsi="Times New Roman" w:cs="Times New Roman"/>
          <w:sz w:val="24"/>
          <w:szCs w:val="24"/>
          <w:lang w:val="de-DE" w:eastAsia="de-DE"/>
        </w:rPr>
      </w:pPr>
      <w:r w:rsidRPr="00807B53">
        <w:rPr>
          <w:rFonts w:ascii="Times New Roman" w:hAnsi="Times New Roman" w:cs="Times New Roman"/>
          <w:bCs/>
          <w:i/>
          <w:iCs/>
          <w:sz w:val="24"/>
          <w:szCs w:val="24"/>
          <w:lang w:eastAsia="en-GB"/>
        </w:rPr>
        <w:t>(Tháng...... Năm.....)</w:t>
      </w:r>
    </w:p>
    <w:p w:rsidR="00DE422F" w:rsidRPr="00807B53" w:rsidRDefault="00DE422F" w:rsidP="00DE422F">
      <w:pPr>
        <w:jc w:val="right"/>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sz w:val="24"/>
          <w:szCs w:val="24"/>
        </w:rPr>
        <w:t>Đơn vị: Triệu VND</w:t>
      </w:r>
    </w:p>
    <w:tbl>
      <w:tblPr>
        <w:tblW w:w="0" w:type="auto"/>
        <w:jc w:val="center"/>
        <w:tblCellMar>
          <w:left w:w="57" w:type="dxa"/>
          <w:right w:w="57" w:type="dxa"/>
        </w:tblCellMar>
        <w:tblLook w:val="04A0"/>
      </w:tblPr>
      <w:tblGrid>
        <w:gridCol w:w="430"/>
        <w:gridCol w:w="631"/>
        <w:gridCol w:w="1221"/>
        <w:gridCol w:w="692"/>
        <w:gridCol w:w="1426"/>
        <w:gridCol w:w="1615"/>
        <w:gridCol w:w="541"/>
        <w:gridCol w:w="620"/>
        <w:gridCol w:w="1316"/>
        <w:gridCol w:w="736"/>
        <w:gridCol w:w="846"/>
        <w:gridCol w:w="824"/>
        <w:gridCol w:w="477"/>
        <w:gridCol w:w="1228"/>
        <w:gridCol w:w="991"/>
        <w:gridCol w:w="805"/>
      </w:tblGrid>
      <w:tr w:rsidR="00DE422F" w:rsidRPr="00807B53" w:rsidTr="00DD37E3">
        <w:trPr>
          <w:trHeight w:val="227"/>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Mã CIF KH</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Tên khách hàng</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Số GCN đăng ký kinh doanh/Số QĐ thành lập</w:t>
            </w:r>
          </w:p>
        </w:tc>
        <w:tc>
          <w:tcPr>
            <w:tcW w:w="0" w:type="auto"/>
            <w:vMerge w:val="restart"/>
            <w:tcBorders>
              <w:top w:val="single" w:sz="4" w:space="0" w:color="auto"/>
              <w:left w:val="nil"/>
              <w:bottom w:val="single" w:sz="4" w:space="0" w:color="000000"/>
              <w:right w:val="nil"/>
            </w:tcBorders>
            <w:shd w:val="clear" w:color="auto" w:fill="auto"/>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Loại hình khách hàng</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Mã số thuế/CMTND (Hộ chiếu)</w:t>
            </w:r>
          </w:p>
        </w:tc>
        <w:tc>
          <w:tcPr>
            <w:tcW w:w="0" w:type="auto"/>
            <w:vMerge w:val="restart"/>
            <w:tcBorders>
              <w:top w:val="single" w:sz="4" w:space="0" w:color="auto"/>
              <w:left w:val="nil"/>
              <w:right w:val="single" w:sz="4" w:space="0" w:color="auto"/>
            </w:tcBorders>
            <w:vAlign w:val="center"/>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CMTND/ Hộ chiếu của người đại diện theo pháp luật (nếu khách hàng là tổ chức)</w:t>
            </w:r>
          </w:p>
        </w:tc>
        <w:tc>
          <w:tcPr>
            <w:tcW w:w="0" w:type="auto"/>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Công ty mẹ (***)</w:t>
            </w:r>
          </w:p>
        </w:tc>
        <w:tc>
          <w:tcPr>
            <w:tcW w:w="0" w:type="auto"/>
            <w:vMerge w:val="restart"/>
            <w:tcBorders>
              <w:top w:val="single" w:sz="4" w:space="0" w:color="auto"/>
              <w:left w:val="single" w:sz="4" w:space="0" w:color="auto"/>
              <w:bottom w:val="single" w:sz="4" w:space="0" w:color="000000"/>
              <w:right w:val="nil"/>
            </w:tcBorders>
            <w:shd w:val="clear" w:color="auto" w:fill="auto"/>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Vốn CSH của khách hàng</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Mã ngành theo đăng ký kinh doanh</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Hạn mức tín dụng của khách hàng</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Địa chỉ liên hệ</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Thuộc đối tượng hạn chế cấp tín dụng theo điều 127 Luật các TCTD</w:t>
            </w:r>
          </w:p>
        </w:tc>
        <w:tc>
          <w:tcPr>
            <w:tcW w:w="0" w:type="auto"/>
            <w:gridSpan w:val="2"/>
            <w:tcBorders>
              <w:top w:val="single" w:sz="4" w:space="0" w:color="auto"/>
              <w:left w:val="single" w:sz="4" w:space="0" w:color="auto"/>
              <w:bottom w:val="single" w:sz="4" w:space="0" w:color="000000"/>
              <w:right w:val="single" w:sz="4" w:space="0" w:color="auto"/>
            </w:tcBorders>
            <w:vAlign w:val="center"/>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Nhóm nợ</w:t>
            </w:r>
          </w:p>
        </w:tc>
      </w:tr>
      <w:tr w:rsidR="00DE422F" w:rsidRPr="00807B53" w:rsidTr="00DD37E3">
        <w:trPr>
          <w:trHeight w:val="227"/>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p>
        </w:tc>
        <w:tc>
          <w:tcPr>
            <w:tcW w:w="0" w:type="auto"/>
            <w:vMerge/>
            <w:tcBorders>
              <w:top w:val="single" w:sz="4" w:space="0" w:color="auto"/>
              <w:left w:val="nil"/>
              <w:bottom w:val="single" w:sz="4" w:space="0" w:color="000000"/>
              <w:right w:val="nil"/>
            </w:tcBorders>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p>
        </w:tc>
        <w:tc>
          <w:tcPr>
            <w:tcW w:w="0" w:type="auto"/>
            <w:vMerge/>
            <w:tcBorders>
              <w:left w:val="nil"/>
              <w:bottom w:val="single" w:sz="4" w:space="0" w:color="auto"/>
              <w:right w:val="single" w:sz="4" w:space="0" w:color="auto"/>
            </w:tcBorders>
            <w:vAlign w:val="center"/>
          </w:tcPr>
          <w:p w:rsidR="00DE422F" w:rsidRPr="00807B53" w:rsidRDefault="00DE422F" w:rsidP="00DD37E3">
            <w:pPr>
              <w:spacing w:before="60" w:after="60"/>
              <w:ind w:left="-57" w:right="-57"/>
              <w:jc w:val="center"/>
              <w:rPr>
                <w:rFonts w:ascii="Times New Roman" w:hAnsi="Times New Roman" w:cs="Times New Roman"/>
                <w:bCs/>
                <w:sz w:val="22"/>
                <w:szCs w:val="22"/>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Tên công ty mẹ</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MST của công ty mẹ</w:t>
            </w:r>
          </w:p>
        </w:tc>
        <w:tc>
          <w:tcPr>
            <w:tcW w:w="0" w:type="auto"/>
            <w:tcBorders>
              <w:top w:val="single" w:sz="4" w:space="0" w:color="auto"/>
              <w:left w:val="single" w:sz="4" w:space="0" w:color="auto"/>
              <w:bottom w:val="single" w:sz="4" w:space="0" w:color="000000"/>
              <w:right w:val="single" w:sz="4" w:space="0" w:color="auto"/>
            </w:tcBorders>
            <w:vAlign w:val="center"/>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CMTND/ Hộ chiếu của người đại diện theo pháp luật</w:t>
            </w:r>
          </w:p>
        </w:tc>
        <w:tc>
          <w:tcPr>
            <w:tcW w:w="0" w:type="auto"/>
            <w:vMerge/>
            <w:tcBorders>
              <w:top w:val="single" w:sz="4" w:space="0" w:color="auto"/>
              <w:left w:val="single" w:sz="4" w:space="0" w:color="auto"/>
              <w:bottom w:val="single" w:sz="4" w:space="0" w:color="000000"/>
              <w:right w:val="nil"/>
            </w:tcBorders>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spacing w:before="60" w:after="60"/>
              <w:ind w:left="-57" w:right="-57"/>
              <w:jc w:val="center"/>
              <w:rPr>
                <w:rFonts w:ascii="Times New Roman" w:hAnsi="Times New Roman" w:cs="Times New Roman"/>
                <w:bCs/>
                <w:sz w:val="22"/>
                <w:szCs w:val="22"/>
              </w:rPr>
            </w:pPr>
          </w:p>
        </w:tc>
        <w:tc>
          <w:tcPr>
            <w:tcW w:w="0" w:type="auto"/>
            <w:tcBorders>
              <w:top w:val="single" w:sz="4" w:space="0" w:color="auto"/>
              <w:left w:val="single" w:sz="4" w:space="0" w:color="auto"/>
              <w:bottom w:val="single" w:sz="4" w:space="0" w:color="000000"/>
              <w:right w:val="single" w:sz="4" w:space="0" w:color="auto"/>
            </w:tcBorders>
            <w:vAlign w:val="center"/>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Phân loại nợ theo hệ thống xếp hạng của Ngân hàng</w:t>
            </w:r>
          </w:p>
        </w:tc>
        <w:tc>
          <w:tcPr>
            <w:tcW w:w="0" w:type="auto"/>
            <w:tcBorders>
              <w:top w:val="single" w:sz="4" w:space="0" w:color="auto"/>
              <w:left w:val="single" w:sz="4" w:space="0" w:color="auto"/>
              <w:bottom w:val="single" w:sz="4" w:space="0" w:color="000000"/>
              <w:right w:val="single" w:sz="4" w:space="0" w:color="auto"/>
            </w:tcBorders>
            <w:vAlign w:val="center"/>
          </w:tcPr>
          <w:p w:rsidR="00DE422F" w:rsidRPr="00807B53" w:rsidRDefault="00DE422F" w:rsidP="00DD37E3">
            <w:pPr>
              <w:spacing w:before="60" w:after="60"/>
              <w:ind w:left="-57" w:right="-57"/>
              <w:jc w:val="center"/>
              <w:rPr>
                <w:rFonts w:ascii="Times New Roman" w:hAnsi="Times New Roman" w:cs="Times New Roman"/>
                <w:bCs/>
                <w:sz w:val="22"/>
                <w:szCs w:val="22"/>
              </w:rPr>
            </w:pPr>
            <w:r w:rsidRPr="00807B53">
              <w:rPr>
                <w:rFonts w:ascii="Times New Roman" w:hAnsi="Times New Roman" w:cs="Times New Roman"/>
                <w:bCs/>
                <w:sz w:val="22"/>
                <w:szCs w:val="22"/>
              </w:rPr>
              <w:t>Phân loại nợ theo tham chiếu từ CIC</w:t>
            </w:r>
          </w:p>
        </w:tc>
      </w:tr>
      <w:tr w:rsidR="00DE422F" w:rsidRPr="00807B53" w:rsidTr="00DD37E3">
        <w:trPr>
          <w:trHeight w:val="227"/>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sz w:val="22"/>
                <w:szCs w:val="22"/>
              </w:rPr>
            </w:pPr>
            <w:r w:rsidRPr="00807B53">
              <w:rPr>
                <w:rFonts w:ascii="Times New Roman" w:hAnsi="Times New Roman" w:cs="Times New Roman"/>
                <w:sz w:val="22"/>
                <w:szCs w:val="22"/>
              </w:rPr>
              <w:t>(1)</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spacing w:before="60" w:after="60"/>
              <w:ind w:left="-57" w:right="-57"/>
              <w:jc w:val="center"/>
              <w:rPr>
                <w:rFonts w:ascii="Times New Roman" w:hAnsi="Times New Roman" w:cs="Times New Roman"/>
                <w:sz w:val="22"/>
                <w:szCs w:val="22"/>
              </w:rPr>
            </w:pPr>
            <w:r w:rsidRPr="00807B53">
              <w:rPr>
                <w:rFonts w:ascii="Times New Roman" w:hAnsi="Times New Roman" w:cs="Times New Roman"/>
                <w:sz w:val="22"/>
                <w:szCs w:val="22"/>
              </w:rPr>
              <w:t>(2)</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spacing w:before="60" w:after="60"/>
              <w:ind w:left="-57" w:right="-57"/>
              <w:jc w:val="center"/>
              <w:rPr>
                <w:rFonts w:ascii="Times New Roman" w:hAnsi="Times New Roman" w:cs="Times New Roman"/>
                <w:sz w:val="22"/>
                <w:szCs w:val="22"/>
              </w:rPr>
            </w:pPr>
            <w:r w:rsidRPr="00807B53">
              <w:rPr>
                <w:rFonts w:ascii="Times New Roman" w:hAnsi="Times New Roman" w:cs="Times New Roman"/>
                <w:sz w:val="22"/>
                <w:szCs w:val="22"/>
              </w:rPr>
              <w:t>(3)</w:t>
            </w:r>
          </w:p>
        </w:tc>
        <w:tc>
          <w:tcPr>
            <w:tcW w:w="0" w:type="auto"/>
            <w:tcBorders>
              <w:top w:val="nil"/>
              <w:left w:val="nil"/>
              <w:bottom w:val="single" w:sz="4" w:space="0" w:color="auto"/>
              <w:right w:val="nil"/>
            </w:tcBorders>
            <w:shd w:val="clear" w:color="auto" w:fill="auto"/>
            <w:hideMark/>
          </w:tcPr>
          <w:p w:rsidR="00DE422F" w:rsidRPr="00807B53" w:rsidRDefault="00DE422F" w:rsidP="00DD37E3">
            <w:pPr>
              <w:spacing w:before="60" w:after="60"/>
              <w:ind w:left="-57" w:right="-57"/>
              <w:jc w:val="center"/>
              <w:rPr>
                <w:rFonts w:ascii="Times New Roman" w:hAnsi="Times New Roman" w:cs="Times New Roman"/>
                <w:sz w:val="22"/>
                <w:szCs w:val="22"/>
              </w:rPr>
            </w:pPr>
            <w:r w:rsidRPr="00807B53">
              <w:rPr>
                <w:rFonts w:ascii="Times New Roman" w:hAnsi="Times New Roman" w:cs="Times New Roman"/>
                <w:sz w:val="22"/>
                <w:szCs w:val="22"/>
              </w:rPr>
              <w:t>(4)</w:t>
            </w:r>
          </w:p>
        </w:tc>
        <w:tc>
          <w:tcPr>
            <w:tcW w:w="0" w:type="auto"/>
            <w:tcBorders>
              <w:top w:val="nil"/>
              <w:left w:val="single" w:sz="4" w:space="0" w:color="auto"/>
              <w:bottom w:val="single" w:sz="4" w:space="0" w:color="auto"/>
              <w:right w:val="single" w:sz="4" w:space="0" w:color="auto"/>
            </w:tcBorders>
            <w:shd w:val="clear" w:color="auto" w:fill="auto"/>
            <w:hideMark/>
          </w:tcPr>
          <w:p w:rsidR="00DE422F" w:rsidRPr="00807B53" w:rsidRDefault="00DE422F" w:rsidP="00DD37E3">
            <w:pPr>
              <w:spacing w:before="60" w:after="60"/>
              <w:ind w:left="-57" w:right="-57"/>
              <w:jc w:val="center"/>
              <w:rPr>
                <w:rFonts w:ascii="Times New Roman" w:hAnsi="Times New Roman" w:cs="Times New Roman"/>
                <w:sz w:val="22"/>
                <w:szCs w:val="22"/>
              </w:rPr>
            </w:pPr>
            <w:r w:rsidRPr="00807B53">
              <w:rPr>
                <w:rFonts w:ascii="Times New Roman" w:hAnsi="Times New Roman" w:cs="Times New Roman"/>
                <w:sz w:val="22"/>
                <w:szCs w:val="22"/>
              </w:rPr>
              <w:t>(5)</w:t>
            </w:r>
          </w:p>
        </w:tc>
        <w:tc>
          <w:tcPr>
            <w:tcW w:w="0" w:type="auto"/>
            <w:tcBorders>
              <w:top w:val="single" w:sz="4" w:space="0" w:color="auto"/>
              <w:left w:val="nil"/>
              <w:bottom w:val="single" w:sz="4" w:space="0" w:color="auto"/>
              <w:right w:val="single" w:sz="4" w:space="0" w:color="auto"/>
            </w:tcBorders>
            <w:vAlign w:val="bottom"/>
          </w:tcPr>
          <w:p w:rsidR="00DE422F" w:rsidRPr="00807B53" w:rsidRDefault="00DE422F" w:rsidP="00DD37E3">
            <w:pPr>
              <w:spacing w:before="60" w:after="60"/>
              <w:ind w:left="-57" w:right="-57"/>
              <w:jc w:val="center"/>
              <w:rPr>
                <w:rFonts w:ascii="Times New Roman" w:hAnsi="Times New Roman" w:cs="Times New Roman"/>
                <w:sz w:val="22"/>
                <w:szCs w:val="22"/>
              </w:rPr>
            </w:pPr>
            <w:r w:rsidRPr="00807B53">
              <w:rPr>
                <w:rFonts w:ascii="Times New Roman" w:hAnsi="Times New Roman" w:cs="Times New Roman"/>
                <w:sz w:val="22"/>
                <w:szCs w:val="22"/>
              </w:rPr>
              <w:t>(6)</w:t>
            </w:r>
          </w:p>
        </w:tc>
        <w:tc>
          <w:tcPr>
            <w:tcW w:w="0" w:type="auto"/>
            <w:tcBorders>
              <w:top w:val="nil"/>
              <w:left w:val="single" w:sz="4" w:space="0" w:color="auto"/>
              <w:bottom w:val="single" w:sz="4" w:space="0" w:color="auto"/>
              <w:right w:val="single" w:sz="4" w:space="0" w:color="auto"/>
            </w:tcBorders>
            <w:shd w:val="clear" w:color="000000" w:fill="FFFFFF"/>
            <w:noWrap/>
          </w:tcPr>
          <w:p w:rsidR="00DE422F" w:rsidRPr="00807B53" w:rsidRDefault="00DE422F" w:rsidP="00DD37E3">
            <w:pPr>
              <w:spacing w:before="60" w:after="60"/>
              <w:ind w:left="-57" w:right="-57"/>
              <w:jc w:val="center"/>
              <w:rPr>
                <w:rFonts w:ascii="Times New Roman" w:hAnsi="Times New Roman" w:cs="Times New Roman"/>
                <w:sz w:val="22"/>
                <w:szCs w:val="22"/>
              </w:rPr>
            </w:pPr>
            <w:r w:rsidRPr="00807B53">
              <w:rPr>
                <w:rFonts w:ascii="Times New Roman" w:hAnsi="Times New Roman" w:cs="Times New Roman"/>
                <w:sz w:val="22"/>
                <w:szCs w:val="22"/>
              </w:rPr>
              <w:t>(7)</w:t>
            </w:r>
          </w:p>
        </w:tc>
        <w:tc>
          <w:tcPr>
            <w:tcW w:w="0" w:type="auto"/>
            <w:tcBorders>
              <w:top w:val="nil"/>
              <w:left w:val="nil"/>
              <w:bottom w:val="single" w:sz="4" w:space="0" w:color="auto"/>
              <w:right w:val="single" w:sz="4" w:space="0" w:color="auto"/>
            </w:tcBorders>
            <w:shd w:val="clear" w:color="000000" w:fill="FFFFFF"/>
            <w:noWrap/>
          </w:tcPr>
          <w:p w:rsidR="00DE422F" w:rsidRPr="00807B53" w:rsidRDefault="00DE422F" w:rsidP="00DD37E3">
            <w:pPr>
              <w:spacing w:before="60" w:after="60"/>
              <w:ind w:left="-57" w:right="-57"/>
              <w:jc w:val="center"/>
              <w:rPr>
                <w:rFonts w:ascii="Times New Roman" w:hAnsi="Times New Roman" w:cs="Times New Roman"/>
                <w:sz w:val="22"/>
                <w:szCs w:val="22"/>
              </w:rPr>
            </w:pPr>
            <w:r w:rsidRPr="00807B53">
              <w:rPr>
                <w:rFonts w:ascii="Times New Roman" w:hAnsi="Times New Roman" w:cs="Times New Roman"/>
                <w:sz w:val="22"/>
                <w:szCs w:val="22"/>
              </w:rPr>
              <w:t>(8)</w:t>
            </w:r>
          </w:p>
        </w:tc>
        <w:tc>
          <w:tcPr>
            <w:tcW w:w="0" w:type="auto"/>
            <w:tcBorders>
              <w:top w:val="nil"/>
              <w:left w:val="single" w:sz="4" w:space="0" w:color="auto"/>
              <w:bottom w:val="single" w:sz="4" w:space="0" w:color="auto"/>
              <w:right w:val="single" w:sz="4" w:space="0" w:color="auto"/>
            </w:tcBorders>
          </w:tcPr>
          <w:p w:rsidR="00DE422F" w:rsidRPr="00807B53" w:rsidRDefault="00DE422F" w:rsidP="00DD37E3">
            <w:pPr>
              <w:spacing w:before="60" w:after="60"/>
              <w:ind w:left="-57" w:right="-57"/>
              <w:jc w:val="center"/>
              <w:rPr>
                <w:rFonts w:ascii="Times New Roman" w:hAnsi="Times New Roman" w:cs="Times New Roman"/>
                <w:sz w:val="22"/>
                <w:szCs w:val="22"/>
              </w:rPr>
            </w:pPr>
            <w:r w:rsidRPr="00807B53">
              <w:rPr>
                <w:rFonts w:ascii="Times New Roman" w:hAnsi="Times New Roman" w:cs="Times New Roman"/>
                <w:sz w:val="22"/>
                <w:szCs w:val="22"/>
              </w:rPr>
              <w:t>(9)</w:t>
            </w:r>
          </w:p>
        </w:tc>
        <w:tc>
          <w:tcPr>
            <w:tcW w:w="0" w:type="auto"/>
            <w:tcBorders>
              <w:top w:val="nil"/>
              <w:left w:val="single" w:sz="4" w:space="0" w:color="auto"/>
              <w:bottom w:val="single" w:sz="4" w:space="0" w:color="auto"/>
              <w:right w:val="nil"/>
            </w:tcBorders>
            <w:shd w:val="clear" w:color="auto" w:fill="auto"/>
            <w:vAlign w:val="bottom"/>
          </w:tcPr>
          <w:p w:rsidR="00DE422F" w:rsidRPr="00807B53" w:rsidRDefault="00DE422F" w:rsidP="00DD37E3">
            <w:pPr>
              <w:spacing w:before="60" w:after="60"/>
              <w:ind w:left="-57" w:right="-57"/>
              <w:jc w:val="center"/>
              <w:rPr>
                <w:rFonts w:ascii="Times New Roman" w:hAnsi="Times New Roman" w:cs="Times New Roman"/>
                <w:sz w:val="22"/>
                <w:szCs w:val="22"/>
              </w:rPr>
            </w:pPr>
            <w:r w:rsidRPr="00807B53">
              <w:rPr>
                <w:rFonts w:ascii="Times New Roman" w:hAnsi="Times New Roman" w:cs="Times New Roman"/>
                <w:sz w:val="22"/>
                <w:szCs w:val="22"/>
              </w:rPr>
              <w:t>(10)</w:t>
            </w:r>
          </w:p>
        </w:tc>
        <w:tc>
          <w:tcPr>
            <w:tcW w:w="0" w:type="auto"/>
            <w:tcBorders>
              <w:top w:val="nil"/>
              <w:left w:val="single" w:sz="4" w:space="0" w:color="auto"/>
              <w:bottom w:val="single" w:sz="4" w:space="0" w:color="auto"/>
              <w:right w:val="single" w:sz="4" w:space="0" w:color="auto"/>
            </w:tcBorders>
            <w:shd w:val="clear" w:color="auto" w:fill="auto"/>
            <w:vAlign w:val="bottom"/>
          </w:tcPr>
          <w:p w:rsidR="00DE422F" w:rsidRPr="00807B53" w:rsidRDefault="00DE422F" w:rsidP="00DD37E3">
            <w:pPr>
              <w:spacing w:before="60" w:after="60"/>
              <w:ind w:left="-57" w:right="-57"/>
              <w:jc w:val="center"/>
              <w:rPr>
                <w:rFonts w:ascii="Times New Roman" w:hAnsi="Times New Roman" w:cs="Times New Roman"/>
                <w:sz w:val="22"/>
                <w:szCs w:val="22"/>
              </w:rPr>
            </w:pPr>
            <w:r w:rsidRPr="00807B53">
              <w:rPr>
                <w:rFonts w:ascii="Times New Roman" w:hAnsi="Times New Roman" w:cs="Times New Roman"/>
                <w:sz w:val="22"/>
                <w:szCs w:val="22"/>
              </w:rPr>
              <w:t>(11)</w:t>
            </w:r>
          </w:p>
        </w:tc>
        <w:tc>
          <w:tcPr>
            <w:tcW w:w="0" w:type="auto"/>
            <w:tcBorders>
              <w:top w:val="nil"/>
              <w:left w:val="nil"/>
              <w:bottom w:val="single" w:sz="4" w:space="0" w:color="auto"/>
              <w:right w:val="single" w:sz="4" w:space="0" w:color="auto"/>
            </w:tcBorders>
            <w:shd w:val="clear" w:color="auto" w:fill="auto"/>
          </w:tcPr>
          <w:p w:rsidR="00DE422F" w:rsidRPr="00807B53" w:rsidRDefault="00DE422F" w:rsidP="00DD37E3">
            <w:pPr>
              <w:spacing w:before="60" w:after="60"/>
              <w:ind w:left="-57" w:right="-57"/>
              <w:jc w:val="center"/>
              <w:rPr>
                <w:rFonts w:ascii="Times New Roman" w:hAnsi="Times New Roman" w:cs="Times New Roman"/>
                <w:sz w:val="22"/>
                <w:szCs w:val="22"/>
              </w:rPr>
            </w:pPr>
            <w:r w:rsidRPr="00807B53">
              <w:rPr>
                <w:rFonts w:ascii="Times New Roman" w:hAnsi="Times New Roman" w:cs="Times New Roman"/>
                <w:sz w:val="22"/>
                <w:szCs w:val="22"/>
              </w:rPr>
              <w:t>(12)</w:t>
            </w:r>
          </w:p>
        </w:tc>
        <w:tc>
          <w:tcPr>
            <w:tcW w:w="0" w:type="auto"/>
            <w:tcBorders>
              <w:top w:val="nil"/>
              <w:left w:val="nil"/>
              <w:bottom w:val="single" w:sz="4" w:space="0" w:color="auto"/>
              <w:right w:val="single" w:sz="4" w:space="0" w:color="auto"/>
            </w:tcBorders>
            <w:shd w:val="clear" w:color="auto" w:fill="auto"/>
          </w:tcPr>
          <w:p w:rsidR="00DE422F" w:rsidRPr="00807B53" w:rsidRDefault="00DE422F" w:rsidP="00DD37E3">
            <w:pPr>
              <w:spacing w:before="60" w:after="60"/>
              <w:ind w:left="-57" w:right="-57"/>
              <w:jc w:val="center"/>
              <w:rPr>
                <w:rFonts w:ascii="Times New Roman" w:hAnsi="Times New Roman" w:cs="Times New Roman"/>
                <w:sz w:val="22"/>
                <w:szCs w:val="22"/>
              </w:rPr>
            </w:pPr>
            <w:r w:rsidRPr="00807B53">
              <w:rPr>
                <w:rFonts w:ascii="Times New Roman" w:hAnsi="Times New Roman" w:cs="Times New Roman"/>
                <w:sz w:val="22"/>
                <w:szCs w:val="22"/>
              </w:rPr>
              <w:t>(13)</w:t>
            </w:r>
          </w:p>
        </w:tc>
        <w:tc>
          <w:tcPr>
            <w:tcW w:w="0" w:type="auto"/>
            <w:tcBorders>
              <w:top w:val="nil"/>
              <w:left w:val="nil"/>
              <w:bottom w:val="single" w:sz="4" w:space="0" w:color="auto"/>
              <w:right w:val="single" w:sz="4" w:space="0" w:color="auto"/>
            </w:tcBorders>
            <w:shd w:val="clear" w:color="auto" w:fill="auto"/>
          </w:tcPr>
          <w:p w:rsidR="00DE422F" w:rsidRPr="00807B53" w:rsidRDefault="00DE422F" w:rsidP="00DD37E3">
            <w:pPr>
              <w:spacing w:before="60" w:after="60"/>
              <w:ind w:left="-57" w:right="-57"/>
              <w:jc w:val="center"/>
              <w:rPr>
                <w:rFonts w:ascii="Times New Roman" w:hAnsi="Times New Roman" w:cs="Times New Roman"/>
                <w:sz w:val="22"/>
                <w:szCs w:val="22"/>
              </w:rPr>
            </w:pPr>
            <w:r w:rsidRPr="00807B53">
              <w:rPr>
                <w:rFonts w:ascii="Times New Roman" w:hAnsi="Times New Roman" w:cs="Times New Roman"/>
                <w:sz w:val="22"/>
                <w:szCs w:val="22"/>
              </w:rPr>
              <w:t>(14)</w:t>
            </w:r>
          </w:p>
        </w:tc>
        <w:tc>
          <w:tcPr>
            <w:tcW w:w="0" w:type="auto"/>
            <w:tcBorders>
              <w:top w:val="nil"/>
              <w:left w:val="nil"/>
              <w:bottom w:val="single" w:sz="4" w:space="0" w:color="auto"/>
              <w:right w:val="single" w:sz="4" w:space="0" w:color="auto"/>
            </w:tcBorders>
          </w:tcPr>
          <w:p w:rsidR="00DE422F" w:rsidRPr="00807B53" w:rsidRDefault="00DE422F" w:rsidP="00DD37E3">
            <w:pPr>
              <w:spacing w:before="60" w:after="60"/>
              <w:ind w:left="-57" w:right="-57"/>
              <w:jc w:val="center"/>
              <w:rPr>
                <w:rFonts w:ascii="Times New Roman" w:hAnsi="Times New Roman" w:cs="Times New Roman"/>
                <w:sz w:val="22"/>
                <w:szCs w:val="22"/>
              </w:rPr>
            </w:pPr>
            <w:r w:rsidRPr="00807B53">
              <w:rPr>
                <w:rFonts w:ascii="Times New Roman" w:hAnsi="Times New Roman" w:cs="Times New Roman"/>
                <w:sz w:val="22"/>
                <w:szCs w:val="22"/>
              </w:rPr>
              <w:t>(15)</w:t>
            </w:r>
          </w:p>
        </w:tc>
        <w:tc>
          <w:tcPr>
            <w:tcW w:w="0" w:type="auto"/>
            <w:tcBorders>
              <w:top w:val="nil"/>
              <w:left w:val="nil"/>
              <w:bottom w:val="single" w:sz="4" w:space="0" w:color="auto"/>
              <w:right w:val="single" w:sz="4" w:space="0" w:color="auto"/>
            </w:tcBorders>
          </w:tcPr>
          <w:p w:rsidR="00DE422F" w:rsidRPr="00807B53" w:rsidRDefault="00DE422F" w:rsidP="00DD37E3">
            <w:pPr>
              <w:spacing w:before="60" w:after="60"/>
              <w:ind w:left="-57" w:right="-57"/>
              <w:jc w:val="center"/>
              <w:rPr>
                <w:rFonts w:ascii="Times New Roman" w:hAnsi="Times New Roman" w:cs="Times New Roman"/>
                <w:sz w:val="22"/>
                <w:szCs w:val="22"/>
              </w:rPr>
            </w:pPr>
            <w:r w:rsidRPr="00807B53">
              <w:rPr>
                <w:rFonts w:ascii="Times New Roman" w:hAnsi="Times New Roman" w:cs="Times New Roman"/>
                <w:sz w:val="22"/>
                <w:szCs w:val="22"/>
              </w:rPr>
              <w:t>(16)</w:t>
            </w:r>
          </w:p>
        </w:tc>
      </w:tr>
      <w:tr w:rsidR="00DE422F" w:rsidRPr="00807B53" w:rsidTr="00DD37E3">
        <w:trPr>
          <w:trHeight w:val="227"/>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b/>
                <w:bCs/>
                <w:sz w:val="22"/>
                <w:szCs w:val="22"/>
              </w:rPr>
            </w:pPr>
            <w:r w:rsidRPr="00807B53">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b/>
                <w:bCs/>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b/>
                <w:bCs/>
                <w:sz w:val="22"/>
                <w:szCs w:val="22"/>
              </w:rPr>
            </w:pPr>
          </w:p>
        </w:tc>
        <w:tc>
          <w:tcPr>
            <w:tcW w:w="0" w:type="auto"/>
            <w:tcBorders>
              <w:top w:val="nil"/>
              <w:left w:val="nil"/>
              <w:bottom w:val="single" w:sz="4" w:space="0" w:color="auto"/>
              <w:right w:val="nil"/>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b/>
                <w:bCs/>
                <w:sz w:val="22"/>
                <w:szCs w:val="22"/>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b/>
                <w:bCs/>
                <w:sz w:val="22"/>
                <w:szCs w:val="22"/>
              </w:rPr>
            </w:pPr>
          </w:p>
        </w:tc>
        <w:tc>
          <w:tcPr>
            <w:tcW w:w="0" w:type="auto"/>
            <w:tcBorders>
              <w:top w:val="single" w:sz="4" w:space="0" w:color="auto"/>
              <w:left w:val="nil"/>
              <w:bottom w:val="single" w:sz="4" w:space="0" w:color="auto"/>
              <w:right w:val="single" w:sz="4" w:space="0" w:color="auto"/>
            </w:tcBorders>
          </w:tcPr>
          <w:p w:rsidR="00DE422F" w:rsidRPr="00807B53" w:rsidRDefault="00DE422F" w:rsidP="00DD37E3">
            <w:pPr>
              <w:spacing w:before="60" w:after="60"/>
              <w:ind w:left="-57" w:right="-57"/>
              <w:jc w:val="center"/>
              <w:rPr>
                <w:rFonts w:ascii="Times New Roman" w:hAnsi="Times New Roman" w:cs="Times New Roman"/>
                <w:b/>
                <w:bCs/>
                <w:sz w:val="22"/>
                <w:szCs w:val="22"/>
              </w:rPr>
            </w:pP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spacing w:before="60" w:after="60"/>
              <w:ind w:left="-57" w:right="-57"/>
              <w:jc w:val="center"/>
              <w:rPr>
                <w:rFonts w:ascii="Times New Roman" w:hAnsi="Times New Roman" w:cs="Times New Roman"/>
                <w:b/>
                <w:bCs/>
                <w:sz w:val="22"/>
                <w:szCs w:val="22"/>
              </w:rPr>
            </w:pP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spacing w:before="60" w:after="60"/>
              <w:ind w:left="-57" w:right="-57"/>
              <w:jc w:val="center"/>
              <w:rPr>
                <w:rFonts w:ascii="Times New Roman" w:hAnsi="Times New Roman" w:cs="Times New Roman"/>
                <w:b/>
                <w:bCs/>
                <w:sz w:val="22"/>
                <w:szCs w:val="22"/>
              </w:rPr>
            </w:pPr>
          </w:p>
        </w:tc>
        <w:tc>
          <w:tcPr>
            <w:tcW w:w="0" w:type="auto"/>
            <w:tcBorders>
              <w:top w:val="nil"/>
              <w:left w:val="single" w:sz="4" w:space="0" w:color="auto"/>
              <w:bottom w:val="single" w:sz="4" w:space="0" w:color="auto"/>
              <w:right w:val="single" w:sz="4" w:space="0" w:color="auto"/>
            </w:tcBorders>
          </w:tcPr>
          <w:p w:rsidR="00DE422F" w:rsidRPr="00807B53" w:rsidRDefault="00DE422F" w:rsidP="00DD37E3">
            <w:pPr>
              <w:spacing w:before="60" w:after="60"/>
              <w:ind w:left="-57" w:right="-57"/>
              <w:jc w:val="center"/>
              <w:rPr>
                <w:rFonts w:ascii="Times New Roman" w:hAnsi="Times New Roman" w:cs="Times New Roman"/>
                <w:b/>
                <w:bCs/>
                <w:sz w:val="22"/>
                <w:szCs w:val="22"/>
              </w:rPr>
            </w:pPr>
          </w:p>
        </w:tc>
        <w:tc>
          <w:tcPr>
            <w:tcW w:w="0" w:type="auto"/>
            <w:tcBorders>
              <w:top w:val="nil"/>
              <w:left w:val="single" w:sz="4" w:space="0" w:color="auto"/>
              <w:bottom w:val="single" w:sz="4" w:space="0" w:color="auto"/>
              <w:right w:val="nil"/>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b/>
                <w:bCs/>
                <w:sz w:val="22"/>
                <w:szCs w:val="22"/>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b/>
                <w:bCs/>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b/>
                <w:bCs/>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b/>
                <w:bCs/>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b/>
                <w:bCs/>
                <w:sz w:val="22"/>
                <w:szCs w:val="22"/>
              </w:rPr>
            </w:pPr>
          </w:p>
        </w:tc>
        <w:tc>
          <w:tcPr>
            <w:tcW w:w="0" w:type="auto"/>
            <w:tcBorders>
              <w:top w:val="nil"/>
              <w:left w:val="nil"/>
              <w:bottom w:val="single" w:sz="4" w:space="0" w:color="auto"/>
              <w:right w:val="single" w:sz="4" w:space="0" w:color="auto"/>
            </w:tcBorders>
          </w:tcPr>
          <w:p w:rsidR="00DE422F" w:rsidRPr="00807B53" w:rsidRDefault="00DE422F" w:rsidP="00DD37E3">
            <w:pPr>
              <w:spacing w:before="60" w:after="60"/>
              <w:ind w:left="-57" w:right="-57"/>
              <w:jc w:val="center"/>
              <w:rPr>
                <w:rFonts w:ascii="Times New Roman" w:hAnsi="Times New Roman" w:cs="Times New Roman"/>
                <w:b/>
                <w:bCs/>
                <w:sz w:val="22"/>
                <w:szCs w:val="22"/>
              </w:rPr>
            </w:pPr>
          </w:p>
        </w:tc>
        <w:tc>
          <w:tcPr>
            <w:tcW w:w="0" w:type="auto"/>
            <w:tcBorders>
              <w:top w:val="nil"/>
              <w:left w:val="nil"/>
              <w:bottom w:val="single" w:sz="4" w:space="0" w:color="auto"/>
              <w:right w:val="single" w:sz="4" w:space="0" w:color="auto"/>
            </w:tcBorders>
          </w:tcPr>
          <w:p w:rsidR="00DE422F" w:rsidRPr="00807B53" w:rsidRDefault="00DE422F" w:rsidP="00DD37E3">
            <w:pPr>
              <w:spacing w:before="60" w:after="60"/>
              <w:ind w:left="-57" w:right="-57"/>
              <w:jc w:val="center"/>
              <w:rPr>
                <w:rFonts w:ascii="Times New Roman" w:hAnsi="Times New Roman" w:cs="Times New Roman"/>
                <w:b/>
                <w:bCs/>
                <w:sz w:val="22"/>
                <w:szCs w:val="22"/>
              </w:rPr>
            </w:pPr>
          </w:p>
        </w:tc>
      </w:tr>
      <w:tr w:rsidR="00DE422F" w:rsidRPr="00807B53" w:rsidTr="00DD37E3">
        <w:trPr>
          <w:trHeight w:val="22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rPr>
                <w:rFonts w:ascii="Times New Roman" w:hAnsi="Times New Roman" w:cs="Times New Roman"/>
                <w:sz w:val="22"/>
                <w:szCs w:val="22"/>
              </w:rPr>
            </w:pPr>
            <w:r w:rsidRPr="00807B53">
              <w:rPr>
                <w:rFonts w:ascii="Times New Roman" w:hAnsi="Times New Roman" w:cs="Times New Roman"/>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rsidR="00DE422F" w:rsidRPr="00807B53" w:rsidRDefault="00DE422F" w:rsidP="00DD37E3">
            <w:pPr>
              <w:spacing w:before="60" w:after="60"/>
              <w:ind w:left="-57" w:right="-57"/>
              <w:jc w:val="center"/>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rsidR="00DE422F" w:rsidRPr="00807B53" w:rsidRDefault="00DE422F" w:rsidP="00DD37E3">
            <w:pPr>
              <w:spacing w:before="60" w:after="60"/>
              <w:ind w:left="-57" w:right="-57"/>
              <w:jc w:val="center"/>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spacing w:before="60" w:after="60"/>
              <w:ind w:left="-57" w:right="-57"/>
              <w:jc w:val="center"/>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rsidR="00DE422F" w:rsidRPr="00807B53" w:rsidRDefault="00DE422F" w:rsidP="00DD37E3">
            <w:pPr>
              <w:spacing w:before="60" w:after="60"/>
              <w:ind w:left="-57" w:right="-57"/>
              <w:jc w:val="center"/>
              <w:rPr>
                <w:rFonts w:ascii="Times New Roman" w:hAnsi="Times New Roman" w:cs="Times New Roman"/>
                <w:sz w:val="22"/>
                <w:szCs w:val="22"/>
              </w:rPr>
            </w:pPr>
          </w:p>
        </w:tc>
        <w:tc>
          <w:tcPr>
            <w:tcW w:w="0" w:type="auto"/>
            <w:tcBorders>
              <w:top w:val="single" w:sz="4" w:space="0" w:color="auto"/>
              <w:left w:val="single" w:sz="4" w:space="0" w:color="auto"/>
              <w:bottom w:val="single" w:sz="4" w:space="0" w:color="auto"/>
              <w:right w:val="single" w:sz="4" w:space="0" w:color="auto"/>
            </w:tcBorders>
          </w:tcPr>
          <w:p w:rsidR="00DE422F" w:rsidRPr="00807B53" w:rsidRDefault="00DE422F" w:rsidP="00DD37E3">
            <w:pPr>
              <w:spacing w:before="60" w:after="60"/>
              <w:ind w:left="-57" w:right="-57"/>
              <w:jc w:val="center"/>
              <w:rPr>
                <w:rFonts w:ascii="Times New Roman" w:hAnsi="Times New Roman" w:cs="Times New Roman"/>
                <w:sz w:val="22"/>
                <w:szCs w:val="22"/>
              </w:rPr>
            </w:pPr>
          </w:p>
        </w:tc>
      </w:tr>
    </w:tbl>
    <w:p w:rsidR="00DE422F" w:rsidRPr="00807B53" w:rsidRDefault="00DE422F" w:rsidP="00DE422F">
      <w:pPr>
        <w:rPr>
          <w:rFonts w:ascii="Times New Roman" w:hAnsi="Times New Roman" w:cs="Times New Roman"/>
          <w:sz w:val="20"/>
          <w:szCs w:val="20"/>
        </w:rPr>
      </w:pPr>
    </w:p>
    <w:p w:rsidR="00DE422F" w:rsidRPr="00807B53" w:rsidRDefault="00DE422F" w:rsidP="00DE422F">
      <w:pPr>
        <w:spacing w:line="300" w:lineRule="auto"/>
        <w:rPr>
          <w:rFonts w:ascii="Times New Roman" w:hAnsi="Times New Roman" w:cs="Times New Roman"/>
          <w:iCs/>
          <w:sz w:val="24"/>
          <w:szCs w:val="24"/>
        </w:rPr>
      </w:pPr>
      <w:r w:rsidRPr="00807B53">
        <w:rPr>
          <w:rFonts w:ascii="Times New Roman" w:hAnsi="Times New Roman" w:cs="Times New Roman"/>
          <w:iCs/>
          <w:sz w:val="24"/>
          <w:szCs w:val="24"/>
        </w:rPr>
        <w:t>(***): chỉ điền khi có công ty mẹ sở hữu trên 50% VCSH</w:t>
      </w:r>
    </w:p>
    <w:p w:rsidR="00DE422F" w:rsidRPr="00807B53" w:rsidRDefault="00DE422F" w:rsidP="00DE422F">
      <w:pPr>
        <w:jc w:val="both"/>
        <w:rPr>
          <w:rFonts w:ascii="Times New Roman" w:hAnsi="Times New Roman" w:cs="Times New Roman"/>
          <w:b/>
          <w:bCs/>
          <w:iCs/>
          <w:sz w:val="24"/>
          <w:szCs w:val="24"/>
        </w:rPr>
      </w:pPr>
      <w:r w:rsidRPr="00807B53">
        <w:rPr>
          <w:rFonts w:ascii="Times New Roman" w:hAnsi="Times New Roman" w:cs="Times New Roman"/>
          <w:b/>
          <w:bCs/>
          <w:i/>
          <w:sz w:val="24"/>
          <w:szCs w:val="24"/>
          <w:lang w:eastAsia="vi-VN"/>
        </w:rPr>
        <w:t xml:space="preserve">1. Đối tượng áp dụng: </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004F757C" w:rsidRPr="00807B53">
        <w:rPr>
          <w:rFonts w:ascii="Times New Roman" w:hAnsi="Times New Roman" w:cs="Times New Roman"/>
          <w:sz w:val="24"/>
          <w:szCs w:val="24"/>
          <w:lang w:eastAsia="en-AU"/>
        </w:rPr>
        <w:t xml:space="preserve"> </w:t>
      </w:r>
      <w:r w:rsidRPr="00807B53">
        <w:rPr>
          <w:rFonts w:ascii="Times New Roman" w:hAnsi="Times New Roman" w:cs="Times New Roman"/>
          <w:sz w:val="24"/>
          <w:szCs w:val="24"/>
          <w:lang w:eastAsia="en-AU"/>
        </w:rPr>
        <w:t xml:space="preserve">(trừ Quỹ tín dụng nhân dân) tổng hợp số liệu toàn hệ thống gửi NHNN </w:t>
      </w:r>
      <w:r w:rsidR="004F757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jc w:val="both"/>
        <w:rPr>
          <w:rFonts w:ascii="Times New Roman" w:hAnsi="Times New Roman" w:cs="Times New Roman"/>
          <w:b/>
          <w:bCs/>
          <w:i/>
          <w:iCs/>
          <w:sz w:val="24"/>
          <w:szCs w:val="24"/>
          <w:lang w:eastAsia="vi-VN"/>
        </w:rPr>
      </w:pPr>
      <w:r w:rsidRPr="00807B53">
        <w:rPr>
          <w:rFonts w:ascii="Times New Roman" w:hAnsi="Times New Roman" w:cs="Times New Roman"/>
          <w:b/>
          <w:bCs/>
          <w:i/>
          <w:sz w:val="24"/>
          <w:szCs w:val="24"/>
          <w:lang w:eastAsia="en-GB"/>
        </w:rPr>
        <w:t>2. Đơn vị nhận báo cáo:</w:t>
      </w:r>
      <w:r w:rsidRPr="00807B53">
        <w:rPr>
          <w:rFonts w:ascii="Times New Roman" w:hAnsi="Times New Roman" w:cs="Times New Roman"/>
          <w:sz w:val="24"/>
          <w:szCs w:val="24"/>
          <w:lang w:eastAsia="en-GB"/>
        </w:rPr>
        <w:t>Cơ quan Thanh tra, giám sát ngân hàng.</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bCs/>
          <w:i/>
          <w:iCs/>
          <w:sz w:val="24"/>
          <w:szCs w:val="24"/>
          <w:lang w:eastAsia="vi-VN"/>
        </w:rPr>
        <w:t xml:space="preserve">3. Hướng dẫn lập báo cáo: </w:t>
      </w:r>
      <w:r w:rsidRPr="00807B53">
        <w:rPr>
          <w:rFonts w:ascii="Times New Roman" w:hAnsi="Times New Roman" w:cs="Times New Roman"/>
          <w:sz w:val="24"/>
          <w:szCs w:val="24"/>
        </w:rPr>
        <w:t>Thống kê danh mục khách hàng có dư nợ cấp tín dụng từ 500 triệu VND trở lên của TCTD tại thời điểm báo cáo. Biểu này có liên kết dữ liệu với Biểu 179.2-TTGS, 179.3-TTGS, 179.4-TTGS.</w:t>
      </w:r>
    </w:p>
    <w:p w:rsidR="00DE422F" w:rsidRPr="00807B53" w:rsidRDefault="00DE422F" w:rsidP="00DE422F">
      <w:pPr>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Chỉ tiêu từ cột (1) đến cột (14) là các thông tin về khách hàng bao gồm:</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Mã CIF (theo quy định của riêng ngân hàng);</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Tên khách hàng;</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 xml:space="preserve">Số GCN đăng ký kinh doanh/Số QĐ thành lập: </w:t>
      </w:r>
      <w:r w:rsidRPr="00807B53">
        <w:rPr>
          <w:rFonts w:ascii="Times New Roman" w:hAnsi="Times New Roman" w:cs="Times New Roman"/>
          <w:iCs/>
          <w:sz w:val="24"/>
          <w:szCs w:val="24"/>
        </w:rPr>
        <w:t>Số QĐ thành lập: áp dụng đối với tổ chức không phải là DN như: tổ chức chính trị xã hội, đơn vị hành chính sự nghiệp</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 xml:space="preserve">Loại hình khách hàng theo mã tổ chức, cá nhân </w:t>
      </w:r>
      <w:r w:rsidRPr="00807B53">
        <w:rPr>
          <w:rFonts w:ascii="Times New Roman" w:eastAsia="Calibri" w:hAnsi="Times New Roman" w:cs="Times New Roman"/>
          <w:sz w:val="24"/>
          <w:szCs w:val="24"/>
        </w:rPr>
        <w:t xml:space="preserve">theo </w:t>
      </w:r>
      <w:r w:rsidRPr="00807B53">
        <w:rPr>
          <w:rFonts w:ascii="Times New Roman" w:hAnsi="Times New Roman" w:cs="Times New Roman"/>
          <w:sz w:val="24"/>
          <w:szCs w:val="24"/>
          <w:lang w:eastAsia="en-AU"/>
        </w:rPr>
        <w:t>Bảng 2, Phụ lục 3.</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Mã số thuế/Số CMTND/Số hộ chiếu;</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Tên và Mã số thuế của công ty mẹ (nếu có);</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Vốn chủ sở hữu của khách hàng nếu là doanh nghiệp</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 xml:space="preserve">Mã ngành theo </w:t>
      </w:r>
      <w:r w:rsidRPr="00807B53">
        <w:rPr>
          <w:rFonts w:ascii="Times New Roman" w:hAnsi="Times New Roman" w:cs="Times New Roman"/>
          <w:sz w:val="24"/>
          <w:szCs w:val="24"/>
          <w:lang w:eastAsia="en-AU"/>
        </w:rPr>
        <w:t>Bảng 1, Phụ lục 3.</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Hạn mức tín dụng của khách hàng, theo hợp đồng tín dụng đã ký;</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Địa chỉ liên hệ của khách hàng;</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 xml:space="preserve">Thuộc đối tượng hạn chế cấp tín dụng theo điều 127 Luật các TCTD (Có hoặc Không). </w:t>
      </w:r>
    </w:p>
    <w:p w:rsidR="00DE422F" w:rsidRPr="00807B53" w:rsidRDefault="00DE422F" w:rsidP="00867296">
      <w:pPr>
        <w:pStyle w:val="ListParagraph"/>
        <w:numPr>
          <w:ilvl w:val="0"/>
          <w:numId w:val="6"/>
        </w:numPr>
        <w:tabs>
          <w:tab w:val="left" w:pos="3119"/>
        </w:tabs>
        <w:spacing w:after="0" w:line="240" w:lineRule="auto"/>
        <w:jc w:val="both"/>
        <w:rPr>
          <w:rFonts w:ascii="Times New Roman" w:hAnsi="Times New Roman"/>
          <w:sz w:val="24"/>
          <w:szCs w:val="24"/>
          <w:lang w:eastAsia="en-GB"/>
        </w:rPr>
      </w:pPr>
      <w:r w:rsidRPr="00807B53">
        <w:rPr>
          <w:rFonts w:ascii="Times New Roman" w:hAnsi="Times New Roman"/>
          <w:sz w:val="24"/>
          <w:szCs w:val="24"/>
        </w:rPr>
        <w:t>Cột (15) và cột (16) là thông tin về phân loại nợ của khách hàng, dựa trên hệ thống xếp hạng tín dụng nội bộ của Ngân hàng (cột (15)) và dựa trên tham chiếu từ CIC (cột(17)).</w:t>
      </w:r>
      <w:r w:rsidRPr="00807B53">
        <w:rPr>
          <w:rFonts w:ascii="Times New Roman" w:hAnsi="Times New Roman"/>
          <w:sz w:val="24"/>
          <w:szCs w:val="24"/>
          <w:lang w:eastAsia="en-GB"/>
        </w:rPr>
        <w:tab/>
      </w:r>
    </w:p>
    <w:p w:rsidR="00DE422F" w:rsidRPr="00807B53" w:rsidRDefault="00DE422F" w:rsidP="00DE422F">
      <w:pPr>
        <w:jc w:val="both"/>
        <w:rPr>
          <w:rFonts w:ascii="Times New Roman" w:hAnsi="Times New Roman" w:cs="Times New Roman"/>
        </w:rPr>
      </w:pPr>
      <w:r w:rsidRPr="00807B53">
        <w:rPr>
          <w:rFonts w:ascii="Times New Roman" w:hAnsi="Times New Roman" w:cs="Times New Roman"/>
        </w:rPr>
        <w:br w:type="page"/>
      </w:r>
    </w:p>
    <w:p w:rsidR="00DE422F" w:rsidRPr="00807B53" w:rsidRDefault="00DE422F" w:rsidP="00DE422F">
      <w:pPr>
        <w:rPr>
          <w:rFonts w:ascii="Times New Roman" w:hAnsi="Times New Roman" w:cs="Times New Roman"/>
          <w:sz w:val="20"/>
          <w:szCs w:val="20"/>
          <w:lang w:val="en-AU" w:eastAsia="en-AU"/>
        </w:rPr>
        <w:sectPr w:rsidR="00DE422F" w:rsidRPr="00807B53" w:rsidSect="00026792">
          <w:pgSz w:w="16834" w:h="11909" w:orient="landscape" w:code="9"/>
          <w:pgMar w:top="1411" w:right="1411" w:bottom="1138" w:left="1138" w:header="0" w:footer="0" w:gutter="0"/>
          <w:cols w:space="720"/>
          <w:docGrid w:linePitch="360"/>
        </w:sectPr>
      </w:pPr>
    </w:p>
    <w:p w:rsidR="00DE422F" w:rsidRPr="00807B53" w:rsidRDefault="00DE422F" w:rsidP="00DE422F">
      <w:pPr>
        <w:tabs>
          <w:tab w:val="left" w:pos="5774"/>
          <w:tab w:val="left" w:pos="7938"/>
        </w:tabs>
        <w:rPr>
          <w:rFonts w:ascii="Times New Roman" w:hAnsi="Times New Roman" w:cs="Times New Roman"/>
          <w:b/>
          <w:sz w:val="24"/>
          <w:szCs w:val="24"/>
          <w:lang w:eastAsia="en-GB"/>
        </w:rPr>
      </w:pPr>
      <w:r w:rsidRPr="00807B53">
        <w:rPr>
          <w:rFonts w:ascii="Times New Roman" w:hAnsi="Times New Roman" w:cs="Times New Roman"/>
          <w:b/>
          <w:sz w:val="24"/>
          <w:szCs w:val="24"/>
          <w:lang w:eastAsia="en-GB"/>
        </w:rPr>
        <w:t>Đơn vị báo cáo:........</w:t>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t>Biểu số 155.2-TTGS</w:t>
      </w:r>
    </w:p>
    <w:p w:rsidR="00DE422F" w:rsidRPr="00807B53" w:rsidRDefault="00DE422F" w:rsidP="00DE422F">
      <w:pPr>
        <w:tabs>
          <w:tab w:val="left" w:pos="5774"/>
          <w:tab w:val="left" w:pos="7938"/>
        </w:tabs>
        <w:rPr>
          <w:rFonts w:ascii="Times New Roman" w:hAnsi="Times New Roman" w:cs="Times New Roman"/>
          <w:b/>
          <w:sz w:val="24"/>
          <w:szCs w:val="24"/>
          <w:lang w:eastAsia="en-GB"/>
        </w:rPr>
      </w:pPr>
    </w:p>
    <w:p w:rsidR="00DE422F" w:rsidRPr="00807B53" w:rsidRDefault="00DE422F" w:rsidP="00DE422F">
      <w:pPr>
        <w:pStyle w:val="Heading1"/>
        <w:jc w:val="center"/>
        <w:rPr>
          <w:rFonts w:ascii="Times New Roman" w:hAnsi="Times New Roman"/>
          <w:sz w:val="24"/>
          <w:szCs w:val="24"/>
        </w:rPr>
      </w:pPr>
      <w:r w:rsidRPr="00807B53">
        <w:rPr>
          <w:rFonts w:ascii="Times New Roman" w:hAnsi="Times New Roman"/>
          <w:sz w:val="24"/>
          <w:szCs w:val="24"/>
        </w:rPr>
        <w:t>BÁO CÁO THÔNG TIN VỀ KHOẢN VAY</w:t>
      </w:r>
    </w:p>
    <w:p w:rsidR="00DE422F" w:rsidRPr="00807B53" w:rsidRDefault="00DE422F" w:rsidP="00DE422F">
      <w:pPr>
        <w:ind w:left="5040" w:firstLine="720"/>
        <w:rPr>
          <w:rFonts w:ascii="Times New Roman" w:hAnsi="Times New Roman" w:cs="Times New Roman"/>
          <w:lang w:val="de-DE" w:eastAsia="de-DE"/>
        </w:rPr>
      </w:pPr>
      <w:r w:rsidRPr="00807B53">
        <w:rPr>
          <w:rFonts w:ascii="Times New Roman" w:hAnsi="Times New Roman" w:cs="Times New Roman"/>
          <w:bCs/>
          <w:i/>
          <w:iCs/>
          <w:sz w:val="24"/>
          <w:szCs w:val="24"/>
          <w:lang w:eastAsia="en-GB"/>
        </w:rPr>
        <w:t>(Tháng...... Năm.....)</w:t>
      </w:r>
    </w:p>
    <w:p w:rsidR="00DE422F" w:rsidRPr="00807B53" w:rsidRDefault="00DE422F" w:rsidP="00DE422F">
      <w:pPr>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sz w:val="24"/>
          <w:szCs w:val="24"/>
        </w:rPr>
        <w:t>Đơn vị: triệu đồng</w:t>
      </w:r>
    </w:p>
    <w:tbl>
      <w:tblPr>
        <w:tblW w:w="5000" w:type="pct"/>
        <w:tblLook w:val="04A0"/>
      </w:tblPr>
      <w:tblGrid>
        <w:gridCol w:w="638"/>
        <w:gridCol w:w="2737"/>
        <w:gridCol w:w="1283"/>
        <w:gridCol w:w="775"/>
        <w:gridCol w:w="846"/>
        <w:gridCol w:w="881"/>
        <w:gridCol w:w="825"/>
        <w:gridCol w:w="881"/>
        <w:gridCol w:w="925"/>
        <w:gridCol w:w="970"/>
        <w:gridCol w:w="825"/>
        <w:gridCol w:w="825"/>
        <w:gridCol w:w="825"/>
        <w:gridCol w:w="825"/>
        <w:gridCol w:w="721"/>
      </w:tblGrid>
      <w:tr w:rsidR="00DE422F" w:rsidRPr="00807B53" w:rsidTr="00DD37E3">
        <w:trPr>
          <w:trHeight w:val="20"/>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Mã CIF KH</w:t>
            </w:r>
          </w:p>
        </w:tc>
        <w:tc>
          <w:tcPr>
            <w:tcW w:w="92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2"/>
                <w:szCs w:val="22"/>
              </w:rPr>
              <w:t>Mã số thuế/CMTND (Hộ chiếu)</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Mã ngành theo mục đích khoản vay</w:t>
            </w:r>
          </w:p>
        </w:tc>
        <w:tc>
          <w:tcPr>
            <w:tcW w:w="26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Loại tiền tệ</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Kỳ hạn vay</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 xml:space="preserve">Loại hình khoản vay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 xml:space="preserve">Dư nợ </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Khách hàng được xử lý nợ trong kỳ</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Cho vay theo chỉ định của CP</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Giá trị TSBĐ</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Nhóm nợ</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Dự phòng chung</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Dự phòng cụ thể</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Số dự phòng đã sử dụng trong kỳ để xử lý rủi ro</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Lãi dự thu</w:t>
            </w:r>
          </w:p>
        </w:tc>
      </w:tr>
      <w:tr w:rsidR="00DE422F" w:rsidRPr="00807B53" w:rsidTr="00DD37E3">
        <w:trPr>
          <w:trHeight w:val="20"/>
        </w:trPr>
        <w:tc>
          <w:tcPr>
            <w:tcW w:w="216" w:type="pct"/>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926" w:type="pct"/>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434" w:type="pct"/>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262" w:type="pct"/>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286" w:type="pct"/>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29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279" w:type="pct"/>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298" w:type="pct"/>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313" w:type="pct"/>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32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279"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279" w:type="pct"/>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279" w:type="pct"/>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279"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244" w:type="pct"/>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r>
      <w:tr w:rsidR="00DE422F" w:rsidRPr="00807B53" w:rsidTr="00DD37E3">
        <w:trPr>
          <w:trHeight w:val="20"/>
        </w:trPr>
        <w:tc>
          <w:tcPr>
            <w:tcW w:w="216" w:type="pct"/>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92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434"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262"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29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29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31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32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279"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244"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rPr>
          <w:rFonts w:ascii="Times New Roman" w:hAnsi="Times New Roman" w:cs="Times New Roman"/>
          <w:iCs/>
          <w:sz w:val="24"/>
          <w:szCs w:val="24"/>
        </w:rPr>
      </w:pPr>
    </w:p>
    <w:p w:rsidR="00DE422F" w:rsidRPr="00807B53" w:rsidRDefault="00DE422F" w:rsidP="00DE422F">
      <w:pPr>
        <w:jc w:val="both"/>
        <w:rPr>
          <w:rFonts w:ascii="Times New Roman" w:hAnsi="Times New Roman" w:cs="Times New Roman"/>
          <w:b/>
          <w:bCs/>
          <w:iCs/>
          <w:sz w:val="24"/>
          <w:szCs w:val="24"/>
        </w:rPr>
      </w:pPr>
      <w:r w:rsidRPr="00807B53">
        <w:rPr>
          <w:rFonts w:ascii="Times New Roman" w:hAnsi="Times New Roman" w:cs="Times New Roman"/>
          <w:b/>
          <w:bCs/>
          <w:sz w:val="24"/>
          <w:szCs w:val="24"/>
          <w:lang w:eastAsia="vi-VN"/>
        </w:rPr>
        <w:t xml:space="preserve">1. Đối tượng áp dụng: </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Quỹ tín dụng nhân dân) tổng hợp số liệu toàn hệ thống gửi NHNN </w:t>
      </w:r>
      <w:r w:rsidR="004F757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jc w:val="both"/>
        <w:rPr>
          <w:rFonts w:ascii="Times New Roman" w:hAnsi="Times New Roman" w:cs="Times New Roman"/>
          <w:b/>
          <w:bCs/>
          <w:iCs/>
          <w:sz w:val="24"/>
          <w:szCs w:val="24"/>
          <w:lang w:eastAsia="vi-VN"/>
        </w:rPr>
      </w:pPr>
      <w:r w:rsidRPr="00807B53">
        <w:rPr>
          <w:rFonts w:ascii="Times New Roman" w:hAnsi="Times New Roman" w:cs="Times New Roman"/>
          <w:b/>
          <w:bCs/>
          <w:sz w:val="24"/>
          <w:szCs w:val="24"/>
          <w:lang w:eastAsia="en-GB"/>
        </w:rPr>
        <w:t xml:space="preserve">2. Đơn vị nhận báo cáo: </w:t>
      </w:r>
      <w:r w:rsidRPr="00807B53">
        <w:rPr>
          <w:rFonts w:ascii="Times New Roman" w:hAnsi="Times New Roman" w:cs="Times New Roman"/>
          <w:sz w:val="24"/>
          <w:szCs w:val="24"/>
          <w:lang w:eastAsia="en-GB"/>
        </w:rPr>
        <w:t>Cơ quan Thanh tra, giám sát ngân hàng.</w:t>
      </w:r>
    </w:p>
    <w:p w:rsidR="00DE422F" w:rsidRPr="00807B53" w:rsidRDefault="00DE422F" w:rsidP="00DE422F">
      <w:pPr>
        <w:jc w:val="both"/>
        <w:rPr>
          <w:rFonts w:ascii="Times New Roman" w:hAnsi="Times New Roman" w:cs="Times New Roman"/>
          <w:b/>
          <w:bCs/>
          <w:iCs/>
          <w:sz w:val="24"/>
          <w:szCs w:val="24"/>
          <w:lang w:eastAsia="vi-VN"/>
        </w:rPr>
      </w:pPr>
      <w:r w:rsidRPr="00807B53">
        <w:rPr>
          <w:rFonts w:ascii="Times New Roman" w:hAnsi="Times New Roman" w:cs="Times New Roman"/>
          <w:b/>
          <w:bCs/>
          <w:iCs/>
          <w:sz w:val="24"/>
          <w:szCs w:val="24"/>
          <w:lang w:eastAsia="vi-VN"/>
        </w:rPr>
        <w:t>3. Hướng dẫn lập báo cáo</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xml:space="preserve">Thống kê danh mục khách hàng có dư nợ cấp tín dụng từ 500 triệu VND trở lên của </w:t>
      </w:r>
      <w:r w:rsidR="00843730" w:rsidRPr="00807B53">
        <w:rPr>
          <w:rFonts w:ascii="Times New Roman" w:hAnsi="Times New Roman" w:cs="Times New Roman"/>
          <w:sz w:val="24"/>
          <w:szCs w:val="24"/>
        </w:rPr>
        <w:t>tổ chức tín dụng</w:t>
      </w:r>
      <w:r w:rsidRPr="00807B53">
        <w:rPr>
          <w:rFonts w:ascii="Times New Roman" w:hAnsi="Times New Roman" w:cs="Times New Roman"/>
          <w:sz w:val="24"/>
          <w:szCs w:val="24"/>
        </w:rPr>
        <w:t xml:space="preserve"> tại thời điểm báo cáo. Biểu này có liên kết dữ liệu với Biểu 179.1-TTGS, 179.3-TTGS, 179.4-TTGS.</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Cột 1: Mã CIF của khách hàng;</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Cột 2: Mã số thuế/Số CMTND/Số hộ chiếu;</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Cột 3: Mã ngành theo mục đích khoản vay, theo Bảng 1, Phụ lục 3 Thông tư này;</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Cột 4: Mã tiền tệ của khoản vay; theo Mục I, Bảng 5, Phụ lục 3 Thông tư này;</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Cột 5: Kỳ hạn vay, có giá trị</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1: Ngắn hạn</w:t>
      </w:r>
    </w:p>
    <w:p w:rsidR="00DE422F" w:rsidRPr="00807B53" w:rsidRDefault="00DE422F" w:rsidP="00DE422F">
      <w:pPr>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2: Trung hạn</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3: Dài hạn</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Cột 6: Loại hình khoản vay, có giá trị:</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1: Cho vay thông thường</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2: Cho thuê tài chính</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3: Cho vay bằng vốn tài trợ, ủy thác đầu tư</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4: Chiết khấu công cụ chuyển nhượng và giấy tờ có giá</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5: Cho vay khác</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Cột 7: Dư nợ của khách hàng;</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Cột 8: Có 02 giá trị:</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Y: Khách hàng đã được xử lý nợ trong kỳ </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N: Khách hàng không xử lý nợ trong kỳ</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Cột 9: Có 02 giá trị:</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Y: Cho vay theo chỉ định của Chính phủ</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N: Cho vay không theo chỉ định của Chính phủ</w:t>
      </w:r>
    </w:p>
    <w:p w:rsidR="00DE422F" w:rsidRPr="00807B53" w:rsidRDefault="00DE422F" w:rsidP="00DE422F">
      <w:pPr>
        <w:spacing w:line="288" w:lineRule="auto"/>
        <w:ind w:firstLine="357"/>
        <w:jc w:val="both"/>
        <w:rPr>
          <w:rFonts w:ascii="Times New Roman" w:hAnsi="Times New Roman"/>
          <w:sz w:val="24"/>
          <w:szCs w:val="24"/>
        </w:rPr>
      </w:pPr>
      <w:r w:rsidRPr="00807B53">
        <w:rPr>
          <w:rFonts w:ascii="Times New Roman" w:hAnsi="Times New Roman"/>
          <w:sz w:val="24"/>
          <w:szCs w:val="24"/>
        </w:rPr>
        <w:t>- C</w:t>
      </w:r>
      <w:r w:rsidRPr="00807B53">
        <w:rPr>
          <w:rFonts w:ascii="Times New Roman" w:hAnsi="Times New Roman" w:cs="Arial"/>
          <w:sz w:val="24"/>
          <w:szCs w:val="24"/>
        </w:rPr>
        <w:t>ộ</w:t>
      </w:r>
      <w:r w:rsidRPr="00807B53">
        <w:rPr>
          <w:rFonts w:ascii="Times New Roman" w:hAnsi="Times New Roman"/>
          <w:sz w:val="24"/>
          <w:szCs w:val="24"/>
        </w:rPr>
        <w:t>t 10:Giá trị tài sản bảo đảm định giá tại thời điểm gần nhất;</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Cột 11: Nhóm nợ của khoản vay;</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Cột 12: Dự phòng chung;</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Cột 13: Dự phòng cụ thể;</w:t>
      </w:r>
    </w:p>
    <w:p w:rsidR="00DE422F" w:rsidRPr="00807B53" w:rsidRDefault="00DE422F" w:rsidP="00DE422F">
      <w:pPr>
        <w:spacing w:line="288" w:lineRule="auto"/>
        <w:ind w:left="714" w:hanging="357"/>
        <w:jc w:val="both"/>
        <w:rPr>
          <w:rFonts w:ascii="Times New Roman" w:hAnsi="Times New Roman" w:cs="Times New Roman"/>
          <w:sz w:val="24"/>
          <w:szCs w:val="24"/>
        </w:rPr>
      </w:pPr>
      <w:r w:rsidRPr="00807B53">
        <w:rPr>
          <w:rFonts w:ascii="Times New Roman" w:hAnsi="Times New Roman" w:cs="Times New Roman"/>
          <w:sz w:val="24"/>
          <w:szCs w:val="24"/>
        </w:rPr>
        <w:t>- Cột 14: Số dự phòng đã sử dụng trong kỳ để xử lý rủi ro;</w:t>
      </w:r>
    </w:p>
    <w:p w:rsidR="00DE422F" w:rsidRPr="00807B53" w:rsidRDefault="00DE422F" w:rsidP="00DE422F">
      <w:pPr>
        <w:rPr>
          <w:rFonts w:ascii="Times New Roman" w:hAnsi="Times New Roman" w:cs="Times New Roman"/>
          <w:sz w:val="24"/>
          <w:szCs w:val="24"/>
          <w:lang w:eastAsia="en-GB"/>
        </w:rPr>
      </w:pPr>
      <w:r w:rsidRPr="00807B53">
        <w:rPr>
          <w:rFonts w:ascii="Times New Roman" w:hAnsi="Times New Roman" w:cs="Times New Roman"/>
          <w:sz w:val="24"/>
          <w:szCs w:val="24"/>
        </w:rPr>
        <w:t>- Cột 15: Lãi dự thu.</w:t>
      </w:r>
      <w:r w:rsidRPr="00807B53">
        <w:rPr>
          <w:rFonts w:ascii="Times New Roman" w:hAnsi="Times New Roman" w:cs="Times New Roman"/>
          <w:sz w:val="24"/>
          <w:szCs w:val="24"/>
          <w:lang w:eastAsia="en-GB"/>
        </w:rPr>
        <w:tab/>
      </w:r>
    </w:p>
    <w:p w:rsidR="00DE422F" w:rsidRPr="00807B53" w:rsidRDefault="00DE422F" w:rsidP="00DE422F">
      <w:pPr>
        <w:jc w:val="both"/>
        <w:rPr>
          <w:rFonts w:ascii="Times New Roman" w:hAnsi="Times New Roman" w:cs="Times New Roman"/>
          <w:sz w:val="24"/>
          <w:szCs w:val="24"/>
        </w:rPr>
      </w:pPr>
    </w:p>
    <w:p w:rsidR="00DE422F" w:rsidRPr="00807B53" w:rsidRDefault="00DE422F" w:rsidP="00DE422F">
      <w:pPr>
        <w:spacing w:after="200" w:line="276" w:lineRule="auto"/>
        <w:rPr>
          <w:rFonts w:ascii="Times New Roman" w:hAnsi="Times New Roman" w:cs="Times New Roman"/>
          <w:b/>
          <w:sz w:val="24"/>
          <w:szCs w:val="24"/>
          <w:lang w:eastAsia="en-GB"/>
        </w:rPr>
      </w:pPr>
      <w:r w:rsidRPr="00807B53">
        <w:rPr>
          <w:rFonts w:ascii="Times New Roman" w:hAnsi="Times New Roman" w:cs="Times New Roman"/>
          <w:b/>
          <w:sz w:val="24"/>
          <w:szCs w:val="24"/>
          <w:lang w:eastAsia="en-GB"/>
        </w:rPr>
        <w:br w:type="page"/>
      </w:r>
    </w:p>
    <w:p w:rsidR="00DE422F" w:rsidRPr="00807B53" w:rsidRDefault="00DE422F" w:rsidP="00DE422F">
      <w:pPr>
        <w:tabs>
          <w:tab w:val="left" w:pos="5774"/>
          <w:tab w:val="left" w:pos="7938"/>
        </w:tabs>
        <w:rPr>
          <w:rFonts w:ascii="Times New Roman" w:hAnsi="Times New Roman" w:cs="Times New Roman"/>
          <w:b/>
          <w:sz w:val="24"/>
          <w:szCs w:val="24"/>
          <w:lang w:eastAsia="en-GB"/>
        </w:rPr>
      </w:pPr>
      <w:r w:rsidRPr="00807B53">
        <w:rPr>
          <w:rFonts w:ascii="Times New Roman" w:hAnsi="Times New Roman" w:cs="Times New Roman"/>
          <w:b/>
          <w:sz w:val="24"/>
          <w:szCs w:val="24"/>
          <w:lang w:eastAsia="en-GB"/>
        </w:rPr>
        <w:t>Đơn vị báo cáo:........</w:t>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t>Biểu số 155.3-TTGS</w:t>
      </w:r>
    </w:p>
    <w:p w:rsidR="00DE422F" w:rsidRPr="00807B53" w:rsidRDefault="00DE422F" w:rsidP="00DE422F">
      <w:pPr>
        <w:pStyle w:val="Heading1"/>
        <w:jc w:val="center"/>
        <w:rPr>
          <w:rFonts w:ascii="Times New Roman" w:hAnsi="Times New Roman"/>
          <w:sz w:val="24"/>
          <w:szCs w:val="24"/>
        </w:rPr>
      </w:pPr>
      <w:r w:rsidRPr="00807B53">
        <w:rPr>
          <w:rFonts w:ascii="Times New Roman" w:hAnsi="Times New Roman"/>
          <w:sz w:val="24"/>
          <w:szCs w:val="24"/>
        </w:rPr>
        <w:t xml:space="preserve">BÁO CÁO  TÌNH HÌNH XỬ LÝ TÀI SẢN ĐẢM BẢO </w:t>
      </w:r>
    </w:p>
    <w:p w:rsidR="00DE422F" w:rsidRPr="00807B53" w:rsidRDefault="00DE422F" w:rsidP="00DE422F">
      <w:pPr>
        <w:ind w:left="5040" w:firstLine="720"/>
        <w:rPr>
          <w:rFonts w:ascii="Times New Roman" w:hAnsi="Times New Roman" w:cs="Times New Roman"/>
          <w:lang w:val="de-DE" w:eastAsia="de-DE"/>
        </w:rPr>
      </w:pPr>
      <w:r w:rsidRPr="00807B53">
        <w:rPr>
          <w:rFonts w:ascii="Times New Roman" w:hAnsi="Times New Roman" w:cs="Times New Roman"/>
          <w:bCs/>
          <w:i/>
          <w:iCs/>
          <w:sz w:val="24"/>
          <w:szCs w:val="24"/>
          <w:lang w:eastAsia="en-GB"/>
        </w:rPr>
        <w:t>(Tháng...... Năm.....)</w:t>
      </w:r>
    </w:p>
    <w:p w:rsidR="00DE422F" w:rsidRPr="00807B53" w:rsidRDefault="00DE422F" w:rsidP="00DE422F">
      <w:pPr>
        <w:jc w:val="right"/>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sz w:val="24"/>
          <w:szCs w:val="24"/>
        </w:rPr>
        <w:t>Đơn vị: triệu đồng</w:t>
      </w:r>
    </w:p>
    <w:tbl>
      <w:tblPr>
        <w:tblW w:w="484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0"/>
        <w:gridCol w:w="820"/>
        <w:gridCol w:w="820"/>
        <w:gridCol w:w="820"/>
        <w:gridCol w:w="837"/>
        <w:gridCol w:w="802"/>
        <w:gridCol w:w="820"/>
        <w:gridCol w:w="820"/>
        <w:gridCol w:w="820"/>
        <w:gridCol w:w="825"/>
        <w:gridCol w:w="726"/>
        <w:gridCol w:w="820"/>
        <w:gridCol w:w="820"/>
        <w:gridCol w:w="729"/>
        <w:gridCol w:w="820"/>
        <w:gridCol w:w="729"/>
        <w:gridCol w:w="820"/>
        <w:gridCol w:w="820"/>
      </w:tblGrid>
      <w:tr w:rsidR="00DE422F" w:rsidRPr="00807B53" w:rsidTr="00DD37E3">
        <w:trPr>
          <w:trHeight w:val="227"/>
        </w:trPr>
        <w:tc>
          <w:tcPr>
            <w:tcW w:w="554" w:type="dxa"/>
            <w:vMerge w:val="restart"/>
            <w:shd w:val="clear" w:color="auto" w:fill="auto"/>
            <w:noWrap/>
            <w:vAlign w:val="center"/>
            <w:hideMark/>
          </w:tcPr>
          <w:p w:rsidR="00DE422F" w:rsidRPr="00807B53" w:rsidRDefault="00DE422F" w:rsidP="00DD37E3">
            <w:pPr>
              <w:ind w:right="-108"/>
              <w:jc w:val="center"/>
              <w:rPr>
                <w:rFonts w:ascii="Times New Roman" w:hAnsi="Times New Roman" w:cs="Times New Roman"/>
                <w:sz w:val="24"/>
                <w:szCs w:val="24"/>
                <w:lang w:val="en-AU" w:eastAsia="en-AU"/>
              </w:rPr>
            </w:pPr>
            <w:r w:rsidRPr="00807B53">
              <w:rPr>
                <w:rFonts w:ascii="Times New Roman" w:hAnsi="Times New Roman" w:cs="Times New Roman"/>
                <w:bCs/>
                <w:sz w:val="24"/>
                <w:szCs w:val="24"/>
              </w:rPr>
              <w:t>Mã CIF KH</w:t>
            </w:r>
          </w:p>
        </w:tc>
        <w:tc>
          <w:tcPr>
            <w:tcW w:w="810" w:type="dxa"/>
            <w:vMerge w:val="restart"/>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bCs/>
                <w:sz w:val="24"/>
                <w:szCs w:val="24"/>
              </w:rPr>
              <w:t xml:space="preserve"> Tên khách hàng</w:t>
            </w:r>
          </w:p>
        </w:tc>
        <w:tc>
          <w:tcPr>
            <w:tcW w:w="810" w:type="dxa"/>
            <w:vMerge w:val="restart"/>
            <w:vAlign w:val="center"/>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Mã số thuế/ CMTND (Hộ chiếu)</w:t>
            </w:r>
          </w:p>
        </w:tc>
        <w:tc>
          <w:tcPr>
            <w:tcW w:w="810" w:type="dxa"/>
            <w:vMerge w:val="restart"/>
            <w:shd w:val="clear" w:color="auto" w:fill="auto"/>
            <w:noWrap/>
            <w:vAlign w:val="center"/>
            <w:hideMark/>
          </w:tcPr>
          <w:p w:rsidR="00DE422F" w:rsidRPr="00807B53" w:rsidRDefault="00DE422F" w:rsidP="00DD37E3">
            <w:pPr>
              <w:ind w:left="-57" w:right="-57"/>
              <w:jc w:val="center"/>
              <w:rPr>
                <w:rFonts w:ascii="Times New Roman" w:hAnsi="Times New Roman" w:cs="Times New Roman"/>
                <w:sz w:val="24"/>
                <w:szCs w:val="24"/>
              </w:rPr>
            </w:pPr>
            <w:r w:rsidRPr="00807B53">
              <w:rPr>
                <w:rFonts w:ascii="Times New Roman" w:hAnsi="Times New Roman" w:cs="Times New Roman"/>
                <w:bCs/>
                <w:sz w:val="24"/>
                <w:szCs w:val="24"/>
              </w:rPr>
              <w:t>Dư nợ tại thời điểm  bàn giao TSĐB cho TCTD</w:t>
            </w:r>
          </w:p>
        </w:tc>
        <w:tc>
          <w:tcPr>
            <w:tcW w:w="827" w:type="dxa"/>
            <w:vMerge w:val="restart"/>
            <w:shd w:val="clear" w:color="auto" w:fill="auto"/>
            <w:noWrap/>
            <w:vAlign w:val="center"/>
            <w:hideMark/>
          </w:tcPr>
          <w:p w:rsidR="00DE422F" w:rsidRPr="00807B53" w:rsidRDefault="00DE422F" w:rsidP="00DD37E3">
            <w:pPr>
              <w:ind w:left="-57" w:right="-57"/>
              <w:jc w:val="center"/>
              <w:rPr>
                <w:rFonts w:ascii="Times New Roman" w:hAnsi="Times New Roman" w:cs="Times New Roman"/>
                <w:sz w:val="24"/>
                <w:szCs w:val="24"/>
              </w:rPr>
            </w:pPr>
            <w:r w:rsidRPr="00807B53">
              <w:rPr>
                <w:rFonts w:ascii="Times New Roman" w:hAnsi="Times New Roman" w:cs="Times New Roman"/>
                <w:bCs/>
                <w:sz w:val="24"/>
                <w:szCs w:val="24"/>
              </w:rPr>
              <w:t>Lãi chưa thu đến thời điểm  bàn giao TSĐB cho TCTD</w:t>
            </w:r>
          </w:p>
        </w:tc>
        <w:tc>
          <w:tcPr>
            <w:tcW w:w="4754" w:type="dxa"/>
            <w:gridSpan w:val="6"/>
            <w:shd w:val="clear" w:color="auto" w:fill="auto"/>
            <w:noWrap/>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Trong tháng báo cáo</w:t>
            </w:r>
          </w:p>
        </w:tc>
        <w:tc>
          <w:tcPr>
            <w:tcW w:w="4680" w:type="dxa"/>
            <w:gridSpan w:val="6"/>
            <w:shd w:val="clear" w:color="auto" w:fill="auto"/>
            <w:noWrap/>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Lũy kế từ đầu năm</w:t>
            </w:r>
          </w:p>
        </w:tc>
        <w:tc>
          <w:tcPr>
            <w:tcW w:w="810" w:type="dxa"/>
            <w:vMerge w:val="restart"/>
            <w:vAlign w:val="center"/>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Số dư nợ/ số tiền còn phải thu hồi của bên đi vay sau khi xử lý TSĐB</w:t>
            </w:r>
          </w:p>
        </w:tc>
      </w:tr>
      <w:tr w:rsidR="00DE422F" w:rsidRPr="00807B53" w:rsidTr="00DD37E3">
        <w:trPr>
          <w:trHeight w:val="227"/>
        </w:trPr>
        <w:tc>
          <w:tcPr>
            <w:tcW w:w="554" w:type="dxa"/>
            <w:vMerge/>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810" w:type="dxa"/>
            <w:vMerge/>
            <w:shd w:val="clear" w:color="auto" w:fill="auto"/>
            <w:noWrap/>
            <w:vAlign w:val="center"/>
            <w:hideMark/>
          </w:tcPr>
          <w:p w:rsidR="00DE422F" w:rsidRPr="00807B53" w:rsidRDefault="00DE422F" w:rsidP="00DD37E3">
            <w:pPr>
              <w:jc w:val="center"/>
              <w:rPr>
                <w:rFonts w:ascii="Times New Roman" w:hAnsi="Times New Roman" w:cs="Times New Roman"/>
                <w:bCs/>
                <w:sz w:val="24"/>
                <w:szCs w:val="24"/>
              </w:rPr>
            </w:pPr>
          </w:p>
        </w:tc>
        <w:tc>
          <w:tcPr>
            <w:tcW w:w="810" w:type="dxa"/>
            <w:vMerge/>
            <w:vAlign w:val="center"/>
          </w:tcPr>
          <w:p w:rsidR="00DE422F" w:rsidRPr="00807B53" w:rsidRDefault="00DE422F" w:rsidP="00DD37E3">
            <w:pPr>
              <w:ind w:left="-57" w:right="-57"/>
              <w:jc w:val="center"/>
              <w:rPr>
                <w:rFonts w:ascii="Times New Roman" w:hAnsi="Times New Roman" w:cs="Times New Roman"/>
                <w:bCs/>
                <w:sz w:val="24"/>
                <w:szCs w:val="24"/>
              </w:rPr>
            </w:pPr>
          </w:p>
        </w:tc>
        <w:tc>
          <w:tcPr>
            <w:tcW w:w="810" w:type="dxa"/>
            <w:vMerge/>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p>
        </w:tc>
        <w:tc>
          <w:tcPr>
            <w:tcW w:w="827" w:type="dxa"/>
            <w:vMerge/>
            <w:shd w:val="clear" w:color="000000" w:fill="FFFFFF" w:themeFill="background1"/>
            <w:vAlign w:val="center"/>
            <w:hideMark/>
          </w:tcPr>
          <w:p w:rsidR="00DE422F" w:rsidRPr="00807B53" w:rsidRDefault="00DE422F" w:rsidP="00DD37E3">
            <w:pPr>
              <w:ind w:left="-57" w:right="-57"/>
              <w:jc w:val="center"/>
              <w:rPr>
                <w:rFonts w:ascii="Times New Roman" w:hAnsi="Times New Roman" w:cs="Times New Roman"/>
                <w:bCs/>
                <w:sz w:val="24"/>
                <w:szCs w:val="24"/>
              </w:rPr>
            </w:pPr>
          </w:p>
        </w:tc>
        <w:tc>
          <w:tcPr>
            <w:tcW w:w="792" w:type="dxa"/>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lang w:val="en-AU" w:eastAsia="en-AU"/>
              </w:rPr>
            </w:pPr>
            <w:r w:rsidRPr="00807B53">
              <w:rPr>
                <w:rFonts w:ascii="Times New Roman" w:hAnsi="Times New Roman" w:cs="Times New Roman"/>
                <w:bCs/>
                <w:sz w:val="24"/>
                <w:szCs w:val="24"/>
              </w:rPr>
              <w:t>Giá trị TSBĐ  được định giá tại thời điểm bàn giao cho TCTD</w:t>
            </w:r>
          </w:p>
        </w:tc>
        <w:tc>
          <w:tcPr>
            <w:tcW w:w="810" w:type="dxa"/>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Giá trị thu hồi được từ thanh lý TSBĐ</w:t>
            </w:r>
          </w:p>
        </w:tc>
        <w:tc>
          <w:tcPr>
            <w:tcW w:w="810" w:type="dxa"/>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Số tiền thanh lý thu được</w:t>
            </w:r>
          </w:p>
        </w:tc>
        <w:tc>
          <w:tcPr>
            <w:tcW w:w="810" w:type="dxa"/>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Số tiền hạch toán thu nợ gốc</w:t>
            </w:r>
          </w:p>
        </w:tc>
        <w:tc>
          <w:tcPr>
            <w:tcW w:w="815" w:type="dxa"/>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Số tiền hạch toán thu nợ lãi</w:t>
            </w:r>
          </w:p>
        </w:tc>
        <w:tc>
          <w:tcPr>
            <w:tcW w:w="717" w:type="dxa"/>
            <w:shd w:val="clear" w:color="auto" w:fill="auto"/>
            <w:vAlign w:val="center"/>
            <w:hideMark/>
          </w:tcPr>
          <w:p w:rsidR="00DE422F" w:rsidRPr="00807B53" w:rsidRDefault="00DE422F" w:rsidP="00DD37E3">
            <w:pPr>
              <w:ind w:left="-106" w:right="-108"/>
              <w:jc w:val="center"/>
              <w:rPr>
                <w:rFonts w:ascii="Times New Roman" w:hAnsi="Times New Roman" w:cs="Times New Roman"/>
                <w:bCs/>
                <w:i/>
                <w:iCs/>
                <w:noProof/>
                <w:sz w:val="24"/>
                <w:szCs w:val="24"/>
              </w:rPr>
            </w:pPr>
            <w:r w:rsidRPr="00807B53">
              <w:rPr>
                <w:rFonts w:ascii="Times New Roman" w:hAnsi="Times New Roman" w:cs="Times New Roman"/>
                <w:bCs/>
                <w:sz w:val="24"/>
                <w:szCs w:val="24"/>
              </w:rPr>
              <w:t>Số tiền trả lại cho bên đi vay</w:t>
            </w:r>
          </w:p>
        </w:tc>
        <w:tc>
          <w:tcPr>
            <w:tcW w:w="810" w:type="dxa"/>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Giá trị TSBĐ  được định giá tại thời điểm bàn giao cho TCTD</w:t>
            </w:r>
          </w:p>
        </w:tc>
        <w:tc>
          <w:tcPr>
            <w:tcW w:w="810" w:type="dxa"/>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Giá trị thu hồi được từ thanh lý TSBĐ</w:t>
            </w:r>
          </w:p>
        </w:tc>
        <w:tc>
          <w:tcPr>
            <w:tcW w:w="720" w:type="dxa"/>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Số tiền thanh lý thu được</w:t>
            </w:r>
          </w:p>
        </w:tc>
        <w:tc>
          <w:tcPr>
            <w:tcW w:w="810" w:type="dxa"/>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Số tiền hạch toán thu nợ gốc</w:t>
            </w:r>
          </w:p>
        </w:tc>
        <w:tc>
          <w:tcPr>
            <w:tcW w:w="720" w:type="dxa"/>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Số tiền hạch toán thu nợ lãi</w:t>
            </w:r>
          </w:p>
        </w:tc>
        <w:tc>
          <w:tcPr>
            <w:tcW w:w="810" w:type="dxa"/>
            <w:shd w:val="clear" w:color="auto" w:fill="auto"/>
            <w:vAlign w:val="center"/>
            <w:hideMark/>
          </w:tcPr>
          <w:p w:rsidR="00DE422F" w:rsidRPr="00807B53" w:rsidRDefault="00DE422F" w:rsidP="00DD37E3">
            <w:pPr>
              <w:ind w:left="-57" w:right="-57"/>
              <w:jc w:val="center"/>
              <w:rPr>
                <w:rFonts w:ascii="Times New Roman" w:hAnsi="Times New Roman" w:cs="Times New Roman"/>
                <w:bCs/>
                <w:sz w:val="24"/>
                <w:szCs w:val="24"/>
              </w:rPr>
            </w:pPr>
            <w:r w:rsidRPr="00807B53">
              <w:rPr>
                <w:rFonts w:ascii="Times New Roman" w:hAnsi="Times New Roman" w:cs="Times New Roman"/>
                <w:bCs/>
                <w:sz w:val="24"/>
                <w:szCs w:val="24"/>
              </w:rPr>
              <w:t>Số tiền trả lại cho bên đi vay</w:t>
            </w:r>
          </w:p>
        </w:tc>
        <w:tc>
          <w:tcPr>
            <w:tcW w:w="810" w:type="dxa"/>
            <w:vMerge/>
            <w:vAlign w:val="center"/>
          </w:tcPr>
          <w:p w:rsidR="00DE422F" w:rsidRPr="00807B53" w:rsidRDefault="00DE422F" w:rsidP="00DD37E3">
            <w:pPr>
              <w:ind w:left="-57" w:right="-57"/>
              <w:jc w:val="center"/>
              <w:rPr>
                <w:rFonts w:ascii="Times New Roman" w:hAnsi="Times New Roman" w:cs="Times New Roman"/>
                <w:bCs/>
                <w:sz w:val="24"/>
                <w:szCs w:val="24"/>
              </w:rPr>
            </w:pPr>
          </w:p>
        </w:tc>
      </w:tr>
      <w:tr w:rsidR="00DE422F" w:rsidRPr="00807B53" w:rsidTr="00DD37E3">
        <w:trPr>
          <w:trHeight w:val="227"/>
        </w:trPr>
        <w:tc>
          <w:tcPr>
            <w:tcW w:w="554" w:type="dxa"/>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810" w:type="dxa"/>
            <w:shd w:val="clear" w:color="auto" w:fill="auto"/>
            <w:noWrap/>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810" w:type="dxa"/>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810" w:type="dxa"/>
            <w:shd w:val="clear" w:color="auto" w:fill="auto"/>
            <w:noWrap/>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827" w:type="dxa"/>
            <w:shd w:val="clear" w:color="auto" w:fill="auto"/>
            <w:noWrap/>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792" w:type="dxa"/>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810" w:type="dxa"/>
            <w:shd w:val="clear" w:color="auto" w:fill="auto"/>
            <w:noWrap/>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810" w:type="dxa"/>
            <w:shd w:val="clear" w:color="auto" w:fill="auto"/>
            <w:noWrap/>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810" w:type="dxa"/>
            <w:shd w:val="clear" w:color="auto" w:fill="auto"/>
            <w:noWrap/>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815" w:type="dxa"/>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717" w:type="dxa"/>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810" w:type="dxa"/>
            <w:shd w:val="clear" w:color="auto" w:fill="auto"/>
            <w:noWrap/>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810" w:type="dxa"/>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720" w:type="dxa"/>
            <w:shd w:val="clear" w:color="auto" w:fill="auto"/>
            <w:noWrap/>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810" w:type="dxa"/>
            <w:shd w:val="clear" w:color="auto" w:fill="auto"/>
            <w:noWrap/>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720" w:type="dxa"/>
            <w:shd w:val="clear" w:color="auto" w:fill="auto"/>
            <w:noWrap/>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(16)</w:t>
            </w:r>
          </w:p>
        </w:tc>
        <w:tc>
          <w:tcPr>
            <w:tcW w:w="810" w:type="dxa"/>
            <w:shd w:val="clear" w:color="auto" w:fill="auto"/>
            <w:noWrap/>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(17)</w:t>
            </w:r>
          </w:p>
        </w:tc>
        <w:tc>
          <w:tcPr>
            <w:tcW w:w="810" w:type="dxa"/>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(18)</w:t>
            </w:r>
          </w:p>
        </w:tc>
      </w:tr>
      <w:tr w:rsidR="00DE422F" w:rsidRPr="00807B53" w:rsidTr="00DD37E3">
        <w:trPr>
          <w:trHeight w:val="227"/>
        </w:trPr>
        <w:tc>
          <w:tcPr>
            <w:tcW w:w="554" w:type="dxa"/>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Pr>
          <w:p w:rsidR="00DE422F" w:rsidRPr="00807B53" w:rsidRDefault="00DE422F" w:rsidP="00DD37E3">
            <w:pPr>
              <w:ind w:left="-57" w:right="-57"/>
              <w:rPr>
                <w:rFonts w:ascii="Times New Roman" w:hAnsi="Times New Roman" w:cs="Times New Roman"/>
                <w:sz w:val="24"/>
                <w:szCs w:val="24"/>
              </w:rPr>
            </w:pPr>
          </w:p>
        </w:tc>
        <w:tc>
          <w:tcPr>
            <w:tcW w:w="810" w:type="dxa"/>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827" w:type="dxa"/>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792" w:type="dxa"/>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815" w:type="dxa"/>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717" w:type="dxa"/>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720" w:type="dxa"/>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720" w:type="dxa"/>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shd w:val="clear" w:color="auto" w:fill="auto"/>
            <w:vAlign w:val="bottom"/>
            <w:hideMark/>
          </w:tcPr>
          <w:p w:rsidR="00DE422F" w:rsidRPr="00807B53" w:rsidRDefault="00DE422F" w:rsidP="00DD37E3">
            <w:pPr>
              <w:ind w:left="-57" w:right="-57"/>
              <w:rPr>
                <w:rFonts w:ascii="Times New Roman" w:hAnsi="Times New Roman" w:cs="Times New Roman"/>
                <w:sz w:val="24"/>
                <w:szCs w:val="24"/>
              </w:rPr>
            </w:pPr>
            <w:r w:rsidRPr="00807B53">
              <w:rPr>
                <w:rFonts w:ascii="Times New Roman" w:hAnsi="Times New Roman" w:cs="Times New Roman"/>
                <w:sz w:val="24"/>
                <w:szCs w:val="24"/>
              </w:rPr>
              <w:t> </w:t>
            </w:r>
          </w:p>
        </w:tc>
        <w:tc>
          <w:tcPr>
            <w:tcW w:w="810" w:type="dxa"/>
          </w:tcPr>
          <w:p w:rsidR="00DE422F" w:rsidRPr="00807B53" w:rsidRDefault="00DE422F" w:rsidP="00DD37E3">
            <w:pPr>
              <w:ind w:left="-57" w:right="-57"/>
              <w:rPr>
                <w:rFonts w:ascii="Times New Roman" w:hAnsi="Times New Roman" w:cs="Times New Roman"/>
                <w:sz w:val="24"/>
                <w:szCs w:val="24"/>
              </w:rPr>
            </w:pPr>
          </w:p>
        </w:tc>
      </w:tr>
    </w:tbl>
    <w:p w:rsidR="00DE422F" w:rsidRPr="00807B53" w:rsidRDefault="00DE422F" w:rsidP="00DE422F">
      <w:pPr>
        <w:spacing w:line="288" w:lineRule="auto"/>
        <w:rPr>
          <w:rFonts w:ascii="Times New Roman" w:hAnsi="Times New Roman" w:cs="Times New Roman"/>
          <w:sz w:val="24"/>
          <w:szCs w:val="24"/>
        </w:rPr>
      </w:pPr>
    </w:p>
    <w:p w:rsidR="00DE422F" w:rsidRPr="00807B53" w:rsidRDefault="00DE422F" w:rsidP="00DE422F">
      <w:pPr>
        <w:jc w:val="both"/>
        <w:rPr>
          <w:rFonts w:ascii="Times New Roman" w:hAnsi="Times New Roman" w:cs="Times New Roman"/>
          <w:b/>
          <w:bCs/>
          <w:iCs/>
          <w:sz w:val="24"/>
          <w:szCs w:val="24"/>
        </w:rPr>
      </w:pPr>
      <w:r w:rsidRPr="00807B53">
        <w:rPr>
          <w:rFonts w:ascii="Times New Roman" w:hAnsi="Times New Roman" w:cs="Times New Roman"/>
          <w:b/>
          <w:bCs/>
          <w:sz w:val="24"/>
          <w:szCs w:val="24"/>
          <w:lang w:eastAsia="vi-VN"/>
        </w:rPr>
        <w:t xml:space="preserve">1. Đối tượng áp dụng: </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004F757C" w:rsidRPr="00807B53">
        <w:rPr>
          <w:rFonts w:ascii="Times New Roman" w:hAnsi="Times New Roman" w:cs="Times New Roman"/>
          <w:sz w:val="24"/>
          <w:szCs w:val="24"/>
          <w:lang w:eastAsia="en-AU"/>
        </w:rPr>
        <w:t xml:space="preserve"> </w:t>
      </w:r>
      <w:r w:rsidRPr="00807B53">
        <w:rPr>
          <w:rFonts w:ascii="Times New Roman" w:hAnsi="Times New Roman" w:cs="Times New Roman"/>
          <w:sz w:val="24"/>
          <w:szCs w:val="24"/>
          <w:lang w:eastAsia="en-AU"/>
        </w:rPr>
        <w:t xml:space="preserve">(trừ Quỹ tín dụng nhân dân) tổng hợp số liệu toàn hệ thống gửi NHNN </w:t>
      </w:r>
      <w:r w:rsidR="004F757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spacing w:line="288" w:lineRule="auto"/>
        <w:rPr>
          <w:rFonts w:ascii="Times New Roman" w:hAnsi="Times New Roman" w:cs="Times New Roman"/>
          <w:b/>
          <w:bCs/>
          <w:iCs/>
          <w:sz w:val="24"/>
          <w:szCs w:val="24"/>
          <w:lang w:eastAsia="vi-VN"/>
        </w:rPr>
      </w:pPr>
      <w:r w:rsidRPr="00807B53">
        <w:rPr>
          <w:rFonts w:ascii="Times New Roman" w:hAnsi="Times New Roman" w:cs="Times New Roman"/>
          <w:b/>
          <w:bCs/>
          <w:sz w:val="24"/>
          <w:szCs w:val="24"/>
          <w:lang w:eastAsia="en-GB"/>
        </w:rPr>
        <w:t xml:space="preserve">2. Đơn vị nhận báo cáo: </w:t>
      </w:r>
      <w:r w:rsidRPr="00807B53">
        <w:rPr>
          <w:rFonts w:ascii="Times New Roman" w:hAnsi="Times New Roman" w:cs="Times New Roman"/>
          <w:sz w:val="24"/>
          <w:szCs w:val="24"/>
          <w:lang w:eastAsia="en-GB"/>
        </w:rPr>
        <w:t>Cơ quan Thanh tra, giám sát ngân hàng.</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bCs/>
          <w:iCs/>
          <w:sz w:val="24"/>
          <w:szCs w:val="24"/>
          <w:lang w:eastAsia="vi-VN"/>
        </w:rPr>
        <w:t>3. Hướng dẫn lập báo cáo:</w:t>
      </w:r>
      <w:r w:rsidRPr="00807B53">
        <w:rPr>
          <w:rFonts w:ascii="Times New Roman" w:hAnsi="Times New Roman" w:cs="Times New Roman"/>
          <w:sz w:val="24"/>
          <w:szCs w:val="24"/>
        </w:rPr>
        <w:t xml:space="preserve"> Thống kê danh mục khách hàng có dư nợ cấp tín dụng từ 500 triệu VND trở lên của TCTD tại thời điểm báo cáo. Biểu này có liên kết dữ liệu với Biểu 179.1-TTGS, 179.2-TTGS, 179.4-TTGS.</w:t>
      </w:r>
    </w:p>
    <w:p w:rsidR="00DE422F" w:rsidRPr="00807B53" w:rsidRDefault="00DE422F" w:rsidP="00DE422F">
      <w:pPr>
        <w:spacing w:line="288" w:lineRule="auto"/>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Chỉ tiêu tại cột (1) là mã CIF của khách hàng có tài sản đảm bảo đã xử lý từ đầu năm đến cuối ngày cuối cùng của kỳ báo cáo.</w:t>
      </w:r>
    </w:p>
    <w:p w:rsidR="00DE422F" w:rsidRPr="00807B53" w:rsidRDefault="00DE422F" w:rsidP="00DE422F">
      <w:pPr>
        <w:spacing w:line="288" w:lineRule="auto"/>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Chỉ tiêu tại cột (2) là  tên khách hàng có tài sản đảm bảo đã xử lý từ đầu năm đến cuối ngày cuối cùng của kỳ báo cáo.</w:t>
      </w:r>
    </w:p>
    <w:p w:rsidR="00DE422F" w:rsidRPr="00807B53" w:rsidRDefault="00DE422F" w:rsidP="00DE422F">
      <w:pPr>
        <w:spacing w:line="288" w:lineRule="auto"/>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Chỉ tiêu tại cột (3) là mã số thuế/Số CMTND của khách hàng có tài sản đảm bảo đã xử lý từ đầu năm đến cuối ngày cuối cùng của kỳ báo cáo.</w:t>
      </w:r>
    </w:p>
    <w:p w:rsidR="00DE422F" w:rsidRPr="00807B53" w:rsidRDefault="00DE422F" w:rsidP="00DE422F">
      <w:pPr>
        <w:spacing w:line="288" w:lineRule="auto"/>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Chỉ tiêu tại cột (4) là dư nợ tại thời điểm bàn giao TSĐB cho TCTD của khách hàng có tài sản đảm bảo đã xử lý từ đầu năm đến cuối ngày cuối cùng của kỳ báo cáo .</w:t>
      </w:r>
    </w:p>
    <w:p w:rsidR="00DE422F" w:rsidRPr="00807B53" w:rsidRDefault="00DE422F" w:rsidP="00DE422F">
      <w:pPr>
        <w:spacing w:line="288" w:lineRule="auto"/>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Chỉ tiêu tại cột (5) là lãi chưa thu tại thời điểm bàn giao TSĐB cho TCTD của khách hàng có tài sản đảm bảo đã xử lý từ đầu năm đến cuối ngày cuối cùng của kỳ báo cáo .</w:t>
      </w:r>
    </w:p>
    <w:p w:rsidR="00DE422F" w:rsidRPr="00807B53" w:rsidRDefault="00DE422F" w:rsidP="00DE422F">
      <w:pPr>
        <w:spacing w:line="288" w:lineRule="auto"/>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 xml:space="preserve">Chỉ tiêu tại cột (6) đến cột (11) thống kê các giao dịch phát sinh trong kỳ, bao gồm: giá trị TSĐB </w:t>
      </w:r>
      <w:r w:rsidRPr="00807B53">
        <w:rPr>
          <w:rFonts w:ascii="Times New Roman" w:hAnsi="Times New Roman" w:cs="Times New Roman"/>
          <w:bCs/>
          <w:sz w:val="24"/>
          <w:szCs w:val="24"/>
        </w:rPr>
        <w:t>được định giá tại thời điểm bàn giao cho TCTD</w:t>
      </w:r>
      <w:r w:rsidRPr="00807B53">
        <w:rPr>
          <w:rFonts w:ascii="Times New Roman" w:hAnsi="Times New Roman" w:cs="Times New Roman"/>
          <w:sz w:val="24"/>
          <w:szCs w:val="24"/>
        </w:rPr>
        <w:t xml:space="preserve"> , giá trị thu hồi được từ thanh lý TSĐB, số tiền thanh lý thu được, số tiền hạch toán giảm dư nợ gốc và số tiền hạch toán giảm lãi phải thu.</w:t>
      </w:r>
    </w:p>
    <w:p w:rsidR="00DE422F" w:rsidRPr="00807B53" w:rsidRDefault="00DE422F" w:rsidP="00DE422F">
      <w:pPr>
        <w:rPr>
          <w:rFonts w:ascii="Times New Roman" w:hAnsi="Times New Roman" w:cs="Times New Roman"/>
        </w:rPr>
      </w:pPr>
      <w:r w:rsidRPr="00807B53">
        <w:rPr>
          <w:rFonts w:ascii="Times New Roman" w:hAnsi="Times New Roman" w:cs="Times New Roman"/>
          <w:sz w:val="24"/>
          <w:szCs w:val="24"/>
        </w:rPr>
        <w:t>-    Chỉ tiêu tại cột (12) đến cột (17) thống kê các giao dịch phát sinh từ đầu năm đến cuối kỳ báo cáo, bao gồm giá trị TSĐB khi thanh lý, giá trị thu hồi được từ thanh lý TSĐB, số tiền thanh lý thu được, số tiền hạch toán giảm dư nợ gốc và số tiền hạch toán giảm lãi phải thu.</w:t>
      </w:r>
      <w:r w:rsidRPr="00807B53">
        <w:rPr>
          <w:rFonts w:ascii="Times New Roman" w:hAnsi="Times New Roman" w:cs="Times New Roman"/>
          <w:sz w:val="24"/>
          <w:szCs w:val="24"/>
          <w:lang w:eastAsia="en-GB"/>
        </w:rPr>
        <w:tab/>
      </w:r>
    </w:p>
    <w:p w:rsidR="00DE422F" w:rsidRPr="00807B53" w:rsidRDefault="00DE422F" w:rsidP="00DE422F">
      <w:pPr>
        <w:tabs>
          <w:tab w:val="left" w:pos="5774"/>
          <w:tab w:val="left" w:pos="7938"/>
        </w:tabs>
        <w:rPr>
          <w:rFonts w:ascii="Times New Roman" w:hAnsi="Times New Roman" w:cs="Times New Roman"/>
          <w:b/>
          <w:sz w:val="24"/>
          <w:szCs w:val="24"/>
          <w:lang w:eastAsia="en-GB"/>
        </w:rPr>
      </w:pPr>
      <w:r w:rsidRPr="00807B53">
        <w:rPr>
          <w:rFonts w:ascii="Times New Roman" w:hAnsi="Times New Roman" w:cs="Times New Roman"/>
          <w:sz w:val="24"/>
          <w:szCs w:val="24"/>
        </w:rPr>
        <w:t>- Chỉ tiêu tại cột (18): thống kê số dư nợ/ số tiền còn phải thu hồi của bên đi vay sau khi xử lý TSĐB</w:t>
      </w:r>
      <w:r w:rsidRPr="00807B53">
        <w:rPr>
          <w:rFonts w:ascii="Times New Roman" w:hAnsi="Times New Roman" w:cs="Times New Roman"/>
        </w:rPr>
        <w:t>.</w:t>
      </w:r>
      <w:r w:rsidRPr="00807B53">
        <w:rPr>
          <w:rFonts w:ascii="Times New Roman" w:hAnsi="Times New Roman" w:cs="Times New Roman"/>
        </w:rPr>
        <w:br w:type="page"/>
      </w:r>
      <w:r w:rsidRPr="00807B53">
        <w:rPr>
          <w:rFonts w:ascii="Times New Roman" w:hAnsi="Times New Roman" w:cs="Times New Roman"/>
          <w:b/>
          <w:sz w:val="24"/>
          <w:szCs w:val="24"/>
          <w:lang w:eastAsia="en-GB"/>
        </w:rPr>
        <w:t>Đơn vị báo cáo:........</w:t>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r>
      <w:r w:rsidRPr="00807B53">
        <w:rPr>
          <w:rFonts w:ascii="Times New Roman" w:hAnsi="Times New Roman" w:cs="Times New Roman"/>
          <w:b/>
          <w:sz w:val="24"/>
          <w:szCs w:val="24"/>
          <w:lang w:eastAsia="en-GB"/>
        </w:rPr>
        <w:tab/>
        <w:t>Biểu số 155.4-TTGS</w:t>
      </w:r>
    </w:p>
    <w:p w:rsidR="00DE422F" w:rsidRPr="00807B53" w:rsidRDefault="00DE422F" w:rsidP="00DE422F">
      <w:pPr>
        <w:tabs>
          <w:tab w:val="left" w:pos="5774"/>
          <w:tab w:val="left" w:pos="7938"/>
        </w:tabs>
        <w:rPr>
          <w:rFonts w:ascii="Times New Roman" w:hAnsi="Times New Roman" w:cs="Times New Roman"/>
          <w:b/>
          <w:sz w:val="24"/>
          <w:szCs w:val="24"/>
          <w:lang w:eastAsia="en-GB"/>
        </w:rPr>
      </w:pPr>
    </w:p>
    <w:p w:rsidR="00DE422F" w:rsidRPr="00807B53" w:rsidRDefault="00DE422F" w:rsidP="00DE422F">
      <w:pPr>
        <w:pStyle w:val="Heading1"/>
        <w:jc w:val="center"/>
        <w:rPr>
          <w:rFonts w:ascii="Times New Roman" w:hAnsi="Times New Roman"/>
          <w:sz w:val="24"/>
          <w:szCs w:val="24"/>
        </w:rPr>
      </w:pPr>
      <w:r w:rsidRPr="00807B53">
        <w:rPr>
          <w:rFonts w:ascii="Times New Roman" w:hAnsi="Times New Roman"/>
          <w:sz w:val="24"/>
          <w:szCs w:val="24"/>
        </w:rPr>
        <w:t>BÁO CÁO THÔNG TIN VỀ BẢO LÃNH</w:t>
      </w:r>
    </w:p>
    <w:p w:rsidR="00DE422F" w:rsidRPr="00807B53" w:rsidRDefault="00DE422F" w:rsidP="00DE422F">
      <w:pPr>
        <w:ind w:left="5040" w:firstLine="720"/>
        <w:rPr>
          <w:rFonts w:ascii="Times New Roman" w:hAnsi="Times New Roman" w:cs="Times New Roman"/>
          <w:sz w:val="24"/>
          <w:szCs w:val="24"/>
          <w:lang w:val="de-DE" w:eastAsia="de-DE"/>
        </w:rPr>
      </w:pPr>
      <w:r w:rsidRPr="00807B53">
        <w:rPr>
          <w:rFonts w:ascii="Times New Roman" w:hAnsi="Times New Roman" w:cs="Times New Roman"/>
          <w:bCs/>
          <w:i/>
          <w:iCs/>
          <w:sz w:val="24"/>
          <w:szCs w:val="24"/>
          <w:lang w:eastAsia="en-GB"/>
        </w:rPr>
        <w:t>(Tháng...... Năm.....)</w:t>
      </w:r>
    </w:p>
    <w:p w:rsidR="00DE422F" w:rsidRPr="00807B53" w:rsidRDefault="00DE422F" w:rsidP="00DE422F">
      <w:pPr>
        <w:rPr>
          <w:rFonts w:ascii="Times New Roman" w:hAnsi="Times New Roman" w:cs="Times New Roman"/>
          <w:i/>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i/>
          <w:sz w:val="24"/>
          <w:szCs w:val="24"/>
        </w:rPr>
        <w:t>Đơn vị: triệu đồng</w:t>
      </w:r>
    </w:p>
    <w:tbl>
      <w:tblPr>
        <w:tblW w:w="5000" w:type="pct"/>
        <w:tblLook w:val="04A0"/>
      </w:tblPr>
      <w:tblGrid>
        <w:gridCol w:w="1482"/>
        <w:gridCol w:w="3945"/>
        <w:gridCol w:w="2195"/>
        <w:gridCol w:w="2779"/>
        <w:gridCol w:w="4381"/>
      </w:tblGrid>
      <w:tr w:rsidR="00DE422F" w:rsidRPr="00807B53" w:rsidTr="00DD37E3">
        <w:trPr>
          <w:trHeight w:val="60"/>
        </w:trPr>
        <w:tc>
          <w:tcPr>
            <w:tcW w:w="50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Mã CIF khách hàng</w:t>
            </w:r>
          </w:p>
        </w:tc>
        <w:tc>
          <w:tcPr>
            <w:tcW w:w="1334" w:type="pct"/>
            <w:tcBorders>
              <w:top w:val="single" w:sz="8" w:space="0" w:color="auto"/>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2"/>
                <w:szCs w:val="22"/>
              </w:rPr>
              <w:t>Mã số thuế/CMTND (Hộ chiếu)</w:t>
            </w:r>
          </w:p>
        </w:tc>
        <w:tc>
          <w:tcPr>
            <w:tcW w:w="742" w:type="pct"/>
            <w:tcBorders>
              <w:top w:val="single" w:sz="8" w:space="0" w:color="auto"/>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Loại bảo lãnh</w:t>
            </w:r>
          </w:p>
        </w:tc>
        <w:tc>
          <w:tcPr>
            <w:tcW w:w="940" w:type="pct"/>
            <w:tcBorders>
              <w:top w:val="single" w:sz="8" w:space="0" w:color="auto"/>
              <w:left w:val="nil"/>
              <w:bottom w:val="single" w:sz="8" w:space="0" w:color="auto"/>
              <w:right w:val="single" w:sz="8" w:space="0" w:color="auto"/>
            </w:tcBorders>
            <w:shd w:val="clear" w:color="auto" w:fill="auto"/>
            <w:vAlign w:val="center"/>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Tổng số dư bảo lãnh</w:t>
            </w:r>
          </w:p>
        </w:tc>
        <w:tc>
          <w:tcPr>
            <w:tcW w:w="1482" w:type="pct"/>
            <w:tcBorders>
              <w:top w:val="single" w:sz="8" w:space="0" w:color="auto"/>
              <w:left w:val="nil"/>
              <w:bottom w:val="single" w:sz="8" w:space="0" w:color="auto"/>
              <w:right w:val="single" w:sz="8" w:space="0" w:color="auto"/>
            </w:tcBorders>
            <w:vAlign w:val="center"/>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Tổng số dư bảo lãnh được loại trừ</w:t>
            </w:r>
          </w:p>
        </w:tc>
      </w:tr>
      <w:tr w:rsidR="00DE422F" w:rsidRPr="00807B53" w:rsidTr="00DD37E3">
        <w:trPr>
          <w:trHeight w:val="270"/>
        </w:trPr>
        <w:tc>
          <w:tcPr>
            <w:tcW w:w="501" w:type="pct"/>
            <w:tcBorders>
              <w:top w:val="nil"/>
              <w:left w:val="single" w:sz="8" w:space="0" w:color="auto"/>
              <w:bottom w:val="single" w:sz="8" w:space="0" w:color="auto"/>
              <w:right w:val="single" w:sz="8" w:space="0" w:color="auto"/>
            </w:tcBorders>
            <w:shd w:val="clear" w:color="auto" w:fill="auto"/>
            <w:vAlign w:val="bottom"/>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(1)</w:t>
            </w:r>
          </w:p>
        </w:tc>
        <w:tc>
          <w:tcPr>
            <w:tcW w:w="1334" w:type="pct"/>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(2)</w:t>
            </w:r>
          </w:p>
        </w:tc>
        <w:tc>
          <w:tcPr>
            <w:tcW w:w="742" w:type="pct"/>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(3)</w:t>
            </w:r>
          </w:p>
        </w:tc>
        <w:tc>
          <w:tcPr>
            <w:tcW w:w="940" w:type="pct"/>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(4)</w:t>
            </w:r>
          </w:p>
        </w:tc>
        <w:tc>
          <w:tcPr>
            <w:tcW w:w="1482" w:type="pct"/>
            <w:tcBorders>
              <w:top w:val="nil"/>
              <w:left w:val="nil"/>
              <w:bottom w:val="single" w:sz="8" w:space="0" w:color="auto"/>
              <w:right w:val="single" w:sz="8" w:space="0" w:color="auto"/>
            </w:tcBorders>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(5)</w:t>
            </w:r>
          </w:p>
        </w:tc>
      </w:tr>
      <w:tr w:rsidR="00DE422F" w:rsidRPr="00807B53" w:rsidTr="00DD37E3">
        <w:trPr>
          <w:trHeight w:val="270"/>
        </w:trPr>
        <w:tc>
          <w:tcPr>
            <w:tcW w:w="501" w:type="pct"/>
            <w:tcBorders>
              <w:top w:val="nil"/>
              <w:left w:val="single" w:sz="8" w:space="0" w:color="auto"/>
              <w:bottom w:val="single" w:sz="8" w:space="0" w:color="auto"/>
              <w:right w:val="single" w:sz="8"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334" w:type="pct"/>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42" w:type="pct"/>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pct"/>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482" w:type="pct"/>
            <w:tcBorders>
              <w:top w:val="nil"/>
              <w:left w:val="nil"/>
              <w:bottom w:val="single" w:sz="8" w:space="0" w:color="auto"/>
              <w:right w:val="single" w:sz="8" w:space="0" w:color="auto"/>
            </w:tcBorders>
          </w:tcPr>
          <w:p w:rsidR="00DE422F" w:rsidRPr="00807B53" w:rsidRDefault="00DE422F" w:rsidP="00DD37E3">
            <w:pPr>
              <w:jc w:val="center"/>
              <w:rPr>
                <w:rFonts w:ascii="Times New Roman" w:hAnsi="Times New Roman" w:cs="Times New Roman"/>
                <w:b/>
                <w:bCs/>
                <w:sz w:val="24"/>
                <w:szCs w:val="24"/>
              </w:rPr>
            </w:pPr>
          </w:p>
        </w:tc>
      </w:tr>
    </w:tbl>
    <w:p w:rsidR="00DE422F" w:rsidRPr="00807B53" w:rsidRDefault="00DE422F" w:rsidP="00DE422F">
      <w:pPr>
        <w:tabs>
          <w:tab w:val="left" w:pos="9501"/>
        </w:tabs>
        <w:spacing w:line="288" w:lineRule="auto"/>
        <w:rPr>
          <w:rFonts w:ascii="Times New Roman" w:hAnsi="Times New Roman" w:cs="Times New Roman"/>
          <w:b/>
          <w:bCs/>
          <w:i/>
          <w:sz w:val="24"/>
          <w:szCs w:val="24"/>
          <w:lang w:eastAsia="vi-VN"/>
        </w:rPr>
      </w:pPr>
      <w:r w:rsidRPr="00807B53">
        <w:rPr>
          <w:rFonts w:ascii="Times New Roman" w:hAnsi="Times New Roman" w:cs="Times New Roman"/>
          <w:b/>
          <w:bCs/>
          <w:i/>
          <w:sz w:val="24"/>
          <w:szCs w:val="24"/>
          <w:lang w:eastAsia="vi-VN"/>
        </w:rPr>
        <w:tab/>
      </w:r>
    </w:p>
    <w:p w:rsidR="00DE422F" w:rsidRPr="00807B53" w:rsidRDefault="00DE422F" w:rsidP="00DE422F">
      <w:pPr>
        <w:jc w:val="both"/>
        <w:rPr>
          <w:rFonts w:ascii="Times New Roman" w:hAnsi="Times New Roman" w:cs="Times New Roman"/>
          <w:b/>
          <w:bCs/>
          <w:iCs/>
          <w:sz w:val="24"/>
          <w:szCs w:val="24"/>
        </w:rPr>
      </w:pPr>
      <w:r w:rsidRPr="00807B53">
        <w:rPr>
          <w:rFonts w:ascii="Times New Roman" w:hAnsi="Times New Roman" w:cs="Times New Roman"/>
          <w:b/>
          <w:bCs/>
          <w:sz w:val="24"/>
          <w:szCs w:val="24"/>
          <w:lang w:eastAsia="vi-VN"/>
        </w:rPr>
        <w:t xml:space="preserve">1. Đối tượng áp dụng: </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004F757C" w:rsidRPr="00807B53">
        <w:rPr>
          <w:rFonts w:ascii="Times New Roman" w:hAnsi="Times New Roman" w:cs="Times New Roman"/>
          <w:sz w:val="24"/>
          <w:szCs w:val="24"/>
          <w:lang w:eastAsia="en-AU"/>
        </w:rPr>
        <w:t xml:space="preserve"> </w:t>
      </w:r>
      <w:r w:rsidRPr="00807B53">
        <w:rPr>
          <w:rFonts w:ascii="Times New Roman" w:hAnsi="Times New Roman" w:cs="Times New Roman"/>
          <w:sz w:val="24"/>
          <w:szCs w:val="24"/>
          <w:lang w:eastAsia="en-AU"/>
        </w:rPr>
        <w:t xml:space="preserve">(trừ Quỹ tín dụng nhân dân) tổng hợp số liệu toàn hệ thống gửi NHNN </w:t>
      </w:r>
      <w:r w:rsidR="004F757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spacing w:line="288" w:lineRule="auto"/>
        <w:rPr>
          <w:rFonts w:ascii="Times New Roman" w:hAnsi="Times New Roman" w:cs="Times New Roman"/>
          <w:b/>
          <w:bCs/>
          <w:iCs/>
          <w:sz w:val="24"/>
          <w:szCs w:val="24"/>
          <w:lang w:eastAsia="vi-VN"/>
        </w:rPr>
      </w:pPr>
      <w:r w:rsidRPr="00807B53">
        <w:rPr>
          <w:rFonts w:ascii="Times New Roman" w:hAnsi="Times New Roman" w:cs="Times New Roman"/>
          <w:b/>
          <w:bCs/>
          <w:sz w:val="24"/>
          <w:szCs w:val="24"/>
          <w:lang w:eastAsia="en-GB"/>
        </w:rPr>
        <w:t xml:space="preserve">2. Đơn vị nhận báo cáo: </w:t>
      </w:r>
      <w:r w:rsidRPr="00807B53">
        <w:rPr>
          <w:rFonts w:ascii="Times New Roman" w:hAnsi="Times New Roman" w:cs="Times New Roman"/>
          <w:sz w:val="24"/>
          <w:szCs w:val="24"/>
          <w:lang w:eastAsia="en-GB"/>
        </w:rPr>
        <w:t>Cơ quan Thanh tra, giám sát ngân hàng.</w:t>
      </w:r>
    </w:p>
    <w:p w:rsidR="00DE422F" w:rsidRPr="00807B53" w:rsidRDefault="00DE422F" w:rsidP="00DE422F">
      <w:pPr>
        <w:spacing w:line="288" w:lineRule="auto"/>
        <w:rPr>
          <w:rFonts w:ascii="Times New Roman" w:hAnsi="Times New Roman" w:cs="Times New Roman"/>
          <w:sz w:val="24"/>
          <w:szCs w:val="24"/>
        </w:rPr>
      </w:pPr>
      <w:r w:rsidRPr="00807B53">
        <w:rPr>
          <w:rFonts w:ascii="Times New Roman" w:hAnsi="Times New Roman" w:cs="Times New Roman"/>
          <w:b/>
          <w:bCs/>
          <w:iCs/>
          <w:sz w:val="24"/>
          <w:szCs w:val="24"/>
          <w:lang w:eastAsia="vi-VN"/>
        </w:rPr>
        <w:t xml:space="preserve">3. Hướng dẫn lập báo cáo: </w:t>
      </w:r>
      <w:r w:rsidRPr="00807B53">
        <w:rPr>
          <w:rFonts w:ascii="Times New Roman" w:hAnsi="Times New Roman" w:cs="Times New Roman"/>
          <w:sz w:val="24"/>
          <w:szCs w:val="24"/>
        </w:rPr>
        <w:t>Thống kê chi tiết các thông tin về bảo lãnh bao gồm tổng số dư bảo lãnh, tổng số dư được bảo lãnh được loại trừ với từng khách hàng theo quy định hiện hành của Thống đốc NHNN về Bảo lãnh Ngân hàng.</w:t>
      </w:r>
    </w:p>
    <w:p w:rsidR="00DE422F" w:rsidRPr="00807B53" w:rsidRDefault="00DE422F" w:rsidP="00DE422F">
      <w:pPr>
        <w:spacing w:line="288" w:lineRule="auto"/>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Chỉ tiêu tại cột (1) là mã CIF của khách hàng được bảo lãnh bởi TCTD báo cáo.</w:t>
      </w:r>
    </w:p>
    <w:p w:rsidR="00DE422F" w:rsidRPr="00807B53" w:rsidRDefault="00DE422F" w:rsidP="00DE422F">
      <w:pPr>
        <w:spacing w:line="288" w:lineRule="auto"/>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Chỉ tiêu tại cột (2) là mã số thuế/Số CMTND/Số hộ chiếu của khách hàng được bảo lãnh bởi TCTD báo cáo</w:t>
      </w:r>
    </w:p>
    <w:p w:rsidR="00DE422F" w:rsidRPr="00807B53" w:rsidRDefault="00DE422F" w:rsidP="00DE422F">
      <w:pPr>
        <w:spacing w:line="288" w:lineRule="auto"/>
        <w:ind w:left="357" w:hanging="357"/>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rPr>
        <w:tab/>
        <w:t>Chỉ tiêu tại cột (3) là loại hình bảo lãnh mà TCTD thực hiện đối với khách hàng</w:t>
      </w:r>
    </w:p>
    <w:p w:rsidR="00DE422F" w:rsidRPr="00807B53" w:rsidRDefault="00DE422F" w:rsidP="00DE422F">
      <w:pPr>
        <w:spacing w:line="288" w:lineRule="auto"/>
        <w:ind w:left="357" w:hanging="357"/>
        <w:jc w:val="both"/>
        <w:rPr>
          <w:rFonts w:ascii="Times New Roman" w:hAnsi="Times New Roman" w:cs="Times New Roman"/>
          <w:sz w:val="24"/>
          <w:szCs w:val="24"/>
        </w:rPr>
      </w:pPr>
      <w:r w:rsidRPr="00807B53">
        <w:rPr>
          <w:rFonts w:ascii="Times New Roman" w:hAnsi="Times New Roman" w:cs="Times New Roman"/>
          <w:sz w:val="24"/>
          <w:szCs w:val="24"/>
        </w:rPr>
        <w:t>-   Chỉ tiêu tại cột (4) là tổng số dư các cam kết bảo lãnh phát hành theo quy định tại khoản 8, khoản 9, khoản 10, khoản 11, khoản 12, khoản 13, khoản 14, khoản 15 và khoản 16 Điều  Thông tư 28/2012/TT-NHNN và các cam kết phát hành theo hình thức tín dụng chứng từ do TCTD, Chi nhánh ngân hàng nước ngoài phát hành cho bên được bảo lãnh và người có liên quan.</w:t>
      </w:r>
    </w:p>
    <w:p w:rsidR="00DE422F" w:rsidRPr="00807B53" w:rsidRDefault="00DE422F" w:rsidP="00DE422F">
      <w:pPr>
        <w:rPr>
          <w:rFonts w:ascii="Times New Roman" w:hAnsi="Times New Roman" w:cs="Times New Roman"/>
        </w:rPr>
      </w:pPr>
      <w:r w:rsidRPr="00807B53">
        <w:rPr>
          <w:rFonts w:ascii="Times New Roman" w:hAnsi="Times New Roman" w:cs="Times New Roman"/>
          <w:sz w:val="24"/>
          <w:szCs w:val="24"/>
        </w:rPr>
        <w:t>-     Chỉ tiêu tại cột (5) tổng số dư bảo lãnh được loại trừ như quy định tại khoản 2, điều 6, Thông tư 28/2012/TT-NHNN.</w:t>
      </w:r>
    </w:p>
    <w:p w:rsidR="00DE422F" w:rsidRPr="00807B53" w:rsidRDefault="00DE422F" w:rsidP="00DE422F">
      <w:r w:rsidRPr="00807B53">
        <w:br w:type="page"/>
      </w:r>
    </w:p>
    <w:tbl>
      <w:tblPr>
        <w:tblW w:w="4939" w:type="pct"/>
        <w:tblInd w:w="103" w:type="dxa"/>
        <w:tblLayout w:type="fixed"/>
        <w:tblLook w:val="04A0"/>
      </w:tblPr>
      <w:tblGrid>
        <w:gridCol w:w="3238"/>
        <w:gridCol w:w="11364"/>
      </w:tblGrid>
      <w:tr w:rsidR="00DE422F" w:rsidRPr="00807B53" w:rsidTr="00DD37E3">
        <w:trPr>
          <w:trHeight w:val="359"/>
        </w:trPr>
        <w:tc>
          <w:tcPr>
            <w:tcW w:w="3238"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sz w:val="24"/>
                <w:szCs w:val="24"/>
                <w:lang w:eastAsia="en-GB"/>
              </w:rPr>
              <w:t>Đơn vị báo cáo:........</w:t>
            </w:r>
          </w:p>
        </w:tc>
        <w:tc>
          <w:tcPr>
            <w:tcW w:w="11364" w:type="dxa"/>
            <w:tcBorders>
              <w:top w:val="nil"/>
              <w:left w:val="nil"/>
              <w:bottom w:val="nil"/>
              <w:right w:val="nil"/>
            </w:tcBorders>
            <w:shd w:val="clear" w:color="auto" w:fill="auto"/>
            <w:vAlign w:val="center"/>
            <w:hideMark/>
          </w:tcPr>
          <w:p w:rsidR="00DE422F" w:rsidRPr="00807B53" w:rsidRDefault="00DE422F" w:rsidP="00DD37E3">
            <w:pPr>
              <w:tabs>
                <w:tab w:val="left" w:pos="5774"/>
                <w:tab w:val="left" w:pos="7938"/>
              </w:tabs>
              <w:jc w:val="right"/>
              <w:rPr>
                <w:rFonts w:ascii="Times New Roman" w:hAnsi="Times New Roman" w:cs="Times New Roman"/>
                <w:b/>
                <w:bCs/>
                <w:sz w:val="24"/>
                <w:szCs w:val="24"/>
                <w:lang w:eastAsia="vi-VN"/>
              </w:rPr>
            </w:pPr>
            <w:r w:rsidRPr="00807B53">
              <w:rPr>
                <w:rFonts w:ascii="Times New Roman" w:hAnsi="Times New Roman" w:cs="Times New Roman"/>
                <w:b/>
                <w:sz w:val="24"/>
                <w:szCs w:val="24"/>
                <w:lang w:eastAsia="en-GB"/>
              </w:rPr>
              <w:t>Biểu số 156-TTGS</w:t>
            </w:r>
          </w:p>
        </w:tc>
      </w:tr>
      <w:tr w:rsidR="00DE422F" w:rsidRPr="00807B53" w:rsidTr="00DD37E3">
        <w:trPr>
          <w:trHeight w:val="359"/>
        </w:trPr>
        <w:tc>
          <w:tcPr>
            <w:tcW w:w="14602" w:type="dxa"/>
            <w:gridSpan w:val="2"/>
            <w:tcBorders>
              <w:top w:val="nil"/>
              <w:left w:val="nil"/>
              <w:bottom w:val="nil"/>
              <w:right w:val="nil"/>
            </w:tcBorders>
            <w:shd w:val="clear" w:color="auto" w:fill="auto"/>
            <w:vAlign w:val="center"/>
            <w:hideMark/>
          </w:tcPr>
          <w:p w:rsidR="00DE422F" w:rsidRPr="00807B53" w:rsidRDefault="00DE422F" w:rsidP="00DD37E3">
            <w:pPr>
              <w:pStyle w:val="Heading1"/>
              <w:jc w:val="center"/>
              <w:rPr>
                <w:rFonts w:ascii="Times New Roman" w:hAnsi="Times New Roman"/>
                <w:bCs w:val="0"/>
                <w:sz w:val="24"/>
                <w:szCs w:val="24"/>
                <w:lang w:eastAsia="vi-VN"/>
              </w:rPr>
            </w:pPr>
            <w:r w:rsidRPr="00807B53">
              <w:rPr>
                <w:rFonts w:ascii="Times New Roman" w:hAnsi="Times New Roman"/>
                <w:sz w:val="24"/>
                <w:szCs w:val="24"/>
              </w:rPr>
              <w:t>BÁO CÁO THÔNG TIN VỀ CHI NHÁNH, CÔNG TY CON, CÔNG TY LIÊN KẾT HOẠT ĐỘNG TRONG NƯỚC VÀ NƯỚC NGOÀI CỦA TCTD</w:t>
            </w:r>
          </w:p>
        </w:tc>
      </w:tr>
      <w:tr w:rsidR="00DE422F" w:rsidRPr="00807B53" w:rsidTr="00DD37E3">
        <w:trPr>
          <w:trHeight w:val="359"/>
        </w:trPr>
        <w:tc>
          <w:tcPr>
            <w:tcW w:w="14602" w:type="dxa"/>
            <w:gridSpan w:val="2"/>
            <w:tcBorders>
              <w:top w:val="nil"/>
              <w:left w:val="nil"/>
              <w:bottom w:val="nil"/>
              <w:right w:val="nil"/>
            </w:tcBorders>
            <w:shd w:val="clear" w:color="auto" w:fill="auto"/>
            <w:vAlign w:val="center"/>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i/>
                <w:sz w:val="24"/>
                <w:szCs w:val="24"/>
                <w:lang w:val="de-DE" w:eastAsia="de-DE"/>
              </w:rPr>
              <w:t>(Quý .....Năm.....)</w:t>
            </w:r>
          </w:p>
        </w:tc>
      </w:tr>
      <w:tr w:rsidR="00DE422F" w:rsidRPr="00807B53" w:rsidTr="00DD37E3">
        <w:trPr>
          <w:trHeight w:val="359"/>
        </w:trPr>
        <w:tc>
          <w:tcPr>
            <w:tcW w:w="14602" w:type="dxa"/>
            <w:gridSpan w:val="2"/>
            <w:tcBorders>
              <w:top w:val="nil"/>
              <w:left w:val="nil"/>
              <w:bottom w:val="nil"/>
              <w:right w:val="nil"/>
            </w:tcBorders>
            <w:shd w:val="clear" w:color="auto" w:fill="auto"/>
            <w:vAlign w:val="center"/>
          </w:tcPr>
          <w:p w:rsidR="00DE422F" w:rsidRPr="00807B53" w:rsidRDefault="00DE422F" w:rsidP="00DD37E3">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Đơn vị: Triệu VND</w:t>
            </w:r>
          </w:p>
        </w:tc>
      </w:tr>
    </w:tbl>
    <w:p w:rsidR="00DE422F" w:rsidRPr="00807B53" w:rsidRDefault="00DE422F" w:rsidP="00DE422F">
      <w:pPr>
        <w:jc w:val="right"/>
        <w:rPr>
          <w:rFonts w:ascii="Times New Roman" w:hAnsi="Times New Roman" w:cs="Times New Roman"/>
          <w:i/>
          <w:iCs/>
          <w:sz w:val="24"/>
          <w:szCs w:val="24"/>
          <w:lang w:eastAsia="vi-VN"/>
        </w:rPr>
      </w:pPr>
    </w:p>
    <w:tbl>
      <w:tblPr>
        <w:tblW w:w="4939" w:type="pct"/>
        <w:jc w:val="center"/>
        <w:tblInd w:w="103" w:type="dxa"/>
        <w:tblLayout w:type="fixed"/>
        <w:tblCellMar>
          <w:left w:w="0" w:type="dxa"/>
          <w:right w:w="0" w:type="dxa"/>
        </w:tblCellMar>
        <w:tblLook w:val="04A0"/>
      </w:tblPr>
      <w:tblGrid>
        <w:gridCol w:w="439"/>
        <w:gridCol w:w="4698"/>
        <w:gridCol w:w="935"/>
        <w:gridCol w:w="928"/>
        <w:gridCol w:w="1092"/>
        <w:gridCol w:w="1419"/>
        <w:gridCol w:w="381"/>
        <w:gridCol w:w="1096"/>
        <w:gridCol w:w="565"/>
        <w:gridCol w:w="693"/>
        <w:gridCol w:w="857"/>
        <w:gridCol w:w="541"/>
        <w:gridCol w:w="754"/>
      </w:tblGrid>
      <w:tr w:rsidR="00DE422F" w:rsidRPr="00807B53" w:rsidTr="00DD37E3">
        <w:trPr>
          <w:trHeight w:val="615"/>
          <w:jc w:val="center"/>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STT</w:t>
            </w:r>
          </w:p>
        </w:tc>
        <w:tc>
          <w:tcPr>
            <w:tcW w:w="4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CN, công ty con, công ty liên kết</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Giấy phép ĐKKD/</w:t>
            </w:r>
          </w:p>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số thuế</w:t>
            </w:r>
          </w:p>
        </w:tc>
        <w:tc>
          <w:tcPr>
            <w:tcW w:w="9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Mối quan hệ với TCTD báo cáo</w:t>
            </w:r>
          </w:p>
        </w:tc>
        <w:tc>
          <w:tcPr>
            <w:tcW w:w="1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Ngày, tháng, năm thành lập hoặc khai trương</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Vốn được cấp của chi nhánh, vốn điều lệ của công ty con, công ty liên kết</w:t>
            </w:r>
          </w:p>
        </w:tc>
        <w:tc>
          <w:tcPr>
            <w:tcW w:w="2031" w:type="dxa"/>
            <w:gridSpan w:val="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Người đại diện theo pháp luật</w:t>
            </w:r>
          </w:p>
        </w:tc>
        <w:tc>
          <w:tcPr>
            <w:tcW w:w="1541"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Lĩnh vực hoạt động</w:t>
            </w:r>
          </w:p>
        </w:tc>
        <w:tc>
          <w:tcPr>
            <w:tcW w:w="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nước</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Địa chỉ</w:t>
            </w:r>
          </w:p>
        </w:tc>
      </w:tr>
      <w:tr w:rsidR="00DE422F" w:rsidRPr="00807B53" w:rsidTr="00DD37E3">
        <w:trPr>
          <w:trHeight w:val="1260"/>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1086"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7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Họ và tên</w:t>
            </w:r>
          </w:p>
        </w:tc>
        <w:tc>
          <w:tcPr>
            <w:tcW w:w="10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CMTND/ Hộ chiếu</w:t>
            </w:r>
          </w:p>
        </w:tc>
        <w:tc>
          <w:tcPr>
            <w:tcW w:w="56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Chức vụ</w:t>
            </w:r>
          </w:p>
        </w:tc>
        <w:tc>
          <w:tcPr>
            <w:tcW w:w="68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Mã lĩnh vực hoạt động</w:t>
            </w:r>
          </w:p>
        </w:tc>
        <w:tc>
          <w:tcPr>
            <w:tcW w:w="85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Chi tiết lĩnh vực hoạt động chính</w:t>
            </w:r>
          </w:p>
        </w:tc>
        <w:tc>
          <w:tcPr>
            <w:tcW w:w="538"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467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93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92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108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14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w:t>
            </w:r>
          </w:p>
        </w:tc>
        <w:tc>
          <w:tcPr>
            <w:tcW w:w="37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w:t>
            </w:r>
          </w:p>
        </w:tc>
        <w:tc>
          <w:tcPr>
            <w:tcW w:w="109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w:t>
            </w:r>
          </w:p>
        </w:tc>
        <w:tc>
          <w:tcPr>
            <w:tcW w:w="56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w:t>
            </w:r>
          </w:p>
        </w:tc>
        <w:tc>
          <w:tcPr>
            <w:tcW w:w="68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w:t>
            </w:r>
          </w:p>
        </w:tc>
        <w:tc>
          <w:tcPr>
            <w:tcW w:w="85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53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12</w:t>
            </w:r>
          </w:p>
        </w:tc>
        <w:tc>
          <w:tcPr>
            <w:tcW w:w="7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w:t>
            </w:r>
          </w:p>
        </w:tc>
      </w:tr>
      <w:tr w:rsidR="00DE422F" w:rsidRPr="00807B53" w:rsidTr="00DD37E3">
        <w:trPr>
          <w:trHeight w:val="315"/>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I</w:t>
            </w:r>
          </w:p>
        </w:tc>
        <w:tc>
          <w:tcPr>
            <w:tcW w:w="467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Chi nhánh ở nước ngoài</w:t>
            </w:r>
          </w:p>
        </w:tc>
        <w:tc>
          <w:tcPr>
            <w:tcW w:w="9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2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8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6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467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CN1</w:t>
            </w:r>
          </w:p>
        </w:tc>
        <w:tc>
          <w:tcPr>
            <w:tcW w:w="9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2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8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6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467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9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2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8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6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II</w:t>
            </w:r>
          </w:p>
        </w:tc>
        <w:tc>
          <w:tcPr>
            <w:tcW w:w="467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Công ty con, liên kết ở nước ngoài</w:t>
            </w:r>
          </w:p>
        </w:tc>
        <w:tc>
          <w:tcPr>
            <w:tcW w:w="9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2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8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6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467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công ty con, công ty liên kết ở nước ngoài 1</w:t>
            </w:r>
          </w:p>
        </w:tc>
        <w:tc>
          <w:tcPr>
            <w:tcW w:w="9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2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8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6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467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9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2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8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9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6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III</w:t>
            </w:r>
          </w:p>
        </w:tc>
        <w:tc>
          <w:tcPr>
            <w:tcW w:w="467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Công ty con, liên kết ở trong nước</w:t>
            </w:r>
          </w:p>
        </w:tc>
        <w:tc>
          <w:tcPr>
            <w:tcW w:w="9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2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8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6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467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công ty con, công ty liên kết trong nước 1</w:t>
            </w:r>
          </w:p>
        </w:tc>
        <w:tc>
          <w:tcPr>
            <w:tcW w:w="9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2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86"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9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6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467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93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2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8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9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6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0"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00"/>
          <w:jc w:val="center"/>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67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3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2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86"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1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79"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9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6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9"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630695">
      <w:pPr>
        <w:spacing w:before="60" w:afterLines="60" w:line="240" w:lineRule="exact"/>
        <w:jc w:val="both"/>
        <w:rPr>
          <w:rFonts w:ascii="Times New Roman" w:hAnsi="Times New Roman" w:cs="Times New Roman"/>
          <w:b/>
          <w:sz w:val="24"/>
          <w:szCs w:val="24"/>
          <w:lang w:eastAsia="vi-VN"/>
        </w:rPr>
      </w:pPr>
      <w:r w:rsidRPr="00807B53">
        <w:rPr>
          <w:rFonts w:ascii="Times New Roman" w:hAnsi="Times New Roman" w:cs="Times New Roman"/>
          <w:b/>
          <w:bCs/>
          <w:i/>
          <w:sz w:val="24"/>
          <w:szCs w:val="24"/>
          <w:lang w:eastAsia="vi-VN"/>
        </w:rPr>
        <w:t xml:space="preserve">1. Đối tượng áp dụng: </w:t>
      </w:r>
      <w:r w:rsidR="004F757C" w:rsidRPr="00807B53">
        <w:rPr>
          <w:rFonts w:ascii="Times New Roman" w:hAnsi="Times New Roman" w:cs="Times New Roman"/>
          <w:bCs/>
          <w:sz w:val="24"/>
          <w:szCs w:val="24"/>
          <w:lang w:eastAsia="vi-VN"/>
        </w:rPr>
        <w:t xml:space="preserve">Trụ sở chính </w:t>
      </w:r>
      <w:r w:rsidR="00843730" w:rsidRPr="00807B53">
        <w:rPr>
          <w:rFonts w:ascii="Times New Roman" w:hAnsi="Times New Roman" w:cs="Times New Roman"/>
          <w:sz w:val="24"/>
          <w:szCs w:val="24"/>
        </w:rPr>
        <w:t>tổ chức tín dụng</w:t>
      </w:r>
      <w:r w:rsidR="004F757C" w:rsidRPr="00807B53">
        <w:rPr>
          <w:rFonts w:ascii="Times New Roman" w:hAnsi="Times New Roman" w:cs="Times New Roman"/>
          <w:b/>
          <w:bCs/>
          <w:i/>
          <w:sz w:val="24"/>
          <w:szCs w:val="24"/>
          <w:lang w:eastAsia="vi-VN"/>
        </w:rPr>
        <w:t xml:space="preserve"> </w:t>
      </w:r>
      <w:r w:rsidRPr="00807B53">
        <w:rPr>
          <w:rFonts w:ascii="Times New Roman" w:hAnsi="Times New Roman" w:cs="Times New Roman"/>
          <w:sz w:val="24"/>
          <w:szCs w:val="24"/>
          <w:lang w:eastAsia="vi-VN"/>
        </w:rPr>
        <w:t>(trừ chi nhánh ngân hàng nước ngoài, công ty cho thuê tài chính, Quỹ T</w:t>
      </w:r>
      <w:r w:rsidR="004F757C" w:rsidRPr="00807B53">
        <w:rPr>
          <w:rFonts w:ascii="Times New Roman" w:hAnsi="Times New Roman" w:cs="Times New Roman"/>
          <w:sz w:val="24"/>
          <w:szCs w:val="24"/>
          <w:lang w:eastAsia="vi-VN"/>
        </w:rPr>
        <w:t>ín dụng nhân dân</w:t>
      </w:r>
      <w:r w:rsidRPr="00807B53">
        <w:rPr>
          <w:rFonts w:ascii="Times New Roman" w:hAnsi="Times New Roman" w:cs="Times New Roman"/>
          <w:sz w:val="24"/>
          <w:szCs w:val="24"/>
          <w:lang w:eastAsia="vi-VN"/>
        </w:rPr>
        <w:t>, N</w:t>
      </w:r>
      <w:r w:rsidR="004F757C" w:rsidRPr="00807B53">
        <w:rPr>
          <w:rFonts w:ascii="Times New Roman" w:hAnsi="Times New Roman" w:cs="Times New Roman"/>
          <w:sz w:val="24"/>
          <w:szCs w:val="24"/>
          <w:lang w:eastAsia="vi-VN"/>
        </w:rPr>
        <w:t>gân hàng Hợp tác xã Việt Nam</w:t>
      </w:r>
      <w:r w:rsidRPr="00807B53">
        <w:rPr>
          <w:rFonts w:ascii="Times New Roman" w:hAnsi="Times New Roman" w:cs="Times New Roman"/>
          <w:sz w:val="24"/>
          <w:szCs w:val="24"/>
          <w:lang w:eastAsia="vi-VN"/>
        </w:rPr>
        <w:t>) tổng hợp số liệu</w:t>
      </w:r>
      <w:r w:rsidR="004F757C" w:rsidRPr="00807B53">
        <w:rPr>
          <w:rFonts w:ascii="Times New Roman" w:hAnsi="Times New Roman" w:cs="Times New Roman"/>
          <w:sz w:val="24"/>
          <w:szCs w:val="24"/>
          <w:lang w:eastAsia="vi-VN"/>
        </w:rPr>
        <w:t xml:space="preserve"> toàn hệ thống</w:t>
      </w:r>
      <w:r w:rsidRPr="00807B53">
        <w:rPr>
          <w:rFonts w:ascii="Times New Roman" w:hAnsi="Times New Roman" w:cs="Times New Roman"/>
          <w:sz w:val="24"/>
          <w:szCs w:val="24"/>
          <w:lang w:eastAsia="vi-VN"/>
        </w:rPr>
        <w:t xml:space="preserve"> gửi NHNN qua Cục Công nghệ tin học.</w:t>
      </w:r>
    </w:p>
    <w:p w:rsidR="00DE422F" w:rsidRPr="00807B53" w:rsidRDefault="00DE422F" w:rsidP="00630695">
      <w:pPr>
        <w:spacing w:before="60" w:afterLines="60" w:line="240" w:lineRule="exact"/>
        <w:jc w:val="both"/>
        <w:rPr>
          <w:rFonts w:ascii="Times New Roman" w:hAnsi="Times New Roman" w:cs="Times New Roman"/>
          <w:b/>
          <w:sz w:val="24"/>
          <w:szCs w:val="24"/>
          <w:lang w:eastAsia="vi-VN"/>
        </w:rPr>
      </w:pPr>
      <w:r w:rsidRPr="00807B53">
        <w:rPr>
          <w:rFonts w:ascii="Times New Roman" w:hAnsi="Times New Roman" w:cs="Times New Roman"/>
          <w:b/>
          <w:bCs/>
          <w:i/>
          <w:sz w:val="24"/>
          <w:szCs w:val="24"/>
          <w:lang w:eastAsia="vi-VN"/>
        </w:rPr>
        <w:t xml:space="preserve">2. Định kỳ báo cáo: </w:t>
      </w:r>
      <w:r w:rsidRPr="00807B53">
        <w:rPr>
          <w:rFonts w:ascii="Times New Roman" w:hAnsi="Times New Roman" w:cs="Times New Roman"/>
          <w:sz w:val="24"/>
          <w:szCs w:val="24"/>
        </w:rPr>
        <w:t>chậm nhất vào ngày 12 của tháng đầu quý tiếp theo ngay sau quý báo cáo.</w:t>
      </w:r>
    </w:p>
    <w:p w:rsidR="00DE422F" w:rsidRPr="00807B53" w:rsidRDefault="00DE422F" w:rsidP="00630695">
      <w:pPr>
        <w:spacing w:before="60" w:afterLines="60" w:line="240" w:lineRule="exact"/>
        <w:jc w:val="both"/>
        <w:rPr>
          <w:rFonts w:ascii="Times New Roman" w:hAnsi="Times New Roman" w:cs="Times New Roman"/>
          <w:b/>
          <w:bCs/>
          <w:i/>
          <w:iCs/>
          <w:sz w:val="24"/>
          <w:szCs w:val="24"/>
          <w:lang w:eastAsia="vi-VN"/>
        </w:rPr>
      </w:pPr>
      <w:r w:rsidRPr="00807B53">
        <w:rPr>
          <w:rFonts w:ascii="Times New Roman" w:hAnsi="Times New Roman" w:cs="Times New Roman"/>
          <w:b/>
          <w:bCs/>
          <w:i/>
          <w:sz w:val="24"/>
          <w:szCs w:val="24"/>
          <w:lang w:eastAsia="en-GB"/>
        </w:rPr>
        <w:t>3. Đơn vị nhận báo cáo:</w:t>
      </w:r>
      <w:r w:rsidRPr="00807B53">
        <w:rPr>
          <w:rFonts w:ascii="Times New Roman" w:hAnsi="Times New Roman" w:cs="Times New Roman"/>
          <w:sz w:val="24"/>
          <w:szCs w:val="24"/>
          <w:lang w:eastAsia="en-GB"/>
        </w:rPr>
        <w:t>Cơ quan Thanh tra, giám sát ngân hàng.</w:t>
      </w:r>
    </w:p>
    <w:p w:rsidR="00DE422F" w:rsidRPr="00807B53" w:rsidRDefault="00DE422F" w:rsidP="00630695">
      <w:pPr>
        <w:spacing w:before="60" w:afterLines="60" w:line="240" w:lineRule="exact"/>
        <w:jc w:val="both"/>
        <w:rPr>
          <w:rFonts w:ascii="Times New Roman" w:hAnsi="Times New Roman" w:cs="Times New Roman"/>
          <w:sz w:val="24"/>
          <w:szCs w:val="24"/>
        </w:rPr>
      </w:pPr>
      <w:r w:rsidRPr="00807B53">
        <w:rPr>
          <w:rFonts w:ascii="Times New Roman" w:hAnsi="Times New Roman" w:cs="Times New Roman"/>
          <w:b/>
          <w:bCs/>
          <w:i/>
          <w:iCs/>
          <w:sz w:val="24"/>
          <w:szCs w:val="24"/>
          <w:lang w:eastAsia="vi-VN"/>
        </w:rPr>
        <w:t>4. Hướng dẫn lập báo cáo</w:t>
      </w:r>
    </w:p>
    <w:p w:rsidR="00DE422F" w:rsidRPr="00807B53" w:rsidRDefault="00DE422F" w:rsidP="00630695">
      <w:pPr>
        <w:spacing w:before="60" w:afterLines="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Báo cáo thông tin lần lượt theo thứ tự từng chi nhánh, công ty con, công ty liên kết hoạt động ở nước ngoài và công ty con, công ty liên kết trong nước của TCTD. Trong đó, công ty liên kết, công ty con của tổ chức tín dụng là công ty đáp ứng theo quy định tại khoản 29, 30 Điều 4 Luật Các Tổ chức tín dụng số 47/2010/QH12.</w:t>
      </w:r>
    </w:p>
    <w:p w:rsidR="00DE422F" w:rsidRPr="00807B53" w:rsidRDefault="00DE422F" w:rsidP="00630695">
      <w:pPr>
        <w:spacing w:before="60" w:afterLines="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Tại cột (4): Ghi rõ mối quan hệ (Nếu là chi nhánh nước ngoài: ghi số 1; công ty con trong nước: ghi số 2; công ty con nước ngoài: ghi số 3; công ty liên kết trong nước: ghi số 4; công ty liên kết nước ngoài: ghi số 5)</w:t>
      </w:r>
    </w:p>
    <w:p w:rsidR="00DE422F" w:rsidRPr="00807B53" w:rsidRDefault="00DE422F" w:rsidP="00630695">
      <w:pPr>
        <w:spacing w:before="60" w:afterLines="60" w:line="240" w:lineRule="exact"/>
        <w:jc w:val="both"/>
        <w:rPr>
          <w:rFonts w:ascii="Times New Roman" w:hAnsi="Times New Roman" w:cs="Times New Roman"/>
          <w:sz w:val="24"/>
          <w:szCs w:val="24"/>
        </w:rPr>
      </w:pPr>
      <w:r w:rsidRPr="00807B53">
        <w:rPr>
          <w:rFonts w:ascii="Times New Roman" w:hAnsi="Times New Roman" w:cs="Times New Roman"/>
          <w:sz w:val="24"/>
          <w:szCs w:val="24"/>
          <w:lang w:eastAsia="en-AU"/>
        </w:rPr>
        <w:t>- Tại cột (9): Ghi rõ chức vụ tại chi nhánh, công ty con, công ty liên kết của người đại diện theo pháp luật của chi nhánh, công ty con, công ty liên kết.</w:t>
      </w:r>
    </w:p>
    <w:p w:rsidR="00DE422F" w:rsidRPr="00807B53" w:rsidRDefault="00DE422F" w:rsidP="00630695">
      <w:pPr>
        <w:spacing w:before="60" w:afterLines="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Tại cột (10): Ghi mã lĩnh vực hoạt động (Quản lý nợ và khai thác tài sản: ghi số 1, Bất động sản: ghi số 2, chứng khoán: ghi số 3, quản lý quỹ: ghi số 4, bảo hiểm: ghi số 5, tài chính ngân hàng: ghi số 6, Lĩnh vực khác: ghi số 7).</w:t>
      </w:r>
    </w:p>
    <w:p w:rsidR="00DE422F" w:rsidRPr="00807B53" w:rsidRDefault="00DE422F" w:rsidP="00630695">
      <w:pPr>
        <w:spacing w:before="60" w:afterLines="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Tại cột (11): Ghi chi tiết lĩnh vực hoạt động chính của chi nhánh, công ty con, công ty liên kết.</w:t>
      </w:r>
    </w:p>
    <w:p w:rsidR="00DE422F" w:rsidRPr="00807B53" w:rsidRDefault="00DE422F" w:rsidP="00630695">
      <w:pPr>
        <w:spacing w:before="60" w:afterLines="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Tại cột (12): Điền mã nước theo quy định tại Bảng mã 7, Phụ lục 3</w:t>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rPr>
          <w:rFonts w:ascii="Times New Roman" w:eastAsia="Calibri" w:hAnsi="Times New Roman" w:cs="Times New Roman"/>
          <w:b/>
          <w:sz w:val="24"/>
        </w:rPr>
      </w:pPr>
      <w:r w:rsidRPr="00807B53">
        <w:rPr>
          <w:rFonts w:ascii="Times New Roman" w:eastAsia="Calibri" w:hAnsi="Times New Roman" w:cs="Times New Roman"/>
          <w:b/>
          <w:sz w:val="24"/>
        </w:rPr>
        <w:t>Đơn vị báo cáo:</w:t>
      </w:r>
      <w:r w:rsidRPr="00807B53">
        <w:rPr>
          <w:rFonts w:ascii="Times New Roman" w:eastAsia="Calibri" w:hAnsi="Times New Roman" w:cs="Times New Roman"/>
          <w:b/>
          <w:sz w:val="24"/>
        </w:rPr>
        <w:tab/>
      </w:r>
      <w:r w:rsidRPr="00807B53">
        <w:rPr>
          <w:rFonts w:ascii="Times New Roman" w:eastAsia="Calibri" w:hAnsi="Times New Roman" w:cs="Times New Roman"/>
          <w:b/>
          <w:sz w:val="24"/>
        </w:rPr>
        <w:tab/>
      </w:r>
      <w:r w:rsidRPr="00807B53">
        <w:rPr>
          <w:rFonts w:ascii="Times New Roman" w:eastAsia="Calibri" w:hAnsi="Times New Roman" w:cs="Times New Roman"/>
          <w:b/>
          <w:sz w:val="24"/>
        </w:rPr>
        <w:tab/>
      </w:r>
      <w:r w:rsidRPr="00807B53">
        <w:rPr>
          <w:rFonts w:ascii="Times New Roman" w:eastAsia="Calibri" w:hAnsi="Times New Roman" w:cs="Times New Roman"/>
          <w:b/>
          <w:sz w:val="24"/>
        </w:rPr>
        <w:tab/>
      </w:r>
      <w:r w:rsidRPr="00807B53">
        <w:rPr>
          <w:rFonts w:ascii="Times New Roman" w:eastAsia="Calibri" w:hAnsi="Times New Roman" w:cs="Times New Roman"/>
          <w:b/>
          <w:sz w:val="24"/>
        </w:rPr>
        <w:tab/>
      </w:r>
      <w:r w:rsidRPr="00807B53">
        <w:rPr>
          <w:rFonts w:ascii="Times New Roman" w:eastAsia="Calibri" w:hAnsi="Times New Roman" w:cs="Times New Roman"/>
          <w:b/>
          <w:sz w:val="24"/>
        </w:rPr>
        <w:tab/>
      </w:r>
      <w:r w:rsidRPr="00807B53">
        <w:rPr>
          <w:rFonts w:ascii="Times New Roman" w:eastAsia="Calibri" w:hAnsi="Times New Roman" w:cs="Times New Roman"/>
          <w:b/>
          <w:sz w:val="24"/>
        </w:rPr>
        <w:tab/>
      </w:r>
      <w:r w:rsidRPr="00807B53">
        <w:rPr>
          <w:rFonts w:ascii="Times New Roman" w:eastAsia="Calibri" w:hAnsi="Times New Roman" w:cs="Times New Roman"/>
          <w:b/>
          <w:sz w:val="24"/>
        </w:rPr>
        <w:tab/>
      </w:r>
      <w:r w:rsidRPr="00807B53">
        <w:rPr>
          <w:rFonts w:ascii="Times New Roman" w:eastAsia="Calibri" w:hAnsi="Times New Roman" w:cs="Times New Roman"/>
          <w:b/>
          <w:sz w:val="24"/>
        </w:rPr>
        <w:tab/>
      </w:r>
      <w:r w:rsidRPr="00807B53">
        <w:rPr>
          <w:rFonts w:ascii="Times New Roman" w:hAnsi="Times New Roman" w:cs="Times New Roman"/>
          <w:b/>
          <w:sz w:val="24"/>
        </w:rPr>
        <w:tab/>
      </w:r>
      <w:r w:rsidRPr="00807B53">
        <w:rPr>
          <w:rFonts w:ascii="Times New Roman" w:hAnsi="Times New Roman" w:cs="Times New Roman"/>
          <w:b/>
          <w:sz w:val="24"/>
        </w:rPr>
        <w:tab/>
      </w:r>
      <w:r w:rsidRPr="00807B53">
        <w:rPr>
          <w:rFonts w:ascii="Times New Roman" w:hAnsi="Times New Roman" w:cs="Times New Roman"/>
          <w:b/>
          <w:sz w:val="24"/>
        </w:rPr>
        <w:tab/>
      </w:r>
      <w:r w:rsidRPr="00807B53">
        <w:rPr>
          <w:rFonts w:ascii="Times New Roman" w:hAnsi="Times New Roman" w:cs="Times New Roman"/>
          <w:b/>
          <w:sz w:val="24"/>
        </w:rPr>
        <w:tab/>
      </w:r>
      <w:r w:rsidRPr="00807B53">
        <w:rPr>
          <w:rFonts w:ascii="Times New Roman" w:hAnsi="Times New Roman" w:cs="Times New Roman"/>
          <w:b/>
          <w:sz w:val="24"/>
        </w:rPr>
        <w:tab/>
      </w:r>
      <w:r w:rsidRPr="00807B53">
        <w:rPr>
          <w:rFonts w:ascii="Times New Roman" w:eastAsia="Calibri" w:hAnsi="Times New Roman" w:cs="Times New Roman"/>
          <w:b/>
          <w:sz w:val="24"/>
        </w:rPr>
        <w:t>Biểu số 157-TTGS</w:t>
      </w:r>
    </w:p>
    <w:p w:rsidR="00DE422F" w:rsidRPr="00807B53" w:rsidRDefault="00DE422F" w:rsidP="00DE422F">
      <w:pPr>
        <w:jc w:val="center"/>
        <w:rPr>
          <w:rFonts w:ascii="Times New Roman" w:eastAsia="Calibri" w:hAnsi="Times New Roman" w:cs="Times New Roman"/>
          <w:b/>
          <w:sz w:val="24"/>
          <w:szCs w:val="24"/>
        </w:rPr>
      </w:pPr>
      <w:r w:rsidRPr="00807B53">
        <w:rPr>
          <w:rFonts w:ascii="Times New Roman" w:eastAsia="Calibri" w:hAnsi="Times New Roman" w:cs="Times New Roman"/>
          <w:b/>
          <w:sz w:val="24"/>
          <w:szCs w:val="24"/>
        </w:rPr>
        <w:t xml:space="preserve">BÁO CÁO GIAO DỊCH VỐN GIỮA NGÂN HÀNG MẸ VÀ </w:t>
      </w:r>
    </w:p>
    <w:p w:rsidR="00DE422F" w:rsidRPr="00807B53" w:rsidRDefault="00DE422F" w:rsidP="00DE422F">
      <w:pPr>
        <w:jc w:val="center"/>
        <w:rPr>
          <w:rFonts w:ascii="Times New Roman" w:eastAsia="Calibri" w:hAnsi="Times New Roman" w:cs="Times New Roman"/>
          <w:b/>
          <w:sz w:val="24"/>
          <w:szCs w:val="24"/>
        </w:rPr>
      </w:pPr>
      <w:r w:rsidRPr="00807B53">
        <w:rPr>
          <w:rFonts w:ascii="Times New Roman" w:eastAsia="Calibri" w:hAnsi="Times New Roman" w:cs="Times New Roman"/>
          <w:b/>
          <w:sz w:val="24"/>
          <w:szCs w:val="24"/>
        </w:rPr>
        <w:t>TỪNG CHI NHÁNH, CÔNG TY CON, CÔNG TY LIÊN KẾT Ở NƯỚC NGOÀI</w:t>
      </w:r>
    </w:p>
    <w:p w:rsidR="00DE422F" w:rsidRPr="00807B53" w:rsidRDefault="00DE422F" w:rsidP="00DE422F">
      <w:pPr>
        <w:jc w:val="center"/>
        <w:rPr>
          <w:rFonts w:ascii="Times New Roman" w:eastAsia="Calibri" w:hAnsi="Times New Roman" w:cs="Times New Roman"/>
          <w:i/>
          <w:sz w:val="24"/>
          <w:szCs w:val="24"/>
        </w:rPr>
      </w:pPr>
      <w:r w:rsidRPr="00807B53">
        <w:rPr>
          <w:rFonts w:ascii="Times New Roman" w:eastAsia="Calibri" w:hAnsi="Times New Roman" w:cs="Times New Roman"/>
          <w:i/>
          <w:sz w:val="24"/>
          <w:szCs w:val="24"/>
        </w:rPr>
        <w:t>(Tháng…năm…)</w:t>
      </w:r>
    </w:p>
    <w:p w:rsidR="00DE422F" w:rsidRPr="00807B53" w:rsidRDefault="00DE422F" w:rsidP="00DE422F">
      <w:pPr>
        <w:jc w:val="right"/>
        <w:rPr>
          <w:rFonts w:ascii="Times New Roman" w:eastAsia="Calibri" w:hAnsi="Times New Roman" w:cs="Times New Roman"/>
          <w:i/>
          <w:sz w:val="24"/>
        </w:rPr>
      </w:pPr>
      <w:r w:rsidRPr="00807B53">
        <w:rPr>
          <w:rFonts w:ascii="Times New Roman" w:eastAsia="Calibri" w:hAnsi="Times New Roman" w:cs="Times New Roman"/>
          <w:i/>
          <w:sz w:val="24"/>
        </w:rPr>
        <w:t>Đơn vị: Triệu VND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427"/>
        <w:gridCol w:w="1208"/>
        <w:gridCol w:w="878"/>
        <w:gridCol w:w="484"/>
        <w:gridCol w:w="511"/>
        <w:gridCol w:w="449"/>
        <w:gridCol w:w="520"/>
        <w:gridCol w:w="514"/>
        <w:gridCol w:w="526"/>
        <w:gridCol w:w="511"/>
        <w:gridCol w:w="831"/>
        <w:gridCol w:w="854"/>
        <w:gridCol w:w="675"/>
        <w:gridCol w:w="772"/>
        <w:gridCol w:w="543"/>
        <w:gridCol w:w="520"/>
        <w:gridCol w:w="567"/>
        <w:gridCol w:w="520"/>
        <w:gridCol w:w="602"/>
        <w:gridCol w:w="584"/>
        <w:gridCol w:w="702"/>
        <w:gridCol w:w="719"/>
        <w:gridCol w:w="763"/>
      </w:tblGrid>
      <w:tr w:rsidR="00DE422F" w:rsidRPr="00807B53" w:rsidTr="00DD37E3">
        <w:trPr>
          <w:trHeight w:val="237"/>
        </w:trPr>
        <w:tc>
          <w:tcPr>
            <w:tcW w:w="145" w:type="pct"/>
            <w:vMerge w:val="restart"/>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sz w:val="23"/>
                <w:szCs w:val="23"/>
              </w:rPr>
              <w:t>STT</w:t>
            </w:r>
          </w:p>
        </w:tc>
        <w:tc>
          <w:tcPr>
            <w:tcW w:w="411" w:type="pct"/>
            <w:vMerge w:val="restart"/>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sz w:val="23"/>
                <w:szCs w:val="23"/>
              </w:rPr>
              <w:t>Tên chi nhánh/công ty con, công ty liên kết ở nước ngoài</w:t>
            </w:r>
          </w:p>
        </w:tc>
        <w:tc>
          <w:tcPr>
            <w:tcW w:w="299" w:type="pct"/>
            <w:vMerge w:val="restart"/>
            <w:shd w:val="clear" w:color="auto" w:fill="auto"/>
            <w:vAlign w:val="center"/>
          </w:tcPr>
          <w:p w:rsidR="00DE422F" w:rsidRPr="00807B53" w:rsidRDefault="00DE422F" w:rsidP="00DD37E3">
            <w:pPr>
              <w:jc w:val="center"/>
              <w:rPr>
                <w:rFonts w:ascii="Times New Roman" w:hAnsi="Times New Roman" w:cs="Times New Roman"/>
                <w:sz w:val="23"/>
                <w:szCs w:val="23"/>
                <w:lang w:eastAsia="vi-VN"/>
              </w:rPr>
            </w:pPr>
            <w:r w:rsidRPr="00807B53">
              <w:rPr>
                <w:rFonts w:ascii="Times New Roman" w:hAnsi="Times New Roman" w:cs="Times New Roman"/>
                <w:sz w:val="23"/>
                <w:szCs w:val="23"/>
                <w:lang w:eastAsia="vi-VN"/>
              </w:rPr>
              <w:t>Số Giấy phép ĐKKD/</w:t>
            </w:r>
          </w:p>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hAnsi="Times New Roman" w:cs="Times New Roman"/>
                <w:sz w:val="23"/>
                <w:szCs w:val="23"/>
                <w:lang w:eastAsia="vi-VN"/>
              </w:rPr>
              <w:t>Mã số thuế</w:t>
            </w:r>
          </w:p>
        </w:tc>
        <w:tc>
          <w:tcPr>
            <w:tcW w:w="165" w:type="pct"/>
            <w:vMerge w:val="restart"/>
            <w:vAlign w:val="center"/>
          </w:tcPr>
          <w:p w:rsidR="00DE422F" w:rsidRPr="00807B53" w:rsidRDefault="00DE422F" w:rsidP="00DD37E3">
            <w:pPr>
              <w:ind w:left="-57" w:right="-57"/>
              <w:jc w:val="center"/>
              <w:rPr>
                <w:rFonts w:ascii="Times New Roman" w:eastAsia="Calibri" w:hAnsi="Times New Roman" w:cs="Times New Roman"/>
                <w:bCs/>
                <w:sz w:val="23"/>
                <w:szCs w:val="23"/>
              </w:rPr>
            </w:pPr>
          </w:p>
          <w:p w:rsidR="00DE422F" w:rsidRPr="00807B53" w:rsidRDefault="00DE422F" w:rsidP="00DD37E3">
            <w:pPr>
              <w:ind w:left="-57" w:right="-57"/>
              <w:jc w:val="center"/>
              <w:rPr>
                <w:rFonts w:ascii="Times New Roman" w:eastAsia="Calibri" w:hAnsi="Times New Roman" w:cs="Times New Roman"/>
                <w:bCs/>
                <w:sz w:val="23"/>
                <w:szCs w:val="23"/>
              </w:rPr>
            </w:pPr>
          </w:p>
          <w:p w:rsidR="00DE422F" w:rsidRPr="00807B53" w:rsidRDefault="00DE422F" w:rsidP="00DD37E3">
            <w:pPr>
              <w:ind w:left="-57" w:right="-57"/>
              <w:jc w:val="center"/>
              <w:rPr>
                <w:rFonts w:ascii="Times New Roman" w:eastAsia="Calibri" w:hAnsi="Times New Roman" w:cs="Times New Roman"/>
                <w:bCs/>
                <w:sz w:val="23"/>
                <w:szCs w:val="23"/>
              </w:rPr>
            </w:pPr>
          </w:p>
          <w:p w:rsidR="00DE422F" w:rsidRPr="00807B53" w:rsidRDefault="00DE422F" w:rsidP="00DD37E3">
            <w:pPr>
              <w:ind w:left="-57" w:right="-57"/>
              <w:jc w:val="center"/>
              <w:rPr>
                <w:rFonts w:ascii="Times New Roman" w:eastAsia="Calibri" w:hAnsi="Times New Roman" w:cs="Times New Roman"/>
                <w:bCs/>
                <w:sz w:val="23"/>
                <w:szCs w:val="23"/>
              </w:rPr>
            </w:pPr>
          </w:p>
          <w:p w:rsidR="00DE422F" w:rsidRPr="00807B53" w:rsidRDefault="00DE422F" w:rsidP="00DD37E3">
            <w:pPr>
              <w:ind w:left="-57" w:right="-57"/>
              <w:jc w:val="center"/>
              <w:rPr>
                <w:rFonts w:ascii="Times New Roman" w:eastAsia="Calibri" w:hAnsi="Times New Roman" w:cs="Times New Roman"/>
                <w:bCs/>
                <w:sz w:val="23"/>
                <w:szCs w:val="23"/>
              </w:rPr>
            </w:pPr>
          </w:p>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Mã nước</w:t>
            </w:r>
          </w:p>
        </w:tc>
        <w:tc>
          <w:tcPr>
            <w:tcW w:w="2099" w:type="pct"/>
            <w:gridSpan w:val="10"/>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Giao dịch vốn từ TCTD mẹ đến từng chi nhánh, công ty con, liên kết  ở nước ngoài</w:t>
            </w:r>
          </w:p>
        </w:tc>
        <w:tc>
          <w:tcPr>
            <w:tcW w:w="1880" w:type="pct"/>
            <w:gridSpan w:val="9"/>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Giao dịch vốn từ chi nhánh, công ty con, công ty liên kết ở nước ngoài đến TCTD mẹ</w:t>
            </w:r>
          </w:p>
        </w:tc>
      </w:tr>
      <w:tr w:rsidR="00DE422F" w:rsidRPr="00807B53" w:rsidTr="00DD37E3">
        <w:trPr>
          <w:trHeight w:val="237"/>
        </w:trPr>
        <w:tc>
          <w:tcPr>
            <w:tcW w:w="145" w:type="pct"/>
            <w:vMerge/>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411" w:type="pct"/>
            <w:vMerge/>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99" w:type="pct"/>
            <w:vMerge/>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65" w:type="pct"/>
            <w:vMerge/>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vMerge w:val="restart"/>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Tổng cộng</w:t>
            </w:r>
          </w:p>
        </w:tc>
        <w:tc>
          <w:tcPr>
            <w:tcW w:w="1925" w:type="pct"/>
            <w:gridSpan w:val="9"/>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Trong đó:</w:t>
            </w:r>
          </w:p>
        </w:tc>
        <w:tc>
          <w:tcPr>
            <w:tcW w:w="185" w:type="pct"/>
            <w:vMerge w:val="restart"/>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Tổng cộng</w:t>
            </w:r>
          </w:p>
        </w:tc>
        <w:tc>
          <w:tcPr>
            <w:tcW w:w="1695" w:type="pct"/>
            <w:gridSpan w:val="8"/>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Trong đó:</w:t>
            </w:r>
          </w:p>
        </w:tc>
      </w:tr>
      <w:tr w:rsidR="00DE422F" w:rsidRPr="00807B53" w:rsidTr="00DD37E3">
        <w:trPr>
          <w:trHeight w:val="237"/>
        </w:trPr>
        <w:tc>
          <w:tcPr>
            <w:tcW w:w="145" w:type="pct"/>
            <w:vMerge/>
            <w:vAlign w:val="center"/>
          </w:tcPr>
          <w:p w:rsidR="00DE422F" w:rsidRPr="00807B53" w:rsidRDefault="00DE422F" w:rsidP="00DD37E3">
            <w:pPr>
              <w:ind w:left="-57" w:right="-57"/>
              <w:jc w:val="center"/>
              <w:rPr>
                <w:rFonts w:ascii="Times New Roman" w:eastAsia="Calibri" w:hAnsi="Times New Roman" w:cs="Times New Roman"/>
                <w:sz w:val="23"/>
                <w:szCs w:val="23"/>
              </w:rPr>
            </w:pPr>
          </w:p>
        </w:tc>
        <w:tc>
          <w:tcPr>
            <w:tcW w:w="411" w:type="pct"/>
            <w:vMerge/>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99" w:type="pct"/>
            <w:vMerge/>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65" w:type="pct"/>
            <w:vMerge/>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vMerge/>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53" w:type="pct"/>
            <w:vMerge w:val="restart"/>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Tiền gửi</w:t>
            </w:r>
          </w:p>
        </w:tc>
        <w:tc>
          <w:tcPr>
            <w:tcW w:w="177" w:type="pct"/>
            <w:vMerge w:val="restart"/>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Cấp tín dụng</w:t>
            </w:r>
          </w:p>
        </w:tc>
        <w:tc>
          <w:tcPr>
            <w:tcW w:w="528" w:type="pct"/>
            <w:gridSpan w:val="3"/>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Ủy thác</w:t>
            </w:r>
          </w:p>
        </w:tc>
        <w:tc>
          <w:tcPr>
            <w:tcW w:w="574" w:type="pct"/>
            <w:gridSpan w:val="2"/>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 xml:space="preserve">Đầu tư </w:t>
            </w:r>
          </w:p>
        </w:tc>
        <w:tc>
          <w:tcPr>
            <w:tcW w:w="230" w:type="pct"/>
            <w:vMerge w:val="restart"/>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Góp vốn đầu tư dài hạn</w:t>
            </w:r>
          </w:p>
        </w:tc>
        <w:tc>
          <w:tcPr>
            <w:tcW w:w="263" w:type="pct"/>
            <w:vMerge w:val="restart"/>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Các khoản giao dịch vốn khác</w:t>
            </w:r>
          </w:p>
        </w:tc>
        <w:tc>
          <w:tcPr>
            <w:tcW w:w="185" w:type="pct"/>
            <w:vMerge/>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vMerge w:val="restart"/>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Tiền gửi</w:t>
            </w:r>
          </w:p>
        </w:tc>
        <w:tc>
          <w:tcPr>
            <w:tcW w:w="193" w:type="pct"/>
            <w:vMerge w:val="restart"/>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Cấp tín dụng</w:t>
            </w:r>
          </w:p>
        </w:tc>
        <w:tc>
          <w:tcPr>
            <w:tcW w:w="581" w:type="pct"/>
            <w:gridSpan w:val="3"/>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Ủy thác</w:t>
            </w:r>
          </w:p>
        </w:tc>
        <w:tc>
          <w:tcPr>
            <w:tcW w:w="484" w:type="pct"/>
            <w:gridSpan w:val="2"/>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 xml:space="preserve">Đầu tư </w:t>
            </w:r>
          </w:p>
        </w:tc>
        <w:tc>
          <w:tcPr>
            <w:tcW w:w="260" w:type="pct"/>
            <w:vMerge w:val="restart"/>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Các khoản giao dịch vốn khác</w:t>
            </w:r>
          </w:p>
        </w:tc>
      </w:tr>
      <w:tr w:rsidR="00DE422F" w:rsidRPr="00807B53" w:rsidTr="00DD37E3">
        <w:trPr>
          <w:trHeight w:val="237"/>
        </w:trPr>
        <w:tc>
          <w:tcPr>
            <w:tcW w:w="145" w:type="pct"/>
            <w:vMerge/>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411" w:type="pct"/>
            <w:vMerge/>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99" w:type="pct"/>
            <w:vMerge/>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65" w:type="pct"/>
            <w:vMerge/>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vMerge/>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53" w:type="pct"/>
            <w:vMerge/>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vMerge/>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5" w:type="pct"/>
            <w:vMerge w:val="restart"/>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Tổng cộng</w:t>
            </w:r>
          </w:p>
        </w:tc>
        <w:tc>
          <w:tcPr>
            <w:tcW w:w="353" w:type="pct"/>
            <w:gridSpan w:val="2"/>
            <w:shd w:val="clear" w:color="auto" w:fill="auto"/>
            <w:vAlign w:val="center"/>
          </w:tcPr>
          <w:p w:rsidR="00DE422F" w:rsidRPr="00807B53" w:rsidRDefault="00DE422F" w:rsidP="00DD37E3">
            <w:pPr>
              <w:ind w:left="-57" w:right="-57"/>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trong đó:</w:t>
            </w:r>
          </w:p>
        </w:tc>
        <w:tc>
          <w:tcPr>
            <w:tcW w:w="283" w:type="pct"/>
            <w:vMerge w:val="restart"/>
            <w:shd w:val="clear" w:color="auto" w:fill="auto"/>
            <w:vAlign w:val="center"/>
          </w:tcPr>
          <w:p w:rsidR="00DE422F" w:rsidRPr="00807B53" w:rsidRDefault="00DE422F" w:rsidP="00DD37E3">
            <w:pPr>
              <w:ind w:left="-57" w:right="-57"/>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Tổng</w:t>
            </w:r>
          </w:p>
        </w:tc>
        <w:tc>
          <w:tcPr>
            <w:tcW w:w="291" w:type="pct"/>
            <w:vMerge w:val="restart"/>
            <w:shd w:val="clear" w:color="auto" w:fill="auto"/>
            <w:vAlign w:val="center"/>
          </w:tcPr>
          <w:p w:rsidR="00DE422F" w:rsidRPr="00807B53" w:rsidRDefault="00DE422F" w:rsidP="00DD37E3">
            <w:pPr>
              <w:ind w:left="-57" w:right="-57"/>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Trong đó: Chứng khoán nợ</w:t>
            </w:r>
          </w:p>
        </w:tc>
        <w:tc>
          <w:tcPr>
            <w:tcW w:w="230" w:type="pct"/>
            <w:vMerge/>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63" w:type="pct"/>
            <w:vMerge/>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85" w:type="pct"/>
            <w:vMerge/>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vMerge/>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93" w:type="pct"/>
            <w:vMerge/>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vMerge w:val="restart"/>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Tổng</w:t>
            </w:r>
          </w:p>
        </w:tc>
        <w:tc>
          <w:tcPr>
            <w:tcW w:w="404" w:type="pct"/>
            <w:gridSpan w:val="2"/>
            <w:shd w:val="clear" w:color="auto" w:fill="auto"/>
            <w:vAlign w:val="center"/>
          </w:tcPr>
          <w:p w:rsidR="00DE422F" w:rsidRPr="00807B53" w:rsidRDefault="00DE422F" w:rsidP="00DD37E3">
            <w:pPr>
              <w:ind w:left="-57" w:right="-57"/>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Trong đó</w:t>
            </w:r>
          </w:p>
        </w:tc>
        <w:tc>
          <w:tcPr>
            <w:tcW w:w="239" w:type="pct"/>
            <w:vMerge w:val="restart"/>
            <w:shd w:val="clear" w:color="auto" w:fill="auto"/>
            <w:vAlign w:val="center"/>
          </w:tcPr>
          <w:p w:rsidR="00DE422F" w:rsidRPr="00807B53" w:rsidRDefault="00DE422F" w:rsidP="00DD37E3">
            <w:pPr>
              <w:ind w:left="-57" w:right="-57"/>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Tổng</w:t>
            </w:r>
          </w:p>
        </w:tc>
        <w:tc>
          <w:tcPr>
            <w:tcW w:w="245" w:type="pct"/>
            <w:vMerge w:val="restart"/>
            <w:shd w:val="clear" w:color="auto" w:fill="auto"/>
            <w:vAlign w:val="center"/>
          </w:tcPr>
          <w:p w:rsidR="00DE422F" w:rsidRPr="00807B53" w:rsidRDefault="00DE422F" w:rsidP="00DD37E3">
            <w:pPr>
              <w:ind w:left="-57" w:right="-57"/>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Trong đó: Chứng khoán nợ</w:t>
            </w:r>
          </w:p>
        </w:tc>
        <w:tc>
          <w:tcPr>
            <w:tcW w:w="260" w:type="pct"/>
            <w:vMerge/>
            <w:shd w:val="clear" w:color="auto" w:fill="auto"/>
            <w:vAlign w:val="center"/>
          </w:tcPr>
          <w:p w:rsidR="00DE422F" w:rsidRPr="00807B53" w:rsidRDefault="00DE422F" w:rsidP="00DD37E3">
            <w:pPr>
              <w:jc w:val="center"/>
              <w:rPr>
                <w:rFonts w:ascii="Times New Roman" w:eastAsia="Calibri" w:hAnsi="Times New Roman" w:cs="Times New Roman"/>
                <w:bCs/>
                <w:sz w:val="23"/>
                <w:szCs w:val="23"/>
              </w:rPr>
            </w:pPr>
          </w:p>
        </w:tc>
      </w:tr>
      <w:tr w:rsidR="00DE422F" w:rsidRPr="00807B53" w:rsidTr="00DD37E3">
        <w:trPr>
          <w:trHeight w:val="800"/>
        </w:trPr>
        <w:tc>
          <w:tcPr>
            <w:tcW w:w="145" w:type="pct"/>
            <w:vMerge/>
            <w:tcBorders>
              <w:bottom w:val="single" w:sz="4" w:space="0" w:color="auto"/>
            </w:tcBorders>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411" w:type="pct"/>
            <w:vMerge/>
            <w:tcBorders>
              <w:bottom w:val="single" w:sz="4" w:space="0" w:color="auto"/>
            </w:tcBorders>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99" w:type="pct"/>
            <w:vMerge/>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65" w:type="pct"/>
            <w:vMerge/>
            <w:tcBorders>
              <w:bottom w:val="single" w:sz="4" w:space="0" w:color="auto"/>
            </w:tcBorders>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vMerge/>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53" w:type="pct"/>
            <w:vMerge/>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vMerge/>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5" w:type="pct"/>
            <w:vMerge/>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9" w:type="pct"/>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Ủy thác cho vay</w:t>
            </w:r>
          </w:p>
        </w:tc>
        <w:tc>
          <w:tcPr>
            <w:tcW w:w="174" w:type="pct"/>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Ủy thác đầu tư</w:t>
            </w:r>
          </w:p>
        </w:tc>
        <w:tc>
          <w:tcPr>
            <w:tcW w:w="283" w:type="pct"/>
            <w:vMerge/>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sz w:val="23"/>
                <w:szCs w:val="23"/>
              </w:rPr>
            </w:pPr>
          </w:p>
        </w:tc>
        <w:tc>
          <w:tcPr>
            <w:tcW w:w="291" w:type="pct"/>
            <w:vMerge/>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sz w:val="23"/>
                <w:szCs w:val="23"/>
              </w:rPr>
            </w:pPr>
          </w:p>
        </w:tc>
        <w:tc>
          <w:tcPr>
            <w:tcW w:w="230" w:type="pct"/>
            <w:vMerge/>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63" w:type="pct"/>
            <w:vMerge/>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85" w:type="pct"/>
            <w:vMerge/>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vMerge/>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93" w:type="pct"/>
            <w:vMerge/>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vMerge/>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05" w:type="pct"/>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Ủy thác cho vay</w:t>
            </w:r>
          </w:p>
        </w:tc>
        <w:tc>
          <w:tcPr>
            <w:tcW w:w="199" w:type="pct"/>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Ủy thác đầu tư</w:t>
            </w:r>
          </w:p>
        </w:tc>
        <w:tc>
          <w:tcPr>
            <w:tcW w:w="239" w:type="pct"/>
            <w:vMerge/>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sz w:val="23"/>
                <w:szCs w:val="23"/>
              </w:rPr>
            </w:pPr>
          </w:p>
        </w:tc>
        <w:tc>
          <w:tcPr>
            <w:tcW w:w="245" w:type="pct"/>
            <w:vMerge/>
            <w:tcBorders>
              <w:bottom w:val="single" w:sz="4" w:space="0" w:color="auto"/>
            </w:tcBorders>
            <w:shd w:val="clear" w:color="auto" w:fill="auto"/>
            <w:vAlign w:val="center"/>
          </w:tcPr>
          <w:p w:rsidR="00DE422F" w:rsidRPr="00807B53" w:rsidRDefault="00DE422F" w:rsidP="00DD37E3">
            <w:pPr>
              <w:ind w:left="-57" w:right="-57"/>
              <w:jc w:val="center"/>
              <w:rPr>
                <w:rFonts w:ascii="Times New Roman" w:eastAsia="Calibri" w:hAnsi="Times New Roman" w:cs="Times New Roman"/>
                <w:sz w:val="23"/>
                <w:szCs w:val="23"/>
              </w:rPr>
            </w:pPr>
          </w:p>
        </w:tc>
        <w:tc>
          <w:tcPr>
            <w:tcW w:w="260" w:type="pct"/>
            <w:vMerge/>
            <w:tcBorders>
              <w:bottom w:val="single" w:sz="4" w:space="0" w:color="auto"/>
            </w:tcBorders>
            <w:shd w:val="clear" w:color="auto" w:fill="auto"/>
            <w:vAlign w:val="center"/>
          </w:tcPr>
          <w:p w:rsidR="00DE422F" w:rsidRPr="00807B53" w:rsidRDefault="00DE422F" w:rsidP="00DD37E3">
            <w:pPr>
              <w:jc w:val="center"/>
              <w:rPr>
                <w:rFonts w:ascii="Times New Roman" w:eastAsia="Calibri" w:hAnsi="Times New Roman" w:cs="Times New Roman"/>
                <w:bCs/>
                <w:sz w:val="23"/>
                <w:szCs w:val="23"/>
              </w:rPr>
            </w:pPr>
          </w:p>
        </w:tc>
      </w:tr>
      <w:tr w:rsidR="00DE422F" w:rsidRPr="00807B53" w:rsidTr="00DD37E3">
        <w:trPr>
          <w:trHeight w:val="237"/>
        </w:trPr>
        <w:tc>
          <w:tcPr>
            <w:tcW w:w="145" w:type="pct"/>
            <w:vMerge/>
            <w:vAlign w:val="center"/>
          </w:tcPr>
          <w:p w:rsidR="00DE422F" w:rsidRPr="00807B53" w:rsidRDefault="00DE422F" w:rsidP="00DD37E3">
            <w:pPr>
              <w:jc w:val="center"/>
              <w:rPr>
                <w:rFonts w:ascii="Times New Roman" w:eastAsia="Calibri" w:hAnsi="Times New Roman" w:cs="Times New Roman"/>
                <w:sz w:val="23"/>
                <w:szCs w:val="23"/>
              </w:rPr>
            </w:pPr>
          </w:p>
        </w:tc>
        <w:tc>
          <w:tcPr>
            <w:tcW w:w="411" w:type="pct"/>
            <w:vMerge/>
            <w:vAlign w:val="center"/>
          </w:tcPr>
          <w:p w:rsidR="00DE422F" w:rsidRPr="00807B53" w:rsidRDefault="00DE422F" w:rsidP="00DD37E3">
            <w:pPr>
              <w:jc w:val="center"/>
              <w:rPr>
                <w:rFonts w:ascii="Times New Roman" w:eastAsia="Calibri" w:hAnsi="Times New Roman" w:cs="Times New Roman"/>
                <w:sz w:val="23"/>
                <w:szCs w:val="23"/>
              </w:rPr>
            </w:pPr>
          </w:p>
        </w:tc>
        <w:tc>
          <w:tcPr>
            <w:tcW w:w="299"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(1)</w:t>
            </w:r>
          </w:p>
        </w:tc>
        <w:tc>
          <w:tcPr>
            <w:tcW w:w="165" w:type="pct"/>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(2)</w:t>
            </w:r>
          </w:p>
        </w:tc>
        <w:tc>
          <w:tcPr>
            <w:tcW w:w="174"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(3)</w:t>
            </w:r>
          </w:p>
        </w:tc>
        <w:tc>
          <w:tcPr>
            <w:tcW w:w="153"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(4)</w:t>
            </w:r>
          </w:p>
        </w:tc>
        <w:tc>
          <w:tcPr>
            <w:tcW w:w="177"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(5)</w:t>
            </w:r>
          </w:p>
        </w:tc>
        <w:tc>
          <w:tcPr>
            <w:tcW w:w="175"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(6)</w:t>
            </w:r>
          </w:p>
        </w:tc>
        <w:tc>
          <w:tcPr>
            <w:tcW w:w="179"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(7)</w:t>
            </w:r>
          </w:p>
        </w:tc>
        <w:tc>
          <w:tcPr>
            <w:tcW w:w="174"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(8)</w:t>
            </w:r>
          </w:p>
        </w:tc>
        <w:tc>
          <w:tcPr>
            <w:tcW w:w="283"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(9)</w:t>
            </w:r>
          </w:p>
        </w:tc>
        <w:tc>
          <w:tcPr>
            <w:tcW w:w="291"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(10)</w:t>
            </w:r>
          </w:p>
        </w:tc>
        <w:tc>
          <w:tcPr>
            <w:tcW w:w="230"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(11)</w:t>
            </w:r>
          </w:p>
        </w:tc>
        <w:tc>
          <w:tcPr>
            <w:tcW w:w="263"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(12)</w:t>
            </w:r>
          </w:p>
        </w:tc>
        <w:tc>
          <w:tcPr>
            <w:tcW w:w="185"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(13)</w:t>
            </w:r>
          </w:p>
        </w:tc>
        <w:tc>
          <w:tcPr>
            <w:tcW w:w="177"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(14)</w:t>
            </w:r>
          </w:p>
        </w:tc>
        <w:tc>
          <w:tcPr>
            <w:tcW w:w="193"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(15)</w:t>
            </w:r>
          </w:p>
        </w:tc>
        <w:tc>
          <w:tcPr>
            <w:tcW w:w="177"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(16)</w:t>
            </w:r>
          </w:p>
        </w:tc>
        <w:tc>
          <w:tcPr>
            <w:tcW w:w="205"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(17)</w:t>
            </w:r>
          </w:p>
        </w:tc>
        <w:tc>
          <w:tcPr>
            <w:tcW w:w="199"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(18)</w:t>
            </w:r>
          </w:p>
        </w:tc>
        <w:tc>
          <w:tcPr>
            <w:tcW w:w="239"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(19)</w:t>
            </w:r>
          </w:p>
        </w:tc>
        <w:tc>
          <w:tcPr>
            <w:tcW w:w="245"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(20)</w:t>
            </w:r>
          </w:p>
        </w:tc>
        <w:tc>
          <w:tcPr>
            <w:tcW w:w="260" w:type="pct"/>
            <w:shd w:val="clear" w:color="auto" w:fill="auto"/>
            <w:noWrap/>
            <w:vAlign w:val="center"/>
          </w:tcPr>
          <w:p w:rsidR="00DE422F" w:rsidRPr="00807B53" w:rsidRDefault="00DE422F" w:rsidP="00DD37E3">
            <w:pPr>
              <w:jc w:val="center"/>
              <w:rPr>
                <w:rFonts w:ascii="Times New Roman" w:eastAsia="Calibri" w:hAnsi="Times New Roman" w:cs="Times New Roman"/>
                <w:sz w:val="23"/>
                <w:szCs w:val="23"/>
              </w:rPr>
            </w:pPr>
            <w:r w:rsidRPr="00807B53">
              <w:rPr>
                <w:rFonts w:ascii="Times New Roman" w:eastAsia="Calibri" w:hAnsi="Times New Roman" w:cs="Times New Roman"/>
                <w:sz w:val="23"/>
                <w:szCs w:val="23"/>
              </w:rPr>
              <w:t>(21)</w:t>
            </w:r>
          </w:p>
        </w:tc>
      </w:tr>
      <w:tr w:rsidR="00DE422F" w:rsidRPr="00807B53" w:rsidTr="00DD37E3">
        <w:trPr>
          <w:trHeight w:val="237"/>
        </w:trPr>
        <w:tc>
          <w:tcPr>
            <w:tcW w:w="145" w:type="pct"/>
            <w:vAlign w:val="center"/>
          </w:tcPr>
          <w:p w:rsidR="00DE422F" w:rsidRPr="00807B53" w:rsidRDefault="00DE422F" w:rsidP="00DD37E3">
            <w:pPr>
              <w:ind w:left="-57" w:right="-57"/>
              <w:jc w:val="center"/>
              <w:rPr>
                <w:rFonts w:ascii="Times New Roman" w:eastAsia="Calibri" w:hAnsi="Times New Roman" w:cs="Times New Roman"/>
                <w:b/>
                <w:bCs/>
                <w:sz w:val="23"/>
                <w:szCs w:val="23"/>
              </w:rPr>
            </w:pPr>
            <w:r w:rsidRPr="00807B53">
              <w:rPr>
                <w:rFonts w:ascii="Times New Roman" w:eastAsia="Calibri" w:hAnsi="Times New Roman" w:cs="Times New Roman"/>
                <w:b/>
                <w:bCs/>
                <w:sz w:val="23"/>
                <w:szCs w:val="23"/>
              </w:rPr>
              <w:t>I</w:t>
            </w:r>
          </w:p>
        </w:tc>
        <w:tc>
          <w:tcPr>
            <w:tcW w:w="411" w:type="pct"/>
            <w:vAlign w:val="center"/>
          </w:tcPr>
          <w:p w:rsidR="00DE422F" w:rsidRPr="00807B53" w:rsidRDefault="00DE422F" w:rsidP="00DD37E3">
            <w:pPr>
              <w:ind w:left="-57" w:right="-57"/>
              <w:jc w:val="center"/>
              <w:rPr>
                <w:rFonts w:ascii="Times New Roman" w:eastAsia="Calibri" w:hAnsi="Times New Roman" w:cs="Times New Roman"/>
                <w:b/>
                <w:bCs/>
                <w:sz w:val="23"/>
                <w:szCs w:val="23"/>
              </w:rPr>
            </w:pPr>
            <w:r w:rsidRPr="00807B53">
              <w:rPr>
                <w:rFonts w:ascii="Times New Roman" w:eastAsia="Calibri" w:hAnsi="Times New Roman" w:cs="Times New Roman"/>
                <w:b/>
                <w:bCs/>
                <w:sz w:val="23"/>
                <w:szCs w:val="23"/>
              </w:rPr>
              <w:t xml:space="preserve">Tên chi nhánh </w:t>
            </w:r>
          </w:p>
        </w:tc>
        <w:tc>
          <w:tcPr>
            <w:tcW w:w="29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65" w:type="pct"/>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5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8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91"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30"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6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8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9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0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9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3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4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60" w:type="pct"/>
            <w:shd w:val="clear" w:color="auto" w:fill="auto"/>
            <w:noWrap/>
            <w:vAlign w:val="center"/>
          </w:tcPr>
          <w:p w:rsidR="00DE422F" w:rsidRPr="00807B53" w:rsidRDefault="00DE422F" w:rsidP="00DD37E3">
            <w:pPr>
              <w:jc w:val="center"/>
              <w:rPr>
                <w:rFonts w:ascii="Times New Roman" w:eastAsia="Calibri" w:hAnsi="Times New Roman" w:cs="Times New Roman"/>
                <w:bCs/>
                <w:sz w:val="23"/>
                <w:szCs w:val="23"/>
              </w:rPr>
            </w:pPr>
          </w:p>
        </w:tc>
      </w:tr>
      <w:tr w:rsidR="00DE422F" w:rsidRPr="00807B53" w:rsidTr="00DD37E3">
        <w:trPr>
          <w:trHeight w:val="237"/>
        </w:trPr>
        <w:tc>
          <w:tcPr>
            <w:tcW w:w="145" w:type="pct"/>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1</w:t>
            </w:r>
          </w:p>
        </w:tc>
        <w:tc>
          <w:tcPr>
            <w:tcW w:w="411" w:type="pct"/>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Tên chi nhánh 1</w:t>
            </w:r>
          </w:p>
        </w:tc>
        <w:tc>
          <w:tcPr>
            <w:tcW w:w="29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65" w:type="pct"/>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5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8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91"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30"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6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8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9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0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9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3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4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60" w:type="pct"/>
            <w:shd w:val="clear" w:color="auto" w:fill="auto"/>
            <w:noWrap/>
            <w:vAlign w:val="center"/>
          </w:tcPr>
          <w:p w:rsidR="00DE422F" w:rsidRPr="00807B53" w:rsidRDefault="00DE422F" w:rsidP="00DD37E3">
            <w:pPr>
              <w:jc w:val="center"/>
              <w:rPr>
                <w:rFonts w:ascii="Times New Roman" w:eastAsia="Calibri" w:hAnsi="Times New Roman" w:cs="Times New Roman"/>
                <w:bCs/>
                <w:sz w:val="23"/>
                <w:szCs w:val="23"/>
              </w:rPr>
            </w:pPr>
          </w:p>
        </w:tc>
      </w:tr>
      <w:tr w:rsidR="00DE422F" w:rsidRPr="00807B53" w:rsidTr="00DD37E3">
        <w:trPr>
          <w:trHeight w:val="237"/>
        </w:trPr>
        <w:tc>
          <w:tcPr>
            <w:tcW w:w="145" w:type="pct"/>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w:t>
            </w:r>
          </w:p>
        </w:tc>
        <w:tc>
          <w:tcPr>
            <w:tcW w:w="411" w:type="pct"/>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9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65" w:type="pct"/>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5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8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91"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30"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6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8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9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0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9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3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4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60" w:type="pct"/>
            <w:shd w:val="clear" w:color="auto" w:fill="auto"/>
            <w:noWrap/>
            <w:vAlign w:val="center"/>
          </w:tcPr>
          <w:p w:rsidR="00DE422F" w:rsidRPr="00807B53" w:rsidRDefault="00DE422F" w:rsidP="00DD37E3">
            <w:pPr>
              <w:jc w:val="center"/>
              <w:rPr>
                <w:rFonts w:ascii="Times New Roman" w:eastAsia="Calibri" w:hAnsi="Times New Roman" w:cs="Times New Roman"/>
                <w:bCs/>
                <w:sz w:val="23"/>
                <w:szCs w:val="23"/>
              </w:rPr>
            </w:pPr>
          </w:p>
        </w:tc>
      </w:tr>
      <w:tr w:rsidR="00DE422F" w:rsidRPr="00807B53" w:rsidTr="00DD37E3">
        <w:trPr>
          <w:trHeight w:val="237"/>
        </w:trPr>
        <w:tc>
          <w:tcPr>
            <w:tcW w:w="145" w:type="pct"/>
            <w:vAlign w:val="center"/>
          </w:tcPr>
          <w:p w:rsidR="00DE422F" w:rsidRPr="00807B53" w:rsidRDefault="00DE422F" w:rsidP="00DD37E3">
            <w:pPr>
              <w:ind w:left="-57" w:right="-57"/>
              <w:jc w:val="center"/>
              <w:rPr>
                <w:rFonts w:ascii="Times New Roman" w:eastAsia="Calibri" w:hAnsi="Times New Roman" w:cs="Times New Roman"/>
                <w:b/>
                <w:bCs/>
                <w:sz w:val="23"/>
                <w:szCs w:val="23"/>
              </w:rPr>
            </w:pPr>
            <w:r w:rsidRPr="00807B53">
              <w:rPr>
                <w:rFonts w:ascii="Times New Roman" w:eastAsia="Calibri" w:hAnsi="Times New Roman" w:cs="Times New Roman"/>
                <w:b/>
                <w:bCs/>
                <w:sz w:val="23"/>
                <w:szCs w:val="23"/>
              </w:rPr>
              <w:t>II</w:t>
            </w:r>
          </w:p>
        </w:tc>
        <w:tc>
          <w:tcPr>
            <w:tcW w:w="411" w:type="pct"/>
            <w:vAlign w:val="center"/>
          </w:tcPr>
          <w:p w:rsidR="00DE422F" w:rsidRPr="00807B53" w:rsidRDefault="00DE422F" w:rsidP="00DD37E3">
            <w:pPr>
              <w:ind w:left="-57" w:right="-57"/>
              <w:jc w:val="center"/>
              <w:rPr>
                <w:rFonts w:ascii="Times New Roman" w:eastAsia="Calibri" w:hAnsi="Times New Roman" w:cs="Times New Roman"/>
                <w:b/>
                <w:bCs/>
                <w:sz w:val="23"/>
                <w:szCs w:val="23"/>
              </w:rPr>
            </w:pPr>
            <w:r w:rsidRPr="00807B53">
              <w:rPr>
                <w:rFonts w:ascii="Times New Roman" w:eastAsia="Calibri" w:hAnsi="Times New Roman" w:cs="Times New Roman"/>
                <w:b/>
                <w:bCs/>
                <w:sz w:val="23"/>
                <w:szCs w:val="23"/>
              </w:rPr>
              <w:t>Tên công ty con, liên kết</w:t>
            </w:r>
          </w:p>
        </w:tc>
        <w:tc>
          <w:tcPr>
            <w:tcW w:w="29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65" w:type="pct"/>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5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8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91"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30"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6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8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9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0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9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3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4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60" w:type="pct"/>
            <w:shd w:val="clear" w:color="auto" w:fill="auto"/>
            <w:noWrap/>
            <w:vAlign w:val="center"/>
          </w:tcPr>
          <w:p w:rsidR="00DE422F" w:rsidRPr="00807B53" w:rsidRDefault="00DE422F" w:rsidP="00DD37E3">
            <w:pPr>
              <w:jc w:val="center"/>
              <w:rPr>
                <w:rFonts w:ascii="Times New Roman" w:eastAsia="Calibri" w:hAnsi="Times New Roman" w:cs="Times New Roman"/>
                <w:bCs/>
                <w:sz w:val="23"/>
                <w:szCs w:val="23"/>
              </w:rPr>
            </w:pPr>
          </w:p>
        </w:tc>
      </w:tr>
      <w:tr w:rsidR="00DE422F" w:rsidRPr="00807B53" w:rsidTr="00DD37E3">
        <w:trPr>
          <w:trHeight w:val="237"/>
        </w:trPr>
        <w:tc>
          <w:tcPr>
            <w:tcW w:w="145" w:type="pct"/>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1</w:t>
            </w:r>
          </w:p>
        </w:tc>
        <w:tc>
          <w:tcPr>
            <w:tcW w:w="411" w:type="pct"/>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Tên công ty con, liên kết 1</w:t>
            </w:r>
          </w:p>
        </w:tc>
        <w:tc>
          <w:tcPr>
            <w:tcW w:w="29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65" w:type="pct"/>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5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8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91"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30"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6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8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9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0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9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3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4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60" w:type="pct"/>
            <w:shd w:val="clear" w:color="auto" w:fill="auto"/>
            <w:noWrap/>
            <w:vAlign w:val="center"/>
          </w:tcPr>
          <w:p w:rsidR="00DE422F" w:rsidRPr="00807B53" w:rsidRDefault="00DE422F" w:rsidP="00DD37E3">
            <w:pPr>
              <w:jc w:val="center"/>
              <w:rPr>
                <w:rFonts w:ascii="Times New Roman" w:eastAsia="Calibri" w:hAnsi="Times New Roman" w:cs="Times New Roman"/>
                <w:bCs/>
                <w:sz w:val="23"/>
                <w:szCs w:val="23"/>
              </w:rPr>
            </w:pPr>
          </w:p>
        </w:tc>
      </w:tr>
      <w:tr w:rsidR="00DE422F" w:rsidRPr="00807B53" w:rsidTr="00DD37E3">
        <w:trPr>
          <w:trHeight w:val="237"/>
        </w:trPr>
        <w:tc>
          <w:tcPr>
            <w:tcW w:w="145" w:type="pct"/>
            <w:vAlign w:val="center"/>
          </w:tcPr>
          <w:p w:rsidR="00DE422F" w:rsidRPr="00807B53" w:rsidRDefault="00DE422F" w:rsidP="00DD37E3">
            <w:pPr>
              <w:ind w:left="-57" w:right="-57"/>
              <w:jc w:val="center"/>
              <w:rPr>
                <w:rFonts w:ascii="Times New Roman" w:eastAsia="Calibri" w:hAnsi="Times New Roman" w:cs="Times New Roman"/>
                <w:bCs/>
                <w:sz w:val="23"/>
                <w:szCs w:val="23"/>
              </w:rPr>
            </w:pPr>
          </w:p>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w:t>
            </w:r>
          </w:p>
        </w:tc>
        <w:tc>
          <w:tcPr>
            <w:tcW w:w="411" w:type="pct"/>
            <w:vAlign w:val="center"/>
          </w:tcPr>
          <w:p w:rsidR="00DE422F" w:rsidRPr="00807B53" w:rsidRDefault="00DE422F" w:rsidP="00DD37E3">
            <w:pPr>
              <w:ind w:left="-57" w:right="-57"/>
              <w:jc w:val="center"/>
              <w:rPr>
                <w:rFonts w:ascii="Times New Roman" w:eastAsia="Calibri" w:hAnsi="Times New Roman" w:cs="Times New Roman"/>
                <w:bCs/>
                <w:sz w:val="23"/>
                <w:szCs w:val="23"/>
              </w:rPr>
            </w:pPr>
            <w:r w:rsidRPr="00807B53">
              <w:rPr>
                <w:rFonts w:ascii="Times New Roman" w:eastAsia="Calibri" w:hAnsi="Times New Roman" w:cs="Times New Roman"/>
                <w:bCs/>
                <w:sz w:val="23"/>
                <w:szCs w:val="23"/>
              </w:rPr>
              <w:t>…..</w:t>
            </w:r>
          </w:p>
        </w:tc>
        <w:tc>
          <w:tcPr>
            <w:tcW w:w="29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65" w:type="pct"/>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5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8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91"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30"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6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8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9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0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9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3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4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60" w:type="pct"/>
            <w:shd w:val="clear" w:color="auto" w:fill="auto"/>
            <w:noWrap/>
            <w:vAlign w:val="center"/>
          </w:tcPr>
          <w:p w:rsidR="00DE422F" w:rsidRPr="00807B53" w:rsidRDefault="00DE422F" w:rsidP="00DD37E3">
            <w:pPr>
              <w:jc w:val="center"/>
              <w:rPr>
                <w:rFonts w:ascii="Times New Roman" w:eastAsia="Calibri" w:hAnsi="Times New Roman" w:cs="Times New Roman"/>
                <w:bCs/>
                <w:sz w:val="23"/>
                <w:szCs w:val="23"/>
              </w:rPr>
            </w:pPr>
          </w:p>
        </w:tc>
      </w:tr>
      <w:tr w:rsidR="00DE422F" w:rsidRPr="00807B53" w:rsidTr="00DD37E3">
        <w:trPr>
          <w:trHeight w:val="237"/>
        </w:trPr>
        <w:tc>
          <w:tcPr>
            <w:tcW w:w="145" w:type="pct"/>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411" w:type="pct"/>
            <w:vAlign w:val="center"/>
          </w:tcPr>
          <w:p w:rsidR="00DE422F" w:rsidRPr="00807B53" w:rsidRDefault="00DE422F" w:rsidP="00DD37E3">
            <w:pPr>
              <w:ind w:left="-57" w:right="-57"/>
              <w:jc w:val="center"/>
              <w:rPr>
                <w:rFonts w:ascii="Times New Roman" w:eastAsia="Calibri" w:hAnsi="Times New Roman" w:cs="Times New Roman"/>
                <w:b/>
                <w:bCs/>
                <w:sz w:val="23"/>
                <w:szCs w:val="23"/>
              </w:rPr>
            </w:pPr>
            <w:r w:rsidRPr="00807B53">
              <w:rPr>
                <w:rFonts w:ascii="Times New Roman" w:eastAsia="Calibri" w:hAnsi="Times New Roman" w:cs="Times New Roman"/>
                <w:b/>
                <w:bCs/>
                <w:sz w:val="23"/>
                <w:szCs w:val="23"/>
              </w:rPr>
              <w:t>Tổng cộng</w:t>
            </w:r>
          </w:p>
        </w:tc>
        <w:tc>
          <w:tcPr>
            <w:tcW w:w="29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65" w:type="pct"/>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5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4"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8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91"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30"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6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8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93"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77"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0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19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39"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45" w:type="pct"/>
            <w:shd w:val="clear" w:color="auto" w:fill="auto"/>
            <w:noWrap/>
            <w:vAlign w:val="center"/>
          </w:tcPr>
          <w:p w:rsidR="00DE422F" w:rsidRPr="00807B53" w:rsidRDefault="00DE422F" w:rsidP="00DD37E3">
            <w:pPr>
              <w:ind w:left="-57" w:right="-57"/>
              <w:jc w:val="center"/>
              <w:rPr>
                <w:rFonts w:ascii="Times New Roman" w:eastAsia="Calibri" w:hAnsi="Times New Roman" w:cs="Times New Roman"/>
                <w:bCs/>
                <w:sz w:val="23"/>
                <w:szCs w:val="23"/>
              </w:rPr>
            </w:pPr>
          </w:p>
        </w:tc>
        <w:tc>
          <w:tcPr>
            <w:tcW w:w="260" w:type="pct"/>
            <w:shd w:val="clear" w:color="auto" w:fill="auto"/>
            <w:noWrap/>
            <w:vAlign w:val="center"/>
          </w:tcPr>
          <w:p w:rsidR="00DE422F" w:rsidRPr="00807B53" w:rsidRDefault="00DE422F" w:rsidP="00DD37E3">
            <w:pPr>
              <w:jc w:val="center"/>
              <w:rPr>
                <w:rFonts w:ascii="Times New Roman" w:eastAsia="Calibri" w:hAnsi="Times New Roman" w:cs="Times New Roman"/>
                <w:bCs/>
                <w:sz w:val="23"/>
                <w:szCs w:val="23"/>
              </w:rPr>
            </w:pPr>
          </w:p>
        </w:tc>
      </w:tr>
    </w:tbl>
    <w:p w:rsidR="00DE422F" w:rsidRPr="00807B53" w:rsidRDefault="00DE422F" w:rsidP="00DE422F">
      <w:pPr>
        <w:spacing w:line="340" w:lineRule="exact"/>
        <w:rPr>
          <w:rFonts w:ascii="Times New Roman" w:eastAsia="Calibri" w:hAnsi="Times New Roman" w:cs="Times New Roman"/>
          <w:sz w:val="26"/>
          <w:szCs w:val="26"/>
        </w:rPr>
      </w:pPr>
    </w:p>
    <w:p w:rsidR="00DE422F" w:rsidRPr="00807B53" w:rsidRDefault="00DE422F" w:rsidP="00DE422F">
      <w:pPr>
        <w:spacing w:before="60" w:after="60" w:line="240" w:lineRule="atLeast"/>
        <w:jc w:val="both"/>
        <w:rPr>
          <w:rFonts w:ascii="Times New Roman" w:hAnsi="Times New Roman" w:cs="Times New Roman"/>
          <w:b/>
          <w:sz w:val="24"/>
          <w:szCs w:val="24"/>
          <w:lang w:eastAsia="vi-VN"/>
        </w:rPr>
      </w:pPr>
      <w:r w:rsidRPr="00807B53">
        <w:rPr>
          <w:rFonts w:ascii="Times New Roman" w:hAnsi="Times New Roman" w:cs="Times New Roman"/>
          <w:b/>
          <w:bCs/>
          <w:i/>
          <w:sz w:val="24"/>
          <w:szCs w:val="24"/>
          <w:lang w:eastAsia="vi-VN"/>
        </w:rPr>
        <w:t xml:space="preserve">1. Đối tượng áp dụng: </w:t>
      </w:r>
      <w:r w:rsidR="004F757C" w:rsidRPr="00807B53">
        <w:rPr>
          <w:rFonts w:ascii="Times New Roman" w:hAnsi="Times New Roman" w:cs="Times New Roman"/>
          <w:bCs/>
          <w:sz w:val="24"/>
          <w:szCs w:val="24"/>
          <w:lang w:eastAsia="vi-VN"/>
        </w:rPr>
        <w:t xml:space="preserve">Trụ sở chính </w:t>
      </w:r>
      <w:r w:rsidR="00843730" w:rsidRPr="00807B53">
        <w:rPr>
          <w:rFonts w:ascii="Times New Roman" w:hAnsi="Times New Roman" w:cs="Times New Roman"/>
          <w:sz w:val="24"/>
          <w:szCs w:val="24"/>
        </w:rPr>
        <w:t>tổ chức tín dụng</w:t>
      </w:r>
      <w:r w:rsidR="004F757C" w:rsidRPr="00807B53">
        <w:rPr>
          <w:rFonts w:ascii="Times New Roman" w:hAnsi="Times New Roman" w:cs="Times New Roman"/>
          <w:b/>
          <w:bCs/>
          <w:i/>
          <w:sz w:val="24"/>
          <w:szCs w:val="24"/>
          <w:lang w:eastAsia="vi-VN"/>
        </w:rPr>
        <w:t xml:space="preserve"> </w:t>
      </w:r>
      <w:r w:rsidRPr="00807B53">
        <w:rPr>
          <w:rFonts w:ascii="Times New Roman" w:hAnsi="Times New Roman" w:cs="Times New Roman"/>
          <w:sz w:val="24"/>
          <w:szCs w:val="24"/>
          <w:lang w:eastAsia="vi-VN"/>
        </w:rPr>
        <w:t>(trừ chi nhánh ngân hàng nước ngoài, công ty cho thuê tài chính, Quỹ T</w:t>
      </w:r>
      <w:r w:rsidR="004F757C" w:rsidRPr="00807B53">
        <w:rPr>
          <w:rFonts w:ascii="Times New Roman" w:hAnsi="Times New Roman" w:cs="Times New Roman"/>
          <w:sz w:val="24"/>
          <w:szCs w:val="24"/>
          <w:lang w:eastAsia="vi-VN"/>
        </w:rPr>
        <w:t>ín dụng nhân dân</w:t>
      </w:r>
      <w:r w:rsidRPr="00807B53">
        <w:rPr>
          <w:rFonts w:ascii="Times New Roman" w:hAnsi="Times New Roman" w:cs="Times New Roman"/>
          <w:sz w:val="24"/>
          <w:szCs w:val="24"/>
          <w:lang w:eastAsia="vi-VN"/>
        </w:rPr>
        <w:t>, N</w:t>
      </w:r>
      <w:r w:rsidR="004F757C" w:rsidRPr="00807B53">
        <w:rPr>
          <w:rFonts w:ascii="Times New Roman" w:hAnsi="Times New Roman" w:cs="Times New Roman"/>
          <w:sz w:val="24"/>
          <w:szCs w:val="24"/>
          <w:lang w:eastAsia="vi-VN"/>
        </w:rPr>
        <w:t>gân hàng Hợp tác xã Việt Nam</w:t>
      </w:r>
      <w:r w:rsidR="00843730" w:rsidRPr="00807B53">
        <w:rPr>
          <w:rFonts w:ascii="Times New Roman" w:hAnsi="Times New Roman" w:cs="Times New Roman"/>
          <w:sz w:val="24"/>
          <w:szCs w:val="24"/>
          <w:lang w:eastAsia="vi-VN"/>
        </w:rPr>
        <w:t>)</w:t>
      </w:r>
      <w:r w:rsidRPr="00807B53">
        <w:rPr>
          <w:rFonts w:ascii="Times New Roman" w:hAnsi="Times New Roman" w:cs="Times New Roman"/>
          <w:sz w:val="24"/>
          <w:szCs w:val="24"/>
          <w:lang w:eastAsia="vi-VN"/>
        </w:rPr>
        <w:t xml:space="preserve"> tổng hợp số liệu</w:t>
      </w:r>
      <w:r w:rsidR="004F757C" w:rsidRPr="00807B53">
        <w:rPr>
          <w:rFonts w:ascii="Times New Roman" w:hAnsi="Times New Roman" w:cs="Times New Roman"/>
          <w:sz w:val="24"/>
          <w:szCs w:val="24"/>
          <w:lang w:eastAsia="vi-VN"/>
        </w:rPr>
        <w:t xml:space="preserve"> toàn hệ thống</w:t>
      </w:r>
      <w:r w:rsidRPr="00807B53">
        <w:rPr>
          <w:rFonts w:ascii="Times New Roman" w:hAnsi="Times New Roman" w:cs="Times New Roman"/>
          <w:sz w:val="24"/>
          <w:szCs w:val="24"/>
          <w:lang w:eastAsia="vi-VN"/>
        </w:rPr>
        <w:t xml:space="preserve"> gửi NHNN qua Cục Công nghệ tin học.</w:t>
      </w:r>
    </w:p>
    <w:p w:rsidR="00DE422F" w:rsidRPr="00807B53" w:rsidRDefault="00DE422F" w:rsidP="00DE422F">
      <w:pPr>
        <w:spacing w:before="60" w:after="60" w:line="240" w:lineRule="atLeast"/>
        <w:jc w:val="both"/>
        <w:rPr>
          <w:rFonts w:ascii="Times New Roman" w:eastAsia="Calibri" w:hAnsi="Times New Roman" w:cs="Times New Roman"/>
          <w:b/>
          <w:i/>
          <w:sz w:val="24"/>
        </w:rPr>
      </w:pPr>
      <w:r w:rsidRPr="00807B53">
        <w:rPr>
          <w:rFonts w:ascii="Times New Roman" w:eastAsia="Calibri" w:hAnsi="Times New Roman" w:cs="Times New Roman"/>
          <w:b/>
          <w:i/>
          <w:sz w:val="24"/>
        </w:rPr>
        <w:t xml:space="preserve">2. Đơn vị nhận báo cáo: </w:t>
      </w:r>
      <w:r w:rsidRPr="00807B53">
        <w:rPr>
          <w:rFonts w:ascii="Times New Roman" w:eastAsia="Calibri" w:hAnsi="Times New Roman" w:cs="Times New Roman"/>
          <w:sz w:val="24"/>
        </w:rPr>
        <w:t>Cơ quan Thanh tra, giám sát ngân hàng</w:t>
      </w:r>
    </w:p>
    <w:p w:rsidR="00DE422F" w:rsidRPr="00807B53" w:rsidRDefault="00DE422F" w:rsidP="00DE422F">
      <w:pPr>
        <w:spacing w:before="60" w:after="60" w:line="240" w:lineRule="atLeast"/>
        <w:jc w:val="both"/>
        <w:rPr>
          <w:rFonts w:ascii="Times New Roman" w:eastAsia="Calibri" w:hAnsi="Times New Roman" w:cs="Times New Roman"/>
          <w:b/>
          <w:i/>
          <w:sz w:val="24"/>
        </w:rPr>
      </w:pPr>
      <w:r w:rsidRPr="00807B53">
        <w:rPr>
          <w:rFonts w:ascii="Times New Roman" w:eastAsia="Calibri" w:hAnsi="Times New Roman" w:cs="Times New Roman"/>
          <w:b/>
          <w:i/>
          <w:sz w:val="24"/>
        </w:rPr>
        <w:t>3. Hướng dẫn lập báo cáo:</w:t>
      </w:r>
    </w:p>
    <w:p w:rsidR="00DE422F" w:rsidRPr="00807B53" w:rsidRDefault="00DE422F" w:rsidP="00DE422F">
      <w:pPr>
        <w:spacing w:before="60" w:after="60" w:line="240" w:lineRule="atLeast"/>
        <w:ind w:firstLine="720"/>
        <w:jc w:val="both"/>
        <w:rPr>
          <w:rFonts w:ascii="Times New Roman" w:eastAsia="Calibri" w:hAnsi="Times New Roman" w:cs="Times New Roman"/>
          <w:i/>
          <w:sz w:val="24"/>
        </w:rPr>
      </w:pPr>
      <w:r w:rsidRPr="00807B53">
        <w:rPr>
          <w:rFonts w:ascii="Times New Roman" w:eastAsia="Calibri" w:hAnsi="Times New Roman" w:cs="Times New Roman"/>
          <w:i/>
          <w:sz w:val="24"/>
        </w:rPr>
        <w:t>a.Nội dung báo cáo</w:t>
      </w:r>
    </w:p>
    <w:p w:rsidR="00DE422F" w:rsidRPr="00807B53" w:rsidRDefault="00DE422F" w:rsidP="00DE422F">
      <w:pPr>
        <w:spacing w:before="60" w:after="60" w:line="240" w:lineRule="atLeast"/>
        <w:ind w:firstLine="720"/>
        <w:jc w:val="both"/>
        <w:rPr>
          <w:rFonts w:ascii="Times New Roman" w:eastAsia="Calibri" w:hAnsi="Times New Roman" w:cs="Times New Roman"/>
          <w:sz w:val="24"/>
        </w:rPr>
      </w:pPr>
      <w:r w:rsidRPr="00807B53">
        <w:rPr>
          <w:rFonts w:ascii="Times New Roman" w:eastAsia="Calibri" w:hAnsi="Times New Roman" w:cs="Times New Roman"/>
          <w:sz w:val="24"/>
        </w:rPr>
        <w:t>- Thống kê số dư cuối ngày làm việc cuối cùng của kỳ báo cáo.</w:t>
      </w:r>
    </w:p>
    <w:p w:rsidR="00DE422F" w:rsidRPr="00807B53" w:rsidRDefault="00DE422F" w:rsidP="00DE422F">
      <w:pPr>
        <w:spacing w:before="60" w:after="60" w:line="240" w:lineRule="atLeast"/>
        <w:ind w:firstLine="720"/>
        <w:jc w:val="both"/>
        <w:rPr>
          <w:rFonts w:ascii="Times New Roman" w:eastAsia="Calibri" w:hAnsi="Times New Roman" w:cs="Times New Roman"/>
          <w:sz w:val="24"/>
        </w:rPr>
      </w:pPr>
      <w:r w:rsidRPr="00807B53">
        <w:rPr>
          <w:rFonts w:ascii="Times New Roman" w:eastAsia="Calibri" w:hAnsi="Times New Roman" w:cs="Times New Roman"/>
          <w:sz w:val="24"/>
        </w:rPr>
        <w:t>- Giao dịch vốn là các giao dịch bao gồm tiền gửi, cấp tín dụng, đầu tư, giấy tờ có giá do TCTD mẹ, công ty con, công ty liên kết ở nước ngoài phát hành, ủy thác, nhận ủy thác đầu tư, cho vay và các giao dịch vốn khác giữa TCTD mẹ và chi nhánh, công ty con, công ty liên kết tại nước ngoài của TCTD và các giao dịch vãng lai khác.</w:t>
      </w:r>
    </w:p>
    <w:p w:rsidR="00DE422F" w:rsidRPr="00807B53" w:rsidRDefault="00DE422F" w:rsidP="00DE422F">
      <w:pPr>
        <w:spacing w:before="60" w:after="60" w:line="240" w:lineRule="atLeast"/>
        <w:ind w:firstLine="720"/>
        <w:jc w:val="both"/>
        <w:rPr>
          <w:rFonts w:ascii="Times New Roman" w:eastAsia="Calibri" w:hAnsi="Times New Roman" w:cs="Times New Roman"/>
          <w:sz w:val="24"/>
        </w:rPr>
      </w:pPr>
      <w:r w:rsidRPr="00807B53">
        <w:rPr>
          <w:rFonts w:ascii="Times New Roman" w:eastAsia="Calibri" w:hAnsi="Times New Roman" w:cs="Times New Roman"/>
          <w:sz w:val="24"/>
        </w:rPr>
        <w:t>Đơn vị tính: Triệu VND. Các ngoại tệ quy đổi sang VND.</w:t>
      </w:r>
    </w:p>
    <w:p w:rsidR="00DE422F" w:rsidRPr="00807B53" w:rsidRDefault="00DE422F" w:rsidP="00DE422F">
      <w:pPr>
        <w:spacing w:before="60" w:after="60" w:line="240" w:lineRule="atLeast"/>
        <w:ind w:firstLine="720"/>
        <w:jc w:val="both"/>
        <w:rPr>
          <w:rFonts w:ascii="Times New Roman" w:eastAsia="Calibri" w:hAnsi="Times New Roman" w:cs="Times New Roman"/>
          <w:i/>
          <w:sz w:val="24"/>
        </w:rPr>
      </w:pPr>
      <w:r w:rsidRPr="00807B53">
        <w:rPr>
          <w:rFonts w:ascii="Times New Roman" w:eastAsia="Calibri" w:hAnsi="Times New Roman" w:cs="Times New Roman"/>
          <w:i/>
          <w:sz w:val="24"/>
        </w:rPr>
        <w:t>b. Hướng dẫn lập biểu</w:t>
      </w:r>
    </w:p>
    <w:p w:rsidR="00DE422F" w:rsidRPr="00807B53" w:rsidRDefault="00DE422F" w:rsidP="00DE422F">
      <w:pPr>
        <w:spacing w:before="60" w:after="60" w:line="240" w:lineRule="atLeast"/>
        <w:ind w:firstLine="720"/>
        <w:jc w:val="both"/>
        <w:rPr>
          <w:rFonts w:ascii="Times New Roman" w:eastAsia="Calibri" w:hAnsi="Times New Roman" w:cs="Times New Roman"/>
          <w:sz w:val="24"/>
        </w:rPr>
      </w:pPr>
      <w:r w:rsidRPr="00807B53">
        <w:rPr>
          <w:rFonts w:ascii="Times New Roman" w:eastAsia="Calibri" w:hAnsi="Times New Roman" w:cs="Times New Roman"/>
          <w:sz w:val="24"/>
        </w:rPr>
        <w:t>- Cột (1): Ghi số giấy phép ĐKKD/Mã số thuế của chi nhánh, công ty con, công ty liên kết ở nước ngoài của TCTD.</w:t>
      </w:r>
    </w:p>
    <w:p w:rsidR="00DE422F" w:rsidRPr="00807B53" w:rsidRDefault="00DE422F" w:rsidP="00DE422F">
      <w:pPr>
        <w:spacing w:before="60" w:after="60" w:line="240" w:lineRule="atLeast"/>
        <w:ind w:firstLine="720"/>
        <w:jc w:val="both"/>
        <w:rPr>
          <w:rFonts w:ascii="Times New Roman" w:eastAsia="Calibri" w:hAnsi="Times New Roman" w:cs="Times New Roman"/>
          <w:sz w:val="24"/>
        </w:rPr>
      </w:pPr>
      <w:r w:rsidRPr="00807B53">
        <w:rPr>
          <w:rFonts w:ascii="Times New Roman" w:eastAsia="Calibri" w:hAnsi="Times New Roman" w:cs="Times New Roman"/>
          <w:sz w:val="24"/>
        </w:rPr>
        <w:t>- Cột (2): Ghi mã nước nơi chi nhánh/công ty con ở nước ngoài của TCTD đặt tại theo quy định tại Bảng mã 7, Phụ luc 3</w:t>
      </w:r>
    </w:p>
    <w:p w:rsidR="00DE422F" w:rsidRPr="00807B53" w:rsidRDefault="00DE422F" w:rsidP="00DE422F">
      <w:pPr>
        <w:spacing w:before="60" w:after="60" w:line="240" w:lineRule="atLeast"/>
        <w:ind w:firstLine="720"/>
        <w:jc w:val="both"/>
        <w:rPr>
          <w:rFonts w:ascii="Times New Roman" w:eastAsia="Calibri" w:hAnsi="Times New Roman" w:cs="Times New Roman"/>
          <w:sz w:val="24"/>
        </w:rPr>
      </w:pPr>
      <w:r w:rsidRPr="00807B53">
        <w:rPr>
          <w:rFonts w:ascii="Times New Roman" w:eastAsia="Calibri" w:hAnsi="Times New Roman" w:cs="Times New Roman"/>
          <w:sz w:val="24"/>
        </w:rPr>
        <w:t>- Từ cột (3) đến (12): Thống kê giá trị các giao dịch vốn từ TCTD mẹ đến từng chi nhánh, công ty con, công ty liên kết ở nước ngoài trong kỳ báo cáo.</w:t>
      </w:r>
    </w:p>
    <w:p w:rsidR="00DE422F" w:rsidRPr="00807B53" w:rsidRDefault="00DE422F" w:rsidP="00DE422F">
      <w:pPr>
        <w:spacing w:before="60" w:after="60" w:line="240" w:lineRule="atLeast"/>
        <w:ind w:firstLine="720"/>
        <w:jc w:val="both"/>
        <w:rPr>
          <w:rFonts w:ascii="Times New Roman" w:eastAsia="Calibri" w:hAnsi="Times New Roman" w:cs="Times New Roman"/>
          <w:sz w:val="24"/>
        </w:rPr>
      </w:pPr>
      <w:r w:rsidRPr="00807B53">
        <w:rPr>
          <w:rFonts w:ascii="Times New Roman" w:eastAsia="Calibri" w:hAnsi="Times New Roman" w:cs="Times New Roman"/>
          <w:sz w:val="24"/>
        </w:rPr>
        <w:t>- Từ cột (13) đến (21): Thống kê giá trị các giao dịch vốn từ từng chi nhánh, công ty con, công ty liên kết ở nước ngoài đến TCTD mẹ trong kỳ báo cáo.</w:t>
      </w:r>
    </w:p>
    <w:p w:rsidR="00DE422F" w:rsidRPr="00807B53" w:rsidRDefault="00DE422F" w:rsidP="00DE422F">
      <w:pPr>
        <w:tabs>
          <w:tab w:val="left" w:pos="2946"/>
        </w:tabs>
        <w:spacing w:before="60" w:after="60" w:line="240" w:lineRule="atLeast"/>
        <w:rPr>
          <w:rFonts w:ascii="Times New Roman" w:hAnsi="Times New Roman" w:cs="Times New Roman"/>
        </w:rPr>
      </w:pP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tbl>
      <w:tblPr>
        <w:tblW w:w="5141" w:type="pct"/>
        <w:tblInd w:w="-5" w:type="dxa"/>
        <w:tblLayout w:type="fixed"/>
        <w:tblCellMar>
          <w:left w:w="0" w:type="dxa"/>
          <w:right w:w="0" w:type="dxa"/>
        </w:tblCellMar>
        <w:tblLook w:val="04A0"/>
      </w:tblPr>
      <w:tblGrid>
        <w:gridCol w:w="4865"/>
        <w:gridCol w:w="10112"/>
      </w:tblGrid>
      <w:tr w:rsidR="00DE422F" w:rsidRPr="00807B53" w:rsidTr="00DD37E3">
        <w:trPr>
          <w:trHeight w:val="315"/>
        </w:trPr>
        <w:tc>
          <w:tcPr>
            <w:tcW w:w="1624" w:type="pct"/>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Đơn vị báo cáo……………………………</w:t>
            </w:r>
          </w:p>
        </w:tc>
        <w:tc>
          <w:tcPr>
            <w:tcW w:w="3376" w:type="pct"/>
            <w:tcBorders>
              <w:top w:val="nil"/>
              <w:left w:val="nil"/>
              <w:bottom w:val="nil"/>
              <w:right w:val="nil"/>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158.1-TTGS</w:t>
            </w:r>
          </w:p>
        </w:tc>
      </w:tr>
      <w:tr w:rsidR="00DE422F" w:rsidRPr="00807B53" w:rsidTr="00DD37E3">
        <w:trPr>
          <w:trHeight w:val="315"/>
        </w:trPr>
        <w:tc>
          <w:tcPr>
            <w:tcW w:w="5000" w:type="pct"/>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xml:space="preserve">BÁO CÁO QUAN HỆ TÀI CHÍNH GIỮA TỔ CHỨC TÍN DỤNG VÀ TỪNG CÔNG TY CON, CÔNG TY LIÊN KẾT TRONG NƯỚC                                                                        </w:t>
            </w:r>
          </w:p>
        </w:tc>
      </w:tr>
      <w:tr w:rsidR="00DE422F" w:rsidRPr="00807B53" w:rsidTr="00DD37E3">
        <w:trPr>
          <w:trHeight w:val="315"/>
        </w:trPr>
        <w:tc>
          <w:tcPr>
            <w:tcW w:w="5000" w:type="pct"/>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lang w:eastAsia="en-AU"/>
              </w:rPr>
              <w:t>(Quý..…năm…..)</w:t>
            </w:r>
          </w:p>
        </w:tc>
      </w:tr>
    </w:tbl>
    <w:p w:rsidR="00DE422F" w:rsidRPr="00807B53" w:rsidRDefault="00DE422F" w:rsidP="00DE422F">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Triệu VND, %</w:t>
      </w:r>
    </w:p>
    <w:tbl>
      <w:tblPr>
        <w:tblW w:w="0" w:type="auto"/>
        <w:tblInd w:w="-5" w:type="dxa"/>
        <w:tblCellMar>
          <w:left w:w="0" w:type="dxa"/>
          <w:right w:w="0" w:type="dxa"/>
        </w:tblCellMar>
        <w:tblLook w:val="04A0"/>
      </w:tblPr>
      <w:tblGrid>
        <w:gridCol w:w="420"/>
        <w:gridCol w:w="1146"/>
        <w:gridCol w:w="797"/>
        <w:gridCol w:w="709"/>
        <w:gridCol w:w="538"/>
        <w:gridCol w:w="554"/>
        <w:gridCol w:w="425"/>
        <w:gridCol w:w="554"/>
        <w:gridCol w:w="969"/>
        <w:gridCol w:w="643"/>
        <w:gridCol w:w="439"/>
        <w:gridCol w:w="496"/>
        <w:gridCol w:w="759"/>
        <w:gridCol w:w="936"/>
        <w:gridCol w:w="587"/>
        <w:gridCol w:w="572"/>
        <w:gridCol w:w="633"/>
        <w:gridCol w:w="435"/>
        <w:gridCol w:w="979"/>
        <w:gridCol w:w="611"/>
        <w:gridCol w:w="598"/>
        <w:gridCol w:w="781"/>
      </w:tblGrid>
      <w:tr w:rsidR="00DE422F" w:rsidRPr="00807B53" w:rsidTr="00DD37E3">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xml:space="preserve">STT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Tên công ty con, công ty liên kết trong nước</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Số ĐKKD/ Mã số thuế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Mối quan hệ với TCTD báo cáo</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Lĩnh vực hoạt động</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Góp vốn, mua cổ phần của TCTD báo cáo  tại công ty con, công ty liên kết</w:t>
            </w:r>
          </w:p>
        </w:tc>
        <w:tc>
          <w:tcPr>
            <w:tcW w:w="0" w:type="auto"/>
            <w:gridSpan w:val="14"/>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rPr>
              <w:t>Quan hệ tài chinh giữa TCTD báo cáo với công ty con, công ty liên kết</w:t>
            </w:r>
          </w:p>
        </w:tc>
      </w:tr>
      <w:tr w:rsidR="00DE422F" w:rsidRPr="00807B53" w:rsidTr="00DD37E3">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val="restar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Tiền gửi của   TCTD báo cáo tại công ty con, công ty liên kết</w:t>
            </w:r>
          </w:p>
        </w:tc>
        <w:tc>
          <w:tcPr>
            <w:tcW w:w="0" w:type="auto"/>
            <w:gridSpan w:val="1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Dư nợ cấp tín dụng mà TCTD báo cáo cấp cho công ty con, công ty liên kết</w:t>
            </w:r>
          </w:p>
        </w:tc>
      </w:tr>
      <w:tr w:rsidR="00DE422F" w:rsidRPr="00807B53" w:rsidTr="00DD37E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Mã lĩnh vực hoạt động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Chi tiết lĩnh vực hoạt động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xml:space="preserve">Số tiền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Tỷ lệ sở hữu (%)</w:t>
            </w:r>
          </w:p>
        </w:tc>
        <w:tc>
          <w:tcPr>
            <w:tcW w:w="0" w:type="auto"/>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xml:space="preserve">Tổng dư nợ cấp tín dụng  </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Trong đó</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Nợ xấu</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Tài sản đảm bảo cho các khoản cấp tín dụng</w:t>
            </w:r>
          </w:p>
        </w:tc>
      </w:tr>
      <w:tr w:rsidR="00DE422F" w:rsidRPr="00807B53" w:rsidTr="00DD37E3">
        <w:trPr>
          <w:trHeight w:val="9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Dư nợ cho vay</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Mua/ ủy thác mua trái phiếu  do công ty con, công ty liên kết phát hành</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Ủy thác cấp tín dụng</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Cấp tín dụng khác</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Tổng nợ xấu cấp tín dụng</w:t>
            </w:r>
          </w:p>
        </w:tc>
        <w:tc>
          <w:tcPr>
            <w:tcW w:w="0" w:type="auto"/>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Trong đó</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r>
      <w:tr w:rsidR="00DE422F" w:rsidRPr="00807B53" w:rsidTr="00DD37E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Tổng</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Trong đó</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r>
      <w:tr w:rsidR="00DE422F" w:rsidRPr="00807B53" w:rsidTr="00DD37E3">
        <w:trPr>
          <w:trHeight w:val="23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xml:space="preserve">Mua/ ủy thác mua trái phiếu chưa niêm yết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xml:space="preserve">Mua/ủy thác mua trái phiếu đã niêm yết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Nợ xấu cho vay</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Nợ xấu mua/ ủy thác mua trái phiếu chưa niêm yết do công ty con, công ty liên kết phát hành</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Nợ xấu ủy thác cấp tín dụng</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Nợ xấu cấp tín dụng khác</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r>
      <w:tr w:rsidR="00DE422F" w:rsidRPr="00807B53" w:rsidTr="00807B5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6</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7</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8</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9</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17</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18</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19</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20</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22</w:t>
            </w:r>
          </w:p>
        </w:tc>
      </w:tr>
      <w:tr w:rsidR="00DE422F" w:rsidRPr="00807B53" w:rsidTr="00807B53">
        <w:trPr>
          <w:trHeight w:val="112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Tên công ty 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r>
      <w:tr w:rsidR="00DE422F" w:rsidRPr="00807B53" w:rsidTr="00807B53">
        <w:trPr>
          <w:trHeight w:val="12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Tên công ty B</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r>
      <w:tr w:rsidR="00DE422F" w:rsidRPr="00807B53" w:rsidTr="00DD37E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r>
      <w:tr w:rsidR="00DE422F" w:rsidRPr="00807B53" w:rsidTr="00DD37E3">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rPr>
              <w:t>TỔNG CỘNG</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r>
    </w:tbl>
    <w:p w:rsidR="00DE422F" w:rsidRPr="00807B53" w:rsidRDefault="00DE422F" w:rsidP="00DE422F">
      <w:pPr>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rPr>
          <w:rFonts w:ascii="Times New Roman" w:hAnsi="Times New Roman" w:cs="Times New Roman"/>
          <w:sz w:val="24"/>
          <w:szCs w:val="24"/>
        </w:rPr>
      </w:pPr>
    </w:p>
    <w:p w:rsidR="00DE422F" w:rsidRPr="00807B53" w:rsidRDefault="00DE422F" w:rsidP="00DE422F">
      <w:pPr>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rPr>
          <w:rFonts w:ascii="Times New Roman" w:hAnsi="Times New Roman" w:cs="Times New Roman"/>
          <w:i/>
          <w:iCs/>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xml:space="preserve">1. Đối tượng áp dụng: </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004F757C" w:rsidRPr="00807B53">
        <w:rPr>
          <w:rFonts w:ascii="Times New Roman" w:hAnsi="Times New Roman" w:cs="Times New Roman"/>
          <w:sz w:val="24"/>
          <w:szCs w:val="24"/>
          <w:lang w:eastAsia="en-AU"/>
        </w:rPr>
        <w:t xml:space="preserve"> </w:t>
      </w:r>
      <w:r w:rsidRPr="00807B53">
        <w:rPr>
          <w:rFonts w:ascii="Times New Roman" w:hAnsi="Times New Roman" w:cs="Times New Roman"/>
          <w:sz w:val="24"/>
          <w:szCs w:val="24"/>
          <w:lang w:eastAsia="en-AU"/>
        </w:rPr>
        <w:t>(trừ Công ty cho thuê tài chính, Ngân hàng Hợp tác xã</w:t>
      </w:r>
      <w:r w:rsidR="003A6EE2"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Quỹ tín dụng nhân dân) tổng hợp số liệu toàn hệ thống gửi NHNN qua Cục Công nghệ tin học.</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2.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bCs/>
          <w:iCs/>
          <w:sz w:val="24"/>
          <w:szCs w:val="24"/>
        </w:rPr>
        <w:t>Biểu này liên kết với 187.2-TTGS.</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Báo cáo lần lượt theo thứ tự từng công ty con, công ty liên kết trong nước của TCTD. 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xếp tương tự tại biểu 187.2-TTGS.</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Cấp tín dụng: quy định tại Khoản 14, Điều 4, Luật các tổ chức tín dụng 2010 .</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Mua/ ủy thác mua trái phiếu chưa niêm yết do công ty con, công ty liên kết phát hành bao gồm: số tiền mua hoặc ủy thác mua trái phiếu chưa niêm yết trên thị trường chứng khoán hoặc chưa đăng ký giao dịch trên thị trường giao dịch của các công ty đại chúng chưa niêm yết (Upcom) do công ty con, công ty liên kết trong nước phát hành, không bao gồm mua trái phiếu chưa niêm yết bằng nguồn vốn nhận ủy thác mà bên ủy thác chịu rủi ro.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Đầu tư vào trái phiếu đã niêm yết do công ty con, công ty liên kết phát hành bao gồm: số tiền mua hoặc ủy thác mua trái phiếu đã niêm yết trên thị trường chứng khoán hoặc đã đăng ký giao dịch trên thị trường giao dịch của của các công ty đại chúng chưa niêm yết (Upcom) do công ty con, công ty liên kết trong nước phát hành.</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Tại cột 4: Ghi rõ mối quan hệ (Nếu là công ty con trong nước: ghi số 2; công ty liên kết trong nước: ghi số 4)</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Tại cột 5: Ghi mã lĩnh vực hoạt động (Quản lý nợ và khai thác tài sản: ghi số 1, Bất động sản: ghi số 2, chứng khoán: ghi số 3, quản lý quỹ: ghi số 4, bảo hiểm: ghi số 5, tài chính ngân hàng: ghi số 6, Lĩnh vực khác: ghi số 7).</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Từ cột 7 đến cột 22: thống kê số dư/ tỷ lệ tại cuối ngày làm việc cuối cùng của kỳ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Cột 8: chỉ ghi số, không ghi ký tự % (ví dụ: 50% ghi là 50;  0,5% ghi là 0,5)</w:t>
      </w:r>
    </w:p>
    <w:tbl>
      <w:tblPr>
        <w:tblW w:w="14547" w:type="dxa"/>
        <w:tblInd w:w="93" w:type="dxa"/>
        <w:tblLook w:val="04A0"/>
      </w:tblPr>
      <w:tblGrid>
        <w:gridCol w:w="8975"/>
        <w:gridCol w:w="455"/>
        <w:gridCol w:w="455"/>
        <w:gridCol w:w="4662"/>
      </w:tblGrid>
      <w:tr w:rsidR="00DE422F" w:rsidRPr="00807B53" w:rsidTr="00DD37E3">
        <w:trPr>
          <w:trHeight w:val="340"/>
        </w:trPr>
        <w:tc>
          <w:tcPr>
            <w:tcW w:w="0" w:type="auto"/>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Đơn vị báo cáo……………………………</w:t>
            </w:r>
          </w:p>
        </w:tc>
        <w:tc>
          <w:tcPr>
            <w:tcW w:w="0" w:type="auto"/>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lang w:eastAsia="vi-VN"/>
              </w:rPr>
            </w:pPr>
          </w:p>
        </w:tc>
        <w:tc>
          <w:tcPr>
            <w:tcW w:w="0" w:type="auto"/>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lang w:eastAsia="vi-VN"/>
              </w:rPr>
            </w:pPr>
          </w:p>
        </w:tc>
        <w:tc>
          <w:tcPr>
            <w:tcW w:w="0" w:type="auto"/>
            <w:tcBorders>
              <w:top w:val="nil"/>
              <w:left w:val="nil"/>
              <w:bottom w:val="nil"/>
              <w:right w:val="nil"/>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158.2-TTGS</w:t>
            </w:r>
          </w:p>
        </w:tc>
      </w:tr>
      <w:tr w:rsidR="00DE422F" w:rsidRPr="00807B53" w:rsidTr="00DD37E3">
        <w:trPr>
          <w:trHeight w:val="680"/>
        </w:trPr>
        <w:tc>
          <w:tcPr>
            <w:tcW w:w="0" w:type="auto"/>
            <w:gridSpan w:val="4"/>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BÁO CÁO QUAN HỆ TÀI CHÍNH GIỮA TỔ CHỨC TÍN DỤNG VÀ TỪNG CÔNG TY CON, CÔNG TY LIÊN KẾT TRONG NƯỚC                                                                        </w:t>
            </w:r>
          </w:p>
        </w:tc>
      </w:tr>
      <w:tr w:rsidR="00DE422F" w:rsidRPr="00807B53" w:rsidTr="00DD37E3">
        <w:trPr>
          <w:trHeight w:val="340"/>
        </w:trPr>
        <w:tc>
          <w:tcPr>
            <w:tcW w:w="0" w:type="auto"/>
            <w:gridSpan w:val="4"/>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(Quý..…năm…..)</w:t>
            </w:r>
          </w:p>
        </w:tc>
      </w:tr>
    </w:tbl>
    <w:p w:rsidR="00DE422F" w:rsidRPr="00807B53" w:rsidRDefault="00DE422F" w:rsidP="00DE422F">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Đơn vị: Triệu VND, %</w:t>
      </w:r>
    </w:p>
    <w:tbl>
      <w:tblPr>
        <w:tblW w:w="0" w:type="auto"/>
        <w:tblInd w:w="93" w:type="dxa"/>
        <w:tblLayout w:type="fixed"/>
        <w:tblCellMar>
          <w:left w:w="0" w:type="dxa"/>
          <w:right w:w="0" w:type="dxa"/>
        </w:tblCellMar>
        <w:tblLook w:val="04A0"/>
      </w:tblPr>
      <w:tblGrid>
        <w:gridCol w:w="438"/>
        <w:gridCol w:w="1459"/>
        <w:gridCol w:w="567"/>
        <w:gridCol w:w="667"/>
        <w:gridCol w:w="609"/>
        <w:gridCol w:w="541"/>
        <w:gridCol w:w="464"/>
        <w:gridCol w:w="759"/>
        <w:gridCol w:w="924"/>
        <w:gridCol w:w="1035"/>
        <w:gridCol w:w="517"/>
        <w:gridCol w:w="458"/>
        <w:gridCol w:w="1012"/>
        <w:gridCol w:w="605"/>
        <w:gridCol w:w="594"/>
        <w:gridCol w:w="783"/>
        <w:gridCol w:w="594"/>
        <w:gridCol w:w="522"/>
        <w:gridCol w:w="515"/>
        <w:gridCol w:w="508"/>
        <w:gridCol w:w="912"/>
      </w:tblGrid>
      <w:tr w:rsidR="00DE422F" w:rsidRPr="00807B53" w:rsidTr="00DD37E3">
        <w:trPr>
          <w:trHeight w:val="645"/>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STT  </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Tên công ty con, công ty liên kết trong nước</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Số ĐKKD/ Mã số thuế</w:t>
            </w:r>
          </w:p>
        </w:tc>
        <w:tc>
          <w:tcPr>
            <w:tcW w:w="3040" w:type="dxa"/>
            <w:gridSpan w:val="5"/>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Quan hệ tài chinh giữa TCTD báo cáo với công ty con, công ty liên kết</w:t>
            </w:r>
          </w:p>
        </w:tc>
        <w:tc>
          <w:tcPr>
            <w:tcW w:w="8979" w:type="dxa"/>
            <w:gridSpan w:val="13"/>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rPr>
              <w:t>Quan hệ tài chính giữa công ty con, công ty liên kết đối với TCTD báo cáo</w:t>
            </w:r>
          </w:p>
        </w:tc>
      </w:tr>
      <w:tr w:rsidR="00DE422F" w:rsidRPr="00807B53" w:rsidTr="00DD37E3">
        <w:trPr>
          <w:trHeight w:val="1185"/>
        </w:trPr>
        <w:tc>
          <w:tcPr>
            <w:tcW w:w="438"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6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xml:space="preserve">Số dư nợ TCTD báo cáo đã bán hoặc chuyển cho công ty con, công ty liên kết </w:t>
            </w:r>
          </w:p>
        </w:tc>
        <w:tc>
          <w:tcPr>
            <w:tcW w:w="1614" w:type="dxa"/>
            <w:gridSpan w:val="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TCTD báo cáo ủy thác đầu tư cho công ty con, công ty liên kết</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Các khoản phải thu khác của TCTD báo cáo  đối với công ty con, công ty liên kết</w:t>
            </w:r>
          </w:p>
        </w:tc>
        <w:tc>
          <w:tcPr>
            <w:tcW w:w="924"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Tiền gửi của công ty con, công ty liên kết tại TCTD báo cáo</w:t>
            </w:r>
          </w:p>
        </w:tc>
        <w:tc>
          <w:tcPr>
            <w:tcW w:w="1035"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4"/>
                <w:szCs w:val="24"/>
              </w:rPr>
              <w:t>Số dư mua/ủy thác mua trái phiếu</w:t>
            </w:r>
            <w:r w:rsidRPr="00807B53">
              <w:rPr>
                <w:rFonts w:ascii="Times New Roman" w:hAnsi="Times New Roman" w:cs="Times New Roman"/>
                <w:sz w:val="23"/>
                <w:szCs w:val="23"/>
              </w:rPr>
              <w:t xml:space="preserve"> do TCTD báo cáo phát hành </w:t>
            </w:r>
          </w:p>
        </w:tc>
        <w:tc>
          <w:tcPr>
            <w:tcW w:w="4563" w:type="dxa"/>
            <w:gridSpan w:val="7"/>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Dư nợ cấp tín dụng của công ty con, công ty liên kết đối với TCTD báo cáo</w:t>
            </w:r>
          </w:p>
        </w:tc>
        <w:tc>
          <w:tcPr>
            <w:tcW w:w="1545" w:type="dxa"/>
            <w:gridSpan w:val="3"/>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Công ty con, công ty liên kết ủy thác cho TCTD báo cáo</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Các khoản phải thu khác của  công ty con, công ty liên kết đối với  TCTD báo cáo </w:t>
            </w:r>
          </w:p>
        </w:tc>
      </w:tr>
      <w:tr w:rsidR="00DE422F" w:rsidRPr="00807B53" w:rsidTr="00DD37E3">
        <w:trPr>
          <w:trHeight w:val="630"/>
        </w:trPr>
        <w:tc>
          <w:tcPr>
            <w:tcW w:w="438"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667"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609" w:type="dxa"/>
            <w:vMerge w:val="restar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w:t>
            </w:r>
          </w:p>
        </w:tc>
        <w:tc>
          <w:tcPr>
            <w:tcW w:w="541"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 quá hạn trả</w:t>
            </w:r>
          </w:p>
        </w:tc>
        <w:tc>
          <w:tcPr>
            <w:tcW w:w="464"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Giá trị tài sản đảm bảo</w:t>
            </w:r>
          </w:p>
        </w:tc>
        <w:tc>
          <w:tcPr>
            <w:tcW w:w="759"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924"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035"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3186" w:type="dxa"/>
            <w:gridSpan w:val="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dư nợ cấp tín dụng</w:t>
            </w:r>
          </w:p>
        </w:tc>
        <w:tc>
          <w:tcPr>
            <w:tcW w:w="7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Tài sản đảm bảo cho các khoản cấp tín dụng</w:t>
            </w:r>
          </w:p>
        </w:tc>
        <w:tc>
          <w:tcPr>
            <w:tcW w:w="5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Nợ xấu cấp tín dụng</w:t>
            </w:r>
          </w:p>
        </w:tc>
        <w:tc>
          <w:tcPr>
            <w:tcW w:w="5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w:t>
            </w:r>
          </w:p>
        </w:tc>
        <w:tc>
          <w:tcPr>
            <w:tcW w:w="102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w:t>
            </w:r>
          </w:p>
        </w:tc>
        <w:tc>
          <w:tcPr>
            <w:tcW w:w="912"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15"/>
        </w:trPr>
        <w:tc>
          <w:tcPr>
            <w:tcW w:w="438"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667"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609" w:type="dxa"/>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541"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464"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924"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035"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517"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w:t>
            </w:r>
          </w:p>
        </w:tc>
        <w:tc>
          <w:tcPr>
            <w:tcW w:w="2669" w:type="dxa"/>
            <w:gridSpan w:val="4"/>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w:t>
            </w:r>
          </w:p>
        </w:tc>
        <w:tc>
          <w:tcPr>
            <w:tcW w:w="783"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594"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522"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1023" w:type="dxa"/>
            <w:gridSpan w:val="2"/>
            <w:vMerge/>
            <w:tcBorders>
              <w:top w:val="single" w:sz="4" w:space="0" w:color="auto"/>
              <w:left w:val="single" w:sz="4" w:space="0" w:color="auto"/>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sz w:val="24"/>
                <w:szCs w:val="24"/>
              </w:rPr>
            </w:pPr>
          </w:p>
        </w:tc>
        <w:tc>
          <w:tcPr>
            <w:tcW w:w="912"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945"/>
        </w:trPr>
        <w:tc>
          <w:tcPr>
            <w:tcW w:w="438"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667"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609" w:type="dxa"/>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541"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464"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759"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924"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035"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517"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45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Dư nợ cho vay</w:t>
            </w:r>
          </w:p>
        </w:tc>
        <w:tc>
          <w:tcPr>
            <w:tcW w:w="101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Mua/ủy thác mua trái phiếu do TCTD báo cáo phát hành</w:t>
            </w:r>
          </w:p>
        </w:tc>
        <w:tc>
          <w:tcPr>
            <w:tcW w:w="60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Ủy thác cấp tín dụng</w:t>
            </w:r>
          </w:p>
        </w:tc>
        <w:tc>
          <w:tcPr>
            <w:tcW w:w="59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Cấp tín dụng khác</w:t>
            </w:r>
          </w:p>
        </w:tc>
        <w:tc>
          <w:tcPr>
            <w:tcW w:w="783"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594"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522"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515"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Ủy thác cho vay</w:t>
            </w:r>
          </w:p>
        </w:tc>
        <w:tc>
          <w:tcPr>
            <w:tcW w:w="50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Ủy thác đầu tư</w:t>
            </w:r>
          </w:p>
        </w:tc>
        <w:tc>
          <w:tcPr>
            <w:tcW w:w="912"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4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56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66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23</w:t>
            </w:r>
          </w:p>
        </w:tc>
        <w:tc>
          <w:tcPr>
            <w:tcW w:w="60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24</w:t>
            </w:r>
          </w:p>
        </w:tc>
        <w:tc>
          <w:tcPr>
            <w:tcW w:w="541"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25</w:t>
            </w:r>
          </w:p>
        </w:tc>
        <w:tc>
          <w:tcPr>
            <w:tcW w:w="46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26</w:t>
            </w:r>
          </w:p>
        </w:tc>
        <w:tc>
          <w:tcPr>
            <w:tcW w:w="75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27</w:t>
            </w:r>
          </w:p>
        </w:tc>
        <w:tc>
          <w:tcPr>
            <w:tcW w:w="92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28</w:t>
            </w:r>
          </w:p>
        </w:tc>
        <w:tc>
          <w:tcPr>
            <w:tcW w:w="103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29</w:t>
            </w:r>
          </w:p>
        </w:tc>
        <w:tc>
          <w:tcPr>
            <w:tcW w:w="51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30</w:t>
            </w:r>
          </w:p>
        </w:tc>
        <w:tc>
          <w:tcPr>
            <w:tcW w:w="45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31</w:t>
            </w:r>
          </w:p>
        </w:tc>
        <w:tc>
          <w:tcPr>
            <w:tcW w:w="10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w:t>
            </w:r>
          </w:p>
        </w:tc>
        <w:tc>
          <w:tcPr>
            <w:tcW w:w="605"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33</w:t>
            </w:r>
          </w:p>
        </w:tc>
        <w:tc>
          <w:tcPr>
            <w:tcW w:w="59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34</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35</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36</w:t>
            </w:r>
          </w:p>
        </w:tc>
        <w:tc>
          <w:tcPr>
            <w:tcW w:w="52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37</w:t>
            </w:r>
          </w:p>
        </w:tc>
        <w:tc>
          <w:tcPr>
            <w:tcW w:w="51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38</w:t>
            </w:r>
          </w:p>
        </w:tc>
        <w:tc>
          <w:tcPr>
            <w:tcW w:w="508"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39</w:t>
            </w:r>
          </w:p>
        </w:tc>
        <w:tc>
          <w:tcPr>
            <w:tcW w:w="91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40</w:t>
            </w:r>
          </w:p>
        </w:tc>
      </w:tr>
      <w:tr w:rsidR="00DE422F" w:rsidRPr="00807B53" w:rsidTr="00DD37E3">
        <w:trPr>
          <w:trHeight w:val="1254"/>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1459" w:type="dxa"/>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công ty con, công ty liên kết A</w:t>
            </w:r>
          </w:p>
        </w:tc>
        <w:tc>
          <w:tcPr>
            <w:tcW w:w="56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67" w:type="dxa"/>
            <w:tcBorders>
              <w:top w:val="single" w:sz="4" w:space="0" w:color="auto"/>
              <w:left w:val="nil"/>
              <w:bottom w:val="single" w:sz="4" w:space="0" w:color="auto"/>
              <w:right w:val="nil"/>
            </w:tcBorders>
            <w:shd w:val="clear" w:color="auto" w:fill="auto"/>
            <w:noWrap/>
            <w:vAlign w:val="bottom"/>
            <w:hideMark/>
          </w:tcPr>
          <w:p w:rsidR="00DE422F" w:rsidRPr="00807B53" w:rsidRDefault="00DE422F" w:rsidP="00DD37E3">
            <w:pPr>
              <w:rPr>
                <w:rFonts w:ascii="Times New Roman" w:hAnsi="Times New Roman" w:cs="Times New Roman"/>
              </w:rPr>
            </w:pPr>
          </w:p>
        </w:tc>
        <w:tc>
          <w:tcPr>
            <w:tcW w:w="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54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46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7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92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1035"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17"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45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101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605"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78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2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15"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0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1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1575"/>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1459" w:type="dxa"/>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công ty con, công ty liên kết B</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41"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64"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17"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458"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94"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94"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08"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14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56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60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4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6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2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1035"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17"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45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101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605"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78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2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15"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0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1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315"/>
        </w:trPr>
        <w:tc>
          <w:tcPr>
            <w:tcW w:w="189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567"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60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41"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64"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24"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1035"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17"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45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101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605"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78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2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15"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508"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912"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bl>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xml:space="preserve">1. Đối tượng áp dụng: </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004F757C" w:rsidRPr="00807B53">
        <w:rPr>
          <w:rFonts w:ascii="Times New Roman" w:hAnsi="Times New Roman" w:cs="Times New Roman"/>
          <w:sz w:val="24"/>
          <w:szCs w:val="24"/>
          <w:lang w:eastAsia="en-AU"/>
        </w:rPr>
        <w:t xml:space="preserve"> </w:t>
      </w:r>
      <w:r w:rsidRPr="00807B53">
        <w:rPr>
          <w:rFonts w:ascii="Times New Roman" w:hAnsi="Times New Roman" w:cs="Times New Roman"/>
          <w:sz w:val="24"/>
          <w:szCs w:val="24"/>
          <w:lang w:eastAsia="en-AU"/>
        </w:rPr>
        <w:t>(trừ Công ty cho thuê tài chính, Ngân hàng Hợp tác xã</w:t>
      </w:r>
      <w:r w:rsidR="004F757C" w:rsidRPr="00807B53">
        <w:rPr>
          <w:rFonts w:ascii="Times New Roman" w:hAnsi="Times New Roman" w:cs="Times New Roman"/>
          <w:sz w:val="24"/>
          <w:szCs w:val="24"/>
          <w:lang w:eastAsia="en-AU"/>
        </w:rPr>
        <w:t xml:space="preserve"> Việt Nam, Quỹ tín dụng nhân dân)</w:t>
      </w:r>
      <w:r w:rsidRPr="00807B53">
        <w:rPr>
          <w:rFonts w:ascii="Times New Roman" w:hAnsi="Times New Roman" w:cs="Times New Roman"/>
          <w:sz w:val="24"/>
          <w:szCs w:val="24"/>
          <w:lang w:eastAsia="en-AU"/>
        </w:rPr>
        <w:t xml:space="preserve"> tổng hợp số liệu toàn hệ thống gửi NHNN qua Cục Công nghệ tin học.</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2.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bCs/>
          <w:iCs/>
          <w:sz w:val="24"/>
          <w:szCs w:val="24"/>
        </w:rPr>
        <w:t>Biểu này liên kết với 187.1-TTGS.</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Báo cáo lần lượt theo thứ tự từng công ty con, công ty liên kết trong nước của TCTD. 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xếp tương tự tại biểu 187.1-TTGS.</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Cấp tín dụng: quy định tại Khoản 14, Điều 4, Luật các tổ chức tín dụng 2010 .</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Từ cột 23 đến cột 40: thống kê số dư/ tỷ lệ tại cuối ngày làm việc cuối cùng của kỳ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Cột 29, Cột 38: Chỉ áp dụng đối với công ty con, công ty liên kết không phải là tổ chức tín dụng. Đối với công ty con, công ty liên kết là tổ chức tín dụng thì báo cáo số dư mua hoặc ủy thác mua trái phiếu do TCTD báo cáo, số dư ủy thác cho vay lần lượt tại Cột 32, Cột 33.</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Cột 32, Cột 33: Chỉ áp dụng đối với công ty con, công ty liên kết  là tổ chức tín dụng. </w:t>
      </w: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lang w:eastAsia="vi-VN"/>
        </w:rPr>
      </w:pP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tbl>
      <w:tblPr>
        <w:tblW w:w="0" w:type="auto"/>
        <w:tblInd w:w="-5" w:type="dxa"/>
        <w:tblCellMar>
          <w:left w:w="0" w:type="dxa"/>
          <w:right w:w="0" w:type="dxa"/>
        </w:tblCellMar>
        <w:tblLook w:val="04A0"/>
      </w:tblPr>
      <w:tblGrid>
        <w:gridCol w:w="9710"/>
        <w:gridCol w:w="4861"/>
      </w:tblGrid>
      <w:tr w:rsidR="00DE422F" w:rsidRPr="00807B53" w:rsidTr="00DD37E3">
        <w:trPr>
          <w:trHeight w:val="315"/>
        </w:trPr>
        <w:tc>
          <w:tcPr>
            <w:tcW w:w="0" w:type="auto"/>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Đơn vị báo cáo……………………………</w:t>
            </w:r>
          </w:p>
        </w:tc>
        <w:tc>
          <w:tcPr>
            <w:tcW w:w="0" w:type="auto"/>
            <w:tcBorders>
              <w:top w:val="nil"/>
              <w:left w:val="nil"/>
              <w:bottom w:val="nil"/>
              <w:right w:val="nil"/>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159.1-TTGS</w:t>
            </w:r>
          </w:p>
        </w:tc>
      </w:tr>
      <w:tr w:rsidR="00DE422F" w:rsidRPr="00807B53" w:rsidTr="00DD37E3">
        <w:trPr>
          <w:trHeight w:val="315"/>
        </w:trPr>
        <w:tc>
          <w:tcPr>
            <w:tcW w:w="0" w:type="auto"/>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BÁO CÁO QUAN HỆ TÀI CHÍNH GIỮA TỔ CHỨC TÍN DỤNG VÀ TỪNG CHI NHÁNH, CÔNG TY CON, CÔNG TY LIÊN KẾT Ở NƯỚC NGOÀI</w:t>
            </w:r>
          </w:p>
        </w:tc>
      </w:tr>
      <w:tr w:rsidR="00DE422F" w:rsidRPr="00807B53" w:rsidTr="00DD37E3">
        <w:trPr>
          <w:trHeight w:val="315"/>
        </w:trPr>
        <w:tc>
          <w:tcPr>
            <w:tcW w:w="0" w:type="auto"/>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lang w:eastAsia="en-AU"/>
              </w:rPr>
              <w:t>(Quý..…năm…..)</w:t>
            </w:r>
          </w:p>
        </w:tc>
      </w:tr>
      <w:tr w:rsidR="00DE422F" w:rsidRPr="00807B53" w:rsidTr="00DD37E3">
        <w:trPr>
          <w:trHeight w:val="330"/>
        </w:trPr>
        <w:tc>
          <w:tcPr>
            <w:tcW w:w="0" w:type="auto"/>
            <w:gridSpan w:val="2"/>
            <w:tcBorders>
              <w:top w:val="nil"/>
              <w:left w:val="nil"/>
              <w:bottom w:val="nil"/>
              <w:right w:val="nil"/>
            </w:tcBorders>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Triệu VND, %</w:t>
            </w:r>
          </w:p>
        </w:tc>
      </w:tr>
    </w:tbl>
    <w:p w:rsidR="00DE422F" w:rsidRPr="00807B53" w:rsidRDefault="00DE422F" w:rsidP="00DE422F">
      <w:pPr>
        <w:jc w:val="right"/>
        <w:rPr>
          <w:rFonts w:ascii="Times New Roman" w:hAnsi="Times New Roman" w:cs="Times New Roman"/>
          <w:i/>
          <w:iCs/>
          <w:sz w:val="24"/>
          <w:szCs w:val="24"/>
        </w:rPr>
      </w:pPr>
    </w:p>
    <w:tbl>
      <w:tblPr>
        <w:tblW w:w="5141" w:type="pct"/>
        <w:tblInd w:w="-5" w:type="dxa"/>
        <w:tblLayout w:type="fixed"/>
        <w:tblCellMar>
          <w:left w:w="0" w:type="dxa"/>
          <w:right w:w="0" w:type="dxa"/>
        </w:tblCellMar>
        <w:tblLook w:val="04A0"/>
      </w:tblPr>
      <w:tblGrid>
        <w:gridCol w:w="547"/>
        <w:gridCol w:w="684"/>
        <w:gridCol w:w="795"/>
        <w:gridCol w:w="726"/>
        <w:gridCol w:w="534"/>
        <w:gridCol w:w="519"/>
        <w:gridCol w:w="501"/>
        <w:gridCol w:w="513"/>
        <w:gridCol w:w="656"/>
        <w:gridCol w:w="656"/>
        <w:gridCol w:w="656"/>
        <w:gridCol w:w="656"/>
        <w:gridCol w:w="866"/>
        <w:gridCol w:w="782"/>
        <w:gridCol w:w="656"/>
        <w:gridCol w:w="665"/>
        <w:gridCol w:w="656"/>
        <w:gridCol w:w="656"/>
        <w:gridCol w:w="1319"/>
        <w:gridCol w:w="656"/>
        <w:gridCol w:w="668"/>
        <w:gridCol w:w="620"/>
      </w:tblGrid>
      <w:tr w:rsidR="00DE422F" w:rsidRPr="00807B53" w:rsidTr="00DD37E3">
        <w:trPr>
          <w:trHeight w:val="300"/>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xml:space="preserve">STT  </w:t>
            </w:r>
          </w:p>
        </w:tc>
        <w:tc>
          <w:tcPr>
            <w:tcW w:w="2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Tên chi nhánh, công ty con, công ty liên kết ở nước ngoài</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Số ĐKKD/ Mã số thuế</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Mối quan hệ với TCTD báo cáo</w:t>
            </w:r>
          </w:p>
        </w:tc>
        <w:tc>
          <w:tcPr>
            <w:tcW w:w="3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Lĩnh vực hoạt động</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Góp vốn, mua cổ phần của TCTD báo cáo  tại công ty con, công ty liên kết</w:t>
            </w:r>
          </w:p>
        </w:tc>
        <w:tc>
          <w:tcPr>
            <w:tcW w:w="3394" w:type="pct"/>
            <w:gridSpan w:val="14"/>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rPr>
              <w:t>Quan hệ tài chinh giữa TCTD báo cáo với chi nhánh, công ty con, công ty liên kết</w:t>
            </w:r>
          </w:p>
        </w:tc>
      </w:tr>
      <w:tr w:rsidR="00DE422F" w:rsidRPr="00807B53" w:rsidTr="00DD37E3">
        <w:trPr>
          <w:trHeight w:val="1410"/>
        </w:trPr>
        <w:tc>
          <w:tcPr>
            <w:tcW w:w="18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351"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19" w:type="pct"/>
            <w:vMerge w:val="restar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Tiền gửi của   TCTD báo cáo tại chi nhánhcông ty con, công ty liên kết</w:t>
            </w:r>
          </w:p>
        </w:tc>
        <w:tc>
          <w:tcPr>
            <w:tcW w:w="3175" w:type="pct"/>
            <w:gridSpan w:val="1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Dư nợ cấp tín dụng mà TCTD báo cáo cấp cho chi nhánh, công ty con, công ty liên kết</w:t>
            </w:r>
          </w:p>
        </w:tc>
      </w:tr>
      <w:tr w:rsidR="00DE422F" w:rsidRPr="00807B53" w:rsidTr="00DD37E3">
        <w:trPr>
          <w:trHeight w:val="315"/>
        </w:trPr>
        <w:tc>
          <w:tcPr>
            <w:tcW w:w="18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78"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Mã lĩnh vực hoạt động</w:t>
            </w:r>
          </w:p>
        </w:tc>
        <w:tc>
          <w:tcPr>
            <w:tcW w:w="173"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Chi tiết lĩnh vực hoạt động</w:t>
            </w:r>
          </w:p>
        </w:tc>
        <w:tc>
          <w:tcPr>
            <w:tcW w:w="167"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xml:space="preserve">Số tiền  </w:t>
            </w:r>
          </w:p>
        </w:tc>
        <w:tc>
          <w:tcPr>
            <w:tcW w:w="171"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Tỷ lệ sở hữu (%)</w:t>
            </w:r>
          </w:p>
        </w:tc>
        <w:tc>
          <w:tcPr>
            <w:tcW w:w="219" w:type="pct"/>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19"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xml:space="preserve">Tổng dư nợ cấp tín dụng  </w:t>
            </w:r>
          </w:p>
        </w:tc>
        <w:tc>
          <w:tcPr>
            <w:tcW w:w="1429" w:type="pct"/>
            <w:gridSpan w:val="6"/>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Trong đó</w:t>
            </w:r>
          </w:p>
        </w:tc>
        <w:tc>
          <w:tcPr>
            <w:tcW w:w="1320" w:type="pct"/>
            <w:gridSpan w:val="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Nợ xấu</w:t>
            </w:r>
          </w:p>
        </w:tc>
        <w:tc>
          <w:tcPr>
            <w:tcW w:w="207"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Tài sản đảm bảo cho các khoản cấp tín dụng</w:t>
            </w:r>
          </w:p>
        </w:tc>
      </w:tr>
      <w:tr w:rsidR="00DE422F" w:rsidRPr="00807B53" w:rsidTr="00DD37E3">
        <w:trPr>
          <w:trHeight w:val="990"/>
        </w:trPr>
        <w:tc>
          <w:tcPr>
            <w:tcW w:w="18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7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7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6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7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19" w:type="pct"/>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19"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Dư nợ cho vay</w:t>
            </w:r>
          </w:p>
        </w:tc>
        <w:tc>
          <w:tcPr>
            <w:tcW w:w="769"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Mua/ ủy thác mua trái phiếu  do công ty con, công ty liên kết phát hành</w:t>
            </w:r>
          </w:p>
        </w:tc>
        <w:tc>
          <w:tcPr>
            <w:tcW w:w="2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Ủy thác cấp tín dụng</w:t>
            </w:r>
          </w:p>
        </w:tc>
        <w:tc>
          <w:tcPr>
            <w:tcW w:w="22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Cấp tín dụng khác</w:t>
            </w:r>
          </w:p>
        </w:tc>
        <w:tc>
          <w:tcPr>
            <w:tcW w:w="2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Tổng nợ xấu cấp tín dụng</w:t>
            </w:r>
          </w:p>
        </w:tc>
        <w:tc>
          <w:tcPr>
            <w:tcW w:w="1101"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Trong đó</w:t>
            </w:r>
          </w:p>
        </w:tc>
        <w:tc>
          <w:tcPr>
            <w:tcW w:w="20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r>
      <w:tr w:rsidR="00DE422F" w:rsidRPr="00807B53" w:rsidTr="00DD37E3">
        <w:trPr>
          <w:trHeight w:val="315"/>
        </w:trPr>
        <w:tc>
          <w:tcPr>
            <w:tcW w:w="18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7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7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6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7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19" w:type="pct"/>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19"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19"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19"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Tổng</w:t>
            </w:r>
          </w:p>
        </w:tc>
        <w:tc>
          <w:tcPr>
            <w:tcW w:w="550" w:type="pct"/>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Trong đó</w:t>
            </w:r>
          </w:p>
        </w:tc>
        <w:tc>
          <w:tcPr>
            <w:tcW w:w="219"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22"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19"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101" w:type="pct"/>
            <w:gridSpan w:val="4"/>
            <w:vMerge/>
            <w:tcBorders>
              <w:top w:val="single" w:sz="4" w:space="0" w:color="auto"/>
              <w:left w:val="single" w:sz="4" w:space="0" w:color="auto"/>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sz w:val="23"/>
                <w:szCs w:val="23"/>
              </w:rPr>
            </w:pPr>
          </w:p>
        </w:tc>
        <w:tc>
          <w:tcPr>
            <w:tcW w:w="20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r>
      <w:tr w:rsidR="00DE422F" w:rsidRPr="00807B53" w:rsidTr="00DD37E3">
        <w:trPr>
          <w:trHeight w:val="2386"/>
        </w:trPr>
        <w:tc>
          <w:tcPr>
            <w:tcW w:w="18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7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7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6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71"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19" w:type="pct"/>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19"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19"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19"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8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xml:space="preserve">Mua/ ủy thác mua trái phiếu chưa niêm yết </w:t>
            </w:r>
          </w:p>
        </w:tc>
        <w:tc>
          <w:tcPr>
            <w:tcW w:w="26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xml:space="preserve">Mua/ủy thác mua trái phiếu đã niêm yết </w:t>
            </w:r>
          </w:p>
        </w:tc>
        <w:tc>
          <w:tcPr>
            <w:tcW w:w="219"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22"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19"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21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Nợ xấu cho vay</w:t>
            </w:r>
          </w:p>
        </w:tc>
        <w:tc>
          <w:tcPr>
            <w:tcW w:w="44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Nợ xấu mua/ ủy thác mua trái phiếu chưa niêm yết do công ty con, công ty liên kết phát hành</w:t>
            </w:r>
          </w:p>
        </w:tc>
        <w:tc>
          <w:tcPr>
            <w:tcW w:w="21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Nợ xấu ủy thác cấp tín dụng</w:t>
            </w:r>
          </w:p>
        </w:tc>
        <w:tc>
          <w:tcPr>
            <w:tcW w:w="2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Nợ xấu cấp tín dụng khác</w:t>
            </w:r>
          </w:p>
        </w:tc>
        <w:tc>
          <w:tcPr>
            <w:tcW w:w="20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r>
      <w:tr w:rsidR="00DE422F" w:rsidRPr="00807B53" w:rsidTr="00807B53">
        <w:trPr>
          <w:trHeight w:val="300"/>
        </w:trPr>
        <w:tc>
          <w:tcPr>
            <w:tcW w:w="182" w:type="pct"/>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w:t>
            </w:r>
          </w:p>
        </w:tc>
        <w:tc>
          <w:tcPr>
            <w:tcW w:w="22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w:t>
            </w:r>
          </w:p>
        </w:tc>
        <w:tc>
          <w:tcPr>
            <w:tcW w:w="26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w:t>
            </w:r>
          </w:p>
        </w:tc>
        <w:tc>
          <w:tcPr>
            <w:tcW w:w="2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w:t>
            </w:r>
          </w:p>
        </w:tc>
        <w:tc>
          <w:tcPr>
            <w:tcW w:w="1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w:t>
            </w:r>
          </w:p>
        </w:tc>
        <w:tc>
          <w:tcPr>
            <w:tcW w:w="17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6</w:t>
            </w:r>
          </w:p>
        </w:tc>
        <w:tc>
          <w:tcPr>
            <w:tcW w:w="1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7</w:t>
            </w:r>
          </w:p>
        </w:tc>
        <w:tc>
          <w:tcPr>
            <w:tcW w:w="1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8</w:t>
            </w:r>
          </w:p>
        </w:tc>
        <w:tc>
          <w:tcPr>
            <w:tcW w:w="2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9</w:t>
            </w:r>
          </w:p>
        </w:tc>
        <w:tc>
          <w:tcPr>
            <w:tcW w:w="2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10</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11</w:t>
            </w:r>
          </w:p>
        </w:tc>
        <w:tc>
          <w:tcPr>
            <w:tcW w:w="2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12</w:t>
            </w:r>
          </w:p>
        </w:tc>
        <w:tc>
          <w:tcPr>
            <w:tcW w:w="28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13</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14</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15</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16</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17</w:t>
            </w:r>
          </w:p>
        </w:tc>
        <w:tc>
          <w:tcPr>
            <w:tcW w:w="2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18</w:t>
            </w:r>
          </w:p>
        </w:tc>
        <w:tc>
          <w:tcPr>
            <w:tcW w:w="440"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19</w:t>
            </w:r>
          </w:p>
        </w:tc>
        <w:tc>
          <w:tcPr>
            <w:tcW w:w="2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20</w:t>
            </w:r>
          </w:p>
        </w:tc>
        <w:tc>
          <w:tcPr>
            <w:tcW w:w="22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21</w:t>
            </w:r>
          </w:p>
        </w:tc>
        <w:tc>
          <w:tcPr>
            <w:tcW w:w="2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22</w:t>
            </w:r>
          </w:p>
        </w:tc>
      </w:tr>
      <w:tr w:rsidR="00DE422F" w:rsidRPr="00807B53" w:rsidTr="00807B53">
        <w:trPr>
          <w:trHeight w:val="1129"/>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w:t>
            </w:r>
          </w:p>
        </w:tc>
        <w:tc>
          <w:tcPr>
            <w:tcW w:w="228" w:type="pct"/>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Tên chi nhánh, công ty con, liên kết</w:t>
            </w:r>
          </w:p>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 A</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173"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17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440"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20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r>
      <w:tr w:rsidR="00DE422F" w:rsidRPr="00807B53" w:rsidTr="00DD37E3">
        <w:trPr>
          <w:trHeight w:val="1200"/>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w:t>
            </w:r>
          </w:p>
        </w:tc>
        <w:tc>
          <w:tcPr>
            <w:tcW w:w="2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Tên chi nhánh, công ty con, liên kết</w:t>
            </w:r>
          </w:p>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B</w:t>
            </w:r>
          </w:p>
        </w:tc>
        <w:tc>
          <w:tcPr>
            <w:tcW w:w="2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1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17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1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1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r>
      <w:tr w:rsidR="00DE422F" w:rsidRPr="00807B53" w:rsidTr="00DD37E3">
        <w:trPr>
          <w:trHeight w:val="300"/>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173"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17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440"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0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r>
      <w:tr w:rsidR="00DE422F" w:rsidRPr="00807B53" w:rsidTr="00DD37E3">
        <w:trPr>
          <w:trHeight w:val="300"/>
        </w:trPr>
        <w:tc>
          <w:tcPr>
            <w:tcW w:w="410"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rPr>
              <w:t>TỔNG CỘNG</w:t>
            </w:r>
          </w:p>
        </w:tc>
        <w:tc>
          <w:tcPr>
            <w:tcW w:w="26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4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1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17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16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17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8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61"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22"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440"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1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2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2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r>
    </w:tbl>
    <w:p w:rsidR="00DE422F" w:rsidRPr="00807B53" w:rsidRDefault="00DE422F" w:rsidP="00DE422F">
      <w:pPr>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rPr>
          <w:rFonts w:ascii="Times New Roman" w:hAnsi="Times New Roman" w:cs="Times New Roman"/>
          <w:sz w:val="24"/>
          <w:szCs w:val="24"/>
        </w:rPr>
      </w:pPr>
    </w:p>
    <w:p w:rsidR="00DE422F" w:rsidRPr="00807B53" w:rsidRDefault="00DE422F" w:rsidP="00DE422F">
      <w:pPr>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rPr>
          <w:rFonts w:ascii="Times New Roman" w:hAnsi="Times New Roman" w:cs="Times New Roman"/>
          <w:i/>
          <w:iCs/>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b/>
          <w:bCs/>
          <w:i/>
          <w:iCs/>
          <w:sz w:val="24"/>
          <w:szCs w:val="24"/>
          <w:lang w:eastAsia="en-AU"/>
        </w:rPr>
        <w:t xml:space="preserve">1. Đối tượng áp dụng: </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004F757C" w:rsidRPr="00807B53">
        <w:rPr>
          <w:rFonts w:ascii="Times New Roman" w:hAnsi="Times New Roman" w:cs="Times New Roman"/>
          <w:sz w:val="24"/>
          <w:szCs w:val="24"/>
          <w:lang w:eastAsia="en-AU"/>
        </w:rPr>
        <w:t xml:space="preserve"> </w:t>
      </w:r>
      <w:r w:rsidRPr="00807B53">
        <w:rPr>
          <w:rFonts w:ascii="Times New Roman" w:hAnsi="Times New Roman" w:cs="Times New Roman"/>
          <w:sz w:val="24"/>
          <w:szCs w:val="24"/>
          <w:lang w:eastAsia="en-AU"/>
        </w:rPr>
        <w:t>(trừ Công ty cho thuê tài chính, Ngân hàng Hợp tác xã</w:t>
      </w:r>
      <w:r w:rsidR="004F757C" w:rsidRPr="00807B53">
        <w:rPr>
          <w:rFonts w:ascii="Times New Roman" w:hAnsi="Times New Roman" w:cs="Times New Roman"/>
          <w:sz w:val="24"/>
          <w:szCs w:val="24"/>
          <w:lang w:eastAsia="en-AU"/>
        </w:rPr>
        <w:t xml:space="preserve"> Việt Nam, Quỹ tín dụng nhân dân</w:t>
      </w:r>
      <w:r w:rsidRPr="00807B53">
        <w:rPr>
          <w:rFonts w:ascii="Times New Roman" w:hAnsi="Times New Roman" w:cs="Times New Roman"/>
          <w:sz w:val="24"/>
          <w:szCs w:val="24"/>
          <w:lang w:eastAsia="en-AU"/>
        </w:rPr>
        <w:t xml:space="preserve">) tổng hợp số liệu toàn hệ thống gửi NHNN </w:t>
      </w:r>
      <w:r w:rsidR="004F757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spacing w:before="60" w:after="60" w:line="240" w:lineRule="atLeast"/>
        <w:jc w:val="both"/>
        <w:rPr>
          <w:rFonts w:ascii="Times New Roman" w:hAnsi="Times New Roman" w:cs="Times New Roman"/>
          <w:b/>
          <w:sz w:val="24"/>
          <w:szCs w:val="24"/>
          <w:lang w:eastAsia="vi-VN"/>
        </w:rPr>
      </w:pPr>
      <w:r w:rsidRPr="00807B53">
        <w:rPr>
          <w:rFonts w:ascii="Times New Roman" w:hAnsi="Times New Roman" w:cs="Times New Roman"/>
          <w:b/>
          <w:bCs/>
          <w:i/>
          <w:sz w:val="24"/>
          <w:szCs w:val="24"/>
          <w:lang w:eastAsia="vi-VN"/>
        </w:rPr>
        <w:t xml:space="preserve">2. Định kỳ báo cáo: </w:t>
      </w:r>
      <w:r w:rsidRPr="00807B53">
        <w:rPr>
          <w:rFonts w:ascii="Times New Roman" w:hAnsi="Times New Roman" w:cs="Times New Roman"/>
          <w:sz w:val="24"/>
          <w:szCs w:val="24"/>
        </w:rPr>
        <w:t>chậm nhất vào ngày 12 của tháng đầu quý tiếp theo ngay sau quý báo cáo.</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3.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4. Hướng dẫn lập báo cáo:</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bCs/>
          <w:iCs/>
          <w:sz w:val="24"/>
          <w:szCs w:val="24"/>
        </w:rPr>
        <w:t>Biểu này liên kết với 188.2-TTGS.</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Báo cáo lần lượt theo thứ tự từng chi nhánh, công ty con, công ty liên kết ở nước ngoài của TCTD. 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chi nhánh, công ty con, công ty liên kết được sắp xếp tương tự tại biểu 188.2-TTGS.</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Cấp tín dụng: quy định tại Khoản 14, Điều 4, Luật các tổ chức tín dụng 2010 .</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Mua/ ủy thác mua trái phiếu chưa niêm yết do công ty con, công ty liên kết phát hành bao gồm: số tiền mua hoặc ủy thác mua trái phiếu chưa niêm yết trên thị trường chứng khoán hoặc chưa đăng ký giao dịch trên thị trường giao dịch của các công ty đại chúng chưa niêm yết (Upcom) do công ty con, công ty liên kết ở nước ngoài phát hành, không bao gồm mua trái phiếu chưa niêm yết bằng nguồn vốn nhận ủy thác mà bên ủy thác chịu rủi ro.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Đầu tư vào trái phiếu đã niêm yết do công ty con, công ty liên kết phát hành bao gồm: số tiền mua hoặc ủy thác mua trái phiếu đã niêm yết trên thị trường chứng khoán hoặc đã đăng ký giao dịch trên thị trường giao dịch của của các công ty đại chúng chưa niêm yết (Upcom) do công ty con, công ty liên kết ở nước ngoài phát hành.</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Tại cột 4: Ghi rõ mối quan hệ (Nếu là công ty con trong nước: ghi số 2; công ty liên kết trong nước: ghi số 4)</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Tại cột 5: Ghi mã lĩnh vực hoạt động (Quản lý nợ và khai thác tài sản: ghi số 1, Bất động sản: ghi số 2, chứng khoán: ghi số 3, quản lý quỹ: ghi số 4, bảo hiểm: ghi số 5, tài chính ngân hàng: ghi số 6, Lĩnh vực khác: ghi số 7).</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Từ cột 7 đến cột 22: thống kê số dư/ tỷ lệ tại cuối ngày làm việc cuối cùng của kỳ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Cột 8: chỉ ghi số, không ghi ký tự % (ví dụ: 50% ghi là 50;  0,5% ghi là 0,5)</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br w:type="page"/>
      </w:r>
    </w:p>
    <w:p w:rsidR="00DE422F" w:rsidRPr="00807B53" w:rsidRDefault="00DE422F" w:rsidP="00DE422F">
      <w:pPr>
        <w:rPr>
          <w:rFonts w:ascii="Times New Roman" w:hAnsi="Times New Roman" w:cs="Times New Roman"/>
          <w:sz w:val="24"/>
          <w:szCs w:val="24"/>
        </w:rPr>
      </w:pPr>
    </w:p>
    <w:tbl>
      <w:tblPr>
        <w:tblW w:w="14541" w:type="dxa"/>
        <w:tblInd w:w="93" w:type="dxa"/>
        <w:tblLook w:val="04A0"/>
      </w:tblPr>
      <w:tblGrid>
        <w:gridCol w:w="5895"/>
        <w:gridCol w:w="8646"/>
      </w:tblGrid>
      <w:tr w:rsidR="00DE422F" w:rsidRPr="00807B53" w:rsidTr="00DD37E3">
        <w:trPr>
          <w:trHeight w:val="332"/>
        </w:trPr>
        <w:tc>
          <w:tcPr>
            <w:tcW w:w="5895"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Đơn vị báo cáo……………………………</w:t>
            </w:r>
          </w:p>
        </w:tc>
        <w:tc>
          <w:tcPr>
            <w:tcW w:w="8646" w:type="dxa"/>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159.2-TTGS</w:t>
            </w:r>
          </w:p>
        </w:tc>
      </w:tr>
      <w:tr w:rsidR="00DE422F" w:rsidRPr="00807B53" w:rsidTr="00DD37E3">
        <w:trPr>
          <w:trHeight w:val="664"/>
        </w:trPr>
        <w:tc>
          <w:tcPr>
            <w:tcW w:w="14541" w:type="dxa"/>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BÁO CÁO QUAN HỆ TÀI CHÍNH GIỮA TỔ CHỨC TÍN DỤNG VÀ TỪNG CHI NHÁNH, CÔNG TY CON,</w:t>
            </w:r>
          </w:p>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 CÔNG TY LIÊN KẾT Ở NƯỚC NGOÀI</w:t>
            </w:r>
          </w:p>
        </w:tc>
      </w:tr>
      <w:tr w:rsidR="00DE422F" w:rsidRPr="00807B53" w:rsidTr="00DD37E3">
        <w:trPr>
          <w:trHeight w:val="332"/>
        </w:trPr>
        <w:tc>
          <w:tcPr>
            <w:tcW w:w="14541" w:type="dxa"/>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(Quý..…năm…..)</w:t>
            </w:r>
          </w:p>
        </w:tc>
      </w:tr>
      <w:tr w:rsidR="00DE422F" w:rsidRPr="00807B53" w:rsidTr="00DD37E3">
        <w:trPr>
          <w:trHeight w:val="332"/>
        </w:trPr>
        <w:tc>
          <w:tcPr>
            <w:tcW w:w="14541" w:type="dxa"/>
            <w:gridSpan w:val="2"/>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Đơn vị: Triệu VND, %</w:t>
            </w:r>
          </w:p>
        </w:tc>
      </w:tr>
    </w:tbl>
    <w:p w:rsidR="00DE422F" w:rsidRPr="00807B53" w:rsidRDefault="00DE422F" w:rsidP="00DE422F">
      <w:pPr>
        <w:jc w:val="right"/>
        <w:rPr>
          <w:rFonts w:ascii="Times New Roman" w:hAnsi="Times New Roman" w:cs="Times New Roman"/>
          <w:i/>
          <w:iCs/>
          <w:sz w:val="24"/>
          <w:szCs w:val="24"/>
          <w:lang w:eastAsia="vi-VN"/>
        </w:rPr>
      </w:pPr>
    </w:p>
    <w:tbl>
      <w:tblPr>
        <w:tblW w:w="0" w:type="auto"/>
        <w:tblInd w:w="93" w:type="dxa"/>
        <w:tblCellMar>
          <w:left w:w="0" w:type="dxa"/>
          <w:right w:w="0" w:type="dxa"/>
        </w:tblCellMar>
        <w:tblLook w:val="04A0"/>
      </w:tblPr>
      <w:tblGrid>
        <w:gridCol w:w="417"/>
        <w:gridCol w:w="1011"/>
        <w:gridCol w:w="735"/>
        <w:gridCol w:w="1027"/>
        <w:gridCol w:w="493"/>
        <w:gridCol w:w="570"/>
        <w:gridCol w:w="405"/>
        <w:gridCol w:w="627"/>
        <w:gridCol w:w="1053"/>
        <w:gridCol w:w="1067"/>
        <w:gridCol w:w="493"/>
        <w:gridCol w:w="486"/>
        <w:gridCol w:w="1026"/>
        <w:gridCol w:w="624"/>
        <w:gridCol w:w="613"/>
        <w:gridCol w:w="786"/>
        <w:gridCol w:w="608"/>
        <w:gridCol w:w="493"/>
        <w:gridCol w:w="516"/>
        <w:gridCol w:w="512"/>
        <w:gridCol w:w="921"/>
      </w:tblGrid>
      <w:tr w:rsidR="00DE422F" w:rsidRPr="00807B53" w:rsidTr="00DD37E3">
        <w:trPr>
          <w:trHeight w:val="64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STT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Tên chi nhánh, công ty con, công ty liên kết ở nước ngoài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Số ĐKKD/ Mã số thuế</w:t>
            </w:r>
          </w:p>
        </w:tc>
        <w:tc>
          <w:tcPr>
            <w:tcW w:w="0" w:type="auto"/>
            <w:gridSpan w:val="5"/>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Quan hệ tài chinh giữa TCTD báo cáo với chi nhánh, công ty con, công ty liên kết</w:t>
            </w:r>
          </w:p>
        </w:tc>
        <w:tc>
          <w:tcPr>
            <w:tcW w:w="0" w:type="auto"/>
            <w:gridSpan w:val="13"/>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rPr>
              <w:t>Quan hệ tài chính giữa chi nhánh, công ty con, công ty liên kết đối với TCTD báo cáo</w:t>
            </w:r>
          </w:p>
        </w:tc>
      </w:tr>
      <w:tr w:rsidR="00DE422F" w:rsidRPr="00807B53" w:rsidTr="00DD37E3">
        <w:trPr>
          <w:trHeight w:val="11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xml:space="preserve">Số dư nợ TCTD báo cáo đã bán hoặc chuyển cho chi nhánh,công ty con, công ty liên kết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TCTD báo cáo ủy thác đầu tư cho chi nhánh,công ty con, công ty liên kết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Các khoản phải thu khác của TCTD báo cáo  đối với chi nhánh, công ty con, công ty liên kết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Tiền gửi của chi nhánh, công ty con, công ty liên kết tại TCTD báo cáo</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4"/>
                <w:szCs w:val="24"/>
              </w:rPr>
              <w:t>Số dư mua/ủy thác mua trái phiếu</w:t>
            </w:r>
            <w:r w:rsidRPr="00807B53">
              <w:rPr>
                <w:rFonts w:ascii="Times New Roman" w:hAnsi="Times New Roman" w:cs="Times New Roman"/>
                <w:sz w:val="23"/>
                <w:szCs w:val="23"/>
              </w:rPr>
              <w:t xml:space="preserve"> do TCTD báo cáo phát hành </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Dư nợ cấp tín dụng của công ty con, công ty liên kết đối với TCTD báo cáo</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Công ty con, công ty liên kết ủy thác cho TCTD báo cáo</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Các khoản phải thu khác của chi nhánh,  công ty con, công ty liên kết đối với  TCTD báo cáo </w:t>
            </w:r>
          </w:p>
        </w:tc>
      </w:tr>
      <w:tr w:rsidR="00DE422F" w:rsidRPr="00807B53" w:rsidTr="00DD37E3">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val="restar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 quá hạn trả</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Giá trị tài sản đảm bảo</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dư nợ cấp tín dụng</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Tài sản đảm bảo cho các khoản cấp tín dụng</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Nợ xấu cấp tín dụng</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9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nil"/>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Dư nợ cho vay</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Mua/ủy thác mua trái phiếu do TCTD báo cáo phát hành</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Ủy thác cấp tín dụng</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Cấp tín dụng khác</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Ủy thác cho vay</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Ủy thác đầu tư</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807B5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23</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27</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29</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31</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33</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37</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39</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40</w:t>
            </w:r>
          </w:p>
        </w:tc>
      </w:tr>
      <w:tr w:rsidR="00DE422F" w:rsidRPr="00807B53" w:rsidTr="00807B53">
        <w:trPr>
          <w:trHeight w:val="12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chi nhánh, công ty con, công ty liên kết 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nil"/>
            </w:tcBorders>
            <w:shd w:val="clear" w:color="auto" w:fill="auto"/>
            <w:noWrap/>
            <w:vAlign w:val="bottom"/>
            <w:hideMark/>
          </w:tcPr>
          <w:p w:rsidR="00DE422F" w:rsidRPr="00807B53" w:rsidRDefault="00DE422F" w:rsidP="00DD37E3">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157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Tên chi nhánh, công ty con, công ty liên kết B</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r w:rsidR="00DE422F" w:rsidRPr="00807B53" w:rsidTr="00DD37E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rPr>
            </w:pPr>
            <w:r w:rsidRPr="00807B53">
              <w:rPr>
                <w:rFonts w:ascii="Times New Roman" w:hAnsi="Times New Roman" w:cs="Times New Roman"/>
              </w:rPr>
              <w:t> </w:t>
            </w:r>
          </w:p>
        </w:tc>
      </w:tr>
    </w:tbl>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b/>
          <w:bCs/>
          <w:i/>
          <w:iCs/>
          <w:sz w:val="24"/>
          <w:szCs w:val="24"/>
          <w:lang w:eastAsia="en-AU"/>
        </w:rPr>
        <w:t xml:space="preserve">1. Đối tượng áp dụng: </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00843730" w:rsidRPr="00807B53">
        <w:rPr>
          <w:rFonts w:ascii="Times New Roman" w:hAnsi="Times New Roman" w:cs="Times New Roman"/>
          <w:sz w:val="24"/>
          <w:szCs w:val="24"/>
          <w:lang w:eastAsia="en-AU"/>
        </w:rPr>
        <w:t xml:space="preserve"> </w:t>
      </w:r>
      <w:r w:rsidRPr="00807B53">
        <w:rPr>
          <w:rFonts w:ascii="Times New Roman" w:hAnsi="Times New Roman" w:cs="Times New Roman"/>
          <w:sz w:val="24"/>
          <w:szCs w:val="24"/>
          <w:lang w:eastAsia="en-AU"/>
        </w:rPr>
        <w:t>(trừ Công ty cho thuê tài chính, Ngân hàng Hợp tác xã</w:t>
      </w:r>
      <w:r w:rsidR="004F757C"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xml:space="preserve">, Quỹ tín dụng nhân dân) tổng hợp số liệu toàn hệ thống gửi NHNN </w:t>
      </w:r>
      <w:r w:rsidR="004F757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spacing w:before="60" w:after="60" w:line="240" w:lineRule="atLeast"/>
        <w:jc w:val="both"/>
        <w:rPr>
          <w:rFonts w:ascii="Times New Roman" w:hAnsi="Times New Roman" w:cs="Times New Roman"/>
          <w:b/>
          <w:sz w:val="24"/>
          <w:szCs w:val="24"/>
          <w:lang w:eastAsia="vi-VN"/>
        </w:rPr>
      </w:pPr>
      <w:r w:rsidRPr="00807B53">
        <w:rPr>
          <w:rFonts w:ascii="Times New Roman" w:hAnsi="Times New Roman" w:cs="Times New Roman"/>
          <w:b/>
          <w:bCs/>
          <w:i/>
          <w:sz w:val="24"/>
          <w:szCs w:val="24"/>
          <w:lang w:eastAsia="vi-VN"/>
        </w:rPr>
        <w:t xml:space="preserve">2. Định kỳ báo cáo: </w:t>
      </w:r>
      <w:r w:rsidRPr="00807B53">
        <w:rPr>
          <w:rFonts w:ascii="Times New Roman" w:hAnsi="Times New Roman" w:cs="Times New Roman"/>
          <w:sz w:val="24"/>
          <w:szCs w:val="24"/>
        </w:rPr>
        <w:t>chậm nhất vào ngày 12 của tháng đầu quý tiếp theo ngay sau quý báo cáo.</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3.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4. Hướng dẫn lập báo cáo:</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bCs/>
          <w:iCs/>
          <w:sz w:val="24"/>
          <w:szCs w:val="24"/>
        </w:rPr>
        <w:t>Biểu này liên kết với 188.1-TTGS.</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Báo cáo lần lượt theo thứ tự từng chi nhánh, công ty con, công ty liên kết ở nước ngoài của TCTD. Trong đó, công ty liên kết, công ty con của tổ chức tín dụng là công ty đáp ứng theo quy định tại khoản 29, 30 Điều 4 Luật Các Tổ chức tín dụng số 47/2010/QH12; </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Cs/>
          <w:iCs/>
          <w:sz w:val="24"/>
          <w:szCs w:val="24"/>
        </w:rPr>
        <w:t>Thứ tự chi nhánh, công ty con, công ty liên kết được sắp xếp tương tự tại biểu 188.1-TTGS.</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Cấp tín dụng: quy định tại Khoản 14, Điều 4, Luật các tổ chức tín dụng 2010 .</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Từ cột 23 đến cột 40: thống kê số dư/ tỷ lệ tại cuối ngày làm việc cuối cùng của kỳ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Cột 29, Cột 38: Chỉ áp dụng đối với công ty con, công ty liên kết không phải là tổ chức tín dụng. Đối với công ty con, công ty liên kết là tổ chức tín dụng thì báo cáo số dư mua hoặc ủy thác mua trái phiếu do TCTD báo cáo, số dư ủy thác cho vay lần lượt tại Cột 32, Cột 33.</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Cột 32, Cột 33: Chỉ áp dụng đối với công ty con, công ty liên kết  là tổ chức tín dụng. </w:t>
      </w:r>
    </w:p>
    <w:p w:rsidR="00DE422F" w:rsidRPr="00807B53" w:rsidRDefault="00DE422F" w:rsidP="00DE422F">
      <w:pPr>
        <w:rPr>
          <w:rFonts w:ascii="Times New Roman" w:hAnsi="Times New Roman" w:cs="Times New Roman"/>
          <w:b/>
          <w:bCs/>
          <w:sz w:val="24"/>
          <w:szCs w:val="24"/>
          <w:lang w:val="pt-BR"/>
        </w:rPr>
      </w:pP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tbl>
      <w:tblPr>
        <w:tblW w:w="5000" w:type="pct"/>
        <w:tblLook w:val="04A0"/>
      </w:tblPr>
      <w:tblGrid>
        <w:gridCol w:w="10560"/>
        <w:gridCol w:w="4222"/>
      </w:tblGrid>
      <w:tr w:rsidR="00DE422F" w:rsidRPr="00807B53" w:rsidTr="00DD37E3">
        <w:trPr>
          <w:trHeight w:val="330"/>
        </w:trPr>
        <w:tc>
          <w:tcPr>
            <w:tcW w:w="3572" w:type="pct"/>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6"/>
                <w:szCs w:val="26"/>
              </w:rPr>
            </w:pPr>
            <w:r w:rsidRPr="00807B53">
              <w:rPr>
                <w:rFonts w:ascii="Times New Roman" w:hAnsi="Times New Roman" w:cs="Times New Roman"/>
                <w:b/>
                <w:bCs/>
                <w:sz w:val="26"/>
                <w:szCs w:val="26"/>
                <w:lang w:eastAsia="en-AU"/>
              </w:rPr>
              <w:t>Đơn vị báo cáo…………………</w:t>
            </w:r>
          </w:p>
        </w:tc>
        <w:tc>
          <w:tcPr>
            <w:tcW w:w="1428" w:type="pct"/>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6"/>
                <w:szCs w:val="26"/>
              </w:rPr>
            </w:pPr>
            <w:r w:rsidRPr="00807B53">
              <w:rPr>
                <w:rFonts w:ascii="Times New Roman" w:hAnsi="Times New Roman" w:cs="Times New Roman"/>
                <w:b/>
                <w:bCs/>
                <w:sz w:val="26"/>
                <w:szCs w:val="26"/>
              </w:rPr>
              <w:t>Biểu số 160.1-TTGS</w:t>
            </w:r>
          </w:p>
        </w:tc>
      </w:tr>
      <w:tr w:rsidR="00DE422F" w:rsidRPr="00807B53" w:rsidTr="00DD37E3">
        <w:trPr>
          <w:trHeight w:val="645"/>
        </w:trPr>
        <w:tc>
          <w:tcPr>
            <w:tcW w:w="5000" w:type="pct"/>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BÁO CÁO MỘT SỐ CHỈ TIÊU NGUỒN VỐN CỦA CÁC CÔNG TY CON, CÔNG TY LIÊN KẾT (không phải là TCTD)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Ở NƯỚC NGOÀI CỦA TỔ CHỨC TÍN DỤNG VIỆT NAM</w:t>
            </w:r>
          </w:p>
        </w:tc>
      </w:tr>
      <w:tr w:rsidR="00DE422F" w:rsidRPr="00807B53" w:rsidTr="00DD37E3">
        <w:trPr>
          <w:trHeight w:val="330"/>
        </w:trPr>
        <w:tc>
          <w:tcPr>
            <w:tcW w:w="5000" w:type="pct"/>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6"/>
                <w:szCs w:val="26"/>
              </w:rPr>
            </w:pPr>
            <w:r w:rsidRPr="00807B53">
              <w:rPr>
                <w:rFonts w:ascii="Times New Roman" w:hAnsi="Times New Roman" w:cs="Times New Roman"/>
                <w:i/>
                <w:iCs/>
                <w:sz w:val="24"/>
                <w:szCs w:val="24"/>
                <w:lang w:eastAsia="en-AU"/>
              </w:rPr>
              <w:t xml:space="preserve"> (Quý………năm ……..)</w:t>
            </w:r>
          </w:p>
        </w:tc>
      </w:tr>
    </w:tbl>
    <w:p w:rsidR="00DE422F" w:rsidRPr="00807B53" w:rsidRDefault="00DE422F" w:rsidP="00DE422F">
      <w:pPr>
        <w:jc w:val="right"/>
        <w:rPr>
          <w:rFonts w:ascii="Times New Roman" w:hAnsi="Times New Roman" w:cs="Times New Roman"/>
          <w:i/>
          <w:iCs/>
          <w:sz w:val="24"/>
          <w:szCs w:val="24"/>
        </w:rPr>
      </w:pPr>
      <w:r w:rsidRPr="00807B53">
        <w:rPr>
          <w:rFonts w:ascii="Times New Roman" w:hAnsi="Times New Roman" w:cs="Times New Roman"/>
        </w:rPr>
        <w:t> </w:t>
      </w:r>
      <w:r w:rsidRPr="00807B53">
        <w:rPr>
          <w:rFonts w:ascii="Times New Roman" w:hAnsi="Times New Roman" w:cs="Times New Roman"/>
          <w:i/>
          <w:iCs/>
          <w:sz w:val="24"/>
          <w:szCs w:val="24"/>
        </w:rPr>
        <w:t>Đơn vị: triệu đồng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35"/>
        <w:gridCol w:w="1658"/>
        <w:gridCol w:w="1200"/>
        <w:gridCol w:w="1236"/>
        <w:gridCol w:w="968"/>
        <w:gridCol w:w="1035"/>
        <w:gridCol w:w="1055"/>
        <w:gridCol w:w="808"/>
        <w:gridCol w:w="942"/>
        <w:gridCol w:w="1324"/>
        <w:gridCol w:w="866"/>
        <w:gridCol w:w="650"/>
        <w:gridCol w:w="1254"/>
        <w:gridCol w:w="945"/>
      </w:tblGrid>
      <w:tr w:rsidR="00DE422F" w:rsidRPr="00807B53" w:rsidTr="00DD37E3">
        <w:trPr>
          <w:trHeight w:val="330"/>
        </w:trPr>
        <w:tc>
          <w:tcPr>
            <w:tcW w:w="218"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STT</w:t>
            </w:r>
          </w:p>
        </w:tc>
        <w:tc>
          <w:tcPr>
            <w:tcW w:w="569"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Tên công ty con, công ty liên kết  ở nước ngoài</w:t>
            </w:r>
          </w:p>
        </w:tc>
        <w:tc>
          <w:tcPr>
            <w:tcW w:w="412"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Số ĐKKD/ Mã số thuế</w:t>
            </w:r>
          </w:p>
        </w:tc>
        <w:tc>
          <w:tcPr>
            <w:tcW w:w="424"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Mối quan hệ với TCTD báo cáo</w:t>
            </w:r>
          </w:p>
        </w:tc>
        <w:tc>
          <w:tcPr>
            <w:tcW w:w="687" w:type="pct"/>
            <w:gridSpan w:val="2"/>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Lĩnh vực hoạt động</w:t>
            </w:r>
          </w:p>
        </w:tc>
        <w:tc>
          <w:tcPr>
            <w:tcW w:w="2689" w:type="pct"/>
            <w:gridSpan w:val="8"/>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NGUỒN VỐN</w:t>
            </w:r>
          </w:p>
        </w:tc>
      </w:tr>
      <w:tr w:rsidR="00DE422F" w:rsidRPr="00807B53" w:rsidTr="00DD37E3">
        <w:trPr>
          <w:trHeight w:val="330"/>
        </w:trPr>
        <w:tc>
          <w:tcPr>
            <w:tcW w:w="218" w:type="pct"/>
            <w:vMerge/>
            <w:vAlign w:val="center"/>
            <w:hideMark/>
          </w:tcPr>
          <w:p w:rsidR="00DE422F" w:rsidRPr="00807B53" w:rsidRDefault="00DE422F" w:rsidP="00DD37E3">
            <w:pPr>
              <w:rPr>
                <w:rFonts w:ascii="Times New Roman" w:hAnsi="Times New Roman" w:cs="Times New Roman"/>
                <w:sz w:val="24"/>
                <w:szCs w:val="24"/>
              </w:rPr>
            </w:pPr>
          </w:p>
        </w:tc>
        <w:tc>
          <w:tcPr>
            <w:tcW w:w="569" w:type="pct"/>
            <w:vMerge/>
            <w:vAlign w:val="center"/>
            <w:hideMark/>
          </w:tcPr>
          <w:p w:rsidR="00DE422F" w:rsidRPr="00807B53" w:rsidRDefault="00DE422F" w:rsidP="00DD37E3">
            <w:pPr>
              <w:rPr>
                <w:rFonts w:ascii="Times New Roman" w:hAnsi="Times New Roman" w:cs="Times New Roman"/>
                <w:sz w:val="24"/>
                <w:szCs w:val="24"/>
              </w:rPr>
            </w:pPr>
          </w:p>
        </w:tc>
        <w:tc>
          <w:tcPr>
            <w:tcW w:w="412" w:type="pct"/>
            <w:vMerge/>
            <w:vAlign w:val="center"/>
            <w:hideMark/>
          </w:tcPr>
          <w:p w:rsidR="00DE422F" w:rsidRPr="00807B53" w:rsidRDefault="00DE422F" w:rsidP="00DD37E3">
            <w:pPr>
              <w:rPr>
                <w:rFonts w:ascii="Times New Roman" w:hAnsi="Times New Roman" w:cs="Times New Roman"/>
                <w:sz w:val="24"/>
                <w:szCs w:val="24"/>
              </w:rPr>
            </w:pPr>
          </w:p>
        </w:tc>
        <w:tc>
          <w:tcPr>
            <w:tcW w:w="424" w:type="pct"/>
            <w:vMerge/>
            <w:vAlign w:val="center"/>
            <w:hideMark/>
          </w:tcPr>
          <w:p w:rsidR="00DE422F" w:rsidRPr="00807B53" w:rsidRDefault="00DE422F" w:rsidP="00DD37E3">
            <w:pPr>
              <w:rPr>
                <w:rFonts w:ascii="Times New Roman" w:hAnsi="Times New Roman" w:cs="Times New Roman"/>
                <w:sz w:val="24"/>
                <w:szCs w:val="24"/>
              </w:rPr>
            </w:pPr>
          </w:p>
        </w:tc>
        <w:tc>
          <w:tcPr>
            <w:tcW w:w="332"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Mã lĩnh vực hoạt động</w:t>
            </w:r>
          </w:p>
        </w:tc>
        <w:tc>
          <w:tcPr>
            <w:tcW w:w="355"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Chi tiết lĩnh vực hoạt động</w:t>
            </w:r>
          </w:p>
        </w:tc>
        <w:tc>
          <w:tcPr>
            <w:tcW w:w="362"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cộng nguồn vốn</w:t>
            </w:r>
          </w:p>
        </w:tc>
        <w:tc>
          <w:tcPr>
            <w:tcW w:w="2327" w:type="pct"/>
            <w:gridSpan w:val="7"/>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w:t>
            </w:r>
          </w:p>
        </w:tc>
      </w:tr>
      <w:tr w:rsidR="00DE422F" w:rsidRPr="00807B53" w:rsidTr="00DD37E3">
        <w:trPr>
          <w:trHeight w:val="330"/>
        </w:trPr>
        <w:tc>
          <w:tcPr>
            <w:tcW w:w="218" w:type="pct"/>
            <w:vMerge/>
            <w:vAlign w:val="center"/>
            <w:hideMark/>
          </w:tcPr>
          <w:p w:rsidR="00DE422F" w:rsidRPr="00807B53" w:rsidRDefault="00DE422F" w:rsidP="00DD37E3">
            <w:pPr>
              <w:rPr>
                <w:rFonts w:ascii="Times New Roman" w:hAnsi="Times New Roman" w:cs="Times New Roman"/>
                <w:sz w:val="24"/>
                <w:szCs w:val="24"/>
              </w:rPr>
            </w:pPr>
          </w:p>
        </w:tc>
        <w:tc>
          <w:tcPr>
            <w:tcW w:w="569" w:type="pct"/>
            <w:vMerge/>
            <w:vAlign w:val="center"/>
            <w:hideMark/>
          </w:tcPr>
          <w:p w:rsidR="00DE422F" w:rsidRPr="00807B53" w:rsidRDefault="00DE422F" w:rsidP="00DD37E3">
            <w:pPr>
              <w:rPr>
                <w:rFonts w:ascii="Times New Roman" w:hAnsi="Times New Roman" w:cs="Times New Roman"/>
                <w:sz w:val="24"/>
                <w:szCs w:val="24"/>
              </w:rPr>
            </w:pPr>
          </w:p>
        </w:tc>
        <w:tc>
          <w:tcPr>
            <w:tcW w:w="412" w:type="pct"/>
            <w:vMerge/>
            <w:vAlign w:val="center"/>
            <w:hideMark/>
          </w:tcPr>
          <w:p w:rsidR="00DE422F" w:rsidRPr="00807B53" w:rsidRDefault="00DE422F" w:rsidP="00DD37E3">
            <w:pPr>
              <w:rPr>
                <w:rFonts w:ascii="Times New Roman" w:hAnsi="Times New Roman" w:cs="Times New Roman"/>
                <w:sz w:val="24"/>
                <w:szCs w:val="24"/>
              </w:rPr>
            </w:pPr>
          </w:p>
        </w:tc>
        <w:tc>
          <w:tcPr>
            <w:tcW w:w="424" w:type="pct"/>
            <w:vMerge/>
            <w:vAlign w:val="center"/>
            <w:hideMark/>
          </w:tcPr>
          <w:p w:rsidR="00DE422F" w:rsidRPr="00807B53" w:rsidRDefault="00DE422F" w:rsidP="00DD37E3">
            <w:pPr>
              <w:rPr>
                <w:rFonts w:ascii="Times New Roman" w:hAnsi="Times New Roman" w:cs="Times New Roman"/>
                <w:sz w:val="24"/>
                <w:szCs w:val="24"/>
              </w:rPr>
            </w:pPr>
          </w:p>
        </w:tc>
        <w:tc>
          <w:tcPr>
            <w:tcW w:w="332" w:type="pct"/>
            <w:vMerge/>
            <w:vAlign w:val="center"/>
            <w:hideMark/>
          </w:tcPr>
          <w:p w:rsidR="00DE422F" w:rsidRPr="00807B53" w:rsidRDefault="00DE422F" w:rsidP="00DD37E3">
            <w:pPr>
              <w:rPr>
                <w:rFonts w:ascii="Times New Roman" w:hAnsi="Times New Roman" w:cs="Times New Roman"/>
                <w:sz w:val="24"/>
                <w:szCs w:val="24"/>
              </w:rPr>
            </w:pPr>
          </w:p>
        </w:tc>
        <w:tc>
          <w:tcPr>
            <w:tcW w:w="355" w:type="pct"/>
            <w:vMerge/>
            <w:vAlign w:val="center"/>
            <w:hideMark/>
          </w:tcPr>
          <w:p w:rsidR="00DE422F" w:rsidRPr="00807B53" w:rsidRDefault="00DE422F" w:rsidP="00DD37E3">
            <w:pPr>
              <w:rPr>
                <w:rFonts w:ascii="Times New Roman" w:hAnsi="Times New Roman" w:cs="Times New Roman"/>
                <w:sz w:val="24"/>
                <w:szCs w:val="24"/>
              </w:rPr>
            </w:pPr>
          </w:p>
        </w:tc>
        <w:tc>
          <w:tcPr>
            <w:tcW w:w="362" w:type="pct"/>
            <w:vMerge/>
            <w:vAlign w:val="center"/>
            <w:hideMark/>
          </w:tcPr>
          <w:p w:rsidR="00DE422F" w:rsidRPr="00807B53" w:rsidRDefault="00DE422F" w:rsidP="00DD37E3">
            <w:pPr>
              <w:rPr>
                <w:rFonts w:ascii="Times New Roman" w:hAnsi="Times New Roman" w:cs="Times New Roman"/>
                <w:sz w:val="24"/>
                <w:szCs w:val="24"/>
              </w:rPr>
            </w:pPr>
          </w:p>
        </w:tc>
        <w:tc>
          <w:tcPr>
            <w:tcW w:w="277"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Vốn chủ sở hữu</w:t>
            </w:r>
          </w:p>
        </w:tc>
        <w:tc>
          <w:tcPr>
            <w:tcW w:w="2051" w:type="pct"/>
            <w:gridSpan w:val="6"/>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Trong đó </w:t>
            </w:r>
          </w:p>
        </w:tc>
      </w:tr>
      <w:tr w:rsidR="00DE422F" w:rsidRPr="00807B53" w:rsidTr="00DD37E3">
        <w:trPr>
          <w:trHeight w:val="315"/>
        </w:trPr>
        <w:tc>
          <w:tcPr>
            <w:tcW w:w="218" w:type="pct"/>
            <w:vMerge/>
            <w:vAlign w:val="center"/>
            <w:hideMark/>
          </w:tcPr>
          <w:p w:rsidR="00DE422F" w:rsidRPr="00807B53" w:rsidRDefault="00DE422F" w:rsidP="00DD37E3">
            <w:pPr>
              <w:rPr>
                <w:rFonts w:ascii="Times New Roman" w:hAnsi="Times New Roman" w:cs="Times New Roman"/>
                <w:sz w:val="24"/>
                <w:szCs w:val="24"/>
              </w:rPr>
            </w:pPr>
          </w:p>
        </w:tc>
        <w:tc>
          <w:tcPr>
            <w:tcW w:w="569" w:type="pct"/>
            <w:vMerge/>
            <w:vAlign w:val="center"/>
            <w:hideMark/>
          </w:tcPr>
          <w:p w:rsidR="00DE422F" w:rsidRPr="00807B53" w:rsidRDefault="00DE422F" w:rsidP="00DD37E3">
            <w:pPr>
              <w:rPr>
                <w:rFonts w:ascii="Times New Roman" w:hAnsi="Times New Roman" w:cs="Times New Roman"/>
                <w:sz w:val="24"/>
                <w:szCs w:val="24"/>
              </w:rPr>
            </w:pPr>
          </w:p>
        </w:tc>
        <w:tc>
          <w:tcPr>
            <w:tcW w:w="412" w:type="pct"/>
            <w:vMerge/>
            <w:vAlign w:val="center"/>
            <w:hideMark/>
          </w:tcPr>
          <w:p w:rsidR="00DE422F" w:rsidRPr="00807B53" w:rsidRDefault="00DE422F" w:rsidP="00DD37E3">
            <w:pPr>
              <w:rPr>
                <w:rFonts w:ascii="Times New Roman" w:hAnsi="Times New Roman" w:cs="Times New Roman"/>
                <w:sz w:val="24"/>
                <w:szCs w:val="24"/>
              </w:rPr>
            </w:pPr>
          </w:p>
        </w:tc>
        <w:tc>
          <w:tcPr>
            <w:tcW w:w="424" w:type="pct"/>
            <w:vMerge/>
            <w:vAlign w:val="center"/>
            <w:hideMark/>
          </w:tcPr>
          <w:p w:rsidR="00DE422F" w:rsidRPr="00807B53" w:rsidRDefault="00DE422F" w:rsidP="00DD37E3">
            <w:pPr>
              <w:rPr>
                <w:rFonts w:ascii="Times New Roman" w:hAnsi="Times New Roman" w:cs="Times New Roman"/>
                <w:sz w:val="24"/>
                <w:szCs w:val="24"/>
              </w:rPr>
            </w:pPr>
          </w:p>
        </w:tc>
        <w:tc>
          <w:tcPr>
            <w:tcW w:w="332" w:type="pct"/>
            <w:vMerge/>
            <w:vAlign w:val="center"/>
            <w:hideMark/>
          </w:tcPr>
          <w:p w:rsidR="00DE422F" w:rsidRPr="00807B53" w:rsidRDefault="00DE422F" w:rsidP="00DD37E3">
            <w:pPr>
              <w:rPr>
                <w:rFonts w:ascii="Times New Roman" w:hAnsi="Times New Roman" w:cs="Times New Roman"/>
                <w:sz w:val="24"/>
                <w:szCs w:val="24"/>
              </w:rPr>
            </w:pPr>
          </w:p>
        </w:tc>
        <w:tc>
          <w:tcPr>
            <w:tcW w:w="355" w:type="pct"/>
            <w:vMerge/>
            <w:vAlign w:val="center"/>
            <w:hideMark/>
          </w:tcPr>
          <w:p w:rsidR="00DE422F" w:rsidRPr="00807B53" w:rsidRDefault="00DE422F" w:rsidP="00DD37E3">
            <w:pPr>
              <w:rPr>
                <w:rFonts w:ascii="Times New Roman" w:hAnsi="Times New Roman" w:cs="Times New Roman"/>
                <w:sz w:val="24"/>
                <w:szCs w:val="24"/>
              </w:rPr>
            </w:pPr>
          </w:p>
        </w:tc>
        <w:tc>
          <w:tcPr>
            <w:tcW w:w="362" w:type="pct"/>
            <w:vMerge/>
            <w:vAlign w:val="center"/>
            <w:hideMark/>
          </w:tcPr>
          <w:p w:rsidR="00DE422F" w:rsidRPr="00807B53" w:rsidRDefault="00DE422F" w:rsidP="00DD37E3">
            <w:pPr>
              <w:rPr>
                <w:rFonts w:ascii="Times New Roman" w:hAnsi="Times New Roman" w:cs="Times New Roman"/>
                <w:sz w:val="24"/>
                <w:szCs w:val="24"/>
              </w:rPr>
            </w:pPr>
          </w:p>
        </w:tc>
        <w:tc>
          <w:tcPr>
            <w:tcW w:w="277" w:type="pct"/>
            <w:vMerge/>
            <w:vAlign w:val="center"/>
            <w:hideMark/>
          </w:tcPr>
          <w:p w:rsidR="00DE422F" w:rsidRPr="00807B53" w:rsidRDefault="00DE422F" w:rsidP="00DD37E3">
            <w:pPr>
              <w:rPr>
                <w:rFonts w:ascii="Times New Roman" w:hAnsi="Times New Roman" w:cs="Times New Roman"/>
                <w:sz w:val="24"/>
                <w:szCs w:val="24"/>
              </w:rPr>
            </w:pPr>
          </w:p>
        </w:tc>
        <w:tc>
          <w:tcPr>
            <w:tcW w:w="323"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Vốn góp của chủ sở hữu</w:t>
            </w:r>
          </w:p>
        </w:tc>
        <w:tc>
          <w:tcPr>
            <w:tcW w:w="454"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Quyền chọn chuyển đổi trái phiếu</w:t>
            </w:r>
          </w:p>
        </w:tc>
        <w:tc>
          <w:tcPr>
            <w:tcW w:w="297"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Cổ phiếu quỹ</w:t>
            </w:r>
          </w:p>
        </w:tc>
        <w:tc>
          <w:tcPr>
            <w:tcW w:w="223"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Các quỹ </w:t>
            </w:r>
          </w:p>
        </w:tc>
        <w:tc>
          <w:tcPr>
            <w:tcW w:w="430"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Lợi nhuận sau thuế chưa phân phối</w:t>
            </w:r>
          </w:p>
        </w:tc>
        <w:tc>
          <w:tcPr>
            <w:tcW w:w="323" w:type="pct"/>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Nguồn khác</w:t>
            </w:r>
          </w:p>
        </w:tc>
      </w:tr>
      <w:tr w:rsidR="00DE422F" w:rsidRPr="00807B53" w:rsidTr="00DD37E3">
        <w:trPr>
          <w:trHeight w:val="315"/>
        </w:trPr>
        <w:tc>
          <w:tcPr>
            <w:tcW w:w="218" w:type="pct"/>
            <w:vMerge/>
            <w:vAlign w:val="center"/>
            <w:hideMark/>
          </w:tcPr>
          <w:p w:rsidR="00DE422F" w:rsidRPr="00807B53" w:rsidRDefault="00DE422F" w:rsidP="00DD37E3">
            <w:pPr>
              <w:rPr>
                <w:rFonts w:ascii="Times New Roman" w:hAnsi="Times New Roman" w:cs="Times New Roman"/>
                <w:sz w:val="24"/>
                <w:szCs w:val="24"/>
              </w:rPr>
            </w:pPr>
          </w:p>
        </w:tc>
        <w:tc>
          <w:tcPr>
            <w:tcW w:w="569" w:type="pct"/>
            <w:vMerge/>
            <w:vAlign w:val="center"/>
            <w:hideMark/>
          </w:tcPr>
          <w:p w:rsidR="00DE422F" w:rsidRPr="00807B53" w:rsidRDefault="00DE422F" w:rsidP="00DD37E3">
            <w:pPr>
              <w:rPr>
                <w:rFonts w:ascii="Times New Roman" w:hAnsi="Times New Roman" w:cs="Times New Roman"/>
                <w:sz w:val="24"/>
                <w:szCs w:val="24"/>
              </w:rPr>
            </w:pPr>
          </w:p>
        </w:tc>
        <w:tc>
          <w:tcPr>
            <w:tcW w:w="412" w:type="pct"/>
            <w:vMerge/>
            <w:vAlign w:val="center"/>
            <w:hideMark/>
          </w:tcPr>
          <w:p w:rsidR="00DE422F" w:rsidRPr="00807B53" w:rsidRDefault="00DE422F" w:rsidP="00DD37E3">
            <w:pPr>
              <w:rPr>
                <w:rFonts w:ascii="Times New Roman" w:hAnsi="Times New Roman" w:cs="Times New Roman"/>
                <w:sz w:val="24"/>
                <w:szCs w:val="24"/>
              </w:rPr>
            </w:pPr>
          </w:p>
        </w:tc>
        <w:tc>
          <w:tcPr>
            <w:tcW w:w="424" w:type="pct"/>
            <w:vMerge/>
            <w:vAlign w:val="center"/>
            <w:hideMark/>
          </w:tcPr>
          <w:p w:rsidR="00DE422F" w:rsidRPr="00807B53" w:rsidRDefault="00DE422F" w:rsidP="00DD37E3">
            <w:pPr>
              <w:rPr>
                <w:rFonts w:ascii="Times New Roman" w:hAnsi="Times New Roman" w:cs="Times New Roman"/>
                <w:sz w:val="24"/>
                <w:szCs w:val="24"/>
              </w:rPr>
            </w:pPr>
          </w:p>
        </w:tc>
        <w:tc>
          <w:tcPr>
            <w:tcW w:w="332" w:type="pct"/>
            <w:vMerge/>
            <w:vAlign w:val="center"/>
            <w:hideMark/>
          </w:tcPr>
          <w:p w:rsidR="00DE422F" w:rsidRPr="00807B53" w:rsidRDefault="00DE422F" w:rsidP="00DD37E3">
            <w:pPr>
              <w:rPr>
                <w:rFonts w:ascii="Times New Roman" w:hAnsi="Times New Roman" w:cs="Times New Roman"/>
                <w:sz w:val="24"/>
                <w:szCs w:val="24"/>
              </w:rPr>
            </w:pPr>
          </w:p>
        </w:tc>
        <w:tc>
          <w:tcPr>
            <w:tcW w:w="355" w:type="pct"/>
            <w:vMerge/>
            <w:vAlign w:val="center"/>
            <w:hideMark/>
          </w:tcPr>
          <w:p w:rsidR="00DE422F" w:rsidRPr="00807B53" w:rsidRDefault="00DE422F" w:rsidP="00DD37E3">
            <w:pPr>
              <w:rPr>
                <w:rFonts w:ascii="Times New Roman" w:hAnsi="Times New Roman" w:cs="Times New Roman"/>
                <w:sz w:val="24"/>
                <w:szCs w:val="24"/>
              </w:rPr>
            </w:pPr>
          </w:p>
        </w:tc>
        <w:tc>
          <w:tcPr>
            <w:tcW w:w="362" w:type="pct"/>
            <w:vMerge/>
            <w:vAlign w:val="center"/>
            <w:hideMark/>
          </w:tcPr>
          <w:p w:rsidR="00DE422F" w:rsidRPr="00807B53" w:rsidRDefault="00DE422F" w:rsidP="00DD37E3">
            <w:pPr>
              <w:rPr>
                <w:rFonts w:ascii="Times New Roman" w:hAnsi="Times New Roman" w:cs="Times New Roman"/>
                <w:sz w:val="24"/>
                <w:szCs w:val="24"/>
              </w:rPr>
            </w:pPr>
          </w:p>
        </w:tc>
        <w:tc>
          <w:tcPr>
            <w:tcW w:w="277" w:type="pct"/>
            <w:vMerge/>
            <w:vAlign w:val="center"/>
            <w:hideMark/>
          </w:tcPr>
          <w:p w:rsidR="00DE422F" w:rsidRPr="00807B53" w:rsidRDefault="00DE422F" w:rsidP="00DD37E3">
            <w:pPr>
              <w:rPr>
                <w:rFonts w:ascii="Times New Roman" w:hAnsi="Times New Roman" w:cs="Times New Roman"/>
                <w:sz w:val="24"/>
                <w:szCs w:val="24"/>
              </w:rPr>
            </w:pPr>
          </w:p>
        </w:tc>
        <w:tc>
          <w:tcPr>
            <w:tcW w:w="323" w:type="pct"/>
            <w:vMerge/>
            <w:vAlign w:val="center"/>
            <w:hideMark/>
          </w:tcPr>
          <w:p w:rsidR="00DE422F" w:rsidRPr="00807B53" w:rsidRDefault="00DE422F" w:rsidP="00DD37E3">
            <w:pPr>
              <w:rPr>
                <w:rFonts w:ascii="Times New Roman" w:hAnsi="Times New Roman" w:cs="Times New Roman"/>
                <w:sz w:val="24"/>
                <w:szCs w:val="24"/>
              </w:rPr>
            </w:pPr>
          </w:p>
        </w:tc>
        <w:tc>
          <w:tcPr>
            <w:tcW w:w="454" w:type="pct"/>
            <w:vMerge/>
            <w:vAlign w:val="center"/>
            <w:hideMark/>
          </w:tcPr>
          <w:p w:rsidR="00DE422F" w:rsidRPr="00807B53" w:rsidRDefault="00DE422F" w:rsidP="00DD37E3">
            <w:pPr>
              <w:rPr>
                <w:rFonts w:ascii="Times New Roman" w:hAnsi="Times New Roman" w:cs="Times New Roman"/>
                <w:sz w:val="24"/>
                <w:szCs w:val="24"/>
              </w:rPr>
            </w:pPr>
          </w:p>
        </w:tc>
        <w:tc>
          <w:tcPr>
            <w:tcW w:w="297" w:type="pct"/>
            <w:vMerge/>
            <w:vAlign w:val="center"/>
            <w:hideMark/>
          </w:tcPr>
          <w:p w:rsidR="00DE422F" w:rsidRPr="00807B53" w:rsidRDefault="00DE422F" w:rsidP="00DD37E3">
            <w:pPr>
              <w:rPr>
                <w:rFonts w:ascii="Times New Roman" w:hAnsi="Times New Roman" w:cs="Times New Roman"/>
                <w:sz w:val="24"/>
                <w:szCs w:val="24"/>
              </w:rPr>
            </w:pPr>
          </w:p>
        </w:tc>
        <w:tc>
          <w:tcPr>
            <w:tcW w:w="223" w:type="pct"/>
            <w:vMerge/>
            <w:vAlign w:val="center"/>
            <w:hideMark/>
          </w:tcPr>
          <w:p w:rsidR="00DE422F" w:rsidRPr="00807B53" w:rsidRDefault="00DE422F" w:rsidP="00DD37E3">
            <w:pPr>
              <w:rPr>
                <w:rFonts w:ascii="Times New Roman" w:hAnsi="Times New Roman" w:cs="Times New Roman"/>
                <w:sz w:val="24"/>
                <w:szCs w:val="24"/>
              </w:rPr>
            </w:pPr>
          </w:p>
        </w:tc>
        <w:tc>
          <w:tcPr>
            <w:tcW w:w="430" w:type="pct"/>
            <w:vMerge/>
            <w:vAlign w:val="center"/>
            <w:hideMark/>
          </w:tcPr>
          <w:p w:rsidR="00DE422F" w:rsidRPr="00807B53" w:rsidRDefault="00DE422F" w:rsidP="00DD37E3">
            <w:pPr>
              <w:rPr>
                <w:rFonts w:ascii="Times New Roman" w:hAnsi="Times New Roman" w:cs="Times New Roman"/>
                <w:sz w:val="24"/>
                <w:szCs w:val="24"/>
              </w:rPr>
            </w:pPr>
          </w:p>
        </w:tc>
        <w:tc>
          <w:tcPr>
            <w:tcW w:w="323" w:type="pct"/>
            <w:vMerge/>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15"/>
        </w:trPr>
        <w:tc>
          <w:tcPr>
            <w:tcW w:w="218" w:type="pct"/>
            <w:vMerge/>
            <w:vAlign w:val="center"/>
            <w:hideMark/>
          </w:tcPr>
          <w:p w:rsidR="00DE422F" w:rsidRPr="00807B53" w:rsidRDefault="00DE422F" w:rsidP="00DD37E3">
            <w:pPr>
              <w:rPr>
                <w:rFonts w:ascii="Times New Roman" w:hAnsi="Times New Roman" w:cs="Times New Roman"/>
                <w:sz w:val="24"/>
                <w:szCs w:val="24"/>
              </w:rPr>
            </w:pPr>
          </w:p>
        </w:tc>
        <w:tc>
          <w:tcPr>
            <w:tcW w:w="569" w:type="pct"/>
            <w:vMerge/>
            <w:vAlign w:val="center"/>
            <w:hideMark/>
          </w:tcPr>
          <w:p w:rsidR="00DE422F" w:rsidRPr="00807B53" w:rsidRDefault="00DE422F" w:rsidP="00DD37E3">
            <w:pPr>
              <w:rPr>
                <w:rFonts w:ascii="Times New Roman" w:hAnsi="Times New Roman" w:cs="Times New Roman"/>
                <w:sz w:val="24"/>
                <w:szCs w:val="24"/>
              </w:rPr>
            </w:pPr>
          </w:p>
        </w:tc>
        <w:tc>
          <w:tcPr>
            <w:tcW w:w="412" w:type="pct"/>
            <w:vMerge/>
            <w:vAlign w:val="center"/>
            <w:hideMark/>
          </w:tcPr>
          <w:p w:rsidR="00DE422F" w:rsidRPr="00807B53" w:rsidRDefault="00DE422F" w:rsidP="00DD37E3">
            <w:pPr>
              <w:rPr>
                <w:rFonts w:ascii="Times New Roman" w:hAnsi="Times New Roman" w:cs="Times New Roman"/>
                <w:sz w:val="24"/>
                <w:szCs w:val="24"/>
              </w:rPr>
            </w:pPr>
          </w:p>
        </w:tc>
        <w:tc>
          <w:tcPr>
            <w:tcW w:w="424" w:type="pct"/>
            <w:vMerge/>
            <w:vAlign w:val="center"/>
            <w:hideMark/>
          </w:tcPr>
          <w:p w:rsidR="00DE422F" w:rsidRPr="00807B53" w:rsidRDefault="00DE422F" w:rsidP="00DD37E3">
            <w:pPr>
              <w:rPr>
                <w:rFonts w:ascii="Times New Roman" w:hAnsi="Times New Roman" w:cs="Times New Roman"/>
                <w:sz w:val="24"/>
                <w:szCs w:val="24"/>
              </w:rPr>
            </w:pPr>
          </w:p>
        </w:tc>
        <w:tc>
          <w:tcPr>
            <w:tcW w:w="332" w:type="pct"/>
            <w:vMerge/>
            <w:vAlign w:val="center"/>
            <w:hideMark/>
          </w:tcPr>
          <w:p w:rsidR="00DE422F" w:rsidRPr="00807B53" w:rsidRDefault="00DE422F" w:rsidP="00DD37E3">
            <w:pPr>
              <w:rPr>
                <w:rFonts w:ascii="Times New Roman" w:hAnsi="Times New Roman" w:cs="Times New Roman"/>
                <w:sz w:val="24"/>
                <w:szCs w:val="24"/>
              </w:rPr>
            </w:pPr>
          </w:p>
        </w:tc>
        <w:tc>
          <w:tcPr>
            <w:tcW w:w="355" w:type="pct"/>
            <w:vMerge/>
            <w:vAlign w:val="center"/>
            <w:hideMark/>
          </w:tcPr>
          <w:p w:rsidR="00DE422F" w:rsidRPr="00807B53" w:rsidRDefault="00DE422F" w:rsidP="00DD37E3">
            <w:pPr>
              <w:rPr>
                <w:rFonts w:ascii="Times New Roman" w:hAnsi="Times New Roman" w:cs="Times New Roman"/>
                <w:sz w:val="24"/>
                <w:szCs w:val="24"/>
              </w:rPr>
            </w:pPr>
          </w:p>
        </w:tc>
        <w:tc>
          <w:tcPr>
            <w:tcW w:w="362" w:type="pct"/>
            <w:vMerge/>
            <w:vAlign w:val="center"/>
            <w:hideMark/>
          </w:tcPr>
          <w:p w:rsidR="00DE422F" w:rsidRPr="00807B53" w:rsidRDefault="00DE422F" w:rsidP="00DD37E3">
            <w:pPr>
              <w:rPr>
                <w:rFonts w:ascii="Times New Roman" w:hAnsi="Times New Roman" w:cs="Times New Roman"/>
                <w:sz w:val="24"/>
                <w:szCs w:val="24"/>
              </w:rPr>
            </w:pPr>
          </w:p>
        </w:tc>
        <w:tc>
          <w:tcPr>
            <w:tcW w:w="277" w:type="pct"/>
            <w:vMerge/>
            <w:vAlign w:val="center"/>
            <w:hideMark/>
          </w:tcPr>
          <w:p w:rsidR="00DE422F" w:rsidRPr="00807B53" w:rsidRDefault="00DE422F" w:rsidP="00DD37E3">
            <w:pPr>
              <w:rPr>
                <w:rFonts w:ascii="Times New Roman" w:hAnsi="Times New Roman" w:cs="Times New Roman"/>
                <w:sz w:val="24"/>
                <w:szCs w:val="24"/>
              </w:rPr>
            </w:pPr>
          </w:p>
        </w:tc>
        <w:tc>
          <w:tcPr>
            <w:tcW w:w="323" w:type="pct"/>
            <w:vMerge/>
            <w:vAlign w:val="center"/>
            <w:hideMark/>
          </w:tcPr>
          <w:p w:rsidR="00DE422F" w:rsidRPr="00807B53" w:rsidRDefault="00DE422F" w:rsidP="00DD37E3">
            <w:pPr>
              <w:rPr>
                <w:rFonts w:ascii="Times New Roman" w:hAnsi="Times New Roman" w:cs="Times New Roman"/>
                <w:sz w:val="24"/>
                <w:szCs w:val="24"/>
              </w:rPr>
            </w:pPr>
          </w:p>
        </w:tc>
        <w:tc>
          <w:tcPr>
            <w:tcW w:w="454" w:type="pct"/>
            <w:vMerge/>
            <w:vAlign w:val="center"/>
            <w:hideMark/>
          </w:tcPr>
          <w:p w:rsidR="00DE422F" w:rsidRPr="00807B53" w:rsidRDefault="00DE422F" w:rsidP="00DD37E3">
            <w:pPr>
              <w:rPr>
                <w:rFonts w:ascii="Times New Roman" w:hAnsi="Times New Roman" w:cs="Times New Roman"/>
                <w:sz w:val="24"/>
                <w:szCs w:val="24"/>
              </w:rPr>
            </w:pPr>
          </w:p>
        </w:tc>
        <w:tc>
          <w:tcPr>
            <w:tcW w:w="297" w:type="pct"/>
            <w:vMerge/>
            <w:vAlign w:val="center"/>
            <w:hideMark/>
          </w:tcPr>
          <w:p w:rsidR="00DE422F" w:rsidRPr="00807B53" w:rsidRDefault="00DE422F" w:rsidP="00DD37E3">
            <w:pPr>
              <w:rPr>
                <w:rFonts w:ascii="Times New Roman" w:hAnsi="Times New Roman" w:cs="Times New Roman"/>
                <w:sz w:val="24"/>
                <w:szCs w:val="24"/>
              </w:rPr>
            </w:pPr>
          </w:p>
        </w:tc>
        <w:tc>
          <w:tcPr>
            <w:tcW w:w="223" w:type="pct"/>
            <w:vMerge/>
            <w:vAlign w:val="center"/>
            <w:hideMark/>
          </w:tcPr>
          <w:p w:rsidR="00DE422F" w:rsidRPr="00807B53" w:rsidRDefault="00DE422F" w:rsidP="00DD37E3">
            <w:pPr>
              <w:rPr>
                <w:rFonts w:ascii="Times New Roman" w:hAnsi="Times New Roman" w:cs="Times New Roman"/>
                <w:sz w:val="24"/>
                <w:szCs w:val="24"/>
              </w:rPr>
            </w:pPr>
          </w:p>
        </w:tc>
        <w:tc>
          <w:tcPr>
            <w:tcW w:w="430" w:type="pct"/>
            <w:vMerge/>
            <w:vAlign w:val="center"/>
            <w:hideMark/>
          </w:tcPr>
          <w:p w:rsidR="00DE422F" w:rsidRPr="00807B53" w:rsidRDefault="00DE422F" w:rsidP="00DD37E3">
            <w:pPr>
              <w:rPr>
                <w:rFonts w:ascii="Times New Roman" w:hAnsi="Times New Roman" w:cs="Times New Roman"/>
                <w:sz w:val="24"/>
                <w:szCs w:val="24"/>
              </w:rPr>
            </w:pPr>
          </w:p>
        </w:tc>
        <w:tc>
          <w:tcPr>
            <w:tcW w:w="323" w:type="pct"/>
            <w:vMerge/>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30"/>
        </w:trPr>
        <w:tc>
          <w:tcPr>
            <w:tcW w:w="218" w:type="pct"/>
            <w:vMerge/>
            <w:vAlign w:val="center"/>
            <w:hideMark/>
          </w:tcPr>
          <w:p w:rsidR="00DE422F" w:rsidRPr="00807B53" w:rsidRDefault="00DE422F" w:rsidP="00DD37E3">
            <w:pPr>
              <w:rPr>
                <w:rFonts w:ascii="Times New Roman" w:hAnsi="Times New Roman" w:cs="Times New Roman"/>
                <w:sz w:val="24"/>
                <w:szCs w:val="24"/>
              </w:rPr>
            </w:pPr>
          </w:p>
        </w:tc>
        <w:tc>
          <w:tcPr>
            <w:tcW w:w="569" w:type="pct"/>
            <w:vMerge/>
            <w:vAlign w:val="center"/>
            <w:hideMark/>
          </w:tcPr>
          <w:p w:rsidR="00DE422F" w:rsidRPr="00807B53" w:rsidRDefault="00DE422F" w:rsidP="00DD37E3">
            <w:pPr>
              <w:rPr>
                <w:rFonts w:ascii="Times New Roman" w:hAnsi="Times New Roman" w:cs="Times New Roman"/>
                <w:sz w:val="24"/>
                <w:szCs w:val="24"/>
              </w:rPr>
            </w:pPr>
          </w:p>
        </w:tc>
        <w:tc>
          <w:tcPr>
            <w:tcW w:w="412" w:type="pct"/>
            <w:vMerge/>
            <w:vAlign w:val="center"/>
            <w:hideMark/>
          </w:tcPr>
          <w:p w:rsidR="00DE422F" w:rsidRPr="00807B53" w:rsidRDefault="00DE422F" w:rsidP="00DD37E3">
            <w:pPr>
              <w:rPr>
                <w:rFonts w:ascii="Times New Roman" w:hAnsi="Times New Roman" w:cs="Times New Roman"/>
                <w:sz w:val="24"/>
                <w:szCs w:val="24"/>
              </w:rPr>
            </w:pPr>
          </w:p>
        </w:tc>
        <w:tc>
          <w:tcPr>
            <w:tcW w:w="424" w:type="pct"/>
            <w:vMerge/>
            <w:vAlign w:val="center"/>
            <w:hideMark/>
          </w:tcPr>
          <w:p w:rsidR="00DE422F" w:rsidRPr="00807B53" w:rsidRDefault="00DE422F" w:rsidP="00DD37E3">
            <w:pPr>
              <w:rPr>
                <w:rFonts w:ascii="Times New Roman" w:hAnsi="Times New Roman" w:cs="Times New Roman"/>
                <w:sz w:val="24"/>
                <w:szCs w:val="24"/>
              </w:rPr>
            </w:pPr>
          </w:p>
        </w:tc>
        <w:tc>
          <w:tcPr>
            <w:tcW w:w="332" w:type="pct"/>
            <w:vMerge/>
            <w:vAlign w:val="center"/>
            <w:hideMark/>
          </w:tcPr>
          <w:p w:rsidR="00DE422F" w:rsidRPr="00807B53" w:rsidRDefault="00DE422F" w:rsidP="00DD37E3">
            <w:pPr>
              <w:rPr>
                <w:rFonts w:ascii="Times New Roman" w:hAnsi="Times New Roman" w:cs="Times New Roman"/>
                <w:sz w:val="24"/>
                <w:szCs w:val="24"/>
              </w:rPr>
            </w:pPr>
          </w:p>
        </w:tc>
        <w:tc>
          <w:tcPr>
            <w:tcW w:w="355" w:type="pct"/>
            <w:vMerge/>
            <w:vAlign w:val="center"/>
            <w:hideMark/>
          </w:tcPr>
          <w:p w:rsidR="00DE422F" w:rsidRPr="00807B53" w:rsidRDefault="00DE422F" w:rsidP="00DD37E3">
            <w:pPr>
              <w:rPr>
                <w:rFonts w:ascii="Times New Roman" w:hAnsi="Times New Roman" w:cs="Times New Roman"/>
                <w:sz w:val="24"/>
                <w:szCs w:val="24"/>
              </w:rPr>
            </w:pPr>
          </w:p>
        </w:tc>
        <w:tc>
          <w:tcPr>
            <w:tcW w:w="362" w:type="pct"/>
            <w:vMerge/>
            <w:vAlign w:val="center"/>
            <w:hideMark/>
          </w:tcPr>
          <w:p w:rsidR="00DE422F" w:rsidRPr="00807B53" w:rsidRDefault="00DE422F" w:rsidP="00DD37E3">
            <w:pPr>
              <w:rPr>
                <w:rFonts w:ascii="Times New Roman" w:hAnsi="Times New Roman" w:cs="Times New Roman"/>
                <w:sz w:val="24"/>
                <w:szCs w:val="24"/>
              </w:rPr>
            </w:pPr>
          </w:p>
        </w:tc>
        <w:tc>
          <w:tcPr>
            <w:tcW w:w="277" w:type="pct"/>
            <w:vMerge/>
            <w:vAlign w:val="center"/>
            <w:hideMark/>
          </w:tcPr>
          <w:p w:rsidR="00DE422F" w:rsidRPr="00807B53" w:rsidRDefault="00DE422F" w:rsidP="00DD37E3">
            <w:pPr>
              <w:rPr>
                <w:rFonts w:ascii="Times New Roman" w:hAnsi="Times New Roman" w:cs="Times New Roman"/>
                <w:sz w:val="24"/>
                <w:szCs w:val="24"/>
              </w:rPr>
            </w:pPr>
          </w:p>
        </w:tc>
        <w:tc>
          <w:tcPr>
            <w:tcW w:w="323" w:type="pct"/>
            <w:vMerge/>
            <w:vAlign w:val="center"/>
            <w:hideMark/>
          </w:tcPr>
          <w:p w:rsidR="00DE422F" w:rsidRPr="00807B53" w:rsidRDefault="00DE422F" w:rsidP="00DD37E3">
            <w:pPr>
              <w:rPr>
                <w:rFonts w:ascii="Times New Roman" w:hAnsi="Times New Roman" w:cs="Times New Roman"/>
                <w:sz w:val="24"/>
                <w:szCs w:val="24"/>
              </w:rPr>
            </w:pPr>
          </w:p>
        </w:tc>
        <w:tc>
          <w:tcPr>
            <w:tcW w:w="454" w:type="pct"/>
            <w:vMerge/>
            <w:vAlign w:val="center"/>
            <w:hideMark/>
          </w:tcPr>
          <w:p w:rsidR="00DE422F" w:rsidRPr="00807B53" w:rsidRDefault="00DE422F" w:rsidP="00DD37E3">
            <w:pPr>
              <w:rPr>
                <w:rFonts w:ascii="Times New Roman" w:hAnsi="Times New Roman" w:cs="Times New Roman"/>
                <w:sz w:val="24"/>
                <w:szCs w:val="24"/>
              </w:rPr>
            </w:pPr>
          </w:p>
        </w:tc>
        <w:tc>
          <w:tcPr>
            <w:tcW w:w="297" w:type="pct"/>
            <w:vMerge/>
            <w:vAlign w:val="center"/>
            <w:hideMark/>
          </w:tcPr>
          <w:p w:rsidR="00DE422F" w:rsidRPr="00807B53" w:rsidRDefault="00DE422F" w:rsidP="00DD37E3">
            <w:pPr>
              <w:rPr>
                <w:rFonts w:ascii="Times New Roman" w:hAnsi="Times New Roman" w:cs="Times New Roman"/>
                <w:sz w:val="24"/>
                <w:szCs w:val="24"/>
              </w:rPr>
            </w:pPr>
          </w:p>
        </w:tc>
        <w:tc>
          <w:tcPr>
            <w:tcW w:w="223" w:type="pct"/>
            <w:vMerge/>
            <w:vAlign w:val="center"/>
            <w:hideMark/>
          </w:tcPr>
          <w:p w:rsidR="00DE422F" w:rsidRPr="00807B53" w:rsidRDefault="00DE422F" w:rsidP="00DD37E3">
            <w:pPr>
              <w:rPr>
                <w:rFonts w:ascii="Times New Roman" w:hAnsi="Times New Roman" w:cs="Times New Roman"/>
                <w:sz w:val="24"/>
                <w:szCs w:val="24"/>
              </w:rPr>
            </w:pPr>
          </w:p>
        </w:tc>
        <w:tc>
          <w:tcPr>
            <w:tcW w:w="430" w:type="pct"/>
            <w:vMerge/>
            <w:vAlign w:val="center"/>
            <w:hideMark/>
          </w:tcPr>
          <w:p w:rsidR="00DE422F" w:rsidRPr="00807B53" w:rsidRDefault="00DE422F" w:rsidP="00DD37E3">
            <w:pPr>
              <w:rPr>
                <w:rFonts w:ascii="Times New Roman" w:hAnsi="Times New Roman" w:cs="Times New Roman"/>
                <w:sz w:val="24"/>
                <w:szCs w:val="24"/>
              </w:rPr>
            </w:pPr>
          </w:p>
        </w:tc>
        <w:tc>
          <w:tcPr>
            <w:tcW w:w="323" w:type="pct"/>
            <w:vMerge/>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30"/>
        </w:trPr>
        <w:tc>
          <w:tcPr>
            <w:tcW w:w="218"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w:t>
            </w:r>
          </w:p>
        </w:tc>
        <w:tc>
          <w:tcPr>
            <w:tcW w:w="569"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w:t>
            </w:r>
          </w:p>
        </w:tc>
        <w:tc>
          <w:tcPr>
            <w:tcW w:w="412"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w:t>
            </w:r>
          </w:p>
        </w:tc>
        <w:tc>
          <w:tcPr>
            <w:tcW w:w="424"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4</w:t>
            </w:r>
          </w:p>
        </w:tc>
        <w:tc>
          <w:tcPr>
            <w:tcW w:w="332"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5</w:t>
            </w:r>
          </w:p>
        </w:tc>
        <w:tc>
          <w:tcPr>
            <w:tcW w:w="355"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6</w:t>
            </w:r>
          </w:p>
        </w:tc>
        <w:tc>
          <w:tcPr>
            <w:tcW w:w="362"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7</w:t>
            </w:r>
          </w:p>
        </w:tc>
        <w:tc>
          <w:tcPr>
            <w:tcW w:w="277"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8</w:t>
            </w:r>
          </w:p>
        </w:tc>
        <w:tc>
          <w:tcPr>
            <w:tcW w:w="323"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9</w:t>
            </w:r>
          </w:p>
        </w:tc>
        <w:tc>
          <w:tcPr>
            <w:tcW w:w="454"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10</w:t>
            </w:r>
          </w:p>
        </w:tc>
        <w:tc>
          <w:tcPr>
            <w:tcW w:w="297"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11</w:t>
            </w:r>
          </w:p>
        </w:tc>
        <w:tc>
          <w:tcPr>
            <w:tcW w:w="223"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12</w:t>
            </w:r>
          </w:p>
        </w:tc>
        <w:tc>
          <w:tcPr>
            <w:tcW w:w="430"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13</w:t>
            </w:r>
          </w:p>
        </w:tc>
        <w:tc>
          <w:tcPr>
            <w:tcW w:w="323" w:type="pc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14</w:t>
            </w:r>
          </w:p>
        </w:tc>
      </w:tr>
      <w:tr w:rsidR="00DE422F" w:rsidRPr="00807B53" w:rsidTr="00DD37E3">
        <w:trPr>
          <w:trHeight w:val="645"/>
        </w:trPr>
        <w:tc>
          <w:tcPr>
            <w:tcW w:w="218" w:type="pct"/>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w:t>
            </w:r>
          </w:p>
        </w:tc>
        <w:tc>
          <w:tcPr>
            <w:tcW w:w="569" w:type="pct"/>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Công ty A</w:t>
            </w:r>
          </w:p>
        </w:tc>
        <w:tc>
          <w:tcPr>
            <w:tcW w:w="412"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424"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32"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55"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362"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277"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323"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454"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297"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223"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430"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323" w:type="pct"/>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r>
      <w:tr w:rsidR="00DE422F" w:rsidRPr="00807B53" w:rsidTr="00DD37E3">
        <w:trPr>
          <w:trHeight w:val="645"/>
        </w:trPr>
        <w:tc>
          <w:tcPr>
            <w:tcW w:w="218" w:type="pct"/>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w:t>
            </w:r>
          </w:p>
        </w:tc>
        <w:tc>
          <w:tcPr>
            <w:tcW w:w="569"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Công ty B</w:t>
            </w:r>
          </w:p>
        </w:tc>
        <w:tc>
          <w:tcPr>
            <w:tcW w:w="412"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24"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32"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55"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62"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77"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23"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4"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97"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23"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30" w:type="pct"/>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23" w:type="pct"/>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218" w:type="pct"/>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w:t>
            </w:r>
          </w:p>
        </w:tc>
        <w:tc>
          <w:tcPr>
            <w:tcW w:w="569"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w:t>
            </w:r>
          </w:p>
        </w:tc>
        <w:tc>
          <w:tcPr>
            <w:tcW w:w="412"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24"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32"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55"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62"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77"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23"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4"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97"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23"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30" w:type="pct"/>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23" w:type="pct"/>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218" w:type="pct"/>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 …. </w:t>
            </w:r>
          </w:p>
        </w:tc>
        <w:tc>
          <w:tcPr>
            <w:tcW w:w="569" w:type="pct"/>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w:t>
            </w:r>
          </w:p>
        </w:tc>
        <w:tc>
          <w:tcPr>
            <w:tcW w:w="412"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24"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32"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55"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62"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77"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23"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54"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97"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223" w:type="pct"/>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430" w:type="pct"/>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323" w:type="pct"/>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787" w:type="pct"/>
            <w:gridSpan w:val="2"/>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TỔNG CỘNG</w:t>
            </w:r>
          </w:p>
        </w:tc>
        <w:tc>
          <w:tcPr>
            <w:tcW w:w="412" w:type="pct"/>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424" w:type="pct"/>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332" w:type="pct"/>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355" w:type="pct"/>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362" w:type="pct"/>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277" w:type="pct"/>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323" w:type="pct"/>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454" w:type="pct"/>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297" w:type="pct"/>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223" w:type="pct"/>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430" w:type="pct"/>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323" w:type="pct"/>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r>
    </w:tbl>
    <w:p w:rsidR="00843730" w:rsidRPr="00807B53" w:rsidRDefault="00843730" w:rsidP="00843730">
      <w:pPr>
        <w:ind w:left="360"/>
        <w:rPr>
          <w:rFonts w:ascii="Times New Roman" w:hAnsi="Times New Roman"/>
          <w:b/>
          <w:bCs/>
          <w:i/>
          <w:iCs/>
          <w:sz w:val="24"/>
          <w:szCs w:val="24"/>
          <w:lang w:eastAsia="en-AU"/>
        </w:rPr>
      </w:pPr>
    </w:p>
    <w:p w:rsidR="00080FDD" w:rsidRPr="00807B53" w:rsidRDefault="00DE422F" w:rsidP="00080FDD">
      <w:pPr>
        <w:pStyle w:val="ListParagraph"/>
        <w:numPr>
          <w:ilvl w:val="0"/>
          <w:numId w:val="19"/>
        </w:numPr>
        <w:tabs>
          <w:tab w:val="left" w:pos="9704"/>
          <w:tab w:val="left" w:pos="10073"/>
          <w:tab w:val="left" w:pos="10439"/>
          <w:tab w:val="left" w:pos="10803"/>
          <w:tab w:val="left" w:pos="11164"/>
          <w:tab w:val="left" w:pos="11502"/>
          <w:tab w:val="left" w:pos="11839"/>
          <w:tab w:val="left" w:pos="12175"/>
          <w:tab w:val="left" w:pos="12510"/>
          <w:tab w:val="left" w:pos="12844"/>
          <w:tab w:val="left" w:pos="13178"/>
          <w:tab w:val="left" w:pos="13511"/>
          <w:tab w:val="left" w:pos="13843"/>
        </w:tabs>
        <w:spacing w:before="60" w:after="60" w:line="240" w:lineRule="atLeast"/>
        <w:ind w:left="180" w:hanging="180"/>
        <w:rPr>
          <w:rFonts w:ascii="Times New Roman" w:hAnsi="Times New Roman"/>
          <w:sz w:val="24"/>
          <w:szCs w:val="24"/>
          <w:lang w:val="pt-BR" w:eastAsia="en-AU"/>
        </w:rPr>
      </w:pPr>
      <w:r w:rsidRPr="00807B53">
        <w:rPr>
          <w:rFonts w:ascii="Times New Roman" w:hAnsi="Times New Roman"/>
          <w:b/>
          <w:bCs/>
          <w:i/>
          <w:iCs/>
          <w:sz w:val="24"/>
          <w:szCs w:val="24"/>
          <w:lang w:eastAsia="en-AU"/>
        </w:rPr>
        <w:t>Đ</w:t>
      </w:r>
      <w:r w:rsidRPr="00807B53">
        <w:rPr>
          <w:rFonts w:ascii="Times New Roman" w:hAnsi="Times New Roman" w:cs="Arial"/>
          <w:b/>
          <w:bCs/>
          <w:i/>
          <w:iCs/>
          <w:sz w:val="24"/>
          <w:szCs w:val="24"/>
          <w:lang w:eastAsia="en-AU"/>
        </w:rPr>
        <w:t>ố</w:t>
      </w:r>
      <w:r w:rsidRPr="00807B53">
        <w:rPr>
          <w:rFonts w:ascii="Times New Roman" w:hAnsi="Times New Roman" w:cs="Calibri"/>
          <w:b/>
          <w:bCs/>
          <w:i/>
          <w:iCs/>
          <w:sz w:val="24"/>
          <w:szCs w:val="24"/>
          <w:lang w:eastAsia="en-AU"/>
        </w:rPr>
        <w:t>i t</w:t>
      </w:r>
      <w:r w:rsidRPr="00807B53">
        <w:rPr>
          <w:rFonts w:ascii="Times New Roman" w:hAnsi="Times New Roman" w:cs="Arial"/>
          <w:b/>
          <w:bCs/>
          <w:i/>
          <w:iCs/>
          <w:sz w:val="24"/>
          <w:szCs w:val="24"/>
          <w:lang w:eastAsia="en-AU"/>
        </w:rPr>
        <w:t>ượ</w:t>
      </w:r>
      <w:r w:rsidRPr="00807B53">
        <w:rPr>
          <w:rFonts w:ascii="Times New Roman" w:hAnsi="Times New Roman" w:cs="Calibri"/>
          <w:b/>
          <w:bCs/>
          <w:i/>
          <w:iCs/>
          <w:sz w:val="24"/>
          <w:szCs w:val="24"/>
          <w:lang w:eastAsia="en-AU"/>
        </w:rPr>
        <w:t>ng áp d</w:t>
      </w:r>
      <w:r w:rsidRPr="00807B53">
        <w:rPr>
          <w:rFonts w:ascii="Times New Roman" w:hAnsi="Times New Roman" w:cs="Arial"/>
          <w:b/>
          <w:bCs/>
          <w:i/>
          <w:iCs/>
          <w:sz w:val="24"/>
          <w:szCs w:val="24"/>
          <w:lang w:eastAsia="en-AU"/>
        </w:rPr>
        <w:t>ụ</w:t>
      </w:r>
      <w:r w:rsidRPr="00807B53">
        <w:rPr>
          <w:rFonts w:ascii="Times New Roman" w:hAnsi="Times New Roman" w:cs="Calibri"/>
          <w:b/>
          <w:bCs/>
          <w:i/>
          <w:iCs/>
          <w:sz w:val="24"/>
          <w:szCs w:val="24"/>
          <w:lang w:eastAsia="en-AU"/>
        </w:rPr>
        <w:t xml:space="preserve">ng: </w:t>
      </w:r>
      <w:r w:rsidRPr="00807B53">
        <w:rPr>
          <w:rFonts w:ascii="Times New Roman" w:hAnsi="Times New Roman"/>
          <w:bCs/>
          <w:iCs/>
          <w:sz w:val="24"/>
          <w:szCs w:val="24"/>
          <w:lang w:eastAsia="en-AU"/>
        </w:rPr>
        <w:t xml:space="preserve">Trụ sở chính </w:t>
      </w:r>
      <w:r w:rsidR="00843730" w:rsidRPr="00807B53">
        <w:rPr>
          <w:rFonts w:ascii="Times New Roman" w:hAnsi="Times New Roman"/>
          <w:sz w:val="24"/>
          <w:szCs w:val="24"/>
        </w:rPr>
        <w:t>tổ chức tín dụng</w:t>
      </w:r>
      <w:r w:rsidR="004F757C" w:rsidRPr="00807B53">
        <w:rPr>
          <w:rFonts w:ascii="Times New Roman" w:hAnsi="Times New Roman"/>
          <w:sz w:val="24"/>
          <w:szCs w:val="24"/>
          <w:lang w:eastAsia="en-AU"/>
        </w:rPr>
        <w:t xml:space="preserve"> </w:t>
      </w:r>
      <w:r w:rsidRPr="00807B53">
        <w:rPr>
          <w:rFonts w:ascii="Times New Roman" w:hAnsi="Times New Roman"/>
          <w:sz w:val="24"/>
          <w:szCs w:val="24"/>
          <w:lang w:eastAsia="en-AU"/>
        </w:rPr>
        <w:t>(trừ Công ty cho thuê tài chính, Ngân hàng Hợp tác xã</w:t>
      </w:r>
      <w:r w:rsidR="004F757C" w:rsidRPr="00807B53">
        <w:rPr>
          <w:rFonts w:ascii="Times New Roman" w:hAnsi="Times New Roman"/>
          <w:sz w:val="24"/>
          <w:szCs w:val="24"/>
          <w:lang w:eastAsia="en-AU"/>
        </w:rPr>
        <w:t xml:space="preserve"> Việt Nam</w:t>
      </w:r>
      <w:r w:rsidRPr="00807B53">
        <w:rPr>
          <w:rFonts w:ascii="Times New Roman" w:hAnsi="Times New Roman"/>
          <w:sz w:val="24"/>
          <w:szCs w:val="24"/>
          <w:lang w:eastAsia="en-AU"/>
        </w:rPr>
        <w:t xml:space="preserve">, Quỹ tín dụng nhân dân) tổng hợp số liệu toàn hệ thống gửi NHNN </w:t>
      </w:r>
      <w:r w:rsidR="004F757C" w:rsidRPr="00807B53">
        <w:rPr>
          <w:rFonts w:ascii="Times New Roman" w:hAnsi="Times New Roman"/>
          <w:sz w:val="24"/>
          <w:szCs w:val="24"/>
          <w:lang w:eastAsia="en-AU"/>
        </w:rPr>
        <w:t xml:space="preserve">thông </w:t>
      </w:r>
      <w:r w:rsidRPr="00807B53">
        <w:rPr>
          <w:rFonts w:ascii="Times New Roman" w:hAnsi="Times New Roman"/>
          <w:sz w:val="24"/>
          <w:szCs w:val="24"/>
          <w:lang w:eastAsia="en-AU"/>
        </w:rPr>
        <w:t>qua Cục Công nghệ tin học.</w:t>
      </w:r>
    </w:p>
    <w:p w:rsidR="00DE422F" w:rsidRPr="00807B53" w:rsidRDefault="00843730" w:rsidP="00080FDD">
      <w:pPr>
        <w:tabs>
          <w:tab w:val="left" w:pos="9704"/>
          <w:tab w:val="left" w:pos="10073"/>
          <w:tab w:val="left" w:pos="10439"/>
          <w:tab w:val="left" w:pos="10803"/>
          <w:tab w:val="left" w:pos="11164"/>
          <w:tab w:val="left" w:pos="11502"/>
          <w:tab w:val="left" w:pos="11839"/>
          <w:tab w:val="left" w:pos="12175"/>
          <w:tab w:val="left" w:pos="12510"/>
          <w:tab w:val="left" w:pos="12844"/>
          <w:tab w:val="left" w:pos="13178"/>
          <w:tab w:val="left" w:pos="13511"/>
          <w:tab w:val="left" w:pos="13843"/>
        </w:tabs>
        <w:spacing w:before="60" w:after="60" w:line="240" w:lineRule="atLeast"/>
        <w:ind w:left="-360"/>
        <w:rPr>
          <w:rFonts w:ascii="Times New Roman" w:hAnsi="Times New Roman"/>
          <w:sz w:val="24"/>
          <w:szCs w:val="24"/>
          <w:lang w:val="pt-BR" w:eastAsia="en-AU"/>
        </w:rPr>
      </w:pPr>
      <w:r w:rsidRPr="00807B53">
        <w:rPr>
          <w:rFonts w:ascii="Times New Roman" w:hAnsi="Times New Roman"/>
          <w:b/>
          <w:bCs/>
          <w:i/>
          <w:sz w:val="24"/>
          <w:szCs w:val="24"/>
          <w:lang w:val="pt-BR" w:eastAsia="en-AU"/>
        </w:rPr>
        <w:t xml:space="preserve">      </w:t>
      </w:r>
      <w:r w:rsidR="00DE422F" w:rsidRPr="00807B53">
        <w:rPr>
          <w:rFonts w:ascii="Times New Roman" w:hAnsi="Times New Roman"/>
          <w:b/>
          <w:bCs/>
          <w:i/>
          <w:sz w:val="24"/>
          <w:szCs w:val="24"/>
          <w:lang w:val="pt-BR" w:eastAsia="en-AU"/>
        </w:rPr>
        <w:t>2. Thời hạn báo cáo:</w:t>
      </w:r>
      <w:r w:rsidR="00DE422F" w:rsidRPr="00807B53">
        <w:rPr>
          <w:rFonts w:ascii="Times New Roman" w:hAnsi="Times New Roman"/>
          <w:sz w:val="24"/>
          <w:szCs w:val="24"/>
          <w:lang w:val="pt-BR" w:eastAsia="en-AU"/>
        </w:rPr>
        <w:t>Chậm nhất vào ngày 15 của tháng tiếp theo ngay sau quý báo cáo.</w:t>
      </w:r>
      <w:r w:rsidR="00DE422F" w:rsidRPr="00807B53">
        <w:rPr>
          <w:rFonts w:ascii="Times New Roman" w:hAnsi="Times New Roman"/>
          <w:bCs/>
          <w:sz w:val="24"/>
          <w:szCs w:val="24"/>
          <w:lang w:val="pt-BR" w:eastAsia="en-AU"/>
        </w:rPr>
        <w:tab/>
      </w:r>
      <w:r w:rsidR="00DE422F" w:rsidRPr="00807B53">
        <w:rPr>
          <w:rFonts w:ascii="Times New Roman" w:hAnsi="Times New Roman"/>
          <w:sz w:val="24"/>
          <w:szCs w:val="24"/>
          <w:lang w:val="pt-BR" w:eastAsia="en-AU"/>
        </w:rPr>
        <w:tab/>
      </w:r>
      <w:r w:rsidR="00DE422F" w:rsidRPr="00807B53">
        <w:rPr>
          <w:rFonts w:ascii="Times New Roman" w:hAnsi="Times New Roman"/>
          <w:sz w:val="24"/>
          <w:szCs w:val="24"/>
          <w:lang w:val="pt-BR" w:eastAsia="en-AU"/>
        </w:rPr>
        <w:tab/>
      </w:r>
      <w:r w:rsidR="00DE422F" w:rsidRPr="00807B53">
        <w:rPr>
          <w:rFonts w:ascii="Times New Roman" w:hAnsi="Times New Roman"/>
          <w:sz w:val="24"/>
          <w:szCs w:val="24"/>
          <w:lang w:val="pt-BR" w:eastAsia="en-AU"/>
        </w:rPr>
        <w:tab/>
      </w:r>
      <w:r w:rsidR="00DE422F" w:rsidRPr="00807B53">
        <w:rPr>
          <w:rFonts w:ascii="Times New Roman" w:hAnsi="Times New Roman"/>
          <w:sz w:val="24"/>
          <w:szCs w:val="24"/>
          <w:lang w:val="pt-BR" w:eastAsia="en-AU"/>
        </w:rPr>
        <w:tab/>
      </w:r>
      <w:r w:rsidR="00DE422F" w:rsidRPr="00807B53">
        <w:rPr>
          <w:rFonts w:ascii="Times New Roman" w:hAnsi="Times New Roman"/>
          <w:sz w:val="24"/>
          <w:szCs w:val="24"/>
          <w:lang w:val="pt-BR" w:eastAsia="en-AU"/>
        </w:rPr>
        <w:tab/>
      </w:r>
      <w:r w:rsidR="00DE422F" w:rsidRPr="00807B53">
        <w:rPr>
          <w:rFonts w:ascii="Times New Roman" w:hAnsi="Times New Roman"/>
          <w:sz w:val="24"/>
          <w:szCs w:val="24"/>
          <w:lang w:val="pt-BR" w:eastAsia="en-AU"/>
        </w:rPr>
        <w:tab/>
      </w:r>
      <w:r w:rsidR="00DE422F" w:rsidRPr="00807B53">
        <w:rPr>
          <w:rFonts w:ascii="Times New Roman" w:hAnsi="Times New Roman"/>
          <w:sz w:val="24"/>
          <w:szCs w:val="24"/>
          <w:lang w:val="pt-BR" w:eastAsia="en-AU"/>
        </w:rPr>
        <w:tab/>
      </w:r>
      <w:r w:rsidR="00DE422F" w:rsidRPr="00807B53">
        <w:rPr>
          <w:rFonts w:ascii="Times New Roman" w:hAnsi="Times New Roman"/>
          <w:sz w:val="24"/>
          <w:szCs w:val="24"/>
          <w:lang w:val="pt-BR" w:eastAsia="en-AU"/>
        </w:rPr>
        <w:tab/>
      </w:r>
      <w:r w:rsidR="00DE422F" w:rsidRPr="00807B53">
        <w:rPr>
          <w:rFonts w:ascii="Times New Roman" w:hAnsi="Times New Roman"/>
          <w:sz w:val="24"/>
          <w:szCs w:val="24"/>
          <w:lang w:val="pt-BR" w:eastAsia="en-AU"/>
        </w:rPr>
        <w:tab/>
      </w:r>
      <w:r w:rsidR="00DE422F" w:rsidRPr="00807B53">
        <w:rPr>
          <w:rFonts w:ascii="Times New Roman" w:hAnsi="Times New Roman"/>
          <w:sz w:val="24"/>
          <w:szCs w:val="24"/>
          <w:lang w:val="pt-BR" w:eastAsia="en-AU"/>
        </w:rPr>
        <w:tab/>
      </w:r>
      <w:r w:rsidR="00DE422F" w:rsidRPr="00807B53">
        <w:rPr>
          <w:rFonts w:ascii="Times New Roman" w:hAnsi="Times New Roman"/>
          <w:sz w:val="24"/>
          <w:szCs w:val="24"/>
          <w:lang w:val="pt-BR" w:eastAsia="en-AU"/>
        </w:rPr>
        <w:tab/>
      </w:r>
      <w:r w:rsidR="00DE422F" w:rsidRPr="00807B53">
        <w:rPr>
          <w:rFonts w:ascii="Times New Roman" w:hAnsi="Times New Roman"/>
          <w:sz w:val="24"/>
          <w:szCs w:val="24"/>
          <w:lang w:val="pt-BR" w:eastAsia="en-AU"/>
        </w:rPr>
        <w:tab/>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3.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4. Hướng dẫn lập báo cáo:</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bCs/>
          <w:iCs/>
          <w:sz w:val="24"/>
          <w:szCs w:val="24"/>
        </w:rPr>
        <w:t>Biểu này liên kết với các biểu 1</w:t>
      </w:r>
      <w:r w:rsidR="00807B53">
        <w:rPr>
          <w:rFonts w:ascii="Times New Roman" w:hAnsi="Times New Roman" w:cs="Times New Roman"/>
          <w:bCs/>
          <w:iCs/>
          <w:sz w:val="24"/>
          <w:szCs w:val="24"/>
        </w:rPr>
        <w:t>60.2-TTGS, 160.3-TTGS, 160</w:t>
      </w:r>
      <w:r w:rsidRPr="00807B53">
        <w:rPr>
          <w:rFonts w:ascii="Times New Roman" w:hAnsi="Times New Roman" w:cs="Times New Roman"/>
          <w:bCs/>
          <w:iCs/>
          <w:sz w:val="24"/>
          <w:szCs w:val="24"/>
        </w:rPr>
        <w:t>.4-TTGS.</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Báo cáo lần lượt theo thứ tự từng công ty con, công ty liên kết (không phải là TCTD) ở nước ngoài của TCTD. 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xếp tương tự tại các biểu 1</w:t>
      </w:r>
      <w:r w:rsidR="00807B53">
        <w:rPr>
          <w:rFonts w:ascii="Times New Roman" w:hAnsi="Times New Roman" w:cs="Times New Roman"/>
          <w:bCs/>
          <w:iCs/>
          <w:sz w:val="24"/>
          <w:szCs w:val="24"/>
        </w:rPr>
        <w:t>60.2-TTGS, 160.3-TTGS, 160</w:t>
      </w:r>
      <w:r w:rsidRPr="00807B53">
        <w:rPr>
          <w:rFonts w:ascii="Times New Roman" w:hAnsi="Times New Roman" w:cs="Times New Roman"/>
          <w:bCs/>
          <w:iCs/>
          <w:sz w:val="24"/>
          <w:szCs w:val="24"/>
        </w:rPr>
        <w:t>.4-TTGS.</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Tại cột 4: Ghi rõ mối quan hệ (Nếu là công ty con ở nước ngoài: ghi số 3; công ty liên kết ở nước ngoài: ghi số 5)</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Tại cột 5: Ghi mã lĩnh vực hoạt động (1: Quản lý nợ và khai thác tài sản, 2: Bất động sản,</w:t>
      </w:r>
      <w:r w:rsidRPr="00807B53">
        <w:rPr>
          <w:rFonts w:ascii="Times New Roman" w:hAnsi="Times New Roman" w:cs="Times New Roman"/>
          <w:sz w:val="24"/>
          <w:szCs w:val="24"/>
          <w:lang w:val="vi-VN" w:eastAsia="en-AU"/>
        </w:rPr>
        <w:t xml:space="preserve"> chứng khoán: ghi số 3, quản lý quỹ: ghi số 4, bảo hiểm: ghi số 5, Lĩnh vực khác: ghi số 7).</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Các chỉ tiêu báo cáo được tính như cách tính để lập báo cáo tài chính của Công ty con, công ty liên kết.</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Từ cột 7 đến cột 14: thống kê </w:t>
      </w:r>
      <w:r w:rsidRPr="00807B53">
        <w:rPr>
          <w:rFonts w:ascii="Times New Roman" w:hAnsi="Times New Roman" w:cs="Times New Roman"/>
          <w:b/>
          <w:bCs/>
          <w:sz w:val="24"/>
          <w:szCs w:val="24"/>
        </w:rPr>
        <w:t>số dư tại cuối ngày làm việc cuối cùng của kỳ báo cáo</w:t>
      </w:r>
      <w:r w:rsidRPr="00807B53">
        <w:rPr>
          <w:rFonts w:ascii="Times New Roman" w:hAnsi="Times New Roman" w:cs="Times New Roman"/>
          <w:sz w:val="24"/>
          <w:szCs w:val="24"/>
        </w:rPr>
        <w:t>. Trong đó:</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Cột 7 = Cột 8 + Cột 15 (Biểu 189.2-TTGS)</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Cột 8 = Cột 9 + Cột 10 + Cột 11 + Cột 12 + Cột 13 + Cột 14</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Cột 11: Có giá trị âm (-)</w:t>
      </w:r>
    </w:p>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tbl>
      <w:tblPr>
        <w:tblW w:w="4865" w:type="pct"/>
        <w:jc w:val="center"/>
        <w:tblLook w:val="04A0"/>
      </w:tblPr>
      <w:tblGrid>
        <w:gridCol w:w="10272"/>
        <w:gridCol w:w="4111"/>
      </w:tblGrid>
      <w:tr w:rsidR="00DE422F" w:rsidRPr="00807B53" w:rsidTr="00DD37E3">
        <w:trPr>
          <w:trHeight w:val="322"/>
          <w:jc w:val="center"/>
        </w:trPr>
        <w:tc>
          <w:tcPr>
            <w:tcW w:w="3571" w:type="pct"/>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Đơn vị báo cáo…………………</w:t>
            </w:r>
          </w:p>
        </w:tc>
        <w:tc>
          <w:tcPr>
            <w:tcW w:w="1429" w:type="pct"/>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160.2-TTGS</w:t>
            </w:r>
          </w:p>
        </w:tc>
      </w:tr>
      <w:tr w:rsidR="00DE422F" w:rsidRPr="00807B53" w:rsidTr="00DD37E3">
        <w:trPr>
          <w:trHeight w:val="630"/>
          <w:jc w:val="center"/>
        </w:trPr>
        <w:tc>
          <w:tcPr>
            <w:tcW w:w="5000" w:type="pct"/>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BÁO CÁO MỘT SỐ CHỈ TIÊU NGUỒN VỐN CỦA CÁC CÔNG TY CON, CÔNG TY LIÊN KẾT (không phải là TCTD) Ở NƯỚC NGOÀI  CỦA TỔ CHỨC TÍN DỤNG VIỆT NAM</w:t>
            </w:r>
          </w:p>
        </w:tc>
      </w:tr>
      <w:tr w:rsidR="00DE422F" w:rsidRPr="00807B53" w:rsidTr="00DD37E3">
        <w:trPr>
          <w:trHeight w:val="322"/>
          <w:jc w:val="center"/>
        </w:trPr>
        <w:tc>
          <w:tcPr>
            <w:tcW w:w="5000" w:type="pct"/>
            <w:gridSpan w:val="2"/>
            <w:tcBorders>
              <w:top w:val="nil"/>
              <w:left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6"/>
                <w:szCs w:val="26"/>
              </w:rPr>
            </w:pPr>
            <w:r w:rsidRPr="00807B53">
              <w:rPr>
                <w:rFonts w:ascii="Times New Roman" w:hAnsi="Times New Roman" w:cs="Times New Roman"/>
                <w:i/>
                <w:iCs/>
                <w:sz w:val="24"/>
                <w:szCs w:val="24"/>
                <w:lang w:eastAsia="en-AU"/>
              </w:rPr>
              <w:t xml:space="preserve"> (Quý………năm ……..)</w:t>
            </w:r>
          </w:p>
        </w:tc>
      </w:tr>
    </w:tbl>
    <w:p w:rsidR="00DE422F" w:rsidRPr="00807B53" w:rsidRDefault="00DE422F" w:rsidP="00DE422F">
      <w:pPr>
        <w:jc w:val="right"/>
        <w:rPr>
          <w:rFonts w:ascii="Times New Roman" w:hAnsi="Times New Roman" w:cs="Times New Roman"/>
          <w:i/>
          <w:iCs/>
          <w:sz w:val="24"/>
          <w:szCs w:val="24"/>
        </w:rPr>
      </w:pPr>
      <w:r w:rsidRPr="00807B53">
        <w:rPr>
          <w:rFonts w:ascii="Times New Roman" w:hAnsi="Times New Roman" w:cs="Times New Roman"/>
        </w:rPr>
        <w:t> </w:t>
      </w:r>
      <w:r w:rsidRPr="00807B53">
        <w:rPr>
          <w:rFonts w:ascii="Times New Roman" w:hAnsi="Times New Roman" w:cs="Times New Roman"/>
          <w:i/>
          <w:iCs/>
          <w:sz w:val="24"/>
          <w:szCs w:val="24"/>
        </w:rPr>
        <w:t>Đơn vị: triệu đồng</w:t>
      </w:r>
    </w:p>
    <w:tbl>
      <w:tblPr>
        <w:tblW w:w="5121" w:type="pct"/>
        <w:tblCellMar>
          <w:left w:w="0" w:type="dxa"/>
          <w:right w:w="0" w:type="dxa"/>
        </w:tblCellMar>
        <w:tblLook w:val="04A0"/>
      </w:tblPr>
      <w:tblGrid>
        <w:gridCol w:w="653"/>
        <w:gridCol w:w="1068"/>
        <w:gridCol w:w="796"/>
        <w:gridCol w:w="731"/>
        <w:gridCol w:w="731"/>
        <w:gridCol w:w="850"/>
        <w:gridCol w:w="757"/>
        <w:gridCol w:w="787"/>
        <w:gridCol w:w="841"/>
        <w:gridCol w:w="862"/>
        <w:gridCol w:w="742"/>
        <w:gridCol w:w="731"/>
        <w:gridCol w:w="850"/>
        <w:gridCol w:w="757"/>
        <w:gridCol w:w="790"/>
        <w:gridCol w:w="917"/>
        <w:gridCol w:w="866"/>
        <w:gridCol w:w="758"/>
        <w:gridCol w:w="442"/>
      </w:tblGrid>
      <w:tr w:rsidR="00DE422F" w:rsidRPr="00807B53" w:rsidTr="00DD37E3">
        <w:trPr>
          <w:gridAfter w:val="1"/>
          <w:wAfter w:w="147" w:type="pct"/>
          <w:trHeight w:val="495"/>
        </w:trPr>
        <w:tc>
          <w:tcPr>
            <w:tcW w:w="2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STT</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Tên công ty con, công ty liên kết  nước ngoài</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Số ĐKKD/ Mã số thuế</w:t>
            </w:r>
          </w:p>
        </w:tc>
        <w:tc>
          <w:tcPr>
            <w:tcW w:w="3983" w:type="pct"/>
            <w:gridSpan w:val="15"/>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NGUỒN VỐN</w:t>
            </w:r>
          </w:p>
        </w:tc>
      </w:tr>
      <w:tr w:rsidR="00DE422F" w:rsidRPr="00807B53" w:rsidTr="00DD37E3">
        <w:trPr>
          <w:gridAfter w:val="1"/>
          <w:wAfter w:w="147" w:type="pct"/>
          <w:trHeight w:val="330"/>
        </w:trPr>
        <w:tc>
          <w:tcPr>
            <w:tcW w:w="21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3"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nợ phải trả</w:t>
            </w:r>
          </w:p>
        </w:tc>
        <w:tc>
          <w:tcPr>
            <w:tcW w:w="3739" w:type="pct"/>
            <w:gridSpan w:val="14"/>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Trong đó </w:t>
            </w:r>
          </w:p>
        </w:tc>
      </w:tr>
      <w:tr w:rsidR="00DE422F" w:rsidRPr="00807B53" w:rsidTr="00DD37E3">
        <w:trPr>
          <w:gridAfter w:val="1"/>
          <w:wAfter w:w="147" w:type="pct"/>
          <w:trHeight w:val="330"/>
        </w:trPr>
        <w:tc>
          <w:tcPr>
            <w:tcW w:w="21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1854" w:type="pct"/>
            <w:gridSpan w:val="7"/>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Nợ ngắn hạn</w:t>
            </w:r>
          </w:p>
        </w:tc>
        <w:tc>
          <w:tcPr>
            <w:tcW w:w="1885" w:type="pct"/>
            <w:gridSpan w:val="7"/>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Nợ dài hạn</w:t>
            </w:r>
          </w:p>
        </w:tc>
      </w:tr>
      <w:tr w:rsidR="00DE422F" w:rsidRPr="00807B53" w:rsidTr="00DD37E3">
        <w:trPr>
          <w:gridAfter w:val="1"/>
          <w:wAfter w:w="147" w:type="pct"/>
          <w:trHeight w:val="330"/>
        </w:trPr>
        <w:tc>
          <w:tcPr>
            <w:tcW w:w="21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3"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nợ ngắn hạn</w:t>
            </w:r>
          </w:p>
        </w:tc>
        <w:tc>
          <w:tcPr>
            <w:tcW w:w="283"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 phải trả TCTD báo cáo</w:t>
            </w:r>
          </w:p>
        </w:tc>
        <w:tc>
          <w:tcPr>
            <w:tcW w:w="1327" w:type="pct"/>
            <w:gridSpan w:val="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w:t>
            </w:r>
          </w:p>
        </w:tc>
        <w:tc>
          <w:tcPr>
            <w:tcW w:w="243"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nợ dài hạn</w:t>
            </w:r>
          </w:p>
        </w:tc>
        <w:tc>
          <w:tcPr>
            <w:tcW w:w="283"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 phải trả TCTD báo cáo</w:t>
            </w:r>
          </w:p>
        </w:tc>
        <w:tc>
          <w:tcPr>
            <w:tcW w:w="1358" w:type="pct"/>
            <w:gridSpan w:val="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w:t>
            </w:r>
          </w:p>
        </w:tc>
      </w:tr>
      <w:tr w:rsidR="00DE422F" w:rsidRPr="00807B53" w:rsidTr="00DD37E3">
        <w:trPr>
          <w:gridAfter w:val="1"/>
          <w:wAfter w:w="147" w:type="pct"/>
          <w:trHeight w:val="315"/>
        </w:trPr>
        <w:tc>
          <w:tcPr>
            <w:tcW w:w="21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8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Vay và nợ thuê tài chính ngắn hạn</w:t>
            </w:r>
          </w:p>
        </w:tc>
        <w:tc>
          <w:tcPr>
            <w:tcW w:w="262"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Phải trả người bán ngắn hạn</w:t>
            </w:r>
          </w:p>
        </w:tc>
        <w:tc>
          <w:tcPr>
            <w:tcW w:w="280"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Người mua trả tiền trước</w:t>
            </w:r>
          </w:p>
        </w:tc>
        <w:tc>
          <w:tcPr>
            <w:tcW w:w="287"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Doanh thu chưa thực hiện ngắn hạn</w:t>
            </w:r>
          </w:p>
        </w:tc>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Khác</w:t>
            </w:r>
          </w:p>
        </w:tc>
        <w:tc>
          <w:tcPr>
            <w:tcW w:w="24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8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Vay và nợ thuê tài chính dài hạn</w:t>
            </w:r>
          </w:p>
        </w:tc>
        <w:tc>
          <w:tcPr>
            <w:tcW w:w="263"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Phải trả người bán dài hạn</w:t>
            </w:r>
          </w:p>
        </w:tc>
        <w:tc>
          <w:tcPr>
            <w:tcW w:w="305"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Trái phiếu chuyển đổi</w:t>
            </w:r>
          </w:p>
        </w:tc>
        <w:tc>
          <w:tcPr>
            <w:tcW w:w="288"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Doanh thu chưa thực hiện dài hạn</w:t>
            </w:r>
          </w:p>
        </w:tc>
        <w:tc>
          <w:tcPr>
            <w:tcW w:w="250"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Khác</w:t>
            </w:r>
          </w:p>
        </w:tc>
      </w:tr>
      <w:tr w:rsidR="00DE422F" w:rsidRPr="00807B53" w:rsidTr="00DD37E3">
        <w:trPr>
          <w:gridAfter w:val="1"/>
          <w:wAfter w:w="147" w:type="pct"/>
          <w:trHeight w:val="615"/>
        </w:trPr>
        <w:tc>
          <w:tcPr>
            <w:tcW w:w="21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8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5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6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80"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8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5"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8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5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6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305"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8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50"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gridAfter w:val="1"/>
          <w:wAfter w:w="147" w:type="pct"/>
          <w:trHeight w:val="315"/>
        </w:trPr>
        <w:tc>
          <w:tcPr>
            <w:tcW w:w="218"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35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26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16</w:t>
            </w:r>
          </w:p>
        </w:tc>
        <w:tc>
          <w:tcPr>
            <w:tcW w:w="28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17</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18</w:t>
            </w:r>
          </w:p>
        </w:tc>
        <w:tc>
          <w:tcPr>
            <w:tcW w:w="26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19</w:t>
            </w:r>
          </w:p>
        </w:tc>
        <w:tc>
          <w:tcPr>
            <w:tcW w:w="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20</w:t>
            </w:r>
          </w:p>
        </w:tc>
        <w:tc>
          <w:tcPr>
            <w:tcW w:w="2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24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w:t>
            </w: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23</w:t>
            </w:r>
          </w:p>
        </w:tc>
        <w:tc>
          <w:tcPr>
            <w:tcW w:w="28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24</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25</w:t>
            </w:r>
          </w:p>
        </w:tc>
        <w:tc>
          <w:tcPr>
            <w:tcW w:w="26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26</w:t>
            </w:r>
          </w:p>
        </w:tc>
        <w:tc>
          <w:tcPr>
            <w:tcW w:w="30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27</w:t>
            </w:r>
          </w:p>
        </w:tc>
        <w:tc>
          <w:tcPr>
            <w:tcW w:w="28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28</w:t>
            </w:r>
          </w:p>
        </w:tc>
        <w:tc>
          <w:tcPr>
            <w:tcW w:w="25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29</w:t>
            </w:r>
          </w:p>
        </w:tc>
      </w:tr>
      <w:tr w:rsidR="00DE422F" w:rsidRPr="00807B53" w:rsidTr="00DD37E3">
        <w:trPr>
          <w:gridAfter w:val="1"/>
          <w:wAfter w:w="147" w:type="pct"/>
          <w:trHeight w:val="630"/>
        </w:trPr>
        <w:tc>
          <w:tcPr>
            <w:tcW w:w="218" w:type="pct"/>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35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A</w:t>
            </w:r>
          </w:p>
        </w:tc>
        <w:tc>
          <w:tcPr>
            <w:tcW w:w="26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3"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0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gridAfter w:val="1"/>
          <w:wAfter w:w="147" w:type="pct"/>
          <w:trHeight w:val="630"/>
        </w:trPr>
        <w:tc>
          <w:tcPr>
            <w:tcW w:w="218" w:type="pct"/>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356"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B</w:t>
            </w:r>
          </w:p>
        </w:tc>
        <w:tc>
          <w:tcPr>
            <w:tcW w:w="265"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6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5"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6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0"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gridAfter w:val="1"/>
          <w:wAfter w:w="147" w:type="pct"/>
          <w:trHeight w:val="315"/>
        </w:trPr>
        <w:tc>
          <w:tcPr>
            <w:tcW w:w="218" w:type="pct"/>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356"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265"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6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5"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6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0"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gridAfter w:val="1"/>
          <w:wAfter w:w="147" w:type="pct"/>
          <w:trHeight w:val="315"/>
        </w:trPr>
        <w:tc>
          <w:tcPr>
            <w:tcW w:w="218" w:type="pct"/>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 …. </w:t>
            </w:r>
          </w:p>
        </w:tc>
        <w:tc>
          <w:tcPr>
            <w:tcW w:w="356"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265"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6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5"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6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05"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0"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gridAfter w:val="1"/>
          <w:wAfter w:w="147" w:type="pct"/>
          <w:trHeight w:val="315"/>
        </w:trPr>
        <w:tc>
          <w:tcPr>
            <w:tcW w:w="57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265"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3"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3"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3"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0"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7"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5"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3"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3"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3"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05"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8"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0"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blPrEx>
          <w:tblCellMar>
            <w:left w:w="108" w:type="dxa"/>
            <w:right w:w="108" w:type="dxa"/>
          </w:tblCellMar>
        </w:tblPrEx>
        <w:trPr>
          <w:trHeight w:val="315"/>
        </w:trPr>
        <w:tc>
          <w:tcPr>
            <w:tcW w:w="4968" w:type="pct"/>
            <w:gridSpan w:val="19"/>
            <w:tcBorders>
              <w:top w:val="nil"/>
              <w:left w:val="nil"/>
              <w:bottom w:val="nil"/>
              <w:right w:val="nil"/>
            </w:tcBorders>
            <w:shd w:val="clear" w:color="auto" w:fill="auto"/>
            <w:hideMark/>
          </w:tcPr>
          <w:p w:rsidR="00DE422F" w:rsidRPr="00807B53" w:rsidRDefault="00DE422F" w:rsidP="00DD37E3">
            <w:pPr>
              <w:rPr>
                <w:rFonts w:ascii="Times New Roman" w:hAnsi="Times New Roman" w:cs="Times New Roman"/>
                <w:b/>
                <w:bCs/>
                <w:i/>
                <w:iCs/>
                <w:sz w:val="24"/>
                <w:szCs w:val="24"/>
              </w:rPr>
            </w:pPr>
          </w:p>
        </w:tc>
      </w:tr>
    </w:tbl>
    <w:p w:rsidR="00DE422F" w:rsidRPr="00807B53" w:rsidRDefault="00DE422F" w:rsidP="00843730">
      <w:pPr>
        <w:pStyle w:val="ListParagraph"/>
        <w:numPr>
          <w:ilvl w:val="0"/>
          <w:numId w:val="9"/>
        </w:numPr>
        <w:spacing w:after="0" w:line="240" w:lineRule="auto"/>
        <w:ind w:left="270" w:hanging="270"/>
        <w:rPr>
          <w:rFonts w:ascii="Times New Roman" w:hAnsi="Times New Roman"/>
          <w:sz w:val="24"/>
          <w:szCs w:val="24"/>
          <w:lang w:eastAsia="en-AU"/>
        </w:rPr>
      </w:pPr>
      <w:r w:rsidRPr="00807B53">
        <w:rPr>
          <w:rFonts w:ascii="Times New Roman" w:hAnsi="Times New Roman"/>
          <w:b/>
          <w:bCs/>
          <w:i/>
          <w:iCs/>
          <w:sz w:val="24"/>
          <w:szCs w:val="24"/>
          <w:lang w:eastAsia="en-AU"/>
        </w:rPr>
        <w:t xml:space="preserve">Đối tượng áp dụng: </w:t>
      </w:r>
      <w:r w:rsidRPr="00807B53">
        <w:rPr>
          <w:rFonts w:ascii="Times New Roman" w:hAnsi="Times New Roman"/>
          <w:bCs/>
          <w:iCs/>
          <w:sz w:val="24"/>
          <w:szCs w:val="24"/>
          <w:lang w:eastAsia="en-AU"/>
        </w:rPr>
        <w:t xml:space="preserve">Trụ sở chính </w:t>
      </w:r>
      <w:r w:rsidR="00843730" w:rsidRPr="00807B53">
        <w:rPr>
          <w:rFonts w:ascii="Times New Roman" w:hAnsi="Times New Roman"/>
          <w:sz w:val="24"/>
          <w:szCs w:val="24"/>
        </w:rPr>
        <w:t>tổ chức tín dụng</w:t>
      </w:r>
      <w:r w:rsidRPr="00807B53">
        <w:rPr>
          <w:rFonts w:ascii="Times New Roman" w:hAnsi="Times New Roman"/>
          <w:sz w:val="24"/>
          <w:szCs w:val="24"/>
          <w:lang w:eastAsia="en-AU"/>
        </w:rPr>
        <w:t xml:space="preserve"> (trừ Công ty cho thuê tài chính, Ngân hàng Hợp tác xã</w:t>
      </w:r>
      <w:r w:rsidR="004F757C" w:rsidRPr="00807B53">
        <w:rPr>
          <w:rFonts w:ascii="Times New Roman" w:hAnsi="Times New Roman"/>
          <w:sz w:val="24"/>
          <w:szCs w:val="24"/>
          <w:lang w:eastAsia="en-AU"/>
        </w:rPr>
        <w:t xml:space="preserve"> Việt Nam, Quỹ tín dụng nhân dân</w:t>
      </w:r>
      <w:r w:rsidRPr="00807B53">
        <w:rPr>
          <w:rFonts w:ascii="Times New Roman" w:hAnsi="Times New Roman"/>
          <w:sz w:val="24"/>
          <w:szCs w:val="24"/>
          <w:lang w:eastAsia="en-AU"/>
        </w:rPr>
        <w:t>) tổng hợp số liệu toàn hệ thống gửi NHNN</w:t>
      </w:r>
      <w:r w:rsidR="004F757C" w:rsidRPr="00807B53">
        <w:rPr>
          <w:rFonts w:ascii="Times New Roman" w:hAnsi="Times New Roman"/>
          <w:sz w:val="24"/>
          <w:szCs w:val="24"/>
          <w:lang w:eastAsia="en-AU"/>
        </w:rPr>
        <w:t xml:space="preserve"> thông</w:t>
      </w:r>
      <w:r w:rsidRPr="00807B53">
        <w:rPr>
          <w:rFonts w:ascii="Times New Roman" w:hAnsi="Times New Roman"/>
          <w:sz w:val="24"/>
          <w:szCs w:val="24"/>
          <w:lang w:eastAsia="en-AU"/>
        </w:rPr>
        <w:t xml:space="preserve"> qua Cục Công nghệ tin học.</w:t>
      </w:r>
    </w:p>
    <w:p w:rsidR="00DE422F" w:rsidRPr="00807B53" w:rsidRDefault="00DE422F" w:rsidP="00843730">
      <w:pPr>
        <w:tabs>
          <w:tab w:val="left" w:pos="360"/>
          <w:tab w:val="left" w:pos="9704"/>
          <w:tab w:val="left" w:pos="10073"/>
          <w:tab w:val="left" w:pos="10439"/>
          <w:tab w:val="left" w:pos="10803"/>
          <w:tab w:val="left" w:pos="11164"/>
          <w:tab w:val="left" w:pos="11502"/>
          <w:tab w:val="left" w:pos="11839"/>
          <w:tab w:val="left" w:pos="12175"/>
          <w:tab w:val="left" w:pos="12510"/>
          <w:tab w:val="left" w:pos="12844"/>
          <w:tab w:val="left" w:pos="13178"/>
          <w:tab w:val="left" w:pos="13511"/>
          <w:tab w:val="left" w:pos="13843"/>
        </w:tabs>
        <w:spacing w:before="60" w:after="60" w:line="240" w:lineRule="atLeast"/>
        <w:ind w:left="360" w:hanging="360"/>
        <w:rPr>
          <w:rFonts w:ascii="Times New Roman" w:hAnsi="Times New Roman" w:cs="Times New Roman"/>
          <w:sz w:val="24"/>
          <w:szCs w:val="24"/>
          <w:lang w:val="pt-BR" w:eastAsia="en-AU"/>
        </w:rPr>
      </w:pPr>
      <w:r w:rsidRPr="00807B53">
        <w:rPr>
          <w:rFonts w:ascii="Times New Roman" w:hAnsi="Times New Roman" w:cs="Times New Roman"/>
          <w:b/>
          <w:bCs/>
          <w:i/>
          <w:sz w:val="24"/>
          <w:szCs w:val="24"/>
          <w:lang w:val="pt-BR" w:eastAsia="en-AU"/>
        </w:rPr>
        <w:t xml:space="preserve">2.  Thời hạn báo cáo: </w:t>
      </w:r>
      <w:r w:rsidRPr="00807B53">
        <w:rPr>
          <w:rFonts w:ascii="Times New Roman" w:hAnsi="Times New Roman" w:cs="Times New Roman"/>
          <w:sz w:val="24"/>
          <w:szCs w:val="24"/>
          <w:lang w:val="pt-BR" w:eastAsia="en-AU"/>
        </w:rPr>
        <w:t>Chậm nhất vào ngày 15 của tháng tiếp theo ngay sau quý báo cáo.</w:t>
      </w:r>
      <w:r w:rsidRPr="00807B53">
        <w:rPr>
          <w:rFonts w:ascii="Times New Roman" w:hAnsi="Times New Roman" w:cs="Times New Roman"/>
          <w:bCs/>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3.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4. Hướng dẫn lập báo cáo:</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bCs/>
          <w:iCs/>
          <w:sz w:val="24"/>
          <w:szCs w:val="24"/>
        </w:rPr>
        <w:t>Biểu n</w:t>
      </w:r>
      <w:r w:rsidR="00807B53">
        <w:rPr>
          <w:rFonts w:ascii="Times New Roman" w:hAnsi="Times New Roman" w:cs="Times New Roman"/>
          <w:bCs/>
          <w:iCs/>
          <w:sz w:val="24"/>
          <w:szCs w:val="24"/>
        </w:rPr>
        <w:t>ày liên kết với các biểu 160.2-TTGS, 160.3-TTGS, 160</w:t>
      </w:r>
      <w:r w:rsidRPr="00807B53">
        <w:rPr>
          <w:rFonts w:ascii="Times New Roman" w:hAnsi="Times New Roman" w:cs="Times New Roman"/>
          <w:bCs/>
          <w:iCs/>
          <w:sz w:val="24"/>
          <w:szCs w:val="24"/>
        </w:rPr>
        <w:t>.4-TTGS.</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Báo cáo lần lượt theo thứ tự từng công ty con, công ty liên kết (không phải là TCTD, Công ty chứng khoán, công ty quản lý quỹ, bảo hiểm) trong nước của TCTD. 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xếp tương tự tại các biểu 1</w:t>
      </w:r>
      <w:r w:rsidR="00807B53">
        <w:rPr>
          <w:rFonts w:ascii="Times New Roman" w:hAnsi="Times New Roman" w:cs="Times New Roman"/>
          <w:bCs/>
          <w:iCs/>
          <w:sz w:val="24"/>
          <w:szCs w:val="24"/>
        </w:rPr>
        <w:t>60.2-TTGS, 160.3-TTGS, 160</w:t>
      </w:r>
      <w:r w:rsidRPr="00807B53">
        <w:rPr>
          <w:rFonts w:ascii="Times New Roman" w:hAnsi="Times New Roman" w:cs="Times New Roman"/>
          <w:bCs/>
          <w:iCs/>
          <w:sz w:val="24"/>
          <w:szCs w:val="24"/>
        </w:rPr>
        <w:t>.4-TTGS</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Các chỉ tiêu báo cáo được tính như cách tính để lập báo cáo tài chính của Công ty con, công ty liên kết.</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Từ cột 15 đến cột 29: thống kê </w:t>
      </w:r>
      <w:r w:rsidRPr="00807B53">
        <w:rPr>
          <w:rFonts w:ascii="Times New Roman" w:hAnsi="Times New Roman" w:cs="Times New Roman"/>
          <w:b/>
          <w:bCs/>
          <w:sz w:val="24"/>
          <w:szCs w:val="24"/>
        </w:rPr>
        <w:t>số dư tại cuối ngày làm việc cuối cùng của kỳ báo cáo</w:t>
      </w:r>
      <w:r w:rsidRPr="00807B53">
        <w:rPr>
          <w:rFonts w:ascii="Times New Roman" w:hAnsi="Times New Roman" w:cs="Times New Roman"/>
          <w:sz w:val="24"/>
          <w:szCs w:val="24"/>
        </w:rPr>
        <w:t>. Trong đó:</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Cột 15 = Cột 16 + Cột 23</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Cột 16 = Cột 18 + Cột 19 + Cột 20 + Cột 21 + Cột 22</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Cột 23 = Cột 25 + Cột 26 + Cột 27 + Cột 28 + Cột 29</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Cột 17: thống kê tổng số dư nợ phải trả ngắn hạn tương ứng mà công ty con, công ty liên kết (không phải là TCTD) ở nước ngoài phải trả TCTD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Cột 24: thống kê tổng số dư nợ phải trả dài hạn tương ứng mà công ty con, công ty liên kết (không phải là TCTD) ở nước ngoài trả TCTD báo cáo.</w:t>
      </w: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tbl>
      <w:tblPr>
        <w:tblW w:w="4877" w:type="pct"/>
        <w:jc w:val="center"/>
        <w:tblLook w:val="04A0"/>
      </w:tblPr>
      <w:tblGrid>
        <w:gridCol w:w="8974"/>
        <w:gridCol w:w="5444"/>
      </w:tblGrid>
      <w:tr w:rsidR="00DE422F" w:rsidRPr="00807B53" w:rsidTr="00DD37E3">
        <w:trPr>
          <w:trHeight w:val="330"/>
          <w:jc w:val="center"/>
        </w:trPr>
        <w:tc>
          <w:tcPr>
            <w:tcW w:w="3112" w:type="pct"/>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6"/>
                <w:szCs w:val="26"/>
              </w:rPr>
            </w:pPr>
            <w:r w:rsidRPr="00807B53">
              <w:rPr>
                <w:rFonts w:ascii="Times New Roman" w:hAnsi="Times New Roman" w:cs="Times New Roman"/>
                <w:b/>
                <w:bCs/>
                <w:sz w:val="26"/>
                <w:szCs w:val="26"/>
                <w:lang w:eastAsia="en-AU"/>
              </w:rPr>
              <w:t>Đơn vị báo cáo…………………</w:t>
            </w:r>
          </w:p>
        </w:tc>
        <w:tc>
          <w:tcPr>
            <w:tcW w:w="1888" w:type="pct"/>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6"/>
                <w:szCs w:val="26"/>
              </w:rPr>
            </w:pPr>
            <w:r w:rsidRPr="00807B53">
              <w:rPr>
                <w:rFonts w:ascii="Times New Roman" w:hAnsi="Times New Roman" w:cs="Times New Roman"/>
                <w:b/>
                <w:bCs/>
                <w:sz w:val="26"/>
                <w:szCs w:val="26"/>
              </w:rPr>
              <w:t>Biểu số 160.3-TTGS</w:t>
            </w:r>
          </w:p>
        </w:tc>
      </w:tr>
      <w:tr w:rsidR="00DE422F" w:rsidRPr="00807B53" w:rsidTr="00DD37E3">
        <w:trPr>
          <w:trHeight w:val="645"/>
          <w:jc w:val="center"/>
        </w:trPr>
        <w:tc>
          <w:tcPr>
            <w:tcW w:w="5000" w:type="pct"/>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BÁO CÁO MỘT SỐ CHỈ TIÊU TÀI SẢN CỦA CÁC CÔNG TY CON, CÔNG TY LIÊN KẾT (không phải là TCTD) Ở NƯỚC NGOÀI CỦA TỔ CHỨC TÍN DỤNG VIỆT NAM</w:t>
            </w:r>
          </w:p>
        </w:tc>
      </w:tr>
      <w:tr w:rsidR="00DE422F" w:rsidRPr="00807B53" w:rsidTr="00DD37E3">
        <w:trPr>
          <w:trHeight w:val="330"/>
          <w:jc w:val="center"/>
        </w:trPr>
        <w:tc>
          <w:tcPr>
            <w:tcW w:w="5000" w:type="pct"/>
            <w:gridSpan w:val="2"/>
            <w:tcBorders>
              <w:top w:val="nil"/>
              <w:left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6"/>
                <w:szCs w:val="26"/>
              </w:rPr>
            </w:pPr>
            <w:r w:rsidRPr="00807B53">
              <w:rPr>
                <w:rFonts w:ascii="Times New Roman" w:hAnsi="Times New Roman" w:cs="Times New Roman"/>
                <w:i/>
                <w:iCs/>
                <w:sz w:val="24"/>
                <w:szCs w:val="24"/>
                <w:lang w:eastAsia="en-AU"/>
              </w:rPr>
              <w:t xml:space="preserve"> (Quý………năm ……..)</w:t>
            </w:r>
          </w:p>
        </w:tc>
      </w:tr>
    </w:tbl>
    <w:p w:rsidR="00DE422F" w:rsidRPr="00807B53" w:rsidRDefault="00DE422F" w:rsidP="00DE422F">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triệu đồng</w:t>
      </w:r>
    </w:p>
    <w:tbl>
      <w:tblPr>
        <w:tblW w:w="5000" w:type="pct"/>
        <w:tblCellMar>
          <w:left w:w="0" w:type="dxa"/>
          <w:right w:w="0" w:type="dxa"/>
        </w:tblCellMar>
        <w:tblLook w:val="04A0"/>
      </w:tblPr>
      <w:tblGrid>
        <w:gridCol w:w="447"/>
        <w:gridCol w:w="1408"/>
        <w:gridCol w:w="935"/>
        <w:gridCol w:w="597"/>
        <w:gridCol w:w="708"/>
        <w:gridCol w:w="962"/>
        <w:gridCol w:w="772"/>
        <w:gridCol w:w="854"/>
        <w:gridCol w:w="620"/>
        <w:gridCol w:w="674"/>
        <w:gridCol w:w="761"/>
        <w:gridCol w:w="688"/>
        <w:gridCol w:w="834"/>
        <w:gridCol w:w="563"/>
        <w:gridCol w:w="659"/>
        <w:gridCol w:w="694"/>
        <w:gridCol w:w="753"/>
        <w:gridCol w:w="645"/>
        <w:gridCol w:w="1012"/>
      </w:tblGrid>
      <w:tr w:rsidR="00DE422F" w:rsidRPr="00807B53" w:rsidTr="00DD37E3">
        <w:trPr>
          <w:trHeight w:val="630"/>
        </w:trPr>
        <w:tc>
          <w:tcPr>
            <w:tcW w:w="15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STT</w:t>
            </w:r>
          </w:p>
        </w:tc>
        <w:tc>
          <w:tcPr>
            <w:tcW w:w="48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công ty con, công ty liên kết  ở nước ngoài</w:t>
            </w:r>
          </w:p>
        </w:tc>
        <w:tc>
          <w:tcPr>
            <w:tcW w:w="3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rPr>
              <w:t>Số ĐKKD/ Mã số thuế</w:t>
            </w:r>
          </w:p>
        </w:tc>
        <w:tc>
          <w:tcPr>
            <w:tcW w:w="4047" w:type="pct"/>
            <w:gridSpan w:val="16"/>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TÀI SẢN </w:t>
            </w:r>
          </w:p>
        </w:tc>
      </w:tr>
      <w:tr w:rsidR="00DE422F" w:rsidRPr="00807B53" w:rsidTr="00DD37E3">
        <w:trPr>
          <w:trHeight w:val="300"/>
        </w:trPr>
        <w:tc>
          <w:tcPr>
            <w:tcW w:w="150"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82"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05"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Tổng tài sản </w:t>
            </w:r>
          </w:p>
        </w:tc>
        <w:tc>
          <w:tcPr>
            <w:tcW w:w="3842" w:type="pct"/>
            <w:gridSpan w:val="15"/>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Trong đó</w:t>
            </w:r>
          </w:p>
        </w:tc>
      </w:tr>
      <w:tr w:rsidR="00DE422F" w:rsidRPr="00807B53" w:rsidTr="00DD37E3">
        <w:trPr>
          <w:trHeight w:val="517"/>
        </w:trPr>
        <w:tc>
          <w:tcPr>
            <w:tcW w:w="150"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82"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05"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1835" w:type="pct"/>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Tài sản ngắn hạn</w:t>
            </w:r>
          </w:p>
        </w:tc>
        <w:tc>
          <w:tcPr>
            <w:tcW w:w="2007" w:type="pct"/>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Tài sản dài hạn </w:t>
            </w:r>
          </w:p>
        </w:tc>
      </w:tr>
      <w:tr w:rsidR="00DE422F" w:rsidRPr="00807B53" w:rsidTr="00DD37E3">
        <w:trPr>
          <w:trHeight w:val="517"/>
        </w:trPr>
        <w:tc>
          <w:tcPr>
            <w:tcW w:w="150"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82"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05"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1835" w:type="pct"/>
            <w:gridSpan w:val="7"/>
            <w:vMerge/>
            <w:tcBorders>
              <w:top w:val="single" w:sz="8" w:space="0" w:color="auto"/>
              <w:left w:val="single" w:sz="8" w:space="0" w:color="auto"/>
              <w:bottom w:val="single" w:sz="8" w:space="0" w:color="000000"/>
              <w:right w:val="single" w:sz="8" w:space="0" w:color="000000"/>
            </w:tcBorders>
            <w:vAlign w:val="center"/>
            <w:hideMark/>
          </w:tcPr>
          <w:p w:rsidR="00DE422F" w:rsidRPr="00807B53" w:rsidRDefault="00DE422F" w:rsidP="00DD37E3">
            <w:pPr>
              <w:rPr>
                <w:rFonts w:ascii="Times New Roman" w:hAnsi="Times New Roman" w:cs="Times New Roman"/>
                <w:sz w:val="24"/>
                <w:szCs w:val="24"/>
                <w:lang w:eastAsia="vi-VN"/>
              </w:rPr>
            </w:pPr>
          </w:p>
        </w:tc>
        <w:tc>
          <w:tcPr>
            <w:tcW w:w="2007" w:type="pct"/>
            <w:gridSpan w:val="8"/>
            <w:vMerge/>
            <w:tcBorders>
              <w:top w:val="single" w:sz="8" w:space="0" w:color="auto"/>
              <w:left w:val="single" w:sz="8" w:space="0" w:color="auto"/>
              <w:bottom w:val="single" w:sz="8" w:space="0" w:color="000000"/>
              <w:right w:val="single" w:sz="8" w:space="0" w:color="000000"/>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00"/>
        </w:trPr>
        <w:tc>
          <w:tcPr>
            <w:tcW w:w="150"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82"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05"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43"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tài sản ngắn hạn</w:t>
            </w:r>
          </w:p>
        </w:tc>
        <w:tc>
          <w:tcPr>
            <w:tcW w:w="1593" w:type="pct"/>
            <w:gridSpan w:val="6"/>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Trong đó</w:t>
            </w:r>
          </w:p>
        </w:tc>
        <w:tc>
          <w:tcPr>
            <w:tcW w:w="236"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tài sản dài hạn</w:t>
            </w:r>
          </w:p>
        </w:tc>
        <w:tc>
          <w:tcPr>
            <w:tcW w:w="1771" w:type="pct"/>
            <w:gridSpan w:val="7"/>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Trong đó</w:t>
            </w:r>
          </w:p>
        </w:tc>
      </w:tr>
      <w:tr w:rsidR="00DE422F" w:rsidRPr="00807B53" w:rsidTr="00DD37E3">
        <w:trPr>
          <w:trHeight w:val="660"/>
        </w:trPr>
        <w:tc>
          <w:tcPr>
            <w:tcW w:w="150"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82"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05"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43"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30"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Tiền và các khoản tương đương tiền</w:t>
            </w:r>
          </w:p>
        </w:tc>
        <w:tc>
          <w:tcPr>
            <w:tcW w:w="265"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Đầu tư tài chính ngắn hạn</w:t>
            </w:r>
          </w:p>
        </w:tc>
        <w:tc>
          <w:tcPr>
            <w:tcW w:w="293"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khoản phải thu ngắn hạn</w:t>
            </w:r>
          </w:p>
        </w:tc>
        <w:tc>
          <w:tcPr>
            <w:tcW w:w="213"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Hàng tồn kho</w:t>
            </w:r>
          </w:p>
        </w:tc>
        <w:tc>
          <w:tcPr>
            <w:tcW w:w="231"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Tài sản ngắn hạn khác</w:t>
            </w:r>
          </w:p>
        </w:tc>
        <w:tc>
          <w:tcPr>
            <w:tcW w:w="259"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Dự phòng giảm giá</w:t>
            </w:r>
          </w:p>
        </w:tc>
        <w:tc>
          <w:tcPr>
            <w:tcW w:w="236"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khoản phải thu dài hạn</w:t>
            </w:r>
          </w:p>
        </w:tc>
        <w:tc>
          <w:tcPr>
            <w:tcW w:w="193"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Tài sản cố định</w:t>
            </w:r>
          </w:p>
        </w:tc>
        <w:tc>
          <w:tcPr>
            <w:tcW w:w="226"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Bất động sản đầu tư</w:t>
            </w:r>
          </w:p>
        </w:tc>
        <w:tc>
          <w:tcPr>
            <w:tcW w:w="238"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Tài sản dở dang dài hạn</w:t>
            </w:r>
          </w:p>
        </w:tc>
        <w:tc>
          <w:tcPr>
            <w:tcW w:w="258"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Đầu tư tài chính dài hạn</w:t>
            </w:r>
          </w:p>
        </w:tc>
        <w:tc>
          <w:tcPr>
            <w:tcW w:w="221"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Tài sản dài hạn khác</w:t>
            </w:r>
          </w:p>
        </w:tc>
        <w:tc>
          <w:tcPr>
            <w:tcW w:w="350"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Dự phòng giảm giá, giá trị hao mòn lũy kế</w:t>
            </w:r>
          </w:p>
        </w:tc>
      </w:tr>
      <w:tr w:rsidR="00DE422F" w:rsidRPr="00807B53" w:rsidTr="00DD37E3">
        <w:trPr>
          <w:trHeight w:val="517"/>
        </w:trPr>
        <w:tc>
          <w:tcPr>
            <w:tcW w:w="150"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82"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05"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43"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30"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65"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93"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13"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31"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5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36"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86"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193"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26"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38"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58"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21"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50"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00"/>
        </w:trPr>
        <w:tc>
          <w:tcPr>
            <w:tcW w:w="150" w:type="pct"/>
            <w:tcBorders>
              <w:top w:val="nil"/>
              <w:left w:val="single" w:sz="8" w:space="0" w:color="auto"/>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(1)</w:t>
            </w:r>
          </w:p>
        </w:tc>
        <w:tc>
          <w:tcPr>
            <w:tcW w:w="482"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(2)</w:t>
            </w:r>
          </w:p>
        </w:tc>
        <w:tc>
          <w:tcPr>
            <w:tcW w:w="321"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w:t>
            </w:r>
          </w:p>
        </w:tc>
        <w:tc>
          <w:tcPr>
            <w:tcW w:w="205"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(30)</w:t>
            </w:r>
          </w:p>
        </w:tc>
        <w:tc>
          <w:tcPr>
            <w:tcW w:w="243"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(31)</w:t>
            </w:r>
          </w:p>
        </w:tc>
        <w:tc>
          <w:tcPr>
            <w:tcW w:w="330"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(32)</w:t>
            </w:r>
          </w:p>
        </w:tc>
        <w:tc>
          <w:tcPr>
            <w:tcW w:w="265"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(33)</w:t>
            </w:r>
          </w:p>
        </w:tc>
        <w:tc>
          <w:tcPr>
            <w:tcW w:w="293"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(34)</w:t>
            </w:r>
          </w:p>
        </w:tc>
        <w:tc>
          <w:tcPr>
            <w:tcW w:w="213"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(35)</w:t>
            </w:r>
          </w:p>
        </w:tc>
        <w:tc>
          <w:tcPr>
            <w:tcW w:w="231"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(36)</w:t>
            </w:r>
          </w:p>
        </w:tc>
        <w:tc>
          <w:tcPr>
            <w:tcW w:w="259"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(37)</w:t>
            </w:r>
          </w:p>
        </w:tc>
        <w:tc>
          <w:tcPr>
            <w:tcW w:w="236"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(38)</w:t>
            </w:r>
          </w:p>
        </w:tc>
        <w:tc>
          <w:tcPr>
            <w:tcW w:w="286"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rPr>
              <w:t>(39)</w:t>
            </w:r>
          </w:p>
        </w:tc>
        <w:tc>
          <w:tcPr>
            <w:tcW w:w="193"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(40)</w:t>
            </w:r>
          </w:p>
        </w:tc>
        <w:tc>
          <w:tcPr>
            <w:tcW w:w="226"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(41)</w:t>
            </w:r>
          </w:p>
        </w:tc>
        <w:tc>
          <w:tcPr>
            <w:tcW w:w="238"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(42)</w:t>
            </w:r>
          </w:p>
        </w:tc>
        <w:tc>
          <w:tcPr>
            <w:tcW w:w="258"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(43)</w:t>
            </w:r>
          </w:p>
        </w:tc>
        <w:tc>
          <w:tcPr>
            <w:tcW w:w="221"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(44)</w:t>
            </w:r>
          </w:p>
        </w:tc>
        <w:tc>
          <w:tcPr>
            <w:tcW w:w="350" w:type="pct"/>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(45)</w:t>
            </w:r>
          </w:p>
        </w:tc>
      </w:tr>
      <w:tr w:rsidR="00DE422F" w:rsidRPr="00807B53" w:rsidTr="00DD37E3">
        <w:trPr>
          <w:trHeight w:val="300"/>
        </w:trPr>
        <w:tc>
          <w:tcPr>
            <w:tcW w:w="150" w:type="pct"/>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w:t>
            </w:r>
          </w:p>
        </w:tc>
        <w:tc>
          <w:tcPr>
            <w:tcW w:w="482"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Công ty A</w:t>
            </w:r>
          </w:p>
        </w:tc>
        <w:tc>
          <w:tcPr>
            <w:tcW w:w="321"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05"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4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330"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65"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9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1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1"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p>
        </w:tc>
        <w:tc>
          <w:tcPr>
            <w:tcW w:w="259"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8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9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2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58"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21"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bCs/>
                <w:sz w:val="24"/>
                <w:szCs w:val="24"/>
                <w:lang w:eastAsia="vi-VN"/>
              </w:rPr>
              <w:t> </w:t>
            </w:r>
          </w:p>
        </w:tc>
        <w:tc>
          <w:tcPr>
            <w:tcW w:w="350"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300"/>
        </w:trPr>
        <w:tc>
          <w:tcPr>
            <w:tcW w:w="150" w:type="pct"/>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w:t>
            </w:r>
          </w:p>
        </w:tc>
        <w:tc>
          <w:tcPr>
            <w:tcW w:w="482"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Công ty B</w:t>
            </w:r>
          </w:p>
        </w:tc>
        <w:tc>
          <w:tcPr>
            <w:tcW w:w="32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05"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4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330"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65"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9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1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59"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8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9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2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8"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58"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2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0"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300"/>
        </w:trPr>
        <w:tc>
          <w:tcPr>
            <w:tcW w:w="150" w:type="pct"/>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3</w:t>
            </w:r>
          </w:p>
        </w:tc>
        <w:tc>
          <w:tcPr>
            <w:tcW w:w="482"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w:t>
            </w:r>
          </w:p>
        </w:tc>
        <w:tc>
          <w:tcPr>
            <w:tcW w:w="32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05"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4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330"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65"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9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1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59"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8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9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2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8"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58"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2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0"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300"/>
        </w:trPr>
        <w:tc>
          <w:tcPr>
            <w:tcW w:w="150" w:type="pct"/>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 …</w:t>
            </w:r>
          </w:p>
        </w:tc>
        <w:tc>
          <w:tcPr>
            <w:tcW w:w="482"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w:t>
            </w:r>
          </w:p>
        </w:tc>
        <w:tc>
          <w:tcPr>
            <w:tcW w:w="32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05"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4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330"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65"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9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1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59"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8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9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2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8"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58"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2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0"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300"/>
        </w:trPr>
        <w:tc>
          <w:tcPr>
            <w:tcW w:w="150" w:type="pct"/>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82"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32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05"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4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330"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65"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9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1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59"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8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9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2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8"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58"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2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0"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300"/>
        </w:trPr>
        <w:tc>
          <w:tcPr>
            <w:tcW w:w="633" w:type="pct"/>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TỔNG CỘNG</w:t>
            </w:r>
          </w:p>
        </w:tc>
        <w:tc>
          <w:tcPr>
            <w:tcW w:w="32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05"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43"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330"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65"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93"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13"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1"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bCs/>
                <w:sz w:val="24"/>
                <w:szCs w:val="24"/>
                <w:lang w:eastAsia="vi-VN"/>
              </w:rPr>
              <w:t> </w:t>
            </w:r>
          </w:p>
        </w:tc>
        <w:tc>
          <w:tcPr>
            <w:tcW w:w="259"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6"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86"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93"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26"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38"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58"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21"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bCs/>
                <w:sz w:val="24"/>
                <w:szCs w:val="24"/>
                <w:lang w:eastAsia="vi-VN"/>
              </w:rPr>
              <w:t> </w:t>
            </w:r>
          </w:p>
        </w:tc>
        <w:tc>
          <w:tcPr>
            <w:tcW w:w="350"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bl>
    <w:p w:rsidR="00DE422F" w:rsidRPr="00807B53" w:rsidRDefault="00DE422F" w:rsidP="00DE422F">
      <w:pPr>
        <w:rPr>
          <w:rFonts w:ascii="Times New Roman" w:hAnsi="Times New Roman" w:cs="Times New Roman"/>
          <w:i/>
          <w:iCs/>
          <w:sz w:val="26"/>
          <w:szCs w:val="26"/>
          <w:lang w:val="en-AU" w:eastAsia="en-AU"/>
        </w:rPr>
      </w:pP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b/>
          <w:bCs/>
          <w:i/>
          <w:iCs/>
          <w:sz w:val="24"/>
          <w:szCs w:val="24"/>
          <w:lang w:eastAsia="en-AU"/>
        </w:rPr>
        <w:t xml:space="preserve">1.Đối tượng áp dụng: </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Công ty cho thuê tài chính, Ngân hàng Hợp tác xã</w:t>
      </w:r>
      <w:r w:rsidR="004F757C"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xml:space="preserve">, Quỹ tín dụng nhân dân) tổng hợp số liệu toàn hệ thống gửi NHNN </w:t>
      </w:r>
      <w:r w:rsidR="004F757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tabs>
          <w:tab w:val="left" w:pos="9704"/>
          <w:tab w:val="left" w:pos="10073"/>
          <w:tab w:val="left" w:pos="10439"/>
          <w:tab w:val="left" w:pos="10803"/>
          <w:tab w:val="left" w:pos="11164"/>
          <w:tab w:val="left" w:pos="11502"/>
          <w:tab w:val="left" w:pos="11839"/>
          <w:tab w:val="left" w:pos="12175"/>
          <w:tab w:val="left" w:pos="12510"/>
          <w:tab w:val="left" w:pos="12844"/>
          <w:tab w:val="left" w:pos="13178"/>
          <w:tab w:val="left" w:pos="13511"/>
          <w:tab w:val="left" w:pos="13843"/>
        </w:tabs>
        <w:spacing w:before="60" w:after="60" w:line="240" w:lineRule="atLeast"/>
        <w:rPr>
          <w:rFonts w:ascii="Times New Roman" w:hAnsi="Times New Roman" w:cs="Times New Roman"/>
          <w:sz w:val="24"/>
          <w:szCs w:val="24"/>
          <w:lang w:val="pt-BR" w:eastAsia="en-AU"/>
        </w:rPr>
      </w:pPr>
      <w:r w:rsidRPr="00807B53">
        <w:rPr>
          <w:rFonts w:ascii="Times New Roman" w:hAnsi="Times New Roman" w:cs="Times New Roman"/>
          <w:b/>
          <w:bCs/>
          <w:i/>
          <w:sz w:val="24"/>
          <w:szCs w:val="24"/>
          <w:lang w:val="pt-BR" w:eastAsia="en-AU"/>
        </w:rPr>
        <w:t xml:space="preserve">2.  Thời hạn báo cáo: </w:t>
      </w:r>
      <w:r w:rsidRPr="00807B53">
        <w:rPr>
          <w:rFonts w:ascii="Times New Roman" w:hAnsi="Times New Roman" w:cs="Times New Roman"/>
          <w:sz w:val="24"/>
          <w:szCs w:val="24"/>
          <w:lang w:val="pt-BR" w:eastAsia="en-AU"/>
        </w:rPr>
        <w:t>Chậm nhất vào ngày 15 của tháng tiếp theo ngay sau quý báo cáo.</w:t>
      </w:r>
      <w:r w:rsidRPr="00807B53">
        <w:rPr>
          <w:rFonts w:ascii="Times New Roman" w:hAnsi="Times New Roman" w:cs="Times New Roman"/>
          <w:bCs/>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3.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4. Hướng dẫn lập báo cáo:</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bCs/>
          <w:iCs/>
          <w:sz w:val="24"/>
          <w:szCs w:val="24"/>
        </w:rPr>
        <w:t>Biểu này liên kết với các biểu 1</w:t>
      </w:r>
      <w:r w:rsidR="00807B53">
        <w:rPr>
          <w:rFonts w:ascii="Times New Roman" w:hAnsi="Times New Roman" w:cs="Times New Roman"/>
          <w:bCs/>
          <w:iCs/>
          <w:sz w:val="24"/>
          <w:szCs w:val="24"/>
        </w:rPr>
        <w:t>60</w:t>
      </w:r>
      <w:r w:rsidRPr="00807B53">
        <w:rPr>
          <w:rFonts w:ascii="Times New Roman" w:hAnsi="Times New Roman" w:cs="Times New Roman"/>
          <w:bCs/>
          <w:iCs/>
          <w:sz w:val="24"/>
          <w:szCs w:val="24"/>
        </w:rPr>
        <w:t>.2-TTGS, 1</w:t>
      </w:r>
      <w:r w:rsidR="00807B53">
        <w:rPr>
          <w:rFonts w:ascii="Times New Roman" w:hAnsi="Times New Roman" w:cs="Times New Roman"/>
          <w:bCs/>
          <w:iCs/>
          <w:sz w:val="24"/>
          <w:szCs w:val="24"/>
        </w:rPr>
        <w:t>60</w:t>
      </w:r>
      <w:r w:rsidRPr="00807B53">
        <w:rPr>
          <w:rFonts w:ascii="Times New Roman" w:hAnsi="Times New Roman" w:cs="Times New Roman"/>
          <w:bCs/>
          <w:iCs/>
          <w:sz w:val="24"/>
          <w:szCs w:val="24"/>
        </w:rPr>
        <w:t>.3-TTGS, 1</w:t>
      </w:r>
      <w:r w:rsidR="00807B53">
        <w:rPr>
          <w:rFonts w:ascii="Times New Roman" w:hAnsi="Times New Roman" w:cs="Times New Roman"/>
          <w:bCs/>
          <w:iCs/>
          <w:sz w:val="24"/>
          <w:szCs w:val="24"/>
        </w:rPr>
        <w:t>60</w:t>
      </w:r>
      <w:r w:rsidRPr="00807B53">
        <w:rPr>
          <w:rFonts w:ascii="Times New Roman" w:hAnsi="Times New Roman" w:cs="Times New Roman"/>
          <w:bCs/>
          <w:iCs/>
          <w:sz w:val="24"/>
          <w:szCs w:val="24"/>
        </w:rPr>
        <w:t>.4-TTGS.</w:t>
      </w:r>
    </w:p>
    <w:p w:rsidR="00DE422F" w:rsidRPr="00807B53" w:rsidRDefault="00DE422F" w:rsidP="00DE422F">
      <w:pPr>
        <w:spacing w:after="60" w:line="240" w:lineRule="atLeast"/>
        <w:rPr>
          <w:rFonts w:ascii="Times New Roman" w:hAnsi="Times New Roman" w:cs="Times New Roman"/>
          <w:sz w:val="24"/>
          <w:szCs w:val="24"/>
          <w:lang w:val="vi-VN" w:eastAsia="en-AU"/>
        </w:rPr>
      </w:pPr>
      <w:r w:rsidRPr="00807B53">
        <w:rPr>
          <w:rFonts w:ascii="Times New Roman" w:hAnsi="Times New Roman" w:cs="Times New Roman"/>
          <w:sz w:val="24"/>
          <w:szCs w:val="24"/>
          <w:lang w:val="vi-VN" w:eastAsia="en-AU"/>
        </w:rPr>
        <w:t xml:space="preserve">- Báo cáo lần lượt theo thứ tự từng công ty con, công ty liên kết (không phải là TCTD) ở nước ngoài của TCTD. 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xếp tương tự tại các biểu 1</w:t>
      </w:r>
      <w:r w:rsidR="00807B53">
        <w:rPr>
          <w:rFonts w:ascii="Times New Roman" w:hAnsi="Times New Roman" w:cs="Times New Roman"/>
          <w:bCs/>
          <w:iCs/>
          <w:sz w:val="24"/>
          <w:szCs w:val="24"/>
        </w:rPr>
        <w:t>60</w:t>
      </w:r>
      <w:r w:rsidRPr="00807B53">
        <w:rPr>
          <w:rFonts w:ascii="Times New Roman" w:hAnsi="Times New Roman" w:cs="Times New Roman"/>
          <w:bCs/>
          <w:iCs/>
          <w:sz w:val="24"/>
          <w:szCs w:val="24"/>
        </w:rPr>
        <w:t>.2-TTGS, 1</w:t>
      </w:r>
      <w:r w:rsidR="00807B53">
        <w:rPr>
          <w:rFonts w:ascii="Times New Roman" w:hAnsi="Times New Roman" w:cs="Times New Roman"/>
          <w:bCs/>
          <w:iCs/>
          <w:sz w:val="24"/>
          <w:szCs w:val="24"/>
        </w:rPr>
        <w:t>60</w:t>
      </w:r>
      <w:r w:rsidRPr="00807B53">
        <w:rPr>
          <w:rFonts w:ascii="Times New Roman" w:hAnsi="Times New Roman" w:cs="Times New Roman"/>
          <w:bCs/>
          <w:iCs/>
          <w:sz w:val="24"/>
          <w:szCs w:val="24"/>
        </w:rPr>
        <w:t xml:space="preserve">.3-TTGS, </w:t>
      </w:r>
      <w:r w:rsidRPr="00807B53">
        <w:rPr>
          <w:rFonts w:ascii="Times New Roman" w:hAnsi="Times New Roman" w:cs="Times New Roman"/>
          <w:sz w:val="24"/>
          <w:szCs w:val="24"/>
          <w:lang w:val="vi-VN" w:eastAsia="en-AU"/>
        </w:rPr>
        <w:t>1</w:t>
      </w:r>
      <w:r w:rsidR="00807B53">
        <w:rPr>
          <w:rFonts w:ascii="Times New Roman" w:hAnsi="Times New Roman" w:cs="Times New Roman"/>
          <w:sz w:val="24"/>
          <w:szCs w:val="24"/>
          <w:lang w:eastAsia="en-AU"/>
        </w:rPr>
        <w:t>60</w:t>
      </w:r>
      <w:r w:rsidRPr="00807B53">
        <w:rPr>
          <w:rFonts w:ascii="Times New Roman" w:hAnsi="Times New Roman" w:cs="Times New Roman"/>
          <w:sz w:val="24"/>
          <w:szCs w:val="24"/>
          <w:lang w:val="vi-VN" w:eastAsia="en-AU"/>
        </w:rPr>
        <w:t>.4-TTGS.</w:t>
      </w:r>
    </w:p>
    <w:p w:rsidR="00DE422F" w:rsidRPr="00807B53" w:rsidRDefault="00DE422F" w:rsidP="00DE422F">
      <w:pPr>
        <w:spacing w:after="60" w:line="240" w:lineRule="atLeast"/>
        <w:rPr>
          <w:rFonts w:ascii="Times New Roman" w:hAnsi="Times New Roman" w:cs="Times New Roman"/>
          <w:sz w:val="24"/>
          <w:szCs w:val="24"/>
          <w:lang w:val="vi-VN" w:eastAsia="en-AU"/>
        </w:rPr>
      </w:pPr>
      <w:r w:rsidRPr="00807B53">
        <w:rPr>
          <w:rFonts w:ascii="Times New Roman" w:hAnsi="Times New Roman" w:cs="Times New Roman"/>
          <w:sz w:val="24"/>
          <w:szCs w:val="24"/>
          <w:lang w:val="vi-VN" w:eastAsia="en-AU"/>
        </w:rPr>
        <w:t>- Các chỉ tiêu báo cáo được tính như cách tính để lập báo cáo tài chính của Công ty con, công ty liên kết.</w:t>
      </w:r>
    </w:p>
    <w:p w:rsidR="00DE422F" w:rsidRPr="00807B53" w:rsidRDefault="00DE422F" w:rsidP="00DE422F">
      <w:pPr>
        <w:spacing w:after="60" w:line="240" w:lineRule="atLeast"/>
        <w:rPr>
          <w:rFonts w:ascii="Times New Roman" w:hAnsi="Times New Roman" w:cs="Times New Roman"/>
          <w:sz w:val="24"/>
          <w:szCs w:val="24"/>
          <w:lang w:val="vi-VN" w:eastAsia="en-AU"/>
        </w:rPr>
      </w:pPr>
      <w:r w:rsidRPr="00807B53">
        <w:rPr>
          <w:rFonts w:ascii="Times New Roman" w:hAnsi="Times New Roman" w:cs="Times New Roman"/>
          <w:sz w:val="24"/>
          <w:szCs w:val="24"/>
          <w:lang w:val="vi-VN" w:eastAsia="en-AU"/>
        </w:rPr>
        <w:t>- Từ cột (30) đến cột (45): thống kê số dư tại cuối ngày làm việc cuối cùng của kỳ báo cáo. Trong đó:</w:t>
      </w:r>
    </w:p>
    <w:p w:rsidR="00DE422F" w:rsidRPr="00807B53" w:rsidRDefault="00DE422F" w:rsidP="00DE422F">
      <w:pPr>
        <w:spacing w:after="60" w:line="240" w:lineRule="atLeast"/>
        <w:rPr>
          <w:rFonts w:ascii="Times New Roman" w:hAnsi="Times New Roman" w:cs="Times New Roman"/>
          <w:sz w:val="24"/>
          <w:szCs w:val="24"/>
          <w:lang w:val="vi-VN" w:eastAsia="en-AU"/>
        </w:rPr>
      </w:pPr>
      <w:r w:rsidRPr="00807B53">
        <w:rPr>
          <w:rFonts w:ascii="Times New Roman" w:hAnsi="Times New Roman" w:cs="Times New Roman"/>
          <w:sz w:val="24"/>
          <w:szCs w:val="24"/>
          <w:lang w:val="vi-VN" w:eastAsia="en-AU"/>
        </w:rPr>
        <w:t>Cột (33), (34), (35), (36), (39), (40), (41), (42), (43), (44): thống kê số dư tại ngày làm việc cuối cùng của kỳ báo cáo chưa trừ dự phòng giảm giá, giá trị hao mòn lũy kế</w:t>
      </w:r>
    </w:p>
    <w:p w:rsidR="00DE422F" w:rsidRPr="00807B53" w:rsidRDefault="00DE422F" w:rsidP="00DE422F">
      <w:pPr>
        <w:spacing w:after="60" w:line="240" w:lineRule="atLeast"/>
        <w:rPr>
          <w:rFonts w:ascii="Times New Roman" w:hAnsi="Times New Roman" w:cs="Times New Roman"/>
          <w:sz w:val="24"/>
          <w:szCs w:val="24"/>
          <w:lang w:val="vi-VN" w:eastAsia="en-AU"/>
        </w:rPr>
      </w:pPr>
      <w:r w:rsidRPr="00807B53">
        <w:rPr>
          <w:rFonts w:ascii="Times New Roman" w:hAnsi="Times New Roman" w:cs="Times New Roman"/>
          <w:sz w:val="24"/>
          <w:szCs w:val="24"/>
          <w:lang w:val="vi-VN" w:eastAsia="en-AU"/>
        </w:rPr>
        <w:t>Cột (37): thống kê tổng số dư dự phòng giảm giá của các tài sản ngắn hạn, có giá trị âm (-).</w:t>
      </w:r>
    </w:p>
    <w:p w:rsidR="00DE422F" w:rsidRPr="00807B53" w:rsidRDefault="00DE422F" w:rsidP="00DE422F">
      <w:pPr>
        <w:spacing w:after="60" w:line="240" w:lineRule="atLeast"/>
        <w:rPr>
          <w:rFonts w:ascii="Times New Roman" w:hAnsi="Times New Roman" w:cs="Times New Roman"/>
          <w:sz w:val="24"/>
          <w:szCs w:val="24"/>
          <w:lang w:val="vi-VN" w:eastAsia="en-AU"/>
        </w:rPr>
      </w:pPr>
      <w:r w:rsidRPr="00807B53">
        <w:rPr>
          <w:rFonts w:ascii="Times New Roman" w:hAnsi="Times New Roman" w:cs="Times New Roman"/>
          <w:sz w:val="24"/>
          <w:szCs w:val="24"/>
          <w:lang w:val="vi-VN" w:eastAsia="en-AU"/>
        </w:rPr>
        <w:t>Cột (45): thống kê tổng số dư dự phòng giảm giá, giá trị hao mòn lũy kế của các tài sản dài hạn, có giá trị âm (-).</w:t>
      </w:r>
    </w:p>
    <w:p w:rsidR="00DE422F" w:rsidRPr="00807B53" w:rsidRDefault="00DE422F" w:rsidP="00DE422F">
      <w:pPr>
        <w:spacing w:after="60" w:line="240" w:lineRule="atLeast"/>
        <w:rPr>
          <w:rFonts w:ascii="Times New Roman" w:hAnsi="Times New Roman" w:cs="Times New Roman"/>
          <w:sz w:val="24"/>
          <w:szCs w:val="24"/>
          <w:lang w:val="vi-VN" w:eastAsia="en-AU"/>
        </w:rPr>
      </w:pPr>
      <w:r w:rsidRPr="00807B53">
        <w:rPr>
          <w:rFonts w:ascii="Times New Roman" w:hAnsi="Times New Roman" w:cs="Times New Roman"/>
          <w:sz w:val="24"/>
          <w:szCs w:val="24"/>
          <w:lang w:val="vi-VN" w:eastAsia="en-AU"/>
        </w:rPr>
        <w:t>Cột (30) = Cột (31) + Cột (38)</w:t>
      </w:r>
    </w:p>
    <w:p w:rsidR="00DE422F" w:rsidRPr="00807B53" w:rsidRDefault="00DE422F" w:rsidP="00DE422F">
      <w:pPr>
        <w:spacing w:after="60" w:line="240" w:lineRule="atLeast"/>
        <w:rPr>
          <w:rFonts w:ascii="Times New Roman" w:hAnsi="Times New Roman" w:cs="Times New Roman"/>
          <w:sz w:val="24"/>
          <w:szCs w:val="24"/>
          <w:lang w:val="vi-VN" w:eastAsia="en-AU"/>
        </w:rPr>
      </w:pPr>
      <w:r w:rsidRPr="00807B53">
        <w:rPr>
          <w:rFonts w:ascii="Times New Roman" w:hAnsi="Times New Roman" w:cs="Times New Roman"/>
          <w:sz w:val="24"/>
          <w:szCs w:val="24"/>
          <w:lang w:val="vi-VN" w:eastAsia="en-AU"/>
        </w:rPr>
        <w:t>Cột (31) = Cột (32) + Cột (33) + Cột (34) + Cột (35) + Cột (36) + Cột (37)</w:t>
      </w:r>
    </w:p>
    <w:p w:rsidR="00DE422F" w:rsidRPr="00807B53" w:rsidRDefault="00DE422F" w:rsidP="00DE422F">
      <w:pPr>
        <w:spacing w:after="60" w:line="240" w:lineRule="atLeast"/>
        <w:rPr>
          <w:rFonts w:ascii="Times New Roman" w:hAnsi="Times New Roman" w:cs="Times New Roman"/>
          <w:sz w:val="24"/>
          <w:szCs w:val="24"/>
          <w:lang w:val="vi-VN" w:eastAsia="en-AU"/>
        </w:rPr>
      </w:pPr>
      <w:r w:rsidRPr="00807B53">
        <w:rPr>
          <w:rFonts w:ascii="Times New Roman" w:hAnsi="Times New Roman" w:cs="Times New Roman"/>
          <w:sz w:val="24"/>
          <w:szCs w:val="24"/>
          <w:lang w:val="vi-VN" w:eastAsia="en-AU"/>
        </w:rPr>
        <w:t>Cột (38) = Cột (39) + Cột (40) + Cột (41) + Cột (42) + Cột (43) + Cột (44) + Cột (45)</w:t>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pStyle w:val="Heading2"/>
        <w:rPr>
          <w:rFonts w:ascii="Times New Roman" w:hAnsi="Times New Roman"/>
          <w:sz w:val="20"/>
          <w:szCs w:val="20"/>
          <w:lang w:eastAsia="vi-VN"/>
        </w:rPr>
      </w:pPr>
    </w:p>
    <w:tbl>
      <w:tblPr>
        <w:tblW w:w="0" w:type="auto"/>
        <w:tblInd w:w="98" w:type="dxa"/>
        <w:tblLook w:val="04A0"/>
      </w:tblPr>
      <w:tblGrid>
        <w:gridCol w:w="5211"/>
        <w:gridCol w:w="9371"/>
      </w:tblGrid>
      <w:tr w:rsidR="00DE422F" w:rsidRPr="00807B53" w:rsidTr="00DD37E3">
        <w:trPr>
          <w:trHeight w:val="430"/>
        </w:trPr>
        <w:tc>
          <w:tcPr>
            <w:tcW w:w="5211"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en-AU"/>
              </w:rPr>
            </w:pPr>
            <w:bookmarkStart w:id="21" w:name="RANGE!A1:P49"/>
            <w:r w:rsidRPr="00807B53">
              <w:rPr>
                <w:rFonts w:ascii="Times New Roman" w:hAnsi="Times New Roman" w:cs="Times New Roman"/>
                <w:b/>
                <w:bCs/>
                <w:sz w:val="24"/>
                <w:szCs w:val="24"/>
                <w:lang w:eastAsia="en-AU"/>
              </w:rPr>
              <w:t>Đơn vị báo cáo …………………</w:t>
            </w:r>
            <w:bookmarkEnd w:id="21"/>
          </w:p>
        </w:tc>
        <w:tc>
          <w:tcPr>
            <w:tcW w:w="9371" w:type="dxa"/>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en-AU"/>
              </w:rPr>
            </w:pPr>
            <w:r w:rsidRPr="00807B53">
              <w:rPr>
                <w:rFonts w:ascii="Times New Roman" w:eastAsia="Calibri" w:hAnsi="Times New Roman" w:cs="Times New Roman"/>
                <w:b/>
                <w:sz w:val="24"/>
              </w:rPr>
              <w:t>Biểu số 161-TTGS</w:t>
            </w:r>
          </w:p>
        </w:tc>
      </w:tr>
      <w:tr w:rsidR="00DE422F" w:rsidRPr="00807B53" w:rsidTr="00DD37E3">
        <w:trPr>
          <w:trHeight w:val="335"/>
        </w:trPr>
        <w:tc>
          <w:tcPr>
            <w:tcW w:w="14582"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BÁO CÁO PHÂN LOẠI NỢ CỦA CÁC CHI NHÁNH, CÔNG TY CON, CÔNG TY  LIÊN KẾT (là TCTD) HOẠT ĐỘNG</w:t>
            </w:r>
          </w:p>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 Ở NƯỚC NGOÀI CỦA CÁC TỔ CHỨC TÍN DỤNG VIỆT NAM</w:t>
            </w:r>
          </w:p>
        </w:tc>
      </w:tr>
      <w:tr w:rsidR="00DE422F" w:rsidRPr="00807B53" w:rsidTr="00DD37E3">
        <w:trPr>
          <w:trHeight w:val="335"/>
        </w:trPr>
        <w:tc>
          <w:tcPr>
            <w:tcW w:w="14582"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(Tháng…..năm…..)</w:t>
            </w:r>
          </w:p>
        </w:tc>
      </w:tr>
      <w:tr w:rsidR="00DE422F" w:rsidRPr="00807B53" w:rsidTr="00DD37E3">
        <w:trPr>
          <w:trHeight w:val="366"/>
        </w:trPr>
        <w:tc>
          <w:tcPr>
            <w:tcW w:w="14582" w:type="dxa"/>
            <w:gridSpan w:val="2"/>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en-AU"/>
              </w:rPr>
            </w:pPr>
            <w:r w:rsidRPr="00807B53">
              <w:rPr>
                <w:rFonts w:ascii="Times New Roman" w:hAnsi="Times New Roman" w:cs="Times New Roman"/>
                <w:i/>
                <w:iCs/>
                <w:sz w:val="24"/>
                <w:szCs w:val="24"/>
                <w:lang w:eastAsia="en-AU"/>
              </w:rPr>
              <w:t>Đơn vị tính: Triệu VND, %</w:t>
            </w:r>
          </w:p>
        </w:tc>
      </w:tr>
    </w:tbl>
    <w:p w:rsidR="00DE422F" w:rsidRPr="00807B53" w:rsidRDefault="00DE422F" w:rsidP="00DE422F">
      <w:pPr>
        <w:jc w:val="right"/>
        <w:rPr>
          <w:rFonts w:ascii="Times New Roman" w:hAnsi="Times New Roman" w:cs="Times New Roman"/>
          <w:i/>
          <w:iCs/>
          <w:sz w:val="24"/>
          <w:szCs w:val="24"/>
          <w:lang w:eastAsia="en-AU"/>
        </w:rPr>
      </w:pPr>
    </w:p>
    <w:tbl>
      <w:tblPr>
        <w:tblW w:w="0" w:type="auto"/>
        <w:tblInd w:w="98" w:type="dxa"/>
        <w:tblCellMar>
          <w:left w:w="0" w:type="dxa"/>
          <w:right w:w="0" w:type="dxa"/>
        </w:tblCellMar>
        <w:tblLook w:val="04A0"/>
      </w:tblPr>
      <w:tblGrid>
        <w:gridCol w:w="475"/>
        <w:gridCol w:w="4345"/>
        <w:gridCol w:w="959"/>
        <w:gridCol w:w="960"/>
        <w:gridCol w:w="554"/>
        <w:gridCol w:w="665"/>
        <w:gridCol w:w="665"/>
        <w:gridCol w:w="635"/>
        <w:gridCol w:w="554"/>
        <w:gridCol w:w="489"/>
        <w:gridCol w:w="554"/>
        <w:gridCol w:w="489"/>
        <w:gridCol w:w="554"/>
        <w:gridCol w:w="489"/>
        <w:gridCol w:w="554"/>
        <w:gridCol w:w="774"/>
        <w:gridCol w:w="773"/>
      </w:tblGrid>
      <w:tr w:rsidR="00DE422F" w:rsidRPr="00807B53" w:rsidTr="00DD37E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STT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xml:space="preserve">Tên chi nhánh, công ty con </w:t>
            </w:r>
          </w:p>
        </w:tc>
        <w:tc>
          <w:tcPr>
            <w:tcW w:w="0" w:type="auto"/>
            <w:vMerge w:val="restart"/>
            <w:tcBorders>
              <w:top w:val="single" w:sz="8" w:space="0" w:color="auto"/>
              <w:left w:val="single" w:sz="8" w:space="0" w:color="auto"/>
              <w:bottom w:val="nil"/>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Giấy phép ĐKKD/</w:t>
            </w:r>
            <w:r w:rsidRPr="00807B53">
              <w:rPr>
                <w:rFonts w:ascii="Times New Roman" w:hAnsi="Times New Roman" w:cs="Times New Roman"/>
                <w:b/>
                <w:bCs/>
                <w:sz w:val="24"/>
                <w:szCs w:val="24"/>
              </w:rPr>
              <w:br/>
              <w:t>Mã số thuế</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Mối quan hệ với TCTD báo cáo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xml:space="preserve">Tổng </w:t>
            </w:r>
          </w:p>
        </w:tc>
        <w:tc>
          <w:tcPr>
            <w:tcW w:w="0" w:type="auto"/>
            <w:gridSpan w:val="9"/>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xml:space="preserve">Phân loại nợ cho vay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Dự phòng rủi ro</w:t>
            </w:r>
          </w:p>
        </w:tc>
      </w:tr>
      <w:tr w:rsidR="00DE422F" w:rsidRPr="00807B53" w:rsidTr="00DD37E3">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nil"/>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Nợ nhóm 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Nợ nhóm 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Tổng nợ xấu</w:t>
            </w:r>
          </w:p>
        </w:tc>
        <w:tc>
          <w:tcPr>
            <w:tcW w:w="0" w:type="auto"/>
            <w:gridSpan w:val="6"/>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Trong đó</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Tổng</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Trong đó</w:t>
            </w:r>
          </w:p>
        </w:tc>
      </w:tr>
      <w:tr w:rsidR="00DE422F" w:rsidRPr="00807B53" w:rsidTr="00DD37E3">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nil"/>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Nợ nhóm 3</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Nợ nhóm 4</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Nợ nhóm 5</w:t>
            </w: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Dự phòng chung</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Dự phòng cụ thể</w:t>
            </w:r>
          </w:p>
        </w:tc>
      </w:tr>
      <w:tr w:rsidR="00DE422F" w:rsidRPr="00807B53" w:rsidTr="00DD37E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nil"/>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xml:space="preserve">Tổng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so nợ xấu</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Tổng</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so nợ xấu</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xml:space="preserve">Tổng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so nợ xấu</w:t>
            </w: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nil"/>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nil"/>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4</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5</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6</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7</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8</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9</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10</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11</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12</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13</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14</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15</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16</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17</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A</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CHI NHÁNH</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u w:val="single"/>
              </w:rPr>
            </w:pPr>
            <w:r w:rsidRPr="00807B53">
              <w:rPr>
                <w:rFonts w:ascii="Times New Roman" w:hAnsi="Times New Roman" w:cs="Times New Roman"/>
                <w:b/>
                <w:bCs/>
                <w:sz w:val="24"/>
                <w:szCs w:val="24"/>
                <w:u w:val="single"/>
                <w:lang w:eastAsia="en-AU"/>
              </w:rPr>
              <w:t>Tên chi nhánh 1</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u w:val="single"/>
              </w:rPr>
            </w:pPr>
            <w:r w:rsidRPr="00807B53">
              <w:rPr>
                <w:rFonts w:ascii="Times New Roman" w:hAnsi="Times New Roman" w:cs="Times New Roman"/>
                <w:b/>
                <w:bCs/>
                <w:sz w:val="24"/>
                <w:szCs w:val="24"/>
                <w:u w:val="single"/>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1</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xml:space="preserve">Tổng nợ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xml:space="preserve"> Trong đó: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1.1</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Cho vay, cho thuê tài chính</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9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a</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Dư nợ cho vay, cho thuê tài chính đối với TCKT và dân cư</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807B53">
        <w:trPr>
          <w:trHeight w:val="645"/>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b</w:t>
            </w:r>
          </w:p>
        </w:tc>
        <w:tc>
          <w:tcPr>
            <w:tcW w:w="0" w:type="auto"/>
            <w:tcBorders>
              <w:top w:val="nil"/>
              <w:left w:val="nil"/>
              <w:bottom w:val="single" w:sz="4"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Dư nợ cho vay, cho thuê tài chính đối với TCTD khác</w:t>
            </w:r>
          </w:p>
        </w:tc>
        <w:tc>
          <w:tcPr>
            <w:tcW w:w="0" w:type="auto"/>
            <w:tcBorders>
              <w:top w:val="nil"/>
              <w:left w:val="nil"/>
              <w:bottom w:val="single" w:sz="4"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4"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nil"/>
              <w:left w:val="nil"/>
              <w:bottom w:val="single" w:sz="4"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4"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807B53">
        <w:trPr>
          <w:trHeight w:val="1255"/>
        </w:trPr>
        <w:tc>
          <w:tcPr>
            <w:tcW w:w="0" w:type="auto"/>
            <w:tcBorders>
              <w:top w:val="single" w:sz="4" w:space="0" w:color="auto"/>
              <w:left w:val="single" w:sz="8" w:space="0" w:color="auto"/>
              <w:bottom w:val="single" w:sz="8" w:space="0" w:color="auto"/>
              <w:right w:val="single" w:sz="8"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1.2</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Tiền gửi (trừ tiền gửi  thanh toán) tại  TCTD trong nước, chi nhánh Ngân hàng nước ngoài tại Việt Nam theo quy định của Pháp luật và tiền gửi tại TCTD nước ngoài.</w:t>
            </w:r>
          </w:p>
        </w:tc>
        <w:tc>
          <w:tcPr>
            <w:tcW w:w="0" w:type="auto"/>
            <w:tcBorders>
              <w:top w:val="single" w:sz="4" w:space="0" w:color="auto"/>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0" w:type="auto"/>
            <w:tcBorders>
              <w:top w:val="single" w:sz="4" w:space="0" w:color="auto"/>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1725"/>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1.3</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Số tiền mua và ủy thác mua trái phiếu doanh nghiệp chưa niêm yết trên thị trường chứng khoán hoặc chưa đăng ký giao dịch trên thị trường giao dịch của các công ty đại chúng chưa niêm yết</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1.4</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Uỷ thác cấp tín dụng</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1.5</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Nợ khác</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2</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Phân theo tài sản đảm bảo</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2.1</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Nợ không có tài sản bảo đảm</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2.2</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Nợ có tài sản đảm bảo</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3</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Phân theo kỳ hạn</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3.1</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Nợ ngắn hạn</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3.2</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Nợ trung và dài hạn</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4</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Cam kết ngoại bảng</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II</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u w:val="single"/>
              </w:rPr>
            </w:pPr>
            <w:r w:rsidRPr="00807B53">
              <w:rPr>
                <w:rFonts w:ascii="Times New Roman" w:hAnsi="Times New Roman" w:cs="Times New Roman"/>
                <w:b/>
                <w:bCs/>
                <w:sz w:val="24"/>
                <w:szCs w:val="24"/>
                <w:u w:val="single"/>
                <w:lang w:eastAsia="en-AU"/>
              </w:rPr>
              <w:t>Tên chi nhánh 2</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u w:val="single"/>
              </w:rPr>
            </w:pPr>
            <w:r w:rsidRPr="00807B53">
              <w:rPr>
                <w:rFonts w:ascii="Times New Roman" w:hAnsi="Times New Roman" w:cs="Times New Roman"/>
                <w:b/>
                <w:bCs/>
                <w:sz w:val="24"/>
                <w:szCs w:val="24"/>
                <w:u w:val="single"/>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64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xml:space="preserve">CÔNG TY CON, CÔNG TY LIÊN KẾT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64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w:t>
            </w:r>
          </w:p>
        </w:tc>
        <w:tc>
          <w:tcPr>
            <w:tcW w:w="0" w:type="auto"/>
            <w:tcBorders>
              <w:top w:val="nil"/>
              <w:left w:val="nil"/>
              <w:bottom w:val="nil"/>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u w:val="single"/>
              </w:rPr>
            </w:pPr>
            <w:r w:rsidRPr="00807B53">
              <w:rPr>
                <w:rFonts w:ascii="Times New Roman" w:hAnsi="Times New Roman" w:cs="Times New Roman"/>
                <w:b/>
                <w:bCs/>
                <w:sz w:val="24"/>
                <w:szCs w:val="24"/>
                <w:u w:val="single"/>
                <w:lang w:eastAsia="en-AU"/>
              </w:rPr>
              <w:t xml:space="preserve">Tên công ty con, công ty liên kết 1 </w:t>
            </w:r>
          </w:p>
        </w:tc>
        <w:tc>
          <w:tcPr>
            <w:tcW w:w="0" w:type="auto"/>
            <w:tcBorders>
              <w:top w:val="nil"/>
              <w:left w:val="nil"/>
              <w:bottom w:val="nil"/>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nil"/>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nil"/>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nil"/>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nil"/>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nil"/>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nil"/>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nil"/>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nil"/>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nil"/>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nil"/>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nil"/>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nil"/>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nil"/>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nil"/>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1</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xml:space="preserve">Tổng nợ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xml:space="preserve"> Trong đó: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1.1</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Cho vay, cho thuê tài chính</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688"/>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a</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Dư nợ cho vay, cho thuê tài chính đối với TCKT và dân cư</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57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b</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Dư nợ cho vay, cho thuê tài chính đối với TCTD khác</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1244"/>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1.2</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Tiền gửi (trừ tiền gửi  thanh toán) tại  TCTD trong nước, chi nhánh Ngân hàng nước ngoài tại Việt Nam theo quy định của Pháp luật và tiền gửi tại TCTD nước ngoài.</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1403"/>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1.3</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Số tiền mua và ủy thác mua trái phiếu doanh nghiệp chưa niêm yết trên thị trường chứng khoán hoặc chưa đăng ký giao dịch trên thị trường giao dịch của các công ty đại chúng chưa niêm yết</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1.4</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Uỷ thác cấp tín dụng</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1.5</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Nợ khác</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2</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Phân theo tài sản đảm bảo</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2.1</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Nợ không có tài sản bảo đảm</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2.2</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Nợ có tài sản đảm bảo</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3</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Phân theo kỳ hạn</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3.1</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Nợ ngắn hạn</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3.2</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Nợ trung và dài hạn</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4</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Cam kết ngoại bảng</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64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II</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u w:val="single"/>
              </w:rPr>
            </w:pPr>
            <w:r w:rsidRPr="00807B53">
              <w:rPr>
                <w:rFonts w:ascii="Times New Roman" w:hAnsi="Times New Roman" w:cs="Times New Roman"/>
                <w:b/>
                <w:bCs/>
                <w:sz w:val="24"/>
                <w:szCs w:val="24"/>
                <w:u w:val="single"/>
                <w:lang w:eastAsia="en-AU"/>
              </w:rPr>
              <w:t>Tên công ty con, công ty liên kết 2</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u w:val="single"/>
              </w:rPr>
            </w:pPr>
            <w:r w:rsidRPr="00807B53">
              <w:rPr>
                <w:rFonts w:ascii="Times New Roman" w:hAnsi="Times New Roman" w:cs="Times New Roman"/>
                <w:b/>
                <w:bCs/>
                <w:sz w:val="24"/>
                <w:szCs w:val="24"/>
                <w:u w:val="single"/>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u w:val="single"/>
              </w:rPr>
            </w:pPr>
            <w:r w:rsidRPr="00807B53">
              <w:rPr>
                <w:rFonts w:ascii="Times New Roman" w:hAnsi="Times New Roman" w:cs="Times New Roman"/>
                <w:b/>
                <w:bCs/>
                <w:sz w:val="24"/>
                <w:szCs w:val="24"/>
                <w:u w:val="single"/>
              </w:rPr>
              <w:t> </w:t>
            </w:r>
          </w:p>
        </w:tc>
        <w:tc>
          <w:tcPr>
            <w:tcW w:w="0" w:type="auto"/>
            <w:tcBorders>
              <w:top w:val="nil"/>
              <w:left w:val="nil"/>
              <w:bottom w:val="single" w:sz="8" w:space="0" w:color="auto"/>
              <w:right w:val="single" w:sz="8"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tabs>
          <w:tab w:val="left" w:pos="-5387"/>
        </w:tabs>
        <w:ind w:left="108"/>
        <w:jc w:val="both"/>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i/>
          <w:iCs/>
          <w:sz w:val="24"/>
          <w:szCs w:val="24"/>
          <w:lang w:eastAsia="en-AU"/>
        </w:rPr>
        <w:tab/>
      </w:r>
      <w:r w:rsidRPr="00807B53">
        <w:rPr>
          <w:rFonts w:ascii="Times New Roman" w:hAnsi="Times New Roman" w:cs="Times New Roman"/>
          <w:i/>
          <w:iCs/>
          <w:sz w:val="24"/>
          <w:szCs w:val="24"/>
          <w:lang w:eastAsia="en-AU"/>
        </w:rPr>
        <w:tab/>
      </w:r>
      <w:r w:rsidRPr="00807B53">
        <w:rPr>
          <w:rFonts w:ascii="Times New Roman" w:hAnsi="Times New Roman" w:cs="Times New Roman"/>
          <w:sz w:val="24"/>
          <w:szCs w:val="24"/>
          <w:lang w:eastAsia="en-AU"/>
        </w:rPr>
        <w:tab/>
      </w:r>
      <w:r w:rsidRPr="00807B53">
        <w:rPr>
          <w:rFonts w:ascii="Times New Roman" w:hAnsi="Times New Roman" w:cs="Times New Roman"/>
          <w:i/>
          <w:iCs/>
          <w:sz w:val="24"/>
          <w:szCs w:val="24"/>
          <w:lang w:eastAsia="en-AU"/>
        </w:rPr>
        <w:tab/>
      </w:r>
      <w:r w:rsidRPr="00807B53">
        <w:rPr>
          <w:rFonts w:ascii="Times New Roman" w:hAnsi="Times New Roman" w:cs="Times New Roman"/>
          <w:i/>
          <w:iCs/>
          <w:sz w:val="24"/>
          <w:szCs w:val="24"/>
          <w:lang w:eastAsia="en-AU"/>
        </w:rPr>
        <w:tab/>
      </w:r>
      <w:r w:rsidRPr="00807B53">
        <w:rPr>
          <w:rFonts w:ascii="Times New Roman" w:hAnsi="Times New Roman" w:cs="Times New Roman"/>
          <w:sz w:val="24"/>
          <w:szCs w:val="24"/>
          <w:lang w:eastAsia="en-AU"/>
        </w:rPr>
        <w:tab/>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xml:space="preserve">1. Đối tượng áp dụng: </w:t>
      </w:r>
      <w:r w:rsidR="004F757C" w:rsidRPr="00807B53">
        <w:rPr>
          <w:rFonts w:ascii="Times New Roman" w:hAnsi="Times New Roman" w:cs="Times New Roman"/>
          <w:sz w:val="24"/>
          <w:szCs w:val="24"/>
          <w:lang w:eastAsia="en-AU"/>
        </w:rPr>
        <w:t xml:space="preserve">Trụ sở chính </w:t>
      </w:r>
      <w:r w:rsidR="00843730" w:rsidRPr="00807B53">
        <w:rPr>
          <w:rFonts w:ascii="Times New Roman" w:hAnsi="Times New Roman" w:cs="Times New Roman"/>
          <w:sz w:val="24"/>
          <w:szCs w:val="24"/>
        </w:rPr>
        <w:t>tổ chức tín dụng</w:t>
      </w:r>
      <w:r w:rsidR="004F757C" w:rsidRPr="00807B53">
        <w:rPr>
          <w:rFonts w:ascii="Times New Roman" w:hAnsi="Times New Roman" w:cs="Times New Roman"/>
          <w:sz w:val="24"/>
          <w:szCs w:val="24"/>
          <w:lang w:eastAsia="en-AU"/>
        </w:rPr>
        <w:t xml:space="preserve"> </w:t>
      </w:r>
      <w:r w:rsidRPr="00807B53">
        <w:rPr>
          <w:rFonts w:ascii="Times New Roman" w:hAnsi="Times New Roman" w:cs="Times New Roman"/>
          <w:sz w:val="24"/>
          <w:szCs w:val="24"/>
          <w:lang w:eastAsia="en-AU"/>
        </w:rPr>
        <w:t xml:space="preserve"> (trừ Công ty cho thuê tài chính, Quỹ tín dụng nhân dân, N</w:t>
      </w:r>
      <w:r w:rsidR="004F757C" w:rsidRPr="00807B53">
        <w:rPr>
          <w:rFonts w:ascii="Times New Roman" w:hAnsi="Times New Roman" w:cs="Times New Roman"/>
          <w:sz w:val="24"/>
          <w:szCs w:val="24"/>
          <w:lang w:eastAsia="en-AU"/>
        </w:rPr>
        <w:t xml:space="preserve">gân hàng Hợp tác xã) </w:t>
      </w:r>
      <w:r w:rsidRPr="00807B53">
        <w:rPr>
          <w:rFonts w:ascii="Times New Roman" w:hAnsi="Times New Roman" w:cs="Times New Roman"/>
          <w:sz w:val="24"/>
          <w:szCs w:val="24"/>
          <w:lang w:eastAsia="vi-VN"/>
        </w:rPr>
        <w:t xml:space="preserve">tổng hợp số liệu </w:t>
      </w:r>
      <w:r w:rsidR="004F757C" w:rsidRPr="00807B53">
        <w:rPr>
          <w:rFonts w:ascii="Times New Roman" w:hAnsi="Times New Roman" w:cs="Times New Roman"/>
          <w:sz w:val="24"/>
          <w:szCs w:val="24"/>
          <w:lang w:eastAsia="vi-VN"/>
        </w:rPr>
        <w:t xml:space="preserve">toàn hệ thống </w:t>
      </w:r>
      <w:r w:rsidRPr="00807B53">
        <w:rPr>
          <w:rFonts w:ascii="Times New Roman" w:hAnsi="Times New Roman" w:cs="Times New Roman"/>
          <w:sz w:val="24"/>
          <w:szCs w:val="24"/>
          <w:lang w:eastAsia="vi-VN"/>
        </w:rPr>
        <w:t xml:space="preserve">gửi NHNN </w:t>
      </w:r>
      <w:r w:rsidR="004F757C" w:rsidRPr="00807B53">
        <w:rPr>
          <w:rFonts w:ascii="Times New Roman" w:hAnsi="Times New Roman" w:cs="Times New Roman"/>
          <w:sz w:val="24"/>
          <w:szCs w:val="24"/>
          <w:lang w:eastAsia="vi-VN"/>
        </w:rPr>
        <w:t xml:space="preserve">thông </w:t>
      </w:r>
      <w:r w:rsidRPr="00807B53">
        <w:rPr>
          <w:rFonts w:ascii="Times New Roman" w:hAnsi="Times New Roman" w:cs="Times New Roman"/>
          <w:sz w:val="24"/>
          <w:szCs w:val="24"/>
          <w:lang w:eastAsia="vi-VN"/>
        </w:rPr>
        <w:t>qua Cục Công nghệ tin học.</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 xml:space="preserve">2. Đơn vị nhận báo cáo: </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b/>
          <w:sz w:val="24"/>
          <w:szCs w:val="24"/>
          <w:lang w:eastAsia="en-AU"/>
        </w:rPr>
        <w:t>3</w:t>
      </w:r>
      <w:r w:rsidRPr="00807B53">
        <w:rPr>
          <w:rFonts w:ascii="Times New Roman" w:hAnsi="Times New Roman" w:cs="Times New Roman"/>
          <w:b/>
          <w:bCs/>
          <w:sz w:val="24"/>
          <w:szCs w:val="24"/>
          <w:lang w:eastAsia="en-AU"/>
        </w:rPr>
        <w:t>. Hướng dẫn lập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Báo cáo lần lượt theo thứ tự từng chi nhánh, công ty con, công ty liên kết  (là TCTD) của các TCTD Việt Nam tại nước ngoài.</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Tổng nợ: quy định tại Khoản 1, Điều 1 Thông tư 02/2013/TT-NHNN ngày 21/01/2013 của Thống đốc Ngân hàng Nhà nước.</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Tại cột 4: Ghi rõ mối quan hệ (Nếu là chi nhánh của TCTD Việt Nam tại nước ngoài: ghi số 1; công ty của các TCTD Việt Nam tại nước ngoài ghi số 3; công ty liên kết ở nước ngoài ghi số: ghi số 5).</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Từ cột 5 đến cột 17: thống kê số dư / tỷ lệ tại cuối ngày làm việc cuối cùng của kỳ báo cáo.</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5 = cột 6+ cột 7 + cột 8</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8 = cột 9 + cột 11 + cột 13</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10 = cột 9/cột 8 x100; cột 12 = cột 11/cột 8 x100; cột 14 = cột 13/cột 8 x100</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Giá trị cột 10, cột 12, cột 14: chỉ ghi số, không ghi ký tự % (ví dụ: 50% ghi là 50;  0.5% ghi là 0.5)</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Cột 15 = cột 16 + cột 17</w:t>
      </w:r>
    </w:p>
    <w:p w:rsidR="00DE422F" w:rsidRPr="00807B53" w:rsidRDefault="00DE422F" w:rsidP="00DE422F">
      <w:pPr>
        <w:rPr>
          <w:rFonts w:ascii="Times New Roman" w:hAnsi="Times New Roman" w:cs="Times New Roman"/>
          <w:sz w:val="26"/>
          <w:szCs w:val="26"/>
          <w:lang w:eastAsia="en-AU"/>
        </w:rPr>
      </w:pPr>
    </w:p>
    <w:p w:rsidR="00DE422F" w:rsidRPr="00807B53" w:rsidRDefault="00DE422F" w:rsidP="00DE422F">
      <w:pPr>
        <w:pStyle w:val="Heading2"/>
        <w:rPr>
          <w:rFonts w:ascii="Times New Roman" w:hAnsi="Times New Roman"/>
          <w:lang w:eastAsia="vi-VN"/>
        </w:rPr>
      </w:pPr>
    </w:p>
    <w:p w:rsidR="00DE422F" w:rsidRPr="00807B53" w:rsidRDefault="00DE422F" w:rsidP="00DE422F">
      <w:pPr>
        <w:rPr>
          <w:lang w:eastAsia="vi-VN"/>
        </w:rPr>
      </w:pPr>
    </w:p>
    <w:p w:rsidR="00DE422F" w:rsidRPr="00807B53" w:rsidRDefault="00DE422F" w:rsidP="00DE422F">
      <w:pPr>
        <w:rPr>
          <w:lang w:eastAsia="vi-VN"/>
        </w:rPr>
      </w:pPr>
    </w:p>
    <w:p w:rsidR="00DE422F" w:rsidRPr="00807B53" w:rsidRDefault="00DE422F" w:rsidP="00DE422F">
      <w:pPr>
        <w:rPr>
          <w:lang w:eastAsia="vi-VN"/>
        </w:rPr>
      </w:pPr>
    </w:p>
    <w:p w:rsidR="00DE422F" w:rsidRPr="00807B53" w:rsidRDefault="00DE422F" w:rsidP="00DE422F">
      <w:pPr>
        <w:rPr>
          <w:lang w:eastAsia="vi-VN"/>
        </w:rPr>
      </w:pPr>
    </w:p>
    <w:p w:rsidR="00DE422F" w:rsidRPr="00807B53" w:rsidRDefault="00DE422F" w:rsidP="00DE422F">
      <w:pPr>
        <w:rPr>
          <w:lang w:eastAsia="vi-VN"/>
        </w:rPr>
      </w:pPr>
    </w:p>
    <w:p w:rsidR="00DE422F" w:rsidRPr="00807B53" w:rsidRDefault="00DE422F" w:rsidP="00DE422F">
      <w:pPr>
        <w:rPr>
          <w:lang w:eastAsia="vi-VN"/>
        </w:rPr>
      </w:pPr>
    </w:p>
    <w:p w:rsidR="00DE422F" w:rsidRPr="00807B53" w:rsidRDefault="00DE422F" w:rsidP="00DE422F">
      <w:pPr>
        <w:rPr>
          <w:lang w:eastAsia="vi-VN"/>
        </w:rPr>
      </w:pPr>
    </w:p>
    <w:p w:rsidR="00DE422F" w:rsidRPr="00807B53" w:rsidRDefault="00DE422F" w:rsidP="00DE422F">
      <w:pPr>
        <w:rPr>
          <w:lang w:eastAsia="vi-VN"/>
        </w:rPr>
      </w:pPr>
    </w:p>
    <w:p w:rsidR="00DE422F" w:rsidRPr="00807B53" w:rsidRDefault="00DE422F" w:rsidP="00DE422F">
      <w:pPr>
        <w:rPr>
          <w:lang w:eastAsia="vi-VN"/>
        </w:rPr>
      </w:pPr>
    </w:p>
    <w:p w:rsidR="00DE422F" w:rsidRPr="00807B53" w:rsidRDefault="00DE422F" w:rsidP="00DE422F">
      <w:pPr>
        <w:rPr>
          <w:lang w:eastAsia="vi-VN"/>
        </w:rPr>
      </w:pPr>
    </w:p>
    <w:p w:rsidR="00DE422F" w:rsidRPr="00807B53" w:rsidRDefault="00DE422F" w:rsidP="00DE422F">
      <w:pPr>
        <w:rPr>
          <w:lang w:eastAsia="vi-VN"/>
        </w:rPr>
      </w:pPr>
    </w:p>
    <w:tbl>
      <w:tblPr>
        <w:tblW w:w="4963" w:type="pct"/>
        <w:tblInd w:w="108" w:type="dxa"/>
        <w:tblLook w:val="04A0"/>
      </w:tblPr>
      <w:tblGrid>
        <w:gridCol w:w="10450"/>
        <w:gridCol w:w="4223"/>
      </w:tblGrid>
      <w:tr w:rsidR="00DE422F" w:rsidRPr="00807B53" w:rsidTr="00DD37E3">
        <w:trPr>
          <w:trHeight w:val="330"/>
        </w:trPr>
        <w:tc>
          <w:tcPr>
            <w:tcW w:w="3561" w:type="pct"/>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6"/>
                <w:szCs w:val="26"/>
              </w:rPr>
            </w:pPr>
            <w:r w:rsidRPr="00807B53">
              <w:rPr>
                <w:rFonts w:ascii="Times New Roman" w:hAnsi="Times New Roman" w:cs="Times New Roman"/>
                <w:b/>
                <w:bCs/>
                <w:sz w:val="26"/>
                <w:szCs w:val="26"/>
                <w:lang w:eastAsia="en-AU"/>
              </w:rPr>
              <w:t>Đơn vị báo cáo…………………</w:t>
            </w:r>
          </w:p>
        </w:tc>
        <w:tc>
          <w:tcPr>
            <w:tcW w:w="1439" w:type="pct"/>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6"/>
                <w:szCs w:val="26"/>
              </w:rPr>
            </w:pPr>
            <w:r w:rsidRPr="00807B53">
              <w:rPr>
                <w:rFonts w:ascii="Times New Roman" w:hAnsi="Times New Roman" w:cs="Times New Roman"/>
                <w:b/>
                <w:bCs/>
                <w:sz w:val="26"/>
                <w:szCs w:val="26"/>
              </w:rPr>
              <w:t>Biểu số 162.1-TTGS</w:t>
            </w:r>
          </w:p>
        </w:tc>
      </w:tr>
      <w:tr w:rsidR="00DE422F" w:rsidRPr="00807B53" w:rsidTr="00DD37E3">
        <w:trPr>
          <w:trHeight w:val="645"/>
        </w:trPr>
        <w:tc>
          <w:tcPr>
            <w:tcW w:w="5000" w:type="pct"/>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xml:space="preserve">BÁO CÁO MỘT SỐ CHỈ TIÊU NGUỒN VỐN CỦA CÁC CÔNG TY CON, CÔNG TY LIÊN KẾT (không phải là TCTD, Công ty chứng khoán, công ty quản lý quỹ, công ty bảo hiểm) TRONG NƯỚC CỦA TCTD                                                </w:t>
            </w:r>
          </w:p>
        </w:tc>
      </w:tr>
      <w:tr w:rsidR="00DE422F" w:rsidRPr="00807B53" w:rsidTr="00DD37E3">
        <w:trPr>
          <w:trHeight w:val="330"/>
        </w:trPr>
        <w:tc>
          <w:tcPr>
            <w:tcW w:w="5000" w:type="pct"/>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6"/>
                <w:szCs w:val="26"/>
              </w:rPr>
            </w:pPr>
            <w:r w:rsidRPr="00807B53">
              <w:rPr>
                <w:rFonts w:ascii="Times New Roman" w:hAnsi="Times New Roman" w:cs="Times New Roman"/>
                <w:i/>
                <w:iCs/>
                <w:sz w:val="24"/>
                <w:szCs w:val="24"/>
                <w:lang w:eastAsia="en-AU"/>
              </w:rPr>
              <w:t xml:space="preserve"> (Quý………năm ……..)</w:t>
            </w:r>
          </w:p>
        </w:tc>
      </w:tr>
    </w:tbl>
    <w:p w:rsidR="00DE422F" w:rsidRPr="00807B53" w:rsidRDefault="00DE422F" w:rsidP="00DE422F">
      <w:pPr>
        <w:tabs>
          <w:tab w:val="left" w:pos="1056"/>
          <w:tab w:val="left" w:pos="2112"/>
          <w:tab w:val="left" w:pos="3168"/>
          <w:tab w:val="left" w:pos="4224"/>
          <w:tab w:val="left" w:pos="5280"/>
          <w:tab w:val="left" w:pos="6336"/>
          <w:tab w:val="left" w:pos="7390"/>
          <w:tab w:val="left" w:pos="8444"/>
          <w:tab w:val="left" w:pos="9498"/>
          <w:tab w:val="left" w:pos="10557"/>
          <w:tab w:val="left" w:pos="11611"/>
        </w:tabs>
        <w:ind w:left="108"/>
        <w:jc w:val="right"/>
        <w:rPr>
          <w:rFonts w:ascii="Times New Roman" w:hAnsi="Times New Roman" w:cs="Times New Roman"/>
          <w:i/>
          <w:iCs/>
          <w:sz w:val="24"/>
          <w:szCs w:val="24"/>
        </w:rPr>
      </w:pPr>
      <w:r w:rsidRPr="00807B53">
        <w:rPr>
          <w:rFonts w:ascii="Times New Roman" w:hAnsi="Times New Roman" w:cs="Times New Roman"/>
        </w:rPr>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r>
      <w:r w:rsidRPr="00807B53">
        <w:rPr>
          <w:rFonts w:ascii="Times New Roman" w:hAnsi="Times New Roman" w:cs="Times New Roman"/>
          <w:i/>
          <w:iCs/>
          <w:sz w:val="24"/>
          <w:szCs w:val="24"/>
        </w:rPr>
        <w:t>Đơn vị: triệu đồng</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4"/>
        <w:gridCol w:w="1673"/>
        <w:gridCol w:w="983"/>
        <w:gridCol w:w="1273"/>
        <w:gridCol w:w="903"/>
        <w:gridCol w:w="945"/>
        <w:gridCol w:w="932"/>
        <w:gridCol w:w="826"/>
        <w:gridCol w:w="969"/>
        <w:gridCol w:w="1361"/>
        <w:gridCol w:w="884"/>
        <w:gridCol w:w="664"/>
        <w:gridCol w:w="1294"/>
        <w:gridCol w:w="873"/>
      </w:tblGrid>
      <w:tr w:rsidR="00DE422F" w:rsidRPr="00807B53" w:rsidTr="00DD37E3">
        <w:trPr>
          <w:trHeight w:val="330"/>
          <w:jc w:val="center"/>
        </w:trPr>
        <w:tc>
          <w:tcPr>
            <w:tcW w:w="644"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STT</w:t>
            </w:r>
          </w:p>
        </w:tc>
        <w:tc>
          <w:tcPr>
            <w:tcW w:w="1673"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Tên công ty con, công ty liên kết  trong nước</w:t>
            </w:r>
          </w:p>
        </w:tc>
        <w:tc>
          <w:tcPr>
            <w:tcW w:w="983"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Số ĐKKD/ Mã số thuế</w:t>
            </w:r>
          </w:p>
        </w:tc>
        <w:tc>
          <w:tcPr>
            <w:tcW w:w="1273"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Mối quan hệ với TCTD báo cáo</w:t>
            </w:r>
          </w:p>
        </w:tc>
        <w:tc>
          <w:tcPr>
            <w:tcW w:w="1848" w:type="dxa"/>
            <w:gridSpan w:val="2"/>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Lĩnh vực hoạt động</w:t>
            </w:r>
          </w:p>
        </w:tc>
        <w:tc>
          <w:tcPr>
            <w:tcW w:w="7803" w:type="dxa"/>
            <w:gridSpan w:val="8"/>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NGUỒN VỐN</w:t>
            </w:r>
          </w:p>
        </w:tc>
      </w:tr>
      <w:tr w:rsidR="00DE422F" w:rsidRPr="00807B53" w:rsidTr="00DD37E3">
        <w:trPr>
          <w:trHeight w:val="330"/>
          <w:jc w:val="center"/>
        </w:trPr>
        <w:tc>
          <w:tcPr>
            <w:tcW w:w="644" w:type="dxa"/>
            <w:vMerge/>
            <w:vAlign w:val="center"/>
            <w:hideMark/>
          </w:tcPr>
          <w:p w:rsidR="00DE422F" w:rsidRPr="00807B53" w:rsidRDefault="00DE422F" w:rsidP="00DD37E3">
            <w:pPr>
              <w:rPr>
                <w:rFonts w:ascii="Times New Roman" w:hAnsi="Times New Roman" w:cs="Times New Roman"/>
                <w:sz w:val="24"/>
                <w:szCs w:val="24"/>
              </w:rPr>
            </w:pPr>
          </w:p>
        </w:tc>
        <w:tc>
          <w:tcPr>
            <w:tcW w:w="1673" w:type="dxa"/>
            <w:vMerge/>
            <w:vAlign w:val="center"/>
            <w:hideMark/>
          </w:tcPr>
          <w:p w:rsidR="00DE422F" w:rsidRPr="00807B53" w:rsidRDefault="00DE422F" w:rsidP="00DD37E3">
            <w:pPr>
              <w:rPr>
                <w:rFonts w:ascii="Times New Roman" w:hAnsi="Times New Roman" w:cs="Times New Roman"/>
                <w:sz w:val="24"/>
                <w:szCs w:val="24"/>
              </w:rPr>
            </w:pPr>
          </w:p>
        </w:tc>
        <w:tc>
          <w:tcPr>
            <w:tcW w:w="983" w:type="dxa"/>
            <w:vMerge/>
            <w:vAlign w:val="center"/>
            <w:hideMark/>
          </w:tcPr>
          <w:p w:rsidR="00DE422F" w:rsidRPr="00807B53" w:rsidRDefault="00DE422F" w:rsidP="00DD37E3">
            <w:pPr>
              <w:rPr>
                <w:rFonts w:ascii="Times New Roman" w:hAnsi="Times New Roman" w:cs="Times New Roman"/>
                <w:sz w:val="24"/>
                <w:szCs w:val="24"/>
              </w:rPr>
            </w:pPr>
          </w:p>
        </w:tc>
        <w:tc>
          <w:tcPr>
            <w:tcW w:w="1273" w:type="dxa"/>
            <w:vMerge/>
            <w:vAlign w:val="center"/>
            <w:hideMark/>
          </w:tcPr>
          <w:p w:rsidR="00DE422F" w:rsidRPr="00807B53" w:rsidRDefault="00DE422F" w:rsidP="00DD37E3">
            <w:pPr>
              <w:rPr>
                <w:rFonts w:ascii="Times New Roman" w:hAnsi="Times New Roman" w:cs="Times New Roman"/>
                <w:sz w:val="24"/>
                <w:szCs w:val="24"/>
              </w:rPr>
            </w:pPr>
          </w:p>
        </w:tc>
        <w:tc>
          <w:tcPr>
            <w:tcW w:w="903"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Mã lĩnh vực hoạt động</w:t>
            </w:r>
          </w:p>
        </w:tc>
        <w:tc>
          <w:tcPr>
            <w:tcW w:w="945"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Chi tiết lĩnh vực hoạt động</w:t>
            </w:r>
          </w:p>
        </w:tc>
        <w:tc>
          <w:tcPr>
            <w:tcW w:w="932"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cộng nguồn vốn</w:t>
            </w:r>
          </w:p>
        </w:tc>
        <w:tc>
          <w:tcPr>
            <w:tcW w:w="6871" w:type="dxa"/>
            <w:gridSpan w:val="7"/>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w:t>
            </w:r>
          </w:p>
        </w:tc>
      </w:tr>
      <w:tr w:rsidR="00DE422F" w:rsidRPr="00807B53" w:rsidTr="00DD37E3">
        <w:trPr>
          <w:trHeight w:val="330"/>
          <w:jc w:val="center"/>
        </w:trPr>
        <w:tc>
          <w:tcPr>
            <w:tcW w:w="644" w:type="dxa"/>
            <w:vMerge/>
            <w:vAlign w:val="center"/>
            <w:hideMark/>
          </w:tcPr>
          <w:p w:rsidR="00DE422F" w:rsidRPr="00807B53" w:rsidRDefault="00DE422F" w:rsidP="00DD37E3">
            <w:pPr>
              <w:rPr>
                <w:rFonts w:ascii="Times New Roman" w:hAnsi="Times New Roman" w:cs="Times New Roman"/>
                <w:sz w:val="24"/>
                <w:szCs w:val="24"/>
              </w:rPr>
            </w:pPr>
          </w:p>
        </w:tc>
        <w:tc>
          <w:tcPr>
            <w:tcW w:w="1673" w:type="dxa"/>
            <w:vMerge/>
            <w:vAlign w:val="center"/>
            <w:hideMark/>
          </w:tcPr>
          <w:p w:rsidR="00DE422F" w:rsidRPr="00807B53" w:rsidRDefault="00DE422F" w:rsidP="00DD37E3">
            <w:pPr>
              <w:rPr>
                <w:rFonts w:ascii="Times New Roman" w:hAnsi="Times New Roman" w:cs="Times New Roman"/>
                <w:sz w:val="24"/>
                <w:szCs w:val="24"/>
              </w:rPr>
            </w:pPr>
          </w:p>
        </w:tc>
        <w:tc>
          <w:tcPr>
            <w:tcW w:w="983" w:type="dxa"/>
            <w:vMerge/>
            <w:vAlign w:val="center"/>
            <w:hideMark/>
          </w:tcPr>
          <w:p w:rsidR="00DE422F" w:rsidRPr="00807B53" w:rsidRDefault="00DE422F" w:rsidP="00DD37E3">
            <w:pPr>
              <w:rPr>
                <w:rFonts w:ascii="Times New Roman" w:hAnsi="Times New Roman" w:cs="Times New Roman"/>
                <w:sz w:val="24"/>
                <w:szCs w:val="24"/>
              </w:rPr>
            </w:pPr>
          </w:p>
        </w:tc>
        <w:tc>
          <w:tcPr>
            <w:tcW w:w="1273" w:type="dxa"/>
            <w:vMerge/>
            <w:vAlign w:val="center"/>
            <w:hideMark/>
          </w:tcPr>
          <w:p w:rsidR="00DE422F" w:rsidRPr="00807B53" w:rsidRDefault="00DE422F" w:rsidP="00DD37E3">
            <w:pPr>
              <w:rPr>
                <w:rFonts w:ascii="Times New Roman" w:hAnsi="Times New Roman" w:cs="Times New Roman"/>
                <w:sz w:val="24"/>
                <w:szCs w:val="24"/>
              </w:rPr>
            </w:pPr>
          </w:p>
        </w:tc>
        <w:tc>
          <w:tcPr>
            <w:tcW w:w="903" w:type="dxa"/>
            <w:vMerge/>
            <w:vAlign w:val="center"/>
            <w:hideMark/>
          </w:tcPr>
          <w:p w:rsidR="00DE422F" w:rsidRPr="00807B53" w:rsidRDefault="00DE422F" w:rsidP="00DD37E3">
            <w:pPr>
              <w:rPr>
                <w:rFonts w:ascii="Times New Roman" w:hAnsi="Times New Roman" w:cs="Times New Roman"/>
                <w:sz w:val="24"/>
                <w:szCs w:val="24"/>
              </w:rPr>
            </w:pPr>
          </w:p>
        </w:tc>
        <w:tc>
          <w:tcPr>
            <w:tcW w:w="945" w:type="dxa"/>
            <w:vMerge/>
            <w:vAlign w:val="center"/>
            <w:hideMark/>
          </w:tcPr>
          <w:p w:rsidR="00DE422F" w:rsidRPr="00807B53" w:rsidRDefault="00DE422F" w:rsidP="00DD37E3">
            <w:pPr>
              <w:rPr>
                <w:rFonts w:ascii="Times New Roman" w:hAnsi="Times New Roman" w:cs="Times New Roman"/>
                <w:sz w:val="24"/>
                <w:szCs w:val="24"/>
              </w:rPr>
            </w:pPr>
          </w:p>
        </w:tc>
        <w:tc>
          <w:tcPr>
            <w:tcW w:w="932" w:type="dxa"/>
            <w:vMerge/>
            <w:vAlign w:val="center"/>
            <w:hideMark/>
          </w:tcPr>
          <w:p w:rsidR="00DE422F" w:rsidRPr="00807B53" w:rsidRDefault="00DE422F" w:rsidP="00DD37E3">
            <w:pPr>
              <w:rPr>
                <w:rFonts w:ascii="Times New Roman" w:hAnsi="Times New Roman" w:cs="Times New Roman"/>
                <w:sz w:val="24"/>
                <w:szCs w:val="24"/>
              </w:rPr>
            </w:pPr>
          </w:p>
        </w:tc>
        <w:tc>
          <w:tcPr>
            <w:tcW w:w="826"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Vốn chủ sở hữu</w:t>
            </w:r>
          </w:p>
        </w:tc>
        <w:tc>
          <w:tcPr>
            <w:tcW w:w="6045" w:type="dxa"/>
            <w:gridSpan w:val="6"/>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Trong đó </w:t>
            </w:r>
          </w:p>
        </w:tc>
      </w:tr>
      <w:tr w:rsidR="00DE422F" w:rsidRPr="00807B53" w:rsidTr="00DD37E3">
        <w:trPr>
          <w:trHeight w:val="315"/>
          <w:jc w:val="center"/>
        </w:trPr>
        <w:tc>
          <w:tcPr>
            <w:tcW w:w="644" w:type="dxa"/>
            <w:vMerge/>
            <w:vAlign w:val="center"/>
            <w:hideMark/>
          </w:tcPr>
          <w:p w:rsidR="00DE422F" w:rsidRPr="00807B53" w:rsidRDefault="00DE422F" w:rsidP="00DD37E3">
            <w:pPr>
              <w:rPr>
                <w:rFonts w:ascii="Times New Roman" w:hAnsi="Times New Roman" w:cs="Times New Roman"/>
                <w:sz w:val="24"/>
                <w:szCs w:val="24"/>
              </w:rPr>
            </w:pPr>
          </w:p>
        </w:tc>
        <w:tc>
          <w:tcPr>
            <w:tcW w:w="1673" w:type="dxa"/>
            <w:vMerge/>
            <w:vAlign w:val="center"/>
            <w:hideMark/>
          </w:tcPr>
          <w:p w:rsidR="00DE422F" w:rsidRPr="00807B53" w:rsidRDefault="00DE422F" w:rsidP="00DD37E3">
            <w:pPr>
              <w:rPr>
                <w:rFonts w:ascii="Times New Roman" w:hAnsi="Times New Roman" w:cs="Times New Roman"/>
                <w:sz w:val="24"/>
                <w:szCs w:val="24"/>
              </w:rPr>
            </w:pPr>
          </w:p>
        </w:tc>
        <w:tc>
          <w:tcPr>
            <w:tcW w:w="983" w:type="dxa"/>
            <w:vMerge/>
            <w:vAlign w:val="center"/>
            <w:hideMark/>
          </w:tcPr>
          <w:p w:rsidR="00DE422F" w:rsidRPr="00807B53" w:rsidRDefault="00DE422F" w:rsidP="00DD37E3">
            <w:pPr>
              <w:rPr>
                <w:rFonts w:ascii="Times New Roman" w:hAnsi="Times New Roman" w:cs="Times New Roman"/>
                <w:sz w:val="24"/>
                <w:szCs w:val="24"/>
              </w:rPr>
            </w:pPr>
          </w:p>
        </w:tc>
        <w:tc>
          <w:tcPr>
            <w:tcW w:w="1273" w:type="dxa"/>
            <w:vMerge/>
            <w:vAlign w:val="center"/>
            <w:hideMark/>
          </w:tcPr>
          <w:p w:rsidR="00DE422F" w:rsidRPr="00807B53" w:rsidRDefault="00DE422F" w:rsidP="00DD37E3">
            <w:pPr>
              <w:rPr>
                <w:rFonts w:ascii="Times New Roman" w:hAnsi="Times New Roman" w:cs="Times New Roman"/>
                <w:sz w:val="24"/>
                <w:szCs w:val="24"/>
              </w:rPr>
            </w:pPr>
          </w:p>
        </w:tc>
        <w:tc>
          <w:tcPr>
            <w:tcW w:w="903" w:type="dxa"/>
            <w:vMerge/>
            <w:vAlign w:val="center"/>
            <w:hideMark/>
          </w:tcPr>
          <w:p w:rsidR="00DE422F" w:rsidRPr="00807B53" w:rsidRDefault="00DE422F" w:rsidP="00DD37E3">
            <w:pPr>
              <w:rPr>
                <w:rFonts w:ascii="Times New Roman" w:hAnsi="Times New Roman" w:cs="Times New Roman"/>
                <w:sz w:val="24"/>
                <w:szCs w:val="24"/>
              </w:rPr>
            </w:pPr>
          </w:p>
        </w:tc>
        <w:tc>
          <w:tcPr>
            <w:tcW w:w="945" w:type="dxa"/>
            <w:vMerge/>
            <w:vAlign w:val="center"/>
            <w:hideMark/>
          </w:tcPr>
          <w:p w:rsidR="00DE422F" w:rsidRPr="00807B53" w:rsidRDefault="00DE422F" w:rsidP="00DD37E3">
            <w:pPr>
              <w:rPr>
                <w:rFonts w:ascii="Times New Roman" w:hAnsi="Times New Roman" w:cs="Times New Roman"/>
                <w:sz w:val="24"/>
                <w:szCs w:val="24"/>
              </w:rPr>
            </w:pPr>
          </w:p>
        </w:tc>
        <w:tc>
          <w:tcPr>
            <w:tcW w:w="932" w:type="dxa"/>
            <w:vMerge/>
            <w:vAlign w:val="center"/>
            <w:hideMark/>
          </w:tcPr>
          <w:p w:rsidR="00DE422F" w:rsidRPr="00807B53" w:rsidRDefault="00DE422F" w:rsidP="00DD37E3">
            <w:pPr>
              <w:rPr>
                <w:rFonts w:ascii="Times New Roman" w:hAnsi="Times New Roman" w:cs="Times New Roman"/>
                <w:sz w:val="24"/>
                <w:szCs w:val="24"/>
              </w:rPr>
            </w:pPr>
          </w:p>
        </w:tc>
        <w:tc>
          <w:tcPr>
            <w:tcW w:w="826" w:type="dxa"/>
            <w:vMerge/>
            <w:vAlign w:val="center"/>
            <w:hideMark/>
          </w:tcPr>
          <w:p w:rsidR="00DE422F" w:rsidRPr="00807B53" w:rsidRDefault="00DE422F" w:rsidP="00DD37E3">
            <w:pPr>
              <w:rPr>
                <w:rFonts w:ascii="Times New Roman" w:hAnsi="Times New Roman" w:cs="Times New Roman"/>
                <w:sz w:val="24"/>
                <w:szCs w:val="24"/>
              </w:rPr>
            </w:pPr>
          </w:p>
        </w:tc>
        <w:tc>
          <w:tcPr>
            <w:tcW w:w="969"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Vốn góp của chủ sở hữu</w:t>
            </w:r>
          </w:p>
        </w:tc>
        <w:tc>
          <w:tcPr>
            <w:tcW w:w="1361"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Quyền chọn chuyển đổi trái phiếu</w:t>
            </w:r>
          </w:p>
        </w:tc>
        <w:tc>
          <w:tcPr>
            <w:tcW w:w="884"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Cổ phiếu quỹ</w:t>
            </w:r>
          </w:p>
        </w:tc>
        <w:tc>
          <w:tcPr>
            <w:tcW w:w="664"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Các quỹ </w:t>
            </w:r>
          </w:p>
        </w:tc>
        <w:tc>
          <w:tcPr>
            <w:tcW w:w="1294"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Lợi nhuận sau thuế chưa phân phối</w:t>
            </w:r>
          </w:p>
        </w:tc>
        <w:tc>
          <w:tcPr>
            <w:tcW w:w="873"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Nguồn khác</w:t>
            </w:r>
          </w:p>
        </w:tc>
      </w:tr>
      <w:tr w:rsidR="00DE422F" w:rsidRPr="00807B53" w:rsidTr="00DD37E3">
        <w:trPr>
          <w:trHeight w:val="315"/>
          <w:jc w:val="center"/>
        </w:trPr>
        <w:tc>
          <w:tcPr>
            <w:tcW w:w="644" w:type="dxa"/>
            <w:vMerge/>
            <w:vAlign w:val="center"/>
            <w:hideMark/>
          </w:tcPr>
          <w:p w:rsidR="00DE422F" w:rsidRPr="00807B53" w:rsidRDefault="00DE422F" w:rsidP="00DD37E3">
            <w:pPr>
              <w:rPr>
                <w:rFonts w:ascii="Times New Roman" w:hAnsi="Times New Roman" w:cs="Times New Roman"/>
                <w:sz w:val="24"/>
                <w:szCs w:val="24"/>
              </w:rPr>
            </w:pPr>
          </w:p>
        </w:tc>
        <w:tc>
          <w:tcPr>
            <w:tcW w:w="1673" w:type="dxa"/>
            <w:vMerge/>
            <w:vAlign w:val="center"/>
            <w:hideMark/>
          </w:tcPr>
          <w:p w:rsidR="00DE422F" w:rsidRPr="00807B53" w:rsidRDefault="00DE422F" w:rsidP="00DD37E3">
            <w:pPr>
              <w:rPr>
                <w:rFonts w:ascii="Times New Roman" w:hAnsi="Times New Roman" w:cs="Times New Roman"/>
                <w:sz w:val="24"/>
                <w:szCs w:val="24"/>
              </w:rPr>
            </w:pPr>
          </w:p>
        </w:tc>
        <w:tc>
          <w:tcPr>
            <w:tcW w:w="983" w:type="dxa"/>
            <w:vMerge/>
            <w:vAlign w:val="center"/>
            <w:hideMark/>
          </w:tcPr>
          <w:p w:rsidR="00DE422F" w:rsidRPr="00807B53" w:rsidRDefault="00DE422F" w:rsidP="00DD37E3">
            <w:pPr>
              <w:rPr>
                <w:rFonts w:ascii="Times New Roman" w:hAnsi="Times New Roman" w:cs="Times New Roman"/>
                <w:sz w:val="24"/>
                <w:szCs w:val="24"/>
              </w:rPr>
            </w:pPr>
          </w:p>
        </w:tc>
        <w:tc>
          <w:tcPr>
            <w:tcW w:w="1273" w:type="dxa"/>
            <w:vMerge/>
            <w:vAlign w:val="center"/>
            <w:hideMark/>
          </w:tcPr>
          <w:p w:rsidR="00DE422F" w:rsidRPr="00807B53" w:rsidRDefault="00DE422F" w:rsidP="00DD37E3">
            <w:pPr>
              <w:rPr>
                <w:rFonts w:ascii="Times New Roman" w:hAnsi="Times New Roman" w:cs="Times New Roman"/>
                <w:sz w:val="24"/>
                <w:szCs w:val="24"/>
              </w:rPr>
            </w:pPr>
          </w:p>
        </w:tc>
        <w:tc>
          <w:tcPr>
            <w:tcW w:w="903" w:type="dxa"/>
            <w:vMerge/>
            <w:vAlign w:val="center"/>
            <w:hideMark/>
          </w:tcPr>
          <w:p w:rsidR="00DE422F" w:rsidRPr="00807B53" w:rsidRDefault="00DE422F" w:rsidP="00DD37E3">
            <w:pPr>
              <w:rPr>
                <w:rFonts w:ascii="Times New Roman" w:hAnsi="Times New Roman" w:cs="Times New Roman"/>
                <w:sz w:val="24"/>
                <w:szCs w:val="24"/>
              </w:rPr>
            </w:pPr>
          </w:p>
        </w:tc>
        <w:tc>
          <w:tcPr>
            <w:tcW w:w="945" w:type="dxa"/>
            <w:vMerge/>
            <w:vAlign w:val="center"/>
            <w:hideMark/>
          </w:tcPr>
          <w:p w:rsidR="00DE422F" w:rsidRPr="00807B53" w:rsidRDefault="00DE422F" w:rsidP="00DD37E3">
            <w:pPr>
              <w:rPr>
                <w:rFonts w:ascii="Times New Roman" w:hAnsi="Times New Roman" w:cs="Times New Roman"/>
                <w:sz w:val="24"/>
                <w:szCs w:val="24"/>
              </w:rPr>
            </w:pPr>
          </w:p>
        </w:tc>
        <w:tc>
          <w:tcPr>
            <w:tcW w:w="932" w:type="dxa"/>
            <w:vMerge/>
            <w:vAlign w:val="center"/>
            <w:hideMark/>
          </w:tcPr>
          <w:p w:rsidR="00DE422F" w:rsidRPr="00807B53" w:rsidRDefault="00DE422F" w:rsidP="00DD37E3">
            <w:pPr>
              <w:rPr>
                <w:rFonts w:ascii="Times New Roman" w:hAnsi="Times New Roman" w:cs="Times New Roman"/>
                <w:sz w:val="24"/>
                <w:szCs w:val="24"/>
              </w:rPr>
            </w:pPr>
          </w:p>
        </w:tc>
        <w:tc>
          <w:tcPr>
            <w:tcW w:w="826" w:type="dxa"/>
            <w:vMerge/>
            <w:vAlign w:val="center"/>
            <w:hideMark/>
          </w:tcPr>
          <w:p w:rsidR="00DE422F" w:rsidRPr="00807B53" w:rsidRDefault="00DE422F" w:rsidP="00DD37E3">
            <w:pPr>
              <w:rPr>
                <w:rFonts w:ascii="Times New Roman" w:hAnsi="Times New Roman" w:cs="Times New Roman"/>
                <w:sz w:val="24"/>
                <w:szCs w:val="24"/>
              </w:rPr>
            </w:pPr>
          </w:p>
        </w:tc>
        <w:tc>
          <w:tcPr>
            <w:tcW w:w="969" w:type="dxa"/>
            <w:vMerge/>
            <w:vAlign w:val="center"/>
            <w:hideMark/>
          </w:tcPr>
          <w:p w:rsidR="00DE422F" w:rsidRPr="00807B53" w:rsidRDefault="00DE422F" w:rsidP="00DD37E3">
            <w:pPr>
              <w:rPr>
                <w:rFonts w:ascii="Times New Roman" w:hAnsi="Times New Roman" w:cs="Times New Roman"/>
                <w:sz w:val="24"/>
                <w:szCs w:val="24"/>
              </w:rPr>
            </w:pPr>
          </w:p>
        </w:tc>
        <w:tc>
          <w:tcPr>
            <w:tcW w:w="1361" w:type="dxa"/>
            <w:vMerge/>
            <w:vAlign w:val="center"/>
            <w:hideMark/>
          </w:tcPr>
          <w:p w:rsidR="00DE422F" w:rsidRPr="00807B53" w:rsidRDefault="00DE422F" w:rsidP="00DD37E3">
            <w:pPr>
              <w:rPr>
                <w:rFonts w:ascii="Times New Roman" w:hAnsi="Times New Roman" w:cs="Times New Roman"/>
                <w:sz w:val="24"/>
                <w:szCs w:val="24"/>
              </w:rPr>
            </w:pPr>
          </w:p>
        </w:tc>
        <w:tc>
          <w:tcPr>
            <w:tcW w:w="884" w:type="dxa"/>
            <w:vMerge/>
            <w:vAlign w:val="center"/>
            <w:hideMark/>
          </w:tcPr>
          <w:p w:rsidR="00DE422F" w:rsidRPr="00807B53" w:rsidRDefault="00DE422F" w:rsidP="00DD37E3">
            <w:pPr>
              <w:rPr>
                <w:rFonts w:ascii="Times New Roman" w:hAnsi="Times New Roman" w:cs="Times New Roman"/>
                <w:sz w:val="24"/>
                <w:szCs w:val="24"/>
              </w:rPr>
            </w:pPr>
          </w:p>
        </w:tc>
        <w:tc>
          <w:tcPr>
            <w:tcW w:w="664" w:type="dxa"/>
            <w:vMerge/>
            <w:vAlign w:val="center"/>
            <w:hideMark/>
          </w:tcPr>
          <w:p w:rsidR="00DE422F" w:rsidRPr="00807B53" w:rsidRDefault="00DE422F" w:rsidP="00DD37E3">
            <w:pPr>
              <w:rPr>
                <w:rFonts w:ascii="Times New Roman" w:hAnsi="Times New Roman" w:cs="Times New Roman"/>
                <w:sz w:val="24"/>
                <w:szCs w:val="24"/>
              </w:rPr>
            </w:pPr>
          </w:p>
        </w:tc>
        <w:tc>
          <w:tcPr>
            <w:tcW w:w="1294" w:type="dxa"/>
            <w:vMerge/>
            <w:vAlign w:val="center"/>
            <w:hideMark/>
          </w:tcPr>
          <w:p w:rsidR="00DE422F" w:rsidRPr="00807B53" w:rsidRDefault="00DE422F" w:rsidP="00DD37E3">
            <w:pPr>
              <w:rPr>
                <w:rFonts w:ascii="Times New Roman" w:hAnsi="Times New Roman" w:cs="Times New Roman"/>
                <w:sz w:val="24"/>
                <w:szCs w:val="24"/>
              </w:rPr>
            </w:pPr>
          </w:p>
        </w:tc>
        <w:tc>
          <w:tcPr>
            <w:tcW w:w="873" w:type="dxa"/>
            <w:vMerge/>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15"/>
          <w:jc w:val="center"/>
        </w:trPr>
        <w:tc>
          <w:tcPr>
            <w:tcW w:w="644" w:type="dxa"/>
            <w:vMerge/>
            <w:vAlign w:val="center"/>
            <w:hideMark/>
          </w:tcPr>
          <w:p w:rsidR="00DE422F" w:rsidRPr="00807B53" w:rsidRDefault="00DE422F" w:rsidP="00DD37E3">
            <w:pPr>
              <w:rPr>
                <w:rFonts w:ascii="Times New Roman" w:hAnsi="Times New Roman" w:cs="Times New Roman"/>
                <w:sz w:val="24"/>
                <w:szCs w:val="24"/>
              </w:rPr>
            </w:pPr>
          </w:p>
        </w:tc>
        <w:tc>
          <w:tcPr>
            <w:tcW w:w="1673" w:type="dxa"/>
            <w:vMerge/>
            <w:vAlign w:val="center"/>
            <w:hideMark/>
          </w:tcPr>
          <w:p w:rsidR="00DE422F" w:rsidRPr="00807B53" w:rsidRDefault="00DE422F" w:rsidP="00DD37E3">
            <w:pPr>
              <w:rPr>
                <w:rFonts w:ascii="Times New Roman" w:hAnsi="Times New Roman" w:cs="Times New Roman"/>
                <w:sz w:val="24"/>
                <w:szCs w:val="24"/>
              </w:rPr>
            </w:pPr>
          </w:p>
        </w:tc>
        <w:tc>
          <w:tcPr>
            <w:tcW w:w="983" w:type="dxa"/>
            <w:vMerge/>
            <w:vAlign w:val="center"/>
            <w:hideMark/>
          </w:tcPr>
          <w:p w:rsidR="00DE422F" w:rsidRPr="00807B53" w:rsidRDefault="00DE422F" w:rsidP="00DD37E3">
            <w:pPr>
              <w:rPr>
                <w:rFonts w:ascii="Times New Roman" w:hAnsi="Times New Roman" w:cs="Times New Roman"/>
                <w:sz w:val="24"/>
                <w:szCs w:val="24"/>
              </w:rPr>
            </w:pPr>
          </w:p>
        </w:tc>
        <w:tc>
          <w:tcPr>
            <w:tcW w:w="1273" w:type="dxa"/>
            <w:vMerge/>
            <w:vAlign w:val="center"/>
            <w:hideMark/>
          </w:tcPr>
          <w:p w:rsidR="00DE422F" w:rsidRPr="00807B53" w:rsidRDefault="00DE422F" w:rsidP="00DD37E3">
            <w:pPr>
              <w:rPr>
                <w:rFonts w:ascii="Times New Roman" w:hAnsi="Times New Roman" w:cs="Times New Roman"/>
                <w:sz w:val="24"/>
                <w:szCs w:val="24"/>
              </w:rPr>
            </w:pPr>
          </w:p>
        </w:tc>
        <w:tc>
          <w:tcPr>
            <w:tcW w:w="903" w:type="dxa"/>
            <w:vMerge/>
            <w:vAlign w:val="center"/>
            <w:hideMark/>
          </w:tcPr>
          <w:p w:rsidR="00DE422F" w:rsidRPr="00807B53" w:rsidRDefault="00DE422F" w:rsidP="00DD37E3">
            <w:pPr>
              <w:rPr>
                <w:rFonts w:ascii="Times New Roman" w:hAnsi="Times New Roman" w:cs="Times New Roman"/>
                <w:sz w:val="24"/>
                <w:szCs w:val="24"/>
              </w:rPr>
            </w:pPr>
          </w:p>
        </w:tc>
        <w:tc>
          <w:tcPr>
            <w:tcW w:w="945" w:type="dxa"/>
            <w:vMerge/>
            <w:vAlign w:val="center"/>
            <w:hideMark/>
          </w:tcPr>
          <w:p w:rsidR="00DE422F" w:rsidRPr="00807B53" w:rsidRDefault="00DE422F" w:rsidP="00DD37E3">
            <w:pPr>
              <w:rPr>
                <w:rFonts w:ascii="Times New Roman" w:hAnsi="Times New Roman" w:cs="Times New Roman"/>
                <w:sz w:val="24"/>
                <w:szCs w:val="24"/>
              </w:rPr>
            </w:pPr>
          </w:p>
        </w:tc>
        <w:tc>
          <w:tcPr>
            <w:tcW w:w="932" w:type="dxa"/>
            <w:vMerge/>
            <w:vAlign w:val="center"/>
            <w:hideMark/>
          </w:tcPr>
          <w:p w:rsidR="00DE422F" w:rsidRPr="00807B53" w:rsidRDefault="00DE422F" w:rsidP="00DD37E3">
            <w:pPr>
              <w:rPr>
                <w:rFonts w:ascii="Times New Roman" w:hAnsi="Times New Roman" w:cs="Times New Roman"/>
                <w:sz w:val="24"/>
                <w:szCs w:val="24"/>
              </w:rPr>
            </w:pPr>
          </w:p>
        </w:tc>
        <w:tc>
          <w:tcPr>
            <w:tcW w:w="826" w:type="dxa"/>
            <w:vMerge/>
            <w:vAlign w:val="center"/>
            <w:hideMark/>
          </w:tcPr>
          <w:p w:rsidR="00DE422F" w:rsidRPr="00807B53" w:rsidRDefault="00DE422F" w:rsidP="00DD37E3">
            <w:pPr>
              <w:rPr>
                <w:rFonts w:ascii="Times New Roman" w:hAnsi="Times New Roman" w:cs="Times New Roman"/>
                <w:sz w:val="24"/>
                <w:szCs w:val="24"/>
              </w:rPr>
            </w:pPr>
          </w:p>
        </w:tc>
        <w:tc>
          <w:tcPr>
            <w:tcW w:w="969" w:type="dxa"/>
            <w:vMerge/>
            <w:vAlign w:val="center"/>
            <w:hideMark/>
          </w:tcPr>
          <w:p w:rsidR="00DE422F" w:rsidRPr="00807B53" w:rsidRDefault="00DE422F" w:rsidP="00DD37E3">
            <w:pPr>
              <w:rPr>
                <w:rFonts w:ascii="Times New Roman" w:hAnsi="Times New Roman" w:cs="Times New Roman"/>
                <w:sz w:val="24"/>
                <w:szCs w:val="24"/>
              </w:rPr>
            </w:pPr>
          </w:p>
        </w:tc>
        <w:tc>
          <w:tcPr>
            <w:tcW w:w="1361" w:type="dxa"/>
            <w:vMerge/>
            <w:vAlign w:val="center"/>
            <w:hideMark/>
          </w:tcPr>
          <w:p w:rsidR="00DE422F" w:rsidRPr="00807B53" w:rsidRDefault="00DE422F" w:rsidP="00DD37E3">
            <w:pPr>
              <w:rPr>
                <w:rFonts w:ascii="Times New Roman" w:hAnsi="Times New Roman" w:cs="Times New Roman"/>
                <w:sz w:val="24"/>
                <w:szCs w:val="24"/>
              </w:rPr>
            </w:pPr>
          </w:p>
        </w:tc>
        <w:tc>
          <w:tcPr>
            <w:tcW w:w="884" w:type="dxa"/>
            <w:vMerge/>
            <w:vAlign w:val="center"/>
            <w:hideMark/>
          </w:tcPr>
          <w:p w:rsidR="00DE422F" w:rsidRPr="00807B53" w:rsidRDefault="00DE422F" w:rsidP="00DD37E3">
            <w:pPr>
              <w:rPr>
                <w:rFonts w:ascii="Times New Roman" w:hAnsi="Times New Roman" w:cs="Times New Roman"/>
                <w:sz w:val="24"/>
                <w:szCs w:val="24"/>
              </w:rPr>
            </w:pPr>
          </w:p>
        </w:tc>
        <w:tc>
          <w:tcPr>
            <w:tcW w:w="664" w:type="dxa"/>
            <w:vMerge/>
            <w:vAlign w:val="center"/>
            <w:hideMark/>
          </w:tcPr>
          <w:p w:rsidR="00DE422F" w:rsidRPr="00807B53" w:rsidRDefault="00DE422F" w:rsidP="00DD37E3">
            <w:pPr>
              <w:rPr>
                <w:rFonts w:ascii="Times New Roman" w:hAnsi="Times New Roman" w:cs="Times New Roman"/>
                <w:sz w:val="24"/>
                <w:szCs w:val="24"/>
              </w:rPr>
            </w:pPr>
          </w:p>
        </w:tc>
        <w:tc>
          <w:tcPr>
            <w:tcW w:w="1294" w:type="dxa"/>
            <w:vMerge/>
            <w:vAlign w:val="center"/>
            <w:hideMark/>
          </w:tcPr>
          <w:p w:rsidR="00DE422F" w:rsidRPr="00807B53" w:rsidRDefault="00DE422F" w:rsidP="00DD37E3">
            <w:pPr>
              <w:rPr>
                <w:rFonts w:ascii="Times New Roman" w:hAnsi="Times New Roman" w:cs="Times New Roman"/>
                <w:sz w:val="24"/>
                <w:szCs w:val="24"/>
              </w:rPr>
            </w:pPr>
          </w:p>
        </w:tc>
        <w:tc>
          <w:tcPr>
            <w:tcW w:w="873" w:type="dxa"/>
            <w:vMerge/>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276"/>
          <w:jc w:val="center"/>
        </w:trPr>
        <w:tc>
          <w:tcPr>
            <w:tcW w:w="644" w:type="dxa"/>
            <w:vMerge/>
            <w:vAlign w:val="center"/>
            <w:hideMark/>
          </w:tcPr>
          <w:p w:rsidR="00DE422F" w:rsidRPr="00807B53" w:rsidRDefault="00DE422F" w:rsidP="00DD37E3">
            <w:pPr>
              <w:rPr>
                <w:rFonts w:ascii="Times New Roman" w:hAnsi="Times New Roman" w:cs="Times New Roman"/>
                <w:sz w:val="24"/>
                <w:szCs w:val="24"/>
              </w:rPr>
            </w:pPr>
          </w:p>
        </w:tc>
        <w:tc>
          <w:tcPr>
            <w:tcW w:w="1673" w:type="dxa"/>
            <w:vMerge/>
            <w:vAlign w:val="center"/>
            <w:hideMark/>
          </w:tcPr>
          <w:p w:rsidR="00DE422F" w:rsidRPr="00807B53" w:rsidRDefault="00DE422F" w:rsidP="00DD37E3">
            <w:pPr>
              <w:rPr>
                <w:rFonts w:ascii="Times New Roman" w:hAnsi="Times New Roman" w:cs="Times New Roman"/>
                <w:sz w:val="24"/>
                <w:szCs w:val="24"/>
              </w:rPr>
            </w:pPr>
          </w:p>
        </w:tc>
        <w:tc>
          <w:tcPr>
            <w:tcW w:w="983" w:type="dxa"/>
            <w:vMerge/>
            <w:vAlign w:val="center"/>
            <w:hideMark/>
          </w:tcPr>
          <w:p w:rsidR="00DE422F" w:rsidRPr="00807B53" w:rsidRDefault="00DE422F" w:rsidP="00DD37E3">
            <w:pPr>
              <w:rPr>
                <w:rFonts w:ascii="Times New Roman" w:hAnsi="Times New Roman" w:cs="Times New Roman"/>
                <w:sz w:val="24"/>
                <w:szCs w:val="24"/>
              </w:rPr>
            </w:pPr>
          </w:p>
        </w:tc>
        <w:tc>
          <w:tcPr>
            <w:tcW w:w="1273" w:type="dxa"/>
            <w:vMerge/>
            <w:vAlign w:val="center"/>
            <w:hideMark/>
          </w:tcPr>
          <w:p w:rsidR="00DE422F" w:rsidRPr="00807B53" w:rsidRDefault="00DE422F" w:rsidP="00DD37E3">
            <w:pPr>
              <w:rPr>
                <w:rFonts w:ascii="Times New Roman" w:hAnsi="Times New Roman" w:cs="Times New Roman"/>
                <w:sz w:val="24"/>
                <w:szCs w:val="24"/>
              </w:rPr>
            </w:pPr>
          </w:p>
        </w:tc>
        <w:tc>
          <w:tcPr>
            <w:tcW w:w="903" w:type="dxa"/>
            <w:vMerge/>
            <w:vAlign w:val="center"/>
            <w:hideMark/>
          </w:tcPr>
          <w:p w:rsidR="00DE422F" w:rsidRPr="00807B53" w:rsidRDefault="00DE422F" w:rsidP="00DD37E3">
            <w:pPr>
              <w:rPr>
                <w:rFonts w:ascii="Times New Roman" w:hAnsi="Times New Roman" w:cs="Times New Roman"/>
                <w:sz w:val="24"/>
                <w:szCs w:val="24"/>
              </w:rPr>
            </w:pPr>
          </w:p>
        </w:tc>
        <w:tc>
          <w:tcPr>
            <w:tcW w:w="945" w:type="dxa"/>
            <w:vMerge/>
            <w:vAlign w:val="center"/>
            <w:hideMark/>
          </w:tcPr>
          <w:p w:rsidR="00DE422F" w:rsidRPr="00807B53" w:rsidRDefault="00DE422F" w:rsidP="00DD37E3">
            <w:pPr>
              <w:rPr>
                <w:rFonts w:ascii="Times New Roman" w:hAnsi="Times New Roman" w:cs="Times New Roman"/>
                <w:sz w:val="24"/>
                <w:szCs w:val="24"/>
              </w:rPr>
            </w:pPr>
          </w:p>
        </w:tc>
        <w:tc>
          <w:tcPr>
            <w:tcW w:w="932" w:type="dxa"/>
            <w:vMerge/>
            <w:vAlign w:val="center"/>
            <w:hideMark/>
          </w:tcPr>
          <w:p w:rsidR="00DE422F" w:rsidRPr="00807B53" w:rsidRDefault="00DE422F" w:rsidP="00DD37E3">
            <w:pPr>
              <w:rPr>
                <w:rFonts w:ascii="Times New Roman" w:hAnsi="Times New Roman" w:cs="Times New Roman"/>
                <w:sz w:val="24"/>
                <w:szCs w:val="24"/>
              </w:rPr>
            </w:pPr>
          </w:p>
        </w:tc>
        <w:tc>
          <w:tcPr>
            <w:tcW w:w="826" w:type="dxa"/>
            <w:vMerge/>
            <w:vAlign w:val="center"/>
            <w:hideMark/>
          </w:tcPr>
          <w:p w:rsidR="00DE422F" w:rsidRPr="00807B53" w:rsidRDefault="00DE422F" w:rsidP="00DD37E3">
            <w:pPr>
              <w:rPr>
                <w:rFonts w:ascii="Times New Roman" w:hAnsi="Times New Roman" w:cs="Times New Roman"/>
                <w:sz w:val="24"/>
                <w:szCs w:val="24"/>
              </w:rPr>
            </w:pPr>
          </w:p>
        </w:tc>
        <w:tc>
          <w:tcPr>
            <w:tcW w:w="969" w:type="dxa"/>
            <w:vMerge/>
            <w:vAlign w:val="center"/>
            <w:hideMark/>
          </w:tcPr>
          <w:p w:rsidR="00DE422F" w:rsidRPr="00807B53" w:rsidRDefault="00DE422F" w:rsidP="00DD37E3">
            <w:pPr>
              <w:rPr>
                <w:rFonts w:ascii="Times New Roman" w:hAnsi="Times New Roman" w:cs="Times New Roman"/>
                <w:sz w:val="24"/>
                <w:szCs w:val="24"/>
              </w:rPr>
            </w:pPr>
          </w:p>
        </w:tc>
        <w:tc>
          <w:tcPr>
            <w:tcW w:w="1361" w:type="dxa"/>
            <w:vMerge/>
            <w:vAlign w:val="center"/>
            <w:hideMark/>
          </w:tcPr>
          <w:p w:rsidR="00DE422F" w:rsidRPr="00807B53" w:rsidRDefault="00DE422F" w:rsidP="00DD37E3">
            <w:pPr>
              <w:rPr>
                <w:rFonts w:ascii="Times New Roman" w:hAnsi="Times New Roman" w:cs="Times New Roman"/>
                <w:sz w:val="24"/>
                <w:szCs w:val="24"/>
              </w:rPr>
            </w:pPr>
          </w:p>
        </w:tc>
        <w:tc>
          <w:tcPr>
            <w:tcW w:w="884" w:type="dxa"/>
            <w:vMerge/>
            <w:vAlign w:val="center"/>
            <w:hideMark/>
          </w:tcPr>
          <w:p w:rsidR="00DE422F" w:rsidRPr="00807B53" w:rsidRDefault="00DE422F" w:rsidP="00DD37E3">
            <w:pPr>
              <w:rPr>
                <w:rFonts w:ascii="Times New Roman" w:hAnsi="Times New Roman" w:cs="Times New Roman"/>
                <w:sz w:val="24"/>
                <w:szCs w:val="24"/>
              </w:rPr>
            </w:pPr>
          </w:p>
        </w:tc>
        <w:tc>
          <w:tcPr>
            <w:tcW w:w="664" w:type="dxa"/>
            <w:vMerge/>
            <w:vAlign w:val="center"/>
            <w:hideMark/>
          </w:tcPr>
          <w:p w:rsidR="00DE422F" w:rsidRPr="00807B53" w:rsidRDefault="00DE422F" w:rsidP="00DD37E3">
            <w:pPr>
              <w:rPr>
                <w:rFonts w:ascii="Times New Roman" w:hAnsi="Times New Roman" w:cs="Times New Roman"/>
                <w:sz w:val="24"/>
                <w:szCs w:val="24"/>
              </w:rPr>
            </w:pPr>
          </w:p>
        </w:tc>
        <w:tc>
          <w:tcPr>
            <w:tcW w:w="1294" w:type="dxa"/>
            <w:vMerge/>
            <w:vAlign w:val="center"/>
            <w:hideMark/>
          </w:tcPr>
          <w:p w:rsidR="00DE422F" w:rsidRPr="00807B53" w:rsidRDefault="00DE422F" w:rsidP="00DD37E3">
            <w:pPr>
              <w:rPr>
                <w:rFonts w:ascii="Times New Roman" w:hAnsi="Times New Roman" w:cs="Times New Roman"/>
                <w:sz w:val="24"/>
                <w:szCs w:val="24"/>
              </w:rPr>
            </w:pPr>
          </w:p>
        </w:tc>
        <w:tc>
          <w:tcPr>
            <w:tcW w:w="873" w:type="dxa"/>
            <w:vMerge/>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30"/>
          <w:jc w:val="center"/>
        </w:trPr>
        <w:tc>
          <w:tcPr>
            <w:tcW w:w="644" w:type="dxa"/>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w:t>
            </w:r>
          </w:p>
        </w:tc>
        <w:tc>
          <w:tcPr>
            <w:tcW w:w="1673" w:type="dxa"/>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w:t>
            </w:r>
          </w:p>
        </w:tc>
        <w:tc>
          <w:tcPr>
            <w:tcW w:w="983" w:type="dxa"/>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w:t>
            </w:r>
          </w:p>
        </w:tc>
        <w:tc>
          <w:tcPr>
            <w:tcW w:w="1273" w:type="dxa"/>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4</w:t>
            </w:r>
          </w:p>
        </w:tc>
        <w:tc>
          <w:tcPr>
            <w:tcW w:w="903" w:type="dxa"/>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5</w:t>
            </w:r>
          </w:p>
        </w:tc>
        <w:tc>
          <w:tcPr>
            <w:tcW w:w="945" w:type="dxa"/>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6</w:t>
            </w:r>
          </w:p>
        </w:tc>
        <w:tc>
          <w:tcPr>
            <w:tcW w:w="932" w:type="dxa"/>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7</w:t>
            </w:r>
          </w:p>
        </w:tc>
        <w:tc>
          <w:tcPr>
            <w:tcW w:w="826" w:type="dxa"/>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8</w:t>
            </w:r>
          </w:p>
        </w:tc>
        <w:tc>
          <w:tcPr>
            <w:tcW w:w="969" w:type="dxa"/>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9</w:t>
            </w:r>
          </w:p>
        </w:tc>
        <w:tc>
          <w:tcPr>
            <w:tcW w:w="1361" w:type="dxa"/>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10</w:t>
            </w:r>
          </w:p>
        </w:tc>
        <w:tc>
          <w:tcPr>
            <w:tcW w:w="884" w:type="dxa"/>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11</w:t>
            </w:r>
          </w:p>
        </w:tc>
        <w:tc>
          <w:tcPr>
            <w:tcW w:w="664" w:type="dxa"/>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12</w:t>
            </w:r>
          </w:p>
        </w:tc>
        <w:tc>
          <w:tcPr>
            <w:tcW w:w="1294" w:type="dxa"/>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13</w:t>
            </w:r>
          </w:p>
        </w:tc>
        <w:tc>
          <w:tcPr>
            <w:tcW w:w="873" w:type="dxa"/>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14</w:t>
            </w:r>
          </w:p>
        </w:tc>
      </w:tr>
      <w:tr w:rsidR="00DE422F" w:rsidRPr="00807B53" w:rsidTr="00DD37E3">
        <w:trPr>
          <w:trHeight w:val="645"/>
          <w:jc w:val="center"/>
        </w:trPr>
        <w:tc>
          <w:tcPr>
            <w:tcW w:w="644"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1</w:t>
            </w:r>
          </w:p>
        </w:tc>
        <w:tc>
          <w:tcPr>
            <w:tcW w:w="1673" w:type="dxa"/>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Công ty A</w:t>
            </w:r>
          </w:p>
        </w:tc>
        <w:tc>
          <w:tcPr>
            <w:tcW w:w="983"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1273"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03"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45"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932"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826"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969"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1361"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884"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664"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1294"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873"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r>
      <w:tr w:rsidR="00DE422F" w:rsidRPr="00807B53" w:rsidTr="00DD37E3">
        <w:trPr>
          <w:trHeight w:val="645"/>
          <w:jc w:val="center"/>
        </w:trPr>
        <w:tc>
          <w:tcPr>
            <w:tcW w:w="644"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2</w:t>
            </w:r>
          </w:p>
        </w:tc>
        <w:tc>
          <w:tcPr>
            <w:tcW w:w="1673"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Công ty B</w:t>
            </w:r>
          </w:p>
        </w:tc>
        <w:tc>
          <w:tcPr>
            <w:tcW w:w="983"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3"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03"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45"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32"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26"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9"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361"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84"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664"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94" w:type="dxa"/>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73" w:type="dxa"/>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jc w:val="center"/>
        </w:trPr>
        <w:tc>
          <w:tcPr>
            <w:tcW w:w="644"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3</w:t>
            </w:r>
          </w:p>
        </w:tc>
        <w:tc>
          <w:tcPr>
            <w:tcW w:w="1673"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w:t>
            </w:r>
          </w:p>
        </w:tc>
        <w:tc>
          <w:tcPr>
            <w:tcW w:w="983"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3"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03"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45"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32"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26"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9"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361"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84"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664"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94" w:type="dxa"/>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73" w:type="dxa"/>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jc w:val="center"/>
        </w:trPr>
        <w:tc>
          <w:tcPr>
            <w:tcW w:w="644"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eastAsia="en-AU"/>
              </w:rPr>
              <w:t xml:space="preserve"> …. </w:t>
            </w:r>
          </w:p>
        </w:tc>
        <w:tc>
          <w:tcPr>
            <w:tcW w:w="1673" w:type="dxa"/>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w:t>
            </w:r>
          </w:p>
        </w:tc>
        <w:tc>
          <w:tcPr>
            <w:tcW w:w="983"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73"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03"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45"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32"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26"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969"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361"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84"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664" w:type="dxa"/>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1294" w:type="dxa"/>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c>
          <w:tcPr>
            <w:tcW w:w="873" w:type="dxa"/>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eastAsia="en-AU"/>
              </w:rPr>
              <w:t> </w:t>
            </w:r>
          </w:p>
        </w:tc>
      </w:tr>
      <w:tr w:rsidR="00DE422F" w:rsidRPr="00807B53" w:rsidTr="00DD37E3">
        <w:trPr>
          <w:trHeight w:val="330"/>
          <w:jc w:val="center"/>
        </w:trPr>
        <w:tc>
          <w:tcPr>
            <w:tcW w:w="2317" w:type="dxa"/>
            <w:gridSpan w:val="2"/>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TỔNG CỘNG</w:t>
            </w:r>
          </w:p>
        </w:tc>
        <w:tc>
          <w:tcPr>
            <w:tcW w:w="983" w:type="dxa"/>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1273" w:type="dxa"/>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903" w:type="dxa"/>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945" w:type="dxa"/>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932" w:type="dxa"/>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826" w:type="dxa"/>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969" w:type="dxa"/>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1361" w:type="dxa"/>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884" w:type="dxa"/>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664" w:type="dxa"/>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1294" w:type="dxa"/>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c>
          <w:tcPr>
            <w:tcW w:w="873" w:type="dxa"/>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lang w:eastAsia="en-AU"/>
              </w:rPr>
              <w:t> </w:t>
            </w:r>
          </w:p>
        </w:tc>
      </w:tr>
    </w:tbl>
    <w:p w:rsidR="00843730" w:rsidRPr="00807B53" w:rsidRDefault="00843730" w:rsidP="00DE422F">
      <w:pPr>
        <w:spacing w:before="60" w:after="60" w:line="240" w:lineRule="exact"/>
        <w:rPr>
          <w:rFonts w:ascii="Times New Roman" w:hAnsi="Times New Roman" w:cs="Times New Roman"/>
          <w:b/>
          <w:bCs/>
          <w:i/>
          <w:iCs/>
          <w:sz w:val="24"/>
          <w:szCs w:val="24"/>
          <w:lang w:eastAsia="en-AU"/>
        </w:rPr>
      </w:pPr>
    </w:p>
    <w:p w:rsidR="00DE422F" w:rsidRPr="00807B53" w:rsidRDefault="00DE422F" w:rsidP="00DE422F">
      <w:pPr>
        <w:spacing w:before="60" w:after="60" w:line="240" w:lineRule="exact"/>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1. Đối tượng áp dụng:</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Công ty cho thuê tài chính, Ngân hàng Hợp tác xã</w:t>
      </w:r>
      <w:r w:rsidR="004F757C" w:rsidRPr="00807B53">
        <w:rPr>
          <w:rFonts w:ascii="Times New Roman" w:hAnsi="Times New Roman" w:cs="Times New Roman"/>
          <w:sz w:val="24"/>
          <w:szCs w:val="24"/>
          <w:lang w:eastAsia="en-AU"/>
        </w:rPr>
        <w:t xml:space="preserve"> Việt Nam, Quỹ tín dụng nhân dân</w:t>
      </w:r>
      <w:r w:rsidRPr="00807B53">
        <w:rPr>
          <w:rFonts w:ascii="Times New Roman" w:hAnsi="Times New Roman" w:cs="Times New Roman"/>
          <w:sz w:val="24"/>
          <w:szCs w:val="24"/>
          <w:lang w:eastAsia="en-AU"/>
        </w:rPr>
        <w:t xml:space="preserve">) tổng hợp số liệu toàn hệ thống gửi NHNN </w:t>
      </w:r>
      <w:r w:rsidR="004F757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spacing w:before="60" w:after="60" w:line="240" w:lineRule="exact"/>
        <w:rPr>
          <w:rFonts w:ascii="Times New Roman" w:hAnsi="Times New Roman" w:cs="Times New Roman"/>
          <w:b/>
          <w:bCs/>
          <w:i/>
          <w:iCs/>
          <w:sz w:val="24"/>
          <w:szCs w:val="24"/>
        </w:rPr>
      </w:pPr>
      <w:r w:rsidRPr="00807B53">
        <w:rPr>
          <w:rFonts w:ascii="Times New Roman" w:hAnsi="Times New Roman" w:cs="Times New Roman"/>
          <w:b/>
          <w:bCs/>
          <w:i/>
          <w:iCs/>
          <w:sz w:val="24"/>
          <w:szCs w:val="24"/>
        </w:rPr>
        <w:t>2.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spacing w:before="60" w:after="60" w:line="240" w:lineRule="exact"/>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spacing w:before="60" w:after="60" w:line="240" w:lineRule="exact"/>
        <w:rPr>
          <w:rFonts w:ascii="Times New Roman" w:hAnsi="Times New Roman" w:cs="Times New Roman"/>
          <w:bCs/>
          <w:iCs/>
          <w:sz w:val="24"/>
          <w:szCs w:val="24"/>
        </w:rPr>
      </w:pPr>
      <w:r w:rsidRPr="00807B53">
        <w:rPr>
          <w:rFonts w:ascii="Times New Roman" w:hAnsi="Times New Roman" w:cs="Times New Roman"/>
          <w:bCs/>
          <w:iCs/>
          <w:sz w:val="24"/>
          <w:szCs w:val="24"/>
        </w:rPr>
        <w:t>Biểu này liên kết với các biểu 1</w:t>
      </w:r>
      <w:r w:rsidR="00807B53">
        <w:rPr>
          <w:rFonts w:ascii="Times New Roman" w:hAnsi="Times New Roman" w:cs="Times New Roman"/>
          <w:bCs/>
          <w:iCs/>
          <w:sz w:val="24"/>
          <w:szCs w:val="24"/>
        </w:rPr>
        <w:t>6</w:t>
      </w:r>
      <w:r w:rsidRPr="00807B53">
        <w:rPr>
          <w:rFonts w:ascii="Times New Roman" w:hAnsi="Times New Roman" w:cs="Times New Roman"/>
          <w:bCs/>
          <w:iCs/>
          <w:sz w:val="24"/>
          <w:szCs w:val="24"/>
        </w:rPr>
        <w:t>2.2-TTGS, 1</w:t>
      </w:r>
      <w:r w:rsidR="00807B53">
        <w:rPr>
          <w:rFonts w:ascii="Times New Roman" w:hAnsi="Times New Roman" w:cs="Times New Roman"/>
          <w:bCs/>
          <w:iCs/>
          <w:sz w:val="24"/>
          <w:szCs w:val="24"/>
        </w:rPr>
        <w:t>6</w:t>
      </w:r>
      <w:r w:rsidRPr="00807B53">
        <w:rPr>
          <w:rFonts w:ascii="Times New Roman" w:hAnsi="Times New Roman" w:cs="Times New Roman"/>
          <w:bCs/>
          <w:iCs/>
          <w:sz w:val="24"/>
          <w:szCs w:val="24"/>
        </w:rPr>
        <w:t>2.3-TTGS, 1</w:t>
      </w:r>
      <w:r w:rsidR="00807B53">
        <w:rPr>
          <w:rFonts w:ascii="Times New Roman" w:hAnsi="Times New Roman" w:cs="Times New Roman"/>
          <w:bCs/>
          <w:iCs/>
          <w:sz w:val="24"/>
          <w:szCs w:val="24"/>
        </w:rPr>
        <w:t>6</w:t>
      </w:r>
      <w:r w:rsidRPr="00807B53">
        <w:rPr>
          <w:rFonts w:ascii="Times New Roman" w:hAnsi="Times New Roman" w:cs="Times New Roman"/>
          <w:bCs/>
          <w:iCs/>
          <w:sz w:val="24"/>
          <w:szCs w:val="24"/>
        </w:rPr>
        <w:t>2.4-TTGS.</w:t>
      </w:r>
    </w:p>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sz w:val="24"/>
          <w:szCs w:val="24"/>
        </w:rPr>
        <w:t xml:space="preserve">- Báo cáo lần lượt theo thứ tự từng công ty con, công ty liên kết (không phải là TCTD, Công ty chứng khoán, công ty quản lý quỹ, bảo hiểm) trong nước của TCTD. 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xếp tương tự tại các biểu 1</w:t>
      </w:r>
      <w:r w:rsidR="00807B53">
        <w:rPr>
          <w:rFonts w:ascii="Times New Roman" w:hAnsi="Times New Roman" w:cs="Times New Roman"/>
          <w:bCs/>
          <w:iCs/>
          <w:sz w:val="24"/>
          <w:szCs w:val="24"/>
        </w:rPr>
        <w:t>6</w:t>
      </w:r>
      <w:r w:rsidRPr="00807B53">
        <w:rPr>
          <w:rFonts w:ascii="Times New Roman" w:hAnsi="Times New Roman" w:cs="Times New Roman"/>
          <w:bCs/>
          <w:iCs/>
          <w:sz w:val="24"/>
          <w:szCs w:val="24"/>
        </w:rPr>
        <w:t>2.2-TTGS, 1</w:t>
      </w:r>
      <w:r w:rsidR="00807B53">
        <w:rPr>
          <w:rFonts w:ascii="Times New Roman" w:hAnsi="Times New Roman" w:cs="Times New Roman"/>
          <w:bCs/>
          <w:iCs/>
          <w:sz w:val="24"/>
          <w:szCs w:val="24"/>
        </w:rPr>
        <w:t>6</w:t>
      </w:r>
      <w:r w:rsidRPr="00807B53">
        <w:rPr>
          <w:rFonts w:ascii="Times New Roman" w:hAnsi="Times New Roman" w:cs="Times New Roman"/>
          <w:bCs/>
          <w:iCs/>
          <w:sz w:val="24"/>
          <w:szCs w:val="24"/>
        </w:rPr>
        <w:t>2.3-TTGS, 1</w:t>
      </w:r>
      <w:r w:rsidR="00807B53">
        <w:rPr>
          <w:rFonts w:ascii="Times New Roman" w:hAnsi="Times New Roman" w:cs="Times New Roman"/>
          <w:bCs/>
          <w:iCs/>
          <w:sz w:val="24"/>
          <w:szCs w:val="24"/>
        </w:rPr>
        <w:t>6</w:t>
      </w:r>
      <w:r w:rsidRPr="00807B53">
        <w:rPr>
          <w:rFonts w:ascii="Times New Roman" w:hAnsi="Times New Roman" w:cs="Times New Roman"/>
          <w:bCs/>
          <w:iCs/>
          <w:sz w:val="24"/>
          <w:szCs w:val="24"/>
        </w:rPr>
        <w:t>2.4-TTGS.</w:t>
      </w:r>
    </w:p>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sz w:val="24"/>
          <w:szCs w:val="24"/>
        </w:rPr>
        <w:t>- Tại cột 4: Ghi rõ mối quan hệ (Nếu là công ty con trong nước: ghi số 2; công ty liên kết trong nước: ghi số 4)</w:t>
      </w:r>
    </w:p>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sz w:val="24"/>
          <w:szCs w:val="24"/>
        </w:rPr>
        <w:t>- Tại cột 5: Ghi mã lĩnh vực hoạt động (1: Quản lý nợ và khai thác tài sản, 2: Bất động sản, 7: Khác)</w:t>
      </w:r>
    </w:p>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sz w:val="24"/>
          <w:szCs w:val="24"/>
        </w:rPr>
        <w:t>- Các chỉ tiêu báo cáo được tính như cách tính để lập báo cáo tài chính của Công ty con, công ty liên kết.</w:t>
      </w:r>
    </w:p>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sz w:val="24"/>
          <w:szCs w:val="24"/>
        </w:rPr>
        <w:t xml:space="preserve">- Từ cột 7 đến cột 14: thống kê </w:t>
      </w:r>
      <w:r w:rsidRPr="00807B53">
        <w:rPr>
          <w:rFonts w:ascii="Times New Roman" w:hAnsi="Times New Roman" w:cs="Times New Roman"/>
          <w:b/>
          <w:bCs/>
          <w:sz w:val="24"/>
          <w:szCs w:val="24"/>
        </w:rPr>
        <w:t>số dư tại cuối ngày làm việc cuối cùng của kỳ báo cáo</w:t>
      </w:r>
      <w:r w:rsidRPr="00807B53">
        <w:rPr>
          <w:rFonts w:ascii="Times New Roman" w:hAnsi="Times New Roman" w:cs="Times New Roman"/>
          <w:sz w:val="24"/>
          <w:szCs w:val="24"/>
        </w:rPr>
        <w:t>. Trong đó:</w:t>
      </w:r>
    </w:p>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sz w:val="24"/>
          <w:szCs w:val="24"/>
        </w:rPr>
        <w:t xml:space="preserve"> Cột 7 = Cột 8 + Cột 15 (Biểu 152.2-TTGS)</w:t>
      </w:r>
    </w:p>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sz w:val="24"/>
          <w:szCs w:val="24"/>
        </w:rPr>
        <w:t>Cột 8 = Cột 9 + Cột 10 + Cột 11 + Cột 12 + Cột 13 + Cột 14</w:t>
      </w:r>
    </w:p>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sz w:val="24"/>
          <w:szCs w:val="24"/>
        </w:rPr>
        <w:t>Cột 11: Có giá trị âm (-)</w:t>
      </w:r>
    </w:p>
    <w:p w:rsidR="00DE422F" w:rsidRPr="00807B53" w:rsidRDefault="00DE422F" w:rsidP="00DE422F">
      <w:pPr>
        <w:spacing w:before="60" w:after="60" w:line="240" w:lineRule="exact"/>
        <w:rPr>
          <w:rFonts w:ascii="Times New Roman" w:hAnsi="Times New Roman" w:cs="Times New Roman"/>
        </w:rPr>
      </w:pPr>
      <w:r w:rsidRPr="00807B53">
        <w:rPr>
          <w:rFonts w:ascii="Times New Roman" w:hAnsi="Times New Roman" w:cs="Times New Roman"/>
        </w:rPr>
        <w:br w:type="page"/>
      </w:r>
    </w:p>
    <w:tbl>
      <w:tblPr>
        <w:tblW w:w="5000" w:type="pct"/>
        <w:tblLook w:val="04A0"/>
      </w:tblPr>
      <w:tblGrid>
        <w:gridCol w:w="10528"/>
        <w:gridCol w:w="4254"/>
      </w:tblGrid>
      <w:tr w:rsidR="00DE422F" w:rsidRPr="00807B53" w:rsidTr="00DD37E3">
        <w:trPr>
          <w:trHeight w:val="330"/>
        </w:trPr>
        <w:tc>
          <w:tcPr>
            <w:tcW w:w="3561" w:type="pct"/>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6"/>
                <w:szCs w:val="26"/>
              </w:rPr>
            </w:pPr>
            <w:r w:rsidRPr="00807B53">
              <w:rPr>
                <w:rFonts w:ascii="Times New Roman" w:hAnsi="Times New Roman" w:cs="Times New Roman"/>
                <w:b/>
                <w:bCs/>
                <w:sz w:val="26"/>
                <w:szCs w:val="26"/>
                <w:lang w:eastAsia="en-AU"/>
              </w:rPr>
              <w:t>Đơn vị báo cáo…………………</w:t>
            </w:r>
          </w:p>
        </w:tc>
        <w:tc>
          <w:tcPr>
            <w:tcW w:w="1439" w:type="pct"/>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6"/>
                <w:szCs w:val="26"/>
              </w:rPr>
            </w:pPr>
            <w:r w:rsidRPr="00807B53">
              <w:rPr>
                <w:rFonts w:ascii="Times New Roman" w:hAnsi="Times New Roman" w:cs="Times New Roman"/>
                <w:b/>
                <w:bCs/>
                <w:sz w:val="26"/>
                <w:szCs w:val="26"/>
              </w:rPr>
              <w:t>Biểu số 162.2-TTGS</w:t>
            </w:r>
          </w:p>
        </w:tc>
      </w:tr>
      <w:tr w:rsidR="00DE422F" w:rsidRPr="00807B53" w:rsidTr="00DD37E3">
        <w:trPr>
          <w:trHeight w:val="645"/>
        </w:trPr>
        <w:tc>
          <w:tcPr>
            <w:tcW w:w="5000" w:type="pct"/>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xml:space="preserve">BÁO CÁO MỘT SỐ CHỈ TIÊU NGUỒN VỐN CỦA CÁC CÔNG TY CON, CÔNG TY LIÊN KẾT (không phải là TCTD, Công ty chứng khoán, công ty quản lý quỹ, công ty bảo hiểm) TRONG NƯỚC CỦA TCTD                                                </w:t>
            </w:r>
          </w:p>
        </w:tc>
      </w:tr>
      <w:tr w:rsidR="00DE422F" w:rsidRPr="00807B53" w:rsidTr="00DD37E3">
        <w:trPr>
          <w:trHeight w:val="330"/>
        </w:trPr>
        <w:tc>
          <w:tcPr>
            <w:tcW w:w="5000" w:type="pct"/>
            <w:gridSpan w:val="2"/>
            <w:tcBorders>
              <w:top w:val="nil"/>
              <w:left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6"/>
                <w:szCs w:val="26"/>
              </w:rPr>
            </w:pPr>
            <w:r w:rsidRPr="00807B53">
              <w:rPr>
                <w:rFonts w:ascii="Times New Roman" w:hAnsi="Times New Roman" w:cs="Times New Roman"/>
                <w:i/>
                <w:iCs/>
                <w:sz w:val="24"/>
                <w:szCs w:val="24"/>
                <w:lang w:eastAsia="en-AU"/>
              </w:rPr>
              <w:t xml:space="preserve"> (Quý………năm ……..)</w:t>
            </w:r>
          </w:p>
        </w:tc>
      </w:tr>
      <w:tr w:rsidR="00DE422F" w:rsidRPr="00807B53" w:rsidTr="00DD37E3">
        <w:trPr>
          <w:trHeight w:val="330"/>
        </w:trPr>
        <w:tc>
          <w:tcPr>
            <w:tcW w:w="5000" w:type="pct"/>
            <w:gridSpan w:val="2"/>
            <w:tcBorders>
              <w:top w:val="nil"/>
              <w:left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rPr>
              <w:t> </w:t>
            </w:r>
            <w:r w:rsidRPr="00807B53">
              <w:rPr>
                <w:rFonts w:ascii="Times New Roman" w:hAnsi="Times New Roman" w:cs="Times New Roman"/>
                <w:i/>
                <w:iCs/>
                <w:sz w:val="24"/>
                <w:szCs w:val="24"/>
              </w:rPr>
              <w:t>Đơn vị: triệu đồng</w:t>
            </w:r>
          </w:p>
        </w:tc>
      </w:tr>
    </w:tbl>
    <w:p w:rsidR="00DE422F" w:rsidRPr="00807B53" w:rsidRDefault="00DE422F" w:rsidP="00DE422F">
      <w:pPr>
        <w:rPr>
          <w:rFonts w:ascii="Times New Roman" w:hAnsi="Times New Roman" w:cs="Times New Roman"/>
          <w:sz w:val="4"/>
          <w:szCs w:val="4"/>
        </w:rPr>
      </w:pPr>
    </w:p>
    <w:tbl>
      <w:tblPr>
        <w:tblW w:w="5163" w:type="pct"/>
        <w:tblInd w:w="-10" w:type="dxa"/>
        <w:tblCellMar>
          <w:left w:w="0" w:type="dxa"/>
          <w:right w:w="0" w:type="dxa"/>
        </w:tblCellMar>
        <w:tblLook w:val="04A0"/>
      </w:tblPr>
      <w:tblGrid>
        <w:gridCol w:w="660"/>
        <w:gridCol w:w="1080"/>
        <w:gridCol w:w="770"/>
        <w:gridCol w:w="740"/>
        <w:gridCol w:w="740"/>
        <w:gridCol w:w="860"/>
        <w:gridCol w:w="767"/>
        <w:gridCol w:w="797"/>
        <w:gridCol w:w="851"/>
        <w:gridCol w:w="872"/>
        <w:gridCol w:w="743"/>
        <w:gridCol w:w="740"/>
        <w:gridCol w:w="860"/>
        <w:gridCol w:w="767"/>
        <w:gridCol w:w="797"/>
        <w:gridCol w:w="926"/>
        <w:gridCol w:w="872"/>
        <w:gridCol w:w="1209"/>
      </w:tblGrid>
      <w:tr w:rsidR="00DE422F" w:rsidRPr="00807B53" w:rsidTr="00DD37E3">
        <w:trPr>
          <w:trHeight w:val="495"/>
        </w:trPr>
        <w:tc>
          <w:tcPr>
            <w:tcW w:w="2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STT</w:t>
            </w:r>
          </w:p>
        </w:tc>
        <w:tc>
          <w:tcPr>
            <w:tcW w:w="3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Tên công ty con, công ty liên kết  trong nước</w:t>
            </w:r>
          </w:p>
        </w:tc>
        <w:tc>
          <w:tcPr>
            <w:tcW w:w="2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Số ĐKKD/ Mã số thuế</w:t>
            </w:r>
          </w:p>
        </w:tc>
        <w:tc>
          <w:tcPr>
            <w:tcW w:w="4050" w:type="pct"/>
            <w:gridSpan w:val="15"/>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NGUỒN VỐN</w:t>
            </w:r>
          </w:p>
        </w:tc>
      </w:tr>
      <w:tr w:rsidR="00DE422F" w:rsidRPr="00807B53" w:rsidTr="00DD37E3">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8"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nợ phải trả</w:t>
            </w:r>
          </w:p>
        </w:tc>
        <w:tc>
          <w:tcPr>
            <w:tcW w:w="3802" w:type="pct"/>
            <w:gridSpan w:val="14"/>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Trong đó </w:t>
            </w:r>
          </w:p>
        </w:tc>
      </w:tr>
      <w:tr w:rsidR="00DE422F" w:rsidRPr="00807B53" w:rsidTr="00DD37E3">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1886" w:type="pct"/>
            <w:gridSpan w:val="7"/>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Nợ ngắn hạn</w:t>
            </w:r>
          </w:p>
        </w:tc>
        <w:tc>
          <w:tcPr>
            <w:tcW w:w="1915" w:type="pct"/>
            <w:gridSpan w:val="7"/>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Nợ dài hạn</w:t>
            </w:r>
          </w:p>
        </w:tc>
      </w:tr>
      <w:tr w:rsidR="00DE422F" w:rsidRPr="00807B53" w:rsidTr="00DD37E3">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8"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nợ ngắn hạn</w:t>
            </w:r>
          </w:p>
        </w:tc>
        <w:tc>
          <w:tcPr>
            <w:tcW w:w="288"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 phải trả TCTD báo cáo</w:t>
            </w:r>
          </w:p>
        </w:tc>
        <w:tc>
          <w:tcPr>
            <w:tcW w:w="1350" w:type="pct"/>
            <w:gridSpan w:val="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w:t>
            </w:r>
          </w:p>
        </w:tc>
        <w:tc>
          <w:tcPr>
            <w:tcW w:w="248"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nợ dài hạn</w:t>
            </w:r>
          </w:p>
        </w:tc>
        <w:tc>
          <w:tcPr>
            <w:tcW w:w="288"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 phải trả TCTD báo cáo</w:t>
            </w:r>
          </w:p>
        </w:tc>
        <w:tc>
          <w:tcPr>
            <w:tcW w:w="1379" w:type="pct"/>
            <w:gridSpan w:val="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w:t>
            </w:r>
          </w:p>
        </w:tc>
      </w:tr>
      <w:tr w:rsidR="00DE422F" w:rsidRPr="00807B53" w:rsidTr="00DD37E3">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8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57"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Vay và nợ thuê tài chính ngắn hạn</w:t>
            </w:r>
          </w:p>
        </w:tc>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Phải trả người bán ngắn hạn</w:t>
            </w:r>
          </w:p>
        </w:tc>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Người mua trả tiền trước</w:t>
            </w:r>
          </w:p>
        </w:tc>
        <w:tc>
          <w:tcPr>
            <w:tcW w:w="292"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Doanh thu chưa thực hiện ngắn hạn</w:t>
            </w:r>
          </w:p>
        </w:tc>
        <w:tc>
          <w:tcPr>
            <w:tcW w:w="249"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Khác</w:t>
            </w:r>
          </w:p>
        </w:tc>
        <w:tc>
          <w:tcPr>
            <w:tcW w:w="24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8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57"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Vay và nợ thuê tài chính dài hạn</w:t>
            </w:r>
          </w:p>
        </w:tc>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Phải trả người bán dài hạn</w:t>
            </w:r>
          </w:p>
        </w:tc>
        <w:tc>
          <w:tcPr>
            <w:tcW w:w="310"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Trái phiếu chuyển đổi</w:t>
            </w:r>
          </w:p>
        </w:tc>
        <w:tc>
          <w:tcPr>
            <w:tcW w:w="292"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Doanh thu chưa thực hiện dài hạn</w:t>
            </w:r>
          </w:p>
        </w:tc>
        <w:tc>
          <w:tcPr>
            <w:tcW w:w="253"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Khác</w:t>
            </w:r>
          </w:p>
        </w:tc>
      </w:tr>
      <w:tr w:rsidR="00DE422F" w:rsidRPr="00807B53" w:rsidTr="00DD37E3">
        <w:trPr>
          <w:trHeight w:val="6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8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5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6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85"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9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9"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4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88"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5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6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310"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9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5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15"/>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36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21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24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24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16</w:t>
            </w:r>
          </w:p>
        </w:tc>
        <w:tc>
          <w:tcPr>
            <w:tcW w:w="28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17</w:t>
            </w:r>
          </w:p>
        </w:tc>
        <w:tc>
          <w:tcPr>
            <w:tcW w:w="25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18</w:t>
            </w:r>
          </w:p>
        </w:tc>
        <w:tc>
          <w:tcPr>
            <w:tcW w:w="26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19</w:t>
            </w:r>
          </w:p>
        </w:tc>
        <w:tc>
          <w:tcPr>
            <w:tcW w:w="28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20</w:t>
            </w:r>
          </w:p>
        </w:tc>
        <w:tc>
          <w:tcPr>
            <w:tcW w:w="2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24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w:t>
            </w:r>
          </w:p>
        </w:tc>
        <w:tc>
          <w:tcPr>
            <w:tcW w:w="24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23</w:t>
            </w:r>
          </w:p>
        </w:tc>
        <w:tc>
          <w:tcPr>
            <w:tcW w:w="28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24</w:t>
            </w:r>
          </w:p>
        </w:tc>
        <w:tc>
          <w:tcPr>
            <w:tcW w:w="25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25</w:t>
            </w:r>
          </w:p>
        </w:tc>
        <w:tc>
          <w:tcPr>
            <w:tcW w:w="26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26</w:t>
            </w:r>
          </w:p>
        </w:tc>
        <w:tc>
          <w:tcPr>
            <w:tcW w:w="31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27</w:t>
            </w:r>
          </w:p>
        </w:tc>
        <w:tc>
          <w:tcPr>
            <w:tcW w:w="2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28</w:t>
            </w:r>
          </w:p>
        </w:tc>
        <w:tc>
          <w:tcPr>
            <w:tcW w:w="2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29</w:t>
            </w:r>
          </w:p>
        </w:tc>
      </w:tr>
      <w:tr w:rsidR="00DE422F" w:rsidRPr="00807B53" w:rsidTr="00DD37E3">
        <w:trPr>
          <w:trHeight w:val="630"/>
        </w:trPr>
        <w:tc>
          <w:tcPr>
            <w:tcW w:w="222" w:type="pct"/>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36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A</w:t>
            </w:r>
          </w:p>
        </w:tc>
        <w:tc>
          <w:tcPr>
            <w:tcW w:w="21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1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9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630"/>
        </w:trPr>
        <w:tc>
          <w:tcPr>
            <w:tcW w:w="222" w:type="pct"/>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361"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B</w:t>
            </w:r>
          </w:p>
        </w:tc>
        <w:tc>
          <w:tcPr>
            <w:tcW w:w="21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6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5"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9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9"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6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9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361"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21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6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5"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9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9"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6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9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 …. </w:t>
            </w:r>
          </w:p>
        </w:tc>
        <w:tc>
          <w:tcPr>
            <w:tcW w:w="361"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w:t>
            </w:r>
          </w:p>
        </w:tc>
        <w:tc>
          <w:tcPr>
            <w:tcW w:w="21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4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6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5"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9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9"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4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6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9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58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217"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8"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8"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8"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7"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7"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5"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9"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48"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88"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7"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7"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310"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9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3"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blPrEx>
          <w:tblCellMar>
            <w:left w:w="108" w:type="dxa"/>
            <w:right w:w="108" w:type="dxa"/>
          </w:tblCellMar>
        </w:tblPrEx>
        <w:trPr>
          <w:trHeight w:val="315"/>
        </w:trPr>
        <w:tc>
          <w:tcPr>
            <w:tcW w:w="5000" w:type="pct"/>
            <w:gridSpan w:val="18"/>
            <w:tcBorders>
              <w:top w:val="nil"/>
              <w:left w:val="nil"/>
              <w:bottom w:val="nil"/>
              <w:right w:val="nil"/>
            </w:tcBorders>
            <w:shd w:val="clear" w:color="auto" w:fill="auto"/>
            <w:hideMark/>
          </w:tcPr>
          <w:p w:rsidR="00DE422F" w:rsidRPr="00807B53" w:rsidRDefault="00DE422F" w:rsidP="00DD37E3">
            <w:pPr>
              <w:rPr>
                <w:rFonts w:ascii="Times New Roman" w:hAnsi="Times New Roman" w:cs="Times New Roman"/>
                <w:b/>
                <w:bCs/>
                <w:i/>
                <w:iCs/>
                <w:sz w:val="24"/>
                <w:szCs w:val="24"/>
              </w:rPr>
            </w:pPr>
          </w:p>
        </w:tc>
      </w:tr>
    </w:tbl>
    <w:p w:rsidR="00DE422F" w:rsidRPr="00807B53" w:rsidRDefault="00DE422F" w:rsidP="00DE422F">
      <w:pPr>
        <w:spacing w:before="60" w:after="60" w:line="240" w:lineRule="exact"/>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1. Đối tượng áp dụng:</w:t>
      </w:r>
      <w:r w:rsidRPr="00807B53">
        <w:rPr>
          <w:rFonts w:ascii="Times New Roman" w:hAnsi="Times New Roman" w:cs="Times New Roman"/>
          <w:bCs/>
          <w:iCs/>
          <w:sz w:val="24"/>
          <w:szCs w:val="24"/>
          <w:lang w:eastAsia="en-AU"/>
        </w:rPr>
        <w:t xml:space="preserve">Trụ sở chính </w:t>
      </w:r>
      <w:r w:rsidR="004F757C" w:rsidRPr="00807B53">
        <w:rPr>
          <w:rFonts w:ascii="Times New Roman" w:hAnsi="Times New Roman" w:cs="Times New Roman"/>
          <w:sz w:val="24"/>
          <w:szCs w:val="24"/>
          <w:lang w:eastAsia="en-AU"/>
        </w:rPr>
        <w:t xml:space="preserve"> </w:t>
      </w:r>
      <w:r w:rsidR="00843730" w:rsidRPr="00807B53">
        <w:rPr>
          <w:rFonts w:ascii="Times New Roman" w:hAnsi="Times New Roman" w:cs="Times New Roman"/>
          <w:sz w:val="24"/>
          <w:szCs w:val="24"/>
        </w:rPr>
        <w:t>tổ chức tín dụng</w:t>
      </w:r>
      <w:r w:rsidR="004F757C" w:rsidRPr="00807B53">
        <w:rPr>
          <w:rFonts w:ascii="Times New Roman" w:hAnsi="Times New Roman" w:cs="Times New Roman"/>
          <w:sz w:val="24"/>
          <w:szCs w:val="24"/>
          <w:lang w:eastAsia="en-AU"/>
        </w:rPr>
        <w:t xml:space="preserve"> </w:t>
      </w:r>
      <w:r w:rsidRPr="00807B53">
        <w:rPr>
          <w:rFonts w:ascii="Times New Roman" w:hAnsi="Times New Roman" w:cs="Times New Roman"/>
          <w:sz w:val="24"/>
          <w:szCs w:val="24"/>
          <w:lang w:eastAsia="en-AU"/>
        </w:rPr>
        <w:t>(trừ Công ty cho thuê tài chính, Ngân hàng Hợp tác xã</w:t>
      </w:r>
      <w:r w:rsidR="004F757C"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xml:space="preserve">, Quỹ tín dụng nhân dân) tổng hợp số liệu toàn hệ thống gửi NHNN </w:t>
      </w:r>
      <w:r w:rsidR="004F757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spacing w:before="60" w:after="60" w:line="240" w:lineRule="exact"/>
        <w:rPr>
          <w:rFonts w:ascii="Times New Roman" w:hAnsi="Times New Roman" w:cs="Times New Roman"/>
          <w:b/>
          <w:bCs/>
          <w:i/>
          <w:iCs/>
          <w:sz w:val="24"/>
          <w:szCs w:val="24"/>
        </w:rPr>
      </w:pPr>
      <w:r w:rsidRPr="00807B53">
        <w:rPr>
          <w:rFonts w:ascii="Times New Roman" w:hAnsi="Times New Roman" w:cs="Times New Roman"/>
          <w:b/>
          <w:bCs/>
          <w:i/>
          <w:iCs/>
          <w:sz w:val="24"/>
          <w:szCs w:val="24"/>
        </w:rPr>
        <w:t>2.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spacing w:before="60" w:after="60" w:line="240" w:lineRule="exact"/>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spacing w:before="60" w:after="60" w:line="240" w:lineRule="exact"/>
        <w:rPr>
          <w:rFonts w:ascii="Times New Roman" w:hAnsi="Times New Roman" w:cs="Times New Roman"/>
          <w:bCs/>
          <w:iCs/>
          <w:sz w:val="24"/>
          <w:szCs w:val="24"/>
        </w:rPr>
      </w:pPr>
      <w:r w:rsidRPr="00807B53">
        <w:rPr>
          <w:rFonts w:ascii="Times New Roman" w:hAnsi="Times New Roman" w:cs="Times New Roman"/>
          <w:bCs/>
          <w:iCs/>
          <w:sz w:val="24"/>
          <w:szCs w:val="24"/>
        </w:rPr>
        <w:t>Biểu n</w:t>
      </w:r>
      <w:r w:rsidR="004F757C" w:rsidRPr="00807B53">
        <w:rPr>
          <w:rFonts w:ascii="Times New Roman" w:hAnsi="Times New Roman" w:cs="Times New Roman"/>
          <w:bCs/>
          <w:iCs/>
          <w:sz w:val="24"/>
          <w:szCs w:val="24"/>
        </w:rPr>
        <w:t>ày liên kết với các biểu 162.1-TTGS, 162.3-TTGS, 16</w:t>
      </w:r>
      <w:r w:rsidRPr="00807B53">
        <w:rPr>
          <w:rFonts w:ascii="Times New Roman" w:hAnsi="Times New Roman" w:cs="Times New Roman"/>
          <w:bCs/>
          <w:iCs/>
          <w:sz w:val="24"/>
          <w:szCs w:val="24"/>
        </w:rPr>
        <w:t>2.4-TTGS.</w:t>
      </w:r>
    </w:p>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sz w:val="24"/>
          <w:szCs w:val="24"/>
        </w:rPr>
        <w:t xml:space="preserve">- Báo cáo lần lượt theo thứ tự từng công ty con, công ty liên kết (không phải là TCTD, Công ty chứng khoán, công ty quản lý quỹ, bảo hiểm) trong nước của TCTD. 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w:t>
      </w:r>
      <w:r w:rsidR="004F757C" w:rsidRPr="00807B53">
        <w:rPr>
          <w:rFonts w:ascii="Times New Roman" w:hAnsi="Times New Roman" w:cs="Times New Roman"/>
          <w:bCs/>
          <w:iCs/>
          <w:sz w:val="24"/>
          <w:szCs w:val="24"/>
        </w:rPr>
        <w:t>ếp tương tự tại các biểu 162.1-TTGS, 162.3-TTGS, 16</w:t>
      </w:r>
      <w:r w:rsidRPr="00807B53">
        <w:rPr>
          <w:rFonts w:ascii="Times New Roman" w:hAnsi="Times New Roman" w:cs="Times New Roman"/>
          <w:bCs/>
          <w:iCs/>
          <w:sz w:val="24"/>
          <w:szCs w:val="24"/>
        </w:rPr>
        <w:t>2.4-TTGS.</w:t>
      </w:r>
    </w:p>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sz w:val="24"/>
          <w:szCs w:val="24"/>
        </w:rPr>
        <w:t>- Các chỉ tiêu báo cáo được tính như cách tính để lập báo cáo tài chính của Công ty con, công ty liên kết.</w:t>
      </w:r>
    </w:p>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sz w:val="24"/>
          <w:szCs w:val="24"/>
        </w:rPr>
        <w:t xml:space="preserve">- Từ cột 15 đến cột 29: thống kê </w:t>
      </w:r>
      <w:r w:rsidRPr="00807B53">
        <w:rPr>
          <w:rFonts w:ascii="Times New Roman" w:hAnsi="Times New Roman" w:cs="Times New Roman"/>
          <w:b/>
          <w:bCs/>
          <w:sz w:val="24"/>
          <w:szCs w:val="24"/>
        </w:rPr>
        <w:t>số dư tại cuối ngày làm việc cuối cùng của kỳ báo cáo</w:t>
      </w:r>
      <w:r w:rsidRPr="00807B53">
        <w:rPr>
          <w:rFonts w:ascii="Times New Roman" w:hAnsi="Times New Roman" w:cs="Times New Roman"/>
          <w:sz w:val="24"/>
          <w:szCs w:val="24"/>
        </w:rPr>
        <w:t>. Trong đó:</w:t>
      </w:r>
    </w:p>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sz w:val="24"/>
          <w:szCs w:val="24"/>
        </w:rPr>
        <w:t>Cột 15 = Cột 16 + Cột 23</w:t>
      </w:r>
    </w:p>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sz w:val="24"/>
          <w:szCs w:val="24"/>
        </w:rPr>
        <w:t>Cột 16 = Cột 18 + Cột 19 + Cột 20 + Cột 21 + Cột 22</w:t>
      </w:r>
    </w:p>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sz w:val="24"/>
          <w:szCs w:val="24"/>
        </w:rPr>
        <w:t>Cột 23 = Cột 25 + Cột 26 + Cột 27 + Cột 28 + Cột 29</w:t>
      </w:r>
    </w:p>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sz w:val="24"/>
          <w:szCs w:val="24"/>
        </w:rPr>
        <w:t>- Cột 17: thống kê tổng số dư nợ phải trả ngắn hạn tương ứng mà công ty con, công ty liên kết (không phải là TCTD, Công ty chứng khoán, công ty quản lý quỹ, bảo hiểm) trong nước phải trả TCTD báo cáo.</w:t>
      </w:r>
    </w:p>
    <w:p w:rsidR="00DE422F" w:rsidRPr="00807B53" w:rsidRDefault="00DE422F" w:rsidP="00DE422F">
      <w:pPr>
        <w:spacing w:before="60" w:after="60" w:line="240" w:lineRule="exact"/>
        <w:rPr>
          <w:rFonts w:ascii="Times New Roman" w:hAnsi="Times New Roman" w:cs="Times New Roman"/>
          <w:sz w:val="24"/>
          <w:szCs w:val="24"/>
        </w:rPr>
      </w:pPr>
      <w:r w:rsidRPr="00807B53">
        <w:rPr>
          <w:rFonts w:ascii="Times New Roman" w:hAnsi="Times New Roman" w:cs="Times New Roman"/>
          <w:sz w:val="24"/>
          <w:szCs w:val="24"/>
        </w:rPr>
        <w:t>- Cột 24: thống kê tổng số dư nợ phải trả dài hạn tương ứng mà công ty con, công ty liên kết (không phải là TCTD, Công ty chứng khoán, công ty quản lý quỹ, bảo hiểm) trong nước phải trả TCTD báo cáo.</w:t>
      </w: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tbl>
      <w:tblPr>
        <w:tblW w:w="4874" w:type="pct"/>
        <w:jc w:val="center"/>
        <w:tblLook w:val="04A0"/>
      </w:tblPr>
      <w:tblGrid>
        <w:gridCol w:w="10429"/>
        <w:gridCol w:w="3980"/>
      </w:tblGrid>
      <w:tr w:rsidR="00DE422F" w:rsidRPr="00807B53" w:rsidTr="00DD37E3">
        <w:trPr>
          <w:trHeight w:val="349"/>
          <w:jc w:val="center"/>
        </w:trPr>
        <w:tc>
          <w:tcPr>
            <w:tcW w:w="3619" w:type="pct"/>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6"/>
                <w:szCs w:val="26"/>
              </w:rPr>
            </w:pPr>
            <w:r w:rsidRPr="00807B53">
              <w:rPr>
                <w:rFonts w:ascii="Times New Roman" w:hAnsi="Times New Roman" w:cs="Times New Roman"/>
                <w:b/>
                <w:bCs/>
                <w:sz w:val="26"/>
                <w:szCs w:val="26"/>
                <w:lang w:eastAsia="en-AU"/>
              </w:rPr>
              <w:t>Đơn vị báo cáo…………………</w:t>
            </w:r>
          </w:p>
        </w:tc>
        <w:tc>
          <w:tcPr>
            <w:tcW w:w="1381" w:type="pct"/>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6"/>
                <w:szCs w:val="26"/>
              </w:rPr>
            </w:pPr>
            <w:r w:rsidRPr="00807B53">
              <w:rPr>
                <w:rFonts w:ascii="Times New Roman" w:hAnsi="Times New Roman" w:cs="Times New Roman"/>
                <w:b/>
                <w:bCs/>
                <w:sz w:val="26"/>
                <w:szCs w:val="26"/>
              </w:rPr>
              <w:t>Biểu số 162.3-TTGS</w:t>
            </w:r>
          </w:p>
        </w:tc>
      </w:tr>
      <w:tr w:rsidR="00DE422F" w:rsidRPr="00807B53" w:rsidTr="00DD37E3">
        <w:trPr>
          <w:trHeight w:val="683"/>
          <w:jc w:val="center"/>
        </w:trPr>
        <w:tc>
          <w:tcPr>
            <w:tcW w:w="5000" w:type="pct"/>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eastAsia="en-AU"/>
              </w:rPr>
              <w:t xml:space="preserve">BÁO CÁO MỘT SỐ CHỈ TIÊU TÀI SẢN CỦA CÁC CÔNG TY CON, CÔNG TY LIÊN KẾT (không phải là TCTD, Công ty chứng khoán, công ty quản lý quỹ, công ty bảo hiểm) TRONG NƯỚC CỦA TCTD                                                </w:t>
            </w:r>
          </w:p>
        </w:tc>
      </w:tr>
      <w:tr w:rsidR="00DE422F" w:rsidRPr="00807B53" w:rsidTr="00DD37E3">
        <w:trPr>
          <w:trHeight w:val="349"/>
          <w:jc w:val="center"/>
        </w:trPr>
        <w:tc>
          <w:tcPr>
            <w:tcW w:w="5000" w:type="pct"/>
            <w:gridSpan w:val="2"/>
            <w:tcBorders>
              <w:top w:val="nil"/>
              <w:left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6"/>
                <w:szCs w:val="26"/>
              </w:rPr>
            </w:pPr>
            <w:r w:rsidRPr="00807B53">
              <w:rPr>
                <w:rFonts w:ascii="Times New Roman" w:hAnsi="Times New Roman" w:cs="Times New Roman"/>
                <w:i/>
                <w:iCs/>
                <w:sz w:val="24"/>
                <w:szCs w:val="24"/>
                <w:lang w:eastAsia="en-AU"/>
              </w:rPr>
              <w:t xml:space="preserve"> (Quý………năm ……..)</w:t>
            </w:r>
          </w:p>
        </w:tc>
      </w:tr>
      <w:tr w:rsidR="00DE422F" w:rsidRPr="00807B53" w:rsidTr="00DD37E3">
        <w:trPr>
          <w:trHeight w:val="423"/>
          <w:jc w:val="center"/>
        </w:trPr>
        <w:tc>
          <w:tcPr>
            <w:tcW w:w="5000" w:type="pct"/>
            <w:gridSpan w:val="2"/>
            <w:tcBorders>
              <w:top w:val="nil"/>
              <w:left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rPr>
              <w:t>  </w:t>
            </w:r>
            <w:r w:rsidRPr="00807B53">
              <w:rPr>
                <w:rFonts w:ascii="Times New Roman" w:hAnsi="Times New Roman" w:cs="Times New Roman"/>
                <w:i/>
                <w:iCs/>
                <w:sz w:val="24"/>
                <w:szCs w:val="24"/>
              </w:rPr>
              <w:t>Đơn vị: triệu đồng</w:t>
            </w:r>
          </w:p>
        </w:tc>
      </w:tr>
    </w:tbl>
    <w:p w:rsidR="00DE422F" w:rsidRPr="00807B53" w:rsidRDefault="00DE422F" w:rsidP="00DE422F">
      <w:pPr>
        <w:tabs>
          <w:tab w:val="left" w:pos="1211"/>
          <w:tab w:val="left" w:pos="2033"/>
          <w:tab w:val="left" w:pos="2945"/>
          <w:tab w:val="left" w:pos="4085"/>
          <w:tab w:val="left" w:pos="5375"/>
          <w:tab w:val="left" w:pos="6288"/>
          <w:tab w:val="left" w:pos="7201"/>
          <w:tab w:val="left" w:pos="8743"/>
          <w:tab w:val="left" w:pos="9656"/>
          <w:tab w:val="left" w:pos="10910"/>
          <w:tab w:val="left" w:pos="12323"/>
        </w:tabs>
        <w:ind w:left="204"/>
        <w:rPr>
          <w:rFonts w:ascii="Times New Roman" w:hAnsi="Times New Roman" w:cs="Times New Roman"/>
          <w:i/>
          <w:iCs/>
          <w:sz w:val="24"/>
          <w:szCs w:val="24"/>
        </w:rPr>
      </w:pPr>
      <w:r w:rsidRPr="00807B53">
        <w:rPr>
          <w:rFonts w:ascii="Times New Roman" w:hAnsi="Times New Roman" w:cs="Times New Roman"/>
        </w:rPr>
        <w:tab/>
      </w:r>
      <w:r w:rsidRPr="00807B53">
        <w:rPr>
          <w:rFonts w:ascii="Times New Roman" w:hAnsi="Times New Roman" w:cs="Times New Roman"/>
        </w:rPr>
        <w:tab/>
      </w:r>
      <w:r w:rsidRPr="00807B53">
        <w:rPr>
          <w:rFonts w:ascii="Times New Roman" w:hAnsi="Times New Roman" w:cs="Times New Roman"/>
        </w:rPr>
        <w:tab/>
      </w:r>
      <w:r w:rsidRPr="00807B53">
        <w:rPr>
          <w:rFonts w:ascii="Times New Roman" w:hAnsi="Times New Roman" w:cs="Times New Roman"/>
        </w:rPr>
        <w:tab/>
      </w:r>
      <w:r w:rsidRPr="00807B53">
        <w:rPr>
          <w:rFonts w:ascii="Times New Roman" w:hAnsi="Times New Roman" w:cs="Times New Roman"/>
        </w:rPr>
        <w:tab/>
      </w:r>
      <w:r w:rsidRPr="00807B53">
        <w:rPr>
          <w:rFonts w:ascii="Times New Roman" w:hAnsi="Times New Roman" w:cs="Times New Roman"/>
        </w:rPr>
        <w:tab/>
      </w:r>
      <w:r w:rsidRPr="00807B53">
        <w:rPr>
          <w:rFonts w:ascii="Times New Roman" w:hAnsi="Times New Roman" w:cs="Times New Roman"/>
        </w:rPr>
        <w:tab/>
      </w:r>
      <w:r w:rsidRPr="00807B53">
        <w:rPr>
          <w:rFonts w:ascii="Times New Roman" w:hAnsi="Times New Roman" w:cs="Times New Roman"/>
        </w:rPr>
        <w:tab/>
      </w:r>
      <w:r w:rsidRPr="00807B53">
        <w:rPr>
          <w:rFonts w:ascii="Times New Roman" w:hAnsi="Times New Roman" w:cs="Times New Roman"/>
        </w:rPr>
        <w:tab/>
      </w:r>
      <w:r w:rsidRPr="00807B53">
        <w:rPr>
          <w:rFonts w:ascii="Times New Roman" w:hAnsi="Times New Roman" w:cs="Times New Roman"/>
        </w:rPr>
        <w:tab/>
      </w:r>
      <w:r w:rsidRPr="00807B53">
        <w:rPr>
          <w:rFonts w:ascii="Times New Roman" w:hAnsi="Times New Roman" w:cs="Times New Roman"/>
        </w:rPr>
        <w:tab/>
      </w:r>
    </w:p>
    <w:tbl>
      <w:tblPr>
        <w:tblW w:w="0" w:type="auto"/>
        <w:tblInd w:w="10" w:type="dxa"/>
        <w:tblCellMar>
          <w:left w:w="0" w:type="dxa"/>
          <w:right w:w="0" w:type="dxa"/>
        </w:tblCellMar>
        <w:tblLook w:val="04A0"/>
      </w:tblPr>
      <w:tblGrid>
        <w:gridCol w:w="447"/>
        <w:gridCol w:w="1176"/>
        <w:gridCol w:w="808"/>
        <w:gridCol w:w="753"/>
        <w:gridCol w:w="719"/>
        <w:gridCol w:w="977"/>
        <w:gridCol w:w="786"/>
        <w:gridCol w:w="870"/>
        <w:gridCol w:w="634"/>
        <w:gridCol w:w="687"/>
        <w:gridCol w:w="770"/>
        <w:gridCol w:w="698"/>
        <w:gridCol w:w="849"/>
        <w:gridCol w:w="572"/>
        <w:gridCol w:w="671"/>
        <w:gridCol w:w="704"/>
        <w:gridCol w:w="765"/>
        <w:gridCol w:w="655"/>
        <w:gridCol w:w="1035"/>
      </w:tblGrid>
      <w:tr w:rsidR="00DE422F" w:rsidRPr="00807B53" w:rsidTr="00DD37E3">
        <w:trPr>
          <w:trHeight w:val="63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STT</w:t>
            </w:r>
          </w:p>
        </w:tc>
        <w:tc>
          <w:tcPr>
            <w:tcW w:w="11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Tên công ty con, công ty liên kết  trong nước </w:t>
            </w:r>
          </w:p>
        </w:tc>
        <w:tc>
          <w:tcPr>
            <w:tcW w:w="8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rPr>
              <w:t>Số ĐKKD/ Mã số thuế</w:t>
            </w:r>
          </w:p>
        </w:tc>
        <w:tc>
          <w:tcPr>
            <w:tcW w:w="12166" w:type="dxa"/>
            <w:gridSpan w:val="16"/>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TÀI SẢN </w:t>
            </w:r>
          </w:p>
        </w:tc>
      </w:tr>
      <w:tr w:rsidR="00DE422F" w:rsidRPr="00807B53" w:rsidTr="00DD37E3">
        <w:trPr>
          <w:trHeight w:val="300"/>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808"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53" w:type="dxa"/>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Tổng tài sản </w:t>
            </w:r>
          </w:p>
        </w:tc>
        <w:tc>
          <w:tcPr>
            <w:tcW w:w="0" w:type="auto"/>
            <w:gridSpan w:val="15"/>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Trong đó</w:t>
            </w:r>
          </w:p>
        </w:tc>
      </w:tr>
      <w:tr w:rsidR="00DE422F" w:rsidRPr="00807B53" w:rsidTr="00DD37E3">
        <w:trPr>
          <w:trHeight w:val="517"/>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808"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53" w:type="dxa"/>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Tài sản ngắn hạn</w:t>
            </w:r>
          </w:p>
        </w:tc>
        <w:tc>
          <w:tcPr>
            <w:tcW w:w="0" w:type="auto"/>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Tài sản dài hạn </w:t>
            </w:r>
          </w:p>
        </w:tc>
      </w:tr>
      <w:tr w:rsidR="00DE422F" w:rsidRPr="00807B53" w:rsidTr="00DD37E3">
        <w:trPr>
          <w:trHeight w:val="517"/>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808"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53" w:type="dxa"/>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gridSpan w:val="8"/>
            <w:vMerge/>
            <w:tcBorders>
              <w:top w:val="single" w:sz="8" w:space="0" w:color="auto"/>
              <w:left w:val="single" w:sz="8" w:space="0" w:color="auto"/>
              <w:bottom w:val="single" w:sz="8" w:space="0" w:color="000000"/>
              <w:right w:val="single" w:sz="8" w:space="0" w:color="000000"/>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00"/>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808"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53" w:type="dxa"/>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tài sản ngắn hạn</w:t>
            </w:r>
          </w:p>
        </w:tc>
        <w:tc>
          <w:tcPr>
            <w:tcW w:w="0" w:type="auto"/>
            <w:gridSpan w:val="6"/>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Trong đó</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tài sản dài hạn</w:t>
            </w:r>
          </w:p>
        </w:tc>
        <w:tc>
          <w:tcPr>
            <w:tcW w:w="0" w:type="auto"/>
            <w:gridSpan w:val="7"/>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Trong đó</w:t>
            </w:r>
          </w:p>
        </w:tc>
      </w:tr>
      <w:tr w:rsidR="00DE422F" w:rsidRPr="00807B53" w:rsidTr="00DD37E3">
        <w:trPr>
          <w:trHeight w:val="660"/>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808"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53" w:type="dxa"/>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Tiền và các khoản tương đương tiền</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Đầu tư tài chính ngắn hạn</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khoản phải thu ngắn hạn</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Hàng tồn kho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Tài sản ngắn hạn khác</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Dự phòng giảm giá</w:t>
            </w: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khoản phải thu dài hạn</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Tài sản cố định</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Bất động sản đầu tư</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Tài sản dở dang dài hạn</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Đầu tư tài chính dài hạn</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Tài sản dài hạn khác</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Dự phòng giảm giá, giá trị hao mòn lũy kế</w:t>
            </w:r>
          </w:p>
        </w:tc>
      </w:tr>
      <w:tr w:rsidR="00DE422F" w:rsidRPr="00807B53" w:rsidTr="00DD37E3">
        <w:trPr>
          <w:trHeight w:val="517"/>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808" w:type="dxa"/>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53" w:type="dxa"/>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00"/>
        </w:trPr>
        <w:tc>
          <w:tcPr>
            <w:tcW w:w="426" w:type="dxa"/>
            <w:tcBorders>
              <w:top w:val="nil"/>
              <w:left w:val="single" w:sz="8" w:space="0" w:color="auto"/>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(1)</w:t>
            </w:r>
          </w:p>
        </w:tc>
        <w:tc>
          <w:tcPr>
            <w:tcW w:w="1176" w:type="dxa"/>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(2)</w:t>
            </w:r>
          </w:p>
        </w:tc>
        <w:tc>
          <w:tcPr>
            <w:tcW w:w="808" w:type="dxa"/>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w:t>
            </w:r>
          </w:p>
        </w:tc>
        <w:tc>
          <w:tcPr>
            <w:tcW w:w="753" w:type="dxa"/>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(30)</w:t>
            </w:r>
          </w:p>
        </w:tc>
        <w:tc>
          <w:tcPr>
            <w:tcW w:w="0" w:type="auto"/>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(31)</w:t>
            </w:r>
          </w:p>
        </w:tc>
        <w:tc>
          <w:tcPr>
            <w:tcW w:w="0" w:type="auto"/>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(32)</w:t>
            </w:r>
          </w:p>
        </w:tc>
        <w:tc>
          <w:tcPr>
            <w:tcW w:w="0" w:type="auto"/>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(33)</w:t>
            </w:r>
          </w:p>
        </w:tc>
        <w:tc>
          <w:tcPr>
            <w:tcW w:w="0" w:type="auto"/>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(34)</w:t>
            </w:r>
          </w:p>
        </w:tc>
        <w:tc>
          <w:tcPr>
            <w:tcW w:w="0" w:type="auto"/>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(35)</w:t>
            </w:r>
          </w:p>
        </w:tc>
        <w:tc>
          <w:tcPr>
            <w:tcW w:w="0" w:type="auto"/>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(36)</w:t>
            </w:r>
          </w:p>
        </w:tc>
        <w:tc>
          <w:tcPr>
            <w:tcW w:w="0" w:type="auto"/>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(37)</w:t>
            </w:r>
          </w:p>
        </w:tc>
        <w:tc>
          <w:tcPr>
            <w:tcW w:w="0" w:type="auto"/>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(38)</w:t>
            </w:r>
          </w:p>
        </w:tc>
        <w:tc>
          <w:tcPr>
            <w:tcW w:w="0" w:type="auto"/>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rPr>
              <w:t>(39)</w:t>
            </w:r>
          </w:p>
        </w:tc>
        <w:tc>
          <w:tcPr>
            <w:tcW w:w="0" w:type="auto"/>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(40)</w:t>
            </w:r>
          </w:p>
        </w:tc>
        <w:tc>
          <w:tcPr>
            <w:tcW w:w="0" w:type="auto"/>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(41)</w:t>
            </w:r>
          </w:p>
        </w:tc>
        <w:tc>
          <w:tcPr>
            <w:tcW w:w="0" w:type="auto"/>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(42)</w:t>
            </w:r>
          </w:p>
        </w:tc>
        <w:tc>
          <w:tcPr>
            <w:tcW w:w="0" w:type="auto"/>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(43)</w:t>
            </w:r>
          </w:p>
        </w:tc>
        <w:tc>
          <w:tcPr>
            <w:tcW w:w="0" w:type="auto"/>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(44)</w:t>
            </w:r>
          </w:p>
        </w:tc>
        <w:tc>
          <w:tcPr>
            <w:tcW w:w="0" w:type="auto"/>
            <w:tcBorders>
              <w:top w:val="nil"/>
              <w:left w:val="nil"/>
              <w:bottom w:val="single" w:sz="8" w:space="0" w:color="auto"/>
              <w:right w:val="single" w:sz="8" w:space="0" w:color="auto"/>
            </w:tcBorders>
            <w:shd w:val="clear" w:color="auto" w:fill="auto"/>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val="en-AU"/>
              </w:rPr>
              <w:t>(45)</w:t>
            </w:r>
          </w:p>
        </w:tc>
      </w:tr>
      <w:tr w:rsidR="00DE422F" w:rsidRPr="00807B53" w:rsidTr="00DD37E3">
        <w:trPr>
          <w:trHeight w:val="30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w:t>
            </w:r>
          </w:p>
        </w:tc>
        <w:tc>
          <w:tcPr>
            <w:tcW w:w="1176"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Công ty A</w:t>
            </w:r>
          </w:p>
        </w:tc>
        <w:tc>
          <w:tcPr>
            <w:tcW w:w="808"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753" w:type="dxa"/>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bCs/>
                <w:sz w:val="24"/>
                <w:szCs w:val="24"/>
                <w:lang w:eastAsia="vi-VN"/>
              </w:rPr>
              <w:t> </w:t>
            </w:r>
          </w:p>
        </w:tc>
        <w:tc>
          <w:tcPr>
            <w:tcW w:w="0" w:type="auto"/>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30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w:t>
            </w:r>
          </w:p>
        </w:tc>
        <w:tc>
          <w:tcPr>
            <w:tcW w:w="1176" w:type="dxa"/>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Công ty B</w:t>
            </w:r>
          </w:p>
        </w:tc>
        <w:tc>
          <w:tcPr>
            <w:tcW w:w="808" w:type="dxa"/>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753" w:type="dxa"/>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30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3</w:t>
            </w:r>
          </w:p>
        </w:tc>
        <w:tc>
          <w:tcPr>
            <w:tcW w:w="1176" w:type="dxa"/>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w:t>
            </w:r>
          </w:p>
        </w:tc>
        <w:tc>
          <w:tcPr>
            <w:tcW w:w="808" w:type="dxa"/>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753" w:type="dxa"/>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30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 …</w:t>
            </w:r>
          </w:p>
        </w:tc>
        <w:tc>
          <w:tcPr>
            <w:tcW w:w="1176" w:type="dxa"/>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w:t>
            </w:r>
          </w:p>
        </w:tc>
        <w:tc>
          <w:tcPr>
            <w:tcW w:w="808" w:type="dxa"/>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753" w:type="dxa"/>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300"/>
        </w:trPr>
        <w:tc>
          <w:tcPr>
            <w:tcW w:w="426" w:type="dxa"/>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176" w:type="dxa"/>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808" w:type="dxa"/>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753" w:type="dxa"/>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300"/>
        </w:trPr>
        <w:tc>
          <w:tcPr>
            <w:tcW w:w="1602"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TỔNG CỘNG</w:t>
            </w:r>
          </w:p>
        </w:tc>
        <w:tc>
          <w:tcPr>
            <w:tcW w:w="808" w:type="dxa"/>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753" w:type="dxa"/>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bCs/>
                <w:sz w:val="24"/>
                <w:szCs w:val="24"/>
                <w:lang w:eastAsia="vi-VN"/>
              </w:rPr>
              <w:t> </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bCs/>
                <w:sz w:val="24"/>
                <w:szCs w:val="24"/>
                <w:lang w:eastAsia="vi-VN"/>
              </w:rPr>
              <w:t> </w:t>
            </w:r>
          </w:p>
        </w:tc>
        <w:tc>
          <w:tcPr>
            <w:tcW w:w="0" w:type="auto"/>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bl>
    <w:p w:rsidR="004F757C" w:rsidRPr="00807B53" w:rsidRDefault="004F757C" w:rsidP="00DE422F">
      <w:pPr>
        <w:spacing w:before="60" w:after="60"/>
        <w:rPr>
          <w:rFonts w:ascii="Times New Roman" w:hAnsi="Times New Roman" w:cs="Times New Roman"/>
          <w:b/>
          <w:bCs/>
          <w:i/>
          <w:iCs/>
          <w:sz w:val="24"/>
          <w:szCs w:val="24"/>
          <w:lang w:eastAsia="en-AU"/>
        </w:rPr>
      </w:pPr>
    </w:p>
    <w:p w:rsidR="00DE422F" w:rsidRPr="00807B53" w:rsidRDefault="00DE422F" w:rsidP="00DE422F">
      <w:pPr>
        <w:spacing w:before="60" w:after="60"/>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1. Đối tượng áp dụng:</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Công ty cho thuê tài chính, Ngân hàng Hợp tác xã</w:t>
      </w:r>
      <w:r w:rsidR="004F757C"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xml:space="preserve">, Quỹ tín dụng nhân dân) tổng hợp số liệu toàn hệ thống gửi NHNN </w:t>
      </w:r>
      <w:r w:rsidR="004F757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spacing w:before="60" w:after="60"/>
        <w:rPr>
          <w:rFonts w:ascii="Times New Roman" w:hAnsi="Times New Roman" w:cs="Times New Roman"/>
          <w:b/>
          <w:bCs/>
          <w:i/>
          <w:iCs/>
          <w:sz w:val="24"/>
          <w:szCs w:val="24"/>
        </w:rPr>
      </w:pPr>
      <w:r w:rsidRPr="00807B53">
        <w:rPr>
          <w:rFonts w:ascii="Times New Roman" w:hAnsi="Times New Roman" w:cs="Times New Roman"/>
          <w:b/>
          <w:bCs/>
          <w:i/>
          <w:iCs/>
          <w:sz w:val="24"/>
          <w:szCs w:val="24"/>
        </w:rPr>
        <w:t>2.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spacing w:before="60" w:after="60"/>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spacing w:before="60" w:after="60"/>
        <w:rPr>
          <w:rFonts w:ascii="Times New Roman" w:hAnsi="Times New Roman" w:cs="Times New Roman"/>
          <w:bCs/>
          <w:iCs/>
          <w:sz w:val="24"/>
          <w:szCs w:val="24"/>
        </w:rPr>
      </w:pPr>
      <w:r w:rsidRPr="00807B53">
        <w:rPr>
          <w:rFonts w:ascii="Times New Roman" w:hAnsi="Times New Roman" w:cs="Times New Roman"/>
          <w:bCs/>
          <w:iCs/>
          <w:sz w:val="24"/>
          <w:szCs w:val="24"/>
        </w:rPr>
        <w:t>Biểu này liên kết với các biểu 1</w:t>
      </w:r>
      <w:r w:rsidR="00807B53">
        <w:rPr>
          <w:rFonts w:ascii="Times New Roman" w:hAnsi="Times New Roman" w:cs="Times New Roman"/>
          <w:bCs/>
          <w:iCs/>
          <w:sz w:val="24"/>
          <w:szCs w:val="24"/>
        </w:rPr>
        <w:t>6</w:t>
      </w:r>
      <w:r w:rsidRPr="00807B53">
        <w:rPr>
          <w:rFonts w:ascii="Times New Roman" w:hAnsi="Times New Roman" w:cs="Times New Roman"/>
          <w:bCs/>
          <w:iCs/>
          <w:sz w:val="24"/>
          <w:szCs w:val="24"/>
        </w:rPr>
        <w:t>2.1-TTGS, 1</w:t>
      </w:r>
      <w:r w:rsidR="00807B53">
        <w:rPr>
          <w:rFonts w:ascii="Times New Roman" w:hAnsi="Times New Roman" w:cs="Times New Roman"/>
          <w:bCs/>
          <w:iCs/>
          <w:sz w:val="24"/>
          <w:szCs w:val="24"/>
        </w:rPr>
        <w:t>6</w:t>
      </w:r>
      <w:r w:rsidRPr="00807B53">
        <w:rPr>
          <w:rFonts w:ascii="Times New Roman" w:hAnsi="Times New Roman" w:cs="Times New Roman"/>
          <w:bCs/>
          <w:iCs/>
          <w:sz w:val="24"/>
          <w:szCs w:val="24"/>
        </w:rPr>
        <w:t>2.2-TTGS, 1</w:t>
      </w:r>
      <w:r w:rsidR="00807B53">
        <w:rPr>
          <w:rFonts w:ascii="Times New Roman" w:hAnsi="Times New Roman" w:cs="Times New Roman"/>
          <w:bCs/>
          <w:iCs/>
          <w:sz w:val="24"/>
          <w:szCs w:val="24"/>
        </w:rPr>
        <w:t>6</w:t>
      </w:r>
      <w:r w:rsidRPr="00807B53">
        <w:rPr>
          <w:rFonts w:ascii="Times New Roman" w:hAnsi="Times New Roman" w:cs="Times New Roman"/>
          <w:bCs/>
          <w:iCs/>
          <w:sz w:val="24"/>
          <w:szCs w:val="24"/>
        </w:rPr>
        <w:t>2.4-TTGS.</w:t>
      </w:r>
    </w:p>
    <w:p w:rsidR="00DE422F" w:rsidRPr="00807B53" w:rsidRDefault="00DE422F" w:rsidP="00DE422F">
      <w:pPr>
        <w:spacing w:before="60" w:after="6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Báo cáo lần lượt theo thứ tự từng công ty con, công ty liên kết (không phải là TCTD, Công ty chứng khoán, công ty quản lý quỹ, bảo hiểm) trong nước của TCTD. Trong đó, công ty liên kết, công ty con của tổ chức tín dụng là công ty đáp ứng theo quy định tại khoản 29, 30 Điều 4 Luật Các Tổ chức tín dụng số 47/2010/QH12.</w:t>
      </w:r>
      <w:r w:rsidRPr="00807B53">
        <w:rPr>
          <w:rFonts w:ascii="Times New Roman" w:hAnsi="Times New Roman" w:cs="Times New Roman"/>
          <w:bCs/>
          <w:iCs/>
          <w:sz w:val="24"/>
          <w:szCs w:val="24"/>
        </w:rPr>
        <w:t>Thứ tự công ty con, công ty liên kết được sắp xếp tương tự tại các biểu 1</w:t>
      </w:r>
      <w:r w:rsidR="00807B53">
        <w:rPr>
          <w:rFonts w:ascii="Times New Roman" w:hAnsi="Times New Roman" w:cs="Times New Roman"/>
          <w:bCs/>
          <w:iCs/>
          <w:sz w:val="24"/>
          <w:szCs w:val="24"/>
        </w:rPr>
        <w:t>6</w:t>
      </w:r>
      <w:r w:rsidRPr="00807B53">
        <w:rPr>
          <w:rFonts w:ascii="Times New Roman" w:hAnsi="Times New Roman" w:cs="Times New Roman"/>
          <w:bCs/>
          <w:iCs/>
          <w:sz w:val="24"/>
          <w:szCs w:val="24"/>
        </w:rPr>
        <w:t>2.1-TTGS, 1</w:t>
      </w:r>
      <w:r w:rsidR="00807B53">
        <w:rPr>
          <w:rFonts w:ascii="Times New Roman" w:hAnsi="Times New Roman" w:cs="Times New Roman"/>
          <w:bCs/>
          <w:iCs/>
          <w:sz w:val="24"/>
          <w:szCs w:val="24"/>
        </w:rPr>
        <w:t>6</w:t>
      </w:r>
      <w:r w:rsidRPr="00807B53">
        <w:rPr>
          <w:rFonts w:ascii="Times New Roman" w:hAnsi="Times New Roman" w:cs="Times New Roman"/>
          <w:bCs/>
          <w:iCs/>
          <w:sz w:val="24"/>
          <w:szCs w:val="24"/>
        </w:rPr>
        <w:t>2.2-TTGS, 1</w:t>
      </w:r>
      <w:r w:rsidR="00807B53">
        <w:rPr>
          <w:rFonts w:ascii="Times New Roman" w:hAnsi="Times New Roman" w:cs="Times New Roman"/>
          <w:bCs/>
          <w:iCs/>
          <w:sz w:val="24"/>
          <w:szCs w:val="24"/>
        </w:rPr>
        <w:t>6</w:t>
      </w:r>
      <w:r w:rsidRPr="00807B53">
        <w:rPr>
          <w:rFonts w:ascii="Times New Roman" w:hAnsi="Times New Roman" w:cs="Times New Roman"/>
          <w:bCs/>
          <w:iCs/>
          <w:sz w:val="24"/>
          <w:szCs w:val="24"/>
        </w:rPr>
        <w:t>2.4-TTGS.</w:t>
      </w:r>
    </w:p>
    <w:p w:rsidR="00DE422F" w:rsidRPr="00807B53" w:rsidRDefault="00DE422F" w:rsidP="00DE422F">
      <w:pPr>
        <w:spacing w:before="60" w:after="6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Các chỉ tiêu báo cáo được tính như cách tính để lập báo cáo tài chính của Công ty con, công ty liên kết.</w:t>
      </w:r>
    </w:p>
    <w:p w:rsidR="00DE422F" w:rsidRPr="00807B53" w:rsidRDefault="00DE422F" w:rsidP="00DE422F">
      <w:pPr>
        <w:spacing w:before="60" w:after="6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Từ cột (30) đến cột (45): thống kê số dư tại cuối ngày làm việc cuối cùng của kỳ báo cáo. Trong đó:</w:t>
      </w:r>
    </w:p>
    <w:p w:rsidR="00DE422F" w:rsidRPr="00807B53" w:rsidRDefault="00DE422F" w:rsidP="00DE422F">
      <w:pPr>
        <w:spacing w:before="60" w:after="6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(33), (34), (35), (36), (39), (40), (41), (42), (43), (44): thống kê số dư tại ngày làm việc cuối cùng của kỳ báo cáo chưa trừ dự phòng giảm giá, giá trị hao mòn lũy kế</w:t>
      </w:r>
    </w:p>
    <w:p w:rsidR="00DE422F" w:rsidRPr="00807B53" w:rsidRDefault="00DE422F" w:rsidP="00DE422F">
      <w:pPr>
        <w:spacing w:before="60" w:after="6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Cột (37): thống kê tổng số dư dự phòng giảm giá của các tài sản ngắn hạn, </w:t>
      </w:r>
      <w:r w:rsidRPr="00807B53">
        <w:rPr>
          <w:rFonts w:ascii="Times New Roman" w:hAnsi="Times New Roman" w:cs="Times New Roman"/>
          <w:b/>
          <w:sz w:val="24"/>
          <w:szCs w:val="24"/>
          <w:lang w:eastAsia="en-AU"/>
        </w:rPr>
        <w:t>có giá trị âm (-)</w:t>
      </w:r>
      <w:r w:rsidRPr="00807B53">
        <w:rPr>
          <w:rFonts w:ascii="Times New Roman" w:hAnsi="Times New Roman" w:cs="Times New Roman"/>
          <w:sz w:val="24"/>
          <w:szCs w:val="24"/>
          <w:lang w:eastAsia="en-AU"/>
        </w:rPr>
        <w:t>.</w:t>
      </w:r>
    </w:p>
    <w:p w:rsidR="00DE422F" w:rsidRPr="00807B53" w:rsidRDefault="00DE422F" w:rsidP="00DE422F">
      <w:pPr>
        <w:spacing w:before="60" w:after="6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Cột (45): thống kê tổng số dư dự phòng giảm giá, giá trị hao mòn lũy kế của các tài sản dài hạn, </w:t>
      </w:r>
      <w:r w:rsidRPr="00807B53">
        <w:rPr>
          <w:rFonts w:ascii="Times New Roman" w:hAnsi="Times New Roman" w:cs="Times New Roman"/>
          <w:b/>
          <w:sz w:val="24"/>
          <w:szCs w:val="24"/>
          <w:lang w:eastAsia="en-AU"/>
        </w:rPr>
        <w:t>có giá trị âm (-).</w:t>
      </w:r>
    </w:p>
    <w:p w:rsidR="00DE422F" w:rsidRPr="00807B53" w:rsidRDefault="00DE422F" w:rsidP="00DE422F">
      <w:pPr>
        <w:spacing w:before="60" w:after="6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(30) = Cột (31) + Cột (38)</w:t>
      </w:r>
    </w:p>
    <w:p w:rsidR="00DE422F" w:rsidRPr="00807B53" w:rsidRDefault="00DE422F" w:rsidP="00DE422F">
      <w:pPr>
        <w:spacing w:before="60" w:after="6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(31) = Cột (32) + Cột (33) + Cột (34) + Cột (35) + Cột (36) + Cột (37)</w:t>
      </w:r>
    </w:p>
    <w:p w:rsidR="00DE422F" w:rsidRPr="00807B53" w:rsidRDefault="00DE422F" w:rsidP="00DE422F">
      <w:pPr>
        <w:spacing w:before="60" w:after="6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(38) = Cột (39) + Cột (40) + Cột (41) + Cột (42) + Cột (43) + Cột (44) + Cột (45)</w:t>
      </w:r>
    </w:p>
    <w:p w:rsidR="00DE422F" w:rsidRPr="00807B53" w:rsidRDefault="00DE422F" w:rsidP="00DE422F">
      <w:pPr>
        <w:spacing w:before="60" w:after="60"/>
        <w:rPr>
          <w:rFonts w:ascii="Times New Roman" w:hAnsi="Times New Roman" w:cs="Times New Roman"/>
          <w:lang w:eastAsia="vi-VN"/>
        </w:rPr>
      </w:pPr>
    </w:p>
    <w:p w:rsidR="00DE422F" w:rsidRPr="00807B53" w:rsidRDefault="00DE422F" w:rsidP="00DE422F">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br w:type="page"/>
      </w:r>
    </w:p>
    <w:tbl>
      <w:tblPr>
        <w:tblW w:w="0" w:type="auto"/>
        <w:tblInd w:w="108" w:type="dxa"/>
        <w:tblCellMar>
          <w:left w:w="0" w:type="dxa"/>
          <w:right w:w="0" w:type="dxa"/>
        </w:tblCellMar>
        <w:tblLook w:val="04A0"/>
      </w:tblPr>
      <w:tblGrid>
        <w:gridCol w:w="11358"/>
        <w:gridCol w:w="3100"/>
      </w:tblGrid>
      <w:tr w:rsidR="00DE422F" w:rsidRPr="00807B53" w:rsidTr="00DD37E3">
        <w:trPr>
          <w:trHeight w:val="330"/>
        </w:trPr>
        <w:tc>
          <w:tcPr>
            <w:tcW w:w="11433"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6"/>
                <w:szCs w:val="26"/>
              </w:rPr>
            </w:pPr>
            <w:r w:rsidRPr="00807B53">
              <w:rPr>
                <w:rFonts w:ascii="Times New Roman" w:hAnsi="Times New Roman" w:cs="Times New Roman"/>
                <w:b/>
                <w:bCs/>
                <w:sz w:val="26"/>
                <w:szCs w:val="26"/>
                <w:lang w:eastAsia="en-AU"/>
              </w:rPr>
              <w:t>Đơn vị báo cáo…………………</w:t>
            </w:r>
          </w:p>
        </w:tc>
        <w:tc>
          <w:tcPr>
            <w:tcW w:w="3026" w:type="dxa"/>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6"/>
                <w:szCs w:val="26"/>
              </w:rPr>
            </w:pPr>
            <w:r w:rsidRPr="00807B53">
              <w:rPr>
                <w:rFonts w:ascii="Times New Roman" w:hAnsi="Times New Roman" w:cs="Times New Roman"/>
                <w:b/>
                <w:bCs/>
                <w:sz w:val="26"/>
                <w:szCs w:val="26"/>
              </w:rPr>
              <w:t>Biểu số 162.4-TTGS</w:t>
            </w:r>
          </w:p>
        </w:tc>
      </w:tr>
      <w:tr w:rsidR="00DE422F" w:rsidRPr="00807B53" w:rsidTr="00DD37E3">
        <w:trPr>
          <w:trHeight w:val="811"/>
        </w:trPr>
        <w:tc>
          <w:tcPr>
            <w:tcW w:w="14459" w:type="dxa"/>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6"/>
                <w:szCs w:val="26"/>
                <w:lang w:eastAsia="en-AU"/>
              </w:rPr>
              <w:t>BÁO CÁO MỘT SỐ CHỈ TIÊU KẾT QUẢ HOẠT ĐỘNG KINH DOANH CỦA CÁC CÔNG TY CON, CÔNG TY LIÊN KẾT (không phải là TCTD, Công ty chứng khoán, công ty quản lý quỹ, công ty bảo hiểm) TRONG NƯỚC CỦA TCTD</w:t>
            </w:r>
          </w:p>
        </w:tc>
      </w:tr>
      <w:tr w:rsidR="00DE422F" w:rsidRPr="00807B53" w:rsidTr="00DD37E3">
        <w:trPr>
          <w:trHeight w:val="330"/>
        </w:trPr>
        <w:tc>
          <w:tcPr>
            <w:tcW w:w="14459" w:type="dxa"/>
            <w:gridSpan w:val="2"/>
            <w:tcBorders>
              <w:top w:val="nil"/>
              <w:left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6"/>
                <w:szCs w:val="26"/>
              </w:rPr>
            </w:pPr>
            <w:r w:rsidRPr="00807B53">
              <w:rPr>
                <w:rFonts w:ascii="Times New Roman" w:hAnsi="Times New Roman" w:cs="Times New Roman"/>
                <w:i/>
                <w:iCs/>
                <w:sz w:val="24"/>
                <w:szCs w:val="24"/>
                <w:lang w:eastAsia="en-AU"/>
              </w:rPr>
              <w:t xml:space="preserve"> (Quý………năm ……..)</w:t>
            </w:r>
          </w:p>
        </w:tc>
      </w:tr>
    </w:tbl>
    <w:p w:rsidR="00DE422F" w:rsidRPr="00807B53" w:rsidRDefault="00DE422F" w:rsidP="00DE422F">
      <w:pPr>
        <w:tabs>
          <w:tab w:val="left" w:pos="-2410"/>
          <w:tab w:val="left" w:pos="-1276"/>
        </w:tabs>
        <w:ind w:left="108"/>
        <w:jc w:val="right"/>
        <w:rPr>
          <w:rFonts w:ascii="Times New Roman" w:hAnsi="Times New Roman" w:cs="Times New Roman"/>
          <w:i/>
          <w:iCs/>
          <w:sz w:val="24"/>
          <w:szCs w:val="24"/>
        </w:rPr>
      </w:pPr>
      <w:r w:rsidRPr="00807B53">
        <w:rPr>
          <w:rFonts w:ascii="Times New Roman" w:hAnsi="Times New Roman" w:cs="Times New Roman"/>
        </w:rPr>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t> </w:t>
      </w:r>
      <w:r w:rsidRPr="00807B53">
        <w:rPr>
          <w:rFonts w:ascii="Times New Roman" w:hAnsi="Times New Roman" w:cs="Times New Roman"/>
        </w:rPr>
        <w:tab/>
      </w:r>
      <w:r w:rsidRPr="00807B53">
        <w:rPr>
          <w:rFonts w:ascii="Times New Roman" w:hAnsi="Times New Roman" w:cs="Times New Roman"/>
          <w:i/>
          <w:iCs/>
          <w:sz w:val="24"/>
          <w:szCs w:val="24"/>
        </w:rPr>
        <w:t>Đơn vị: triệu đồng</w:t>
      </w:r>
    </w:p>
    <w:tbl>
      <w:tblPr>
        <w:tblW w:w="5000" w:type="pct"/>
        <w:tblCellMar>
          <w:left w:w="0" w:type="dxa"/>
          <w:right w:w="0" w:type="dxa"/>
        </w:tblCellMar>
        <w:tblLook w:val="04A0"/>
      </w:tblPr>
      <w:tblGrid>
        <w:gridCol w:w="437"/>
        <w:gridCol w:w="1253"/>
        <w:gridCol w:w="881"/>
        <w:gridCol w:w="902"/>
        <w:gridCol w:w="776"/>
        <w:gridCol w:w="970"/>
        <w:gridCol w:w="572"/>
        <w:gridCol w:w="906"/>
        <w:gridCol w:w="747"/>
        <w:gridCol w:w="627"/>
        <w:gridCol w:w="568"/>
        <w:gridCol w:w="833"/>
        <w:gridCol w:w="858"/>
        <w:gridCol w:w="551"/>
        <w:gridCol w:w="523"/>
        <w:gridCol w:w="667"/>
        <w:gridCol w:w="804"/>
        <w:gridCol w:w="773"/>
        <w:gridCol w:w="928"/>
      </w:tblGrid>
      <w:tr w:rsidR="00DE422F" w:rsidRPr="00807B53" w:rsidTr="00DD37E3">
        <w:trPr>
          <w:trHeight w:val="51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Tên công ty con, công ty liên kết  trong nước</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sz w:val="24"/>
                <w:szCs w:val="24"/>
              </w:rPr>
              <w:t>Số ĐKKD/ Mã số thuế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Doanh thu bán hàng và cung cấp dịch vụ</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Các khoản giảm trừ doanh thu</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Doanh thu thuần về bán hàng và cung cấp dịch vụ</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Giá vốn hàng bán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Lợi nhuận gộp về bán hàng và cung cấp dịch vụ</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Doanh thu tài chính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Chi phí tài chính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Chi phí bán hàng</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Chi phí quản lý doanh nghiệp</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Lợi nhuận thuần từ hoạt động kinh doanh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Thu nhập khác</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Chi phí khác</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Lợi nhuận khác</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Tổng lợi nhuận kế toán trước thuế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Chi phí thuế TNDN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Lợi nhuận sau thuế thu nhập doanh nghiệp</w:t>
            </w:r>
          </w:p>
        </w:tc>
      </w:tr>
      <w:tr w:rsidR="00DE422F" w:rsidRPr="00807B53" w:rsidTr="00DD37E3">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r>
      <w:tr w:rsidR="00DE422F" w:rsidRPr="00807B53" w:rsidTr="00DD37E3">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r>
      <w:tr w:rsidR="00DE422F" w:rsidRPr="00807B53" w:rsidTr="00DD37E3">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r>
      <w:tr w:rsidR="00DE422F" w:rsidRPr="00807B53" w:rsidTr="00DD37E3">
        <w:trPr>
          <w:trHeight w:val="14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Cs/>
                <w:sz w:val="24"/>
                <w:szCs w:val="24"/>
              </w:rPr>
            </w:pP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46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48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49</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50</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51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52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53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55</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59</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60</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61</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1</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Công ty A</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2</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Công ty B</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xml:space="preserve">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 </w:t>
            </w:r>
          </w:p>
        </w:tc>
      </w:tr>
      <w:tr w:rsidR="00DE422F" w:rsidRPr="00807B53" w:rsidTr="00DD37E3">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TỔNG CỘNG</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Cs/>
                <w:sz w:val="24"/>
                <w:szCs w:val="24"/>
              </w:rPr>
            </w:pPr>
            <w:r w:rsidRPr="00807B53">
              <w:rPr>
                <w:rFonts w:ascii="Times New Roman" w:hAnsi="Times New Roman" w:cs="Times New Roman"/>
                <w:bCs/>
                <w:sz w:val="24"/>
                <w:szCs w:val="24"/>
                <w:lang w:val="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bCs/>
                <w:sz w:val="24"/>
                <w:szCs w:val="24"/>
              </w:rPr>
            </w:pPr>
            <w:r w:rsidRPr="00807B53">
              <w:rPr>
                <w:rFonts w:ascii="Times New Roman" w:hAnsi="Times New Roman" w:cs="Times New Roman"/>
                <w:bCs/>
                <w:sz w:val="24"/>
                <w:szCs w:val="24"/>
                <w:lang w:val="en-AU"/>
              </w:rPr>
              <w:t> </w:t>
            </w:r>
          </w:p>
        </w:tc>
      </w:tr>
    </w:tbl>
    <w:p w:rsidR="004F757C" w:rsidRPr="00807B53" w:rsidRDefault="004F757C" w:rsidP="00DE422F">
      <w:pPr>
        <w:rPr>
          <w:rFonts w:ascii="Times New Roman" w:hAnsi="Times New Roman" w:cs="Times New Roman"/>
          <w:b/>
          <w:bCs/>
          <w:i/>
          <w:iCs/>
          <w:sz w:val="24"/>
          <w:szCs w:val="24"/>
          <w:lang w:eastAsia="en-AU"/>
        </w:rPr>
      </w:pP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1. Đối tượng áp dụng:</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Công ty cho thuê tài chính, Ngân hàng Hợp tác xã</w:t>
      </w:r>
      <w:r w:rsidR="004F757C"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xml:space="preserve">, Quỹ tín dụng nhân dân) tổng hợp số liệu toàn hệ thống gửi NHNN </w:t>
      </w:r>
      <w:r w:rsidR="004F757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2.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bCs/>
          <w:iCs/>
          <w:sz w:val="24"/>
          <w:szCs w:val="24"/>
        </w:rPr>
        <w:t>Biểu n</w:t>
      </w:r>
      <w:r w:rsidR="004F757C" w:rsidRPr="00807B53">
        <w:rPr>
          <w:rFonts w:ascii="Times New Roman" w:hAnsi="Times New Roman" w:cs="Times New Roman"/>
          <w:bCs/>
          <w:iCs/>
          <w:sz w:val="24"/>
          <w:szCs w:val="24"/>
        </w:rPr>
        <w:t>ày liên kết với các biểu 162.1-TTGS, 162.2-TTGS, 16</w:t>
      </w:r>
      <w:r w:rsidRPr="00807B53">
        <w:rPr>
          <w:rFonts w:ascii="Times New Roman" w:hAnsi="Times New Roman" w:cs="Times New Roman"/>
          <w:bCs/>
          <w:iCs/>
          <w:sz w:val="24"/>
          <w:szCs w:val="24"/>
        </w:rPr>
        <w:t>2.3-TTGS.</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Báo cáo lần lượt theo thứ tự từng công ty con, công ty liên kết (không phải là TCTD, Công ty chứng khoán, công ty quản lý quỹ, bảo hiểm) trong nước của TCTD. 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xếp tương tự tại các biểu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2.1-TTGS,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2.2-TTGS,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2.3-TTGS.</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Các chỉ tiêu báo cáo được tính như cách tính để lập báo cáo tài chính của Công ty con, công ty liên kết.</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Từ cột 46đến cột 61: thống kê số lũy kế từ ngày đầu tiên của năm tài chính đến cuối ngày làm việc cuối cùng của kỳ báo cáo (Ví dụ: kỳ báo cáo Quý 2/N, số liệu từ cột 46 đến cột 61 là số lũy kế từ ngày 01/01/N đến ngày 30/6/N đối với công ty con, công ty liên kết thực hiện năm tài chính từ ngày 01/01/N đến 31/12/N).</w:t>
      </w:r>
    </w:p>
    <w:p w:rsidR="00DE422F" w:rsidRPr="00807B53" w:rsidRDefault="00DE422F" w:rsidP="00DE422F">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Trong đó:</w:t>
      </w:r>
    </w:p>
    <w:p w:rsidR="00DE422F" w:rsidRPr="00807B53" w:rsidRDefault="00DE422F" w:rsidP="00DE422F">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Cột 48 = Cột 46 – Cột 47</w:t>
      </w:r>
    </w:p>
    <w:p w:rsidR="00DE422F" w:rsidRPr="00807B53" w:rsidRDefault="00DE422F" w:rsidP="00DE422F">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Cột 50 = Côt 48 – Cột 49</w:t>
      </w:r>
    </w:p>
    <w:p w:rsidR="00DE422F" w:rsidRPr="00807B53" w:rsidRDefault="00DE422F" w:rsidP="00DE422F">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Cột 55 = Cột 50 + Cột 51 – Cột 52 – Cột 53 – Cột 54</w:t>
      </w:r>
    </w:p>
    <w:p w:rsidR="00DE422F" w:rsidRPr="00807B53" w:rsidRDefault="00DE422F" w:rsidP="00DE422F">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Cột 58 = Cột 56 – Cột 57</w:t>
      </w:r>
    </w:p>
    <w:p w:rsidR="00DE422F" w:rsidRPr="00807B53" w:rsidRDefault="00DE422F" w:rsidP="00DE422F">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Cột 59 = Cột 55 + Cột 58</w:t>
      </w:r>
    </w:p>
    <w:p w:rsidR="00DE422F" w:rsidRPr="00807B53" w:rsidRDefault="00DE422F" w:rsidP="00DE422F">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Cột 60 = Tổng chi phí thuế thu nhập doanh nghiệp hiện hành và hoãn lại</w:t>
      </w:r>
    </w:p>
    <w:p w:rsidR="00DE422F" w:rsidRPr="00807B53" w:rsidRDefault="00DE422F" w:rsidP="00DE422F">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Cột 61 = Cột 59 – Cột 60.</w:t>
      </w:r>
    </w:p>
    <w:p w:rsidR="00DE422F" w:rsidRPr="00807B53" w:rsidRDefault="00DE422F" w:rsidP="00DE422F">
      <w:pPr>
        <w:rPr>
          <w:lang w:eastAsia="vi-VN"/>
        </w:rPr>
      </w:pPr>
    </w:p>
    <w:p w:rsidR="00DE422F" w:rsidRPr="00807B53" w:rsidRDefault="00DE422F" w:rsidP="00DE422F">
      <w:pPr>
        <w:rPr>
          <w:lang w:eastAsia="vi-VN"/>
        </w:rPr>
      </w:pPr>
    </w:p>
    <w:p w:rsidR="00DE422F" w:rsidRPr="00807B53" w:rsidRDefault="00DE422F" w:rsidP="00DE422F">
      <w:pPr>
        <w:rPr>
          <w:lang w:eastAsia="vi-VN"/>
        </w:rPr>
      </w:pPr>
    </w:p>
    <w:p w:rsidR="00DE422F" w:rsidRPr="00807B53" w:rsidRDefault="00DE422F" w:rsidP="00DE422F">
      <w:pPr>
        <w:rPr>
          <w:lang w:eastAsia="vi-VN"/>
        </w:rPr>
      </w:pPr>
      <w:r w:rsidRPr="00807B53">
        <w:rPr>
          <w:lang w:eastAsia="vi-VN"/>
        </w:rPr>
        <w:br w:type="page"/>
      </w:r>
    </w:p>
    <w:p w:rsidR="00DE422F" w:rsidRPr="00807B53" w:rsidRDefault="00DE422F" w:rsidP="00DE422F">
      <w:pPr>
        <w:spacing w:before="60" w:after="60" w:line="240" w:lineRule="atLeast"/>
        <w:rPr>
          <w:rFonts w:ascii="Times New Roman" w:hAnsi="Times New Roman" w:cs="Times New Roman"/>
          <w:b/>
          <w:bCs/>
          <w:i/>
          <w:sz w:val="16"/>
          <w:szCs w:val="24"/>
          <w:lang w:eastAsia="vi-VN"/>
        </w:rPr>
      </w:pPr>
      <w:r w:rsidRPr="00807B53">
        <w:rPr>
          <w:rFonts w:ascii="Times New Roman" w:hAnsi="Times New Roman" w:cs="Times New Roman"/>
          <w:b/>
          <w:bCs/>
          <w:sz w:val="24"/>
          <w:lang w:eastAsia="en-AU"/>
        </w:rPr>
        <w:t>Đơn vị báo cáo…………………</w:t>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004F757C" w:rsidRPr="00807B53">
        <w:rPr>
          <w:rFonts w:ascii="Times New Roman" w:hAnsi="Times New Roman" w:cs="Times New Roman"/>
          <w:b/>
          <w:bCs/>
          <w:sz w:val="24"/>
          <w:lang w:eastAsia="en-AU"/>
        </w:rPr>
        <w:t xml:space="preserve">              </w:t>
      </w:r>
      <w:r w:rsidRPr="00807B53">
        <w:rPr>
          <w:rFonts w:ascii="Times New Roman" w:hAnsi="Times New Roman" w:cs="Times New Roman"/>
          <w:b/>
          <w:bCs/>
          <w:sz w:val="24"/>
          <w:lang w:eastAsia="en-AU"/>
        </w:rPr>
        <w:tab/>
      </w:r>
      <w:r w:rsidRPr="00807B53">
        <w:rPr>
          <w:rFonts w:ascii="Times New Roman" w:hAnsi="Times New Roman" w:cs="Times New Roman"/>
          <w:b/>
          <w:bCs/>
          <w:sz w:val="24"/>
          <w:szCs w:val="24"/>
          <w:lang w:eastAsia="vi-VN"/>
        </w:rPr>
        <w:t>Biểu số 163.1-TTGS</w:t>
      </w:r>
    </w:p>
    <w:p w:rsidR="00DE422F" w:rsidRPr="00807B53" w:rsidRDefault="00DE422F" w:rsidP="00DE422F">
      <w:pPr>
        <w:spacing w:before="60" w:after="60" w:line="240" w:lineRule="atLeast"/>
        <w:jc w:val="center"/>
        <w:rPr>
          <w:rFonts w:ascii="Times New Roman" w:hAnsi="Times New Roman" w:cs="Times New Roman"/>
          <w:b/>
          <w:bCs/>
          <w:sz w:val="24"/>
          <w:lang w:eastAsia="en-AU"/>
        </w:rPr>
      </w:pPr>
    </w:p>
    <w:p w:rsidR="00DE422F" w:rsidRPr="00807B53" w:rsidRDefault="00DE422F" w:rsidP="00DE422F">
      <w:pPr>
        <w:spacing w:before="60" w:after="60" w:line="240" w:lineRule="atLeast"/>
        <w:jc w:val="center"/>
        <w:rPr>
          <w:rFonts w:ascii="Times New Roman" w:hAnsi="Times New Roman" w:cs="Times New Roman"/>
          <w:b/>
          <w:bCs/>
          <w:sz w:val="24"/>
          <w:lang w:eastAsia="en-AU"/>
        </w:rPr>
      </w:pPr>
      <w:r w:rsidRPr="00807B53">
        <w:rPr>
          <w:rFonts w:ascii="Times New Roman" w:hAnsi="Times New Roman" w:cs="Times New Roman"/>
          <w:b/>
          <w:bCs/>
          <w:sz w:val="24"/>
          <w:lang w:eastAsia="en-AU"/>
        </w:rPr>
        <w:t>BÁO CÁO MỘT SỐ CHỈ TIÊU NGUỒN VỐN CỦA CÁC CÔNG TY CON, CÔNG TY LIÊN KẾT TRONG NƯỚC CỦA TCTD LÀ CÔNG TY CHỨNG KHOÁN</w:t>
      </w:r>
    </w:p>
    <w:p w:rsidR="00DE422F" w:rsidRPr="00807B53" w:rsidRDefault="00DE422F" w:rsidP="00DE422F">
      <w:pPr>
        <w:spacing w:before="60" w:after="60" w:line="240" w:lineRule="atLeast"/>
        <w:jc w:val="center"/>
        <w:rPr>
          <w:rFonts w:ascii="Times New Roman" w:hAnsi="Times New Roman" w:cs="Times New Roman"/>
          <w:b/>
          <w:bCs/>
          <w:sz w:val="24"/>
          <w:lang w:eastAsia="en-AU"/>
        </w:rPr>
      </w:pPr>
      <w:r w:rsidRPr="00807B53">
        <w:rPr>
          <w:rFonts w:ascii="Times New Roman" w:hAnsi="Times New Roman" w:cs="Times New Roman"/>
          <w:i/>
          <w:iCs/>
          <w:sz w:val="24"/>
          <w:szCs w:val="24"/>
          <w:lang w:val="en-AU"/>
        </w:rPr>
        <w:t>(Quý………năm ……..)</w:t>
      </w:r>
    </w:p>
    <w:p w:rsidR="00DE422F" w:rsidRPr="00807B53" w:rsidRDefault="00DE422F" w:rsidP="00DE422F">
      <w:pPr>
        <w:spacing w:before="60" w:after="60" w:line="240" w:lineRule="atLeast"/>
        <w:ind w:left="10080" w:firstLine="720"/>
        <w:jc w:val="center"/>
        <w:rPr>
          <w:rFonts w:ascii="Times New Roman" w:hAnsi="Times New Roman" w:cs="Times New Roman"/>
          <w:bCs/>
          <w:i/>
          <w:sz w:val="20"/>
          <w:szCs w:val="24"/>
          <w:lang w:eastAsia="vi-VN"/>
        </w:rPr>
      </w:pPr>
      <w:r w:rsidRPr="00807B53">
        <w:rPr>
          <w:rFonts w:ascii="Times New Roman" w:hAnsi="Times New Roman" w:cs="Times New Roman"/>
          <w:bCs/>
          <w:i/>
          <w:sz w:val="24"/>
          <w:lang w:val="en-AU" w:eastAsia="en-AU"/>
        </w:rPr>
        <w:t>Đơn vị: Triệu VND</w:t>
      </w:r>
    </w:p>
    <w:tbl>
      <w:tblPr>
        <w:tblW w:w="1296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080"/>
        <w:gridCol w:w="1080"/>
        <w:gridCol w:w="1080"/>
        <w:gridCol w:w="1080"/>
        <w:gridCol w:w="1080"/>
        <w:gridCol w:w="1080"/>
        <w:gridCol w:w="1080"/>
        <w:gridCol w:w="1080"/>
        <w:gridCol w:w="1080"/>
        <w:gridCol w:w="1080"/>
        <w:gridCol w:w="1080"/>
      </w:tblGrid>
      <w:tr w:rsidR="00DE422F" w:rsidRPr="00807B53" w:rsidTr="00DD37E3">
        <w:trPr>
          <w:trHeight w:val="300"/>
          <w:jc w:val="center"/>
        </w:trPr>
        <w:tc>
          <w:tcPr>
            <w:tcW w:w="1080"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STT</w:t>
            </w:r>
          </w:p>
        </w:tc>
        <w:tc>
          <w:tcPr>
            <w:tcW w:w="1080"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Tên công ty con, công ty liên kết trong nước là công ty chứng khoán </w:t>
            </w:r>
          </w:p>
        </w:tc>
        <w:tc>
          <w:tcPr>
            <w:tcW w:w="1080"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rPr>
              <w:t>Số ĐKKD/ Mã số thuế</w:t>
            </w:r>
          </w:p>
        </w:tc>
        <w:tc>
          <w:tcPr>
            <w:tcW w:w="1080"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Mối quan hệ với TCTD báo cáo</w:t>
            </w:r>
          </w:p>
        </w:tc>
        <w:tc>
          <w:tcPr>
            <w:tcW w:w="8640" w:type="dxa"/>
            <w:gridSpan w:val="8"/>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NGUỒN VỐN</w:t>
            </w:r>
          </w:p>
        </w:tc>
      </w:tr>
      <w:tr w:rsidR="00DE422F" w:rsidRPr="00807B53" w:rsidTr="00DD37E3">
        <w:trPr>
          <w:trHeight w:val="300"/>
          <w:jc w:val="center"/>
        </w:trPr>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Tổng cộng nguồn vốn</w:t>
            </w:r>
          </w:p>
        </w:tc>
        <w:tc>
          <w:tcPr>
            <w:tcW w:w="7560" w:type="dxa"/>
            <w:gridSpan w:val="7"/>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Trong đó</w:t>
            </w:r>
          </w:p>
        </w:tc>
      </w:tr>
      <w:tr w:rsidR="00DE422F" w:rsidRPr="00807B53" w:rsidTr="00DD37E3">
        <w:trPr>
          <w:trHeight w:val="300"/>
          <w:jc w:val="center"/>
        </w:trPr>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Vốn chủ sở hữu</w:t>
            </w:r>
          </w:p>
        </w:tc>
        <w:tc>
          <w:tcPr>
            <w:tcW w:w="6480" w:type="dxa"/>
            <w:gridSpan w:val="6"/>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Trong đó </w:t>
            </w:r>
          </w:p>
        </w:tc>
      </w:tr>
      <w:tr w:rsidR="00DE422F" w:rsidRPr="00807B53" w:rsidTr="00DD37E3">
        <w:trPr>
          <w:trHeight w:val="517"/>
          <w:jc w:val="center"/>
        </w:trPr>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Vốn góp của chủ sở hữu</w:t>
            </w:r>
          </w:p>
        </w:tc>
        <w:tc>
          <w:tcPr>
            <w:tcW w:w="1080"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Quyền chọn chuyển đổi trái phiếu</w:t>
            </w:r>
          </w:p>
        </w:tc>
        <w:tc>
          <w:tcPr>
            <w:tcW w:w="1080"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Cổ phiếu quỹ</w:t>
            </w:r>
          </w:p>
        </w:tc>
        <w:tc>
          <w:tcPr>
            <w:tcW w:w="1080"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Các quỹ </w:t>
            </w:r>
          </w:p>
        </w:tc>
        <w:tc>
          <w:tcPr>
            <w:tcW w:w="1080"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Lợi nhuận sau thuế chưa phân phối</w:t>
            </w:r>
          </w:p>
        </w:tc>
        <w:tc>
          <w:tcPr>
            <w:tcW w:w="1080"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Nguồn khác</w:t>
            </w:r>
          </w:p>
        </w:tc>
      </w:tr>
      <w:tr w:rsidR="00DE422F" w:rsidRPr="00807B53" w:rsidTr="00DD37E3">
        <w:trPr>
          <w:trHeight w:val="517"/>
          <w:jc w:val="center"/>
        </w:trPr>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517"/>
          <w:jc w:val="center"/>
        </w:trPr>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517"/>
          <w:jc w:val="center"/>
        </w:trPr>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c>
          <w:tcPr>
            <w:tcW w:w="1080" w:type="dxa"/>
            <w:vMerge/>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00"/>
          <w:jc w:val="center"/>
        </w:trPr>
        <w:tc>
          <w:tcPr>
            <w:tcW w:w="1080"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3</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4</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5</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6</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7</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8</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9</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10</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11</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12</w:t>
            </w:r>
          </w:p>
        </w:tc>
      </w:tr>
      <w:tr w:rsidR="00DE422F" w:rsidRPr="00807B53" w:rsidTr="00DD37E3">
        <w:trPr>
          <w:trHeight w:val="300"/>
          <w:jc w:val="center"/>
        </w:trPr>
        <w:tc>
          <w:tcPr>
            <w:tcW w:w="1080"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w:t>
            </w:r>
          </w:p>
        </w:tc>
        <w:tc>
          <w:tcPr>
            <w:tcW w:w="1080"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Công ty A</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1080"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r>
      <w:tr w:rsidR="00DE422F" w:rsidRPr="00807B53" w:rsidTr="00DD37E3">
        <w:trPr>
          <w:trHeight w:val="300"/>
          <w:jc w:val="center"/>
        </w:trPr>
        <w:tc>
          <w:tcPr>
            <w:tcW w:w="1080"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Công ty B</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300"/>
          <w:jc w:val="center"/>
        </w:trPr>
        <w:tc>
          <w:tcPr>
            <w:tcW w:w="1080" w:type="dxa"/>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 …</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1080" w:type="dxa"/>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300"/>
          <w:jc w:val="center"/>
        </w:trPr>
        <w:tc>
          <w:tcPr>
            <w:tcW w:w="2160" w:type="dxa"/>
            <w:gridSpan w:val="2"/>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TỔNG CỘNG</w:t>
            </w:r>
          </w:p>
        </w:tc>
        <w:tc>
          <w:tcPr>
            <w:tcW w:w="1080" w:type="dxa"/>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1080" w:type="dxa"/>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1080" w:type="dxa"/>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1080" w:type="dxa"/>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1080" w:type="dxa"/>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1080" w:type="dxa"/>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1080" w:type="dxa"/>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1080" w:type="dxa"/>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1080" w:type="dxa"/>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1080" w:type="dxa"/>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r>
    </w:tbl>
    <w:p w:rsidR="00DE422F" w:rsidRPr="00807B53" w:rsidRDefault="00DE422F" w:rsidP="00DE422F">
      <w:pPr>
        <w:spacing w:before="60" w:after="60" w:line="240" w:lineRule="atLeast"/>
        <w:rPr>
          <w:rFonts w:ascii="Times New Roman" w:hAnsi="Times New Roman" w:cs="Times New Roman"/>
          <w:b/>
          <w:bCs/>
          <w:sz w:val="24"/>
          <w:highlight w:val="yellow"/>
          <w:lang w:eastAsia="en-AU"/>
        </w:rPr>
      </w:pP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1. Đối tượng áp dụng:</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Công ty cho thuê tài chính, Ngân hàng Hợp tác xã</w:t>
      </w:r>
      <w:r w:rsidR="004F757C"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xml:space="preserve">, Quỹ tín dụng nhân dân) tổng hợp số liệu toàn hệ thống gửi NHNN </w:t>
      </w:r>
      <w:r w:rsidR="004F757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2.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bCs/>
          <w:iCs/>
          <w:sz w:val="24"/>
          <w:szCs w:val="24"/>
        </w:rPr>
        <w:t>Biểu này liên kết với các biểu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3.2-TTGS,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3.3-TTGS, 1</w:t>
      </w:r>
      <w:r w:rsidR="004F757C" w:rsidRPr="00807B53">
        <w:rPr>
          <w:rFonts w:ascii="Times New Roman" w:hAnsi="Times New Roman" w:cs="Times New Roman"/>
          <w:bCs/>
          <w:iCs/>
          <w:sz w:val="24"/>
          <w:szCs w:val="24"/>
        </w:rPr>
        <w:t>6</w:t>
      </w:r>
      <w:r w:rsidR="00843730" w:rsidRPr="00807B53">
        <w:rPr>
          <w:rFonts w:ascii="Times New Roman" w:hAnsi="Times New Roman" w:cs="Times New Roman"/>
          <w:bCs/>
          <w:iCs/>
          <w:sz w:val="24"/>
          <w:szCs w:val="24"/>
        </w:rPr>
        <w:t>3</w:t>
      </w:r>
      <w:r w:rsidRPr="00807B53">
        <w:rPr>
          <w:rFonts w:ascii="Times New Roman" w:hAnsi="Times New Roman" w:cs="Times New Roman"/>
          <w:bCs/>
          <w:iCs/>
          <w:sz w:val="24"/>
          <w:szCs w:val="24"/>
        </w:rPr>
        <w:t>.4-TTGS.</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Báo cáo lần lượt theo thứ tự từng công ty con, công ty liên kết trong nước của TCTD là Công ty chứng khoán. 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xếp tương tự tại các biểu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3.2-TTGS, 1</w:t>
      </w:r>
      <w:r w:rsidR="004F757C" w:rsidRPr="00807B53">
        <w:rPr>
          <w:rFonts w:ascii="Times New Roman" w:hAnsi="Times New Roman" w:cs="Times New Roman"/>
          <w:bCs/>
          <w:iCs/>
          <w:sz w:val="24"/>
          <w:szCs w:val="24"/>
        </w:rPr>
        <w:t>63.3-TTGS, 16</w:t>
      </w:r>
      <w:r w:rsidR="005733F2" w:rsidRPr="00807B53">
        <w:rPr>
          <w:rFonts w:ascii="Times New Roman" w:hAnsi="Times New Roman" w:cs="Times New Roman"/>
          <w:bCs/>
          <w:iCs/>
          <w:sz w:val="24"/>
          <w:szCs w:val="24"/>
        </w:rPr>
        <w:t>3</w:t>
      </w:r>
      <w:r w:rsidRPr="00807B53">
        <w:rPr>
          <w:rFonts w:ascii="Times New Roman" w:hAnsi="Times New Roman" w:cs="Times New Roman"/>
          <w:bCs/>
          <w:iCs/>
          <w:sz w:val="24"/>
          <w:szCs w:val="24"/>
        </w:rPr>
        <w:t>.4-TTGS.</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Tại cột 4: Ghi rõ mối quan hệ (Nếu là công ty con trong nước: ghi số 2; công ty liên kết trong nước: ghi số 4)</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Các chỉ tiêu báo cáo được tính như cách tính để lập báo cáo tài chính của Công ty con, công ty liên kết là Công ty chứng khoán theo quy định tại Thông tư số 210/2014/TT-BTC ngày 30/12/2014 hướng dẫn kế toán áp dụng đối với Công ty chứng khoán</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Từ cột 5 đến cột 12: thống kê </w:t>
      </w:r>
      <w:r w:rsidRPr="00807B53">
        <w:rPr>
          <w:rFonts w:ascii="Times New Roman" w:hAnsi="Times New Roman" w:cs="Times New Roman"/>
          <w:b/>
          <w:sz w:val="24"/>
          <w:szCs w:val="24"/>
          <w:lang w:eastAsia="en-AU"/>
        </w:rPr>
        <w:t>số dư tại cuối ngày làm việc cuối cùng của kỳ báo cáo</w:t>
      </w:r>
      <w:r w:rsidRPr="00807B53">
        <w:rPr>
          <w:rFonts w:ascii="Times New Roman" w:hAnsi="Times New Roman" w:cs="Times New Roman"/>
          <w:sz w:val="24"/>
          <w:szCs w:val="24"/>
          <w:lang w:eastAsia="en-AU"/>
        </w:rPr>
        <w:t>. Trong đó:</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5 = Cột 6 + Cột 13 (Biểu 153.2-TTGS)</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6 = Cột 7 + Cột 8 + Cột 9 + Cột 10 + Cột 11 + Cột 12</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10: Có giá trị âm (-)</w:t>
      </w:r>
    </w:p>
    <w:p w:rsidR="00DE422F" w:rsidRPr="00807B53" w:rsidRDefault="00DE422F" w:rsidP="00DE422F">
      <w:pPr>
        <w:spacing w:before="60" w:after="60" w:line="240" w:lineRule="atLeast"/>
        <w:rPr>
          <w:rFonts w:ascii="Times New Roman" w:hAnsi="Times New Roman" w:cs="Times New Roman"/>
          <w:b/>
          <w:bCs/>
          <w:sz w:val="24"/>
          <w:lang w:eastAsia="en-AU"/>
        </w:rPr>
      </w:pPr>
    </w:p>
    <w:p w:rsidR="00DE422F" w:rsidRPr="00807B53" w:rsidRDefault="00DE422F" w:rsidP="00DE422F">
      <w:pPr>
        <w:spacing w:before="60" w:after="60" w:line="240" w:lineRule="atLeast"/>
        <w:rPr>
          <w:rFonts w:ascii="Times New Roman" w:hAnsi="Times New Roman" w:cs="Times New Roman"/>
          <w:b/>
          <w:bCs/>
          <w:sz w:val="24"/>
          <w:lang w:eastAsia="en-AU"/>
        </w:rPr>
      </w:pPr>
    </w:p>
    <w:p w:rsidR="00DE422F" w:rsidRPr="00807B53" w:rsidRDefault="00DE422F" w:rsidP="00DE422F">
      <w:pPr>
        <w:spacing w:before="60" w:after="60" w:line="240" w:lineRule="atLeast"/>
        <w:rPr>
          <w:rFonts w:ascii="Times New Roman" w:hAnsi="Times New Roman" w:cs="Times New Roman"/>
          <w:b/>
          <w:bCs/>
          <w:sz w:val="24"/>
          <w:lang w:eastAsia="en-AU"/>
        </w:rPr>
      </w:pPr>
    </w:p>
    <w:p w:rsidR="00DE422F" w:rsidRPr="00807B53" w:rsidRDefault="00DE422F" w:rsidP="00DE422F">
      <w:pPr>
        <w:spacing w:before="60" w:after="60" w:line="240" w:lineRule="atLeast"/>
        <w:rPr>
          <w:rFonts w:ascii="Times New Roman" w:hAnsi="Times New Roman" w:cs="Times New Roman"/>
          <w:b/>
          <w:bCs/>
          <w:sz w:val="24"/>
          <w:lang w:eastAsia="en-AU"/>
        </w:rPr>
      </w:pPr>
    </w:p>
    <w:p w:rsidR="00DE422F" w:rsidRPr="00807B53" w:rsidRDefault="00DE422F" w:rsidP="00DE422F">
      <w:pPr>
        <w:spacing w:before="60" w:after="60" w:line="240" w:lineRule="atLeast"/>
        <w:rPr>
          <w:rFonts w:ascii="Times New Roman" w:hAnsi="Times New Roman" w:cs="Times New Roman"/>
          <w:b/>
          <w:bCs/>
          <w:sz w:val="24"/>
          <w:lang w:eastAsia="en-AU"/>
        </w:rPr>
      </w:pPr>
    </w:p>
    <w:p w:rsidR="00DE422F" w:rsidRPr="00807B53" w:rsidRDefault="00DE422F" w:rsidP="00DE422F">
      <w:pPr>
        <w:spacing w:before="60" w:after="60" w:line="240" w:lineRule="atLeast"/>
        <w:rPr>
          <w:rFonts w:ascii="Times New Roman" w:hAnsi="Times New Roman" w:cs="Times New Roman"/>
          <w:b/>
          <w:bCs/>
          <w:sz w:val="24"/>
          <w:lang w:eastAsia="en-AU"/>
        </w:rPr>
      </w:pPr>
    </w:p>
    <w:p w:rsidR="00DE422F" w:rsidRPr="00807B53" w:rsidRDefault="00DE422F" w:rsidP="00DE422F">
      <w:pPr>
        <w:spacing w:before="60" w:after="60" w:line="240" w:lineRule="atLeast"/>
        <w:rPr>
          <w:rFonts w:ascii="Times New Roman" w:hAnsi="Times New Roman" w:cs="Times New Roman"/>
          <w:b/>
          <w:bCs/>
          <w:sz w:val="24"/>
          <w:lang w:eastAsia="en-AU"/>
        </w:rPr>
      </w:pPr>
    </w:p>
    <w:p w:rsidR="00DE422F" w:rsidRPr="00807B53" w:rsidRDefault="00DE422F" w:rsidP="00DE422F">
      <w:pPr>
        <w:spacing w:before="60" w:after="60" w:line="240" w:lineRule="atLeast"/>
        <w:rPr>
          <w:rFonts w:ascii="Times New Roman" w:hAnsi="Times New Roman" w:cs="Times New Roman"/>
          <w:b/>
          <w:bCs/>
          <w:sz w:val="24"/>
          <w:lang w:eastAsia="en-AU"/>
        </w:rPr>
      </w:pPr>
    </w:p>
    <w:p w:rsidR="00DE422F" w:rsidRPr="00807B53" w:rsidRDefault="00DE422F" w:rsidP="00DE422F">
      <w:pPr>
        <w:spacing w:before="60" w:after="60" w:line="240" w:lineRule="atLeast"/>
        <w:rPr>
          <w:rFonts w:ascii="Times New Roman" w:hAnsi="Times New Roman" w:cs="Times New Roman"/>
          <w:b/>
          <w:bCs/>
          <w:sz w:val="24"/>
          <w:lang w:eastAsia="en-AU"/>
        </w:rPr>
      </w:pPr>
    </w:p>
    <w:p w:rsidR="00DE422F" w:rsidRPr="00807B53" w:rsidRDefault="00DE422F" w:rsidP="00DE422F">
      <w:pPr>
        <w:spacing w:before="60" w:after="60" w:line="240" w:lineRule="atLeast"/>
        <w:rPr>
          <w:rFonts w:ascii="Times New Roman" w:hAnsi="Times New Roman" w:cs="Times New Roman"/>
          <w:b/>
          <w:bCs/>
          <w:sz w:val="24"/>
          <w:lang w:eastAsia="en-AU"/>
        </w:rPr>
      </w:pPr>
    </w:p>
    <w:p w:rsidR="00DE422F" w:rsidRPr="00807B53" w:rsidRDefault="00DE422F" w:rsidP="00DE422F">
      <w:pPr>
        <w:spacing w:before="60" w:after="60" w:line="240" w:lineRule="atLeast"/>
        <w:rPr>
          <w:rFonts w:ascii="Times New Roman" w:hAnsi="Times New Roman" w:cs="Times New Roman"/>
          <w:b/>
          <w:bCs/>
          <w:sz w:val="24"/>
          <w:lang w:eastAsia="en-AU"/>
        </w:rPr>
      </w:pPr>
    </w:p>
    <w:p w:rsidR="00DE422F" w:rsidRPr="00807B53" w:rsidRDefault="00DE422F" w:rsidP="00DE422F">
      <w:pPr>
        <w:spacing w:before="60" w:after="60" w:line="240" w:lineRule="atLeast"/>
        <w:rPr>
          <w:rFonts w:ascii="Times New Roman" w:hAnsi="Times New Roman" w:cs="Times New Roman"/>
          <w:b/>
          <w:bCs/>
          <w:sz w:val="24"/>
          <w:lang w:eastAsia="en-AU"/>
        </w:rPr>
      </w:pPr>
    </w:p>
    <w:p w:rsidR="00DE422F" w:rsidRPr="00807B53" w:rsidRDefault="00DE422F" w:rsidP="00DE422F">
      <w:pPr>
        <w:spacing w:before="60" w:after="60" w:line="240" w:lineRule="atLeast"/>
        <w:rPr>
          <w:rFonts w:ascii="Times New Roman" w:hAnsi="Times New Roman" w:cs="Times New Roman"/>
          <w:b/>
          <w:bCs/>
          <w:sz w:val="24"/>
          <w:lang w:eastAsia="en-AU"/>
        </w:rPr>
      </w:pPr>
    </w:p>
    <w:p w:rsidR="00DE422F" w:rsidRPr="00807B53" w:rsidRDefault="00DE422F" w:rsidP="00DE422F">
      <w:pPr>
        <w:spacing w:before="60" w:after="60" w:line="240" w:lineRule="atLeast"/>
        <w:rPr>
          <w:rFonts w:ascii="Times New Roman" w:hAnsi="Times New Roman" w:cs="Times New Roman"/>
          <w:b/>
          <w:bCs/>
          <w:sz w:val="24"/>
          <w:lang w:eastAsia="en-AU"/>
        </w:rPr>
      </w:pPr>
    </w:p>
    <w:p w:rsidR="00DE422F" w:rsidRPr="00807B53" w:rsidRDefault="00DE422F" w:rsidP="00DE422F">
      <w:pPr>
        <w:spacing w:before="60" w:after="60" w:line="240" w:lineRule="atLeast"/>
        <w:rPr>
          <w:rFonts w:ascii="Times New Roman" w:hAnsi="Times New Roman" w:cs="Times New Roman"/>
          <w:b/>
          <w:bCs/>
          <w:sz w:val="24"/>
          <w:lang w:eastAsia="en-AU"/>
        </w:rPr>
      </w:pPr>
    </w:p>
    <w:p w:rsidR="00DE422F" w:rsidRPr="00807B53" w:rsidRDefault="00DE422F" w:rsidP="00DE422F">
      <w:pPr>
        <w:spacing w:before="60" w:after="60" w:line="240" w:lineRule="atLeast"/>
        <w:rPr>
          <w:rFonts w:ascii="Times New Roman" w:hAnsi="Times New Roman" w:cs="Times New Roman"/>
          <w:b/>
          <w:bCs/>
          <w:sz w:val="24"/>
          <w:lang w:eastAsia="en-AU"/>
        </w:rPr>
      </w:pPr>
    </w:p>
    <w:p w:rsidR="00DE422F" w:rsidRPr="00807B53" w:rsidRDefault="00DE422F" w:rsidP="00DE422F">
      <w:pPr>
        <w:spacing w:before="60" w:after="60" w:line="240" w:lineRule="atLeast"/>
        <w:rPr>
          <w:rFonts w:ascii="Times New Roman" w:hAnsi="Times New Roman" w:cs="Times New Roman"/>
          <w:b/>
          <w:bCs/>
          <w:i/>
          <w:sz w:val="16"/>
          <w:szCs w:val="24"/>
          <w:lang w:eastAsia="vi-VN"/>
        </w:rPr>
      </w:pPr>
      <w:r w:rsidRPr="00807B53">
        <w:rPr>
          <w:rFonts w:ascii="Times New Roman" w:hAnsi="Times New Roman" w:cs="Times New Roman"/>
          <w:b/>
          <w:bCs/>
          <w:sz w:val="24"/>
          <w:lang w:eastAsia="en-AU"/>
        </w:rPr>
        <w:t>Đơn vị báo cáo…………………</w:t>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lang w:eastAsia="en-AU"/>
        </w:rPr>
        <w:tab/>
      </w:r>
      <w:r w:rsidRPr="00807B53">
        <w:rPr>
          <w:rFonts w:ascii="Times New Roman" w:hAnsi="Times New Roman" w:cs="Times New Roman"/>
          <w:b/>
          <w:bCs/>
          <w:sz w:val="24"/>
          <w:szCs w:val="24"/>
          <w:lang w:eastAsia="vi-VN"/>
        </w:rPr>
        <w:t>Biểu số 163.2-TTGS</w:t>
      </w:r>
    </w:p>
    <w:p w:rsidR="00DE422F" w:rsidRPr="00807B53" w:rsidRDefault="00DE422F" w:rsidP="00DE422F">
      <w:pPr>
        <w:spacing w:before="60" w:after="60" w:line="240" w:lineRule="atLeast"/>
        <w:jc w:val="center"/>
        <w:rPr>
          <w:rFonts w:ascii="Times New Roman" w:hAnsi="Times New Roman" w:cs="Times New Roman"/>
          <w:b/>
          <w:bCs/>
          <w:sz w:val="24"/>
          <w:lang w:eastAsia="en-AU"/>
        </w:rPr>
      </w:pPr>
    </w:p>
    <w:p w:rsidR="00DE422F" w:rsidRPr="00807B53" w:rsidRDefault="00DE422F" w:rsidP="00DE422F">
      <w:pPr>
        <w:spacing w:before="60" w:after="60" w:line="240" w:lineRule="atLeast"/>
        <w:jc w:val="center"/>
        <w:rPr>
          <w:rFonts w:ascii="Times New Roman" w:hAnsi="Times New Roman" w:cs="Times New Roman"/>
          <w:b/>
          <w:bCs/>
          <w:sz w:val="24"/>
          <w:lang w:eastAsia="en-AU"/>
        </w:rPr>
      </w:pPr>
      <w:r w:rsidRPr="00807B53">
        <w:rPr>
          <w:rFonts w:ascii="Times New Roman" w:hAnsi="Times New Roman" w:cs="Times New Roman"/>
          <w:b/>
          <w:bCs/>
          <w:sz w:val="24"/>
          <w:lang w:eastAsia="en-AU"/>
        </w:rPr>
        <w:t>BÁO CÁO MỘT SỐ CHỈ TIÊU NGUỒN VỐN CỦA CÁC CÔNG TY CON, CÔNG TY LIÊN KẾT TRONG NƯỚC CỦA TCTD LÀ CÔNG TY CHỨNG KHOÁN</w:t>
      </w:r>
    </w:p>
    <w:p w:rsidR="00DE422F" w:rsidRPr="00807B53" w:rsidRDefault="00DE422F" w:rsidP="00DE422F">
      <w:pPr>
        <w:spacing w:before="60" w:after="60" w:line="240" w:lineRule="atLeast"/>
        <w:jc w:val="center"/>
        <w:rPr>
          <w:rFonts w:ascii="Times New Roman" w:hAnsi="Times New Roman" w:cs="Times New Roman"/>
          <w:bCs/>
          <w:i/>
          <w:sz w:val="24"/>
          <w:lang w:val="en-AU" w:eastAsia="en-AU"/>
        </w:rPr>
      </w:pPr>
      <w:r w:rsidRPr="00807B53">
        <w:rPr>
          <w:rFonts w:ascii="Times New Roman" w:hAnsi="Times New Roman" w:cs="Times New Roman"/>
          <w:i/>
          <w:iCs/>
          <w:sz w:val="24"/>
          <w:szCs w:val="24"/>
          <w:lang w:val="en-AU"/>
        </w:rPr>
        <w:t>(Quý………năm ……..)</w:t>
      </w:r>
    </w:p>
    <w:p w:rsidR="00DE422F" w:rsidRPr="00807B53" w:rsidRDefault="00DE422F" w:rsidP="00DE422F">
      <w:pPr>
        <w:spacing w:before="60" w:after="60" w:line="240" w:lineRule="atLeast"/>
        <w:ind w:left="10080" w:firstLine="720"/>
        <w:jc w:val="center"/>
        <w:rPr>
          <w:rFonts w:ascii="Times New Roman" w:hAnsi="Times New Roman" w:cs="Times New Roman"/>
          <w:bCs/>
          <w:i/>
          <w:sz w:val="20"/>
          <w:szCs w:val="24"/>
          <w:lang w:eastAsia="vi-VN"/>
        </w:rPr>
      </w:pPr>
      <w:r w:rsidRPr="00807B53">
        <w:rPr>
          <w:rFonts w:ascii="Times New Roman" w:hAnsi="Times New Roman" w:cs="Times New Roman"/>
          <w:bCs/>
          <w:i/>
          <w:sz w:val="24"/>
          <w:lang w:val="en-AU" w:eastAsia="en-AU"/>
        </w:rPr>
        <w:t>Đơn vị: Triệu VND</w:t>
      </w:r>
    </w:p>
    <w:tbl>
      <w:tblPr>
        <w:tblW w:w="0" w:type="auto"/>
        <w:tblInd w:w="90" w:type="dxa"/>
        <w:tblCellMar>
          <w:left w:w="0" w:type="dxa"/>
          <w:right w:w="0" w:type="dxa"/>
        </w:tblCellMar>
        <w:tblLook w:val="04A0"/>
      </w:tblPr>
      <w:tblGrid>
        <w:gridCol w:w="420"/>
        <w:gridCol w:w="1594"/>
        <w:gridCol w:w="927"/>
        <w:gridCol w:w="610"/>
        <w:gridCol w:w="625"/>
        <w:gridCol w:w="882"/>
        <w:gridCol w:w="610"/>
        <w:gridCol w:w="771"/>
        <w:gridCol w:w="938"/>
        <w:gridCol w:w="914"/>
        <w:gridCol w:w="774"/>
        <w:gridCol w:w="496"/>
        <w:gridCol w:w="607"/>
        <w:gridCol w:w="882"/>
        <w:gridCol w:w="535"/>
        <w:gridCol w:w="753"/>
        <w:gridCol w:w="896"/>
        <w:gridCol w:w="756"/>
        <w:gridCol w:w="496"/>
      </w:tblGrid>
      <w:tr w:rsidR="00DE422F" w:rsidRPr="00807B53" w:rsidTr="00DD37E3">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xml:space="preserve">Tên công ty con, công ty liên kết trong nước là công ty chứng khoán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4"/>
                <w:szCs w:val="24"/>
              </w:rPr>
              <w:t>Số ĐKKD/ Mã số thuế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Tổng nợ phải trả</w:t>
            </w:r>
          </w:p>
        </w:tc>
        <w:tc>
          <w:tcPr>
            <w:tcW w:w="0" w:type="auto"/>
            <w:gridSpan w:val="15"/>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 xml:space="preserve">Trong đó </w:t>
            </w:r>
          </w:p>
        </w:tc>
      </w:tr>
      <w:tr w:rsidR="00DE422F" w:rsidRPr="00807B53" w:rsidTr="00DD37E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Nợ phải trả ngắn hạn</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Nợ phải trả dài hạn</w:t>
            </w:r>
          </w:p>
        </w:tc>
      </w:tr>
      <w:tr w:rsidR="00DE422F" w:rsidRPr="00807B53" w:rsidTr="00DD37E3">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Tổng nợ ngắn hạn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Trong đó: phải trả TCTD báo cáo</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Trong đó</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Tổng nợ dài hạn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Trong đó: phải trả TCTD báo cáo</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Trong đó</w:t>
            </w:r>
          </w:p>
        </w:tc>
      </w:tr>
      <w:tr w:rsidR="00DE422F" w:rsidRPr="00807B53" w:rsidTr="00DD37E3">
        <w:trPr>
          <w:trHeight w:val="11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Vay và nợ ngắn hạn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Trái phiếu phát hành ngắn hạn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 xml:space="preserve">Phải trả hoạt động giao dịch chứng khoán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Doanh thu chưa thực hiện ngắn hạn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Nhận ký quỹ, ký cược ngắn hạn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Khác</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Vay và nợ dài hạn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Trái phiếu phát hành dài hạn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Doanh thu chưa thực hiện dài hạn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Nhận ký quỹ, ký cược dài hạn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Khác</w:t>
            </w:r>
          </w:p>
        </w:tc>
      </w:tr>
      <w:tr w:rsidR="00DE422F" w:rsidRPr="00807B53" w:rsidTr="00DD37E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3</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13</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14</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15</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16</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17</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18</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19</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20</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21</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22</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23</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24</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25</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26</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27</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28</w:t>
            </w:r>
          </w:p>
        </w:tc>
      </w:tr>
      <w:tr w:rsidR="00DE422F" w:rsidRPr="00807B53" w:rsidTr="00DD37E3">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lang w:val="en-AU"/>
              </w:rPr>
              <w:t>Công ty A</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lang w:val="en-AU"/>
              </w:rPr>
              <w:t>Công ty B</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r>
      <w:tr w:rsidR="00DE422F" w:rsidRPr="00807B53" w:rsidTr="00DD37E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 xml:space="preserve">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lang w:val="en-AU"/>
              </w:rPr>
              <w:t>…..</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r>
      <w:tr w:rsidR="00DE422F" w:rsidRPr="00807B53" w:rsidTr="00DD37E3">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TỔNG CỘNG</w:t>
            </w:r>
          </w:p>
        </w:tc>
        <w:tc>
          <w:tcPr>
            <w:tcW w:w="0" w:type="auto"/>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0" w:type="auto"/>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r>
    </w:tbl>
    <w:p w:rsidR="00DE422F" w:rsidRPr="00807B53" w:rsidRDefault="00DE422F" w:rsidP="00DE422F">
      <w:pPr>
        <w:rPr>
          <w:rFonts w:ascii="Times New Roman" w:hAnsi="Times New Roman" w:cs="Times New Roman"/>
          <w:sz w:val="24"/>
          <w:szCs w:val="24"/>
          <w:lang w:val="en-AU" w:eastAsia="en-AU"/>
        </w:rPr>
      </w:pP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1. Đối tượng áp dụng:</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Công ty cho thuê tài chính, Ngân hàng Hợp tác xã</w:t>
      </w:r>
      <w:r w:rsidR="004F757C"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Quỹ tín dụng nhân dân</w:t>
      </w:r>
      <w:r w:rsidR="004F757C" w:rsidRPr="00807B53">
        <w:rPr>
          <w:rFonts w:ascii="Times New Roman" w:hAnsi="Times New Roman" w:cs="Times New Roman"/>
          <w:sz w:val="24"/>
          <w:szCs w:val="24"/>
          <w:lang w:eastAsia="en-AU"/>
        </w:rPr>
        <w:t>)</w:t>
      </w:r>
      <w:r w:rsidRPr="00807B53">
        <w:rPr>
          <w:rFonts w:ascii="Times New Roman" w:hAnsi="Times New Roman" w:cs="Times New Roman"/>
          <w:sz w:val="24"/>
          <w:szCs w:val="24"/>
          <w:lang w:eastAsia="en-AU"/>
        </w:rPr>
        <w:t xml:space="preserve"> tổng hợp số liệu toàn hệ thống gửi NHNN</w:t>
      </w:r>
      <w:r w:rsidR="004F757C" w:rsidRPr="00807B53">
        <w:rPr>
          <w:rFonts w:ascii="Times New Roman" w:hAnsi="Times New Roman" w:cs="Times New Roman"/>
          <w:sz w:val="24"/>
          <w:szCs w:val="24"/>
          <w:lang w:eastAsia="en-AU"/>
        </w:rPr>
        <w:t xml:space="preserve"> thông</w:t>
      </w:r>
      <w:r w:rsidRPr="00807B53">
        <w:rPr>
          <w:rFonts w:ascii="Times New Roman" w:hAnsi="Times New Roman" w:cs="Times New Roman"/>
          <w:sz w:val="24"/>
          <w:szCs w:val="24"/>
          <w:lang w:eastAsia="en-AU"/>
        </w:rPr>
        <w:t xml:space="preserve"> qua Cục Công nghệ tin học.</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2.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bCs/>
          <w:iCs/>
          <w:sz w:val="24"/>
          <w:szCs w:val="24"/>
        </w:rPr>
        <w:t>Biểu này liên kết với các biểu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3.1-TTGS,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3.3-TTGS, 1</w:t>
      </w:r>
      <w:r w:rsidR="004F757C" w:rsidRPr="00807B53">
        <w:rPr>
          <w:rFonts w:ascii="Times New Roman" w:hAnsi="Times New Roman" w:cs="Times New Roman"/>
          <w:bCs/>
          <w:iCs/>
          <w:sz w:val="24"/>
          <w:szCs w:val="24"/>
        </w:rPr>
        <w:t>6</w:t>
      </w:r>
      <w:r w:rsidR="005733F2" w:rsidRPr="00807B53">
        <w:rPr>
          <w:rFonts w:ascii="Times New Roman" w:hAnsi="Times New Roman" w:cs="Times New Roman"/>
          <w:bCs/>
          <w:iCs/>
          <w:sz w:val="24"/>
          <w:szCs w:val="24"/>
        </w:rPr>
        <w:t>3.</w:t>
      </w:r>
      <w:r w:rsidRPr="00807B53">
        <w:rPr>
          <w:rFonts w:ascii="Times New Roman" w:hAnsi="Times New Roman" w:cs="Times New Roman"/>
          <w:bCs/>
          <w:iCs/>
          <w:sz w:val="24"/>
          <w:szCs w:val="24"/>
        </w:rPr>
        <w:t>4-TTGS.</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Báo cáo lần lượt theo thứ tự từng công ty con, công ty liên kết trong nước của TCTD là Công ty chứng khoán. 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xếp tương tự tại các biểu 1</w:t>
      </w:r>
      <w:r w:rsidR="004F757C" w:rsidRPr="00807B53">
        <w:rPr>
          <w:rFonts w:ascii="Times New Roman" w:hAnsi="Times New Roman" w:cs="Times New Roman"/>
          <w:bCs/>
          <w:iCs/>
          <w:sz w:val="24"/>
          <w:szCs w:val="24"/>
        </w:rPr>
        <w:t>63.1-TTGS, 163.3-TTGS, 16</w:t>
      </w:r>
      <w:r w:rsidR="005733F2" w:rsidRPr="00807B53">
        <w:rPr>
          <w:rFonts w:ascii="Times New Roman" w:hAnsi="Times New Roman" w:cs="Times New Roman"/>
          <w:bCs/>
          <w:iCs/>
          <w:sz w:val="24"/>
          <w:szCs w:val="24"/>
        </w:rPr>
        <w:t>3</w:t>
      </w:r>
      <w:r w:rsidRPr="00807B53">
        <w:rPr>
          <w:rFonts w:ascii="Times New Roman" w:hAnsi="Times New Roman" w:cs="Times New Roman"/>
          <w:bCs/>
          <w:iCs/>
          <w:sz w:val="24"/>
          <w:szCs w:val="24"/>
        </w:rPr>
        <w:t>.4-TTGS.</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Từ cột 13 đến cột 28: thống kê </w:t>
      </w:r>
      <w:r w:rsidRPr="00807B53">
        <w:rPr>
          <w:rFonts w:ascii="Times New Roman" w:hAnsi="Times New Roman" w:cs="Times New Roman"/>
          <w:b/>
          <w:sz w:val="24"/>
          <w:szCs w:val="24"/>
          <w:lang w:eastAsia="en-AU"/>
        </w:rPr>
        <w:t>số dư tại cuối ngày làm việc cuối cùng của kỳ báo cáo</w:t>
      </w:r>
      <w:r w:rsidRPr="00807B53">
        <w:rPr>
          <w:rFonts w:ascii="Times New Roman" w:hAnsi="Times New Roman" w:cs="Times New Roman"/>
          <w:sz w:val="24"/>
          <w:szCs w:val="24"/>
          <w:lang w:eastAsia="en-AU"/>
        </w:rPr>
        <w:t>. Trong đó:</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13 = Cột 14 + Cột 22</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Cột 14 = Cột 16 + Cột 17 + Cột 18 + Cột 19 + Cột 20 + Cột 21 </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15: thống kê tổng số dư nợ phải trả ngắn hạn tương ứng mà công ty con, công ty liên kết trong nước là công ty chứng khoán phải trả TCTD báo cáo.</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16 = Tổng các khoản mục sau theo cách tính tại mẫu biểu báo cáo tài chính theo quy định tại Thông tư số 210/2014/TT-BTC ngày 30/12/2014 hướng dẫn kế toán áp dụng đối với Công ty chứng khoán: Vay và nợ thuê tài sản tài chính ngắn hạn, Vay tài sản tài chính ngắn hạn, Vay quỹ hỗ trợ thanh toán.</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22 = Cột 24 + Cột 25+ Cột 26 + Cột 27 + Cột 28</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23: thống kê tổng số dư nợ phải trả dài hạn tương ứng mà công ty con, công ty liên kết trong nước là công ty chứng khoán phải trả TCTD báo cáo.</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24 = Tổng các khoản mục sau theo cách tính tại mẫu biểu báo cáo tài chính theo quy định tại Thông tư số 210/2014/TT-BTC ngày 30/12/2014 hướng dẫn kế toán áp dụng đối với Công ty chứng khoán: Vay và nợ thuê tài sản tài chính dài hạn, Vay tài sản tài chính dài hạn.</w:t>
      </w:r>
    </w:p>
    <w:p w:rsidR="00DE422F" w:rsidRPr="00807B53" w:rsidRDefault="00DE422F" w:rsidP="00DE422F">
      <w:pPr>
        <w:rPr>
          <w:rFonts w:ascii="Times New Roman" w:hAnsi="Times New Roman" w:cs="Times New Roman"/>
          <w:sz w:val="24"/>
          <w:szCs w:val="24"/>
          <w:lang w:eastAsia="en-AU"/>
        </w:rPr>
      </w:pPr>
    </w:p>
    <w:p w:rsidR="00DE422F" w:rsidRPr="00807B53" w:rsidRDefault="00DE422F" w:rsidP="00DE422F">
      <w:pPr>
        <w:rPr>
          <w:rFonts w:ascii="Times New Roman" w:hAnsi="Times New Roman" w:cs="Times New Roman"/>
        </w:rPr>
      </w:pPr>
    </w:p>
    <w:p w:rsidR="00DE422F" w:rsidRPr="00807B53" w:rsidRDefault="00DE422F" w:rsidP="00DE422F">
      <w:r w:rsidRPr="00807B53">
        <w:br w:type="page"/>
      </w:r>
    </w:p>
    <w:tbl>
      <w:tblPr>
        <w:tblW w:w="5014" w:type="pct"/>
        <w:tblInd w:w="-8" w:type="dxa"/>
        <w:tblCellMar>
          <w:left w:w="0" w:type="dxa"/>
          <w:right w:w="0" w:type="dxa"/>
        </w:tblCellMar>
        <w:tblLook w:val="04A0"/>
      </w:tblPr>
      <w:tblGrid>
        <w:gridCol w:w="810"/>
        <w:gridCol w:w="1129"/>
        <w:gridCol w:w="872"/>
        <w:gridCol w:w="667"/>
        <w:gridCol w:w="57"/>
        <w:gridCol w:w="635"/>
        <w:gridCol w:w="29"/>
        <w:gridCol w:w="684"/>
        <w:gridCol w:w="9"/>
        <w:gridCol w:w="669"/>
        <w:gridCol w:w="41"/>
        <w:gridCol w:w="651"/>
        <w:gridCol w:w="29"/>
        <w:gridCol w:w="666"/>
        <w:gridCol w:w="678"/>
        <w:gridCol w:w="41"/>
        <w:gridCol w:w="20"/>
        <w:gridCol w:w="619"/>
        <w:gridCol w:w="58"/>
        <w:gridCol w:w="637"/>
        <w:gridCol w:w="20"/>
        <w:gridCol w:w="23"/>
        <w:gridCol w:w="651"/>
        <w:gridCol w:w="20"/>
        <w:gridCol w:w="23"/>
        <w:gridCol w:w="651"/>
        <w:gridCol w:w="20"/>
        <w:gridCol w:w="23"/>
        <w:gridCol w:w="651"/>
        <w:gridCol w:w="20"/>
        <w:gridCol w:w="23"/>
        <w:gridCol w:w="651"/>
        <w:gridCol w:w="44"/>
        <w:gridCol w:w="651"/>
        <w:gridCol w:w="44"/>
        <w:gridCol w:w="651"/>
        <w:gridCol w:w="704"/>
        <w:gridCol w:w="704"/>
        <w:gridCol w:w="32"/>
      </w:tblGrid>
      <w:tr w:rsidR="00DE422F" w:rsidRPr="00807B53" w:rsidTr="00DD37E3">
        <w:trPr>
          <w:gridAfter w:val="1"/>
          <w:wAfter w:w="11" w:type="pct"/>
          <w:trHeight w:val="315"/>
        </w:trPr>
        <w:tc>
          <w:tcPr>
            <w:tcW w:w="3086" w:type="pct"/>
            <w:gridSpan w:val="21"/>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val="en-AU"/>
              </w:rPr>
              <w:t>Đơn vị báo cáo…………</w:t>
            </w:r>
          </w:p>
        </w:tc>
        <w:tc>
          <w:tcPr>
            <w:tcW w:w="238" w:type="pct"/>
            <w:gridSpan w:val="3"/>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38" w:type="pct"/>
            <w:gridSpan w:val="3"/>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38" w:type="pct"/>
            <w:gridSpan w:val="3"/>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1189" w:type="pct"/>
            <w:gridSpan w:val="8"/>
            <w:tcBorders>
              <w:top w:val="nil"/>
              <w:left w:val="nil"/>
              <w:bottom w:val="nil"/>
              <w:right w:val="nil"/>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163.3-TTGS</w:t>
            </w:r>
          </w:p>
        </w:tc>
      </w:tr>
      <w:tr w:rsidR="00DE422F" w:rsidRPr="00807B53" w:rsidTr="00DD37E3">
        <w:trPr>
          <w:gridAfter w:val="1"/>
          <w:wAfter w:w="11" w:type="pct"/>
          <w:trHeight w:val="315"/>
        </w:trPr>
        <w:tc>
          <w:tcPr>
            <w:tcW w:w="3086" w:type="pct"/>
            <w:gridSpan w:val="21"/>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val="en-AU"/>
              </w:rPr>
            </w:pPr>
          </w:p>
        </w:tc>
        <w:tc>
          <w:tcPr>
            <w:tcW w:w="238" w:type="pct"/>
            <w:gridSpan w:val="3"/>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38" w:type="pct"/>
            <w:gridSpan w:val="3"/>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38" w:type="pct"/>
            <w:gridSpan w:val="3"/>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1189" w:type="pct"/>
            <w:gridSpan w:val="8"/>
            <w:tcBorders>
              <w:top w:val="nil"/>
              <w:left w:val="nil"/>
              <w:bottom w:val="nil"/>
              <w:right w:val="nil"/>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rPr>
            </w:pPr>
          </w:p>
        </w:tc>
      </w:tr>
      <w:tr w:rsidR="00DE422F" w:rsidRPr="00807B53" w:rsidTr="00DD37E3">
        <w:trPr>
          <w:gridAfter w:val="1"/>
          <w:wAfter w:w="11" w:type="pct"/>
          <w:trHeight w:val="315"/>
        </w:trPr>
        <w:tc>
          <w:tcPr>
            <w:tcW w:w="4989" w:type="pct"/>
            <w:gridSpan w:val="38"/>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MỘT SỐ CHỈ TIÊU TÀI SẢN CỦA CÁC CÔNG TY CON, CÔNG TY LIÊN KẾT TRONG NƯỚC CỦA TCTD LÀ  CÔNG TY CHỨNG KHOÁN</w:t>
            </w:r>
          </w:p>
        </w:tc>
      </w:tr>
      <w:tr w:rsidR="00DE422F" w:rsidRPr="00807B53" w:rsidTr="00DD37E3">
        <w:trPr>
          <w:gridAfter w:val="1"/>
          <w:wAfter w:w="11" w:type="pct"/>
          <w:trHeight w:val="315"/>
        </w:trPr>
        <w:tc>
          <w:tcPr>
            <w:tcW w:w="4989" w:type="pct"/>
            <w:gridSpan w:val="38"/>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lang w:val="en-AU"/>
              </w:rPr>
              <w:t>(Quý………năm ……..)</w:t>
            </w:r>
          </w:p>
        </w:tc>
      </w:tr>
      <w:tr w:rsidR="00DE422F" w:rsidRPr="00807B53" w:rsidTr="00DD37E3">
        <w:trPr>
          <w:trHeight w:val="330"/>
        </w:trPr>
        <w:tc>
          <w:tcPr>
            <w:tcW w:w="277"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p>
        </w:tc>
        <w:tc>
          <w:tcPr>
            <w:tcW w:w="386"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98"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47" w:type="pct"/>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27" w:type="pct"/>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37" w:type="pct"/>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43" w:type="pct"/>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33" w:type="pct"/>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474" w:type="pct"/>
            <w:gridSpan w:val="3"/>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7"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32" w:type="pct"/>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33" w:type="pct"/>
            <w:gridSpan w:val="3"/>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38" w:type="pct"/>
            <w:gridSpan w:val="3"/>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38" w:type="pct"/>
            <w:gridSpan w:val="3"/>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38" w:type="pct"/>
            <w:gridSpan w:val="3"/>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38" w:type="pct"/>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38" w:type="pct"/>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716" w:type="pct"/>
            <w:gridSpan w:val="4"/>
            <w:tcBorders>
              <w:top w:val="nil"/>
              <w:left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sz w:val="24"/>
                <w:szCs w:val="24"/>
              </w:rPr>
            </w:pPr>
            <w:r w:rsidRPr="00807B53">
              <w:rPr>
                <w:rFonts w:ascii="Times New Roman" w:hAnsi="Times New Roman" w:cs="Times New Roman"/>
                <w:i/>
                <w:sz w:val="24"/>
                <w:szCs w:val="24"/>
              </w:rPr>
              <w:t>Đơn vị: Triệu VND</w:t>
            </w:r>
          </w:p>
        </w:tc>
      </w:tr>
      <w:tr w:rsidR="00DE422F" w:rsidRPr="00807B53" w:rsidTr="00DD37E3">
        <w:trPr>
          <w:gridAfter w:val="2"/>
          <w:wAfter w:w="253" w:type="pct"/>
          <w:trHeight w:val="330"/>
        </w:trPr>
        <w:tc>
          <w:tcPr>
            <w:tcW w:w="2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STT</w:t>
            </w:r>
          </w:p>
        </w:tc>
        <w:tc>
          <w:tcPr>
            <w:tcW w:w="38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Tên công ty con, công ty liên kết trong nước là công ty chứng khoán </w:t>
            </w:r>
          </w:p>
        </w:tc>
        <w:tc>
          <w:tcPr>
            <w:tcW w:w="29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Số ĐKKD/ Mã số thuế</w:t>
            </w:r>
          </w:p>
        </w:tc>
        <w:tc>
          <w:tcPr>
            <w:tcW w:w="3787" w:type="pct"/>
            <w:gridSpan w:val="34"/>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xml:space="preserve">TÀI SẢN </w:t>
            </w:r>
          </w:p>
        </w:tc>
      </w:tr>
      <w:tr w:rsidR="00DE422F" w:rsidRPr="00807B53" w:rsidTr="00DD37E3">
        <w:trPr>
          <w:gridAfter w:val="2"/>
          <w:wAfter w:w="253" w:type="pct"/>
          <w:trHeight w:val="330"/>
        </w:trPr>
        <w:tc>
          <w:tcPr>
            <w:tcW w:w="277"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98"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28"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xml:space="preserve">Tổng tài sản </w:t>
            </w:r>
          </w:p>
        </w:tc>
        <w:tc>
          <w:tcPr>
            <w:tcW w:w="3559" w:type="pct"/>
            <w:gridSpan w:val="33"/>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Trong đó</w:t>
            </w:r>
          </w:p>
        </w:tc>
      </w:tr>
      <w:tr w:rsidR="00DE422F" w:rsidRPr="00807B53" w:rsidTr="00DD37E3">
        <w:trPr>
          <w:gridAfter w:val="2"/>
          <w:wAfter w:w="253" w:type="pct"/>
          <w:trHeight w:val="300"/>
        </w:trPr>
        <w:tc>
          <w:tcPr>
            <w:tcW w:w="277"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98"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28"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1890" w:type="pct"/>
            <w:gridSpan w:val="16"/>
            <w:vMerge w:val="restart"/>
            <w:tcBorders>
              <w:top w:val="single" w:sz="8" w:space="0" w:color="auto"/>
              <w:left w:val="single" w:sz="8" w:space="0" w:color="auto"/>
              <w:bottom w:val="single" w:sz="8" w:space="0" w:color="000000"/>
              <w:right w:val="nil"/>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Tài sản ngắn hạn</w:t>
            </w:r>
          </w:p>
        </w:tc>
        <w:tc>
          <w:tcPr>
            <w:tcW w:w="1669" w:type="pct"/>
            <w:gridSpan w:val="1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xml:space="preserve">Tài sản dài hạn </w:t>
            </w:r>
          </w:p>
        </w:tc>
      </w:tr>
      <w:tr w:rsidR="00DE422F" w:rsidRPr="00807B53" w:rsidTr="00DD37E3">
        <w:trPr>
          <w:gridAfter w:val="2"/>
          <w:wAfter w:w="253" w:type="pct"/>
          <w:trHeight w:val="315"/>
        </w:trPr>
        <w:tc>
          <w:tcPr>
            <w:tcW w:w="277"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98"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28"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1890" w:type="pct"/>
            <w:gridSpan w:val="16"/>
            <w:vMerge/>
            <w:tcBorders>
              <w:top w:val="single" w:sz="8" w:space="0" w:color="auto"/>
              <w:left w:val="single" w:sz="8" w:space="0" w:color="auto"/>
              <w:bottom w:val="single" w:sz="8" w:space="0" w:color="000000"/>
              <w:right w:val="nil"/>
            </w:tcBorders>
            <w:vAlign w:val="center"/>
            <w:hideMark/>
          </w:tcPr>
          <w:p w:rsidR="00DE422F" w:rsidRPr="00807B53" w:rsidRDefault="00DE422F" w:rsidP="00DD37E3">
            <w:pPr>
              <w:rPr>
                <w:rFonts w:ascii="Times New Roman" w:hAnsi="Times New Roman" w:cs="Times New Roman"/>
                <w:sz w:val="24"/>
                <w:szCs w:val="24"/>
              </w:rPr>
            </w:pPr>
          </w:p>
        </w:tc>
        <w:tc>
          <w:tcPr>
            <w:tcW w:w="1669" w:type="pct"/>
            <w:gridSpan w:val="17"/>
            <w:vMerge/>
            <w:tcBorders>
              <w:top w:val="single" w:sz="8" w:space="0" w:color="auto"/>
              <w:left w:val="single" w:sz="8" w:space="0" w:color="auto"/>
              <w:bottom w:val="single" w:sz="8" w:space="0" w:color="000000"/>
              <w:right w:val="single" w:sz="8" w:space="0" w:color="000000"/>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gridAfter w:val="2"/>
          <w:wAfter w:w="253" w:type="pct"/>
          <w:trHeight w:val="330"/>
        </w:trPr>
        <w:tc>
          <w:tcPr>
            <w:tcW w:w="277"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98"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28"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36"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tài sản ngắn hạn</w:t>
            </w:r>
          </w:p>
        </w:tc>
        <w:tc>
          <w:tcPr>
            <w:tcW w:w="1654" w:type="pct"/>
            <w:gridSpan w:val="14"/>
            <w:tcBorders>
              <w:top w:val="single" w:sz="8" w:space="0" w:color="auto"/>
              <w:left w:val="nil"/>
              <w:bottom w:val="single" w:sz="8"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Trong đó</w:t>
            </w:r>
          </w:p>
        </w:tc>
        <w:tc>
          <w:tcPr>
            <w:tcW w:w="238"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tài sản dài hạn</w:t>
            </w:r>
          </w:p>
        </w:tc>
        <w:tc>
          <w:tcPr>
            <w:tcW w:w="1431" w:type="pct"/>
            <w:gridSpan w:val="14"/>
            <w:tcBorders>
              <w:top w:val="single" w:sz="8" w:space="0" w:color="000000"/>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Trong đó</w:t>
            </w:r>
          </w:p>
        </w:tc>
      </w:tr>
      <w:tr w:rsidR="00DE422F" w:rsidRPr="00807B53" w:rsidTr="00DD37E3">
        <w:trPr>
          <w:gridAfter w:val="2"/>
          <w:wAfter w:w="253" w:type="pct"/>
          <w:trHeight w:val="1035"/>
        </w:trPr>
        <w:tc>
          <w:tcPr>
            <w:tcW w:w="277"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98"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28"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36" w:type="pct"/>
            <w:gridSpan w:val="2"/>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44"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Tiền và các khoản tương đương tiền</w:t>
            </w:r>
          </w:p>
        </w:tc>
        <w:tc>
          <w:tcPr>
            <w:tcW w:w="232"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Các tài sản tài chính ghi nhận thông qua lãi lỗ </w:t>
            </w:r>
          </w:p>
        </w:tc>
        <w:tc>
          <w:tcPr>
            <w:tcW w:w="237"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 Các  khoản đầu tư  giữ đến ngày đáo hạn </w:t>
            </w:r>
          </w:p>
        </w:tc>
        <w:tc>
          <w:tcPr>
            <w:tcW w:w="238"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Các khoản cho vay</w:t>
            </w:r>
          </w:p>
        </w:tc>
        <w:tc>
          <w:tcPr>
            <w:tcW w:w="232"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Các tài sản tài chính sẵn sàng để bán </w:t>
            </w:r>
          </w:p>
        </w:tc>
        <w:tc>
          <w:tcPr>
            <w:tcW w:w="233"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Các khoản phải thu</w:t>
            </w:r>
          </w:p>
        </w:tc>
        <w:tc>
          <w:tcPr>
            <w:tcW w:w="237"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Tài sản ngắn hạn khác</w:t>
            </w:r>
          </w:p>
        </w:tc>
        <w:tc>
          <w:tcPr>
            <w:tcW w:w="238" w:type="pct"/>
            <w:gridSpan w:val="3"/>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38"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Các khoản phải thu dài hạn</w:t>
            </w:r>
          </w:p>
        </w:tc>
        <w:tc>
          <w:tcPr>
            <w:tcW w:w="238"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Các khoản đầu tư</w:t>
            </w:r>
          </w:p>
        </w:tc>
        <w:tc>
          <w:tcPr>
            <w:tcW w:w="238"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Tài sản cố định</w:t>
            </w:r>
          </w:p>
        </w:tc>
        <w:tc>
          <w:tcPr>
            <w:tcW w:w="238"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Bất động sản đầu tư</w:t>
            </w:r>
          </w:p>
        </w:tc>
        <w:tc>
          <w:tcPr>
            <w:tcW w:w="238"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Chi phí xây dựng cơ bản dở dang</w:t>
            </w:r>
          </w:p>
        </w:tc>
        <w:tc>
          <w:tcPr>
            <w:tcW w:w="241"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Tài sản dài hạn khác</w:t>
            </w:r>
          </w:p>
        </w:tc>
      </w:tr>
      <w:tr w:rsidR="00DE422F" w:rsidRPr="00807B53" w:rsidTr="00DD37E3">
        <w:trPr>
          <w:gridAfter w:val="2"/>
          <w:wAfter w:w="253" w:type="pct"/>
          <w:trHeight w:val="315"/>
        </w:trPr>
        <w:tc>
          <w:tcPr>
            <w:tcW w:w="277"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98"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28"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36" w:type="pct"/>
            <w:gridSpan w:val="2"/>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44" w:type="pct"/>
            <w:gridSpan w:val="2"/>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32" w:type="pct"/>
            <w:gridSpan w:val="2"/>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37" w:type="pct"/>
            <w:gridSpan w:val="2"/>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38" w:type="pct"/>
            <w:gridSpan w:val="2"/>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32"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33" w:type="pct"/>
            <w:gridSpan w:val="3"/>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37" w:type="pct"/>
            <w:gridSpan w:val="2"/>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38" w:type="pct"/>
            <w:gridSpan w:val="3"/>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38" w:type="pct"/>
            <w:gridSpan w:val="3"/>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38" w:type="pct"/>
            <w:gridSpan w:val="3"/>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38" w:type="pct"/>
            <w:gridSpan w:val="3"/>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38" w:type="pct"/>
            <w:gridSpan w:val="2"/>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38" w:type="pct"/>
            <w:gridSpan w:val="2"/>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41"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gridAfter w:val="2"/>
          <w:wAfter w:w="253" w:type="pct"/>
          <w:trHeight w:val="330"/>
        </w:trPr>
        <w:tc>
          <w:tcPr>
            <w:tcW w:w="277" w:type="pct"/>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1</w:t>
            </w:r>
          </w:p>
        </w:tc>
        <w:tc>
          <w:tcPr>
            <w:tcW w:w="386"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2</w:t>
            </w:r>
          </w:p>
        </w:tc>
        <w:tc>
          <w:tcPr>
            <w:tcW w:w="298"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w:t>
            </w:r>
          </w:p>
        </w:tc>
        <w:tc>
          <w:tcPr>
            <w:tcW w:w="228"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29</w:t>
            </w:r>
          </w:p>
        </w:tc>
        <w:tc>
          <w:tcPr>
            <w:tcW w:w="236" w:type="pct"/>
            <w:gridSpan w:val="2"/>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30</w:t>
            </w:r>
          </w:p>
        </w:tc>
        <w:tc>
          <w:tcPr>
            <w:tcW w:w="244" w:type="pct"/>
            <w:gridSpan w:val="2"/>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31</w:t>
            </w:r>
          </w:p>
        </w:tc>
        <w:tc>
          <w:tcPr>
            <w:tcW w:w="232" w:type="pct"/>
            <w:gridSpan w:val="2"/>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32</w:t>
            </w:r>
          </w:p>
        </w:tc>
        <w:tc>
          <w:tcPr>
            <w:tcW w:w="237" w:type="pct"/>
            <w:gridSpan w:val="2"/>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33</w:t>
            </w:r>
          </w:p>
        </w:tc>
        <w:tc>
          <w:tcPr>
            <w:tcW w:w="238" w:type="pct"/>
            <w:gridSpan w:val="2"/>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34</w:t>
            </w:r>
          </w:p>
        </w:tc>
        <w:tc>
          <w:tcPr>
            <w:tcW w:w="232"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35</w:t>
            </w:r>
          </w:p>
        </w:tc>
        <w:tc>
          <w:tcPr>
            <w:tcW w:w="233" w:type="pct"/>
            <w:gridSpan w:val="3"/>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36</w:t>
            </w:r>
          </w:p>
        </w:tc>
        <w:tc>
          <w:tcPr>
            <w:tcW w:w="237" w:type="pct"/>
            <w:gridSpan w:val="2"/>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37</w:t>
            </w:r>
          </w:p>
        </w:tc>
        <w:tc>
          <w:tcPr>
            <w:tcW w:w="238" w:type="pct"/>
            <w:gridSpan w:val="3"/>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38</w:t>
            </w:r>
          </w:p>
        </w:tc>
        <w:tc>
          <w:tcPr>
            <w:tcW w:w="238" w:type="pct"/>
            <w:gridSpan w:val="3"/>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39</w:t>
            </w:r>
          </w:p>
        </w:tc>
        <w:tc>
          <w:tcPr>
            <w:tcW w:w="238" w:type="pct"/>
            <w:gridSpan w:val="3"/>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40</w:t>
            </w:r>
          </w:p>
        </w:tc>
        <w:tc>
          <w:tcPr>
            <w:tcW w:w="238" w:type="pct"/>
            <w:gridSpan w:val="3"/>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41</w:t>
            </w:r>
          </w:p>
        </w:tc>
        <w:tc>
          <w:tcPr>
            <w:tcW w:w="238" w:type="pct"/>
            <w:gridSpan w:val="2"/>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42</w:t>
            </w:r>
          </w:p>
        </w:tc>
        <w:tc>
          <w:tcPr>
            <w:tcW w:w="238" w:type="pct"/>
            <w:gridSpan w:val="2"/>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43</w:t>
            </w:r>
          </w:p>
        </w:tc>
        <w:tc>
          <w:tcPr>
            <w:tcW w:w="241"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44</w:t>
            </w:r>
          </w:p>
        </w:tc>
      </w:tr>
      <w:tr w:rsidR="00DE422F" w:rsidRPr="00807B53" w:rsidTr="00DD37E3">
        <w:trPr>
          <w:gridAfter w:val="2"/>
          <w:wAfter w:w="253" w:type="pct"/>
          <w:trHeight w:val="645"/>
        </w:trPr>
        <w:tc>
          <w:tcPr>
            <w:tcW w:w="277" w:type="pct"/>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1</w:t>
            </w:r>
          </w:p>
        </w:tc>
        <w:tc>
          <w:tcPr>
            <w:tcW w:w="386"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Công ty A</w:t>
            </w:r>
          </w:p>
        </w:tc>
        <w:tc>
          <w:tcPr>
            <w:tcW w:w="298"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28"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6" w:type="pct"/>
            <w:gridSpan w:val="2"/>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44" w:type="pct"/>
            <w:gridSpan w:val="2"/>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2" w:type="pct"/>
            <w:gridSpan w:val="2"/>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7" w:type="pct"/>
            <w:gridSpan w:val="2"/>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2"/>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3" w:type="pct"/>
            <w:gridSpan w:val="3"/>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7" w:type="pct"/>
            <w:gridSpan w:val="2"/>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3"/>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3"/>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3"/>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3"/>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2"/>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2"/>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41"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r>
      <w:tr w:rsidR="00DE422F" w:rsidRPr="00807B53" w:rsidTr="00DD37E3">
        <w:trPr>
          <w:gridAfter w:val="2"/>
          <w:wAfter w:w="253" w:type="pct"/>
          <w:trHeight w:val="330"/>
        </w:trPr>
        <w:tc>
          <w:tcPr>
            <w:tcW w:w="277" w:type="pct"/>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2</w:t>
            </w:r>
          </w:p>
        </w:tc>
        <w:tc>
          <w:tcPr>
            <w:tcW w:w="38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Công ty B</w:t>
            </w:r>
          </w:p>
        </w:tc>
        <w:tc>
          <w:tcPr>
            <w:tcW w:w="298"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28"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6" w:type="pct"/>
            <w:gridSpan w:val="2"/>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44" w:type="pct"/>
            <w:gridSpan w:val="2"/>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2" w:type="pct"/>
            <w:gridSpan w:val="2"/>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7" w:type="pct"/>
            <w:gridSpan w:val="2"/>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2"/>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2"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3" w:type="pct"/>
            <w:gridSpan w:val="3"/>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7" w:type="pct"/>
            <w:gridSpan w:val="2"/>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3"/>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3"/>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3"/>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3"/>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2"/>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2"/>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4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r>
      <w:tr w:rsidR="00DE422F" w:rsidRPr="00807B53" w:rsidTr="00DD37E3">
        <w:trPr>
          <w:gridAfter w:val="2"/>
          <w:wAfter w:w="253" w:type="pct"/>
          <w:trHeight w:val="330"/>
        </w:trPr>
        <w:tc>
          <w:tcPr>
            <w:tcW w:w="277" w:type="pct"/>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xml:space="preserve">... </w:t>
            </w:r>
          </w:p>
        </w:tc>
        <w:tc>
          <w:tcPr>
            <w:tcW w:w="38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w:t>
            </w:r>
          </w:p>
        </w:tc>
        <w:tc>
          <w:tcPr>
            <w:tcW w:w="298"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28"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6" w:type="pct"/>
            <w:gridSpan w:val="2"/>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44" w:type="pct"/>
            <w:gridSpan w:val="2"/>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2" w:type="pct"/>
            <w:gridSpan w:val="2"/>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7" w:type="pct"/>
            <w:gridSpan w:val="2"/>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2"/>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2"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3" w:type="pct"/>
            <w:gridSpan w:val="3"/>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7" w:type="pct"/>
            <w:gridSpan w:val="2"/>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3"/>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3"/>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3"/>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3"/>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2"/>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2"/>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4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r>
      <w:tr w:rsidR="00DE422F" w:rsidRPr="00807B53" w:rsidTr="00DD37E3">
        <w:trPr>
          <w:gridAfter w:val="2"/>
          <w:wAfter w:w="253" w:type="pct"/>
          <w:trHeight w:val="330"/>
        </w:trPr>
        <w:tc>
          <w:tcPr>
            <w:tcW w:w="662" w:type="pct"/>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lang w:val="en-AU"/>
              </w:rPr>
              <w:t>TỔNG CỘNG</w:t>
            </w:r>
          </w:p>
        </w:tc>
        <w:tc>
          <w:tcPr>
            <w:tcW w:w="298"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28"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6" w:type="pct"/>
            <w:gridSpan w:val="2"/>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44" w:type="pct"/>
            <w:gridSpan w:val="2"/>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2" w:type="pct"/>
            <w:gridSpan w:val="2"/>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7" w:type="pct"/>
            <w:gridSpan w:val="2"/>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2"/>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2"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3" w:type="pct"/>
            <w:gridSpan w:val="3"/>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7" w:type="pct"/>
            <w:gridSpan w:val="2"/>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3"/>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3"/>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3"/>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3"/>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2"/>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38" w:type="pct"/>
            <w:gridSpan w:val="2"/>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41"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r>
    </w:tbl>
    <w:p w:rsidR="00DE422F" w:rsidRPr="00807B53" w:rsidRDefault="00DE422F" w:rsidP="00DE422F">
      <w:pPr>
        <w:rPr>
          <w:rFonts w:ascii="Times New Roman" w:hAnsi="Times New Roman" w:cs="Times New Roman"/>
          <w:b/>
          <w:bCs/>
          <w:i/>
          <w:iCs/>
          <w:sz w:val="24"/>
          <w:szCs w:val="24"/>
          <w:lang w:eastAsia="en-AU"/>
        </w:rPr>
      </w:pP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1. Đối tượng áp dụng:</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Công ty cho thuê tài chính, Ngân hàng Hợp tác xã</w:t>
      </w:r>
      <w:r w:rsidR="004F757C"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xml:space="preserve">, Quỹ tín dụng nhân dân) tổng hợp số liệu toàn hệ thống gửi NHNN </w:t>
      </w:r>
      <w:r w:rsidR="004F757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2.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bCs/>
          <w:iCs/>
          <w:sz w:val="24"/>
          <w:szCs w:val="24"/>
        </w:rPr>
        <w:t>Biểu này liên kết với các biểu 1</w:t>
      </w:r>
      <w:r w:rsidR="005733F2" w:rsidRPr="00807B53">
        <w:rPr>
          <w:rFonts w:ascii="Times New Roman" w:hAnsi="Times New Roman" w:cs="Times New Roman"/>
          <w:bCs/>
          <w:iCs/>
          <w:sz w:val="24"/>
          <w:szCs w:val="24"/>
        </w:rPr>
        <w:t>6</w:t>
      </w:r>
      <w:r w:rsidRPr="00807B53">
        <w:rPr>
          <w:rFonts w:ascii="Times New Roman" w:hAnsi="Times New Roman" w:cs="Times New Roman"/>
          <w:bCs/>
          <w:iCs/>
          <w:sz w:val="24"/>
          <w:szCs w:val="24"/>
        </w:rPr>
        <w:t>3.1-TTGS, 1</w:t>
      </w:r>
      <w:r w:rsidR="005733F2" w:rsidRPr="00807B53">
        <w:rPr>
          <w:rFonts w:ascii="Times New Roman" w:hAnsi="Times New Roman" w:cs="Times New Roman"/>
          <w:bCs/>
          <w:iCs/>
          <w:sz w:val="24"/>
          <w:szCs w:val="24"/>
        </w:rPr>
        <w:t>6</w:t>
      </w:r>
      <w:r w:rsidRPr="00807B53">
        <w:rPr>
          <w:rFonts w:ascii="Times New Roman" w:hAnsi="Times New Roman" w:cs="Times New Roman"/>
          <w:bCs/>
          <w:iCs/>
          <w:sz w:val="24"/>
          <w:szCs w:val="24"/>
        </w:rPr>
        <w:t>3.2-TTGS, 1</w:t>
      </w:r>
      <w:r w:rsidR="005733F2" w:rsidRPr="00807B53">
        <w:rPr>
          <w:rFonts w:ascii="Times New Roman" w:hAnsi="Times New Roman" w:cs="Times New Roman"/>
          <w:bCs/>
          <w:iCs/>
          <w:sz w:val="24"/>
          <w:szCs w:val="24"/>
        </w:rPr>
        <w:t>6</w:t>
      </w:r>
      <w:r w:rsidRPr="00807B53">
        <w:rPr>
          <w:rFonts w:ascii="Times New Roman" w:hAnsi="Times New Roman" w:cs="Times New Roman"/>
          <w:bCs/>
          <w:iCs/>
          <w:sz w:val="24"/>
          <w:szCs w:val="24"/>
        </w:rPr>
        <w:t>3.4-TTGS, 1</w:t>
      </w:r>
      <w:r w:rsidR="005733F2" w:rsidRPr="00807B53">
        <w:rPr>
          <w:rFonts w:ascii="Times New Roman" w:hAnsi="Times New Roman" w:cs="Times New Roman"/>
          <w:bCs/>
          <w:iCs/>
          <w:sz w:val="24"/>
          <w:szCs w:val="24"/>
        </w:rPr>
        <w:t>6</w:t>
      </w:r>
      <w:r w:rsidRPr="00807B53">
        <w:rPr>
          <w:rFonts w:ascii="Times New Roman" w:hAnsi="Times New Roman" w:cs="Times New Roman"/>
          <w:bCs/>
          <w:iCs/>
          <w:sz w:val="24"/>
          <w:szCs w:val="24"/>
        </w:rPr>
        <w:t>3.5-TTGS.</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sz w:val="24"/>
          <w:szCs w:val="24"/>
          <w:lang w:eastAsia="en-AU"/>
        </w:rPr>
        <w:t xml:space="preserve">- Báo cáo lần lượt theo thứ tự từng công ty con, công ty liên kết trong nước của TCTD là công ty chứng khoán. </w:t>
      </w:r>
      <w:r w:rsidRPr="00807B53">
        <w:rPr>
          <w:rFonts w:ascii="Times New Roman" w:hAnsi="Times New Roman" w:cs="Times New Roman"/>
          <w:sz w:val="24"/>
          <w:szCs w:val="24"/>
        </w:rPr>
        <w:t xml:space="preserve">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xếp tương tự tại các biểu 1</w:t>
      </w:r>
      <w:r w:rsidR="005733F2" w:rsidRPr="00807B53">
        <w:rPr>
          <w:rFonts w:ascii="Times New Roman" w:hAnsi="Times New Roman" w:cs="Times New Roman"/>
          <w:bCs/>
          <w:iCs/>
          <w:sz w:val="24"/>
          <w:szCs w:val="24"/>
        </w:rPr>
        <w:t>6</w:t>
      </w:r>
      <w:r w:rsidRPr="00807B53">
        <w:rPr>
          <w:rFonts w:ascii="Times New Roman" w:hAnsi="Times New Roman" w:cs="Times New Roman"/>
          <w:bCs/>
          <w:iCs/>
          <w:sz w:val="24"/>
          <w:szCs w:val="24"/>
        </w:rPr>
        <w:t>3.1-TTGS, 1</w:t>
      </w:r>
      <w:r w:rsidR="005733F2" w:rsidRPr="00807B53">
        <w:rPr>
          <w:rFonts w:ascii="Times New Roman" w:hAnsi="Times New Roman" w:cs="Times New Roman"/>
          <w:bCs/>
          <w:iCs/>
          <w:sz w:val="24"/>
          <w:szCs w:val="24"/>
        </w:rPr>
        <w:t>6</w:t>
      </w:r>
      <w:r w:rsidRPr="00807B53">
        <w:rPr>
          <w:rFonts w:ascii="Times New Roman" w:hAnsi="Times New Roman" w:cs="Times New Roman"/>
          <w:bCs/>
          <w:iCs/>
          <w:sz w:val="24"/>
          <w:szCs w:val="24"/>
        </w:rPr>
        <w:t>3.2-TTGS, 1</w:t>
      </w:r>
      <w:r w:rsidR="005733F2" w:rsidRPr="00807B53">
        <w:rPr>
          <w:rFonts w:ascii="Times New Roman" w:hAnsi="Times New Roman" w:cs="Times New Roman"/>
          <w:bCs/>
          <w:iCs/>
          <w:sz w:val="24"/>
          <w:szCs w:val="24"/>
        </w:rPr>
        <w:t>6</w:t>
      </w:r>
      <w:r w:rsidRPr="00807B53">
        <w:rPr>
          <w:rFonts w:ascii="Times New Roman" w:hAnsi="Times New Roman" w:cs="Times New Roman"/>
          <w:bCs/>
          <w:iCs/>
          <w:sz w:val="24"/>
          <w:szCs w:val="24"/>
        </w:rPr>
        <w:t>3.4-TTGS, 1</w:t>
      </w:r>
      <w:r w:rsidR="005733F2" w:rsidRPr="00807B53">
        <w:rPr>
          <w:rFonts w:ascii="Times New Roman" w:hAnsi="Times New Roman" w:cs="Times New Roman"/>
          <w:bCs/>
          <w:iCs/>
          <w:sz w:val="24"/>
          <w:szCs w:val="24"/>
        </w:rPr>
        <w:t>6</w:t>
      </w:r>
      <w:r w:rsidRPr="00807B53">
        <w:rPr>
          <w:rFonts w:ascii="Times New Roman" w:hAnsi="Times New Roman" w:cs="Times New Roman"/>
          <w:bCs/>
          <w:iCs/>
          <w:sz w:val="24"/>
          <w:szCs w:val="24"/>
        </w:rPr>
        <w:t>3.5-TTGS.</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Các chỉ tiêu báo cáo được tính như cách tính để lập báo cáo tài chính của Công ty con, công ty liên kếtlà Công ty chứng khoán theo quy định tại Thông tư số 210/2014/TT-BTC ngày 30/12/2014 hướng dẫn kế toán áp dụng đối với Công ty chứng khoán.</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Từ cột 29 đến cột 44: thống kê số dư tại cuối ngày làm việc cuối cùng của kỳ báo cáo. Trong đó:</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32, 33, 34, 35, 36, 37, 39, 40, 41, 42, 43, 44: thống kê số dư tại ngày làm việc cuối cùng của kỳ báo cáo chưa trừ dự phòng suy giảm giá trị, giá trị hao mòn lũy kế</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29 = Cột 30 + Cột 38</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30 = Cột 31 + Cột 32 + Cột 33 + Cột 34 + Cột 35 + Cột 36 + Cột 37 – số dư dự phòng suy giảm giá trị tài sản ngắn hạn</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38 = Cột 39 + Cột 40 + Cột 41 + Cột 42 + Cột 43 + Cột 44 – số dư dự phòng suy giảm giá trị của các tài sản dài hạn, giá trị hao mòn lũy kế</w:t>
      </w:r>
    </w:p>
    <w:p w:rsidR="00DE422F" w:rsidRPr="00807B53" w:rsidRDefault="00DE422F" w:rsidP="00DE422F"/>
    <w:p w:rsidR="00DE422F" w:rsidRPr="00807B53" w:rsidRDefault="00DE422F" w:rsidP="00DE422F">
      <w:r w:rsidRPr="00807B53">
        <w:br w:type="page"/>
      </w:r>
    </w:p>
    <w:tbl>
      <w:tblPr>
        <w:tblW w:w="5000" w:type="pct"/>
        <w:tblCellMar>
          <w:left w:w="0" w:type="dxa"/>
          <w:right w:w="0" w:type="dxa"/>
        </w:tblCellMar>
        <w:tblLook w:val="04A0"/>
      </w:tblPr>
      <w:tblGrid>
        <w:gridCol w:w="1115"/>
        <w:gridCol w:w="1188"/>
        <w:gridCol w:w="1112"/>
        <w:gridCol w:w="1116"/>
        <w:gridCol w:w="1116"/>
        <w:gridCol w:w="1116"/>
        <w:gridCol w:w="1116"/>
        <w:gridCol w:w="1116"/>
        <w:gridCol w:w="1116"/>
        <w:gridCol w:w="1116"/>
        <w:gridCol w:w="1116"/>
        <w:gridCol w:w="1116"/>
        <w:gridCol w:w="1107"/>
      </w:tblGrid>
      <w:tr w:rsidR="00DE422F" w:rsidRPr="00807B53" w:rsidTr="00DD37E3">
        <w:trPr>
          <w:trHeight w:val="315"/>
        </w:trPr>
        <w:tc>
          <w:tcPr>
            <w:tcW w:w="3087" w:type="pct"/>
            <w:gridSpan w:val="8"/>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val="en-AU"/>
              </w:rPr>
              <w:t>Đơn vị báo cáo……………………………</w:t>
            </w:r>
          </w:p>
        </w:tc>
        <w:tc>
          <w:tcPr>
            <w:tcW w:w="383" w:type="pct"/>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rPr>
            </w:pPr>
          </w:p>
        </w:tc>
        <w:tc>
          <w:tcPr>
            <w:tcW w:w="1530" w:type="pct"/>
            <w:gridSpan w:val="4"/>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163.4-TTGS</w:t>
            </w:r>
          </w:p>
        </w:tc>
      </w:tr>
      <w:tr w:rsidR="00DE422F" w:rsidRPr="00807B53" w:rsidTr="00DD37E3">
        <w:trPr>
          <w:trHeight w:val="315"/>
        </w:trPr>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p>
        </w:tc>
        <w:tc>
          <w:tcPr>
            <w:tcW w:w="408"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2"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1"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r>
      <w:tr w:rsidR="00DE422F" w:rsidRPr="00807B53" w:rsidTr="00DD37E3">
        <w:trPr>
          <w:trHeight w:val="630"/>
        </w:trPr>
        <w:tc>
          <w:tcPr>
            <w:tcW w:w="5000" w:type="pct"/>
            <w:gridSpan w:val="13"/>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MỘT SỐ CHỈ TIÊU KẾT QUẢ HOẠT ĐỘNG KINH DOANH CỦA CÁC CÔNG TY CON, CÔNG TY LIÊN KẾT TRONG NƯỚC CỦA TCTD LÀ  CÔNG TY CHỨNG KHOÁN</w:t>
            </w:r>
          </w:p>
        </w:tc>
      </w:tr>
      <w:tr w:rsidR="00DE422F" w:rsidRPr="00807B53" w:rsidTr="00DD37E3">
        <w:trPr>
          <w:trHeight w:val="315"/>
        </w:trPr>
        <w:tc>
          <w:tcPr>
            <w:tcW w:w="5000" w:type="pct"/>
            <w:gridSpan w:val="13"/>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lang w:val="en-AU"/>
              </w:rPr>
              <w:t>(Quý………năm ……..)</w:t>
            </w:r>
          </w:p>
        </w:tc>
      </w:tr>
      <w:tr w:rsidR="00DE422F" w:rsidRPr="00807B53" w:rsidTr="00DD37E3">
        <w:trPr>
          <w:trHeight w:val="330"/>
        </w:trPr>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408"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2"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p>
        </w:tc>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38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1147" w:type="pct"/>
            <w:gridSpan w:val="3"/>
            <w:tcBorders>
              <w:top w:val="nil"/>
              <w:left w:val="nil"/>
              <w:bottom w:val="single" w:sz="8" w:space="0" w:color="auto"/>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Đơn vị: Triệu VND</w:t>
            </w:r>
          </w:p>
        </w:tc>
      </w:tr>
      <w:tr w:rsidR="00DE422F" w:rsidRPr="00807B53" w:rsidTr="00DD37E3">
        <w:trPr>
          <w:gridAfter w:val="1"/>
          <w:wAfter w:w="383" w:type="pct"/>
          <w:trHeight w:val="330"/>
        </w:trPr>
        <w:tc>
          <w:tcPr>
            <w:tcW w:w="38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STT</w:t>
            </w:r>
          </w:p>
        </w:tc>
        <w:tc>
          <w:tcPr>
            <w:tcW w:w="4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Tên công ty con, công ty liên kết trong nước là công ty chứng khoán</w:t>
            </w:r>
          </w:p>
        </w:tc>
        <w:tc>
          <w:tcPr>
            <w:tcW w:w="38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Số ĐKKD/ Mã số thuế</w:t>
            </w:r>
          </w:p>
        </w:tc>
        <w:tc>
          <w:tcPr>
            <w:tcW w:w="3444" w:type="pct"/>
            <w:gridSpan w:val="9"/>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xml:space="preserve">DOANH THU HOẠT ĐỘNG </w:t>
            </w:r>
          </w:p>
        </w:tc>
      </w:tr>
      <w:tr w:rsidR="00DE422F" w:rsidRPr="00807B53" w:rsidTr="00DD37E3">
        <w:trPr>
          <w:gridAfter w:val="1"/>
          <w:wAfter w:w="383" w:type="pct"/>
          <w:trHeight w:val="330"/>
        </w:trPr>
        <w:tc>
          <w:tcPr>
            <w:tcW w:w="383"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408"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382"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383"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Tổng doanh thu hoạt động</w:t>
            </w:r>
          </w:p>
        </w:tc>
        <w:tc>
          <w:tcPr>
            <w:tcW w:w="3062" w:type="pct"/>
            <w:gridSpan w:val="8"/>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Trong đó</w:t>
            </w:r>
          </w:p>
        </w:tc>
      </w:tr>
      <w:tr w:rsidR="00DE422F" w:rsidRPr="00807B53" w:rsidTr="00DD37E3">
        <w:trPr>
          <w:gridAfter w:val="1"/>
          <w:wAfter w:w="383" w:type="pct"/>
          <w:trHeight w:val="2220"/>
        </w:trPr>
        <w:tc>
          <w:tcPr>
            <w:tcW w:w="383"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408"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382"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383"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 Lãi từ các tài sản tài chính ghi nhận thông qua lãi/lỗ </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Lãi từ các khoản đầu tư nắm giữ đến ngày đáo hạn </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Lãi từ các khoản cho vay và phải thu</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Lãi từ các tài sản tài chính sẵn sàng để bán </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Doanh thu môi giới chứng khoán</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Doanh thu bảo lãnh, đại lý phát hành chứng khoán</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Doanh thu tư vấn</w:t>
            </w:r>
          </w:p>
        </w:tc>
        <w:tc>
          <w:tcPr>
            <w:tcW w:w="381"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Thu nhập hoạt động khác </w:t>
            </w:r>
          </w:p>
        </w:tc>
      </w:tr>
      <w:tr w:rsidR="00DE422F" w:rsidRPr="00807B53" w:rsidTr="00DD37E3">
        <w:trPr>
          <w:gridAfter w:val="1"/>
          <w:wAfter w:w="383" w:type="pct"/>
          <w:trHeight w:val="330"/>
        </w:trPr>
        <w:tc>
          <w:tcPr>
            <w:tcW w:w="383" w:type="pct"/>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1</w:t>
            </w:r>
          </w:p>
        </w:tc>
        <w:tc>
          <w:tcPr>
            <w:tcW w:w="408"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2</w:t>
            </w:r>
          </w:p>
        </w:tc>
        <w:tc>
          <w:tcPr>
            <w:tcW w:w="382"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45</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46</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47</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48</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49</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50</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51</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52</w:t>
            </w:r>
          </w:p>
        </w:tc>
        <w:tc>
          <w:tcPr>
            <w:tcW w:w="381"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53</w:t>
            </w:r>
          </w:p>
        </w:tc>
      </w:tr>
      <w:tr w:rsidR="00DE422F" w:rsidRPr="00807B53" w:rsidTr="00DD37E3">
        <w:trPr>
          <w:gridAfter w:val="1"/>
          <w:wAfter w:w="383" w:type="pct"/>
          <w:trHeight w:val="645"/>
        </w:trPr>
        <w:tc>
          <w:tcPr>
            <w:tcW w:w="383" w:type="pct"/>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1</w:t>
            </w:r>
          </w:p>
        </w:tc>
        <w:tc>
          <w:tcPr>
            <w:tcW w:w="408"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Công ty A</w:t>
            </w:r>
          </w:p>
        </w:tc>
        <w:tc>
          <w:tcPr>
            <w:tcW w:w="382"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1"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r>
      <w:tr w:rsidR="00DE422F" w:rsidRPr="00807B53" w:rsidTr="00DD37E3">
        <w:trPr>
          <w:gridAfter w:val="1"/>
          <w:wAfter w:w="383" w:type="pct"/>
          <w:trHeight w:val="330"/>
        </w:trPr>
        <w:tc>
          <w:tcPr>
            <w:tcW w:w="383" w:type="pct"/>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2</w:t>
            </w:r>
          </w:p>
        </w:tc>
        <w:tc>
          <w:tcPr>
            <w:tcW w:w="408"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Công ty B</w:t>
            </w:r>
          </w:p>
        </w:tc>
        <w:tc>
          <w:tcPr>
            <w:tcW w:w="382"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r>
      <w:tr w:rsidR="00DE422F" w:rsidRPr="00807B53" w:rsidTr="00DD37E3">
        <w:trPr>
          <w:gridAfter w:val="1"/>
          <w:wAfter w:w="383" w:type="pct"/>
          <w:trHeight w:val="330"/>
        </w:trPr>
        <w:tc>
          <w:tcPr>
            <w:tcW w:w="383" w:type="pct"/>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xml:space="preserve"> …. </w:t>
            </w:r>
          </w:p>
        </w:tc>
        <w:tc>
          <w:tcPr>
            <w:tcW w:w="408"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w:t>
            </w:r>
          </w:p>
        </w:tc>
        <w:tc>
          <w:tcPr>
            <w:tcW w:w="382"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r>
      <w:tr w:rsidR="00DE422F" w:rsidRPr="00807B53" w:rsidTr="00DD37E3">
        <w:trPr>
          <w:gridAfter w:val="1"/>
          <w:wAfter w:w="383" w:type="pct"/>
          <w:trHeight w:val="330"/>
        </w:trPr>
        <w:tc>
          <w:tcPr>
            <w:tcW w:w="383" w:type="pct"/>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408"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2"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38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r>
      <w:tr w:rsidR="00DE422F" w:rsidRPr="00807B53" w:rsidTr="00DD37E3">
        <w:trPr>
          <w:gridAfter w:val="1"/>
          <w:wAfter w:w="383" w:type="pct"/>
          <w:trHeight w:val="330"/>
        </w:trPr>
        <w:tc>
          <w:tcPr>
            <w:tcW w:w="790" w:type="pct"/>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TỔNG CỘNG</w:t>
            </w:r>
          </w:p>
        </w:tc>
        <w:tc>
          <w:tcPr>
            <w:tcW w:w="382"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3"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3"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3"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3"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3"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3"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3"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381"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r>
    </w:tbl>
    <w:p w:rsidR="00DE422F" w:rsidRPr="00807B53" w:rsidRDefault="00DE422F" w:rsidP="00DE422F"/>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1. Đối tượng áp dụng:</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Công ty cho thuê tài chính, Ngân hàng Hợp tác xã</w:t>
      </w:r>
      <w:r w:rsidR="004F757C"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xml:space="preserve"> Quỹ tín dụng nhân dân) tổng hợp số liệu toàn hệ thống gửi NHNN</w:t>
      </w:r>
      <w:r w:rsidR="004F757C" w:rsidRPr="00807B53">
        <w:rPr>
          <w:rFonts w:ascii="Times New Roman" w:hAnsi="Times New Roman" w:cs="Times New Roman"/>
          <w:sz w:val="24"/>
          <w:szCs w:val="24"/>
          <w:lang w:eastAsia="en-AU"/>
        </w:rPr>
        <w:t xml:space="preserve"> thông</w:t>
      </w:r>
      <w:r w:rsidRPr="00807B53">
        <w:rPr>
          <w:rFonts w:ascii="Times New Roman" w:hAnsi="Times New Roman" w:cs="Times New Roman"/>
          <w:sz w:val="24"/>
          <w:szCs w:val="24"/>
          <w:lang w:eastAsia="en-AU"/>
        </w:rPr>
        <w:t xml:space="preserve"> qua Cục Công nghệ tin học.</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2.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bCs/>
          <w:iCs/>
          <w:sz w:val="24"/>
          <w:szCs w:val="24"/>
        </w:rPr>
        <w:t>Biểu này liên kết với các biểu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3.1-TTGS, 1</w:t>
      </w:r>
      <w:r w:rsidR="004F757C" w:rsidRPr="00807B53">
        <w:rPr>
          <w:rFonts w:ascii="Times New Roman" w:hAnsi="Times New Roman" w:cs="Times New Roman"/>
          <w:bCs/>
          <w:iCs/>
          <w:sz w:val="24"/>
          <w:szCs w:val="24"/>
        </w:rPr>
        <w:t>63.2-TTGS, 16</w:t>
      </w:r>
      <w:r w:rsidRPr="00807B53">
        <w:rPr>
          <w:rFonts w:ascii="Times New Roman" w:hAnsi="Times New Roman" w:cs="Times New Roman"/>
          <w:bCs/>
          <w:iCs/>
          <w:sz w:val="24"/>
          <w:szCs w:val="24"/>
        </w:rPr>
        <w:t>3.3-TTGS,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3.5-TTGS.</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sz w:val="24"/>
          <w:szCs w:val="24"/>
          <w:lang w:eastAsia="en-AU"/>
        </w:rPr>
        <w:t xml:space="preserve">- Báo cáo lần lượt theo thứ tự từng công ty con, công ty liên kết trong nước của TCTD là công ty chứng khoán. </w:t>
      </w:r>
      <w:r w:rsidRPr="00807B53">
        <w:rPr>
          <w:rFonts w:ascii="Times New Roman" w:hAnsi="Times New Roman" w:cs="Times New Roman"/>
          <w:sz w:val="24"/>
          <w:szCs w:val="24"/>
        </w:rPr>
        <w:t xml:space="preserve">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xếp tương tự tại các biểu 1</w:t>
      </w:r>
      <w:r w:rsidR="004F757C" w:rsidRPr="00807B53">
        <w:rPr>
          <w:rFonts w:ascii="Times New Roman" w:hAnsi="Times New Roman" w:cs="Times New Roman"/>
          <w:bCs/>
          <w:iCs/>
          <w:sz w:val="24"/>
          <w:szCs w:val="24"/>
        </w:rPr>
        <w:t>63.1-TTGS, 163.2-TTGS, 163.3-TTGS, 16</w:t>
      </w:r>
      <w:r w:rsidRPr="00807B53">
        <w:rPr>
          <w:rFonts w:ascii="Times New Roman" w:hAnsi="Times New Roman" w:cs="Times New Roman"/>
          <w:bCs/>
          <w:iCs/>
          <w:sz w:val="24"/>
          <w:szCs w:val="24"/>
        </w:rPr>
        <w:t>3.5-TTGS.</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Các chỉ tiêu báo cáo được tính như cách tính để lập báo cáo tài chính của Công ty con, công ty liên kếtlà Công ty chứng khoán theo quy định tại Thông tư số 210/2014/TT-BTC ngày 30/12/2014 hướng dẫn kế toán áp dụng đối với Công ty chứng khoán.</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Từ cột 45 đến cột 53: thống kê số lũy kế từ ngày đầu tiên của năm tài chính đến cuối ngày làm việc cuối cùng của kỳ báo cáo (Ví dụ: kỳ báo cáo Quý 2/N, số liệu từ cột 45 đến cột 53là số lũy kế từ ngày 01/01/N đến ngày 30/6/N đối với công ty con, công ty liên kết thực hiện năm tài chính từ ngày 01/01/N đến 31/12/N).</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Trong đó:</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45 = Cột 46 + Cột 47 + Cột 48 + Cột 49 + Cột 50 + Cột 51 + Cột 52 + Cột 53</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53 = Tổng thu nhập hoạt động khác trong phần doanh thu hoạt động ngoài các hoạt động tại Cột 46 đến Cột 52</w:t>
      </w:r>
    </w:p>
    <w:p w:rsidR="00DE422F" w:rsidRPr="00807B53" w:rsidRDefault="00DE422F" w:rsidP="00DE422F">
      <w:r w:rsidRPr="00807B53">
        <w:br w:type="page"/>
      </w:r>
    </w:p>
    <w:tbl>
      <w:tblPr>
        <w:tblW w:w="5000" w:type="pct"/>
        <w:tblCellMar>
          <w:left w:w="0" w:type="dxa"/>
          <w:right w:w="0" w:type="dxa"/>
        </w:tblCellMar>
        <w:tblLook w:val="04A0"/>
      </w:tblPr>
      <w:tblGrid>
        <w:gridCol w:w="447"/>
        <w:gridCol w:w="1339"/>
        <w:gridCol w:w="847"/>
        <w:gridCol w:w="611"/>
        <w:gridCol w:w="777"/>
        <w:gridCol w:w="806"/>
        <w:gridCol w:w="827"/>
        <w:gridCol w:w="740"/>
        <w:gridCol w:w="708"/>
        <w:gridCol w:w="731"/>
        <w:gridCol w:w="871"/>
        <w:gridCol w:w="417"/>
        <w:gridCol w:w="510"/>
        <w:gridCol w:w="658"/>
        <w:gridCol w:w="545"/>
        <w:gridCol w:w="766"/>
        <w:gridCol w:w="588"/>
        <w:gridCol w:w="717"/>
        <w:gridCol w:w="813"/>
        <w:gridCol w:w="848"/>
      </w:tblGrid>
      <w:tr w:rsidR="00DE422F" w:rsidRPr="00807B53" w:rsidTr="00080FDD">
        <w:trPr>
          <w:trHeight w:val="315"/>
        </w:trPr>
        <w:tc>
          <w:tcPr>
            <w:tcW w:w="3131" w:type="pct"/>
            <w:gridSpan w:val="1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lang w:val="en-AU"/>
              </w:rPr>
              <w:t>Đơn vị báo cáo……………………………</w:t>
            </w:r>
          </w:p>
        </w:tc>
        <w:tc>
          <w:tcPr>
            <w:tcW w:w="175"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26"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187"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6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1018" w:type="pct"/>
            <w:gridSpan w:val="4"/>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163.5-TTGS</w:t>
            </w:r>
          </w:p>
        </w:tc>
      </w:tr>
      <w:tr w:rsidR="00DE422F" w:rsidRPr="00807B53" w:rsidTr="00080FDD">
        <w:trPr>
          <w:trHeight w:val="315"/>
        </w:trPr>
        <w:tc>
          <w:tcPr>
            <w:tcW w:w="152"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p>
        </w:tc>
        <w:tc>
          <w:tcPr>
            <w:tcW w:w="460"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91"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10"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67"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77"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84"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54"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4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51"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99"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14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175"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26"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187"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6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02"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46"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79"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91"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r>
      <w:tr w:rsidR="00DE422F" w:rsidRPr="00807B53" w:rsidTr="00080FDD">
        <w:trPr>
          <w:trHeight w:val="645"/>
        </w:trPr>
        <w:tc>
          <w:tcPr>
            <w:tcW w:w="5000" w:type="pct"/>
            <w:gridSpan w:val="20"/>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MỘT SỐ CHỈ TIÊU KẾT QUẢ HOẠT ĐỘNG KINH DOANH CỦA CÁC CÔNG TY CON, CÔNG TY </w:t>
            </w:r>
            <w:r w:rsidRPr="00807B53">
              <w:rPr>
                <w:rFonts w:ascii="Times New Roman" w:hAnsi="Times New Roman" w:cs="Times New Roman"/>
                <w:b/>
                <w:bCs/>
                <w:sz w:val="24"/>
                <w:szCs w:val="24"/>
              </w:rPr>
              <w:br/>
              <w:t>LIÊN KẾT TRONG NƯỚC CỦA TCTD LÀ  CÔNG TY CHỨNG KHOÁN</w:t>
            </w:r>
          </w:p>
        </w:tc>
      </w:tr>
      <w:tr w:rsidR="00DE422F" w:rsidRPr="00807B53" w:rsidTr="00080FDD">
        <w:trPr>
          <w:trHeight w:val="315"/>
        </w:trPr>
        <w:tc>
          <w:tcPr>
            <w:tcW w:w="5000" w:type="pct"/>
            <w:gridSpan w:val="20"/>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lang w:val="en-AU"/>
              </w:rPr>
              <w:t>(Quý………năm ……..)</w:t>
            </w:r>
          </w:p>
        </w:tc>
      </w:tr>
      <w:tr w:rsidR="00DE422F" w:rsidRPr="00807B53" w:rsidTr="00080FDD">
        <w:trPr>
          <w:trHeight w:val="330"/>
        </w:trPr>
        <w:tc>
          <w:tcPr>
            <w:tcW w:w="152"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460"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91"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10"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67"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77"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p>
        </w:tc>
        <w:tc>
          <w:tcPr>
            <w:tcW w:w="284"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54"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4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51"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99"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14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175"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26"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187"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63"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202" w:type="pct"/>
            <w:tcBorders>
              <w:top w:val="nil"/>
              <w:left w:val="nil"/>
              <w:bottom w:val="nil"/>
              <w:right w:val="nil"/>
            </w:tcBorders>
            <w:shd w:val="clear" w:color="auto" w:fill="auto"/>
            <w:noWrap/>
            <w:vAlign w:val="center"/>
            <w:hideMark/>
          </w:tcPr>
          <w:p w:rsidR="00DE422F" w:rsidRPr="00807B53" w:rsidRDefault="00DE422F" w:rsidP="00DD37E3">
            <w:pPr>
              <w:jc w:val="center"/>
              <w:rPr>
                <w:rFonts w:ascii="Calibri" w:hAnsi="Calibri" w:cs="Calibri"/>
                <w:sz w:val="24"/>
                <w:szCs w:val="24"/>
              </w:rPr>
            </w:pPr>
          </w:p>
        </w:tc>
        <w:tc>
          <w:tcPr>
            <w:tcW w:w="816" w:type="pct"/>
            <w:gridSpan w:val="3"/>
            <w:tcBorders>
              <w:top w:val="nil"/>
              <w:left w:val="nil"/>
              <w:bottom w:val="single" w:sz="8" w:space="0" w:color="auto"/>
              <w:right w:val="nil"/>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Đơn vị: Triệu VND</w:t>
            </w:r>
          </w:p>
        </w:tc>
      </w:tr>
      <w:tr w:rsidR="00DE422F" w:rsidRPr="00807B53" w:rsidTr="00080FDD">
        <w:trPr>
          <w:trHeight w:val="330"/>
        </w:trPr>
        <w:tc>
          <w:tcPr>
            <w:tcW w:w="15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STT</w:t>
            </w:r>
          </w:p>
        </w:tc>
        <w:tc>
          <w:tcPr>
            <w:tcW w:w="46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Tên công ty con, công ty liên kết trong nước là công ty chứng khoán</w:t>
            </w:r>
          </w:p>
        </w:tc>
        <w:tc>
          <w:tcPr>
            <w:tcW w:w="29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Số ĐKKD/ Mã số thuế</w:t>
            </w:r>
          </w:p>
        </w:tc>
        <w:tc>
          <w:tcPr>
            <w:tcW w:w="2403" w:type="pct"/>
            <w:gridSpan w:val="10"/>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xml:space="preserve">CHI PHÍ HOẠT ĐỘNG </w:t>
            </w:r>
          </w:p>
        </w:tc>
        <w:tc>
          <w:tcPr>
            <w:tcW w:w="2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Kết quả hoạt động tài chính</w:t>
            </w:r>
          </w:p>
        </w:tc>
        <w:tc>
          <w:tcPr>
            <w:tcW w:w="18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Chi phí bán hàng</w:t>
            </w:r>
          </w:p>
        </w:tc>
        <w:tc>
          <w:tcPr>
            <w:tcW w:w="26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Chi phí quản lý công ty chứng khoán</w:t>
            </w:r>
          </w:p>
        </w:tc>
        <w:tc>
          <w:tcPr>
            <w:tcW w:w="2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Kết quả hoạt động khác</w:t>
            </w:r>
          </w:p>
        </w:tc>
        <w:tc>
          <w:tcPr>
            <w:tcW w:w="246"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Lợi nhuận kế toán trước thuế</w:t>
            </w:r>
          </w:p>
        </w:tc>
        <w:tc>
          <w:tcPr>
            <w:tcW w:w="279"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Chi phí thuế thu nhập doanh nghiệp</w:t>
            </w:r>
          </w:p>
        </w:tc>
        <w:tc>
          <w:tcPr>
            <w:tcW w:w="291"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Lợi nhuận sau thuế thu nhập doanh nghiệp</w:t>
            </w:r>
          </w:p>
        </w:tc>
      </w:tr>
      <w:tr w:rsidR="00DE422F" w:rsidRPr="00807B53" w:rsidTr="00080FDD">
        <w:trPr>
          <w:trHeight w:val="330"/>
        </w:trPr>
        <w:tc>
          <w:tcPr>
            <w:tcW w:w="152"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460"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10" w:type="pct"/>
            <w:vMerge w:val="restart"/>
            <w:tcBorders>
              <w:top w:val="nil"/>
              <w:left w:val="single" w:sz="8" w:space="0" w:color="auto"/>
              <w:bottom w:val="single" w:sz="8" w:space="0" w:color="000000"/>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chi phí hoạt động</w:t>
            </w:r>
          </w:p>
        </w:tc>
        <w:tc>
          <w:tcPr>
            <w:tcW w:w="2193" w:type="pct"/>
            <w:gridSpan w:val="9"/>
            <w:tcBorders>
              <w:top w:val="single" w:sz="8" w:space="0" w:color="auto"/>
              <w:left w:val="nil"/>
              <w:bottom w:val="single" w:sz="8" w:space="0" w:color="auto"/>
              <w:right w:val="single" w:sz="8" w:space="0" w:color="000000"/>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Trong đó</w:t>
            </w:r>
          </w:p>
        </w:tc>
        <w:tc>
          <w:tcPr>
            <w:tcW w:w="226"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187"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63"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02"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46"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7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91"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080FDD">
        <w:trPr>
          <w:trHeight w:val="2535"/>
        </w:trPr>
        <w:tc>
          <w:tcPr>
            <w:tcW w:w="152"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460"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10"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67"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Lỗ các tài sản tài chính ghi nhận thông qua lãi lỗ </w:t>
            </w:r>
          </w:p>
        </w:tc>
        <w:tc>
          <w:tcPr>
            <w:tcW w:w="277"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Lỗ các khoản đầu tư nắm giữ đến ngày đáo hạn </w:t>
            </w:r>
          </w:p>
        </w:tc>
        <w:tc>
          <w:tcPr>
            <w:tcW w:w="284"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Chi phí lãi vay, lỗ từ các khoản cho vay và phải thu</w:t>
            </w:r>
          </w:p>
        </w:tc>
        <w:tc>
          <w:tcPr>
            <w:tcW w:w="254"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xml:space="preserve">Lỗ bán các tài sản tài chính sẵn sàng để bán </w:t>
            </w:r>
          </w:p>
        </w:tc>
        <w:tc>
          <w:tcPr>
            <w:tcW w:w="24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Chi phí hoạt động tự doanh</w:t>
            </w:r>
          </w:p>
        </w:tc>
        <w:tc>
          <w:tcPr>
            <w:tcW w:w="251"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Chi phí môi giới chứng khoán</w:t>
            </w:r>
          </w:p>
        </w:tc>
        <w:tc>
          <w:tcPr>
            <w:tcW w:w="299"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Chi phí hoạt động bảo lãnh, đại lý phát hành chứng khoán</w:t>
            </w:r>
          </w:p>
        </w:tc>
        <w:tc>
          <w:tcPr>
            <w:tcW w:w="14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Chi phí tư vấn</w:t>
            </w:r>
          </w:p>
        </w:tc>
        <w:tc>
          <w:tcPr>
            <w:tcW w:w="175"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xml:space="preserve">Chi phí khác </w:t>
            </w:r>
          </w:p>
        </w:tc>
        <w:tc>
          <w:tcPr>
            <w:tcW w:w="226"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187"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63"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02" w:type="pct"/>
            <w:vMerge/>
            <w:tcBorders>
              <w:top w:val="single" w:sz="8" w:space="0" w:color="auto"/>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46"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79"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c>
          <w:tcPr>
            <w:tcW w:w="291" w:type="pct"/>
            <w:vMerge/>
            <w:tcBorders>
              <w:top w:val="nil"/>
              <w:left w:val="single" w:sz="8" w:space="0" w:color="auto"/>
              <w:bottom w:val="single" w:sz="8" w:space="0" w:color="000000"/>
              <w:right w:val="single" w:sz="8" w:space="0" w:color="auto"/>
            </w:tcBorders>
            <w:vAlign w:val="center"/>
            <w:hideMark/>
          </w:tcPr>
          <w:p w:rsidR="00DE422F" w:rsidRPr="00807B53" w:rsidRDefault="00DE422F" w:rsidP="00DD37E3">
            <w:pPr>
              <w:rPr>
                <w:rFonts w:ascii="Times New Roman" w:hAnsi="Times New Roman" w:cs="Times New Roman"/>
                <w:sz w:val="24"/>
                <w:szCs w:val="24"/>
              </w:rPr>
            </w:pPr>
          </w:p>
        </w:tc>
      </w:tr>
      <w:tr w:rsidR="00DE422F" w:rsidRPr="00807B53" w:rsidTr="00080FDD">
        <w:trPr>
          <w:trHeight w:val="330"/>
        </w:trPr>
        <w:tc>
          <w:tcPr>
            <w:tcW w:w="152" w:type="pct"/>
            <w:tcBorders>
              <w:top w:val="nil"/>
              <w:left w:val="single" w:sz="8" w:space="0" w:color="auto"/>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1</w:t>
            </w:r>
          </w:p>
        </w:tc>
        <w:tc>
          <w:tcPr>
            <w:tcW w:w="460"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2</w:t>
            </w:r>
          </w:p>
        </w:tc>
        <w:tc>
          <w:tcPr>
            <w:tcW w:w="291"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w:t>
            </w:r>
          </w:p>
        </w:tc>
        <w:tc>
          <w:tcPr>
            <w:tcW w:w="210"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54</w:t>
            </w:r>
          </w:p>
        </w:tc>
        <w:tc>
          <w:tcPr>
            <w:tcW w:w="267"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55</w:t>
            </w:r>
          </w:p>
        </w:tc>
        <w:tc>
          <w:tcPr>
            <w:tcW w:w="277"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56</w:t>
            </w:r>
          </w:p>
        </w:tc>
        <w:tc>
          <w:tcPr>
            <w:tcW w:w="284"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57</w:t>
            </w:r>
          </w:p>
        </w:tc>
        <w:tc>
          <w:tcPr>
            <w:tcW w:w="254"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58</w:t>
            </w:r>
          </w:p>
        </w:tc>
        <w:tc>
          <w:tcPr>
            <w:tcW w:w="24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59</w:t>
            </w:r>
          </w:p>
        </w:tc>
        <w:tc>
          <w:tcPr>
            <w:tcW w:w="251"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60</w:t>
            </w:r>
          </w:p>
        </w:tc>
        <w:tc>
          <w:tcPr>
            <w:tcW w:w="299"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61</w:t>
            </w:r>
          </w:p>
        </w:tc>
        <w:tc>
          <w:tcPr>
            <w:tcW w:w="14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62</w:t>
            </w:r>
          </w:p>
        </w:tc>
        <w:tc>
          <w:tcPr>
            <w:tcW w:w="175"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63</w:t>
            </w:r>
          </w:p>
        </w:tc>
        <w:tc>
          <w:tcPr>
            <w:tcW w:w="226"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64</w:t>
            </w:r>
          </w:p>
        </w:tc>
        <w:tc>
          <w:tcPr>
            <w:tcW w:w="187"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65</w:t>
            </w:r>
          </w:p>
        </w:tc>
        <w:tc>
          <w:tcPr>
            <w:tcW w:w="263"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66</w:t>
            </w:r>
          </w:p>
        </w:tc>
        <w:tc>
          <w:tcPr>
            <w:tcW w:w="202"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67</w:t>
            </w:r>
          </w:p>
        </w:tc>
        <w:tc>
          <w:tcPr>
            <w:tcW w:w="246"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68</w:t>
            </w:r>
          </w:p>
        </w:tc>
        <w:tc>
          <w:tcPr>
            <w:tcW w:w="279"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69</w:t>
            </w:r>
          </w:p>
        </w:tc>
        <w:tc>
          <w:tcPr>
            <w:tcW w:w="291"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70</w:t>
            </w:r>
          </w:p>
        </w:tc>
      </w:tr>
      <w:tr w:rsidR="00DE422F" w:rsidRPr="00807B53" w:rsidTr="00080FDD">
        <w:trPr>
          <w:trHeight w:val="645"/>
        </w:trPr>
        <w:tc>
          <w:tcPr>
            <w:tcW w:w="152" w:type="pct"/>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1</w:t>
            </w:r>
          </w:p>
        </w:tc>
        <w:tc>
          <w:tcPr>
            <w:tcW w:w="460"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Công ty A</w:t>
            </w:r>
          </w:p>
        </w:tc>
        <w:tc>
          <w:tcPr>
            <w:tcW w:w="291" w:type="pct"/>
            <w:tcBorders>
              <w:top w:val="nil"/>
              <w:left w:val="nil"/>
              <w:bottom w:val="single" w:sz="8" w:space="0" w:color="auto"/>
              <w:right w:val="single" w:sz="8"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10"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67"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77"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84"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54"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4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51"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99"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14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175"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2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187"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63"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02"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46"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79"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91"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r>
      <w:tr w:rsidR="00DE422F" w:rsidRPr="00807B53" w:rsidTr="00080FDD">
        <w:trPr>
          <w:trHeight w:val="330"/>
        </w:trPr>
        <w:tc>
          <w:tcPr>
            <w:tcW w:w="152" w:type="pct"/>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2</w:t>
            </w:r>
          </w:p>
        </w:tc>
        <w:tc>
          <w:tcPr>
            <w:tcW w:w="460"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Công ty B</w:t>
            </w:r>
          </w:p>
        </w:tc>
        <w:tc>
          <w:tcPr>
            <w:tcW w:w="29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10"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67"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77"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84"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54"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4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5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99"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14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175"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2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187"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6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02"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4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79"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9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r>
      <w:tr w:rsidR="00DE422F" w:rsidRPr="00807B53" w:rsidTr="00080FDD">
        <w:trPr>
          <w:trHeight w:val="330"/>
        </w:trPr>
        <w:tc>
          <w:tcPr>
            <w:tcW w:w="152" w:type="pct"/>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xml:space="preserve"> …. </w:t>
            </w:r>
          </w:p>
        </w:tc>
        <w:tc>
          <w:tcPr>
            <w:tcW w:w="460"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w:t>
            </w:r>
          </w:p>
        </w:tc>
        <w:tc>
          <w:tcPr>
            <w:tcW w:w="29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10"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67"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77"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84"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54"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4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5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99"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14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175"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2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187"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6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02"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4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79"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9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r>
      <w:tr w:rsidR="00DE422F" w:rsidRPr="00807B53" w:rsidTr="00080FDD">
        <w:trPr>
          <w:trHeight w:val="330"/>
        </w:trPr>
        <w:tc>
          <w:tcPr>
            <w:tcW w:w="152" w:type="pct"/>
            <w:tcBorders>
              <w:top w:val="nil"/>
              <w:left w:val="single" w:sz="8" w:space="0" w:color="auto"/>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460"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9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10"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67"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77"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84"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54"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4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5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99"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14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175"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2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187"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6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02"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4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79"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9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r>
      <w:tr w:rsidR="00DE422F" w:rsidRPr="00807B53" w:rsidTr="00080FDD">
        <w:trPr>
          <w:trHeight w:val="330"/>
        </w:trPr>
        <w:tc>
          <w:tcPr>
            <w:tcW w:w="612" w:type="pct"/>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TỔNG CỘNG</w:t>
            </w:r>
          </w:p>
        </w:tc>
        <w:tc>
          <w:tcPr>
            <w:tcW w:w="29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10"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67"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77"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84" w:type="pct"/>
            <w:tcBorders>
              <w:top w:val="nil"/>
              <w:left w:val="nil"/>
              <w:bottom w:val="single" w:sz="8" w:space="0" w:color="auto"/>
              <w:right w:val="single" w:sz="8"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54" w:type="pct"/>
            <w:tcBorders>
              <w:top w:val="nil"/>
              <w:left w:val="nil"/>
              <w:bottom w:val="single" w:sz="8" w:space="0" w:color="auto"/>
              <w:right w:val="single" w:sz="8"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24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5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99"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14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175"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2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187"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63"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02"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46"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79"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c>
          <w:tcPr>
            <w:tcW w:w="291" w:type="pct"/>
            <w:tcBorders>
              <w:top w:val="nil"/>
              <w:left w:val="nil"/>
              <w:bottom w:val="single" w:sz="8" w:space="0" w:color="auto"/>
              <w:right w:val="single" w:sz="8"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lang w:val="en-AU"/>
              </w:rPr>
              <w:t> </w:t>
            </w:r>
          </w:p>
        </w:tc>
      </w:tr>
      <w:tr w:rsidR="00DE422F" w:rsidRPr="00807B53" w:rsidTr="00080FDD">
        <w:tblPrEx>
          <w:tblCellMar>
            <w:left w:w="108" w:type="dxa"/>
            <w:right w:w="108" w:type="dxa"/>
          </w:tblCellMar>
        </w:tblPrEx>
        <w:trPr>
          <w:trHeight w:val="315"/>
        </w:trPr>
        <w:tc>
          <w:tcPr>
            <w:tcW w:w="5000" w:type="pct"/>
            <w:gridSpan w:val="20"/>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p>
          <w:p w:rsidR="00DE422F" w:rsidRPr="00807B53" w:rsidRDefault="00DE422F" w:rsidP="004F757C">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1. Đối tượng áp dụng:</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Công ty cho thuê tài chính, Ngân hàng Hợp tác xã, Quỹ tín dụng nhân dân) tổng hợp số liệu toàn hệ thống gửi NHNN </w:t>
            </w:r>
            <w:r w:rsidR="004F757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tc>
      </w:tr>
    </w:tbl>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b/>
          <w:bCs/>
          <w:i/>
          <w:sz w:val="24"/>
          <w:szCs w:val="24"/>
          <w:lang w:eastAsia="en-AU"/>
        </w:rPr>
        <w:t>2. Đơn vị nhận báo cáo:</w:t>
      </w:r>
      <w:r w:rsidRPr="00807B53">
        <w:rPr>
          <w:rFonts w:ascii="Times New Roman" w:hAnsi="Times New Roman" w:cs="Times New Roman"/>
          <w:sz w:val="24"/>
          <w:szCs w:val="24"/>
          <w:lang w:eastAsia="en-AU"/>
        </w:rPr>
        <w:t>Cơ quan Thanh tra, giám sát ngân hàng.</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bCs/>
          <w:iCs/>
          <w:sz w:val="24"/>
          <w:szCs w:val="24"/>
        </w:rPr>
        <w:t>Biểu n</w:t>
      </w:r>
      <w:r w:rsidR="004F757C" w:rsidRPr="00807B53">
        <w:rPr>
          <w:rFonts w:ascii="Times New Roman" w:hAnsi="Times New Roman" w:cs="Times New Roman"/>
          <w:bCs/>
          <w:iCs/>
          <w:sz w:val="24"/>
          <w:szCs w:val="24"/>
        </w:rPr>
        <w:t>ày liên kết với các biểu 16</w:t>
      </w:r>
      <w:r w:rsidRPr="00807B53">
        <w:rPr>
          <w:rFonts w:ascii="Times New Roman" w:hAnsi="Times New Roman" w:cs="Times New Roman"/>
          <w:bCs/>
          <w:iCs/>
          <w:sz w:val="24"/>
          <w:szCs w:val="24"/>
        </w:rPr>
        <w:t>3.1-TTG</w:t>
      </w:r>
      <w:r w:rsidR="004F757C" w:rsidRPr="00807B53">
        <w:rPr>
          <w:rFonts w:ascii="Times New Roman" w:hAnsi="Times New Roman" w:cs="Times New Roman"/>
          <w:bCs/>
          <w:iCs/>
          <w:sz w:val="24"/>
          <w:szCs w:val="24"/>
        </w:rPr>
        <w:t>S, 163.2-TTGS, 163.3-TTGS, 16</w:t>
      </w:r>
      <w:r w:rsidRPr="00807B53">
        <w:rPr>
          <w:rFonts w:ascii="Times New Roman" w:hAnsi="Times New Roman" w:cs="Times New Roman"/>
          <w:bCs/>
          <w:iCs/>
          <w:sz w:val="24"/>
          <w:szCs w:val="24"/>
        </w:rPr>
        <w:t>3.4-TTGS.</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sz w:val="24"/>
          <w:szCs w:val="24"/>
          <w:lang w:eastAsia="en-AU"/>
        </w:rPr>
        <w:t xml:space="preserve">- Báo cáo lần lượt theo thứ tự từng công ty con, công ty liên kết trong nước của TCTD là công ty chứng khoán. </w:t>
      </w:r>
      <w:r w:rsidRPr="00807B53">
        <w:rPr>
          <w:rFonts w:ascii="Times New Roman" w:hAnsi="Times New Roman" w:cs="Times New Roman"/>
          <w:sz w:val="24"/>
          <w:szCs w:val="24"/>
        </w:rPr>
        <w:t xml:space="preserve">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w:t>
      </w:r>
      <w:r w:rsidR="004F757C" w:rsidRPr="00807B53">
        <w:rPr>
          <w:rFonts w:ascii="Times New Roman" w:hAnsi="Times New Roman" w:cs="Times New Roman"/>
          <w:bCs/>
          <w:iCs/>
          <w:sz w:val="24"/>
          <w:szCs w:val="24"/>
        </w:rPr>
        <w:t>ếp tương tự tại các biểu 16</w:t>
      </w:r>
      <w:r w:rsidRPr="00807B53">
        <w:rPr>
          <w:rFonts w:ascii="Times New Roman" w:hAnsi="Times New Roman" w:cs="Times New Roman"/>
          <w:bCs/>
          <w:iCs/>
          <w:sz w:val="24"/>
          <w:szCs w:val="24"/>
        </w:rPr>
        <w:t>3.1-TTG</w:t>
      </w:r>
      <w:r w:rsidR="004F757C" w:rsidRPr="00807B53">
        <w:rPr>
          <w:rFonts w:ascii="Times New Roman" w:hAnsi="Times New Roman" w:cs="Times New Roman"/>
          <w:bCs/>
          <w:iCs/>
          <w:sz w:val="24"/>
          <w:szCs w:val="24"/>
        </w:rPr>
        <w:t>S, 16</w:t>
      </w:r>
      <w:r w:rsidRPr="00807B53">
        <w:rPr>
          <w:rFonts w:ascii="Times New Roman" w:hAnsi="Times New Roman" w:cs="Times New Roman"/>
          <w:bCs/>
          <w:iCs/>
          <w:sz w:val="24"/>
          <w:szCs w:val="24"/>
        </w:rPr>
        <w:t xml:space="preserve">3.2-TTGS, </w:t>
      </w:r>
      <w:r w:rsidR="004F757C" w:rsidRPr="00807B53">
        <w:rPr>
          <w:rFonts w:ascii="Times New Roman" w:hAnsi="Times New Roman" w:cs="Times New Roman"/>
          <w:bCs/>
          <w:iCs/>
          <w:sz w:val="24"/>
          <w:szCs w:val="24"/>
        </w:rPr>
        <w:t>163.3-TTGS, 16</w:t>
      </w:r>
      <w:r w:rsidRPr="00807B53">
        <w:rPr>
          <w:rFonts w:ascii="Times New Roman" w:hAnsi="Times New Roman" w:cs="Times New Roman"/>
          <w:bCs/>
          <w:iCs/>
          <w:sz w:val="24"/>
          <w:szCs w:val="24"/>
        </w:rPr>
        <w:t>3.4-TTGS.</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Các chỉ tiêu báo cáo được tính như cách tính để lập báo cáo tài chính của Công ty con, công ty liên kết là Công ty chứng khoán theo quy định tại Thông tư số 210/2014/TT-BTC ngày 30/12/2014 hướng dẫn kế toán áp dụng đối với Công ty chứng khoán.</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Từ cột 54 đến cột 70: thống kê số lũy kế từ ngày đầu tiên của năm tài chính đến cuối ngày làm việc cuối cùng của kỳ báo cáo (Ví dụ: kỳ báo cáo Quý 2/N, số liệu từ cột 54 đến cột 70 là số lũy kế từ ngày 01/01/N đến ngày 30/6/N đối với công ty con, công ty liên kết thực hiện năm tài chính từ ngày 01/01/N đến 31/12/N).</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Trong đó:</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54 = Cột 55 + Cột 56 + Cột 57 + Cột 58 + Cột 59 + Cột 60 + Cột 61 + Cột 62 + Cột 63</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63 = Tổng chi phí hoạt động khác ngoài các hoạt động từ Cột 55 đến Cột 62</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64 = Doanh thu hoạt động tài chính – Chi phí tài chính</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67 = Thu nhập khác – Chi phí khác</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68 = Cột 45(Biểu 153.4-TTGS) - Cột 54 + Cột 64 – Cột 65 – Cột 66 + Cột 67</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69 = Tổng chi phí thuế thu nhập doanh nghiệp hiện hành và hoãn lại</w:t>
      </w: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70 = Cột 68 – Cột 69.</w:t>
      </w:r>
    </w:p>
    <w:p w:rsidR="00DE422F" w:rsidRPr="00807B53" w:rsidRDefault="00DE422F" w:rsidP="00DE422F">
      <w:pPr>
        <w:rPr>
          <w:rFonts w:ascii="Times New Roman" w:hAnsi="Times New Roman" w:cs="Times New Roman"/>
          <w:sz w:val="24"/>
          <w:szCs w:val="24"/>
          <w:lang w:eastAsia="en-AU"/>
        </w:rPr>
      </w:pPr>
    </w:p>
    <w:p w:rsidR="00DE422F" w:rsidRPr="00807B53" w:rsidRDefault="00DE422F" w:rsidP="00DE422F">
      <w:pPr>
        <w:rPr>
          <w:rFonts w:ascii="Times New Roman" w:hAnsi="Times New Roman" w:cs="Times New Roman"/>
          <w:sz w:val="24"/>
          <w:szCs w:val="24"/>
          <w:lang w:eastAsia="en-AU"/>
        </w:rPr>
      </w:pPr>
    </w:p>
    <w:p w:rsidR="00DE422F" w:rsidRPr="00807B53" w:rsidRDefault="00DE422F" w:rsidP="00DE422F">
      <w:pPr>
        <w:rPr>
          <w:rFonts w:ascii="Times New Roman" w:hAnsi="Times New Roman" w:cs="Times New Roman"/>
          <w:sz w:val="24"/>
          <w:szCs w:val="24"/>
          <w:lang w:eastAsia="en-AU"/>
        </w:rPr>
      </w:pPr>
    </w:p>
    <w:p w:rsidR="00DE422F" w:rsidRPr="00807B53" w:rsidRDefault="00DE422F" w:rsidP="00DE422F">
      <w:pPr>
        <w:rPr>
          <w:rFonts w:ascii="Times New Roman" w:hAnsi="Times New Roman" w:cs="Times New Roman"/>
          <w:sz w:val="24"/>
          <w:szCs w:val="24"/>
          <w:lang w:eastAsia="en-AU"/>
        </w:rPr>
      </w:pPr>
    </w:p>
    <w:p w:rsidR="00DE422F" w:rsidRPr="00807B53" w:rsidRDefault="00DE422F" w:rsidP="00DE422F">
      <w:pPr>
        <w:rPr>
          <w:rFonts w:ascii="Times New Roman" w:hAnsi="Times New Roman" w:cs="Times New Roman"/>
          <w:sz w:val="24"/>
          <w:szCs w:val="24"/>
          <w:lang w:eastAsia="en-AU"/>
        </w:rPr>
      </w:pPr>
    </w:p>
    <w:p w:rsidR="00DE422F" w:rsidRPr="00807B53" w:rsidRDefault="00DE422F" w:rsidP="00DE422F">
      <w:pPr>
        <w:rPr>
          <w:rFonts w:ascii="Times New Roman" w:hAnsi="Times New Roman" w:cs="Times New Roman"/>
          <w:sz w:val="24"/>
          <w:szCs w:val="24"/>
          <w:lang w:eastAsia="en-AU"/>
        </w:rPr>
      </w:pPr>
    </w:p>
    <w:p w:rsidR="00DE422F" w:rsidRPr="00807B53" w:rsidRDefault="00DE422F" w:rsidP="00DE422F">
      <w:pPr>
        <w:rPr>
          <w:rFonts w:ascii="Times New Roman" w:hAnsi="Times New Roman" w:cs="Times New Roman"/>
          <w:sz w:val="24"/>
          <w:szCs w:val="24"/>
          <w:lang w:eastAsia="en-AU"/>
        </w:rPr>
      </w:pPr>
    </w:p>
    <w:p w:rsidR="00DE422F" w:rsidRPr="00807B53" w:rsidRDefault="00DE422F" w:rsidP="00DE422F">
      <w:pPr>
        <w:rPr>
          <w:rFonts w:ascii="Times New Roman" w:hAnsi="Times New Roman" w:cs="Times New Roman"/>
          <w:sz w:val="24"/>
          <w:szCs w:val="24"/>
          <w:lang w:eastAsia="en-AU"/>
        </w:rPr>
      </w:pPr>
    </w:p>
    <w:p w:rsidR="00DE422F" w:rsidRPr="00807B53" w:rsidRDefault="00DE422F" w:rsidP="00DE422F">
      <w:pPr>
        <w:rPr>
          <w:rFonts w:ascii="Times New Roman" w:hAnsi="Times New Roman" w:cs="Times New Roman"/>
          <w:sz w:val="24"/>
          <w:szCs w:val="24"/>
          <w:lang w:eastAsia="en-AU"/>
        </w:rPr>
      </w:pPr>
    </w:p>
    <w:p w:rsidR="00DE422F" w:rsidRPr="00807B53" w:rsidRDefault="00DE422F" w:rsidP="00DE422F">
      <w:pPr>
        <w:rPr>
          <w:rFonts w:ascii="Times New Roman" w:hAnsi="Times New Roman" w:cs="Times New Roman"/>
          <w:sz w:val="24"/>
          <w:szCs w:val="24"/>
          <w:lang w:eastAsia="en-AU"/>
        </w:rPr>
      </w:pPr>
    </w:p>
    <w:p w:rsidR="00DE422F" w:rsidRPr="00807B53" w:rsidRDefault="00DE422F" w:rsidP="00DE422F">
      <w:pPr>
        <w:rPr>
          <w:rFonts w:ascii="Times New Roman" w:hAnsi="Times New Roman" w:cs="Times New Roman"/>
          <w:sz w:val="24"/>
          <w:szCs w:val="24"/>
          <w:lang w:eastAsia="en-AU"/>
        </w:rPr>
      </w:pPr>
    </w:p>
    <w:p w:rsidR="00DE422F" w:rsidRPr="00807B53" w:rsidRDefault="00DE422F" w:rsidP="00DE422F">
      <w:pPr>
        <w:rPr>
          <w:rFonts w:ascii="Times New Roman" w:hAnsi="Times New Roman" w:cs="Times New Roman"/>
          <w:sz w:val="24"/>
          <w:szCs w:val="24"/>
          <w:lang w:eastAsia="en-AU"/>
        </w:rPr>
      </w:pPr>
    </w:p>
    <w:p w:rsidR="00DE422F" w:rsidRPr="00807B53" w:rsidRDefault="00DE422F" w:rsidP="00DE422F"/>
    <w:p w:rsidR="00080FDD" w:rsidRPr="00807B53" w:rsidRDefault="00080FDD" w:rsidP="00DE422F"/>
    <w:p w:rsidR="00080FDD" w:rsidRPr="00807B53" w:rsidRDefault="00080FDD" w:rsidP="00DE422F"/>
    <w:tbl>
      <w:tblPr>
        <w:tblW w:w="4954" w:type="pct"/>
        <w:tblLook w:val="04A0"/>
      </w:tblPr>
      <w:tblGrid>
        <w:gridCol w:w="5085"/>
        <w:gridCol w:w="9561"/>
      </w:tblGrid>
      <w:tr w:rsidR="00DE422F" w:rsidRPr="00807B53" w:rsidTr="00DD37E3">
        <w:trPr>
          <w:trHeight w:val="351"/>
        </w:trPr>
        <w:tc>
          <w:tcPr>
            <w:tcW w:w="1736" w:type="pct"/>
            <w:tcBorders>
              <w:top w:val="nil"/>
              <w:left w:val="nil"/>
              <w:bottom w:val="nil"/>
              <w:right w:val="nil"/>
            </w:tcBorders>
            <w:shd w:val="clear" w:color="auto" w:fill="auto"/>
            <w:vAlign w:val="bottom"/>
            <w:hideMark/>
          </w:tcPr>
          <w:p w:rsidR="00DE422F" w:rsidRPr="00807B53" w:rsidRDefault="00DE422F" w:rsidP="00DD37E3">
            <w:pPr>
              <w:rPr>
                <w:rFonts w:ascii="Times New Roman" w:hAnsi="Times New Roman" w:cs="Times New Roman"/>
                <w:b/>
                <w:bCs/>
                <w:sz w:val="24"/>
                <w:szCs w:val="24"/>
                <w:lang w:val="en-AU" w:eastAsia="en-AU"/>
              </w:rPr>
            </w:pPr>
            <w:r w:rsidRPr="00807B53">
              <w:rPr>
                <w:rFonts w:ascii="Times New Roman" w:hAnsi="Times New Roman"/>
                <w:sz w:val="20"/>
                <w:szCs w:val="20"/>
                <w:lang w:eastAsia="vi-VN"/>
              </w:rPr>
              <w:br w:type="page"/>
            </w:r>
            <w:r w:rsidRPr="00807B53">
              <w:rPr>
                <w:rFonts w:ascii="Times New Roman" w:hAnsi="Times New Roman" w:cs="Times New Roman"/>
                <w:b/>
                <w:bCs/>
                <w:sz w:val="24"/>
                <w:szCs w:val="24"/>
                <w:lang w:val="en-AU" w:eastAsia="en-AU"/>
              </w:rPr>
              <w:t>Đơn vị báo cáo………………………</w:t>
            </w:r>
          </w:p>
        </w:tc>
        <w:tc>
          <w:tcPr>
            <w:tcW w:w="3264" w:type="pct"/>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eastAsia="vi-VN"/>
              </w:rPr>
              <w:t xml:space="preserve">                    Biểu số 164.1-TTGS</w:t>
            </w:r>
          </w:p>
        </w:tc>
      </w:tr>
      <w:tr w:rsidR="00DE422F" w:rsidRPr="00807B53" w:rsidTr="00DD37E3">
        <w:trPr>
          <w:trHeight w:val="351"/>
        </w:trPr>
        <w:tc>
          <w:tcPr>
            <w:tcW w:w="5000" w:type="pct"/>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BÁO CÁO MỘT SỐ CHỈ TIÊU NGUỒN VỐN CỦA CÁC CÔNG TY CON, CÔNG TY LIÊN KẾT TRONG NƯỚC CỦA TCTD LÀ  CÔNG TY QUẢN LÝ QUỸ</w:t>
            </w:r>
          </w:p>
        </w:tc>
      </w:tr>
      <w:tr w:rsidR="00DE422F" w:rsidRPr="00807B53" w:rsidTr="00DD37E3">
        <w:trPr>
          <w:trHeight w:val="351"/>
        </w:trPr>
        <w:tc>
          <w:tcPr>
            <w:tcW w:w="5000" w:type="pct"/>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(Quý………năm ……..)</w:t>
            </w:r>
          </w:p>
        </w:tc>
      </w:tr>
    </w:tbl>
    <w:p w:rsidR="00DE422F" w:rsidRPr="00807B53" w:rsidRDefault="00DE422F" w:rsidP="00DE422F">
      <w:pPr>
        <w:jc w:val="right"/>
        <w:rPr>
          <w:rFonts w:ascii="Times New Roman" w:hAnsi="Times New Roman" w:cs="Times New Roman"/>
          <w:i/>
          <w:iCs/>
          <w:sz w:val="24"/>
          <w:szCs w:val="24"/>
          <w:lang w:eastAsia="en-AU"/>
        </w:rPr>
      </w:pPr>
      <w:r w:rsidRPr="00807B53">
        <w:rPr>
          <w:rFonts w:ascii="Times New Roman" w:hAnsi="Times New Roman" w:cs="Times New Roman"/>
          <w:bCs/>
          <w:i/>
          <w:sz w:val="24"/>
          <w:szCs w:val="24"/>
          <w:lang w:val="en-AU" w:eastAsia="en-AU"/>
        </w:rPr>
        <w:t>Đơn vị: Triệu VND</w:t>
      </w:r>
    </w:p>
    <w:tbl>
      <w:tblPr>
        <w:tblW w:w="4642" w:type="pct"/>
        <w:tblLook w:val="04A0"/>
      </w:tblPr>
      <w:tblGrid>
        <w:gridCol w:w="726"/>
        <w:gridCol w:w="2184"/>
        <w:gridCol w:w="1113"/>
        <w:gridCol w:w="1245"/>
        <w:gridCol w:w="1123"/>
        <w:gridCol w:w="766"/>
        <w:gridCol w:w="1128"/>
        <w:gridCol w:w="961"/>
        <w:gridCol w:w="961"/>
        <w:gridCol w:w="2221"/>
        <w:gridCol w:w="1296"/>
      </w:tblGrid>
      <w:tr w:rsidR="00DE422F" w:rsidRPr="00807B53" w:rsidTr="00DD37E3">
        <w:trPr>
          <w:trHeight w:val="285"/>
        </w:trPr>
        <w:tc>
          <w:tcPr>
            <w:tcW w:w="2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STT</w:t>
            </w:r>
          </w:p>
        </w:tc>
        <w:tc>
          <w:tcPr>
            <w:tcW w:w="7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công ty con, công ty liên kết trong nước là công ty quản lý quỹ</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rPr>
              <w:t>Số ĐKKD/ Mã số thuế</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Mối quan hệ với TCTD báo cáo</w:t>
            </w:r>
          </w:p>
        </w:tc>
        <w:tc>
          <w:tcPr>
            <w:tcW w:w="3027" w:type="pct"/>
            <w:gridSpan w:val="7"/>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NGUỒN VỐN</w:t>
            </w:r>
          </w:p>
        </w:tc>
      </w:tr>
      <w:tr w:rsidR="00DE422F" w:rsidRPr="00807B53" w:rsidTr="00DD37E3">
        <w:trPr>
          <w:trHeight w:val="285"/>
        </w:trPr>
        <w:tc>
          <w:tcPr>
            <w:tcW w:w="26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02"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Tổng cộng nguồn vốn</w:t>
            </w:r>
          </w:p>
        </w:tc>
        <w:tc>
          <w:tcPr>
            <w:tcW w:w="2625" w:type="pct"/>
            <w:gridSpan w:val="6"/>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Trong đó</w:t>
            </w:r>
          </w:p>
        </w:tc>
      </w:tr>
      <w:tr w:rsidR="00DE422F" w:rsidRPr="00807B53" w:rsidTr="00DD37E3">
        <w:trPr>
          <w:trHeight w:val="300"/>
        </w:trPr>
        <w:tc>
          <w:tcPr>
            <w:tcW w:w="26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0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74"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Vốn chủ sở hữu</w:t>
            </w:r>
          </w:p>
        </w:tc>
        <w:tc>
          <w:tcPr>
            <w:tcW w:w="2352" w:type="pct"/>
            <w:gridSpan w:val="5"/>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Trong đó </w:t>
            </w:r>
          </w:p>
        </w:tc>
      </w:tr>
      <w:tr w:rsidR="00DE422F" w:rsidRPr="00807B53" w:rsidTr="00DD37E3">
        <w:trPr>
          <w:trHeight w:val="517"/>
        </w:trPr>
        <w:tc>
          <w:tcPr>
            <w:tcW w:w="26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0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74"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04"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Vốn đầu tư của chủ sở hữu</w:t>
            </w:r>
          </w:p>
        </w:tc>
        <w:tc>
          <w:tcPr>
            <w:tcW w:w="344"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Cổ phiếu quỹ</w:t>
            </w:r>
          </w:p>
        </w:tc>
        <w:tc>
          <w:tcPr>
            <w:tcW w:w="344"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Các quỹ </w:t>
            </w:r>
          </w:p>
        </w:tc>
        <w:tc>
          <w:tcPr>
            <w:tcW w:w="796"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Lợi nhuận sau thuế chưa phân phối</w:t>
            </w:r>
          </w:p>
        </w:tc>
        <w:tc>
          <w:tcPr>
            <w:tcW w:w="463"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Nguồn khác</w:t>
            </w:r>
          </w:p>
        </w:tc>
      </w:tr>
      <w:tr w:rsidR="00DE422F" w:rsidRPr="00807B53" w:rsidTr="00DD37E3">
        <w:trPr>
          <w:trHeight w:val="517"/>
        </w:trPr>
        <w:tc>
          <w:tcPr>
            <w:tcW w:w="26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0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74"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04"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44"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44"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96"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6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525"/>
        </w:trPr>
        <w:tc>
          <w:tcPr>
            <w:tcW w:w="26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0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74"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04"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44"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44"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96"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6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517"/>
        </w:trPr>
        <w:tc>
          <w:tcPr>
            <w:tcW w:w="26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0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274"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04"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44"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344"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796"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46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285"/>
        </w:trPr>
        <w:tc>
          <w:tcPr>
            <w:tcW w:w="26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w:t>
            </w:r>
          </w:p>
        </w:tc>
        <w:tc>
          <w:tcPr>
            <w:tcW w:w="78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w:t>
            </w:r>
          </w:p>
        </w:tc>
        <w:tc>
          <w:tcPr>
            <w:tcW w:w="3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3</w:t>
            </w:r>
          </w:p>
        </w:tc>
        <w:tc>
          <w:tcPr>
            <w:tcW w:w="44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4</w:t>
            </w:r>
          </w:p>
        </w:tc>
        <w:tc>
          <w:tcPr>
            <w:tcW w:w="40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5</w:t>
            </w:r>
          </w:p>
        </w:tc>
        <w:tc>
          <w:tcPr>
            <w:tcW w:w="27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6</w:t>
            </w:r>
          </w:p>
        </w:tc>
        <w:tc>
          <w:tcPr>
            <w:tcW w:w="4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7</w:t>
            </w:r>
          </w:p>
        </w:tc>
        <w:tc>
          <w:tcPr>
            <w:tcW w:w="34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8</w:t>
            </w:r>
          </w:p>
        </w:tc>
        <w:tc>
          <w:tcPr>
            <w:tcW w:w="34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9</w:t>
            </w:r>
          </w:p>
        </w:tc>
        <w:tc>
          <w:tcPr>
            <w:tcW w:w="79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10</w:t>
            </w:r>
          </w:p>
        </w:tc>
        <w:tc>
          <w:tcPr>
            <w:tcW w:w="46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11</w:t>
            </w:r>
          </w:p>
        </w:tc>
      </w:tr>
      <w:tr w:rsidR="00DE422F" w:rsidRPr="00807B53" w:rsidTr="00DD37E3">
        <w:trPr>
          <w:trHeight w:val="285"/>
        </w:trPr>
        <w:tc>
          <w:tcPr>
            <w:tcW w:w="261" w:type="pct"/>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w:t>
            </w:r>
          </w:p>
        </w:tc>
        <w:tc>
          <w:tcPr>
            <w:tcW w:w="78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Công ty A</w:t>
            </w:r>
          </w:p>
        </w:tc>
        <w:tc>
          <w:tcPr>
            <w:tcW w:w="3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446"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0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27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40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34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34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79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46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r>
      <w:tr w:rsidR="00DE422F" w:rsidRPr="00807B53" w:rsidTr="00DD37E3">
        <w:trPr>
          <w:trHeight w:val="285"/>
        </w:trPr>
        <w:tc>
          <w:tcPr>
            <w:tcW w:w="261" w:type="pct"/>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w:t>
            </w:r>
          </w:p>
        </w:tc>
        <w:tc>
          <w:tcPr>
            <w:tcW w:w="78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Công ty B</w:t>
            </w:r>
          </w:p>
        </w:tc>
        <w:tc>
          <w:tcPr>
            <w:tcW w:w="399"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46"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0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74"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04"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344"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344"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796"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6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285"/>
        </w:trPr>
        <w:tc>
          <w:tcPr>
            <w:tcW w:w="261" w:type="pct"/>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3</w:t>
            </w:r>
          </w:p>
        </w:tc>
        <w:tc>
          <w:tcPr>
            <w:tcW w:w="78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w:t>
            </w:r>
          </w:p>
        </w:tc>
        <w:tc>
          <w:tcPr>
            <w:tcW w:w="399"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46"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0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74"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04"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344"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344"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796"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6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285"/>
        </w:trPr>
        <w:tc>
          <w:tcPr>
            <w:tcW w:w="261" w:type="pct"/>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 …. </w:t>
            </w:r>
          </w:p>
        </w:tc>
        <w:tc>
          <w:tcPr>
            <w:tcW w:w="78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w:t>
            </w:r>
          </w:p>
        </w:tc>
        <w:tc>
          <w:tcPr>
            <w:tcW w:w="399"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46"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0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74"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04"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344"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344"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796"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6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285"/>
        </w:trPr>
        <w:tc>
          <w:tcPr>
            <w:tcW w:w="261" w:type="pct"/>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78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399"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46"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02"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274"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04"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344"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344"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796"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463"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285"/>
        </w:trPr>
        <w:tc>
          <w:tcPr>
            <w:tcW w:w="104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TỔNG CỘNG</w:t>
            </w:r>
          </w:p>
        </w:tc>
        <w:tc>
          <w:tcPr>
            <w:tcW w:w="399"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446" w:type="pct"/>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402"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274"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404"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344"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344"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796"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463"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r>
    </w:tbl>
    <w:p w:rsidR="004F757C" w:rsidRPr="00807B53" w:rsidRDefault="004F757C" w:rsidP="00DE422F">
      <w:pPr>
        <w:rPr>
          <w:rFonts w:ascii="Times New Roman" w:hAnsi="Times New Roman" w:cs="Times New Roman"/>
          <w:b/>
          <w:bCs/>
          <w:i/>
          <w:iCs/>
          <w:sz w:val="24"/>
          <w:szCs w:val="24"/>
          <w:lang w:eastAsia="en-AU"/>
        </w:rPr>
      </w:pP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1. Đối tượng áp dụng:</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Công ty cho thuê tài chính, Ngân hàng Hợp tác xã</w:t>
      </w:r>
      <w:r w:rsidR="004F757C"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Quỹ tín dụng nhân dân) tổng hợp số liệu toàn hệ thống gửi NHNN</w:t>
      </w:r>
      <w:r w:rsidR="00843730" w:rsidRPr="00807B53">
        <w:rPr>
          <w:rFonts w:ascii="Times New Roman" w:hAnsi="Times New Roman" w:cs="Times New Roman"/>
          <w:sz w:val="24"/>
          <w:szCs w:val="24"/>
          <w:lang w:eastAsia="en-AU"/>
        </w:rPr>
        <w:t xml:space="preserve"> thông</w:t>
      </w:r>
      <w:r w:rsidRPr="00807B53">
        <w:rPr>
          <w:rFonts w:ascii="Times New Roman" w:hAnsi="Times New Roman" w:cs="Times New Roman"/>
          <w:sz w:val="24"/>
          <w:szCs w:val="24"/>
          <w:lang w:eastAsia="en-AU"/>
        </w:rPr>
        <w:t xml:space="preserve"> qua Cục Công nghệ tin học.</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2.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bCs/>
          <w:iCs/>
          <w:sz w:val="24"/>
          <w:szCs w:val="24"/>
        </w:rPr>
        <w:t>Biểu này liên kết với các biểu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4.2-TTGS,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4.3-TTGS,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4.4-TTGS</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Báo cáo lần lượt theo thứ tự từng công ty con, công ty liên kết trong nước của TCTD là Công ty quản lý quỹ. </w:t>
      </w:r>
      <w:r w:rsidRPr="00807B53">
        <w:rPr>
          <w:rFonts w:ascii="Times New Roman" w:hAnsi="Times New Roman" w:cs="Times New Roman"/>
          <w:sz w:val="24"/>
          <w:szCs w:val="24"/>
        </w:rPr>
        <w:t xml:space="preserve">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w:t>
      </w:r>
      <w:r w:rsidR="004F757C" w:rsidRPr="00807B53">
        <w:rPr>
          <w:rFonts w:ascii="Times New Roman" w:hAnsi="Times New Roman" w:cs="Times New Roman"/>
          <w:bCs/>
          <w:iCs/>
          <w:sz w:val="24"/>
          <w:szCs w:val="24"/>
        </w:rPr>
        <w:t>ếp tương tự tại các biểu 16</w:t>
      </w:r>
      <w:r w:rsidRPr="00807B53">
        <w:rPr>
          <w:rFonts w:ascii="Times New Roman" w:hAnsi="Times New Roman" w:cs="Times New Roman"/>
          <w:bCs/>
          <w:iCs/>
          <w:sz w:val="24"/>
          <w:szCs w:val="24"/>
        </w:rPr>
        <w:t>4.2-TTGS,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4.3-TTG</w:t>
      </w:r>
      <w:r w:rsidR="004F757C" w:rsidRPr="00807B53">
        <w:rPr>
          <w:rFonts w:ascii="Times New Roman" w:hAnsi="Times New Roman" w:cs="Times New Roman"/>
          <w:bCs/>
          <w:iCs/>
          <w:sz w:val="24"/>
          <w:szCs w:val="24"/>
        </w:rPr>
        <w:t>S, 16</w:t>
      </w:r>
      <w:r w:rsidRPr="00807B53">
        <w:rPr>
          <w:rFonts w:ascii="Times New Roman" w:hAnsi="Times New Roman" w:cs="Times New Roman"/>
          <w:bCs/>
          <w:iCs/>
          <w:sz w:val="24"/>
          <w:szCs w:val="24"/>
        </w:rPr>
        <w:t>4.4-TTGS</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Tại cột 4: Ghi rõ mối quan hệ (Nếu là công ty con trong nước: ghi số 2; công ty liên kết trong nước: ghi số 4)</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Các chỉ tiêu báo cáo được tính như cách tính để lập báo cáo tài chính của Công ty con, công ty liên kết là Công ty quản lý quỹ.</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Từ cột 5 đến cột 11: thống kê </w:t>
      </w:r>
      <w:r w:rsidRPr="00807B53">
        <w:rPr>
          <w:rFonts w:ascii="Times New Roman" w:hAnsi="Times New Roman" w:cs="Times New Roman"/>
          <w:b/>
          <w:sz w:val="24"/>
          <w:szCs w:val="24"/>
          <w:lang w:eastAsia="en-AU"/>
        </w:rPr>
        <w:t>số dư tại cuối ngày làm việc cuối cùng của kỳ báo cáo</w:t>
      </w:r>
      <w:r w:rsidRPr="00807B53">
        <w:rPr>
          <w:rFonts w:ascii="Times New Roman" w:hAnsi="Times New Roman" w:cs="Times New Roman"/>
          <w:sz w:val="24"/>
          <w:szCs w:val="24"/>
          <w:lang w:eastAsia="en-AU"/>
        </w:rPr>
        <w:t>. Trong đó:</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5 = Cột 6 + Cột 12 (Biểu </w:t>
      </w:r>
      <w:r w:rsidRPr="00807B53">
        <w:rPr>
          <w:rFonts w:ascii="Times New Roman" w:hAnsi="Times New Roman" w:cs="Times New Roman"/>
          <w:bCs/>
          <w:iCs/>
          <w:sz w:val="24"/>
          <w:szCs w:val="24"/>
        </w:rPr>
        <w:t>154.2-TTGS)</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Cột 6 = Cột 7 + Cột 8 + Cột 9 + Cột 10 + Cột 11 </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8: Có giá trị âm (-)</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12 = Cột 13 + Cột 21</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13 = Cột 15 + Cột 16 + Cột 17 + Cột 18 + Cột 19 + Cột 20</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14: thống kê tổng số dư nợ phải trả ngắn hạn tương ứng mà công ty con, công ty liên kết trong nước là công ty quản lý quỹ phải trả TCTD báo cáo.</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20 = Tổng các khoản nợ ngắn hạn khác ngoài các khoản mục tại Cột 15 đến Cột 19</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21 = Cột 23 + Cột 24 + Cột 25 + Cột 26 + Cột 27</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22: thống kê tổng số dư nợ phải trả dài hạn tương ứng mà công ty con, công ty liên kết trong nước là công ty quản lý quỹ phải trả TCTD báo cáo.</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27 = Tổng các khoản nợ dài hạn khác ngoài các khoản mục tại Cột 23 đến Cột 26</w:t>
      </w: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tbl>
      <w:tblPr>
        <w:tblW w:w="0" w:type="auto"/>
        <w:tblCellMar>
          <w:left w:w="0" w:type="dxa"/>
          <w:right w:w="0" w:type="dxa"/>
        </w:tblCellMar>
        <w:tblLook w:val="04A0"/>
      </w:tblPr>
      <w:tblGrid>
        <w:gridCol w:w="435"/>
        <w:gridCol w:w="179"/>
        <w:gridCol w:w="930"/>
        <w:gridCol w:w="158"/>
        <w:gridCol w:w="297"/>
        <w:gridCol w:w="489"/>
        <w:gridCol w:w="215"/>
        <w:gridCol w:w="460"/>
        <w:gridCol w:w="104"/>
        <w:gridCol w:w="483"/>
        <w:gridCol w:w="133"/>
        <w:gridCol w:w="397"/>
        <w:gridCol w:w="359"/>
        <w:gridCol w:w="159"/>
        <w:gridCol w:w="432"/>
        <w:gridCol w:w="93"/>
        <w:gridCol w:w="542"/>
        <w:gridCol w:w="185"/>
        <w:gridCol w:w="352"/>
        <w:gridCol w:w="424"/>
        <w:gridCol w:w="49"/>
        <w:gridCol w:w="473"/>
        <w:gridCol w:w="251"/>
        <w:gridCol w:w="275"/>
        <w:gridCol w:w="455"/>
        <w:gridCol w:w="88"/>
        <w:gridCol w:w="410"/>
        <w:gridCol w:w="271"/>
        <w:gridCol w:w="250"/>
        <w:gridCol w:w="431"/>
        <w:gridCol w:w="77"/>
        <w:gridCol w:w="531"/>
        <w:gridCol w:w="196"/>
        <w:gridCol w:w="277"/>
        <w:gridCol w:w="296"/>
        <w:gridCol w:w="693"/>
        <w:gridCol w:w="795"/>
        <w:gridCol w:w="758"/>
        <w:gridCol w:w="204"/>
        <w:gridCol w:w="473"/>
      </w:tblGrid>
      <w:tr w:rsidR="00DE422F" w:rsidRPr="00807B53" w:rsidTr="00DD37E3">
        <w:trPr>
          <w:trHeight w:val="330"/>
        </w:trPr>
        <w:tc>
          <w:tcPr>
            <w:tcW w:w="5086" w:type="dxa"/>
            <w:gridSpan w:val="15"/>
            <w:tcBorders>
              <w:top w:val="nil"/>
              <w:left w:val="nil"/>
              <w:bottom w:val="nil"/>
              <w:right w:val="nil"/>
            </w:tcBorders>
            <w:shd w:val="clear" w:color="auto" w:fill="auto"/>
            <w:vAlign w:val="bottom"/>
            <w:hideMark/>
          </w:tcPr>
          <w:p w:rsidR="00DE422F" w:rsidRPr="00807B53" w:rsidRDefault="00DE422F" w:rsidP="00DD37E3">
            <w:pP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Đơn vị báo cáo………………………</w:t>
            </w:r>
          </w:p>
        </w:tc>
        <w:tc>
          <w:tcPr>
            <w:tcW w:w="619"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val="en-AU" w:eastAsia="en-AU"/>
              </w:rPr>
            </w:pPr>
          </w:p>
        </w:tc>
        <w:tc>
          <w:tcPr>
            <w:tcW w:w="521"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val="en-AU" w:eastAsia="en-AU"/>
              </w:rPr>
            </w:pPr>
          </w:p>
        </w:tc>
        <w:tc>
          <w:tcPr>
            <w:tcW w:w="457"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val="en-AU" w:eastAsia="en-AU"/>
              </w:rPr>
            </w:pPr>
          </w:p>
        </w:tc>
        <w:tc>
          <w:tcPr>
            <w:tcW w:w="457"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val="en-AU" w:eastAsia="en-AU"/>
              </w:rPr>
            </w:pPr>
          </w:p>
        </w:tc>
        <w:tc>
          <w:tcPr>
            <w:tcW w:w="510"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val="en-AU" w:eastAsia="en-AU"/>
              </w:rPr>
            </w:pPr>
          </w:p>
        </w:tc>
        <w:tc>
          <w:tcPr>
            <w:tcW w:w="439"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val="en-AU" w:eastAsia="en-AU"/>
              </w:rPr>
            </w:pPr>
          </w:p>
        </w:tc>
        <w:tc>
          <w:tcPr>
            <w:tcW w:w="482"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val="en-AU" w:eastAsia="en-AU"/>
              </w:rPr>
            </w:pPr>
          </w:p>
        </w:tc>
        <w:tc>
          <w:tcPr>
            <w:tcW w:w="505"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val="en-AU" w:eastAsia="en-AU"/>
              </w:rPr>
            </w:pPr>
          </w:p>
        </w:tc>
        <w:tc>
          <w:tcPr>
            <w:tcW w:w="492"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val="en-AU" w:eastAsia="en-AU"/>
              </w:rPr>
            </w:pPr>
          </w:p>
        </w:tc>
        <w:tc>
          <w:tcPr>
            <w:tcW w:w="515"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val="en-AU" w:eastAsia="en-AU"/>
              </w:rPr>
            </w:pPr>
          </w:p>
        </w:tc>
        <w:tc>
          <w:tcPr>
            <w:tcW w:w="457" w:type="dxa"/>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val="en-AU" w:eastAsia="en-AU"/>
              </w:rPr>
            </w:pPr>
          </w:p>
        </w:tc>
        <w:tc>
          <w:tcPr>
            <w:tcW w:w="3203" w:type="dxa"/>
            <w:gridSpan w:val="6"/>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eastAsia="vi-VN"/>
              </w:rPr>
              <w:t>Biểu số 164.2-TTGS</w:t>
            </w:r>
          </w:p>
        </w:tc>
      </w:tr>
      <w:tr w:rsidR="00DE422F" w:rsidRPr="00807B53" w:rsidTr="00DD37E3">
        <w:trPr>
          <w:trHeight w:val="330"/>
        </w:trPr>
        <w:tc>
          <w:tcPr>
            <w:tcW w:w="13743" w:type="dxa"/>
            <w:gridSpan w:val="40"/>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BÁO CÁO MỘT SỐ CHỈ TIÊU NGUỒN VỐN CỦA CÁC CÔNG TY CON, CÔNG TY LIÊN KẾT TRONG NƯỚC CỦA TCTD LÀ  CÔNG TY QUẢN LÝ QUỸ</w:t>
            </w:r>
          </w:p>
        </w:tc>
      </w:tr>
      <w:tr w:rsidR="00DE422F" w:rsidRPr="00807B53" w:rsidTr="00DD37E3">
        <w:trPr>
          <w:trHeight w:val="330"/>
        </w:trPr>
        <w:tc>
          <w:tcPr>
            <w:tcW w:w="13743" w:type="dxa"/>
            <w:gridSpan w:val="40"/>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(Quý………năm ……..)</w:t>
            </w:r>
          </w:p>
        </w:tc>
      </w:tr>
      <w:tr w:rsidR="00DE422F" w:rsidRPr="00807B53" w:rsidTr="00DD37E3">
        <w:trPr>
          <w:trHeight w:val="330"/>
        </w:trPr>
        <w:tc>
          <w:tcPr>
            <w:tcW w:w="419" w:type="dxa"/>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1093"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439"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688"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548"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467" w:type="dxa"/>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514"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502"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416" w:type="dxa"/>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619"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521"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457"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457" w:type="dxa"/>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510"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439" w:type="dxa"/>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482"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505"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492"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c>
          <w:tcPr>
            <w:tcW w:w="3718" w:type="dxa"/>
            <w:gridSpan w:val="8"/>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Cs/>
                <w:i/>
                <w:sz w:val="24"/>
                <w:szCs w:val="24"/>
                <w:lang w:val="en-AU" w:eastAsia="en-AU"/>
              </w:rPr>
            </w:pPr>
            <w:r w:rsidRPr="00807B53">
              <w:rPr>
                <w:rFonts w:ascii="Times New Roman" w:hAnsi="Times New Roman" w:cs="Times New Roman"/>
                <w:bCs/>
                <w:i/>
                <w:sz w:val="24"/>
                <w:szCs w:val="24"/>
                <w:lang w:val="en-AU" w:eastAsia="en-AU"/>
              </w:rPr>
              <w:t>Đơn vị: Triệu VND</w:t>
            </w:r>
          </w:p>
        </w:tc>
        <w:tc>
          <w:tcPr>
            <w:tcW w:w="457" w:type="dxa"/>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p>
        </w:tc>
      </w:tr>
      <w:tr w:rsidR="00DE422F" w:rsidRPr="00807B53" w:rsidTr="00DD37E3">
        <w:trPr>
          <w:trHeight w:val="300"/>
        </w:trPr>
        <w:tc>
          <w:tcPr>
            <w:tcW w:w="59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STT</w:t>
            </w:r>
          </w:p>
        </w:tc>
        <w:tc>
          <w:tcPr>
            <w:tcW w:w="106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Tên công ty con, công ty liên kết trong nước là công ty quản lý quỹ</w:t>
            </w:r>
          </w:p>
        </w:tc>
        <w:tc>
          <w:tcPr>
            <w:tcW w:w="77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4"/>
                <w:szCs w:val="24"/>
              </w:rPr>
              <w:t>Số ĐKKD/ Mã số thuế</w:t>
            </w:r>
          </w:p>
        </w:tc>
        <w:tc>
          <w:tcPr>
            <w:tcW w:w="65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Tổng nợ phải trả</w:t>
            </w:r>
          </w:p>
        </w:tc>
        <w:tc>
          <w:tcPr>
            <w:tcW w:w="10651" w:type="dxa"/>
            <w:gridSpan w:val="3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Trong đó</w:t>
            </w:r>
          </w:p>
        </w:tc>
      </w:tr>
      <w:tr w:rsidR="00DE422F" w:rsidRPr="00807B53" w:rsidTr="00DD37E3">
        <w:trPr>
          <w:trHeight w:val="300"/>
        </w:trPr>
        <w:tc>
          <w:tcPr>
            <w:tcW w:w="595"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3"/>
                <w:szCs w:val="23"/>
              </w:rPr>
            </w:pPr>
          </w:p>
        </w:tc>
        <w:tc>
          <w:tcPr>
            <w:tcW w:w="1069"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3"/>
                <w:szCs w:val="23"/>
              </w:rPr>
            </w:pPr>
          </w:p>
        </w:tc>
        <w:tc>
          <w:tcPr>
            <w:tcW w:w="770"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3"/>
                <w:szCs w:val="23"/>
              </w:rPr>
            </w:pPr>
          </w:p>
        </w:tc>
        <w:tc>
          <w:tcPr>
            <w:tcW w:w="658"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3"/>
                <w:szCs w:val="23"/>
              </w:rPr>
            </w:pPr>
          </w:p>
        </w:tc>
        <w:tc>
          <w:tcPr>
            <w:tcW w:w="5742" w:type="dxa"/>
            <w:gridSpan w:val="20"/>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Nợ ngắn hạn</w:t>
            </w:r>
          </w:p>
        </w:tc>
        <w:tc>
          <w:tcPr>
            <w:tcW w:w="4909" w:type="dxa"/>
            <w:gridSpan w:val="1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Nợ dài hạn</w:t>
            </w:r>
          </w:p>
        </w:tc>
      </w:tr>
      <w:tr w:rsidR="00DE422F" w:rsidRPr="00807B53" w:rsidTr="00DD37E3">
        <w:trPr>
          <w:trHeight w:val="585"/>
        </w:trPr>
        <w:tc>
          <w:tcPr>
            <w:tcW w:w="595"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3"/>
                <w:szCs w:val="23"/>
              </w:rPr>
            </w:pPr>
          </w:p>
        </w:tc>
        <w:tc>
          <w:tcPr>
            <w:tcW w:w="1069"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3"/>
                <w:szCs w:val="23"/>
              </w:rPr>
            </w:pPr>
          </w:p>
        </w:tc>
        <w:tc>
          <w:tcPr>
            <w:tcW w:w="770"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3"/>
                <w:szCs w:val="23"/>
              </w:rPr>
            </w:pPr>
          </w:p>
        </w:tc>
        <w:tc>
          <w:tcPr>
            <w:tcW w:w="658"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3"/>
                <w:szCs w:val="23"/>
              </w:rPr>
            </w:pPr>
          </w:p>
        </w:tc>
        <w:tc>
          <w:tcPr>
            <w:tcW w:w="683"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Tổng nợ ngắn hạn</w:t>
            </w:r>
          </w:p>
        </w:tc>
        <w:tc>
          <w:tcPr>
            <w:tcW w:w="7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Trong đó: phải trả TCTD báo cáo</w:t>
            </w:r>
          </w:p>
        </w:tc>
        <w:tc>
          <w:tcPr>
            <w:tcW w:w="4309" w:type="dxa"/>
            <w:gridSpan w:val="1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Trong đó</w:t>
            </w:r>
          </w:p>
        </w:tc>
        <w:tc>
          <w:tcPr>
            <w:tcW w:w="6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Tổng nợ dài hạn</w:t>
            </w:r>
          </w:p>
        </w:tc>
        <w:tc>
          <w:tcPr>
            <w:tcW w:w="77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Trong đó: phải trả TCTD báo cáo</w:t>
            </w:r>
          </w:p>
        </w:tc>
        <w:tc>
          <w:tcPr>
            <w:tcW w:w="3471" w:type="dxa"/>
            <w:gridSpan w:val="7"/>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Trong đó</w:t>
            </w:r>
          </w:p>
        </w:tc>
      </w:tr>
      <w:tr w:rsidR="00DE422F" w:rsidRPr="00807B53" w:rsidTr="00DD37E3">
        <w:trPr>
          <w:trHeight w:val="1485"/>
        </w:trPr>
        <w:tc>
          <w:tcPr>
            <w:tcW w:w="595"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3"/>
                <w:szCs w:val="23"/>
              </w:rPr>
            </w:pPr>
          </w:p>
        </w:tc>
        <w:tc>
          <w:tcPr>
            <w:tcW w:w="1069"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3"/>
                <w:szCs w:val="23"/>
              </w:rPr>
            </w:pPr>
          </w:p>
        </w:tc>
        <w:tc>
          <w:tcPr>
            <w:tcW w:w="770"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jc w:val="center"/>
              <w:rPr>
                <w:rFonts w:ascii="Times New Roman" w:hAnsi="Times New Roman" w:cs="Times New Roman"/>
                <w:sz w:val="23"/>
                <w:szCs w:val="23"/>
              </w:rPr>
            </w:pPr>
          </w:p>
        </w:tc>
        <w:tc>
          <w:tcPr>
            <w:tcW w:w="658"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3"/>
                <w:szCs w:val="23"/>
              </w:rPr>
            </w:pPr>
          </w:p>
        </w:tc>
        <w:tc>
          <w:tcPr>
            <w:tcW w:w="683" w:type="dxa"/>
            <w:gridSpan w:val="3"/>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3"/>
                <w:szCs w:val="23"/>
              </w:rPr>
            </w:pPr>
          </w:p>
        </w:tc>
        <w:tc>
          <w:tcPr>
            <w:tcW w:w="750" w:type="dxa"/>
            <w:gridSpan w:val="2"/>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3"/>
                <w:szCs w:val="23"/>
              </w:rPr>
            </w:pPr>
          </w:p>
        </w:tc>
        <w:tc>
          <w:tcPr>
            <w:tcW w:w="648"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Vay ngắn hạn</w:t>
            </w:r>
          </w:p>
        </w:tc>
        <w:tc>
          <w:tcPr>
            <w:tcW w:w="71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Phải trả người bán ngắn hạn</w:t>
            </w:r>
          </w:p>
        </w:tc>
        <w:tc>
          <w:tcPr>
            <w:tcW w:w="75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Người mua trả tiền trước ngắn hạn</w:t>
            </w:r>
          </w:p>
        </w:tc>
        <w:tc>
          <w:tcPr>
            <w:tcW w:w="743"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Giao dịch mua bán lại trái phiếu Chính phủ</w:t>
            </w:r>
          </w:p>
        </w:tc>
        <w:tc>
          <w:tcPr>
            <w:tcW w:w="788"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Doanh thu chưa thực hiện ngắn hạn</w:t>
            </w:r>
          </w:p>
        </w:tc>
        <w:tc>
          <w:tcPr>
            <w:tcW w:w="6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Khác</w:t>
            </w:r>
          </w:p>
        </w:tc>
        <w:tc>
          <w:tcPr>
            <w:tcW w:w="663" w:type="dxa"/>
            <w:gridSpan w:val="2"/>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3"/>
                <w:szCs w:val="23"/>
              </w:rPr>
            </w:pPr>
          </w:p>
        </w:tc>
        <w:tc>
          <w:tcPr>
            <w:tcW w:w="775" w:type="dxa"/>
            <w:gridSpan w:val="3"/>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3"/>
                <w:szCs w:val="23"/>
              </w:rPr>
            </w:pPr>
          </w:p>
        </w:tc>
        <w:tc>
          <w:tcPr>
            <w:tcW w:w="56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Vay và nợ dài hạn</w:t>
            </w:r>
          </w:p>
        </w:tc>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Phải trả người bán dài hạn</w:t>
            </w:r>
          </w:p>
        </w:tc>
        <w:tc>
          <w:tcPr>
            <w:tcW w:w="795"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Quỹ dự phòng bồi thường thiệt hại cho nhà đầu tư</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Doanh thu chưa thực hiện dài hạn</w:t>
            </w:r>
          </w:p>
        </w:tc>
        <w:tc>
          <w:tcPr>
            <w:tcW w:w="66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Khác</w:t>
            </w:r>
          </w:p>
        </w:tc>
      </w:tr>
      <w:tr w:rsidR="00DE422F" w:rsidRPr="00807B53" w:rsidTr="00DD37E3">
        <w:trPr>
          <w:trHeight w:val="300"/>
        </w:trPr>
        <w:tc>
          <w:tcPr>
            <w:tcW w:w="595"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1069"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770"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658"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683" w:type="dxa"/>
            <w:gridSpan w:val="3"/>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750" w:type="dxa"/>
            <w:gridSpan w:val="2"/>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648" w:type="dxa"/>
            <w:gridSpan w:val="3"/>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710" w:type="dxa"/>
            <w:gridSpan w:val="2"/>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757" w:type="dxa"/>
            <w:gridSpan w:val="2"/>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743" w:type="dxa"/>
            <w:gridSpan w:val="3"/>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788" w:type="dxa"/>
            <w:gridSpan w:val="3"/>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663" w:type="dxa"/>
            <w:gridSpan w:val="2"/>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663" w:type="dxa"/>
            <w:gridSpan w:val="2"/>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775" w:type="dxa"/>
            <w:gridSpan w:val="3"/>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564" w:type="dxa"/>
            <w:gridSpan w:val="2"/>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693"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795"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758"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c>
          <w:tcPr>
            <w:tcW w:w="661" w:type="dxa"/>
            <w:gridSpan w:val="2"/>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3"/>
                <w:szCs w:val="23"/>
              </w:rPr>
            </w:pPr>
          </w:p>
        </w:tc>
      </w:tr>
      <w:tr w:rsidR="00DE422F" w:rsidRPr="00807B53" w:rsidTr="00DD37E3">
        <w:trPr>
          <w:trHeight w:val="300"/>
        </w:trPr>
        <w:tc>
          <w:tcPr>
            <w:tcW w:w="5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w:t>
            </w:r>
          </w:p>
        </w:tc>
        <w:tc>
          <w:tcPr>
            <w:tcW w:w="1069" w:type="dxa"/>
            <w:gridSpan w:val="2"/>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w:t>
            </w:r>
          </w:p>
        </w:tc>
        <w:tc>
          <w:tcPr>
            <w:tcW w:w="770" w:type="dxa"/>
            <w:gridSpan w:val="2"/>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3</w:t>
            </w:r>
          </w:p>
        </w:tc>
        <w:tc>
          <w:tcPr>
            <w:tcW w:w="658"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12</w:t>
            </w:r>
          </w:p>
        </w:tc>
        <w:tc>
          <w:tcPr>
            <w:tcW w:w="683" w:type="dxa"/>
            <w:gridSpan w:val="3"/>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13</w:t>
            </w:r>
          </w:p>
        </w:tc>
        <w:tc>
          <w:tcPr>
            <w:tcW w:w="750"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14</w:t>
            </w:r>
          </w:p>
        </w:tc>
        <w:tc>
          <w:tcPr>
            <w:tcW w:w="648" w:type="dxa"/>
            <w:gridSpan w:val="3"/>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15</w:t>
            </w:r>
          </w:p>
        </w:tc>
        <w:tc>
          <w:tcPr>
            <w:tcW w:w="710"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16</w:t>
            </w:r>
          </w:p>
        </w:tc>
        <w:tc>
          <w:tcPr>
            <w:tcW w:w="757"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17</w:t>
            </w:r>
          </w:p>
        </w:tc>
        <w:tc>
          <w:tcPr>
            <w:tcW w:w="743" w:type="dxa"/>
            <w:gridSpan w:val="3"/>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18</w:t>
            </w:r>
          </w:p>
        </w:tc>
        <w:tc>
          <w:tcPr>
            <w:tcW w:w="788" w:type="dxa"/>
            <w:gridSpan w:val="3"/>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19</w:t>
            </w:r>
          </w:p>
        </w:tc>
        <w:tc>
          <w:tcPr>
            <w:tcW w:w="663"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20</w:t>
            </w:r>
          </w:p>
        </w:tc>
        <w:tc>
          <w:tcPr>
            <w:tcW w:w="663"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21</w:t>
            </w:r>
          </w:p>
        </w:tc>
        <w:tc>
          <w:tcPr>
            <w:tcW w:w="775" w:type="dxa"/>
            <w:gridSpan w:val="3"/>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22</w:t>
            </w:r>
          </w:p>
        </w:tc>
        <w:tc>
          <w:tcPr>
            <w:tcW w:w="564"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23</w:t>
            </w:r>
          </w:p>
        </w:tc>
        <w:tc>
          <w:tcPr>
            <w:tcW w:w="693"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24</w:t>
            </w:r>
          </w:p>
        </w:tc>
        <w:tc>
          <w:tcPr>
            <w:tcW w:w="795"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25</w:t>
            </w:r>
          </w:p>
        </w:tc>
        <w:tc>
          <w:tcPr>
            <w:tcW w:w="758"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26</w:t>
            </w:r>
          </w:p>
        </w:tc>
        <w:tc>
          <w:tcPr>
            <w:tcW w:w="661"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27</w:t>
            </w:r>
          </w:p>
        </w:tc>
      </w:tr>
      <w:tr w:rsidR="00DE422F" w:rsidRPr="00807B53" w:rsidTr="00DD37E3">
        <w:trPr>
          <w:trHeight w:val="600"/>
        </w:trPr>
        <w:tc>
          <w:tcPr>
            <w:tcW w:w="595"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1</w:t>
            </w:r>
          </w:p>
        </w:tc>
        <w:tc>
          <w:tcPr>
            <w:tcW w:w="1069"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lang w:val="en-AU"/>
              </w:rPr>
              <w:t>Công ty A</w:t>
            </w:r>
          </w:p>
        </w:tc>
        <w:tc>
          <w:tcPr>
            <w:tcW w:w="770"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658"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683" w:type="dxa"/>
            <w:gridSpan w:val="3"/>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750"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648" w:type="dxa"/>
            <w:gridSpan w:val="3"/>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710"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757"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743" w:type="dxa"/>
            <w:gridSpan w:val="3"/>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788" w:type="dxa"/>
            <w:gridSpan w:val="3"/>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663"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663" w:type="dxa"/>
            <w:gridSpan w:val="2"/>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775" w:type="dxa"/>
            <w:gridSpan w:val="3"/>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564"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693"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795"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758"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661" w:type="dxa"/>
            <w:gridSpan w:val="2"/>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r>
      <w:tr w:rsidR="00DE422F" w:rsidRPr="00807B53" w:rsidTr="00DD37E3">
        <w:trPr>
          <w:trHeight w:val="300"/>
        </w:trPr>
        <w:tc>
          <w:tcPr>
            <w:tcW w:w="595"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2</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lang w:val="en-AU"/>
              </w:rPr>
              <w:t>Công ty B</w:t>
            </w:r>
          </w:p>
        </w:tc>
        <w:tc>
          <w:tcPr>
            <w:tcW w:w="770"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58"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83"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50"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48"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10"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43"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88"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63"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63"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75"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564"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95"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58"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61"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r>
      <w:tr w:rsidR="00DE422F" w:rsidRPr="00807B53" w:rsidTr="00DD37E3">
        <w:trPr>
          <w:trHeight w:val="300"/>
        </w:trPr>
        <w:tc>
          <w:tcPr>
            <w:tcW w:w="595"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3</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lang w:val="en-AU"/>
              </w:rPr>
              <w:t>…..</w:t>
            </w:r>
          </w:p>
        </w:tc>
        <w:tc>
          <w:tcPr>
            <w:tcW w:w="770"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58"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83"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50"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48"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10"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43"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88"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63"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63"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75"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564"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95"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58"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61"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r>
      <w:tr w:rsidR="00DE422F" w:rsidRPr="00807B53" w:rsidTr="00DD37E3">
        <w:trPr>
          <w:trHeight w:val="300"/>
        </w:trPr>
        <w:tc>
          <w:tcPr>
            <w:tcW w:w="595"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 xml:space="preserve"> ….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lang w:val="en-AU"/>
              </w:rPr>
              <w:t>…..</w:t>
            </w:r>
          </w:p>
        </w:tc>
        <w:tc>
          <w:tcPr>
            <w:tcW w:w="770"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58"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83"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50"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48"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10"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43"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88"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63"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63"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75"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564"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95"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58"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61"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r>
      <w:tr w:rsidR="00DE422F" w:rsidRPr="00807B53" w:rsidTr="00DD37E3">
        <w:trPr>
          <w:trHeight w:val="300"/>
        </w:trPr>
        <w:tc>
          <w:tcPr>
            <w:tcW w:w="595"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1069"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70"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58"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83"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50"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48"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10"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43"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88"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63"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63"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75" w:type="dxa"/>
            <w:gridSpan w:val="3"/>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564"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95"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758" w:type="dxa"/>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c>
          <w:tcPr>
            <w:tcW w:w="661"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3"/>
                <w:szCs w:val="23"/>
              </w:rPr>
            </w:pPr>
            <w:r w:rsidRPr="00807B53">
              <w:rPr>
                <w:rFonts w:ascii="Times New Roman" w:hAnsi="Times New Roman" w:cs="Times New Roman"/>
                <w:sz w:val="23"/>
                <w:szCs w:val="23"/>
                <w:lang w:val="en-AU"/>
              </w:rPr>
              <w:t> </w:t>
            </w:r>
          </w:p>
        </w:tc>
      </w:tr>
      <w:tr w:rsidR="00DE422F" w:rsidRPr="00807B53" w:rsidTr="00DD37E3">
        <w:trPr>
          <w:trHeight w:val="300"/>
        </w:trPr>
        <w:tc>
          <w:tcPr>
            <w:tcW w:w="1664"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TỔNG CỘNG</w:t>
            </w:r>
          </w:p>
        </w:tc>
        <w:tc>
          <w:tcPr>
            <w:tcW w:w="770" w:type="dxa"/>
            <w:gridSpan w:val="2"/>
            <w:tcBorders>
              <w:top w:val="nil"/>
              <w:left w:val="nil"/>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658" w:type="dxa"/>
            <w:gridSpan w:val="2"/>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683" w:type="dxa"/>
            <w:gridSpan w:val="3"/>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750" w:type="dxa"/>
            <w:gridSpan w:val="2"/>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648" w:type="dxa"/>
            <w:gridSpan w:val="3"/>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710" w:type="dxa"/>
            <w:gridSpan w:val="2"/>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757" w:type="dxa"/>
            <w:gridSpan w:val="2"/>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743" w:type="dxa"/>
            <w:gridSpan w:val="3"/>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788" w:type="dxa"/>
            <w:gridSpan w:val="3"/>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663" w:type="dxa"/>
            <w:gridSpan w:val="2"/>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663" w:type="dxa"/>
            <w:gridSpan w:val="2"/>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775" w:type="dxa"/>
            <w:gridSpan w:val="3"/>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564" w:type="dxa"/>
            <w:gridSpan w:val="2"/>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693"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795"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758"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c>
          <w:tcPr>
            <w:tcW w:w="661" w:type="dxa"/>
            <w:gridSpan w:val="2"/>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jc w:val="right"/>
              <w:rPr>
                <w:rFonts w:ascii="Times New Roman" w:hAnsi="Times New Roman" w:cs="Times New Roman"/>
                <w:b/>
                <w:bCs/>
                <w:sz w:val="23"/>
                <w:szCs w:val="23"/>
              </w:rPr>
            </w:pPr>
            <w:r w:rsidRPr="00807B53">
              <w:rPr>
                <w:rFonts w:ascii="Times New Roman" w:hAnsi="Times New Roman" w:cs="Times New Roman"/>
                <w:b/>
                <w:bCs/>
                <w:sz w:val="23"/>
                <w:szCs w:val="23"/>
                <w:lang w:val="en-AU"/>
              </w:rPr>
              <w:t> </w:t>
            </w:r>
          </w:p>
        </w:tc>
      </w:tr>
    </w:tbl>
    <w:p w:rsidR="00DE422F" w:rsidRPr="00807B53" w:rsidRDefault="00DE422F" w:rsidP="00DE422F">
      <w:pPr>
        <w:rPr>
          <w:rFonts w:ascii="Times New Roman" w:hAnsi="Times New Roman" w:cs="Times New Roman"/>
          <w:lang w:val="en-AU"/>
        </w:rPr>
      </w:pP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1. Đối tượng áp dụng:</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Công ty cho thuê tài chính, Ngân hàng Hợp tác xã</w:t>
      </w:r>
      <w:r w:rsidR="004F757C"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xml:space="preserve">, Quỹ tín dụng </w:t>
      </w:r>
      <w:r w:rsidR="004F757C" w:rsidRPr="00807B53">
        <w:rPr>
          <w:rFonts w:ascii="Times New Roman" w:hAnsi="Times New Roman" w:cs="Times New Roman"/>
          <w:sz w:val="24"/>
          <w:szCs w:val="24"/>
          <w:lang w:eastAsia="en-AU"/>
        </w:rPr>
        <w:t>nhân dân)</w:t>
      </w:r>
      <w:r w:rsidRPr="00807B53">
        <w:rPr>
          <w:rFonts w:ascii="Times New Roman" w:hAnsi="Times New Roman" w:cs="Times New Roman"/>
          <w:sz w:val="24"/>
          <w:szCs w:val="24"/>
          <w:lang w:eastAsia="en-AU"/>
        </w:rPr>
        <w:t xml:space="preserve"> tổng hợp số liệu toàn hệ thống gửi NHNN qua Cục Công nghệ tin học.</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2.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rPr>
          <w:rFonts w:ascii="Times New Roman" w:hAnsi="Times New Roman" w:cs="Times New Roman"/>
          <w:bCs/>
          <w:iCs/>
          <w:sz w:val="24"/>
          <w:szCs w:val="24"/>
        </w:rPr>
      </w:pPr>
      <w:r w:rsidRPr="00807B53">
        <w:rPr>
          <w:rFonts w:ascii="Times New Roman" w:hAnsi="Times New Roman" w:cs="Times New Roman"/>
          <w:bCs/>
          <w:iCs/>
          <w:sz w:val="24"/>
          <w:szCs w:val="24"/>
        </w:rPr>
        <w:t>Biểu này liên kết với các biể</w:t>
      </w:r>
      <w:r w:rsidR="004F757C" w:rsidRPr="00807B53">
        <w:rPr>
          <w:rFonts w:ascii="Times New Roman" w:hAnsi="Times New Roman" w:cs="Times New Roman"/>
          <w:bCs/>
          <w:iCs/>
          <w:sz w:val="24"/>
          <w:szCs w:val="24"/>
        </w:rPr>
        <w:t>u 164.1-TTGS, 164.3-TTGS, 16</w:t>
      </w:r>
      <w:r w:rsidRPr="00807B53">
        <w:rPr>
          <w:rFonts w:ascii="Times New Roman" w:hAnsi="Times New Roman" w:cs="Times New Roman"/>
          <w:bCs/>
          <w:iCs/>
          <w:sz w:val="24"/>
          <w:szCs w:val="24"/>
        </w:rPr>
        <w:t>4.4-TTGS</w:t>
      </w:r>
    </w:p>
    <w:p w:rsidR="00DE422F" w:rsidRPr="00807B53" w:rsidRDefault="00DE422F" w:rsidP="00DE422F">
      <w:pPr>
        <w:spacing w:before="120" w:after="120"/>
        <w:rPr>
          <w:rFonts w:ascii="Times New Roman" w:hAnsi="Times New Roman" w:cs="Times New Roman"/>
          <w:bCs/>
          <w:iCs/>
          <w:sz w:val="24"/>
          <w:szCs w:val="24"/>
        </w:rPr>
      </w:pPr>
      <w:r w:rsidRPr="00807B53">
        <w:rPr>
          <w:rFonts w:ascii="Times New Roman" w:hAnsi="Times New Roman" w:cs="Times New Roman"/>
          <w:sz w:val="24"/>
          <w:szCs w:val="24"/>
          <w:lang w:eastAsia="en-AU"/>
        </w:rPr>
        <w:t xml:space="preserve">- Báo cáo lần lượt theo thứ tự từng công ty con, công ty liên kết trong nước của TCTD là Công ty quản lý quỹ. </w:t>
      </w:r>
      <w:r w:rsidRPr="00807B53">
        <w:rPr>
          <w:rFonts w:ascii="Times New Roman" w:hAnsi="Times New Roman" w:cs="Times New Roman"/>
          <w:sz w:val="24"/>
          <w:szCs w:val="24"/>
        </w:rPr>
        <w:t xml:space="preserve">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xếp tương tự tại các biểu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4.1-TTGS,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4.3-TTGS,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4.4-TTGS</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Các chỉ tiêu báo cáo được tính như cách tính để lập báo cáo tài chính của Công ty con, công ty liên kết là Công ty quản lý quỹ.</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Từ cột 12 đến cột 27: thống kê </w:t>
      </w:r>
      <w:r w:rsidRPr="00807B53">
        <w:rPr>
          <w:rFonts w:ascii="Times New Roman" w:hAnsi="Times New Roman" w:cs="Times New Roman"/>
          <w:b/>
          <w:sz w:val="24"/>
          <w:szCs w:val="24"/>
          <w:lang w:eastAsia="en-AU"/>
        </w:rPr>
        <w:t>số dư tại cuối ngày làm việc cuối cùng của kỳ báo cáo</w:t>
      </w:r>
      <w:r w:rsidRPr="00807B53">
        <w:rPr>
          <w:rFonts w:ascii="Times New Roman" w:hAnsi="Times New Roman" w:cs="Times New Roman"/>
          <w:sz w:val="24"/>
          <w:szCs w:val="24"/>
          <w:lang w:eastAsia="en-AU"/>
        </w:rPr>
        <w:t>. Trong đó:</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12 = Cột 13 + Cột 21</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13 = Cột 15 + Cột 16 + Cột 17 + Cột 18 + Cột 19 + Cột 20</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14: thống kê tổng số dư nợ phải trả ngắn hạn tương ứng mà công ty con, công ty liên kết trong nước là công ty quản lý quỹ phải trả TCTD báo cáo.</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20 = Tổng các khoản nợ ngắn hạn khác ngoài các khoản mục tại Cột 15 đến Cột 19</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21 = Cột 23 + Cột 24 + Cột 25 + Cột 26 + Cột 27</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22: thống kê tổng số dư nợ phải trả dài hạn tương ứng mà công ty con, công ty liên kết trong nước là công ty quản lý quỹ phải trả TCTD báo cáo.</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27 = Tổng các khoản nợ dài hạn khác ngoài các khoản mục tại Cột 23 đến Cột 26</w:t>
      </w: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p w:rsidR="00DE422F" w:rsidRPr="00807B53" w:rsidRDefault="00DE422F" w:rsidP="00DE422F">
      <w:pPr>
        <w:rPr>
          <w:rFonts w:ascii="Times New Roman" w:hAnsi="Times New Roman" w:cs="Times New Roman"/>
        </w:rPr>
      </w:pPr>
      <w:r w:rsidRPr="00807B53">
        <w:rPr>
          <w:rFonts w:ascii="Times New Roman" w:hAnsi="Times New Roman" w:cs="Times New Roman"/>
          <w:b/>
          <w:bCs/>
          <w:sz w:val="26"/>
          <w:szCs w:val="26"/>
          <w:lang w:eastAsia="en-AU"/>
        </w:rPr>
        <w:t>Đơn vị báo cáo………………………</w:t>
      </w:r>
      <w:r w:rsidRPr="00807B53">
        <w:rPr>
          <w:rFonts w:ascii="Times New Roman" w:hAnsi="Times New Roman" w:cs="Times New Roman"/>
          <w:b/>
          <w:bCs/>
          <w:sz w:val="26"/>
          <w:szCs w:val="26"/>
          <w:lang w:eastAsia="en-AU"/>
        </w:rPr>
        <w:tab/>
      </w:r>
      <w:r w:rsidRPr="00807B53">
        <w:rPr>
          <w:rFonts w:ascii="Times New Roman" w:hAnsi="Times New Roman" w:cs="Times New Roman"/>
          <w:b/>
          <w:bCs/>
          <w:sz w:val="26"/>
          <w:szCs w:val="26"/>
          <w:lang w:eastAsia="en-AU"/>
        </w:rPr>
        <w:tab/>
      </w:r>
      <w:r w:rsidRPr="00807B53">
        <w:rPr>
          <w:rFonts w:ascii="Times New Roman" w:hAnsi="Times New Roman" w:cs="Times New Roman"/>
          <w:b/>
          <w:bCs/>
          <w:sz w:val="26"/>
          <w:szCs w:val="26"/>
          <w:lang w:eastAsia="en-AU"/>
        </w:rPr>
        <w:tab/>
      </w:r>
      <w:r w:rsidRPr="00807B53">
        <w:rPr>
          <w:rFonts w:ascii="Times New Roman" w:hAnsi="Times New Roman" w:cs="Times New Roman"/>
          <w:b/>
          <w:bCs/>
          <w:sz w:val="26"/>
          <w:szCs w:val="26"/>
          <w:lang w:eastAsia="en-AU"/>
        </w:rPr>
        <w:tab/>
      </w:r>
      <w:r w:rsidRPr="00807B53">
        <w:rPr>
          <w:rFonts w:ascii="Times New Roman" w:hAnsi="Times New Roman" w:cs="Times New Roman"/>
          <w:b/>
          <w:bCs/>
          <w:sz w:val="26"/>
          <w:szCs w:val="26"/>
          <w:lang w:eastAsia="en-AU"/>
        </w:rPr>
        <w:tab/>
      </w:r>
      <w:r w:rsidRPr="00807B53">
        <w:rPr>
          <w:rFonts w:ascii="Times New Roman" w:hAnsi="Times New Roman" w:cs="Times New Roman"/>
          <w:b/>
          <w:bCs/>
          <w:sz w:val="26"/>
          <w:szCs w:val="26"/>
          <w:lang w:eastAsia="en-AU"/>
        </w:rPr>
        <w:tab/>
      </w:r>
      <w:r w:rsidRPr="00807B53">
        <w:rPr>
          <w:rFonts w:ascii="Times New Roman" w:hAnsi="Times New Roman" w:cs="Times New Roman"/>
          <w:b/>
          <w:bCs/>
          <w:sz w:val="26"/>
          <w:szCs w:val="26"/>
          <w:lang w:eastAsia="en-AU"/>
        </w:rPr>
        <w:tab/>
      </w:r>
      <w:r w:rsidRPr="00807B53">
        <w:rPr>
          <w:rFonts w:ascii="Times New Roman" w:hAnsi="Times New Roman" w:cs="Times New Roman"/>
          <w:b/>
          <w:bCs/>
          <w:sz w:val="26"/>
          <w:szCs w:val="26"/>
          <w:lang w:eastAsia="en-AU"/>
        </w:rPr>
        <w:tab/>
      </w:r>
      <w:r w:rsidRPr="00807B53">
        <w:rPr>
          <w:rFonts w:ascii="Times New Roman" w:hAnsi="Times New Roman" w:cs="Times New Roman"/>
          <w:b/>
          <w:bCs/>
          <w:sz w:val="26"/>
          <w:szCs w:val="26"/>
          <w:lang w:eastAsia="en-AU"/>
        </w:rPr>
        <w:tab/>
      </w:r>
      <w:r w:rsidRPr="00807B53">
        <w:rPr>
          <w:rFonts w:ascii="Times New Roman" w:hAnsi="Times New Roman" w:cs="Times New Roman"/>
          <w:b/>
          <w:bCs/>
          <w:sz w:val="26"/>
          <w:szCs w:val="26"/>
          <w:lang w:eastAsia="en-AU"/>
        </w:rPr>
        <w:tab/>
      </w:r>
      <w:r w:rsidR="004F757C" w:rsidRPr="00807B53">
        <w:rPr>
          <w:rFonts w:ascii="Times New Roman" w:hAnsi="Times New Roman" w:cs="Times New Roman"/>
          <w:b/>
          <w:bCs/>
          <w:sz w:val="26"/>
          <w:szCs w:val="26"/>
          <w:lang w:eastAsia="en-AU"/>
        </w:rPr>
        <w:t xml:space="preserve">        </w:t>
      </w:r>
      <w:r w:rsidRPr="00807B53">
        <w:rPr>
          <w:rFonts w:ascii="Times New Roman" w:hAnsi="Times New Roman" w:cs="Times New Roman"/>
          <w:b/>
          <w:bCs/>
          <w:sz w:val="24"/>
          <w:szCs w:val="24"/>
          <w:lang w:eastAsia="vi-VN"/>
        </w:rPr>
        <w:t>Biểu số 164.3-TTGS</w:t>
      </w:r>
    </w:p>
    <w:p w:rsidR="00DE422F" w:rsidRPr="00807B53" w:rsidRDefault="00DE422F" w:rsidP="00DE422F">
      <w:pPr>
        <w:jc w:val="center"/>
        <w:rPr>
          <w:rFonts w:ascii="Times New Roman" w:hAnsi="Times New Roman" w:cs="Times New Roman"/>
        </w:rPr>
      </w:pPr>
      <w:r w:rsidRPr="00807B53">
        <w:rPr>
          <w:rFonts w:ascii="Times New Roman" w:hAnsi="Times New Roman" w:cs="Times New Roman"/>
          <w:b/>
          <w:bCs/>
          <w:sz w:val="26"/>
          <w:szCs w:val="26"/>
          <w:lang w:eastAsia="en-AU"/>
        </w:rPr>
        <w:t>BÁO CÁO MỘT SỐ CHỈ TIÊU TÀI SẢN CỦA CÁC CÔNG TY CON, CÔNG TY LIÊN KẾT TRONG NƯỚC CỦA TCTD LÀ  CÔNG TY QUẢN LÝ QUỸ</w:t>
      </w:r>
    </w:p>
    <w:p w:rsidR="00DE422F" w:rsidRPr="00807B53" w:rsidRDefault="00DE422F" w:rsidP="00DE422F">
      <w:pPr>
        <w:jc w:val="center"/>
        <w:rPr>
          <w:rFonts w:ascii="Times New Roman" w:hAnsi="Times New Roman" w:cs="Times New Roman"/>
          <w:i/>
          <w:iCs/>
          <w:sz w:val="26"/>
          <w:szCs w:val="26"/>
          <w:lang w:eastAsia="en-AU"/>
        </w:rPr>
      </w:pPr>
      <w:r w:rsidRPr="00807B53">
        <w:rPr>
          <w:rFonts w:ascii="Times New Roman" w:hAnsi="Times New Roman" w:cs="Times New Roman"/>
          <w:i/>
          <w:iCs/>
          <w:sz w:val="26"/>
          <w:szCs w:val="26"/>
          <w:lang w:eastAsia="en-AU"/>
        </w:rPr>
        <w:t>(Quý………năm ……..)</w:t>
      </w:r>
    </w:p>
    <w:p w:rsidR="00DE422F" w:rsidRPr="00807B53" w:rsidRDefault="00DE422F" w:rsidP="00DE422F">
      <w:pPr>
        <w:ind w:left="9360"/>
        <w:jc w:val="center"/>
        <w:rPr>
          <w:rFonts w:ascii="Times New Roman" w:hAnsi="Times New Roman" w:cs="Times New Roman"/>
          <w:bCs/>
          <w:i/>
          <w:sz w:val="24"/>
          <w:szCs w:val="26"/>
          <w:lang w:eastAsia="en-AU"/>
        </w:rPr>
      </w:pPr>
      <w:r w:rsidRPr="00807B53">
        <w:rPr>
          <w:rFonts w:ascii="Times New Roman" w:hAnsi="Times New Roman" w:cs="Times New Roman"/>
          <w:bCs/>
          <w:i/>
          <w:sz w:val="24"/>
          <w:szCs w:val="26"/>
          <w:lang w:eastAsia="en-AU"/>
        </w:rPr>
        <w:t>Đơn vị: Triệu VND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9"/>
        <w:gridCol w:w="1501"/>
        <w:gridCol w:w="909"/>
        <w:gridCol w:w="559"/>
        <w:gridCol w:w="645"/>
        <w:gridCol w:w="866"/>
        <w:gridCol w:w="702"/>
        <w:gridCol w:w="688"/>
        <w:gridCol w:w="837"/>
        <w:gridCol w:w="738"/>
        <w:gridCol w:w="904"/>
        <w:gridCol w:w="613"/>
        <w:gridCol w:w="619"/>
        <w:gridCol w:w="629"/>
        <w:gridCol w:w="758"/>
        <w:gridCol w:w="685"/>
        <w:gridCol w:w="524"/>
        <w:gridCol w:w="516"/>
        <w:gridCol w:w="586"/>
        <w:gridCol w:w="878"/>
      </w:tblGrid>
      <w:tr w:rsidR="00DE422F" w:rsidRPr="00807B53" w:rsidTr="00DD37E3">
        <w:trPr>
          <w:trHeight w:val="326"/>
          <w:jc w:val="center"/>
        </w:trPr>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STT</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Tên công ty con, công ty liên kết trong nước là công ty quản lý quỹ</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4"/>
                <w:szCs w:val="24"/>
              </w:rPr>
              <w:t>Số ĐKKD/ Mã số thuế</w:t>
            </w:r>
          </w:p>
        </w:tc>
        <w:tc>
          <w:tcPr>
            <w:tcW w:w="0" w:type="auto"/>
            <w:gridSpan w:val="17"/>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TÀI SẢN</w:t>
            </w:r>
          </w:p>
        </w:tc>
      </w:tr>
      <w:tr w:rsidR="00DE422F" w:rsidRPr="00807B53" w:rsidTr="00DD37E3">
        <w:trPr>
          <w:trHeight w:val="225"/>
          <w:jc w:val="center"/>
        </w:trPr>
        <w:tc>
          <w:tcPr>
            <w:tcW w:w="0" w:type="auto"/>
            <w:vMerge/>
            <w:vAlign w:val="center"/>
            <w:hideMark/>
          </w:tcPr>
          <w:p w:rsidR="00DE422F" w:rsidRPr="00807B53" w:rsidRDefault="00DE422F" w:rsidP="00DD37E3">
            <w:pPr>
              <w:rPr>
                <w:rFonts w:ascii="Times New Roman" w:hAnsi="Times New Roman" w:cs="Times New Roman"/>
                <w:sz w:val="23"/>
                <w:szCs w:val="23"/>
              </w:rPr>
            </w:pPr>
          </w:p>
        </w:tc>
        <w:tc>
          <w:tcPr>
            <w:tcW w:w="0" w:type="auto"/>
            <w:vMerge/>
            <w:vAlign w:val="center"/>
            <w:hideMark/>
          </w:tcPr>
          <w:p w:rsidR="00DE422F" w:rsidRPr="00807B53" w:rsidRDefault="00DE422F" w:rsidP="00DD37E3">
            <w:pPr>
              <w:jc w:val="center"/>
              <w:rPr>
                <w:rFonts w:ascii="Times New Roman" w:hAnsi="Times New Roman" w:cs="Times New Roman"/>
                <w:sz w:val="23"/>
                <w:szCs w:val="23"/>
              </w:rPr>
            </w:pPr>
          </w:p>
        </w:tc>
        <w:tc>
          <w:tcPr>
            <w:tcW w:w="0" w:type="auto"/>
            <w:vMerge/>
            <w:vAlign w:val="center"/>
            <w:hideMark/>
          </w:tcPr>
          <w:p w:rsidR="00DE422F" w:rsidRPr="00807B53" w:rsidRDefault="00DE422F" w:rsidP="00DD37E3">
            <w:pPr>
              <w:jc w:val="center"/>
              <w:rPr>
                <w:rFonts w:ascii="Times New Roman" w:hAnsi="Times New Roman" w:cs="Times New Roman"/>
                <w:sz w:val="23"/>
                <w:szCs w:val="23"/>
              </w:rPr>
            </w:pP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Tổng tài sản</w:t>
            </w:r>
          </w:p>
        </w:tc>
        <w:tc>
          <w:tcPr>
            <w:tcW w:w="0" w:type="auto"/>
            <w:gridSpan w:val="16"/>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Trong đó</w:t>
            </w:r>
          </w:p>
        </w:tc>
      </w:tr>
      <w:tr w:rsidR="00DE422F" w:rsidRPr="00807B53" w:rsidTr="00DD37E3">
        <w:trPr>
          <w:trHeight w:val="504"/>
          <w:jc w:val="center"/>
        </w:trPr>
        <w:tc>
          <w:tcPr>
            <w:tcW w:w="0" w:type="auto"/>
            <w:vMerge/>
            <w:vAlign w:val="center"/>
            <w:hideMark/>
          </w:tcPr>
          <w:p w:rsidR="00DE422F" w:rsidRPr="00807B53" w:rsidRDefault="00DE422F" w:rsidP="00DD37E3">
            <w:pPr>
              <w:rPr>
                <w:rFonts w:ascii="Times New Roman" w:hAnsi="Times New Roman" w:cs="Times New Roman"/>
                <w:sz w:val="23"/>
                <w:szCs w:val="23"/>
              </w:rPr>
            </w:pPr>
          </w:p>
        </w:tc>
        <w:tc>
          <w:tcPr>
            <w:tcW w:w="0" w:type="auto"/>
            <w:vMerge/>
            <w:vAlign w:val="center"/>
            <w:hideMark/>
          </w:tcPr>
          <w:p w:rsidR="00DE422F" w:rsidRPr="00807B53" w:rsidRDefault="00DE422F" w:rsidP="00DD37E3">
            <w:pPr>
              <w:jc w:val="center"/>
              <w:rPr>
                <w:rFonts w:ascii="Times New Roman" w:hAnsi="Times New Roman" w:cs="Times New Roman"/>
                <w:sz w:val="23"/>
                <w:szCs w:val="23"/>
              </w:rPr>
            </w:pPr>
          </w:p>
        </w:tc>
        <w:tc>
          <w:tcPr>
            <w:tcW w:w="0" w:type="auto"/>
            <w:vMerge/>
            <w:vAlign w:val="center"/>
            <w:hideMark/>
          </w:tcPr>
          <w:p w:rsidR="00DE422F" w:rsidRPr="00807B53" w:rsidRDefault="00DE422F" w:rsidP="00DD37E3">
            <w:pPr>
              <w:jc w:val="center"/>
              <w:rPr>
                <w:rFonts w:ascii="Times New Roman" w:hAnsi="Times New Roman" w:cs="Times New Roman"/>
                <w:sz w:val="23"/>
                <w:szCs w:val="23"/>
              </w:rPr>
            </w:pPr>
          </w:p>
        </w:tc>
        <w:tc>
          <w:tcPr>
            <w:tcW w:w="0" w:type="auto"/>
            <w:vMerge/>
            <w:vAlign w:val="center"/>
            <w:hideMark/>
          </w:tcPr>
          <w:p w:rsidR="00DE422F" w:rsidRPr="00807B53" w:rsidRDefault="00DE422F" w:rsidP="00DD37E3">
            <w:pPr>
              <w:jc w:val="center"/>
              <w:rPr>
                <w:rFonts w:ascii="Times New Roman" w:hAnsi="Times New Roman" w:cs="Times New Roman"/>
                <w:sz w:val="23"/>
                <w:szCs w:val="23"/>
              </w:rPr>
            </w:pPr>
          </w:p>
        </w:tc>
        <w:tc>
          <w:tcPr>
            <w:tcW w:w="0" w:type="auto"/>
            <w:gridSpan w:val="9"/>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Tài sản ngắn hạn</w:t>
            </w:r>
          </w:p>
        </w:tc>
        <w:tc>
          <w:tcPr>
            <w:tcW w:w="0" w:type="auto"/>
            <w:gridSpan w:val="7"/>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Tài sản dài hạn</w:t>
            </w:r>
          </w:p>
        </w:tc>
      </w:tr>
      <w:tr w:rsidR="00DE422F" w:rsidRPr="00807B53" w:rsidTr="00DD37E3">
        <w:trPr>
          <w:trHeight w:val="504"/>
          <w:jc w:val="center"/>
        </w:trPr>
        <w:tc>
          <w:tcPr>
            <w:tcW w:w="0" w:type="auto"/>
            <w:vMerge/>
            <w:vAlign w:val="center"/>
            <w:hideMark/>
          </w:tcPr>
          <w:p w:rsidR="00DE422F" w:rsidRPr="00807B53" w:rsidRDefault="00DE422F" w:rsidP="00DD37E3">
            <w:pPr>
              <w:rPr>
                <w:rFonts w:ascii="Times New Roman" w:hAnsi="Times New Roman" w:cs="Times New Roman"/>
                <w:sz w:val="23"/>
                <w:szCs w:val="23"/>
              </w:rPr>
            </w:pPr>
          </w:p>
        </w:tc>
        <w:tc>
          <w:tcPr>
            <w:tcW w:w="0" w:type="auto"/>
            <w:vMerge/>
            <w:vAlign w:val="center"/>
            <w:hideMark/>
          </w:tcPr>
          <w:p w:rsidR="00DE422F" w:rsidRPr="00807B53" w:rsidRDefault="00DE422F" w:rsidP="00DD37E3">
            <w:pPr>
              <w:jc w:val="center"/>
              <w:rPr>
                <w:rFonts w:ascii="Times New Roman" w:hAnsi="Times New Roman" w:cs="Times New Roman"/>
                <w:sz w:val="23"/>
                <w:szCs w:val="23"/>
              </w:rPr>
            </w:pPr>
          </w:p>
        </w:tc>
        <w:tc>
          <w:tcPr>
            <w:tcW w:w="0" w:type="auto"/>
            <w:vMerge/>
            <w:vAlign w:val="center"/>
            <w:hideMark/>
          </w:tcPr>
          <w:p w:rsidR="00DE422F" w:rsidRPr="00807B53" w:rsidRDefault="00DE422F" w:rsidP="00DD37E3">
            <w:pPr>
              <w:jc w:val="center"/>
              <w:rPr>
                <w:rFonts w:ascii="Times New Roman" w:hAnsi="Times New Roman" w:cs="Times New Roman"/>
                <w:sz w:val="23"/>
                <w:szCs w:val="23"/>
              </w:rPr>
            </w:pPr>
          </w:p>
        </w:tc>
        <w:tc>
          <w:tcPr>
            <w:tcW w:w="0" w:type="auto"/>
            <w:vMerge/>
            <w:vAlign w:val="center"/>
            <w:hideMark/>
          </w:tcPr>
          <w:p w:rsidR="00DE422F" w:rsidRPr="00807B53" w:rsidRDefault="00DE422F" w:rsidP="00DD37E3">
            <w:pPr>
              <w:jc w:val="center"/>
              <w:rPr>
                <w:rFonts w:ascii="Times New Roman" w:hAnsi="Times New Roman" w:cs="Times New Roman"/>
                <w:sz w:val="23"/>
                <w:szCs w:val="23"/>
              </w:rPr>
            </w:pPr>
          </w:p>
        </w:tc>
        <w:tc>
          <w:tcPr>
            <w:tcW w:w="0" w:type="auto"/>
            <w:gridSpan w:val="9"/>
            <w:vMerge/>
            <w:vAlign w:val="center"/>
            <w:hideMark/>
          </w:tcPr>
          <w:p w:rsidR="00DE422F" w:rsidRPr="00807B53" w:rsidRDefault="00DE422F" w:rsidP="00DD37E3">
            <w:pPr>
              <w:jc w:val="center"/>
              <w:rPr>
                <w:rFonts w:ascii="Times New Roman" w:hAnsi="Times New Roman" w:cs="Times New Roman"/>
                <w:sz w:val="23"/>
                <w:szCs w:val="23"/>
              </w:rPr>
            </w:pPr>
          </w:p>
        </w:tc>
        <w:tc>
          <w:tcPr>
            <w:tcW w:w="0" w:type="auto"/>
            <w:gridSpan w:val="7"/>
            <w:vMerge/>
            <w:vAlign w:val="center"/>
            <w:hideMark/>
          </w:tcPr>
          <w:p w:rsidR="00DE422F" w:rsidRPr="00807B53" w:rsidRDefault="00DE422F" w:rsidP="00DD37E3">
            <w:pPr>
              <w:jc w:val="center"/>
              <w:rPr>
                <w:rFonts w:ascii="Times New Roman" w:hAnsi="Times New Roman" w:cs="Times New Roman"/>
                <w:sz w:val="23"/>
                <w:szCs w:val="23"/>
              </w:rPr>
            </w:pPr>
          </w:p>
        </w:tc>
      </w:tr>
      <w:tr w:rsidR="00DE422F" w:rsidRPr="00807B53" w:rsidTr="00DD37E3">
        <w:trPr>
          <w:trHeight w:val="225"/>
          <w:jc w:val="center"/>
        </w:trPr>
        <w:tc>
          <w:tcPr>
            <w:tcW w:w="0" w:type="auto"/>
            <w:vMerge/>
            <w:vAlign w:val="center"/>
            <w:hideMark/>
          </w:tcPr>
          <w:p w:rsidR="00DE422F" w:rsidRPr="00807B53" w:rsidRDefault="00DE422F" w:rsidP="00DD37E3">
            <w:pPr>
              <w:rPr>
                <w:rFonts w:ascii="Times New Roman" w:hAnsi="Times New Roman" w:cs="Times New Roman"/>
                <w:sz w:val="23"/>
                <w:szCs w:val="23"/>
              </w:rPr>
            </w:pPr>
          </w:p>
        </w:tc>
        <w:tc>
          <w:tcPr>
            <w:tcW w:w="0" w:type="auto"/>
            <w:vMerge/>
            <w:vAlign w:val="center"/>
            <w:hideMark/>
          </w:tcPr>
          <w:p w:rsidR="00DE422F" w:rsidRPr="00807B53" w:rsidRDefault="00DE422F" w:rsidP="00DD37E3">
            <w:pPr>
              <w:jc w:val="center"/>
              <w:rPr>
                <w:rFonts w:ascii="Times New Roman" w:hAnsi="Times New Roman" w:cs="Times New Roman"/>
                <w:sz w:val="23"/>
                <w:szCs w:val="23"/>
              </w:rPr>
            </w:pPr>
          </w:p>
        </w:tc>
        <w:tc>
          <w:tcPr>
            <w:tcW w:w="0" w:type="auto"/>
            <w:vMerge/>
            <w:vAlign w:val="center"/>
            <w:hideMark/>
          </w:tcPr>
          <w:p w:rsidR="00DE422F" w:rsidRPr="00807B53" w:rsidRDefault="00DE422F" w:rsidP="00DD37E3">
            <w:pPr>
              <w:jc w:val="center"/>
              <w:rPr>
                <w:rFonts w:ascii="Times New Roman" w:hAnsi="Times New Roman" w:cs="Times New Roman"/>
                <w:sz w:val="23"/>
                <w:szCs w:val="23"/>
              </w:rPr>
            </w:pPr>
          </w:p>
        </w:tc>
        <w:tc>
          <w:tcPr>
            <w:tcW w:w="0" w:type="auto"/>
            <w:vMerge/>
            <w:vAlign w:val="center"/>
            <w:hideMark/>
          </w:tcPr>
          <w:p w:rsidR="00DE422F" w:rsidRPr="00807B53" w:rsidRDefault="00DE422F" w:rsidP="00DD37E3">
            <w:pPr>
              <w:jc w:val="center"/>
              <w:rPr>
                <w:rFonts w:ascii="Times New Roman" w:hAnsi="Times New Roman" w:cs="Times New Roman"/>
                <w:sz w:val="23"/>
                <w:szCs w:val="23"/>
              </w:rPr>
            </w:pP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Tổng tài sản ngắn hạn</w:t>
            </w:r>
          </w:p>
        </w:tc>
        <w:tc>
          <w:tcPr>
            <w:tcW w:w="0" w:type="auto"/>
            <w:gridSpan w:val="8"/>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Trong đó</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Tổng tài sản dài hạn</w:t>
            </w:r>
          </w:p>
        </w:tc>
        <w:tc>
          <w:tcPr>
            <w:tcW w:w="0" w:type="auto"/>
            <w:gridSpan w:val="6"/>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Trong đó</w:t>
            </w:r>
          </w:p>
        </w:tc>
      </w:tr>
      <w:tr w:rsidR="00DE422F" w:rsidRPr="00807B53" w:rsidTr="00DD37E3">
        <w:trPr>
          <w:trHeight w:val="690"/>
          <w:jc w:val="center"/>
        </w:trPr>
        <w:tc>
          <w:tcPr>
            <w:tcW w:w="0" w:type="auto"/>
            <w:vMerge/>
            <w:vAlign w:val="center"/>
            <w:hideMark/>
          </w:tcPr>
          <w:p w:rsidR="00DE422F" w:rsidRPr="00807B53" w:rsidRDefault="00DE422F" w:rsidP="00DD37E3">
            <w:pPr>
              <w:rPr>
                <w:rFonts w:ascii="Times New Roman" w:hAnsi="Times New Roman" w:cs="Times New Roman"/>
                <w:sz w:val="23"/>
                <w:szCs w:val="23"/>
              </w:rPr>
            </w:pPr>
          </w:p>
        </w:tc>
        <w:tc>
          <w:tcPr>
            <w:tcW w:w="0" w:type="auto"/>
            <w:vMerge/>
            <w:vAlign w:val="center"/>
            <w:hideMark/>
          </w:tcPr>
          <w:p w:rsidR="00DE422F" w:rsidRPr="00807B53" w:rsidRDefault="00DE422F" w:rsidP="00DD37E3">
            <w:pPr>
              <w:jc w:val="center"/>
              <w:rPr>
                <w:rFonts w:ascii="Times New Roman" w:hAnsi="Times New Roman" w:cs="Times New Roman"/>
                <w:sz w:val="23"/>
                <w:szCs w:val="23"/>
              </w:rPr>
            </w:pPr>
          </w:p>
        </w:tc>
        <w:tc>
          <w:tcPr>
            <w:tcW w:w="0" w:type="auto"/>
            <w:vMerge/>
            <w:vAlign w:val="center"/>
            <w:hideMark/>
          </w:tcPr>
          <w:p w:rsidR="00DE422F" w:rsidRPr="00807B53" w:rsidRDefault="00DE422F" w:rsidP="00DD37E3">
            <w:pPr>
              <w:jc w:val="center"/>
              <w:rPr>
                <w:rFonts w:ascii="Times New Roman" w:hAnsi="Times New Roman" w:cs="Times New Roman"/>
                <w:sz w:val="23"/>
                <w:szCs w:val="23"/>
              </w:rPr>
            </w:pPr>
          </w:p>
        </w:tc>
        <w:tc>
          <w:tcPr>
            <w:tcW w:w="0" w:type="auto"/>
            <w:vMerge/>
            <w:vAlign w:val="center"/>
            <w:hideMark/>
          </w:tcPr>
          <w:p w:rsidR="00DE422F" w:rsidRPr="00807B53" w:rsidRDefault="00DE422F" w:rsidP="00DD37E3">
            <w:pPr>
              <w:jc w:val="center"/>
              <w:rPr>
                <w:rFonts w:ascii="Times New Roman" w:hAnsi="Times New Roman" w:cs="Times New Roman"/>
                <w:sz w:val="23"/>
                <w:szCs w:val="23"/>
              </w:rPr>
            </w:pPr>
          </w:p>
        </w:tc>
        <w:tc>
          <w:tcPr>
            <w:tcW w:w="0" w:type="auto"/>
            <w:vMerge/>
            <w:vAlign w:val="center"/>
            <w:hideMark/>
          </w:tcPr>
          <w:p w:rsidR="00DE422F" w:rsidRPr="00807B53" w:rsidRDefault="00DE422F" w:rsidP="00DD37E3">
            <w:pPr>
              <w:jc w:val="center"/>
              <w:rPr>
                <w:rFonts w:ascii="Times New Roman" w:hAnsi="Times New Roman" w:cs="Times New Roman"/>
                <w:sz w:val="23"/>
                <w:szCs w:val="23"/>
              </w:rPr>
            </w:pP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Tiền và các khoản tương đương tiền</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Đầu tư tài chính ngắn hạn</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Phải thu khách hàng</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Phải thu hoạt động nghiệp vụ</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Các khoản phải thu khác</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Giao dịch mua bán lại trái phiếu Chính phủ</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Tài sản ngắn hạn khác</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Dự phòng</w:t>
            </w:r>
          </w:p>
        </w:tc>
        <w:tc>
          <w:tcPr>
            <w:tcW w:w="0" w:type="auto"/>
            <w:vMerge/>
            <w:vAlign w:val="center"/>
            <w:hideMark/>
          </w:tcPr>
          <w:p w:rsidR="00DE422F" w:rsidRPr="00807B53" w:rsidRDefault="00DE422F" w:rsidP="00DD37E3">
            <w:pPr>
              <w:jc w:val="center"/>
              <w:rPr>
                <w:rFonts w:ascii="Times New Roman" w:hAnsi="Times New Roman" w:cs="Times New Roman"/>
                <w:sz w:val="23"/>
                <w:szCs w:val="23"/>
              </w:rPr>
            </w:pP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Phải thu dài hạn khách hàng</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Đầu tư tài chính dài hạn</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Phải thu khác</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Tài sản cố định</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Tài sản dài hạn khác</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Dự phòng, giá trị hao mòn lũy kế</w:t>
            </w:r>
          </w:p>
        </w:tc>
      </w:tr>
      <w:tr w:rsidR="00DE422F" w:rsidRPr="00807B53" w:rsidTr="00DD37E3">
        <w:trPr>
          <w:trHeight w:val="810"/>
          <w:jc w:val="center"/>
        </w:trPr>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c>
          <w:tcPr>
            <w:tcW w:w="0" w:type="auto"/>
            <w:vMerge/>
            <w:vAlign w:val="center"/>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377"/>
          <w:jc w:val="center"/>
        </w:trPr>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eastAsia="en-AU"/>
              </w:rPr>
              <w:t>1</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eastAsia="en-AU"/>
              </w:rPr>
              <w:t>2</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eastAsia="en-AU"/>
              </w:rPr>
              <w:t>3</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eastAsia="en-AU"/>
              </w:rPr>
              <w:t>28</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29</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30</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31</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32</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33</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34</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35</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36</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37</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38</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39</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40</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41</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42</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43</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44</w:t>
            </w:r>
          </w:p>
        </w:tc>
      </w:tr>
      <w:tr w:rsidR="00DE422F" w:rsidRPr="00807B53" w:rsidTr="00DD37E3">
        <w:trPr>
          <w:trHeight w:val="225"/>
          <w:jc w:val="center"/>
        </w:trPr>
        <w:tc>
          <w:tcPr>
            <w:tcW w:w="0" w:type="auto"/>
            <w:shd w:val="clear" w:color="000000" w:fill="FFFFFF"/>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1</w:t>
            </w:r>
          </w:p>
        </w:tc>
        <w:tc>
          <w:tcPr>
            <w:tcW w:w="0" w:type="auto"/>
            <w:shd w:val="clear" w:color="auto" w:fill="auto"/>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Công ty A</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25"/>
          <w:jc w:val="center"/>
        </w:trPr>
        <w:tc>
          <w:tcPr>
            <w:tcW w:w="0" w:type="auto"/>
            <w:shd w:val="clear" w:color="000000" w:fill="FFFFFF"/>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2</w:t>
            </w:r>
          </w:p>
        </w:tc>
        <w:tc>
          <w:tcPr>
            <w:tcW w:w="0" w:type="auto"/>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Công ty B</w:t>
            </w:r>
          </w:p>
        </w:tc>
        <w:tc>
          <w:tcPr>
            <w:tcW w:w="0" w:type="auto"/>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25"/>
          <w:jc w:val="center"/>
        </w:trPr>
        <w:tc>
          <w:tcPr>
            <w:tcW w:w="0" w:type="auto"/>
            <w:shd w:val="clear" w:color="000000" w:fill="FFFFFF"/>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xml:space="preserve"> .. </w:t>
            </w:r>
          </w:p>
        </w:tc>
        <w:tc>
          <w:tcPr>
            <w:tcW w:w="0" w:type="auto"/>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w:t>
            </w:r>
          </w:p>
        </w:tc>
        <w:tc>
          <w:tcPr>
            <w:tcW w:w="0" w:type="auto"/>
            <w:shd w:val="clear" w:color="000000" w:fill="FFFFFF"/>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25"/>
          <w:jc w:val="center"/>
        </w:trPr>
        <w:tc>
          <w:tcPr>
            <w:tcW w:w="0" w:type="auto"/>
            <w:gridSpan w:val="2"/>
            <w:shd w:val="clear" w:color="000000" w:fill="FFFFFF"/>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TỔNG CỘNG</w:t>
            </w:r>
          </w:p>
        </w:tc>
        <w:tc>
          <w:tcPr>
            <w:tcW w:w="0" w:type="auto"/>
            <w:shd w:val="clear" w:color="000000" w:fill="FFFFFF"/>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000000" w:fill="FFFFFF"/>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000000" w:fill="FFFFFF"/>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shd w:val="clear" w:color="000000" w:fill="FFFFFF"/>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lang w:val="en-AU"/>
              </w:rPr>
              <w:t> </w:t>
            </w:r>
          </w:p>
        </w:tc>
        <w:tc>
          <w:tcPr>
            <w:tcW w:w="0" w:type="auto"/>
            <w:shd w:val="clear" w:color="000000" w:fill="FFFFFF"/>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ind w:left="9360"/>
        <w:jc w:val="center"/>
        <w:rPr>
          <w:rFonts w:ascii="Times New Roman" w:hAnsi="Times New Roman" w:cs="Times New Roman"/>
          <w:lang w:val="en-AU"/>
        </w:rPr>
      </w:pPr>
    </w:p>
    <w:p w:rsidR="00DE422F" w:rsidRPr="00807B53" w:rsidRDefault="00DE422F" w:rsidP="00DE422F">
      <w:pPr>
        <w:spacing w:before="60" w:after="60" w:line="240" w:lineRule="exact"/>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1. Đối tượng áp dụng:</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004F757C" w:rsidRPr="00807B53">
        <w:rPr>
          <w:rFonts w:ascii="Times New Roman" w:hAnsi="Times New Roman" w:cs="Times New Roman"/>
          <w:sz w:val="24"/>
          <w:szCs w:val="24"/>
          <w:lang w:eastAsia="en-AU"/>
        </w:rPr>
        <w:t xml:space="preserve"> </w:t>
      </w:r>
      <w:r w:rsidRPr="00807B53">
        <w:rPr>
          <w:rFonts w:ascii="Times New Roman" w:hAnsi="Times New Roman" w:cs="Times New Roman"/>
          <w:sz w:val="24"/>
          <w:szCs w:val="24"/>
          <w:lang w:eastAsia="en-AU"/>
        </w:rPr>
        <w:t xml:space="preserve"> (trừ Công ty cho thuê tài chính, Ngân hàng Hợp tác xã</w:t>
      </w:r>
      <w:r w:rsidR="004F757C"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xml:space="preserve">, Quỹ tín dụng nhân dân) tổng hợp số liệu toàn hệ thống gửi NHNN </w:t>
      </w:r>
      <w:r w:rsidR="004F757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spacing w:before="60" w:after="60" w:line="240" w:lineRule="exact"/>
        <w:rPr>
          <w:rFonts w:ascii="Times New Roman" w:hAnsi="Times New Roman" w:cs="Times New Roman"/>
          <w:b/>
          <w:bCs/>
          <w:i/>
          <w:iCs/>
          <w:sz w:val="24"/>
          <w:szCs w:val="24"/>
        </w:rPr>
      </w:pPr>
      <w:r w:rsidRPr="00807B53">
        <w:rPr>
          <w:rFonts w:ascii="Times New Roman" w:hAnsi="Times New Roman" w:cs="Times New Roman"/>
          <w:b/>
          <w:bCs/>
          <w:i/>
          <w:iCs/>
          <w:sz w:val="24"/>
          <w:szCs w:val="24"/>
        </w:rPr>
        <w:t>2. Đơn vị nhận báo cáo:</w:t>
      </w:r>
      <w:r w:rsidR="00080FDD" w:rsidRPr="00807B53">
        <w:rPr>
          <w:rFonts w:ascii="Times New Roman" w:hAnsi="Times New Roman" w:cs="Times New Roman"/>
          <w:b/>
          <w:bCs/>
          <w:i/>
          <w:iCs/>
          <w:sz w:val="24"/>
          <w:szCs w:val="24"/>
        </w:rPr>
        <w:t xml:space="preserve"> </w:t>
      </w:r>
      <w:r w:rsidRPr="00807B53">
        <w:rPr>
          <w:rFonts w:ascii="Times New Roman" w:hAnsi="Times New Roman" w:cs="Times New Roman"/>
          <w:sz w:val="24"/>
          <w:szCs w:val="24"/>
        </w:rPr>
        <w:t>Cơ quan Thanh tra, giám sát ngân hàng.</w:t>
      </w:r>
    </w:p>
    <w:p w:rsidR="00DE422F" w:rsidRPr="00807B53" w:rsidRDefault="00DE422F" w:rsidP="00DE422F">
      <w:pPr>
        <w:spacing w:before="60" w:after="60" w:line="240" w:lineRule="exact"/>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spacing w:before="60" w:after="60" w:line="240" w:lineRule="exact"/>
        <w:rPr>
          <w:rFonts w:ascii="Times New Roman" w:hAnsi="Times New Roman" w:cs="Times New Roman"/>
          <w:bCs/>
          <w:iCs/>
          <w:sz w:val="24"/>
          <w:szCs w:val="24"/>
        </w:rPr>
      </w:pPr>
      <w:r w:rsidRPr="00807B53">
        <w:rPr>
          <w:rFonts w:ascii="Times New Roman" w:hAnsi="Times New Roman" w:cs="Times New Roman"/>
          <w:bCs/>
          <w:iCs/>
          <w:sz w:val="24"/>
          <w:szCs w:val="24"/>
        </w:rPr>
        <w:t>Biểu này liên kết với các biểu 1</w:t>
      </w:r>
      <w:r w:rsidR="00843730" w:rsidRPr="00807B53">
        <w:rPr>
          <w:rFonts w:ascii="Times New Roman" w:hAnsi="Times New Roman" w:cs="Times New Roman"/>
          <w:bCs/>
          <w:iCs/>
          <w:sz w:val="24"/>
          <w:szCs w:val="24"/>
        </w:rPr>
        <w:t>6</w:t>
      </w:r>
      <w:r w:rsidRPr="00807B53">
        <w:rPr>
          <w:rFonts w:ascii="Times New Roman" w:hAnsi="Times New Roman" w:cs="Times New Roman"/>
          <w:bCs/>
          <w:iCs/>
          <w:sz w:val="24"/>
          <w:szCs w:val="24"/>
        </w:rPr>
        <w:t>4.1-TTGS, 1</w:t>
      </w:r>
      <w:r w:rsidR="00843730" w:rsidRPr="00807B53">
        <w:rPr>
          <w:rFonts w:ascii="Times New Roman" w:hAnsi="Times New Roman" w:cs="Times New Roman"/>
          <w:bCs/>
          <w:iCs/>
          <w:sz w:val="24"/>
          <w:szCs w:val="24"/>
        </w:rPr>
        <w:t>6</w:t>
      </w:r>
      <w:r w:rsidRPr="00807B53">
        <w:rPr>
          <w:rFonts w:ascii="Times New Roman" w:hAnsi="Times New Roman" w:cs="Times New Roman"/>
          <w:bCs/>
          <w:iCs/>
          <w:sz w:val="24"/>
          <w:szCs w:val="24"/>
        </w:rPr>
        <w:t>4.2-TTGS, 1</w:t>
      </w:r>
      <w:r w:rsidR="00843730" w:rsidRPr="00807B53">
        <w:rPr>
          <w:rFonts w:ascii="Times New Roman" w:hAnsi="Times New Roman" w:cs="Times New Roman"/>
          <w:bCs/>
          <w:iCs/>
          <w:sz w:val="24"/>
          <w:szCs w:val="24"/>
        </w:rPr>
        <w:t>6</w:t>
      </w:r>
      <w:r w:rsidRPr="00807B53">
        <w:rPr>
          <w:rFonts w:ascii="Times New Roman" w:hAnsi="Times New Roman" w:cs="Times New Roman"/>
          <w:bCs/>
          <w:iCs/>
          <w:sz w:val="24"/>
          <w:szCs w:val="24"/>
        </w:rPr>
        <w:t>4.4-TTGS</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Báo cáo lần lượt theo thứ tự từng công ty con, công ty liên kết trong nước của TCTD là Công ty quản lý quỹ. </w:t>
      </w:r>
      <w:r w:rsidRPr="00807B53">
        <w:rPr>
          <w:rFonts w:ascii="Times New Roman" w:hAnsi="Times New Roman" w:cs="Times New Roman"/>
          <w:sz w:val="24"/>
          <w:szCs w:val="24"/>
        </w:rPr>
        <w:t xml:space="preserve">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xếp tương tự tại các biểu 1</w:t>
      </w:r>
      <w:r w:rsidR="00843730" w:rsidRPr="00807B53">
        <w:rPr>
          <w:rFonts w:ascii="Times New Roman" w:hAnsi="Times New Roman" w:cs="Times New Roman"/>
          <w:bCs/>
          <w:iCs/>
          <w:sz w:val="24"/>
          <w:szCs w:val="24"/>
        </w:rPr>
        <w:t>6</w:t>
      </w:r>
      <w:r w:rsidRPr="00807B53">
        <w:rPr>
          <w:rFonts w:ascii="Times New Roman" w:hAnsi="Times New Roman" w:cs="Times New Roman"/>
          <w:bCs/>
          <w:iCs/>
          <w:sz w:val="24"/>
          <w:szCs w:val="24"/>
        </w:rPr>
        <w:t>4.1-TTGS, 1</w:t>
      </w:r>
      <w:r w:rsidR="00843730" w:rsidRPr="00807B53">
        <w:rPr>
          <w:rFonts w:ascii="Times New Roman" w:hAnsi="Times New Roman" w:cs="Times New Roman"/>
          <w:bCs/>
          <w:iCs/>
          <w:sz w:val="24"/>
          <w:szCs w:val="24"/>
        </w:rPr>
        <w:t>6</w:t>
      </w:r>
      <w:r w:rsidRPr="00807B53">
        <w:rPr>
          <w:rFonts w:ascii="Times New Roman" w:hAnsi="Times New Roman" w:cs="Times New Roman"/>
          <w:bCs/>
          <w:iCs/>
          <w:sz w:val="24"/>
          <w:szCs w:val="24"/>
        </w:rPr>
        <w:t>4.2-TTGS, 1</w:t>
      </w:r>
      <w:r w:rsidR="00843730" w:rsidRPr="00807B53">
        <w:rPr>
          <w:rFonts w:ascii="Times New Roman" w:hAnsi="Times New Roman" w:cs="Times New Roman"/>
          <w:bCs/>
          <w:iCs/>
          <w:sz w:val="24"/>
          <w:szCs w:val="24"/>
        </w:rPr>
        <w:t>6</w:t>
      </w:r>
      <w:r w:rsidRPr="00807B53">
        <w:rPr>
          <w:rFonts w:ascii="Times New Roman" w:hAnsi="Times New Roman" w:cs="Times New Roman"/>
          <w:bCs/>
          <w:iCs/>
          <w:sz w:val="24"/>
          <w:szCs w:val="24"/>
        </w:rPr>
        <w:t>4.4-TTGS</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Các chỉ tiêu báo cáo được tính như cách tính để lập báo cáo tài chính của Công ty con, công ty liên kết là Công ty quản lý quỹ.</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Từ cột 28 đến cột 44: thống kê </w:t>
      </w:r>
      <w:r w:rsidRPr="00807B53">
        <w:rPr>
          <w:rFonts w:ascii="Times New Roman" w:hAnsi="Times New Roman" w:cs="Times New Roman"/>
          <w:b/>
          <w:sz w:val="24"/>
          <w:szCs w:val="24"/>
          <w:lang w:eastAsia="en-AU"/>
        </w:rPr>
        <w:t>số dư tại cuối ngày làm việc cuối cùng của kỳ báo cáo</w:t>
      </w:r>
      <w:r w:rsidRPr="00807B53">
        <w:rPr>
          <w:rFonts w:ascii="Times New Roman" w:hAnsi="Times New Roman" w:cs="Times New Roman"/>
          <w:sz w:val="24"/>
          <w:szCs w:val="24"/>
          <w:lang w:eastAsia="en-AU"/>
        </w:rPr>
        <w:t>. Trong đó:</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Số liệu tại Cột 31, 32, 33, 34, 35, 36, 39, 40, 41, 42, 43: thống kê số dư tại ngày làm việc cuối cùng của kỳ báo cáo chưa trừ dự phòng, giá trị hao mòn lũy kế</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28= Cột 29 + Cột 38</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29 = Cột 30 + Cột 31 + Cột 32 + Cột 33 + Cột 34 + Cột 35 + Cột 36 + Cột 37</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34: tương ứng với khoản mục các khoản phải thu khác trên Bảng cân đối kế toán của Công ty quản lý quỹ</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36: Tổng các khoản mục tài sản ngắn hạn khác ngoài các khoản mục tại Cột 7 đến Cột 12</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37: thống kê tổng số dư dự phòng của các tài sản ngắn hạn, có giá trị âm (-)</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38= Cột 39 + Cột 40 + Cột 41 + Cột 42 + Cột 43+ Cột 44</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43: Tổng các khoản mục tài sản dài hạn khác ngoài các khoản mục tại Cột 16 đến Cột 20</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44: thống kê tổng số dư dự phòng của các tài sản dài hạn, có giá trị âm (-)</w:t>
      </w:r>
    </w:p>
    <w:p w:rsidR="00DE422F" w:rsidRPr="00807B53" w:rsidRDefault="00DE422F" w:rsidP="00DE422F">
      <w:pPr>
        <w:spacing w:before="60" w:after="60" w:line="240" w:lineRule="exact"/>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tbl>
      <w:tblPr>
        <w:tblW w:w="0" w:type="auto"/>
        <w:jc w:val="center"/>
        <w:tblInd w:w="242" w:type="dxa"/>
        <w:tblCellMar>
          <w:left w:w="0" w:type="dxa"/>
          <w:right w:w="0" w:type="dxa"/>
        </w:tblCellMar>
        <w:tblLook w:val="04A0"/>
      </w:tblPr>
      <w:tblGrid>
        <w:gridCol w:w="8222"/>
        <w:gridCol w:w="6086"/>
        <w:gridCol w:w="16"/>
      </w:tblGrid>
      <w:tr w:rsidR="00DE422F" w:rsidRPr="00807B53" w:rsidTr="00DD37E3">
        <w:trPr>
          <w:gridAfter w:val="1"/>
          <w:wAfter w:w="14" w:type="dxa"/>
          <w:trHeight w:val="405"/>
          <w:jc w:val="center"/>
        </w:trPr>
        <w:tc>
          <w:tcPr>
            <w:tcW w:w="8954" w:type="dxa"/>
            <w:tcBorders>
              <w:top w:val="nil"/>
              <w:left w:val="nil"/>
              <w:bottom w:val="nil"/>
              <w:right w:val="nil"/>
            </w:tcBorders>
            <w:shd w:val="clear" w:color="auto" w:fill="auto"/>
            <w:vAlign w:val="bottom"/>
            <w:hideMark/>
          </w:tcPr>
          <w:p w:rsidR="00DE422F" w:rsidRPr="00807B53" w:rsidRDefault="00DE422F" w:rsidP="00DD37E3">
            <w:pP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Đơn vị báo cáo………</w:t>
            </w:r>
          </w:p>
        </w:tc>
        <w:tc>
          <w:tcPr>
            <w:tcW w:w="0" w:type="auto"/>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b/>
                <w:bCs/>
                <w:sz w:val="24"/>
                <w:szCs w:val="24"/>
                <w:lang w:eastAsia="vi-VN"/>
              </w:rPr>
              <w:t>Biểu số 164.4-TTGS</w:t>
            </w:r>
          </w:p>
        </w:tc>
      </w:tr>
      <w:tr w:rsidR="00DE422F" w:rsidRPr="00807B53" w:rsidTr="00DD37E3">
        <w:trPr>
          <w:gridAfter w:val="1"/>
          <w:wAfter w:w="14" w:type="dxa"/>
          <w:trHeight w:val="330"/>
          <w:jc w:val="center"/>
        </w:trPr>
        <w:tc>
          <w:tcPr>
            <w:tcW w:w="14310" w:type="dxa"/>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en-AU"/>
              </w:rPr>
            </w:pPr>
            <w:r w:rsidRPr="00807B53">
              <w:rPr>
                <w:rFonts w:ascii="Times New Roman" w:hAnsi="Times New Roman" w:cs="Times New Roman"/>
                <w:b/>
                <w:bCs/>
                <w:sz w:val="24"/>
                <w:szCs w:val="24"/>
                <w:lang w:eastAsia="en-AU"/>
              </w:rPr>
              <w:t>BÁO CÁO MỘT SỐ CHỈ TIÊU KẾT QUẢ HOẠT ĐỘNG KINH DOANH CỦA CÁC CÔNG TY CON, CÔNG TY LIÊN KẾT TRONG NƯỚC CỦA TCTD LÀ  CÔNG TY QUẢN LÝ QUỸ</w:t>
            </w:r>
          </w:p>
        </w:tc>
      </w:tr>
      <w:tr w:rsidR="00DE422F" w:rsidRPr="00807B53" w:rsidTr="00DD37E3">
        <w:trPr>
          <w:trHeight w:val="330"/>
          <w:jc w:val="center"/>
        </w:trPr>
        <w:tc>
          <w:tcPr>
            <w:tcW w:w="14324" w:type="dxa"/>
            <w:gridSpan w:val="3"/>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i/>
                <w:iCs/>
                <w:sz w:val="24"/>
                <w:szCs w:val="24"/>
                <w:lang w:val="en-AU" w:eastAsia="en-AU"/>
              </w:rPr>
              <w:t>(Quý………năm ……..)</w:t>
            </w:r>
          </w:p>
        </w:tc>
      </w:tr>
    </w:tbl>
    <w:p w:rsidR="00DE422F" w:rsidRPr="00807B53" w:rsidRDefault="00DE422F" w:rsidP="00DE422F">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Đơn vị: Triệu VND</w:t>
      </w:r>
    </w:p>
    <w:tbl>
      <w:tblPr>
        <w:tblW w:w="0" w:type="auto"/>
        <w:jc w:val="center"/>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tblPr>
      <w:tblGrid>
        <w:gridCol w:w="422"/>
        <w:gridCol w:w="1209"/>
        <w:gridCol w:w="846"/>
        <w:gridCol w:w="655"/>
        <w:gridCol w:w="743"/>
        <w:gridCol w:w="869"/>
        <w:gridCol w:w="917"/>
        <w:gridCol w:w="816"/>
        <w:gridCol w:w="790"/>
        <w:gridCol w:w="602"/>
        <w:gridCol w:w="796"/>
        <w:gridCol w:w="819"/>
        <w:gridCol w:w="531"/>
        <w:gridCol w:w="505"/>
        <w:gridCol w:w="643"/>
        <w:gridCol w:w="769"/>
        <w:gridCol w:w="813"/>
        <w:gridCol w:w="801"/>
        <w:gridCol w:w="883"/>
      </w:tblGrid>
      <w:tr w:rsidR="00DE422F" w:rsidRPr="00807B53" w:rsidTr="00DD37E3">
        <w:trPr>
          <w:trHeight w:val="765"/>
          <w:jc w:val="center"/>
        </w:trPr>
        <w:tc>
          <w:tcPr>
            <w:tcW w:w="142" w:type="dxa"/>
            <w:vMerge w:val="restart"/>
            <w:shd w:val="clear" w:color="auto" w:fill="auto"/>
            <w:vAlign w:val="center"/>
            <w:hideMark/>
          </w:tcPr>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Cs/>
                <w:sz w:val="23"/>
                <w:szCs w:val="23"/>
                <w:lang w:val="en-AU" w:eastAsia="en-AU"/>
              </w:rPr>
              <w:t>STT</w:t>
            </w:r>
          </w:p>
        </w:tc>
        <w:tc>
          <w:tcPr>
            <w:tcW w:w="1209" w:type="dxa"/>
            <w:vMerge w:val="restart"/>
            <w:shd w:val="clear" w:color="auto" w:fill="auto"/>
            <w:vAlign w:val="center"/>
            <w:hideMark/>
          </w:tcPr>
          <w:p w:rsidR="00DE422F" w:rsidRPr="00807B53" w:rsidRDefault="00DE422F" w:rsidP="00DD37E3">
            <w:pPr>
              <w:jc w:val="center"/>
              <w:rPr>
                <w:rFonts w:ascii="Times New Roman" w:hAnsi="Times New Roman" w:cs="Times New Roman"/>
                <w:b/>
                <w:bCs/>
                <w:sz w:val="23"/>
                <w:szCs w:val="23"/>
                <w:lang w:val="en-AU" w:eastAsia="en-AU"/>
              </w:rPr>
            </w:pPr>
          </w:p>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Cs/>
                <w:sz w:val="23"/>
                <w:szCs w:val="23"/>
                <w:lang w:val="en-AU" w:eastAsia="en-AU"/>
              </w:rPr>
              <w:t>Tên công ty con, công ty liên kết  trong nước của TCTD là công ty quản lý quỹ</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23"/>
                <w:szCs w:val="23"/>
                <w:lang w:val="en-AU" w:eastAsia="en-AU"/>
              </w:rPr>
            </w:pPr>
          </w:p>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sz w:val="23"/>
                <w:szCs w:val="23"/>
              </w:rPr>
              <w:t>Số ĐKKD/ Mã số thuế</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
                <w:bCs/>
                <w:sz w:val="23"/>
                <w:szCs w:val="23"/>
                <w:lang w:val="en-AU" w:eastAsia="en-AU"/>
              </w:rPr>
            </w:pPr>
          </w:p>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Cs/>
                <w:sz w:val="23"/>
                <w:szCs w:val="23"/>
                <w:lang w:val="en-AU" w:eastAsia="en-AU"/>
              </w:rPr>
              <w:t>Doanh thu</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lang w:val="en-AU" w:eastAsia="en-AU"/>
              </w:rPr>
            </w:pPr>
          </w:p>
          <w:p w:rsidR="00DE422F" w:rsidRPr="00807B53" w:rsidRDefault="00DE422F" w:rsidP="00DD37E3">
            <w:pPr>
              <w:jc w:val="center"/>
              <w:rPr>
                <w:rFonts w:ascii="Times New Roman" w:hAnsi="Times New Roman" w:cs="Times New Roman"/>
                <w:sz w:val="23"/>
                <w:szCs w:val="23"/>
                <w:lang w:val="en-AU" w:eastAsia="en-AU"/>
              </w:rPr>
            </w:pPr>
            <w:r w:rsidRPr="00807B53">
              <w:rPr>
                <w:rFonts w:ascii="Times New Roman" w:hAnsi="Times New Roman" w:cs="Times New Roman"/>
                <w:bCs/>
                <w:sz w:val="23"/>
                <w:szCs w:val="23"/>
                <w:lang w:val="en-AU" w:eastAsia="en-AU"/>
              </w:rPr>
              <w:t>Các khoản giảm trừ doanh thu</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lang w:val="en-AU" w:eastAsia="en-AU"/>
              </w:rPr>
            </w:pPr>
          </w:p>
          <w:p w:rsidR="00DE422F" w:rsidRPr="00807B53" w:rsidRDefault="00DE422F" w:rsidP="00DD37E3">
            <w:pPr>
              <w:jc w:val="center"/>
              <w:rPr>
                <w:rFonts w:ascii="Times New Roman" w:hAnsi="Times New Roman" w:cs="Times New Roman"/>
                <w:sz w:val="23"/>
                <w:szCs w:val="23"/>
                <w:lang w:val="en-AU" w:eastAsia="en-AU"/>
              </w:rPr>
            </w:pPr>
            <w:r w:rsidRPr="00807B53">
              <w:rPr>
                <w:rFonts w:ascii="Times New Roman" w:hAnsi="Times New Roman" w:cs="Times New Roman"/>
                <w:bCs/>
                <w:sz w:val="23"/>
                <w:szCs w:val="23"/>
                <w:lang w:val="en-AU" w:eastAsia="en-AU"/>
              </w:rPr>
              <w:t>Doanh thu thuần về hoạt động kinh doanh</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lang w:val="en-AU" w:eastAsia="en-AU"/>
              </w:rPr>
            </w:pPr>
          </w:p>
          <w:p w:rsidR="00DE422F" w:rsidRPr="00807B53" w:rsidRDefault="00DE422F" w:rsidP="00DD37E3">
            <w:pPr>
              <w:jc w:val="center"/>
              <w:rPr>
                <w:rFonts w:ascii="Times New Roman" w:hAnsi="Times New Roman" w:cs="Times New Roman"/>
                <w:sz w:val="23"/>
                <w:szCs w:val="23"/>
                <w:lang w:val="en-AU" w:eastAsia="en-AU"/>
              </w:rPr>
            </w:pPr>
            <w:r w:rsidRPr="00807B53">
              <w:rPr>
                <w:rFonts w:ascii="Times New Roman" w:hAnsi="Times New Roman" w:cs="Times New Roman"/>
                <w:bCs/>
                <w:sz w:val="23"/>
                <w:szCs w:val="23"/>
                <w:lang w:val="en-AU" w:eastAsia="en-AU"/>
              </w:rPr>
              <w:t>Chi phí hoạt động kinh doanh, giá vốn hàng bán</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i/>
                <w:iCs/>
                <w:sz w:val="23"/>
                <w:szCs w:val="23"/>
                <w:lang w:val="en-AU" w:eastAsia="en-AU"/>
              </w:rPr>
            </w:pPr>
          </w:p>
          <w:p w:rsidR="00DE422F" w:rsidRPr="00807B53" w:rsidRDefault="00DE422F" w:rsidP="00DD37E3">
            <w:pPr>
              <w:jc w:val="center"/>
              <w:rPr>
                <w:rFonts w:ascii="Times New Roman" w:hAnsi="Times New Roman" w:cs="Times New Roman"/>
                <w:i/>
                <w:iCs/>
                <w:sz w:val="23"/>
                <w:szCs w:val="23"/>
                <w:lang w:val="en-AU" w:eastAsia="en-AU"/>
              </w:rPr>
            </w:pPr>
            <w:r w:rsidRPr="00807B53">
              <w:rPr>
                <w:rFonts w:ascii="Times New Roman" w:hAnsi="Times New Roman" w:cs="Times New Roman"/>
                <w:bCs/>
                <w:sz w:val="23"/>
                <w:szCs w:val="23"/>
                <w:lang w:val="en-AU" w:eastAsia="en-AU"/>
              </w:rPr>
              <w:t>Lợi nhuận gộp của hoạt động kinh doanh</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i/>
                <w:iCs/>
                <w:sz w:val="23"/>
                <w:szCs w:val="23"/>
                <w:lang w:val="en-AU" w:eastAsia="en-AU"/>
              </w:rPr>
            </w:pPr>
          </w:p>
          <w:p w:rsidR="00DE422F" w:rsidRPr="00807B53" w:rsidRDefault="00DE422F" w:rsidP="00DD37E3">
            <w:pPr>
              <w:jc w:val="center"/>
              <w:rPr>
                <w:rFonts w:ascii="Times New Roman" w:hAnsi="Times New Roman" w:cs="Times New Roman"/>
                <w:i/>
                <w:iCs/>
                <w:sz w:val="23"/>
                <w:szCs w:val="23"/>
                <w:lang w:val="en-AU" w:eastAsia="en-AU"/>
              </w:rPr>
            </w:pPr>
            <w:r w:rsidRPr="00807B53">
              <w:rPr>
                <w:rFonts w:ascii="Times New Roman" w:hAnsi="Times New Roman" w:cs="Times New Roman"/>
                <w:bCs/>
                <w:sz w:val="23"/>
                <w:szCs w:val="23"/>
                <w:lang w:val="en-AU" w:eastAsia="en-AU"/>
              </w:rPr>
              <w:t>Doanh thu hoạt động tài chính</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i/>
                <w:iCs/>
                <w:sz w:val="23"/>
                <w:szCs w:val="23"/>
                <w:lang w:val="en-AU" w:eastAsia="en-AU"/>
              </w:rPr>
            </w:pPr>
          </w:p>
          <w:p w:rsidR="00DE422F" w:rsidRPr="00807B53" w:rsidRDefault="00DE422F" w:rsidP="00DD37E3">
            <w:pPr>
              <w:jc w:val="center"/>
              <w:rPr>
                <w:rFonts w:ascii="Times New Roman" w:hAnsi="Times New Roman" w:cs="Times New Roman"/>
                <w:i/>
                <w:iCs/>
                <w:sz w:val="23"/>
                <w:szCs w:val="23"/>
                <w:lang w:val="en-AU" w:eastAsia="en-AU"/>
              </w:rPr>
            </w:pPr>
            <w:r w:rsidRPr="00807B53">
              <w:rPr>
                <w:rFonts w:ascii="Times New Roman" w:hAnsi="Times New Roman" w:cs="Times New Roman"/>
                <w:bCs/>
                <w:sz w:val="23"/>
                <w:szCs w:val="23"/>
                <w:lang w:val="en-AU" w:eastAsia="en-AU"/>
              </w:rPr>
              <w:t>Chi phí tài chính</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i/>
                <w:iCs/>
                <w:sz w:val="23"/>
                <w:szCs w:val="23"/>
                <w:lang w:val="en-AU" w:eastAsia="en-AU"/>
              </w:rPr>
            </w:pPr>
          </w:p>
          <w:p w:rsidR="00DE422F" w:rsidRPr="00807B53" w:rsidRDefault="00DE422F" w:rsidP="00DD37E3">
            <w:pPr>
              <w:jc w:val="center"/>
              <w:rPr>
                <w:rFonts w:ascii="Times New Roman" w:hAnsi="Times New Roman" w:cs="Times New Roman"/>
                <w:i/>
                <w:iCs/>
                <w:sz w:val="23"/>
                <w:szCs w:val="23"/>
                <w:lang w:val="en-AU" w:eastAsia="en-AU"/>
              </w:rPr>
            </w:pPr>
            <w:r w:rsidRPr="00807B53">
              <w:rPr>
                <w:rFonts w:ascii="Times New Roman" w:hAnsi="Times New Roman" w:cs="Times New Roman"/>
                <w:bCs/>
                <w:sz w:val="23"/>
                <w:szCs w:val="23"/>
                <w:lang w:val="en-AU" w:eastAsia="en-AU"/>
              </w:rPr>
              <w:t>Chi phí quản lý doanh nghiệp</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i/>
                <w:iCs/>
                <w:sz w:val="23"/>
                <w:szCs w:val="23"/>
                <w:lang w:val="en-AU" w:eastAsia="en-AU"/>
              </w:rPr>
            </w:pPr>
          </w:p>
          <w:p w:rsidR="00DE422F" w:rsidRPr="00807B53" w:rsidRDefault="00DE422F" w:rsidP="00DD37E3">
            <w:pPr>
              <w:jc w:val="center"/>
              <w:rPr>
                <w:rFonts w:ascii="Times New Roman" w:hAnsi="Times New Roman" w:cs="Times New Roman"/>
                <w:i/>
                <w:iCs/>
                <w:sz w:val="23"/>
                <w:szCs w:val="23"/>
                <w:lang w:val="en-AU" w:eastAsia="en-AU"/>
              </w:rPr>
            </w:pPr>
            <w:r w:rsidRPr="00807B53">
              <w:rPr>
                <w:rFonts w:ascii="Times New Roman" w:hAnsi="Times New Roman" w:cs="Times New Roman"/>
                <w:bCs/>
                <w:sz w:val="23"/>
                <w:szCs w:val="23"/>
                <w:lang w:val="en-AU" w:eastAsia="en-AU"/>
              </w:rPr>
              <w:t>Lợi nhuận thuần từ hoạt động kinh doanh</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i/>
                <w:iCs/>
                <w:sz w:val="23"/>
                <w:szCs w:val="23"/>
                <w:lang w:val="en-AU" w:eastAsia="en-AU"/>
              </w:rPr>
            </w:pPr>
          </w:p>
          <w:p w:rsidR="00DE422F" w:rsidRPr="00807B53" w:rsidRDefault="00DE422F" w:rsidP="00DD37E3">
            <w:pPr>
              <w:jc w:val="center"/>
              <w:rPr>
                <w:rFonts w:ascii="Times New Roman" w:hAnsi="Times New Roman" w:cs="Times New Roman"/>
                <w:i/>
                <w:iCs/>
                <w:sz w:val="23"/>
                <w:szCs w:val="23"/>
                <w:lang w:val="en-AU" w:eastAsia="en-AU"/>
              </w:rPr>
            </w:pPr>
            <w:r w:rsidRPr="00807B53">
              <w:rPr>
                <w:rFonts w:ascii="Times New Roman" w:hAnsi="Times New Roman" w:cs="Times New Roman"/>
                <w:bCs/>
                <w:sz w:val="23"/>
                <w:szCs w:val="23"/>
                <w:lang w:val="en-AU" w:eastAsia="en-AU"/>
              </w:rPr>
              <w:t>Thu nhập khác</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i/>
                <w:iCs/>
                <w:sz w:val="23"/>
                <w:szCs w:val="23"/>
                <w:lang w:val="en-AU" w:eastAsia="en-AU"/>
              </w:rPr>
            </w:pPr>
          </w:p>
          <w:p w:rsidR="00DE422F" w:rsidRPr="00807B53" w:rsidRDefault="00DE422F" w:rsidP="00DD37E3">
            <w:pPr>
              <w:jc w:val="center"/>
              <w:rPr>
                <w:rFonts w:ascii="Times New Roman" w:hAnsi="Times New Roman" w:cs="Times New Roman"/>
                <w:i/>
                <w:iCs/>
                <w:sz w:val="23"/>
                <w:szCs w:val="23"/>
                <w:lang w:val="en-AU" w:eastAsia="en-AU"/>
              </w:rPr>
            </w:pPr>
            <w:r w:rsidRPr="00807B53">
              <w:rPr>
                <w:rFonts w:ascii="Times New Roman" w:hAnsi="Times New Roman" w:cs="Times New Roman"/>
                <w:bCs/>
                <w:sz w:val="23"/>
                <w:szCs w:val="23"/>
                <w:lang w:val="en-AU" w:eastAsia="en-AU"/>
              </w:rPr>
              <w:t>Chi phí khác</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lang w:val="en-AU" w:eastAsia="en-AU"/>
              </w:rPr>
            </w:pPr>
          </w:p>
          <w:p w:rsidR="00DE422F" w:rsidRPr="00807B53" w:rsidRDefault="00DE422F" w:rsidP="00DD37E3">
            <w:pPr>
              <w:jc w:val="center"/>
              <w:rPr>
                <w:rFonts w:ascii="Times New Roman" w:hAnsi="Times New Roman" w:cs="Times New Roman"/>
                <w:sz w:val="23"/>
                <w:szCs w:val="23"/>
                <w:lang w:val="en-AU" w:eastAsia="en-AU"/>
              </w:rPr>
            </w:pPr>
            <w:r w:rsidRPr="00807B53">
              <w:rPr>
                <w:rFonts w:ascii="Times New Roman" w:hAnsi="Times New Roman" w:cs="Times New Roman"/>
                <w:bCs/>
                <w:sz w:val="23"/>
                <w:szCs w:val="23"/>
                <w:lang w:val="en-AU" w:eastAsia="en-AU"/>
              </w:rPr>
              <w:t>Lợi nhuận khác</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lang w:val="en-AU" w:eastAsia="en-AU"/>
              </w:rPr>
            </w:pPr>
          </w:p>
          <w:p w:rsidR="00DE422F" w:rsidRPr="00807B53" w:rsidRDefault="00DE422F" w:rsidP="00DD37E3">
            <w:pPr>
              <w:jc w:val="center"/>
              <w:rPr>
                <w:rFonts w:ascii="Times New Roman" w:hAnsi="Times New Roman" w:cs="Times New Roman"/>
                <w:sz w:val="23"/>
                <w:szCs w:val="23"/>
                <w:lang w:val="en-AU" w:eastAsia="en-AU"/>
              </w:rPr>
            </w:pPr>
            <w:r w:rsidRPr="00807B53">
              <w:rPr>
                <w:rFonts w:ascii="Times New Roman" w:hAnsi="Times New Roman" w:cs="Times New Roman"/>
                <w:bCs/>
                <w:sz w:val="23"/>
                <w:szCs w:val="23"/>
                <w:lang w:val="en-AU" w:eastAsia="en-AU"/>
              </w:rPr>
              <w:t>Tổng lợi nhuận kế toán trước thuế</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sz w:val="23"/>
                <w:szCs w:val="23"/>
                <w:lang w:val="en-AU" w:eastAsia="en-AU"/>
              </w:rPr>
            </w:pPr>
            <w:r w:rsidRPr="00807B53">
              <w:rPr>
                <w:rFonts w:ascii="Times New Roman" w:hAnsi="Times New Roman" w:cs="Times New Roman"/>
                <w:bCs/>
                <w:sz w:val="23"/>
                <w:szCs w:val="23"/>
                <w:lang w:val="en-AU" w:eastAsia="en-AU"/>
              </w:rPr>
              <w:t>Chi phí thuế TNDN hiện hành</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Cs/>
                <w:sz w:val="23"/>
                <w:szCs w:val="23"/>
                <w:lang w:val="en-AU" w:eastAsia="en-AU"/>
              </w:rPr>
            </w:pPr>
            <w:r w:rsidRPr="00807B53">
              <w:rPr>
                <w:rFonts w:ascii="Times New Roman" w:hAnsi="Times New Roman" w:cs="Times New Roman"/>
                <w:bCs/>
                <w:sz w:val="23"/>
                <w:szCs w:val="23"/>
                <w:lang w:val="en-AU" w:eastAsia="en-AU"/>
              </w:rPr>
              <w:t>Chi phí thuế TNDN hoãn lại</w:t>
            </w:r>
          </w:p>
        </w:tc>
        <w:tc>
          <w:tcPr>
            <w:tcW w:w="0" w:type="auto"/>
            <w:vMerge w:val="restart"/>
            <w:shd w:val="clear" w:color="auto" w:fill="auto"/>
            <w:vAlign w:val="center"/>
            <w:hideMark/>
          </w:tcPr>
          <w:p w:rsidR="00DE422F" w:rsidRPr="00807B53" w:rsidRDefault="00DE422F" w:rsidP="00DD37E3">
            <w:pPr>
              <w:jc w:val="center"/>
              <w:rPr>
                <w:rFonts w:ascii="Times New Roman" w:hAnsi="Times New Roman" w:cs="Times New Roman"/>
                <w:bCs/>
                <w:sz w:val="23"/>
                <w:szCs w:val="23"/>
                <w:lang w:val="en-AU" w:eastAsia="en-AU"/>
              </w:rPr>
            </w:pPr>
            <w:r w:rsidRPr="00807B53">
              <w:rPr>
                <w:rFonts w:ascii="Times New Roman" w:hAnsi="Times New Roman" w:cs="Times New Roman"/>
                <w:bCs/>
                <w:sz w:val="23"/>
                <w:szCs w:val="23"/>
                <w:lang w:val="en-AU" w:eastAsia="en-AU"/>
              </w:rPr>
              <w:t>Lợi nhuận sau thuế thu nhập doanh nghiệp</w:t>
            </w:r>
          </w:p>
        </w:tc>
      </w:tr>
      <w:tr w:rsidR="00DE422F" w:rsidRPr="00807B53" w:rsidTr="00DD37E3">
        <w:trPr>
          <w:trHeight w:val="525"/>
          <w:jc w:val="center"/>
        </w:trPr>
        <w:tc>
          <w:tcPr>
            <w:tcW w:w="142" w:type="dxa"/>
            <w:vMerge/>
            <w:shd w:val="clear" w:color="auto" w:fill="auto"/>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1209" w:type="dxa"/>
            <w:vMerge/>
            <w:shd w:val="clear" w:color="auto" w:fill="auto"/>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shd w:val="clear" w:color="auto" w:fill="auto"/>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r>
      <w:tr w:rsidR="00DE422F" w:rsidRPr="00807B53" w:rsidTr="00DD37E3">
        <w:trPr>
          <w:trHeight w:val="525"/>
          <w:jc w:val="center"/>
        </w:trPr>
        <w:tc>
          <w:tcPr>
            <w:tcW w:w="142" w:type="dxa"/>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1209" w:type="dxa"/>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r>
      <w:tr w:rsidR="00DE422F" w:rsidRPr="00807B53" w:rsidTr="00DD37E3">
        <w:trPr>
          <w:trHeight w:val="525"/>
          <w:jc w:val="center"/>
        </w:trPr>
        <w:tc>
          <w:tcPr>
            <w:tcW w:w="142" w:type="dxa"/>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1209" w:type="dxa"/>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r>
      <w:tr w:rsidR="00DE422F" w:rsidRPr="00807B53" w:rsidTr="00DD37E3">
        <w:trPr>
          <w:trHeight w:val="525"/>
          <w:jc w:val="center"/>
        </w:trPr>
        <w:tc>
          <w:tcPr>
            <w:tcW w:w="142" w:type="dxa"/>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1209" w:type="dxa"/>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c>
          <w:tcPr>
            <w:tcW w:w="0" w:type="auto"/>
            <w:vMerge/>
            <w:vAlign w:val="center"/>
            <w:hideMark/>
          </w:tcPr>
          <w:p w:rsidR="00DE422F" w:rsidRPr="00807B53" w:rsidRDefault="00DE422F" w:rsidP="00DD37E3">
            <w:pPr>
              <w:rPr>
                <w:rFonts w:ascii="Times New Roman" w:hAnsi="Times New Roman" w:cs="Times New Roman"/>
                <w:b/>
                <w:bCs/>
                <w:sz w:val="23"/>
                <w:szCs w:val="23"/>
                <w:lang w:val="en-AU" w:eastAsia="en-AU"/>
              </w:rPr>
            </w:pPr>
          </w:p>
        </w:tc>
      </w:tr>
      <w:tr w:rsidR="00DE422F" w:rsidRPr="00807B53" w:rsidTr="00DD37E3">
        <w:trPr>
          <w:trHeight w:val="330"/>
          <w:jc w:val="center"/>
        </w:trPr>
        <w:tc>
          <w:tcPr>
            <w:tcW w:w="142" w:type="dxa"/>
            <w:shd w:val="clear" w:color="auto" w:fill="auto"/>
            <w:noWrap/>
            <w:vAlign w:val="center"/>
            <w:hideMark/>
          </w:tcPr>
          <w:p w:rsidR="00DE422F" w:rsidRPr="00807B53" w:rsidRDefault="00DE422F" w:rsidP="00DD37E3">
            <w:pPr>
              <w:jc w:val="cente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1</w:t>
            </w:r>
          </w:p>
        </w:tc>
        <w:tc>
          <w:tcPr>
            <w:tcW w:w="1209" w:type="dxa"/>
            <w:shd w:val="clear" w:color="auto" w:fill="auto"/>
            <w:vAlign w:val="center"/>
            <w:hideMark/>
          </w:tcPr>
          <w:p w:rsidR="00DE422F" w:rsidRPr="00807B53" w:rsidRDefault="00DE422F" w:rsidP="00DD37E3">
            <w:pPr>
              <w:jc w:val="cente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2</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3</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45</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46</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47</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48</w:t>
            </w:r>
          </w:p>
        </w:tc>
        <w:tc>
          <w:tcPr>
            <w:tcW w:w="0" w:type="auto"/>
            <w:shd w:val="clear" w:color="auto" w:fill="auto"/>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49</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50</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51</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52</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53</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54</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lang w:val="en-AU"/>
              </w:rPr>
              <w:t>55</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56</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57</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58</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59</w:t>
            </w:r>
          </w:p>
        </w:tc>
        <w:tc>
          <w:tcPr>
            <w:tcW w:w="0" w:type="auto"/>
            <w:shd w:val="clear" w:color="auto" w:fill="auto"/>
            <w:noWrap/>
            <w:vAlign w:val="center"/>
            <w:hideMark/>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60</w:t>
            </w:r>
          </w:p>
        </w:tc>
      </w:tr>
      <w:tr w:rsidR="00DE422F" w:rsidRPr="00807B53" w:rsidTr="00DD37E3">
        <w:trPr>
          <w:trHeight w:val="453"/>
          <w:jc w:val="center"/>
        </w:trPr>
        <w:tc>
          <w:tcPr>
            <w:tcW w:w="142" w:type="dxa"/>
            <w:shd w:val="clear" w:color="000000" w:fill="FFFFFF"/>
            <w:noWrap/>
            <w:vAlign w:val="bottom"/>
            <w:hideMark/>
          </w:tcPr>
          <w:p w:rsidR="00DE422F" w:rsidRPr="00807B53" w:rsidRDefault="00DE422F" w:rsidP="00DD37E3">
            <w:pPr>
              <w:jc w:val="cente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1</w:t>
            </w:r>
          </w:p>
        </w:tc>
        <w:tc>
          <w:tcPr>
            <w:tcW w:w="1209" w:type="dxa"/>
            <w:shd w:val="clear" w:color="auto" w:fill="auto"/>
            <w:noWrap/>
            <w:hideMark/>
          </w:tcPr>
          <w:p w:rsidR="00DE422F" w:rsidRPr="00807B53" w:rsidRDefault="00DE422F" w:rsidP="00DD37E3">
            <w:pP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Công ty A</w:t>
            </w:r>
          </w:p>
        </w:tc>
        <w:tc>
          <w:tcPr>
            <w:tcW w:w="0" w:type="auto"/>
            <w:shd w:val="clear" w:color="auto" w:fill="auto"/>
            <w:noWrap/>
            <w:hideMark/>
          </w:tcPr>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auto" w:fill="auto"/>
            <w:noWrap/>
            <w:hideMark/>
          </w:tcPr>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auto" w:fill="auto"/>
            <w:noWrap/>
            <w:hideMark/>
          </w:tcPr>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auto" w:fill="auto"/>
            <w:noWrap/>
            <w:hideMark/>
          </w:tcPr>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auto" w:fill="auto"/>
            <w:noWrap/>
            <w:hideMark/>
          </w:tcPr>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auto" w:fill="auto"/>
            <w:noWrap/>
            <w:hideMark/>
          </w:tcPr>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auto" w:fill="auto"/>
            <w:noWrap/>
            <w:vAlign w:val="bottom"/>
            <w:hideMark/>
          </w:tcPr>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r>
      <w:tr w:rsidR="00DE422F" w:rsidRPr="00807B53" w:rsidTr="00DD37E3">
        <w:trPr>
          <w:trHeight w:val="330"/>
          <w:jc w:val="center"/>
        </w:trPr>
        <w:tc>
          <w:tcPr>
            <w:tcW w:w="142" w:type="dxa"/>
            <w:shd w:val="clear" w:color="000000" w:fill="FFFFFF"/>
            <w:noWrap/>
            <w:vAlign w:val="bottom"/>
            <w:hideMark/>
          </w:tcPr>
          <w:p w:rsidR="00DE422F" w:rsidRPr="00807B53" w:rsidRDefault="00DE422F" w:rsidP="00DD37E3">
            <w:pPr>
              <w:jc w:val="cente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2</w:t>
            </w:r>
          </w:p>
        </w:tc>
        <w:tc>
          <w:tcPr>
            <w:tcW w:w="1209" w:type="dxa"/>
            <w:shd w:val="clear" w:color="000000" w:fill="FFFFFF"/>
            <w:noWrap/>
            <w:vAlign w:val="bottom"/>
            <w:hideMark/>
          </w:tcPr>
          <w:p w:rsidR="00DE422F" w:rsidRPr="00807B53" w:rsidRDefault="00DE422F" w:rsidP="00DD37E3">
            <w:pP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Công ty B</w:t>
            </w:r>
          </w:p>
        </w:tc>
        <w:tc>
          <w:tcPr>
            <w:tcW w:w="0" w:type="auto"/>
            <w:shd w:val="clear" w:color="000000" w:fill="FFFFFF"/>
            <w:noWrap/>
            <w:vAlign w:val="bottom"/>
            <w:hideMark/>
          </w:tcPr>
          <w:p w:rsidR="00DE422F" w:rsidRPr="00807B53" w:rsidRDefault="00DE422F" w:rsidP="00DD37E3">
            <w:pP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r>
      <w:tr w:rsidR="00DE422F" w:rsidRPr="00807B53" w:rsidTr="00DD37E3">
        <w:trPr>
          <w:trHeight w:val="330"/>
          <w:jc w:val="center"/>
        </w:trPr>
        <w:tc>
          <w:tcPr>
            <w:tcW w:w="142" w:type="dxa"/>
            <w:shd w:val="clear" w:color="000000" w:fill="FFFFFF"/>
            <w:noWrap/>
            <w:vAlign w:val="bottom"/>
            <w:hideMark/>
          </w:tcPr>
          <w:p w:rsidR="00DE422F" w:rsidRPr="00807B53" w:rsidRDefault="00DE422F" w:rsidP="00DD37E3">
            <w:pPr>
              <w:jc w:val="cente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xml:space="preserve"> …. </w:t>
            </w:r>
          </w:p>
        </w:tc>
        <w:tc>
          <w:tcPr>
            <w:tcW w:w="1209" w:type="dxa"/>
            <w:shd w:val="clear" w:color="000000" w:fill="FFFFFF"/>
            <w:noWrap/>
            <w:vAlign w:val="bottom"/>
            <w:hideMark/>
          </w:tcPr>
          <w:p w:rsidR="00DE422F" w:rsidRPr="00807B53" w:rsidRDefault="00DE422F" w:rsidP="00DD37E3">
            <w:pP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w:t>
            </w:r>
          </w:p>
        </w:tc>
        <w:tc>
          <w:tcPr>
            <w:tcW w:w="0" w:type="auto"/>
            <w:shd w:val="clear" w:color="000000" w:fill="FFFFFF"/>
            <w:noWrap/>
            <w:vAlign w:val="bottom"/>
            <w:hideMark/>
          </w:tcPr>
          <w:p w:rsidR="00DE422F" w:rsidRPr="00807B53" w:rsidRDefault="00DE422F" w:rsidP="00DD37E3">
            <w:pP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jc w:val="right"/>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000000" w:fill="FFFFFF"/>
            <w:noWrap/>
            <w:vAlign w:val="bottom"/>
            <w:hideMark/>
          </w:tcPr>
          <w:p w:rsidR="00DE422F" w:rsidRPr="00807B53" w:rsidRDefault="00DE422F" w:rsidP="00DD37E3">
            <w:pP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r>
      <w:tr w:rsidR="00DE422F" w:rsidRPr="00807B53" w:rsidTr="00DD37E3">
        <w:trPr>
          <w:trHeight w:val="315"/>
          <w:jc w:val="center"/>
        </w:trPr>
        <w:tc>
          <w:tcPr>
            <w:tcW w:w="1351" w:type="dxa"/>
            <w:gridSpan w:val="2"/>
            <w:shd w:val="clear" w:color="000000" w:fill="FFFFFF"/>
            <w:noWrap/>
            <w:vAlign w:val="bottom"/>
            <w:hideMark/>
          </w:tcPr>
          <w:p w:rsidR="00DE422F" w:rsidRPr="00807B53" w:rsidRDefault="00DE422F" w:rsidP="00DD37E3">
            <w:pPr>
              <w:jc w:val="center"/>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TỔNG CỘNG</w:t>
            </w:r>
          </w:p>
        </w:tc>
        <w:tc>
          <w:tcPr>
            <w:tcW w:w="0" w:type="auto"/>
            <w:shd w:val="clear" w:color="000000" w:fill="FFFFFF"/>
            <w:noWrap/>
            <w:vAlign w:val="center"/>
            <w:hideMark/>
          </w:tcPr>
          <w:p w:rsidR="00DE422F" w:rsidRPr="00807B53" w:rsidRDefault="00DE422F" w:rsidP="00DD37E3">
            <w:pPr>
              <w:jc w:val="right"/>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000000" w:fill="FFFFFF"/>
            <w:noWrap/>
            <w:vAlign w:val="center"/>
            <w:hideMark/>
          </w:tcPr>
          <w:p w:rsidR="00DE422F" w:rsidRPr="00807B53" w:rsidRDefault="00DE422F" w:rsidP="00DD37E3">
            <w:pPr>
              <w:jc w:val="right"/>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000000" w:fill="FFFFFF"/>
            <w:noWrap/>
            <w:vAlign w:val="center"/>
            <w:hideMark/>
          </w:tcPr>
          <w:p w:rsidR="00DE422F" w:rsidRPr="00807B53" w:rsidRDefault="00DE422F" w:rsidP="00DD37E3">
            <w:pPr>
              <w:jc w:val="right"/>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000000" w:fill="FFFFFF"/>
            <w:noWrap/>
            <w:vAlign w:val="center"/>
            <w:hideMark/>
          </w:tcPr>
          <w:p w:rsidR="00DE422F" w:rsidRPr="00807B53" w:rsidRDefault="00DE422F" w:rsidP="00DD37E3">
            <w:pPr>
              <w:jc w:val="right"/>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000000" w:fill="FFFFFF"/>
            <w:noWrap/>
            <w:vAlign w:val="center"/>
            <w:hideMark/>
          </w:tcPr>
          <w:p w:rsidR="00DE422F" w:rsidRPr="00807B53" w:rsidRDefault="00DE422F" w:rsidP="00DD37E3">
            <w:pPr>
              <w:jc w:val="right"/>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000000" w:fill="FFFFFF"/>
            <w:noWrap/>
            <w:vAlign w:val="center"/>
            <w:hideMark/>
          </w:tcPr>
          <w:p w:rsidR="00DE422F" w:rsidRPr="00807B53" w:rsidRDefault="00DE422F" w:rsidP="00DD37E3">
            <w:pPr>
              <w:jc w:val="right"/>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000000" w:fill="FFFFFF"/>
            <w:noWrap/>
            <w:vAlign w:val="center"/>
            <w:hideMark/>
          </w:tcPr>
          <w:p w:rsidR="00DE422F" w:rsidRPr="00807B53" w:rsidRDefault="00DE422F" w:rsidP="00DD37E3">
            <w:pPr>
              <w:jc w:val="right"/>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000000" w:fill="FFFFFF"/>
            <w:noWrap/>
            <w:vAlign w:val="center"/>
            <w:hideMark/>
          </w:tcPr>
          <w:p w:rsidR="00DE422F" w:rsidRPr="00807B53" w:rsidRDefault="00DE422F" w:rsidP="00DD37E3">
            <w:pPr>
              <w:jc w:val="right"/>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000000" w:fill="FFFFFF"/>
            <w:noWrap/>
            <w:vAlign w:val="center"/>
            <w:hideMark/>
          </w:tcPr>
          <w:p w:rsidR="00DE422F" w:rsidRPr="00807B53" w:rsidRDefault="00DE422F" w:rsidP="00DD37E3">
            <w:pPr>
              <w:jc w:val="right"/>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000000" w:fill="FFFFFF"/>
            <w:noWrap/>
            <w:vAlign w:val="center"/>
            <w:hideMark/>
          </w:tcPr>
          <w:p w:rsidR="00DE422F" w:rsidRPr="00807B53" w:rsidRDefault="00DE422F" w:rsidP="00DD37E3">
            <w:pPr>
              <w:jc w:val="right"/>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000000" w:fill="FFFFFF"/>
            <w:noWrap/>
            <w:vAlign w:val="center"/>
            <w:hideMark/>
          </w:tcPr>
          <w:p w:rsidR="00DE422F" w:rsidRPr="00807B53" w:rsidRDefault="00DE422F" w:rsidP="00DD37E3">
            <w:pPr>
              <w:jc w:val="right"/>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000000" w:fill="FFFFFF"/>
            <w:noWrap/>
            <w:vAlign w:val="center"/>
            <w:hideMark/>
          </w:tcPr>
          <w:p w:rsidR="00DE422F" w:rsidRPr="00807B53" w:rsidRDefault="00DE422F" w:rsidP="00DD37E3">
            <w:pPr>
              <w:jc w:val="right"/>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000000" w:fill="FFFFFF"/>
            <w:noWrap/>
            <w:vAlign w:val="center"/>
            <w:hideMark/>
          </w:tcPr>
          <w:p w:rsidR="00DE422F" w:rsidRPr="00807B53" w:rsidRDefault="00DE422F" w:rsidP="00DD37E3">
            <w:pPr>
              <w:jc w:val="right"/>
              <w:rPr>
                <w:rFonts w:ascii="Times New Roman" w:hAnsi="Times New Roman" w:cs="Times New Roman"/>
                <w:b/>
                <w:bCs/>
                <w:sz w:val="23"/>
                <w:szCs w:val="23"/>
                <w:lang w:val="en-AU" w:eastAsia="en-AU"/>
              </w:rPr>
            </w:pPr>
            <w:r w:rsidRPr="00807B53">
              <w:rPr>
                <w:rFonts w:ascii="Times New Roman" w:hAnsi="Times New Roman" w:cs="Times New Roman"/>
                <w:b/>
                <w:bCs/>
                <w:sz w:val="23"/>
                <w:szCs w:val="23"/>
                <w:lang w:val="en-AU" w:eastAsia="en-AU"/>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auto" w:fill="auto"/>
            <w:noWrap/>
            <w:vAlign w:val="bottom"/>
            <w:hideMark/>
          </w:tcPr>
          <w:p w:rsidR="00DE422F" w:rsidRPr="00807B53" w:rsidRDefault="00DE422F" w:rsidP="00DD37E3">
            <w:pPr>
              <w:rPr>
                <w:rFonts w:ascii="Times New Roman" w:hAnsi="Times New Roman" w:cs="Times New Roman"/>
                <w:sz w:val="23"/>
                <w:szCs w:val="23"/>
                <w:lang w:val="en-AU" w:eastAsia="en-AU"/>
              </w:rPr>
            </w:pPr>
            <w:r w:rsidRPr="00807B53">
              <w:rPr>
                <w:rFonts w:ascii="Times New Roman" w:hAnsi="Times New Roman" w:cs="Times New Roman"/>
                <w:sz w:val="23"/>
                <w:szCs w:val="23"/>
                <w:lang w:val="en-AU" w:eastAsia="en-AU"/>
              </w:rPr>
              <w:t> </w:t>
            </w:r>
          </w:p>
        </w:tc>
        <w:tc>
          <w:tcPr>
            <w:tcW w:w="0" w:type="auto"/>
            <w:shd w:val="clear" w:color="auto" w:fill="auto"/>
            <w:vAlign w:val="bottom"/>
          </w:tcPr>
          <w:p w:rsidR="00DE422F" w:rsidRPr="00807B53" w:rsidRDefault="00DE422F" w:rsidP="00DD37E3">
            <w:pPr>
              <w:rPr>
                <w:rFonts w:ascii="Times New Roman" w:hAnsi="Times New Roman" w:cs="Times New Roman"/>
                <w:sz w:val="23"/>
                <w:szCs w:val="23"/>
                <w:lang w:val="en-AU" w:eastAsia="en-AU"/>
              </w:rPr>
            </w:pPr>
          </w:p>
        </w:tc>
        <w:tc>
          <w:tcPr>
            <w:tcW w:w="0" w:type="auto"/>
            <w:shd w:val="clear" w:color="auto" w:fill="auto"/>
            <w:noWrap/>
            <w:vAlign w:val="bottom"/>
            <w:hideMark/>
          </w:tcPr>
          <w:p w:rsidR="00DE422F" w:rsidRPr="00807B53" w:rsidRDefault="00DE422F" w:rsidP="00DD37E3">
            <w:pPr>
              <w:rPr>
                <w:rFonts w:ascii="Times New Roman" w:hAnsi="Times New Roman" w:cs="Times New Roman"/>
                <w:sz w:val="23"/>
                <w:szCs w:val="23"/>
                <w:lang w:val="en-AU" w:eastAsia="en-AU"/>
              </w:rPr>
            </w:pPr>
          </w:p>
        </w:tc>
      </w:tr>
    </w:tbl>
    <w:p w:rsidR="00DE422F" w:rsidRPr="00807B53" w:rsidRDefault="00DE422F" w:rsidP="00DE422F">
      <w:pPr>
        <w:tabs>
          <w:tab w:val="left" w:pos="12692"/>
          <w:tab w:val="left" w:pos="12712"/>
          <w:tab w:val="left" w:pos="12732"/>
          <w:tab w:val="left" w:pos="12752"/>
          <w:tab w:val="left" w:pos="12772"/>
          <w:tab w:val="left" w:pos="12792"/>
          <w:tab w:val="left" w:pos="12812"/>
          <w:tab w:val="left" w:pos="12832"/>
          <w:tab w:val="left" w:pos="12852"/>
          <w:tab w:val="left" w:pos="12872"/>
          <w:tab w:val="left" w:pos="12892"/>
          <w:tab w:val="left" w:pos="12912"/>
          <w:tab w:val="left" w:pos="12932"/>
          <w:tab w:val="left" w:pos="12952"/>
          <w:tab w:val="left" w:pos="12972"/>
          <w:tab w:val="left" w:pos="12992"/>
        </w:tabs>
        <w:ind w:left="-462"/>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p>
    <w:p w:rsidR="00DE422F" w:rsidRPr="00807B53" w:rsidRDefault="00DE422F" w:rsidP="00DE422F">
      <w:pPr>
        <w:spacing w:before="60" w:after="60" w:line="240" w:lineRule="exact"/>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1. Đối tượng áp dụng:</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Công ty cho thuê tài chính, Ngân hàng Hợp tác xã</w:t>
      </w:r>
      <w:r w:rsidR="004F757C"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xml:space="preserve">, Quỹ tín dụng nhân dân tổng hợp số liệu toàn hệ thống gửi NHNN </w:t>
      </w:r>
      <w:r w:rsidR="00080FDD"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spacing w:before="60" w:after="60" w:line="240" w:lineRule="exact"/>
        <w:rPr>
          <w:rFonts w:ascii="Times New Roman" w:hAnsi="Times New Roman" w:cs="Times New Roman"/>
          <w:b/>
          <w:bCs/>
          <w:i/>
          <w:iCs/>
          <w:sz w:val="24"/>
          <w:szCs w:val="24"/>
        </w:rPr>
      </w:pPr>
      <w:r w:rsidRPr="00807B53">
        <w:rPr>
          <w:rFonts w:ascii="Times New Roman" w:hAnsi="Times New Roman" w:cs="Times New Roman"/>
          <w:b/>
          <w:bCs/>
          <w:i/>
          <w:iCs/>
          <w:sz w:val="24"/>
          <w:szCs w:val="24"/>
        </w:rPr>
        <w:t>2.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spacing w:before="60" w:after="60" w:line="240" w:lineRule="exact"/>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spacing w:before="60" w:after="60" w:line="240" w:lineRule="exact"/>
        <w:rPr>
          <w:rFonts w:ascii="Times New Roman" w:hAnsi="Times New Roman" w:cs="Times New Roman"/>
          <w:bCs/>
          <w:iCs/>
          <w:sz w:val="24"/>
          <w:szCs w:val="24"/>
        </w:rPr>
      </w:pPr>
      <w:r w:rsidRPr="00807B53">
        <w:rPr>
          <w:rFonts w:ascii="Times New Roman" w:hAnsi="Times New Roman" w:cs="Times New Roman"/>
          <w:bCs/>
          <w:iCs/>
          <w:sz w:val="24"/>
          <w:szCs w:val="24"/>
        </w:rPr>
        <w:t>Biểu này liên kết với các biểu 1</w:t>
      </w:r>
      <w:r w:rsidR="004F757C" w:rsidRPr="00807B53">
        <w:rPr>
          <w:rFonts w:ascii="Times New Roman" w:hAnsi="Times New Roman" w:cs="Times New Roman"/>
          <w:bCs/>
          <w:iCs/>
          <w:sz w:val="24"/>
          <w:szCs w:val="24"/>
        </w:rPr>
        <w:t>64.1-TTGS, 164.2-TTGS, 16</w:t>
      </w:r>
      <w:r w:rsidRPr="00807B53">
        <w:rPr>
          <w:rFonts w:ascii="Times New Roman" w:hAnsi="Times New Roman" w:cs="Times New Roman"/>
          <w:bCs/>
          <w:iCs/>
          <w:sz w:val="24"/>
          <w:szCs w:val="24"/>
        </w:rPr>
        <w:t>4.3-TTGS</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Báo cáo lần lượt theo thứ tự từng công ty con, công ty liên kết trong nước của TCTD là Công ty quản lý quỹ. </w:t>
      </w:r>
      <w:r w:rsidRPr="00807B53">
        <w:rPr>
          <w:rFonts w:ascii="Times New Roman" w:hAnsi="Times New Roman" w:cs="Times New Roman"/>
          <w:sz w:val="24"/>
          <w:szCs w:val="24"/>
        </w:rPr>
        <w:t xml:space="preserve">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xếp tương tự tại các biểu 1</w:t>
      </w:r>
      <w:r w:rsidR="004F757C" w:rsidRPr="00807B53">
        <w:rPr>
          <w:rFonts w:ascii="Times New Roman" w:hAnsi="Times New Roman" w:cs="Times New Roman"/>
          <w:bCs/>
          <w:iCs/>
          <w:sz w:val="24"/>
          <w:szCs w:val="24"/>
        </w:rPr>
        <w:t>64.1-TTGS, 16</w:t>
      </w:r>
      <w:r w:rsidRPr="00807B53">
        <w:rPr>
          <w:rFonts w:ascii="Times New Roman" w:hAnsi="Times New Roman" w:cs="Times New Roman"/>
          <w:bCs/>
          <w:iCs/>
          <w:sz w:val="24"/>
          <w:szCs w:val="24"/>
        </w:rPr>
        <w:t>4.2-TTGS, 1</w:t>
      </w:r>
      <w:r w:rsidR="004F757C" w:rsidRPr="00807B53">
        <w:rPr>
          <w:rFonts w:ascii="Times New Roman" w:hAnsi="Times New Roman" w:cs="Times New Roman"/>
          <w:bCs/>
          <w:iCs/>
          <w:sz w:val="24"/>
          <w:szCs w:val="24"/>
        </w:rPr>
        <w:t>64.</w:t>
      </w:r>
      <w:r w:rsidRPr="00807B53">
        <w:rPr>
          <w:rFonts w:ascii="Times New Roman" w:hAnsi="Times New Roman" w:cs="Times New Roman"/>
          <w:bCs/>
          <w:iCs/>
          <w:sz w:val="24"/>
          <w:szCs w:val="24"/>
        </w:rPr>
        <w:t>3-TTGS</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Các chỉ tiêu báo cáo được tính như cách tính để lập báo cáo tài chính của Công ty con, công ty liên kết là Công ty quản lý quỹ.</w:t>
      </w:r>
    </w:p>
    <w:p w:rsidR="00DE422F" w:rsidRPr="00807B53" w:rsidRDefault="00DE422F" w:rsidP="00DE422F">
      <w:pPr>
        <w:spacing w:before="60" w:after="60" w:line="240" w:lineRule="exac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Từ cột 45 đến cột 60: thống kê số lũy kế từ ngày đầu tiên của năm tài chính đến cuối ngày làm việc cuối cùng của kỳ báo cáo (Ví dụ: kỳ báo cáo Quý 2/N, số liệu từ cột 45 đến cột 51 là số lũy kế từ ngày 01/01/N đến ngày 30/6/N đối với công ty con, công ty liên kết thực hiện năm tài chính từ ngày 01/01/N đến 31/12/N).</w:t>
      </w:r>
    </w:p>
    <w:p w:rsidR="00DE422F" w:rsidRPr="00807B53" w:rsidRDefault="00DE422F" w:rsidP="00DE422F">
      <w:pPr>
        <w:spacing w:before="60" w:after="60"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Trong đó:</w:t>
      </w:r>
    </w:p>
    <w:p w:rsidR="00DE422F" w:rsidRPr="00807B53" w:rsidRDefault="00DE422F" w:rsidP="00DE422F">
      <w:pPr>
        <w:spacing w:before="60" w:after="60"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Cột 47 = Cột 45 – Cột 46</w:t>
      </w:r>
    </w:p>
    <w:p w:rsidR="00DE422F" w:rsidRPr="00807B53" w:rsidRDefault="00DE422F" w:rsidP="00DE422F">
      <w:pPr>
        <w:spacing w:before="60" w:after="60"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Cột 49 = Cột 47 – Cột 48</w:t>
      </w:r>
    </w:p>
    <w:p w:rsidR="00DE422F" w:rsidRPr="00807B53" w:rsidRDefault="00DE422F" w:rsidP="00DE422F">
      <w:pPr>
        <w:spacing w:before="60" w:after="60"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Cột 53 = Cột 49 + Cột 50 – Cột 51 – Cột 52</w:t>
      </w:r>
    </w:p>
    <w:p w:rsidR="00DE422F" w:rsidRPr="00807B53" w:rsidRDefault="00DE422F" w:rsidP="00DE422F">
      <w:pPr>
        <w:spacing w:before="60" w:after="60"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Cột 56 = Cột 54- Cột 55</w:t>
      </w:r>
    </w:p>
    <w:p w:rsidR="00DE422F" w:rsidRPr="00807B53" w:rsidRDefault="00DE422F" w:rsidP="00DE422F">
      <w:pPr>
        <w:spacing w:before="60" w:after="60"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Cột 57 = Cột 53 + Cột 56</w:t>
      </w:r>
    </w:p>
    <w:p w:rsidR="00DE422F" w:rsidRPr="00807B53" w:rsidRDefault="00DE422F" w:rsidP="00DE422F">
      <w:pPr>
        <w:spacing w:before="60" w:after="60" w:line="240" w:lineRule="exac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Cột 60 = Cột 57 – Cột 58 – Cột 59.</w:t>
      </w:r>
    </w:p>
    <w:p w:rsidR="00DE422F" w:rsidRPr="00807B53" w:rsidRDefault="00DE422F" w:rsidP="00DE422F">
      <w:pPr>
        <w:spacing w:before="60" w:after="60" w:line="240" w:lineRule="exact"/>
        <w:rPr>
          <w:rFonts w:ascii="Times New Roman" w:hAnsi="Times New Roman" w:cs="Times New Roman"/>
        </w:rPr>
      </w:pP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tbl>
      <w:tblPr>
        <w:tblW w:w="5000" w:type="pct"/>
        <w:tblCellMar>
          <w:left w:w="0" w:type="dxa"/>
          <w:right w:w="0" w:type="dxa"/>
        </w:tblCellMar>
        <w:tblLook w:val="04A0"/>
      </w:tblPr>
      <w:tblGrid>
        <w:gridCol w:w="5940"/>
        <w:gridCol w:w="8626"/>
      </w:tblGrid>
      <w:tr w:rsidR="00DE422F" w:rsidRPr="00807B53" w:rsidTr="00DD37E3">
        <w:trPr>
          <w:trHeight w:val="338"/>
        </w:trPr>
        <w:tc>
          <w:tcPr>
            <w:tcW w:w="2039" w:type="pct"/>
            <w:tcBorders>
              <w:top w:val="nil"/>
              <w:left w:val="nil"/>
              <w:bottom w:val="nil"/>
              <w:right w:val="nil"/>
            </w:tcBorders>
            <w:shd w:val="clear" w:color="auto" w:fill="auto"/>
            <w:vAlign w:val="bottom"/>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sz w:val="24"/>
                <w:szCs w:val="24"/>
                <w:lang w:val="en-AU"/>
              </w:rPr>
              <w:br w:type="page"/>
            </w:r>
            <w:r w:rsidRPr="00807B53">
              <w:rPr>
                <w:rFonts w:ascii="Times New Roman" w:hAnsi="Times New Roman" w:cs="Times New Roman"/>
                <w:sz w:val="24"/>
                <w:szCs w:val="24"/>
                <w:lang w:val="en-AU"/>
              </w:rPr>
              <w:br w:type="page"/>
            </w:r>
            <w:r w:rsidRPr="00807B53">
              <w:rPr>
                <w:rFonts w:ascii="Times New Roman" w:hAnsi="Times New Roman" w:cs="Times New Roman"/>
                <w:b/>
                <w:bCs/>
                <w:sz w:val="24"/>
                <w:szCs w:val="24"/>
                <w:lang w:val="en-AU" w:eastAsia="en-AU"/>
              </w:rPr>
              <w:t>Đơn vị báo cáo…………………</w:t>
            </w:r>
          </w:p>
        </w:tc>
        <w:tc>
          <w:tcPr>
            <w:tcW w:w="2961" w:type="pct"/>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eastAsia="vi-VN"/>
              </w:rPr>
              <w:t>Biểu số 165.1-TTGS</w:t>
            </w:r>
          </w:p>
        </w:tc>
      </w:tr>
      <w:tr w:rsidR="00DE422F" w:rsidRPr="00807B53" w:rsidTr="00DD37E3">
        <w:trPr>
          <w:trHeight w:val="338"/>
        </w:trPr>
        <w:tc>
          <w:tcPr>
            <w:tcW w:w="5000" w:type="pct"/>
            <w:gridSpan w:val="2"/>
            <w:tcBorders>
              <w:top w:val="nil"/>
              <w:left w:val="nil"/>
              <w:bottom w:val="nil"/>
              <w:right w:val="nil"/>
            </w:tcBorders>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         BÁO CÁO MỘT SỐ CHỈ TIÊU NGUỒN VỐN CỦA CÁC CÔNG TY CON, CÔNG TY LIÊN KẾT TRONG NƯỚC CỦA TCTD LÀ CÔNG TY BẢO HIỂM</w:t>
            </w:r>
          </w:p>
        </w:tc>
      </w:tr>
      <w:tr w:rsidR="00DE422F" w:rsidRPr="00807B53" w:rsidTr="00DD37E3">
        <w:trPr>
          <w:trHeight w:val="338"/>
        </w:trPr>
        <w:tc>
          <w:tcPr>
            <w:tcW w:w="5000" w:type="pct"/>
            <w:gridSpan w:val="2"/>
            <w:tcBorders>
              <w:top w:val="nil"/>
              <w:left w:val="nil"/>
              <w:bottom w:val="nil"/>
              <w:right w:val="nil"/>
            </w:tcBorders>
          </w:tcPr>
          <w:p w:rsidR="00DE422F" w:rsidRPr="00807B53" w:rsidRDefault="00DE422F" w:rsidP="00DD37E3">
            <w:pPr>
              <w:jc w:val="center"/>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(Quý………năm ……..)</w:t>
            </w:r>
          </w:p>
        </w:tc>
      </w:tr>
      <w:tr w:rsidR="00DE422F" w:rsidRPr="00807B53" w:rsidTr="00DD37E3">
        <w:trPr>
          <w:trHeight w:val="269"/>
        </w:trPr>
        <w:tc>
          <w:tcPr>
            <w:tcW w:w="5000" w:type="pct"/>
            <w:gridSpan w:val="2"/>
            <w:tcBorders>
              <w:top w:val="nil"/>
              <w:left w:val="nil"/>
              <w:bottom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val="en-AU" w:eastAsia="en-AU"/>
              </w:rPr>
            </w:pPr>
            <w:r w:rsidRPr="00807B53">
              <w:rPr>
                <w:rFonts w:ascii="Times New Roman" w:hAnsi="Times New Roman" w:cs="Times New Roman"/>
                <w:bCs/>
                <w:i/>
                <w:sz w:val="24"/>
                <w:szCs w:val="24"/>
                <w:lang w:val="en-AU" w:eastAsia="en-AU"/>
              </w:rPr>
              <w:t>Đơn vị: Triệu VND</w:t>
            </w:r>
          </w:p>
        </w:tc>
      </w:tr>
    </w:tbl>
    <w:p w:rsidR="00DE422F" w:rsidRPr="00807B53" w:rsidRDefault="00DE422F" w:rsidP="00DE422F">
      <w:pPr>
        <w:tabs>
          <w:tab w:val="left" w:pos="222"/>
          <w:tab w:val="left" w:pos="444"/>
          <w:tab w:val="left" w:pos="1035"/>
          <w:tab w:val="left" w:pos="1821"/>
          <w:tab w:val="left" w:pos="2280"/>
          <w:tab w:val="left" w:pos="2850"/>
          <w:tab w:val="left" w:pos="3425"/>
          <w:tab w:val="left" w:pos="4173"/>
          <w:tab w:val="left" w:pos="5015"/>
          <w:tab w:val="left" w:pos="5480"/>
          <w:tab w:val="left" w:pos="5813"/>
          <w:tab w:val="left" w:pos="6156"/>
          <w:tab w:val="left" w:pos="6510"/>
          <w:tab w:val="left" w:pos="6890"/>
          <w:tab w:val="left" w:pos="7298"/>
          <w:tab w:val="left" w:pos="7684"/>
          <w:tab w:val="left" w:pos="8047"/>
          <w:tab w:val="left" w:pos="8493"/>
          <w:tab w:val="left" w:pos="8947"/>
        </w:tabs>
        <w:rPr>
          <w:rFonts w:ascii="Times New Roman" w:hAnsi="Times New Roman" w:cs="Times New Roman"/>
          <w:b/>
          <w:bCs/>
          <w:sz w:val="24"/>
          <w:szCs w:val="24"/>
          <w:lang w:val="en-AU" w:eastAsia="en-AU"/>
        </w:rPr>
      </w:pPr>
    </w:p>
    <w:tbl>
      <w:tblPr>
        <w:tblW w:w="0" w:type="auto"/>
        <w:tblInd w:w="93" w:type="dxa"/>
        <w:tblCellMar>
          <w:left w:w="0" w:type="dxa"/>
          <w:right w:w="0" w:type="dxa"/>
        </w:tblCellMar>
        <w:tblLook w:val="04A0"/>
      </w:tblPr>
      <w:tblGrid>
        <w:gridCol w:w="437"/>
        <w:gridCol w:w="3296"/>
        <w:gridCol w:w="1392"/>
        <w:gridCol w:w="1694"/>
        <w:gridCol w:w="1265"/>
        <w:gridCol w:w="907"/>
        <w:gridCol w:w="1364"/>
        <w:gridCol w:w="873"/>
        <w:gridCol w:w="566"/>
        <w:gridCol w:w="1803"/>
        <w:gridCol w:w="886"/>
      </w:tblGrid>
      <w:tr w:rsidR="00DE422F" w:rsidRPr="00807B53" w:rsidTr="00DD37E3">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công ty con, công ty liên kết trong nước là công ty bảo hiểm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rPr>
              <w:t>Số ĐKKD/ Mã số thuế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Mối quan hệ với TCTD báo cáo</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NGUỒN VỐN</w:t>
            </w:r>
          </w:p>
        </w:tc>
      </w:tr>
      <w:tr w:rsidR="00DE422F" w:rsidRPr="00807B53" w:rsidTr="00DD37E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Tổng cộng nguồn vốn</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Trong đó</w:t>
            </w:r>
          </w:p>
        </w:tc>
      </w:tr>
      <w:tr w:rsidR="00DE422F" w:rsidRPr="00807B53" w:rsidTr="00DD37E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Vốn chủ sở hữu</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Trong đó </w:t>
            </w:r>
          </w:p>
        </w:tc>
      </w:tr>
      <w:tr w:rsidR="00DE422F" w:rsidRPr="00807B53" w:rsidTr="00DD37E3">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Vốn đầu tư của chủ sở hữu</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Cổ phiếu quỹ</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Các quỹ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Lợi nhuận sau thuế chưa phân phối</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Nguồn khác</w:t>
            </w:r>
          </w:p>
        </w:tc>
      </w:tr>
      <w:tr w:rsidR="00DE422F" w:rsidRPr="00807B53" w:rsidTr="00DD37E3">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5</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9</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10</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11</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Công ty A</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Công ty B</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TỔNG CỘNG</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r>
    </w:tbl>
    <w:p w:rsidR="00DE422F" w:rsidRPr="00807B53" w:rsidRDefault="00DE422F" w:rsidP="00DE422F">
      <w:pPr>
        <w:tabs>
          <w:tab w:val="left" w:pos="222"/>
          <w:tab w:val="left" w:pos="444"/>
          <w:tab w:val="left" w:pos="1035"/>
          <w:tab w:val="left" w:pos="1821"/>
          <w:tab w:val="left" w:pos="2280"/>
          <w:tab w:val="left" w:pos="2850"/>
          <w:tab w:val="left" w:pos="3425"/>
          <w:tab w:val="left" w:pos="4173"/>
          <w:tab w:val="left" w:pos="5015"/>
          <w:tab w:val="left" w:pos="5480"/>
          <w:tab w:val="left" w:pos="5813"/>
          <w:tab w:val="left" w:pos="6156"/>
          <w:tab w:val="left" w:pos="6510"/>
          <w:tab w:val="left" w:pos="6890"/>
          <w:tab w:val="left" w:pos="7298"/>
          <w:tab w:val="left" w:pos="7684"/>
          <w:tab w:val="left" w:pos="8047"/>
          <w:tab w:val="left" w:pos="8493"/>
          <w:tab w:val="left" w:pos="8947"/>
        </w:tabs>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ab/>
      </w:r>
    </w:p>
    <w:p w:rsidR="00DE422F" w:rsidRPr="00807B53" w:rsidRDefault="00DE422F" w:rsidP="00DE422F">
      <w:pPr>
        <w:spacing w:before="120" w:after="120"/>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1. Đối tượng áp dụng:</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004F757C" w:rsidRPr="00807B53">
        <w:rPr>
          <w:rFonts w:ascii="Times New Roman" w:hAnsi="Times New Roman" w:cs="Times New Roman"/>
          <w:sz w:val="24"/>
          <w:szCs w:val="24"/>
          <w:lang w:eastAsia="en-AU"/>
        </w:rPr>
        <w:t xml:space="preserve"> (</w:t>
      </w:r>
      <w:r w:rsidRPr="00807B53">
        <w:rPr>
          <w:rFonts w:ascii="Times New Roman" w:hAnsi="Times New Roman" w:cs="Times New Roman"/>
          <w:sz w:val="24"/>
          <w:szCs w:val="24"/>
          <w:lang w:eastAsia="en-AU"/>
        </w:rPr>
        <w:t>trừ Công ty cho thuê tài chính, Ngân hàng Hợp tá</w:t>
      </w:r>
      <w:r w:rsidR="00BE5DEC" w:rsidRPr="00807B53">
        <w:rPr>
          <w:rFonts w:ascii="Times New Roman" w:hAnsi="Times New Roman" w:cs="Times New Roman"/>
          <w:sz w:val="24"/>
          <w:szCs w:val="24"/>
          <w:lang w:eastAsia="en-AU"/>
        </w:rPr>
        <w:t>c xã Việt Nam, Quỹ tín dụng nhân dân</w:t>
      </w:r>
      <w:r w:rsidRPr="00807B53">
        <w:rPr>
          <w:rFonts w:ascii="Times New Roman" w:hAnsi="Times New Roman" w:cs="Times New Roman"/>
          <w:sz w:val="24"/>
          <w:szCs w:val="24"/>
          <w:lang w:eastAsia="en-AU"/>
        </w:rPr>
        <w:t xml:space="preserve">) tổng hợp số liệu toàn hệ thống gửi NHNN </w:t>
      </w:r>
      <w:r w:rsidR="00080FDD"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spacing w:before="120" w:after="120"/>
        <w:rPr>
          <w:rFonts w:ascii="Times New Roman" w:hAnsi="Times New Roman" w:cs="Times New Roman"/>
          <w:b/>
          <w:bCs/>
          <w:i/>
          <w:iCs/>
          <w:sz w:val="24"/>
          <w:szCs w:val="24"/>
        </w:rPr>
      </w:pPr>
      <w:r w:rsidRPr="00807B53">
        <w:rPr>
          <w:rFonts w:ascii="Times New Roman" w:hAnsi="Times New Roman" w:cs="Times New Roman"/>
          <w:b/>
          <w:bCs/>
          <w:i/>
          <w:iCs/>
          <w:sz w:val="24"/>
          <w:szCs w:val="24"/>
        </w:rPr>
        <w:t>2.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spacing w:before="120" w:after="120"/>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spacing w:before="120" w:after="120"/>
        <w:rPr>
          <w:rFonts w:ascii="Times New Roman" w:hAnsi="Times New Roman" w:cs="Times New Roman"/>
          <w:bCs/>
          <w:iCs/>
          <w:sz w:val="24"/>
          <w:szCs w:val="24"/>
        </w:rPr>
      </w:pPr>
      <w:r w:rsidRPr="00807B53">
        <w:rPr>
          <w:rFonts w:ascii="Times New Roman" w:hAnsi="Times New Roman" w:cs="Times New Roman"/>
          <w:bCs/>
          <w:iCs/>
          <w:sz w:val="24"/>
          <w:szCs w:val="24"/>
        </w:rPr>
        <w:t>- Biểu này liên kết với các biểu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5.2-TTGS,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5.3-TTGS,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5.4-TTGS,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5.5-TTGS</w:t>
      </w:r>
    </w:p>
    <w:p w:rsidR="00DE422F" w:rsidRPr="00807B53" w:rsidRDefault="00DE422F" w:rsidP="00DE422F">
      <w:pPr>
        <w:tabs>
          <w:tab w:val="left" w:pos="241"/>
        </w:tabs>
        <w:spacing w:before="120" w:after="120"/>
        <w:textAlignment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Báo cáo lần lượt theo thứ tự từng công ty con, công ty liên kết trong nước của TCTD là Công ty bảo hiểm. </w:t>
      </w:r>
      <w:r w:rsidRPr="00807B53">
        <w:rPr>
          <w:rFonts w:ascii="Times New Roman" w:hAnsi="Times New Roman" w:cs="Times New Roman"/>
          <w:sz w:val="24"/>
          <w:szCs w:val="24"/>
        </w:rPr>
        <w:t xml:space="preserve">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xếp tương tự tại các biểu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5.2-TTGS, 1</w:t>
      </w:r>
      <w:r w:rsidR="004F757C" w:rsidRPr="00807B53">
        <w:rPr>
          <w:rFonts w:ascii="Times New Roman" w:hAnsi="Times New Roman" w:cs="Times New Roman"/>
          <w:bCs/>
          <w:iCs/>
          <w:sz w:val="24"/>
          <w:szCs w:val="24"/>
        </w:rPr>
        <w:t>65.3-TTGS, 165.4-TTGS, 16</w:t>
      </w:r>
      <w:r w:rsidRPr="00807B53">
        <w:rPr>
          <w:rFonts w:ascii="Times New Roman" w:hAnsi="Times New Roman" w:cs="Times New Roman"/>
          <w:bCs/>
          <w:iCs/>
          <w:sz w:val="24"/>
          <w:szCs w:val="24"/>
        </w:rPr>
        <w:t>5.5-TTGS</w:t>
      </w:r>
    </w:p>
    <w:p w:rsidR="00DE422F" w:rsidRPr="00807B53" w:rsidRDefault="00DE422F" w:rsidP="00DE422F">
      <w:pPr>
        <w:tabs>
          <w:tab w:val="left" w:pos="241"/>
        </w:tabs>
        <w:spacing w:before="120" w:after="120"/>
        <w:textAlignment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Tại cột 4: Ghi rõ mối quan hệ (Nếu là công ty con trong nước: ghi số 2; công ty liên kết trong nước: ghi số 4)</w:t>
      </w:r>
    </w:p>
    <w:p w:rsidR="00DE422F" w:rsidRPr="00807B53" w:rsidRDefault="00DE422F" w:rsidP="00DE422F">
      <w:pPr>
        <w:tabs>
          <w:tab w:val="left" w:pos="241"/>
        </w:tabs>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Các chỉ tiêu báo cáo được tính như cách tính để lậdp báo cáo tài chính của Công ty con, công ty liên kết là Công ty bảo hiểm.</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Từ cột 5 đến cột 11: thống kê </w:t>
      </w:r>
      <w:r w:rsidRPr="00807B53">
        <w:rPr>
          <w:rFonts w:ascii="Times New Roman" w:hAnsi="Times New Roman" w:cs="Times New Roman"/>
          <w:b/>
          <w:sz w:val="24"/>
          <w:szCs w:val="24"/>
          <w:lang w:eastAsia="en-AU"/>
        </w:rPr>
        <w:t>số dư tại cuối ngày làm việc cuối cùng của kỳ báo cáo</w:t>
      </w:r>
      <w:r w:rsidRPr="00807B53">
        <w:rPr>
          <w:rFonts w:ascii="Times New Roman" w:hAnsi="Times New Roman" w:cs="Times New Roman"/>
          <w:sz w:val="24"/>
          <w:szCs w:val="24"/>
          <w:lang w:eastAsia="en-AU"/>
        </w:rPr>
        <w:t>. Trong đó:</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5 = Cột 6 + Cột 12 (Biểu 1</w:t>
      </w:r>
      <w:r w:rsidR="0022619C" w:rsidRPr="00807B53">
        <w:rPr>
          <w:rFonts w:ascii="Times New Roman" w:hAnsi="Times New Roman" w:cs="Times New Roman"/>
          <w:sz w:val="24"/>
          <w:szCs w:val="24"/>
          <w:lang w:eastAsia="en-AU"/>
        </w:rPr>
        <w:t>6</w:t>
      </w:r>
      <w:r w:rsidRPr="00807B53">
        <w:rPr>
          <w:rFonts w:ascii="Times New Roman" w:hAnsi="Times New Roman" w:cs="Times New Roman"/>
          <w:sz w:val="24"/>
          <w:szCs w:val="24"/>
          <w:lang w:eastAsia="en-AU"/>
        </w:rPr>
        <w:t>5.2-TTGS)</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Cột 6 = Cột 7 + Cột 8 + Cột 9 + Cột 10 + Cột 11 </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8: Có giá trị âm (-)</w:t>
      </w: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p w:rsidR="00DE422F" w:rsidRPr="00807B53" w:rsidRDefault="00DE422F" w:rsidP="00DE422F">
      <w:pPr>
        <w:spacing w:before="120" w:after="120"/>
        <w:rPr>
          <w:rFonts w:ascii="Times New Roman" w:hAnsi="Times New Roman" w:cs="Times New Roman"/>
          <w:sz w:val="24"/>
          <w:szCs w:val="24"/>
          <w:lang w:eastAsia="en-AU"/>
        </w:rPr>
      </w:pPr>
    </w:p>
    <w:tbl>
      <w:tblPr>
        <w:tblW w:w="14296" w:type="dxa"/>
        <w:tblCellMar>
          <w:left w:w="0" w:type="dxa"/>
          <w:right w:w="0" w:type="dxa"/>
        </w:tblCellMar>
        <w:tblLook w:val="04A0"/>
      </w:tblPr>
      <w:tblGrid>
        <w:gridCol w:w="6212"/>
        <w:gridCol w:w="8100"/>
      </w:tblGrid>
      <w:tr w:rsidR="00DE422F" w:rsidRPr="00807B53" w:rsidTr="00080FDD">
        <w:trPr>
          <w:trHeight w:val="360"/>
        </w:trPr>
        <w:tc>
          <w:tcPr>
            <w:tcW w:w="5953" w:type="dxa"/>
            <w:tcBorders>
              <w:top w:val="nil"/>
              <w:left w:val="nil"/>
              <w:bottom w:val="nil"/>
              <w:right w:val="nil"/>
            </w:tcBorders>
            <w:shd w:val="clear" w:color="auto" w:fill="auto"/>
            <w:vAlign w:val="bottom"/>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sz w:val="24"/>
                <w:szCs w:val="24"/>
              </w:rPr>
              <w:br w:type="page"/>
            </w:r>
            <w:r w:rsidRPr="00807B53">
              <w:rPr>
                <w:rFonts w:ascii="Times New Roman" w:hAnsi="Times New Roman" w:cs="Times New Roman"/>
                <w:sz w:val="24"/>
                <w:szCs w:val="24"/>
              </w:rPr>
              <w:br w:type="page"/>
            </w:r>
            <w:r w:rsidRPr="00807B53">
              <w:rPr>
                <w:rFonts w:ascii="Times New Roman" w:hAnsi="Times New Roman" w:cs="Times New Roman"/>
                <w:b/>
                <w:bCs/>
                <w:sz w:val="24"/>
                <w:szCs w:val="24"/>
                <w:lang w:val="en-AU" w:eastAsia="en-AU"/>
              </w:rPr>
              <w:t>Đơn vị báo cáo…………………</w:t>
            </w:r>
          </w:p>
        </w:tc>
        <w:tc>
          <w:tcPr>
            <w:tcW w:w="0" w:type="auto"/>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eastAsia="vi-VN"/>
              </w:rPr>
              <w:t>Biểu số 165.2-TTGS</w:t>
            </w:r>
          </w:p>
        </w:tc>
      </w:tr>
      <w:tr w:rsidR="00DE422F" w:rsidRPr="00807B53" w:rsidTr="00080FDD">
        <w:trPr>
          <w:trHeight w:val="360"/>
        </w:trPr>
        <w:tc>
          <w:tcPr>
            <w:tcW w:w="14296" w:type="dxa"/>
            <w:gridSpan w:val="2"/>
            <w:tcBorders>
              <w:top w:val="nil"/>
              <w:left w:val="nil"/>
              <w:bottom w:val="nil"/>
              <w:right w:val="nil"/>
            </w:tcBorders>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 xml:space="preserve">         BÁO CÁO MỘT SỐ CHỈ TIÊU NGUỒN VỐN CỦA CÁC CÔNG TY CON, CÔNG TY LIÊN KẾT TRONG NƯỚC CỦA TCTD LÀ CÔNG TY BẢO HIỂM</w:t>
            </w:r>
          </w:p>
        </w:tc>
      </w:tr>
      <w:tr w:rsidR="00DE422F" w:rsidRPr="00807B53" w:rsidTr="00080FDD">
        <w:trPr>
          <w:trHeight w:val="360"/>
        </w:trPr>
        <w:tc>
          <w:tcPr>
            <w:tcW w:w="14296" w:type="dxa"/>
            <w:gridSpan w:val="2"/>
            <w:tcBorders>
              <w:top w:val="nil"/>
              <w:left w:val="nil"/>
              <w:bottom w:val="nil"/>
              <w:right w:val="nil"/>
            </w:tcBorders>
          </w:tcPr>
          <w:p w:rsidR="00DE422F" w:rsidRPr="00807B53" w:rsidRDefault="00DE422F" w:rsidP="00DD37E3">
            <w:pPr>
              <w:jc w:val="center"/>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(Quý………năm ……..)</w:t>
            </w:r>
          </w:p>
        </w:tc>
      </w:tr>
      <w:tr w:rsidR="00DE422F" w:rsidRPr="00807B53" w:rsidTr="00080FDD">
        <w:trPr>
          <w:trHeight w:val="287"/>
        </w:trPr>
        <w:tc>
          <w:tcPr>
            <w:tcW w:w="14296" w:type="dxa"/>
            <w:gridSpan w:val="2"/>
            <w:tcBorders>
              <w:top w:val="nil"/>
              <w:left w:val="nil"/>
              <w:bottom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lang w:val="en-AU" w:eastAsia="en-AU"/>
              </w:rPr>
            </w:pPr>
            <w:r w:rsidRPr="00807B53">
              <w:rPr>
                <w:rFonts w:ascii="Times New Roman" w:hAnsi="Times New Roman" w:cs="Times New Roman"/>
                <w:bCs/>
                <w:i/>
                <w:sz w:val="24"/>
                <w:szCs w:val="24"/>
                <w:lang w:val="en-AU" w:eastAsia="en-AU"/>
              </w:rPr>
              <w:t>Đơn vị: Triệu VND</w:t>
            </w:r>
          </w:p>
        </w:tc>
      </w:tr>
    </w:tbl>
    <w:p w:rsidR="00DE422F" w:rsidRPr="00807B53" w:rsidRDefault="00DE422F" w:rsidP="00DE422F">
      <w:pPr>
        <w:tabs>
          <w:tab w:val="left" w:pos="222"/>
          <w:tab w:val="left" w:pos="444"/>
          <w:tab w:val="left" w:pos="1035"/>
          <w:tab w:val="left" w:pos="1821"/>
          <w:tab w:val="left" w:pos="2280"/>
          <w:tab w:val="left" w:pos="2850"/>
          <w:tab w:val="left" w:pos="3425"/>
          <w:tab w:val="left" w:pos="4173"/>
          <w:tab w:val="left" w:pos="5015"/>
          <w:tab w:val="left" w:pos="5480"/>
          <w:tab w:val="left" w:pos="5813"/>
          <w:tab w:val="left" w:pos="6156"/>
          <w:tab w:val="left" w:pos="6510"/>
          <w:tab w:val="left" w:pos="6890"/>
          <w:tab w:val="left" w:pos="7298"/>
          <w:tab w:val="left" w:pos="7684"/>
          <w:tab w:val="left" w:pos="8047"/>
          <w:tab w:val="left" w:pos="8493"/>
          <w:tab w:val="left" w:pos="8947"/>
        </w:tabs>
        <w:rPr>
          <w:rFonts w:ascii="Times New Roman" w:hAnsi="Times New Roman" w:cs="Times New Roman"/>
          <w:bCs/>
          <w:i/>
          <w:sz w:val="24"/>
          <w:szCs w:val="24"/>
          <w:lang w:val="en-AU" w:eastAsia="en-AU"/>
        </w:rPr>
      </w:pP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p>
    <w:tbl>
      <w:tblPr>
        <w:tblW w:w="0" w:type="auto"/>
        <w:tblInd w:w="93" w:type="dxa"/>
        <w:tblCellMar>
          <w:left w:w="0" w:type="dxa"/>
          <w:right w:w="0" w:type="dxa"/>
        </w:tblCellMar>
        <w:tblLook w:val="04A0"/>
      </w:tblPr>
      <w:tblGrid>
        <w:gridCol w:w="437"/>
        <w:gridCol w:w="1433"/>
        <w:gridCol w:w="873"/>
        <w:gridCol w:w="596"/>
        <w:gridCol w:w="607"/>
        <w:gridCol w:w="825"/>
        <w:gridCol w:w="583"/>
        <w:gridCol w:w="668"/>
        <w:gridCol w:w="728"/>
        <w:gridCol w:w="756"/>
        <w:gridCol w:w="941"/>
        <w:gridCol w:w="760"/>
        <w:gridCol w:w="517"/>
        <w:gridCol w:w="594"/>
        <w:gridCol w:w="825"/>
        <w:gridCol w:w="508"/>
        <w:gridCol w:w="716"/>
        <w:gridCol w:w="839"/>
        <w:gridCol w:w="760"/>
        <w:gridCol w:w="517"/>
      </w:tblGrid>
      <w:tr w:rsidR="00DE422F" w:rsidRPr="00807B53" w:rsidTr="00DD37E3">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công ty con, công ty liên kết trong nước là công ty bảo hiểm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rPr>
              <w:t>Số ĐKKD/ Mã số thuế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Tổng nợ phải trả</w:t>
            </w:r>
          </w:p>
        </w:tc>
        <w:tc>
          <w:tcPr>
            <w:tcW w:w="0" w:type="auto"/>
            <w:gridSpan w:val="16"/>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Trong đó</w:t>
            </w:r>
          </w:p>
        </w:tc>
      </w:tr>
      <w:tr w:rsidR="00DE422F" w:rsidRPr="00807B53" w:rsidTr="00DD37E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Nợ ngắn hạn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Nợ dài hạn</w:t>
            </w:r>
          </w:p>
        </w:tc>
      </w:tr>
      <w:tr w:rsidR="00DE422F" w:rsidRPr="00807B53" w:rsidTr="00DD37E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Tổng nợ ngắn hạn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Trong đó: phải trả TCTD báo cáo</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Trong đó</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Tổng nợ dài hạn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Trong đó: phải trả TCTD báo cáo</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18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Vay và nợ ngắn hạn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Phải trả về hợp đồng bảo hiểm</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Phải trả khác cho người bán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Người mua trả tiền trước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Phí bảo hiểm tạm thu, Doanh thu chưa thực hiện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Dự phòng nghiệp vụ</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Khác</w:t>
            </w: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Vay và nợ dài hạn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Phải trả dài hạn người bán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Doanh thu chưa thực hiện dài hạn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Dự phòng nghiệp vụ</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Khác</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15</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19</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20</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25</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28</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Công ty A</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2</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Công ty B</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val="en-AU" w:eastAsia="vi-VN"/>
              </w:rPr>
              <w:t> </w:t>
            </w:r>
          </w:p>
        </w:tc>
      </w:tr>
      <w:tr w:rsidR="00DE422F" w:rsidRPr="00807B53" w:rsidTr="00DD37E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TỔNG CỘNG</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val="en-AU" w:eastAsia="vi-VN"/>
              </w:rPr>
              <w:t> </w:t>
            </w:r>
          </w:p>
        </w:tc>
      </w:tr>
    </w:tbl>
    <w:p w:rsidR="00DE422F" w:rsidRPr="00807B53" w:rsidRDefault="00DE422F" w:rsidP="00DE422F">
      <w:pPr>
        <w:spacing w:before="120" w:after="120"/>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xml:space="preserve">1. Đối tượng áp dụng: </w:t>
      </w:r>
      <w:r w:rsidRPr="00807B53">
        <w:rPr>
          <w:rFonts w:ascii="Times New Roman" w:hAnsi="Times New Roman" w:cs="Times New Roman"/>
          <w:bCs/>
          <w:iCs/>
          <w:sz w:val="24"/>
          <w:szCs w:val="24"/>
          <w:lang w:eastAsia="en-AU"/>
        </w:rPr>
        <w:t xml:space="preserve">Trụ sở chính </w:t>
      </w:r>
      <w:r w:rsidR="00843730"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Công ty cho thuê tài chính, Ngân hàng Hợp tác xã, Quỹ tín dụng nhân dân) tổng hợp số liệu toàn hệ thống gửi NHNN </w:t>
      </w:r>
      <w:r w:rsidR="004F757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spacing w:before="120" w:after="120"/>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2. Đơn vị nhận báo cáo: </w:t>
      </w:r>
      <w:r w:rsidRPr="00807B53">
        <w:rPr>
          <w:rFonts w:ascii="Times New Roman" w:hAnsi="Times New Roman" w:cs="Times New Roman"/>
          <w:sz w:val="24"/>
          <w:szCs w:val="24"/>
        </w:rPr>
        <w:t>Cơ quan Thanh tra, giám sát ngân hàng.</w:t>
      </w:r>
    </w:p>
    <w:p w:rsidR="00DE422F" w:rsidRPr="00807B53" w:rsidRDefault="00DE422F" w:rsidP="00DE422F">
      <w:pPr>
        <w:spacing w:before="120" w:after="120"/>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spacing w:before="120" w:after="120"/>
        <w:rPr>
          <w:rFonts w:ascii="Times New Roman" w:hAnsi="Times New Roman" w:cs="Times New Roman"/>
          <w:bCs/>
          <w:iCs/>
          <w:sz w:val="24"/>
          <w:szCs w:val="24"/>
        </w:rPr>
      </w:pPr>
      <w:r w:rsidRPr="00807B53">
        <w:rPr>
          <w:rFonts w:ascii="Times New Roman" w:hAnsi="Times New Roman" w:cs="Times New Roman"/>
          <w:bCs/>
          <w:iCs/>
          <w:sz w:val="24"/>
          <w:szCs w:val="24"/>
        </w:rPr>
        <w:t>- Biểu này liên kết với các biểu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5.1-TTGS,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5.3-TTGS,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w:t>
      </w:r>
      <w:r w:rsidR="004F757C" w:rsidRPr="00807B53">
        <w:rPr>
          <w:rFonts w:ascii="Times New Roman" w:hAnsi="Times New Roman" w:cs="Times New Roman"/>
          <w:bCs/>
          <w:iCs/>
          <w:sz w:val="24"/>
          <w:szCs w:val="24"/>
        </w:rPr>
        <w:t>.4-TTGS, 16</w:t>
      </w:r>
      <w:r w:rsidRPr="00807B53">
        <w:rPr>
          <w:rFonts w:ascii="Times New Roman" w:hAnsi="Times New Roman" w:cs="Times New Roman"/>
          <w:bCs/>
          <w:iCs/>
          <w:sz w:val="24"/>
          <w:szCs w:val="24"/>
        </w:rPr>
        <w:t>5.5-TTGS</w:t>
      </w:r>
    </w:p>
    <w:p w:rsidR="00DE422F" w:rsidRPr="00807B53" w:rsidRDefault="00DE422F" w:rsidP="00DE422F">
      <w:pPr>
        <w:tabs>
          <w:tab w:val="left" w:pos="241"/>
        </w:tabs>
        <w:spacing w:before="120" w:after="120"/>
        <w:textAlignment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Báo cáo lần lượt theo thứ tự từng công ty con, công ty liên kết trong nước của TCTD là Công ty bảo hiểm. </w:t>
      </w:r>
      <w:r w:rsidRPr="00807B53">
        <w:rPr>
          <w:rFonts w:ascii="Times New Roman" w:hAnsi="Times New Roman" w:cs="Times New Roman"/>
          <w:sz w:val="24"/>
          <w:szCs w:val="24"/>
        </w:rPr>
        <w:t xml:space="preserve">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xếp tương tự tại các biểu 1</w:t>
      </w:r>
      <w:r w:rsidR="0022619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5.1-TTGS, 1</w:t>
      </w:r>
      <w:r w:rsidR="0022619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5.3-TTGS, 1</w:t>
      </w:r>
      <w:r w:rsidR="0022619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5.4-TTGS, 1</w:t>
      </w:r>
      <w:r w:rsidR="0022619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5.5-TTGS</w:t>
      </w:r>
    </w:p>
    <w:p w:rsidR="00DE422F" w:rsidRPr="00807B53" w:rsidRDefault="00DE422F" w:rsidP="00DE422F">
      <w:pPr>
        <w:tabs>
          <w:tab w:val="left" w:pos="241"/>
        </w:tabs>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Các chỉ tiêu báo cáo được </w:t>
      </w:r>
      <w:r w:rsidR="002221A8" w:rsidRPr="00807B53">
        <w:rPr>
          <w:rFonts w:ascii="Times New Roman" w:hAnsi="Times New Roman" w:cs="Times New Roman"/>
          <w:sz w:val="24"/>
          <w:szCs w:val="24"/>
          <w:lang w:eastAsia="en-AU"/>
        </w:rPr>
        <w:t>tính như cách tính để lậ</w:t>
      </w:r>
      <w:r w:rsidRPr="00807B53">
        <w:rPr>
          <w:rFonts w:ascii="Times New Roman" w:hAnsi="Times New Roman" w:cs="Times New Roman"/>
          <w:sz w:val="24"/>
          <w:szCs w:val="24"/>
          <w:lang w:eastAsia="en-AU"/>
        </w:rPr>
        <w:t xml:space="preserve">p báo cáo tài chính của Công ty con, công ty liên kết là Công ty bảo hiểm. </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Từ cột 12 đến cột 28: thống kê </w:t>
      </w:r>
      <w:r w:rsidRPr="00807B53">
        <w:rPr>
          <w:rFonts w:ascii="Times New Roman" w:hAnsi="Times New Roman" w:cs="Times New Roman"/>
          <w:b/>
          <w:sz w:val="24"/>
          <w:szCs w:val="24"/>
          <w:lang w:eastAsia="en-AU"/>
        </w:rPr>
        <w:t>số dư tại cuối ngày làm việc cuối cùng của kỳ báo cáo</w:t>
      </w:r>
      <w:r w:rsidRPr="00807B53">
        <w:rPr>
          <w:rFonts w:ascii="Times New Roman" w:hAnsi="Times New Roman" w:cs="Times New Roman"/>
          <w:sz w:val="24"/>
          <w:szCs w:val="24"/>
          <w:lang w:eastAsia="en-AU"/>
        </w:rPr>
        <w:t>. Trong đó:</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12 = Cột 13 + Cột 22</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13 = Cột 15 + Cột 16 + Cột 17 + Cột 18 + Cột 19 + Cột 20 + Cột 21</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14: thống kê tổng số dư nợ phải trả ngắn hạn tương ứng mà công ty con, công ty liên kết trong nước là công ty bảo hiểm phải trả TCTD báo cáo.</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21 = Tổng các khoản nợ ngắn hạn khác ngoài các khoản mục tại Cột 15 đến Cột 20</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22 = Cột 24 + Cột 25 + Cột 26 + Cột 27 + Cột 28</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23: thống kê tổng số dư nợ phải trả dài hạn tương ứng mà công ty con, công ty liên kết trong nước là công ty bảo hiểm phải trả TCTD báo cáo.</w:t>
      </w:r>
    </w:p>
    <w:p w:rsidR="00DE422F" w:rsidRPr="00807B53" w:rsidRDefault="00DE422F" w:rsidP="00DE422F">
      <w:pPr>
        <w:spacing w:before="120" w:after="120"/>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28 = Tổng các khoản nợ dài hạn khác ngoài các khoản mục tại Cột 24 đến Cột 27</w:t>
      </w: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p>
    <w:p w:rsidR="00DE422F" w:rsidRPr="00807B53" w:rsidRDefault="00DE422F" w:rsidP="00DE422F">
      <w:pPr>
        <w:rPr>
          <w:rFonts w:ascii="Times New Roman" w:hAnsi="Times New Roman" w:cs="Times New Roman"/>
        </w:rPr>
      </w:pPr>
      <w:r w:rsidRPr="00807B53">
        <w:rPr>
          <w:rFonts w:ascii="Times New Roman" w:hAnsi="Times New Roman" w:cs="Times New Roman"/>
        </w:rPr>
        <w:br w:type="page"/>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sz w:val="24"/>
          <w:szCs w:val="24"/>
          <w:lang w:eastAsia="en-AU"/>
        </w:rPr>
        <w:t>Đơn vị báo cáo……………</w:t>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vi-VN"/>
        </w:rPr>
        <w:t>Biểu số 165.3-TTGS</w:t>
      </w:r>
    </w:p>
    <w:p w:rsidR="00DE422F" w:rsidRPr="00807B53" w:rsidRDefault="00DE422F" w:rsidP="00DE422F">
      <w:pPr>
        <w:jc w:val="center"/>
        <w:rPr>
          <w:rFonts w:ascii="Times New Roman" w:hAnsi="Times New Roman" w:cs="Times New Roman"/>
          <w:sz w:val="24"/>
          <w:szCs w:val="24"/>
        </w:rPr>
      </w:pPr>
      <w:r w:rsidRPr="00807B53">
        <w:rPr>
          <w:rFonts w:ascii="Times New Roman" w:hAnsi="Times New Roman" w:cs="Times New Roman"/>
          <w:b/>
          <w:bCs/>
          <w:sz w:val="24"/>
          <w:szCs w:val="24"/>
          <w:lang w:eastAsia="en-AU"/>
        </w:rPr>
        <w:t>BÁO CÁO MỘT SỐ CHỈ TIÊU TÀI SẢN CỦA CÁC CÔNG TY CON, CÔNG TY LIÊN KẾT TRONG NƯỚC CỦA TCTD LÀ CÔNG TY BẢO HIỂM</w:t>
      </w:r>
    </w:p>
    <w:p w:rsidR="00DE422F" w:rsidRPr="00807B53" w:rsidRDefault="00DE422F" w:rsidP="00DE422F">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(Quý………năm ……..)</w:t>
      </w:r>
    </w:p>
    <w:p w:rsidR="00DE422F" w:rsidRPr="00807B53" w:rsidRDefault="00DE422F" w:rsidP="00DE422F">
      <w:pPr>
        <w:ind w:left="10080" w:firstLine="720"/>
        <w:jc w:val="center"/>
        <w:rPr>
          <w:rFonts w:ascii="Times New Roman" w:hAnsi="Times New Roman" w:cs="Times New Roman"/>
          <w:sz w:val="24"/>
          <w:szCs w:val="24"/>
        </w:rPr>
      </w:pPr>
      <w:r w:rsidRPr="00807B53">
        <w:rPr>
          <w:rFonts w:ascii="Times New Roman" w:hAnsi="Times New Roman" w:cs="Times New Roman"/>
          <w:i/>
          <w:iCs/>
          <w:sz w:val="24"/>
          <w:szCs w:val="24"/>
          <w:lang w:eastAsia="en-AU"/>
        </w:rPr>
        <w:t>Đơn vị: Triệu VND</w:t>
      </w:r>
    </w:p>
    <w:tbl>
      <w:tblPr>
        <w:tblW w:w="0" w:type="auto"/>
        <w:tblInd w:w="93" w:type="dxa"/>
        <w:tblLook w:val="04A0"/>
      </w:tblPr>
      <w:tblGrid>
        <w:gridCol w:w="576"/>
        <w:gridCol w:w="1906"/>
        <w:gridCol w:w="1170"/>
        <w:gridCol w:w="814"/>
        <w:gridCol w:w="940"/>
        <w:gridCol w:w="1217"/>
        <w:gridCol w:w="1012"/>
        <w:gridCol w:w="1034"/>
        <w:gridCol w:w="1097"/>
        <w:gridCol w:w="1043"/>
        <w:gridCol w:w="842"/>
        <w:gridCol w:w="893"/>
        <w:gridCol w:w="909"/>
        <w:gridCol w:w="1236"/>
      </w:tblGrid>
      <w:tr w:rsidR="00DE422F" w:rsidRPr="00807B53" w:rsidTr="00DD37E3">
        <w:trPr>
          <w:trHeight w:val="9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công ty con, công ty liên kết trong nước là công ty bảo hiểm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rPr>
              <w:t>Số ĐKKD/ Mã số thuế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Tổng tài sản </w:t>
            </w:r>
          </w:p>
        </w:tc>
        <w:tc>
          <w:tcPr>
            <w:tcW w:w="0" w:type="auto"/>
            <w:gridSpan w:val="10"/>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Trong đó</w:t>
            </w:r>
          </w:p>
        </w:tc>
      </w:tr>
      <w:tr w:rsidR="00DE422F" w:rsidRPr="00807B53" w:rsidTr="00DD37E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gridSpan w:val="10"/>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Tài sản ngắn hạn</w:t>
            </w:r>
          </w:p>
        </w:tc>
      </w:tr>
      <w:tr w:rsidR="00DE422F" w:rsidRPr="00807B53" w:rsidTr="00DD37E3">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tài sản ngắn hạn</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Trong đó</w:t>
            </w:r>
          </w:p>
        </w:tc>
      </w:tr>
      <w:tr w:rsidR="00DE422F" w:rsidRPr="00807B53" w:rsidTr="00DD37E3">
        <w:trPr>
          <w:trHeight w:val="9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Tiền và các khoản tương đương tiền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Đầu tư tài chính ngắn hạn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Phải thu về hợp đồng bảo hiểm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Phải thu khác của khách hàng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khoản phải thu khác</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Hàng tồn kho</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Tài sản tái bảo hiểm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Tài sản ngắn hạn khác</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Dự phòng giảm giá, dự phòng phải thu</w:t>
            </w:r>
          </w:p>
        </w:tc>
      </w:tr>
      <w:tr w:rsidR="00DE422F" w:rsidRPr="00807B53" w:rsidTr="00DD37E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14</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Công ty A</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Công ty B</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CỘNG</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DE422F">
      <w:pPr>
        <w:rPr>
          <w:rFonts w:ascii="Times New Roman" w:hAnsi="Times New Roman" w:cs="Times New Roman"/>
          <w:lang w:val="en-AU"/>
        </w:rPr>
      </w:pPr>
    </w:p>
    <w:p w:rsidR="00DE422F" w:rsidRPr="00807B53" w:rsidRDefault="00DE422F" w:rsidP="00DE422F">
      <w:pPr>
        <w:spacing w:before="120" w:after="120"/>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xml:space="preserve">1. Đối tượng áp dụng: </w:t>
      </w:r>
      <w:r w:rsidRPr="00807B53">
        <w:rPr>
          <w:rFonts w:ascii="Times New Roman" w:hAnsi="Times New Roman" w:cs="Times New Roman"/>
          <w:bCs/>
          <w:iCs/>
          <w:sz w:val="24"/>
          <w:szCs w:val="24"/>
          <w:lang w:eastAsia="en-AU"/>
        </w:rPr>
        <w:t xml:space="preserve">Trụ sở chính </w:t>
      </w:r>
      <w:r w:rsidR="002221A8"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Công ty cho thuê tài chính, Ngân hàng Hợp tác xã</w:t>
      </w:r>
      <w:r w:rsidR="004F757C"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xml:space="preserve">, Quỹ tín dụng nhân dân) tổng hợp số liệu toàn hệ thống gửi NHNN </w:t>
      </w:r>
      <w:r w:rsidR="004F757C" w:rsidRPr="00807B53">
        <w:rPr>
          <w:rFonts w:ascii="Times New Roman" w:hAnsi="Times New Roman" w:cs="Times New Roman"/>
          <w:sz w:val="24"/>
          <w:szCs w:val="24"/>
          <w:lang w:eastAsia="en-AU"/>
        </w:rPr>
        <w:t>thông qua</w:t>
      </w:r>
      <w:r w:rsidRPr="00807B53">
        <w:rPr>
          <w:rFonts w:ascii="Times New Roman" w:hAnsi="Times New Roman" w:cs="Times New Roman"/>
          <w:sz w:val="24"/>
          <w:szCs w:val="24"/>
          <w:lang w:eastAsia="en-AU"/>
        </w:rPr>
        <w:t xml:space="preserve"> Cục Công nghệ tin học.</w:t>
      </w:r>
    </w:p>
    <w:p w:rsidR="00DE422F" w:rsidRPr="00807B53" w:rsidRDefault="00DE422F" w:rsidP="00DE422F">
      <w:pPr>
        <w:spacing w:before="120" w:after="120"/>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2. Đơn vị nhận báo cáo: </w:t>
      </w:r>
      <w:r w:rsidRPr="00807B53">
        <w:rPr>
          <w:rFonts w:ascii="Times New Roman" w:hAnsi="Times New Roman" w:cs="Times New Roman"/>
          <w:sz w:val="24"/>
          <w:szCs w:val="24"/>
        </w:rPr>
        <w:t>Cơ quan Thanh tra, giám sát ngân hàng.</w:t>
      </w:r>
    </w:p>
    <w:p w:rsidR="00DE422F" w:rsidRPr="00807B53" w:rsidRDefault="00DE422F" w:rsidP="00DE422F">
      <w:pPr>
        <w:spacing w:before="120" w:after="120"/>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spacing w:before="120" w:after="120"/>
        <w:rPr>
          <w:rFonts w:ascii="Times New Roman" w:hAnsi="Times New Roman" w:cs="Times New Roman"/>
          <w:bCs/>
          <w:iCs/>
          <w:sz w:val="24"/>
          <w:szCs w:val="24"/>
        </w:rPr>
      </w:pPr>
      <w:r w:rsidRPr="00807B53">
        <w:rPr>
          <w:rFonts w:ascii="Times New Roman" w:hAnsi="Times New Roman" w:cs="Times New Roman"/>
          <w:bCs/>
          <w:iCs/>
          <w:sz w:val="24"/>
          <w:szCs w:val="24"/>
        </w:rPr>
        <w:t>- Biểu này liên kết với các biểu 1</w:t>
      </w:r>
      <w:r w:rsidR="004F757C" w:rsidRPr="00807B53">
        <w:rPr>
          <w:rFonts w:ascii="Times New Roman" w:hAnsi="Times New Roman" w:cs="Times New Roman"/>
          <w:bCs/>
          <w:iCs/>
          <w:sz w:val="24"/>
          <w:szCs w:val="24"/>
        </w:rPr>
        <w:t>65.1-TTGS, 165.2-TTGS, 16</w:t>
      </w:r>
      <w:r w:rsidRPr="00807B53">
        <w:rPr>
          <w:rFonts w:ascii="Times New Roman" w:hAnsi="Times New Roman" w:cs="Times New Roman"/>
          <w:bCs/>
          <w:iCs/>
          <w:sz w:val="24"/>
          <w:szCs w:val="24"/>
        </w:rPr>
        <w:t>5.4-TTGS,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5.5-TTGS</w:t>
      </w:r>
    </w:p>
    <w:p w:rsidR="00DE422F" w:rsidRPr="00807B53" w:rsidRDefault="00DE422F" w:rsidP="00DE422F">
      <w:pPr>
        <w:tabs>
          <w:tab w:val="left" w:pos="241"/>
        </w:tabs>
        <w:spacing w:before="120" w:after="120"/>
        <w:textAlignment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Báo cáo lần lượt theo thứ tự từng công ty con, công ty liên kết trong nước của TCTD là Công ty bảo hiểm. </w:t>
      </w:r>
      <w:r w:rsidRPr="00807B53">
        <w:rPr>
          <w:rFonts w:ascii="Times New Roman" w:hAnsi="Times New Roman" w:cs="Times New Roman"/>
          <w:sz w:val="24"/>
          <w:szCs w:val="24"/>
        </w:rPr>
        <w:t xml:space="preserve">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w:t>
      </w:r>
      <w:r w:rsidR="004F757C" w:rsidRPr="00807B53">
        <w:rPr>
          <w:rFonts w:ascii="Times New Roman" w:hAnsi="Times New Roman" w:cs="Times New Roman"/>
          <w:bCs/>
          <w:iCs/>
          <w:sz w:val="24"/>
          <w:szCs w:val="24"/>
        </w:rPr>
        <w:t>p tương tự tại các biểu 165.1-TTGS, 16</w:t>
      </w:r>
      <w:r w:rsidR="0022619C" w:rsidRPr="00807B53">
        <w:rPr>
          <w:rFonts w:ascii="Times New Roman" w:hAnsi="Times New Roman" w:cs="Times New Roman"/>
          <w:bCs/>
          <w:iCs/>
          <w:sz w:val="24"/>
          <w:szCs w:val="24"/>
        </w:rPr>
        <w:t>5</w:t>
      </w:r>
      <w:r w:rsidR="004F757C" w:rsidRPr="00807B53">
        <w:rPr>
          <w:rFonts w:ascii="Times New Roman" w:hAnsi="Times New Roman" w:cs="Times New Roman"/>
          <w:bCs/>
          <w:iCs/>
          <w:sz w:val="24"/>
          <w:szCs w:val="24"/>
        </w:rPr>
        <w:t>.2-TTGS, 16</w:t>
      </w:r>
      <w:r w:rsidRPr="00807B53">
        <w:rPr>
          <w:rFonts w:ascii="Times New Roman" w:hAnsi="Times New Roman" w:cs="Times New Roman"/>
          <w:bCs/>
          <w:iCs/>
          <w:sz w:val="24"/>
          <w:szCs w:val="24"/>
        </w:rPr>
        <w:t>5.4-TTGS, 1</w:t>
      </w:r>
      <w:r w:rsidR="004F757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5.5-TTGS</w:t>
      </w:r>
    </w:p>
    <w:p w:rsidR="00DE422F" w:rsidRPr="00807B53" w:rsidRDefault="00DE422F" w:rsidP="00DE422F">
      <w:pPr>
        <w:tabs>
          <w:tab w:val="left" w:pos="243"/>
        </w:tabs>
        <w:spacing w:before="60" w:after="60"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Từ cột 5 đến cột 14: thống kê </w:t>
      </w:r>
      <w:r w:rsidRPr="00807B53">
        <w:rPr>
          <w:rFonts w:ascii="Times New Roman" w:hAnsi="Times New Roman" w:cs="Times New Roman"/>
          <w:b/>
          <w:sz w:val="24"/>
          <w:szCs w:val="24"/>
          <w:lang w:eastAsia="en-AU"/>
        </w:rPr>
        <w:t>số dư tại cuối ngày làm việc cuối cùng của kỳ báo cáo</w:t>
      </w:r>
      <w:r w:rsidRPr="00807B53">
        <w:rPr>
          <w:rFonts w:ascii="Times New Roman" w:hAnsi="Times New Roman" w:cs="Times New Roman"/>
          <w:sz w:val="24"/>
          <w:szCs w:val="24"/>
          <w:lang w:eastAsia="en-AU"/>
        </w:rPr>
        <w:t>. Trong đó:</w:t>
      </w:r>
    </w:p>
    <w:p w:rsidR="00DE422F" w:rsidRPr="00807B53" w:rsidRDefault="00DE422F" w:rsidP="00DE422F">
      <w:pPr>
        <w:ind w:left="284"/>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7, 8, 9, 10, 11, 12, 13: thống kê số dư tại ngày làm việc cuối cùng của kỳ báo cáo chưa trừ dự phòng của các tài sản ngắn hạn</w:t>
      </w:r>
    </w:p>
    <w:p w:rsidR="00DE422F" w:rsidRPr="00807B53" w:rsidRDefault="00DE422F" w:rsidP="00DE422F">
      <w:pPr>
        <w:spacing w:before="120" w:after="120"/>
        <w:ind w:left="284"/>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Cột 4 = Cột 5 + Cột 15 (Biểu 155.4-TTGS)</w:t>
      </w:r>
    </w:p>
    <w:p w:rsidR="00DE422F" w:rsidRPr="00807B53" w:rsidRDefault="00DE422F" w:rsidP="00DE422F">
      <w:pPr>
        <w:spacing w:before="120" w:after="120"/>
        <w:ind w:left="284"/>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Cột 5 = Cột 6  +Cột 7 + Cột 8 + Cột 9 + Cột 10 + Cột 11 + Cột 12 + Cột 13 + Cột 14 </w:t>
      </w:r>
    </w:p>
    <w:p w:rsidR="00DE422F" w:rsidRPr="00807B53" w:rsidRDefault="00DE422F" w:rsidP="00DE422F">
      <w:pPr>
        <w:spacing w:before="120" w:after="120"/>
        <w:ind w:left="284"/>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13: thống kê tổng số dư tài sản ngắn hạn khác của công ty con, công ty liên kết trong nước là công ty bảo hiểm ngoài các khoản mục tại Cột 6 đến Cột 12.</w:t>
      </w:r>
    </w:p>
    <w:p w:rsidR="00DE422F" w:rsidRPr="00807B53" w:rsidRDefault="00DE422F" w:rsidP="00DE422F">
      <w:pPr>
        <w:spacing w:before="120" w:after="120"/>
        <w:ind w:left="284"/>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14: thống kê tổng số dư dự phòng của các tài sản ngắn hạn, có giá trị âm (-)</w:t>
      </w:r>
    </w:p>
    <w:p w:rsidR="00DE422F" w:rsidRPr="00807B53" w:rsidRDefault="00DE422F" w:rsidP="00DE422F">
      <w:pPr>
        <w:rPr>
          <w:rFonts w:ascii="Times New Roman" w:hAnsi="Times New Roman" w:cs="Times New Roman"/>
          <w:b/>
          <w:bCs/>
          <w:sz w:val="24"/>
          <w:szCs w:val="24"/>
          <w:lang w:eastAsia="en-AU"/>
        </w:rPr>
      </w:pPr>
    </w:p>
    <w:p w:rsidR="00DE422F" w:rsidRPr="00807B53" w:rsidRDefault="00DE422F" w:rsidP="00DE422F">
      <w:pPr>
        <w:rPr>
          <w:rFonts w:ascii="Times New Roman" w:hAnsi="Times New Roman" w:cs="Times New Roman"/>
          <w:b/>
          <w:bCs/>
          <w:sz w:val="24"/>
          <w:szCs w:val="24"/>
          <w:lang w:eastAsia="en-AU"/>
        </w:rPr>
      </w:pPr>
    </w:p>
    <w:p w:rsidR="00DE422F" w:rsidRPr="00807B53" w:rsidRDefault="00DE422F" w:rsidP="00DE422F">
      <w:pPr>
        <w:rPr>
          <w:rFonts w:ascii="Times New Roman" w:hAnsi="Times New Roman" w:cs="Times New Roman"/>
          <w:b/>
          <w:bCs/>
          <w:sz w:val="24"/>
          <w:szCs w:val="24"/>
          <w:lang w:eastAsia="en-AU"/>
        </w:rPr>
      </w:pPr>
    </w:p>
    <w:p w:rsidR="00DE422F" w:rsidRPr="00807B53" w:rsidRDefault="00DE422F" w:rsidP="00DE422F">
      <w:pPr>
        <w:rPr>
          <w:rFonts w:ascii="Times New Roman" w:hAnsi="Times New Roman" w:cs="Times New Roman"/>
          <w:b/>
          <w:bCs/>
          <w:sz w:val="24"/>
          <w:szCs w:val="24"/>
          <w:lang w:eastAsia="en-AU"/>
        </w:rPr>
      </w:pPr>
    </w:p>
    <w:p w:rsidR="00DE422F" w:rsidRPr="00807B53" w:rsidRDefault="00DE422F" w:rsidP="00DE422F">
      <w:pPr>
        <w:rPr>
          <w:rFonts w:ascii="Times New Roman" w:hAnsi="Times New Roman" w:cs="Times New Roman"/>
          <w:b/>
          <w:bCs/>
          <w:sz w:val="24"/>
          <w:szCs w:val="24"/>
          <w:lang w:eastAsia="en-AU"/>
        </w:rPr>
      </w:pPr>
    </w:p>
    <w:p w:rsidR="00DE422F" w:rsidRPr="00807B53" w:rsidRDefault="00DE422F" w:rsidP="00DE422F">
      <w:pPr>
        <w:rPr>
          <w:rFonts w:ascii="Times New Roman" w:hAnsi="Times New Roman" w:cs="Times New Roman"/>
          <w:b/>
          <w:bCs/>
          <w:sz w:val="24"/>
          <w:szCs w:val="24"/>
          <w:lang w:eastAsia="en-AU"/>
        </w:rPr>
      </w:pPr>
    </w:p>
    <w:p w:rsidR="00DE422F" w:rsidRPr="00807B53" w:rsidRDefault="00DE422F" w:rsidP="00DE422F">
      <w:pPr>
        <w:rPr>
          <w:rFonts w:ascii="Times New Roman" w:hAnsi="Times New Roman" w:cs="Times New Roman"/>
          <w:b/>
          <w:bCs/>
          <w:sz w:val="24"/>
          <w:szCs w:val="24"/>
          <w:lang w:eastAsia="en-AU"/>
        </w:rPr>
      </w:pPr>
    </w:p>
    <w:p w:rsidR="00DE422F" w:rsidRPr="00807B53" w:rsidRDefault="00DE422F" w:rsidP="00DE422F">
      <w:pPr>
        <w:rPr>
          <w:rFonts w:ascii="Times New Roman" w:hAnsi="Times New Roman" w:cs="Times New Roman"/>
          <w:b/>
          <w:bCs/>
          <w:sz w:val="24"/>
          <w:szCs w:val="24"/>
          <w:lang w:eastAsia="en-AU"/>
        </w:rPr>
      </w:pPr>
    </w:p>
    <w:p w:rsidR="00DE422F" w:rsidRPr="00807B53" w:rsidRDefault="00DE422F" w:rsidP="00DE422F">
      <w:pPr>
        <w:rPr>
          <w:rFonts w:ascii="Times New Roman" w:hAnsi="Times New Roman" w:cs="Times New Roman"/>
          <w:b/>
          <w:bCs/>
          <w:sz w:val="24"/>
          <w:szCs w:val="24"/>
          <w:lang w:eastAsia="en-AU"/>
        </w:rPr>
      </w:pPr>
    </w:p>
    <w:p w:rsidR="00DE422F" w:rsidRPr="00807B53" w:rsidRDefault="00DE422F" w:rsidP="00DE422F">
      <w:pP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br w:type="page"/>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sz w:val="24"/>
          <w:szCs w:val="24"/>
          <w:lang w:eastAsia="en-AU"/>
        </w:rPr>
        <w:t>Đơn vị báo cáo……………</w:t>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Pr="00807B53">
        <w:rPr>
          <w:rFonts w:ascii="Times New Roman" w:hAnsi="Times New Roman" w:cs="Times New Roman"/>
          <w:b/>
          <w:bCs/>
          <w:sz w:val="24"/>
          <w:szCs w:val="24"/>
          <w:lang w:eastAsia="en-AU"/>
        </w:rPr>
        <w:tab/>
      </w:r>
      <w:r w:rsidR="002221A8" w:rsidRPr="00807B53">
        <w:rPr>
          <w:rFonts w:ascii="Times New Roman" w:hAnsi="Times New Roman" w:cs="Times New Roman"/>
          <w:b/>
          <w:bCs/>
          <w:sz w:val="24"/>
          <w:szCs w:val="24"/>
          <w:lang w:eastAsia="en-AU"/>
        </w:rPr>
        <w:t xml:space="preserve">                                    </w:t>
      </w:r>
      <w:r w:rsidRPr="00807B53">
        <w:rPr>
          <w:rFonts w:ascii="Times New Roman" w:hAnsi="Times New Roman" w:cs="Times New Roman"/>
          <w:b/>
          <w:bCs/>
          <w:sz w:val="24"/>
          <w:szCs w:val="24"/>
          <w:lang w:eastAsia="vi-VN"/>
        </w:rPr>
        <w:t>Biểu số 165.4-TTGS</w:t>
      </w:r>
    </w:p>
    <w:p w:rsidR="00DE422F" w:rsidRPr="00807B53" w:rsidRDefault="00DE422F" w:rsidP="00DE422F">
      <w:pPr>
        <w:jc w:val="center"/>
        <w:rPr>
          <w:rFonts w:ascii="Times New Roman" w:hAnsi="Times New Roman" w:cs="Times New Roman"/>
          <w:sz w:val="24"/>
          <w:szCs w:val="24"/>
        </w:rPr>
      </w:pPr>
      <w:r w:rsidRPr="00807B53">
        <w:rPr>
          <w:rFonts w:ascii="Times New Roman" w:hAnsi="Times New Roman" w:cs="Times New Roman"/>
          <w:b/>
          <w:bCs/>
          <w:sz w:val="24"/>
          <w:szCs w:val="24"/>
          <w:lang w:eastAsia="en-AU"/>
        </w:rPr>
        <w:t>BÁO CÁO MỘT SỐ CHỈ TIÊU TÀI SẢN CỦA CÁC CÔNG TY CON, CÔNG TY LIÊN KẾT TRONG NƯỚC CỦA TCTD LÀ CÔNG TY BẢO HIỂM</w:t>
      </w:r>
    </w:p>
    <w:p w:rsidR="00DE422F" w:rsidRPr="00807B53" w:rsidRDefault="00DE422F" w:rsidP="00DE422F">
      <w:pPr>
        <w:jc w:val="center"/>
        <w:rPr>
          <w:rFonts w:ascii="Times New Roman" w:hAnsi="Times New Roman" w:cs="Times New Roman"/>
          <w:i/>
          <w:iCs/>
          <w:sz w:val="24"/>
          <w:szCs w:val="24"/>
          <w:lang w:eastAsia="en-AU"/>
        </w:rPr>
      </w:pPr>
      <w:r w:rsidRPr="00807B53">
        <w:rPr>
          <w:rFonts w:ascii="Times New Roman" w:hAnsi="Times New Roman" w:cs="Times New Roman"/>
          <w:i/>
          <w:iCs/>
          <w:sz w:val="24"/>
          <w:szCs w:val="24"/>
          <w:lang w:eastAsia="en-AU"/>
        </w:rPr>
        <w:t>(Quý………năm ……..)</w:t>
      </w:r>
    </w:p>
    <w:p w:rsidR="00DE422F" w:rsidRPr="00807B53" w:rsidRDefault="00DE422F" w:rsidP="00DE422F">
      <w:pPr>
        <w:ind w:left="8640" w:firstLine="720"/>
        <w:jc w:val="center"/>
        <w:rPr>
          <w:rFonts w:ascii="Times New Roman" w:hAnsi="Times New Roman" w:cs="Times New Roman"/>
          <w:sz w:val="24"/>
          <w:szCs w:val="24"/>
        </w:rPr>
      </w:pPr>
      <w:r w:rsidRPr="00807B53">
        <w:rPr>
          <w:rFonts w:ascii="Times New Roman" w:hAnsi="Times New Roman" w:cs="Times New Roman"/>
          <w:i/>
          <w:iCs/>
          <w:sz w:val="24"/>
          <w:szCs w:val="24"/>
          <w:lang w:eastAsia="en-AU"/>
        </w:rPr>
        <w:t>Đơn vị: Triệu VND</w:t>
      </w:r>
    </w:p>
    <w:tbl>
      <w:tblPr>
        <w:tblW w:w="0" w:type="auto"/>
        <w:tblInd w:w="93" w:type="dxa"/>
        <w:tblLook w:val="04A0"/>
      </w:tblPr>
      <w:tblGrid>
        <w:gridCol w:w="576"/>
        <w:gridCol w:w="2320"/>
        <w:gridCol w:w="1283"/>
        <w:gridCol w:w="1030"/>
        <w:gridCol w:w="1568"/>
        <w:gridCol w:w="948"/>
        <w:gridCol w:w="1014"/>
        <w:gridCol w:w="866"/>
        <w:gridCol w:w="1002"/>
        <w:gridCol w:w="1129"/>
        <w:gridCol w:w="994"/>
        <w:gridCol w:w="1959"/>
      </w:tblGrid>
      <w:tr w:rsidR="00DE422F" w:rsidRPr="00807B53" w:rsidTr="00DD37E3">
        <w:trPr>
          <w:trHeight w:val="9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công ty con, công ty liên kết trong nước là công ty bảo hiểm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rPr>
              <w:t>Số ĐKKD/ Mã số thuế</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Trong đó</w:t>
            </w:r>
          </w:p>
        </w:tc>
      </w:tr>
      <w:tr w:rsidR="00DE422F" w:rsidRPr="00807B53" w:rsidTr="00DD37E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Tài sản dài hạn </w:t>
            </w:r>
          </w:p>
        </w:tc>
      </w:tr>
      <w:tr w:rsidR="00DE422F" w:rsidRPr="00807B53" w:rsidTr="00DD37E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tài sản dài hạn</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Trong đó</w:t>
            </w:r>
          </w:p>
        </w:tc>
      </w:tr>
      <w:tr w:rsidR="00DE422F" w:rsidRPr="00807B53" w:rsidTr="00DD37E3">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khoản phải thu dài hạn của khách hàng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Ký quỹ bảo hiểm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Phải thu dài hạn khác</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Tài sản cố định</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Bất động sản đầu tư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Đầu tư tài chính dài hạn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Tài sản dài hạn khác</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Dự phòng giảm giá, dự phòng phải thu, giá trị hao mòn lũy kế</w:t>
            </w:r>
          </w:p>
        </w:tc>
      </w:tr>
      <w:tr w:rsidR="00DE422F" w:rsidRPr="00807B53" w:rsidTr="00DD37E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15</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19</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20</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23</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Công ty A</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Công ty B</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CỘNG</w:t>
            </w:r>
          </w:p>
        </w:tc>
        <w:tc>
          <w:tcPr>
            <w:tcW w:w="0" w:type="auto"/>
            <w:tcBorders>
              <w:top w:val="nil"/>
              <w:left w:val="nil"/>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DE422F">
      <w:pPr>
        <w:rPr>
          <w:rFonts w:ascii="Times New Roman" w:hAnsi="Times New Roman" w:cs="Times New Roman"/>
          <w:lang w:val="en-AU"/>
        </w:rPr>
      </w:pPr>
    </w:p>
    <w:p w:rsidR="00DE422F" w:rsidRPr="00807B53" w:rsidRDefault="00DE422F" w:rsidP="00DE422F">
      <w:pPr>
        <w:spacing w:before="120" w:after="120"/>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xml:space="preserve">1. Đối tượng áp dụng: </w:t>
      </w:r>
      <w:r w:rsidRPr="00807B53">
        <w:rPr>
          <w:rFonts w:ascii="Times New Roman" w:hAnsi="Times New Roman" w:cs="Times New Roman"/>
          <w:bCs/>
          <w:iCs/>
          <w:sz w:val="24"/>
          <w:szCs w:val="24"/>
          <w:lang w:eastAsia="en-AU"/>
        </w:rPr>
        <w:t xml:space="preserve">Trụ sở chính </w:t>
      </w:r>
      <w:r w:rsidR="002221A8"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Công ty cho thuê tài chính, Ngân hàng Hợp tác xã</w:t>
      </w:r>
      <w:r w:rsidR="0022619C"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xml:space="preserve">, Quỹ tín dụng nhân dân) tổng hợp số liệu toàn hệ thống gửi NHNN </w:t>
      </w:r>
      <w:r w:rsidR="0022619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spacing w:before="120" w:after="120"/>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2. Đơn vị nhận báo cáo: </w:t>
      </w:r>
      <w:r w:rsidRPr="00807B53">
        <w:rPr>
          <w:rFonts w:ascii="Times New Roman" w:hAnsi="Times New Roman" w:cs="Times New Roman"/>
          <w:sz w:val="24"/>
          <w:szCs w:val="24"/>
        </w:rPr>
        <w:t>Cơ quan Thanh tra, giám sát ngân hàng.</w:t>
      </w:r>
    </w:p>
    <w:p w:rsidR="00DE422F" w:rsidRPr="00807B53" w:rsidRDefault="00DE422F" w:rsidP="00DE422F">
      <w:pPr>
        <w:spacing w:before="120" w:after="120"/>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spacing w:before="120" w:after="120"/>
        <w:rPr>
          <w:rFonts w:ascii="Times New Roman" w:hAnsi="Times New Roman" w:cs="Times New Roman"/>
          <w:bCs/>
          <w:iCs/>
          <w:sz w:val="24"/>
          <w:szCs w:val="24"/>
        </w:rPr>
      </w:pPr>
      <w:r w:rsidRPr="00807B53">
        <w:rPr>
          <w:rFonts w:ascii="Times New Roman" w:hAnsi="Times New Roman" w:cs="Times New Roman"/>
          <w:bCs/>
          <w:iCs/>
          <w:sz w:val="24"/>
          <w:szCs w:val="24"/>
        </w:rPr>
        <w:t>- Biểu này liên kết với các biểu 1</w:t>
      </w:r>
      <w:r w:rsidR="0022619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5.1-TTGS, 1</w:t>
      </w:r>
      <w:r w:rsidR="0022619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5.2-TTGS, 1</w:t>
      </w:r>
      <w:r w:rsidR="0022619C" w:rsidRPr="00807B53">
        <w:rPr>
          <w:rFonts w:ascii="Times New Roman" w:hAnsi="Times New Roman" w:cs="Times New Roman"/>
          <w:bCs/>
          <w:iCs/>
          <w:sz w:val="24"/>
          <w:szCs w:val="24"/>
        </w:rPr>
        <w:t>65.3-TTGS, 16</w:t>
      </w:r>
      <w:r w:rsidRPr="00807B53">
        <w:rPr>
          <w:rFonts w:ascii="Times New Roman" w:hAnsi="Times New Roman" w:cs="Times New Roman"/>
          <w:bCs/>
          <w:iCs/>
          <w:sz w:val="24"/>
          <w:szCs w:val="24"/>
        </w:rPr>
        <w:t>5.5-TTGS</w:t>
      </w:r>
    </w:p>
    <w:p w:rsidR="00DE422F" w:rsidRPr="00807B53" w:rsidRDefault="00DE422F" w:rsidP="00DE422F">
      <w:pPr>
        <w:tabs>
          <w:tab w:val="left" w:pos="241"/>
        </w:tabs>
        <w:spacing w:before="120" w:after="120"/>
        <w:textAlignment w:val="center"/>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Báo cáo lần lượt theo thứ tự từng công ty con, công ty liên kết trong nước của TCTD là Công ty bảo hiểm. </w:t>
      </w:r>
      <w:r w:rsidRPr="00807B53">
        <w:rPr>
          <w:rFonts w:ascii="Times New Roman" w:hAnsi="Times New Roman" w:cs="Times New Roman"/>
          <w:sz w:val="24"/>
          <w:szCs w:val="24"/>
        </w:rPr>
        <w:t xml:space="preserve">Trong đó, công ty liên kết, công ty con của tổ chức tín dụng là công ty đáp ứng theo quy định tại khoản 29, 30 Điều 4 Luật Các Tổ chức tín dụng số 47/2010/QH12; </w:t>
      </w:r>
      <w:r w:rsidRPr="00807B53">
        <w:rPr>
          <w:rFonts w:ascii="Times New Roman" w:hAnsi="Times New Roman" w:cs="Times New Roman"/>
          <w:bCs/>
          <w:iCs/>
          <w:sz w:val="24"/>
          <w:szCs w:val="24"/>
        </w:rPr>
        <w:t>Thứ tự công ty con, công ty liên kết được sắp xếp tương tự tại các biểu 1</w:t>
      </w:r>
      <w:r w:rsidR="0022619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5.1-TTGS, 1</w:t>
      </w:r>
      <w:r w:rsidR="0022619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5.2-TTGS, 1</w:t>
      </w:r>
      <w:r w:rsidR="0022619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5.3-TTGS, 1</w:t>
      </w:r>
      <w:r w:rsidR="0022619C"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5.5-TTGS</w:t>
      </w:r>
    </w:p>
    <w:p w:rsidR="00DE422F" w:rsidRPr="00807B53" w:rsidRDefault="00DE422F" w:rsidP="00DE422F">
      <w:pPr>
        <w:tabs>
          <w:tab w:val="left" w:pos="243"/>
        </w:tabs>
        <w:spacing w:before="60" w:after="60" w:line="240" w:lineRule="atLeast"/>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Từ cột 15 đến cột 23: thống kê </w:t>
      </w:r>
      <w:r w:rsidRPr="00807B53">
        <w:rPr>
          <w:rFonts w:ascii="Times New Roman" w:hAnsi="Times New Roman" w:cs="Times New Roman"/>
          <w:b/>
          <w:sz w:val="24"/>
          <w:szCs w:val="24"/>
          <w:lang w:eastAsia="en-AU"/>
        </w:rPr>
        <w:t>số dư tại cuối ngày làm việc cuối cùng của kỳ báo cáo</w:t>
      </w:r>
      <w:r w:rsidRPr="00807B53">
        <w:rPr>
          <w:rFonts w:ascii="Times New Roman" w:hAnsi="Times New Roman" w:cs="Times New Roman"/>
          <w:sz w:val="24"/>
          <w:szCs w:val="24"/>
          <w:lang w:eastAsia="en-AU"/>
        </w:rPr>
        <w:t>. Trong đó:</w:t>
      </w:r>
    </w:p>
    <w:p w:rsidR="00DE422F" w:rsidRPr="00807B53" w:rsidRDefault="00DE422F" w:rsidP="00DE422F">
      <w:pPr>
        <w:ind w:left="284"/>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16, 17, 18, 19, 20, 21, 22: thống kê số dư tại ngày làm việc cuối cùng của kỳ báo cáo chưa trừ dự phòng của các tài sản dài hạn</w:t>
      </w:r>
    </w:p>
    <w:p w:rsidR="00DE422F" w:rsidRPr="00807B53" w:rsidRDefault="00DE422F" w:rsidP="00DE422F">
      <w:pPr>
        <w:spacing w:before="120" w:after="120"/>
        <w:ind w:left="284"/>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Cột 15 = Cột 16 + Cột 17 + Cột 18 + Cột 19 + Cột 20 + Cột 21 + Cột 22 + Cột 23 </w:t>
      </w:r>
    </w:p>
    <w:p w:rsidR="00DE422F" w:rsidRPr="00807B53" w:rsidRDefault="00DE422F" w:rsidP="00DE422F">
      <w:pPr>
        <w:spacing w:before="120" w:after="120"/>
        <w:ind w:left="284"/>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22: thống kê tổng số dư tài sản ngắn hạn khác của công ty con, công ty liên kết trong nước là công ty bảo hiểm ngoài các khoản mục tại Cột 16 đến Cột 21</w:t>
      </w:r>
    </w:p>
    <w:p w:rsidR="00DE422F" w:rsidRPr="00807B53" w:rsidRDefault="00DE422F" w:rsidP="00DE422F">
      <w:pPr>
        <w:spacing w:before="120" w:after="120"/>
        <w:ind w:left="284"/>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23: thống kê tổng số dư dự phòng, giá trị hao mòn lũy kế của các tài sản dài hạn, có giá trị âm (-)</w:t>
      </w:r>
    </w:p>
    <w:p w:rsidR="00DE422F" w:rsidRPr="00807B53" w:rsidRDefault="00DE422F" w:rsidP="00DE422F">
      <w:pPr>
        <w:spacing w:before="120" w:after="120"/>
        <w:ind w:left="284"/>
        <w:rPr>
          <w:rFonts w:ascii="Times New Roman" w:hAnsi="Times New Roman" w:cs="Times New Roman"/>
          <w:sz w:val="24"/>
          <w:szCs w:val="24"/>
          <w:lang w:eastAsia="en-AU"/>
        </w:rPr>
      </w:pP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sz w:val="24"/>
          <w:szCs w:val="24"/>
          <w:lang w:eastAsia="en-AU"/>
        </w:rPr>
        <w:br w:type="page"/>
      </w:r>
    </w:p>
    <w:tbl>
      <w:tblPr>
        <w:tblW w:w="5013" w:type="pct"/>
        <w:jc w:val="center"/>
        <w:tblInd w:w="606" w:type="dxa"/>
        <w:tblCellMar>
          <w:left w:w="0" w:type="dxa"/>
          <w:right w:w="0" w:type="dxa"/>
        </w:tblCellMar>
        <w:tblLook w:val="04A0"/>
      </w:tblPr>
      <w:tblGrid>
        <w:gridCol w:w="3805"/>
        <w:gridCol w:w="8240"/>
        <w:gridCol w:w="865"/>
        <w:gridCol w:w="824"/>
        <w:gridCol w:w="870"/>
      </w:tblGrid>
      <w:tr w:rsidR="00DE422F" w:rsidRPr="00807B53" w:rsidTr="00DD37E3">
        <w:trPr>
          <w:trHeight w:val="405"/>
          <w:jc w:val="center"/>
        </w:trPr>
        <w:tc>
          <w:tcPr>
            <w:tcW w:w="1303" w:type="pct"/>
            <w:tcBorders>
              <w:top w:val="nil"/>
              <w:left w:val="nil"/>
              <w:bottom w:val="nil"/>
              <w:right w:val="nil"/>
            </w:tcBorders>
            <w:shd w:val="clear" w:color="auto" w:fill="auto"/>
            <w:vAlign w:val="bottom"/>
            <w:hideMark/>
          </w:tcPr>
          <w:p w:rsidR="00DE422F" w:rsidRPr="00807B53" w:rsidRDefault="00DE422F" w:rsidP="00DD37E3">
            <w:pPr>
              <w:rPr>
                <w:rFonts w:ascii="Times New Roman" w:hAnsi="Times New Roman" w:cs="Times New Roman"/>
                <w:b/>
                <w:bCs/>
                <w:sz w:val="24"/>
                <w:szCs w:val="24"/>
                <w:lang w:val="en-AU" w:eastAsia="en-AU"/>
              </w:rPr>
            </w:pPr>
            <w:r w:rsidRPr="00807B53">
              <w:rPr>
                <w:rFonts w:ascii="Times New Roman" w:hAnsi="Times New Roman" w:cs="Times New Roman"/>
                <w:b/>
                <w:bCs/>
                <w:sz w:val="24"/>
                <w:szCs w:val="24"/>
                <w:lang w:val="en-AU" w:eastAsia="en-AU"/>
              </w:rPr>
              <w:t>Đơn vị báo cáo………………………</w:t>
            </w:r>
          </w:p>
        </w:tc>
        <w:tc>
          <w:tcPr>
            <w:tcW w:w="3697" w:type="pct"/>
            <w:gridSpan w:val="4"/>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b/>
                <w:bCs/>
                <w:sz w:val="24"/>
                <w:szCs w:val="24"/>
                <w:lang w:eastAsia="vi-VN"/>
              </w:rPr>
              <w:t>Biểu số 165.5-TTGS</w:t>
            </w:r>
          </w:p>
        </w:tc>
      </w:tr>
      <w:tr w:rsidR="00DE422F" w:rsidRPr="00807B53" w:rsidTr="00DD37E3">
        <w:trPr>
          <w:trHeight w:val="330"/>
          <w:jc w:val="center"/>
        </w:trPr>
        <w:tc>
          <w:tcPr>
            <w:tcW w:w="5000" w:type="pct"/>
            <w:gridSpan w:val="5"/>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en-AU"/>
              </w:rPr>
            </w:pPr>
            <w:r w:rsidRPr="00807B53">
              <w:rPr>
                <w:rFonts w:ascii="Times New Roman" w:hAnsi="Times New Roman" w:cs="Times New Roman"/>
                <w:b/>
                <w:bCs/>
                <w:sz w:val="24"/>
                <w:szCs w:val="24"/>
                <w:lang w:eastAsia="en-AU"/>
              </w:rPr>
              <w:t>BÁO CÁO MỘT SỐ CHỈ TIÊU KẾT QUẢ HOẠT ĐỘNG KINH DOANH CỦA CÁC CÔNG TY CON, CÔNG TY LIÊN KẾT TRONG NƯỚC CỦA TCTD LÀ CÔNG TY BẢO HIỂM</w:t>
            </w:r>
          </w:p>
        </w:tc>
      </w:tr>
      <w:tr w:rsidR="00DE422F" w:rsidRPr="00807B53" w:rsidTr="00DD37E3">
        <w:trPr>
          <w:trHeight w:val="330"/>
          <w:jc w:val="center"/>
        </w:trPr>
        <w:tc>
          <w:tcPr>
            <w:tcW w:w="4124" w:type="pct"/>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lang w:val="en-AU" w:eastAsia="en-AU"/>
              </w:rPr>
            </w:pPr>
            <w:r w:rsidRPr="00807B53">
              <w:rPr>
                <w:rFonts w:ascii="Times New Roman" w:hAnsi="Times New Roman" w:cs="Times New Roman"/>
                <w:i/>
                <w:iCs/>
                <w:sz w:val="24"/>
                <w:szCs w:val="24"/>
                <w:lang w:val="en-AU" w:eastAsia="en-AU"/>
              </w:rPr>
              <w:t>(Quý………năm ……..)</w:t>
            </w:r>
          </w:p>
        </w:tc>
        <w:tc>
          <w:tcPr>
            <w:tcW w:w="296"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p>
        </w:tc>
        <w:tc>
          <w:tcPr>
            <w:tcW w:w="282"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p>
        </w:tc>
        <w:tc>
          <w:tcPr>
            <w:tcW w:w="298"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p>
        </w:tc>
      </w:tr>
    </w:tbl>
    <w:p w:rsidR="00DE422F" w:rsidRPr="00807B53" w:rsidRDefault="00DE422F" w:rsidP="00DE422F">
      <w:pPr>
        <w:tabs>
          <w:tab w:val="left" w:pos="461"/>
          <w:tab w:val="left" w:pos="2538"/>
          <w:tab w:val="left" w:pos="3310"/>
          <w:tab w:val="left" w:pos="3419"/>
          <w:tab w:val="left" w:pos="4555"/>
          <w:tab w:val="left" w:pos="5831"/>
          <w:tab w:val="left" w:pos="6897"/>
          <w:tab w:val="left" w:pos="7487"/>
          <w:tab w:val="left" w:pos="8653"/>
          <w:tab w:val="left" w:pos="9493"/>
          <w:tab w:val="left" w:pos="10330"/>
          <w:tab w:val="left" w:pos="11231"/>
          <w:tab w:val="left" w:pos="11813"/>
        </w:tabs>
        <w:rPr>
          <w:rFonts w:ascii="Times New Roman" w:hAnsi="Times New Roman" w:cs="Times New Roman"/>
          <w:sz w:val="24"/>
          <w:szCs w:val="24"/>
          <w:lang w:val="en-AU" w:eastAsia="en-AU"/>
        </w:rPr>
      </w:pP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b/>
          <w:bCs/>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sz w:val="24"/>
          <w:szCs w:val="24"/>
          <w:lang w:val="en-AU" w:eastAsia="en-AU"/>
        </w:rPr>
        <w:tab/>
      </w:r>
      <w:r w:rsidRPr="00807B53">
        <w:rPr>
          <w:rFonts w:ascii="Times New Roman" w:hAnsi="Times New Roman" w:cs="Times New Roman"/>
          <w:i/>
          <w:iCs/>
          <w:sz w:val="24"/>
          <w:szCs w:val="24"/>
          <w:lang w:val="en-AU" w:eastAsia="en-AU"/>
        </w:rPr>
        <w:tab/>
      </w:r>
      <w:r w:rsidRPr="00807B53">
        <w:rPr>
          <w:rFonts w:ascii="Times New Roman" w:hAnsi="Times New Roman" w:cs="Times New Roman"/>
          <w:i/>
          <w:iCs/>
          <w:sz w:val="24"/>
          <w:szCs w:val="24"/>
          <w:lang w:val="en-AU" w:eastAsia="en-AU"/>
        </w:rPr>
        <w:tab/>
      </w:r>
      <w:r w:rsidRPr="00807B53">
        <w:rPr>
          <w:rFonts w:ascii="Times New Roman" w:hAnsi="Times New Roman" w:cs="Times New Roman"/>
          <w:i/>
          <w:iCs/>
          <w:sz w:val="24"/>
          <w:szCs w:val="24"/>
          <w:lang w:val="en-AU" w:eastAsia="en-AU"/>
        </w:rPr>
        <w:tab/>
      </w:r>
      <w:r w:rsidRPr="00807B53">
        <w:rPr>
          <w:rFonts w:ascii="Times New Roman" w:hAnsi="Times New Roman" w:cs="Times New Roman"/>
          <w:i/>
          <w:iCs/>
          <w:sz w:val="24"/>
          <w:szCs w:val="24"/>
          <w:lang w:val="en-AU" w:eastAsia="en-AU"/>
        </w:rPr>
        <w:tab/>
        <w:t>Đơn vị: Triệu VND</w:t>
      </w:r>
    </w:p>
    <w:tbl>
      <w:tblPr>
        <w:tblW w:w="0" w:type="auto"/>
        <w:jc w:val="center"/>
        <w:tblCellMar>
          <w:left w:w="0" w:type="dxa"/>
          <w:right w:w="0" w:type="dxa"/>
        </w:tblCellMar>
        <w:tblLook w:val="04A0"/>
      </w:tblPr>
      <w:tblGrid>
        <w:gridCol w:w="437"/>
        <w:gridCol w:w="1618"/>
        <w:gridCol w:w="939"/>
        <w:gridCol w:w="1132"/>
        <w:gridCol w:w="1053"/>
        <w:gridCol w:w="917"/>
        <w:gridCol w:w="590"/>
        <w:gridCol w:w="1035"/>
        <w:gridCol w:w="751"/>
        <w:gridCol w:w="789"/>
        <w:gridCol w:w="921"/>
        <w:gridCol w:w="555"/>
        <w:gridCol w:w="912"/>
        <w:gridCol w:w="940"/>
        <w:gridCol w:w="920"/>
        <w:gridCol w:w="1067"/>
      </w:tblGrid>
      <w:tr w:rsidR="00DE422F" w:rsidRPr="00807B53" w:rsidTr="00DD37E3">
        <w:trPr>
          <w:trHeight w:val="75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Tên công ty con, công ty liên kết  trong nước là công ty bảo hiểm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rPr>
              <w:t>Số ĐKKD/ Mã số thuế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xml:space="preserve"> Doanh thu thuần hoạt động kinh doanh bảo hiểm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Doanh thu kinh doanh bất động sản đầu tư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Doanh thu hoạt động tài chính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Thu nhập khác</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Tổng chi phí hoạt động kinh doanh bảo hiểm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Giá vốn bất động sản đầu tư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Chi phí hoạt động tài chính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Chi phí quản lý doanh nghiệp</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Chi phí khác</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xml:space="preserve">Tổng lợi nhuận kế toán trước thuế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Chi phí thuế TNDN hiện hành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Chi phí thuế TNDN hoãn lại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xml:space="preserve">Lợi nhuận sau thuế thu nhập doanh nghiệp </w:t>
            </w:r>
          </w:p>
        </w:tc>
      </w:tr>
      <w:tr w:rsidR="00DE422F" w:rsidRPr="00807B53" w:rsidTr="00DD37E3">
        <w:trPr>
          <w:trHeight w:val="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r>
      <w:tr w:rsidR="00DE422F" w:rsidRPr="00807B53" w:rsidTr="00DD37E3">
        <w:trPr>
          <w:trHeight w:val="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r>
      <w:tr w:rsidR="00DE422F" w:rsidRPr="00807B53" w:rsidTr="00DD37E3">
        <w:trPr>
          <w:trHeight w:val="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r>
      <w:tr w:rsidR="00DE422F" w:rsidRPr="00807B53" w:rsidTr="00DD37E3">
        <w:trPr>
          <w:trHeight w:val="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lang w:val="en-AU" w:eastAsia="en-AU"/>
              </w:rPr>
            </w:pPr>
          </w:p>
        </w:tc>
      </w:tr>
      <w:tr w:rsidR="00DE422F" w:rsidRPr="00807B53" w:rsidTr="00DD37E3">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16</w:t>
            </w:r>
          </w:p>
        </w:tc>
      </w:tr>
      <w:tr w:rsidR="00DE422F" w:rsidRPr="00807B53" w:rsidTr="00DD37E3">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1</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Công ty A</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2</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Công ty B</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xml:space="preserve"> ….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r w:rsidR="00DE422F" w:rsidRPr="00807B53" w:rsidTr="00DD37E3">
        <w:trPr>
          <w:trHeight w:val="330"/>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TỔNG CỘNG</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jc w:val="cente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E422F" w:rsidRPr="00807B53" w:rsidRDefault="00DE422F" w:rsidP="00DD37E3">
            <w:pPr>
              <w:jc w:val="right"/>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E422F" w:rsidRPr="00807B53" w:rsidRDefault="00DE422F" w:rsidP="00DD37E3">
            <w:pPr>
              <w:rPr>
                <w:rFonts w:ascii="Times New Roman" w:hAnsi="Times New Roman" w:cs="Times New Roman"/>
                <w:sz w:val="24"/>
                <w:szCs w:val="24"/>
                <w:lang w:val="en-AU" w:eastAsia="en-AU"/>
              </w:rPr>
            </w:pPr>
            <w:r w:rsidRPr="00807B53">
              <w:rPr>
                <w:rFonts w:ascii="Times New Roman" w:hAnsi="Times New Roman" w:cs="Times New Roman"/>
                <w:sz w:val="24"/>
                <w:szCs w:val="24"/>
                <w:lang w:val="en-AU" w:eastAsia="en-AU"/>
              </w:rPr>
              <w:t> </w:t>
            </w:r>
          </w:p>
        </w:tc>
      </w:tr>
    </w:tbl>
    <w:p w:rsidR="00DE422F" w:rsidRPr="00807B53" w:rsidRDefault="00DE422F" w:rsidP="00DE422F">
      <w:pPr>
        <w:spacing w:before="60" w:after="60" w:line="240" w:lineRule="exact"/>
        <w:jc w:val="both"/>
        <w:rPr>
          <w:rFonts w:ascii="Times New Roman" w:hAnsi="Times New Roman" w:cs="Times New Roman"/>
          <w:b/>
          <w:bCs/>
          <w:i/>
          <w:iCs/>
          <w:sz w:val="24"/>
          <w:szCs w:val="24"/>
        </w:rPr>
      </w:pPr>
      <w:r w:rsidRPr="00807B53">
        <w:rPr>
          <w:rFonts w:ascii="Times New Roman" w:hAnsi="Times New Roman" w:cs="Times New Roman"/>
          <w:b/>
          <w:bCs/>
          <w:i/>
          <w:iCs/>
          <w:sz w:val="24"/>
          <w:szCs w:val="24"/>
          <w:lang w:eastAsia="en-AU"/>
        </w:rPr>
        <w:t xml:space="preserve">1. Đối tượng áp dụng: </w:t>
      </w:r>
      <w:r w:rsidRPr="00807B53">
        <w:rPr>
          <w:rFonts w:ascii="Times New Roman" w:hAnsi="Times New Roman" w:cs="Times New Roman"/>
          <w:bCs/>
          <w:iCs/>
          <w:sz w:val="24"/>
          <w:szCs w:val="24"/>
          <w:lang w:eastAsia="en-AU"/>
        </w:rPr>
        <w:t xml:space="preserve">Trụ sở chính </w:t>
      </w:r>
      <w:r w:rsidR="001146B8" w:rsidRPr="00807B53">
        <w:rPr>
          <w:rFonts w:ascii="Times New Roman" w:hAnsi="Times New Roman" w:cs="Times New Roman"/>
          <w:sz w:val="24"/>
          <w:szCs w:val="24"/>
          <w:lang w:eastAsia="en-AU"/>
        </w:rPr>
        <w:t>TCTD</w:t>
      </w:r>
      <w:r w:rsidRPr="00807B53">
        <w:rPr>
          <w:rFonts w:ascii="Times New Roman" w:hAnsi="Times New Roman" w:cs="Times New Roman"/>
          <w:sz w:val="24"/>
          <w:szCs w:val="24"/>
          <w:lang w:eastAsia="en-AU"/>
        </w:rPr>
        <w:t xml:space="preserve"> (trừ Công ty cho thuê tài chính, Ngân hàng Hợp tác xã</w:t>
      </w:r>
      <w:r w:rsidR="001146B8"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xml:space="preserve">, Quỹ tín dụng nhân dân) tổng hợp số liệu toàn hệ thống gửi NHNN </w:t>
      </w:r>
      <w:r w:rsidR="002221A8"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spacing w:before="60" w:after="60" w:line="240" w:lineRule="exac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2. Đơn vị nhận báo cáo: </w:t>
      </w:r>
      <w:r w:rsidRPr="00807B53">
        <w:rPr>
          <w:rFonts w:ascii="Times New Roman" w:hAnsi="Times New Roman" w:cs="Times New Roman"/>
          <w:sz w:val="24"/>
          <w:szCs w:val="24"/>
        </w:rPr>
        <w:t>Cơ quan Thanh tra, giám sát ngân hàng.</w:t>
      </w:r>
    </w:p>
    <w:p w:rsidR="00DE422F" w:rsidRPr="00807B53" w:rsidRDefault="00DE422F" w:rsidP="00DE422F">
      <w:pPr>
        <w:spacing w:before="60" w:after="60" w:line="240" w:lineRule="exact"/>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3. Hướng dẫn lập báo cáo:</w:t>
      </w:r>
    </w:p>
    <w:p w:rsidR="00DE422F" w:rsidRPr="00807B53" w:rsidRDefault="00DE422F" w:rsidP="00DE422F">
      <w:pPr>
        <w:spacing w:before="60" w:after="60" w:line="240" w:lineRule="exact"/>
        <w:jc w:val="both"/>
        <w:rPr>
          <w:rFonts w:ascii="Times New Roman" w:hAnsi="Times New Roman" w:cs="Times New Roman"/>
          <w:bCs/>
          <w:iCs/>
          <w:sz w:val="24"/>
          <w:szCs w:val="24"/>
        </w:rPr>
      </w:pPr>
      <w:r w:rsidRPr="00807B53">
        <w:rPr>
          <w:rFonts w:ascii="Times New Roman" w:hAnsi="Times New Roman" w:cs="Times New Roman"/>
          <w:bCs/>
          <w:iCs/>
          <w:sz w:val="24"/>
          <w:szCs w:val="24"/>
        </w:rPr>
        <w:t>- Biểu này liên kết với các biểu 1</w:t>
      </w:r>
      <w:r w:rsidR="001146B8"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5.1-TTGS, 1</w:t>
      </w:r>
      <w:r w:rsidR="001146B8"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5.2-TTGS, 1</w:t>
      </w:r>
      <w:r w:rsidR="001146B8"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5.3-TTGS, 1</w:t>
      </w:r>
      <w:r w:rsidR="001146B8" w:rsidRPr="00807B53">
        <w:rPr>
          <w:rFonts w:ascii="Times New Roman" w:hAnsi="Times New Roman" w:cs="Times New Roman"/>
          <w:bCs/>
          <w:iCs/>
          <w:sz w:val="24"/>
          <w:szCs w:val="24"/>
        </w:rPr>
        <w:t>6</w:t>
      </w:r>
      <w:r w:rsidRPr="00807B53">
        <w:rPr>
          <w:rFonts w:ascii="Times New Roman" w:hAnsi="Times New Roman" w:cs="Times New Roman"/>
          <w:bCs/>
          <w:iCs/>
          <w:sz w:val="24"/>
          <w:szCs w:val="24"/>
        </w:rPr>
        <w:t>5.4-TTGS</w:t>
      </w:r>
    </w:p>
    <w:p w:rsidR="00DE422F" w:rsidRPr="00807B53" w:rsidRDefault="0022619C" w:rsidP="001146B8">
      <w:pPr>
        <w:spacing w:before="60" w:after="60" w:line="240" w:lineRule="exact"/>
        <w:jc w:val="both"/>
        <w:rPr>
          <w:rFonts w:ascii="Times New Roman" w:hAnsi="Times New Roman" w:cs="Times New Roman"/>
          <w:bCs/>
          <w:iCs/>
          <w:sz w:val="24"/>
          <w:szCs w:val="24"/>
        </w:rPr>
      </w:pPr>
      <w:r w:rsidRPr="00807B53">
        <w:rPr>
          <w:rFonts w:ascii="Times New Roman" w:hAnsi="Times New Roman" w:cs="Times New Roman"/>
          <w:bCs/>
          <w:iCs/>
          <w:sz w:val="24"/>
          <w:szCs w:val="24"/>
        </w:rPr>
        <w:t>- Báo cáo lần lượt theo thứ</w:t>
      </w:r>
      <w:r w:rsidR="001146B8" w:rsidRPr="00807B53">
        <w:rPr>
          <w:rFonts w:ascii="Times New Roman" w:hAnsi="Times New Roman" w:cs="Times New Roman"/>
          <w:bCs/>
          <w:iCs/>
          <w:sz w:val="24"/>
          <w:szCs w:val="24"/>
        </w:rPr>
        <w:t xml:space="preserve"> tự từng công ty con, công ty liên kế</w:t>
      </w:r>
      <w:r w:rsidRPr="00807B53">
        <w:rPr>
          <w:rFonts w:ascii="Times New Roman" w:hAnsi="Times New Roman" w:cs="Times New Roman"/>
          <w:bCs/>
          <w:iCs/>
          <w:sz w:val="24"/>
          <w:szCs w:val="24"/>
        </w:rPr>
        <w:t xml:space="preserve">t trong </w:t>
      </w:r>
      <w:r w:rsidR="001146B8" w:rsidRPr="00807B53">
        <w:rPr>
          <w:rFonts w:ascii="Times New Roman" w:hAnsi="Times New Roman" w:cs="Times New Roman"/>
          <w:bCs/>
          <w:iCs/>
          <w:sz w:val="24"/>
          <w:szCs w:val="24"/>
        </w:rPr>
        <w:t xml:space="preserve">nước của TCTD là Công ty bảo hiểm. Trong đó, công ty liên kết, công ty con của TCTD là công ty đáp ứng theo quy định tại khoản 29, 30 Điều 4 Luật các TCTD số 47/2010/QH12; Thứ tự công ty con, công ty liên kết được sắp xếp tương tự </w:t>
      </w:r>
      <w:r w:rsidR="00DE422F" w:rsidRPr="00807B53">
        <w:rPr>
          <w:rFonts w:ascii="Times New Roman" w:hAnsi="Times New Roman" w:cs="Times New Roman"/>
          <w:bCs/>
          <w:iCs/>
          <w:sz w:val="24"/>
          <w:szCs w:val="24"/>
        </w:rPr>
        <w:t>tại các biểu 1</w:t>
      </w:r>
      <w:r w:rsidR="001146B8" w:rsidRPr="00807B53">
        <w:rPr>
          <w:rFonts w:ascii="Times New Roman" w:hAnsi="Times New Roman" w:cs="Times New Roman"/>
          <w:bCs/>
          <w:iCs/>
          <w:sz w:val="24"/>
          <w:szCs w:val="24"/>
        </w:rPr>
        <w:t>6</w:t>
      </w:r>
      <w:r w:rsidR="00DE422F" w:rsidRPr="00807B53">
        <w:rPr>
          <w:rFonts w:ascii="Times New Roman" w:hAnsi="Times New Roman" w:cs="Times New Roman"/>
          <w:bCs/>
          <w:iCs/>
          <w:sz w:val="24"/>
          <w:szCs w:val="24"/>
        </w:rPr>
        <w:t>5.1-TTGS, 1</w:t>
      </w:r>
      <w:r w:rsidR="001146B8" w:rsidRPr="00807B53">
        <w:rPr>
          <w:rFonts w:ascii="Times New Roman" w:hAnsi="Times New Roman" w:cs="Times New Roman"/>
          <w:bCs/>
          <w:iCs/>
          <w:sz w:val="24"/>
          <w:szCs w:val="24"/>
        </w:rPr>
        <w:t>6</w:t>
      </w:r>
      <w:r w:rsidR="00DE422F" w:rsidRPr="00807B53">
        <w:rPr>
          <w:rFonts w:ascii="Times New Roman" w:hAnsi="Times New Roman" w:cs="Times New Roman"/>
          <w:bCs/>
          <w:iCs/>
          <w:sz w:val="24"/>
          <w:szCs w:val="24"/>
        </w:rPr>
        <w:t>5.2-TTGS, 1</w:t>
      </w:r>
      <w:r w:rsidR="001146B8" w:rsidRPr="00807B53">
        <w:rPr>
          <w:rFonts w:ascii="Times New Roman" w:hAnsi="Times New Roman" w:cs="Times New Roman"/>
          <w:bCs/>
          <w:iCs/>
          <w:sz w:val="24"/>
          <w:szCs w:val="24"/>
        </w:rPr>
        <w:t>6</w:t>
      </w:r>
      <w:r w:rsidR="00DE422F" w:rsidRPr="00807B53">
        <w:rPr>
          <w:rFonts w:ascii="Times New Roman" w:hAnsi="Times New Roman" w:cs="Times New Roman"/>
          <w:bCs/>
          <w:iCs/>
          <w:sz w:val="24"/>
          <w:szCs w:val="24"/>
        </w:rPr>
        <w:t>5.3-TTGS, 1</w:t>
      </w:r>
      <w:r w:rsidR="001146B8" w:rsidRPr="00807B53">
        <w:rPr>
          <w:rFonts w:ascii="Times New Roman" w:hAnsi="Times New Roman" w:cs="Times New Roman"/>
          <w:bCs/>
          <w:iCs/>
          <w:sz w:val="24"/>
          <w:szCs w:val="24"/>
        </w:rPr>
        <w:t>6</w:t>
      </w:r>
      <w:r w:rsidR="00DE422F" w:rsidRPr="00807B53">
        <w:rPr>
          <w:rFonts w:ascii="Times New Roman" w:hAnsi="Times New Roman" w:cs="Times New Roman"/>
          <w:bCs/>
          <w:iCs/>
          <w:sz w:val="24"/>
          <w:szCs w:val="24"/>
        </w:rPr>
        <w:t>5.4-TTGS</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 Các chỉ tiêu báo cáo được tính như cách tính để lập báo cáo tài chính của Công ty con, công ty liên kết là Công ty bảo hiểm. </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Từ cột 4 đến cột 16: thống kê số lũy kế từ ngày đầu tiên của năm tài chính đến cuối ngày làm việc cuối cùng của kỳ báo cáo (Ví dụ: kỳ báo cáo Quý 2/N, số liệu từ cột 4 đến cột 16là số lũy kế từ ngày 01/01/N đến ngày 30/6/N đối với công ty con, công ty liên kết thực hiện năm tài chính từ ngày 01/01/N đến 31/12/N).</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Trong đó:</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 xml:space="preserve">Cột 13 = Cột 4 + Cột 5 + Cột 6 + Cột 7 - Cột 8 – Cột 9 – Cột 10 – Cột 11 – Cột 12 </w:t>
      </w:r>
    </w:p>
    <w:p w:rsidR="00DE422F" w:rsidRPr="00807B53" w:rsidRDefault="00DE422F" w:rsidP="00DE422F">
      <w:pPr>
        <w:spacing w:before="60" w:after="60" w:line="240" w:lineRule="exact"/>
        <w:jc w:val="both"/>
        <w:rPr>
          <w:rFonts w:ascii="Times New Roman" w:hAnsi="Times New Roman" w:cs="Times New Roman"/>
          <w:sz w:val="24"/>
          <w:szCs w:val="24"/>
          <w:lang w:eastAsia="en-AU"/>
        </w:rPr>
      </w:pPr>
      <w:r w:rsidRPr="00807B53">
        <w:rPr>
          <w:rFonts w:ascii="Times New Roman" w:hAnsi="Times New Roman" w:cs="Times New Roman"/>
          <w:sz w:val="24"/>
          <w:szCs w:val="24"/>
          <w:lang w:eastAsia="en-AU"/>
        </w:rPr>
        <w:t>Cột 16 = Cột 13 – Cột 14 – Cột 15.</w:t>
      </w:r>
    </w:p>
    <w:p w:rsidR="00DE422F" w:rsidRPr="00807B53" w:rsidRDefault="00DE422F" w:rsidP="00DE422F">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rPr>
          <w:rFonts w:ascii="Times New Roman" w:hAnsi="Times New Roman" w:cs="Times New Roman"/>
          <w:sz w:val="24"/>
          <w:szCs w:val="24"/>
        </w:rPr>
      </w:pPr>
    </w:p>
    <w:tbl>
      <w:tblPr>
        <w:tblW w:w="5000" w:type="pct"/>
        <w:tblLook w:val="04A0"/>
      </w:tblPr>
      <w:tblGrid>
        <w:gridCol w:w="1005"/>
        <w:gridCol w:w="4500"/>
        <w:gridCol w:w="857"/>
        <w:gridCol w:w="964"/>
        <w:gridCol w:w="775"/>
        <w:gridCol w:w="775"/>
        <w:gridCol w:w="1865"/>
        <w:gridCol w:w="2132"/>
        <w:gridCol w:w="1593"/>
        <w:gridCol w:w="316"/>
      </w:tblGrid>
      <w:tr w:rsidR="00DE422F" w:rsidRPr="00807B53" w:rsidTr="00DD37E3">
        <w:trPr>
          <w:trHeight w:val="301"/>
        </w:trPr>
        <w:tc>
          <w:tcPr>
            <w:tcW w:w="1862" w:type="pct"/>
            <w:gridSpan w:val="2"/>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xml:space="preserve">Đơn vị báo cáo    </w:t>
            </w:r>
          </w:p>
        </w:tc>
        <w:tc>
          <w:tcPr>
            <w:tcW w:w="3030" w:type="pct"/>
            <w:gridSpan w:val="7"/>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highlight w:val="yellow"/>
              </w:rPr>
            </w:pPr>
            <w:r w:rsidRPr="00807B53">
              <w:rPr>
                <w:rFonts w:ascii="Times New Roman" w:hAnsi="Times New Roman" w:cs="Times New Roman"/>
                <w:b/>
                <w:bCs/>
                <w:sz w:val="24"/>
                <w:szCs w:val="24"/>
              </w:rPr>
              <w:t xml:space="preserve">                     Biểu số 166-TTGS</w:t>
            </w:r>
          </w:p>
        </w:tc>
        <w:tc>
          <w:tcPr>
            <w:tcW w:w="108" w:type="pct"/>
            <w:shd w:val="clear" w:color="auto" w:fill="auto"/>
            <w:hideMark/>
          </w:tcPr>
          <w:p w:rsidR="00DE422F" w:rsidRPr="00807B53" w:rsidRDefault="00DE422F" w:rsidP="00DD37E3">
            <w:pPr>
              <w:rPr>
                <w:rFonts w:ascii="Times New Roman" w:hAnsi="Times New Roman" w:cs="Times New Roman"/>
                <w:b/>
                <w:bCs/>
                <w:sz w:val="24"/>
                <w:szCs w:val="24"/>
                <w:highlight w:val="yellow"/>
              </w:rPr>
            </w:pPr>
          </w:p>
        </w:tc>
      </w:tr>
      <w:tr w:rsidR="00DE422F" w:rsidRPr="00807B53" w:rsidTr="00DD37E3">
        <w:trPr>
          <w:trHeight w:val="327"/>
        </w:trPr>
        <w:tc>
          <w:tcPr>
            <w:tcW w:w="4892" w:type="pct"/>
            <w:gridSpan w:val="9"/>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CHO VAY, ĐẦU TƯ, GÓP VỐN ĐỐI VỚI KHÁCH HÀNG LỚN </w:t>
            </w: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CỦA CHI NHÁNH, CÔNG TY CON, CÔNG TY LIÊN KẾT Ở NƯỚC NGOÀI</w:t>
            </w:r>
          </w:p>
        </w:tc>
        <w:tc>
          <w:tcPr>
            <w:tcW w:w="108" w:type="pct"/>
            <w:shd w:val="clear" w:color="auto" w:fill="auto"/>
            <w:noWrap/>
            <w:vAlign w:val="bottom"/>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282"/>
        </w:trPr>
        <w:tc>
          <w:tcPr>
            <w:tcW w:w="4892" w:type="pct"/>
            <w:gridSpan w:val="9"/>
            <w:shd w:val="clear" w:color="auto" w:fill="auto"/>
            <w:noWrap/>
            <w:vAlign w:val="bottom"/>
            <w:hideMark/>
          </w:tcPr>
          <w:p w:rsidR="00DE422F" w:rsidRPr="00807B53" w:rsidRDefault="00DE422F" w:rsidP="00DD37E3">
            <w:pPr>
              <w:jc w:val="center"/>
              <w:rPr>
                <w:rFonts w:ascii="Times New Roman" w:hAnsi="Times New Roman" w:cs="Times New Roman"/>
                <w:bCs/>
                <w:i/>
                <w:iCs/>
                <w:sz w:val="24"/>
                <w:szCs w:val="24"/>
              </w:rPr>
            </w:pPr>
            <w:r w:rsidRPr="00807B53">
              <w:rPr>
                <w:rFonts w:ascii="Times New Roman" w:hAnsi="Times New Roman" w:cs="Times New Roman"/>
                <w:bCs/>
                <w:i/>
                <w:iCs/>
                <w:sz w:val="24"/>
                <w:szCs w:val="24"/>
              </w:rPr>
              <w:t>Tháng.…. năm ……</w:t>
            </w:r>
          </w:p>
        </w:tc>
        <w:tc>
          <w:tcPr>
            <w:tcW w:w="108" w:type="pct"/>
            <w:shd w:val="clear" w:color="auto" w:fill="auto"/>
            <w:noWrap/>
            <w:vAlign w:val="bottom"/>
            <w:hideMark/>
          </w:tcPr>
          <w:p w:rsidR="00DE422F" w:rsidRPr="00807B53" w:rsidRDefault="00DE422F" w:rsidP="00DD37E3">
            <w:pPr>
              <w:rPr>
                <w:rFonts w:ascii="Times New Roman" w:hAnsi="Times New Roman" w:cs="Times New Roman"/>
                <w:sz w:val="24"/>
                <w:szCs w:val="24"/>
              </w:rPr>
            </w:pPr>
          </w:p>
        </w:tc>
      </w:tr>
      <w:tr w:rsidR="00DE422F" w:rsidRPr="00807B53" w:rsidTr="00DD37E3">
        <w:trPr>
          <w:trHeight w:val="297"/>
        </w:trPr>
        <w:tc>
          <w:tcPr>
            <w:tcW w:w="340" w:type="pct"/>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1522" w:type="pct"/>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90" w:type="pct"/>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326" w:type="pct"/>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62" w:type="pct"/>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62" w:type="pct"/>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631" w:type="pct"/>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721" w:type="pct"/>
            <w:shd w:val="clear" w:color="auto" w:fill="auto"/>
            <w:noWrap/>
            <w:vAlign w:val="bottom"/>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Đơn vị: Triệu  đồng</w:t>
            </w:r>
          </w:p>
        </w:tc>
        <w:tc>
          <w:tcPr>
            <w:tcW w:w="539" w:type="pct"/>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108" w:type="pct"/>
            <w:shd w:val="clear" w:color="auto" w:fill="auto"/>
            <w:noWrap/>
            <w:vAlign w:val="bottom"/>
            <w:hideMark/>
          </w:tcPr>
          <w:p w:rsidR="00DE422F" w:rsidRPr="00807B53" w:rsidRDefault="00DE422F" w:rsidP="00DD37E3">
            <w:pPr>
              <w:rPr>
                <w:rFonts w:ascii="Times New Roman" w:hAnsi="Times New Roman" w:cs="Times New Roman"/>
                <w:sz w:val="24"/>
                <w:szCs w:val="24"/>
              </w:rPr>
            </w:pPr>
          </w:p>
        </w:tc>
      </w:tr>
    </w:tbl>
    <w:p w:rsidR="00DE422F" w:rsidRPr="00807B53" w:rsidRDefault="00DE422F" w:rsidP="00DE422F">
      <w:pPr>
        <w:tabs>
          <w:tab w:val="left" w:pos="1183"/>
          <w:tab w:val="left" w:pos="5920"/>
          <w:tab w:val="left" w:pos="6858"/>
          <w:tab w:val="left" w:pos="7904"/>
          <w:tab w:val="left" w:pos="8755"/>
          <w:tab w:val="left" w:pos="9605"/>
          <w:tab w:val="left" w:pos="11590"/>
          <w:tab w:val="left" w:pos="13433"/>
          <w:tab w:val="left" w:pos="15134"/>
        </w:tabs>
        <w:ind w:left="93"/>
        <w:rPr>
          <w:rFonts w:ascii="Times New Roman" w:hAnsi="Times New Roman" w:cs="Times New Roman"/>
          <w:sz w:val="24"/>
          <w:szCs w:val="24"/>
        </w:rPr>
      </w:pPr>
      <w:r w:rsidRPr="00807B53">
        <w:rPr>
          <w:rFonts w:ascii="Times New Roman" w:hAnsi="Times New Roman" w:cs="Times New Roman"/>
          <w:i/>
          <w:iCs/>
          <w:sz w:val="24"/>
          <w:szCs w:val="24"/>
        </w:rPr>
        <w:tab/>
      </w:r>
      <w:r w:rsidRPr="00807B53">
        <w:rPr>
          <w:rFonts w:ascii="Times New Roman" w:hAnsi="Times New Roman" w:cs="Times New Roman"/>
          <w:i/>
          <w:iCs/>
          <w:sz w:val="24"/>
          <w:szCs w:val="24"/>
        </w:rPr>
        <w:tab/>
      </w:r>
      <w:r w:rsidRPr="00807B53">
        <w:rPr>
          <w:rFonts w:ascii="Times New Roman" w:hAnsi="Times New Roman" w:cs="Times New Roman"/>
          <w:i/>
          <w:iCs/>
          <w:sz w:val="24"/>
          <w:szCs w:val="24"/>
        </w:rPr>
        <w:tab/>
      </w:r>
      <w:r w:rsidRPr="00807B53">
        <w:rPr>
          <w:rFonts w:ascii="Times New Roman" w:hAnsi="Times New Roman" w:cs="Times New Roman"/>
          <w:i/>
          <w:iCs/>
          <w:sz w:val="24"/>
          <w:szCs w:val="24"/>
        </w:rPr>
        <w:tab/>
      </w:r>
      <w:r w:rsidRPr="00807B53">
        <w:rPr>
          <w:rFonts w:ascii="Times New Roman" w:hAnsi="Times New Roman" w:cs="Times New Roman"/>
          <w:i/>
          <w:iCs/>
          <w:sz w:val="24"/>
          <w:szCs w:val="24"/>
        </w:rPr>
        <w:tab/>
      </w:r>
      <w:r w:rsidRPr="00807B53">
        <w:rPr>
          <w:rFonts w:ascii="Times New Roman" w:hAnsi="Times New Roman" w:cs="Times New Roman"/>
          <w:i/>
          <w:iCs/>
          <w:sz w:val="24"/>
          <w:szCs w:val="24"/>
        </w:rPr>
        <w:tab/>
      </w:r>
      <w:r w:rsidRPr="00807B53">
        <w:rPr>
          <w:rFonts w:ascii="Times New Roman" w:hAnsi="Times New Roman" w:cs="Times New Roman"/>
          <w:i/>
          <w:iCs/>
          <w:sz w:val="24"/>
          <w:szCs w:val="24"/>
        </w:rPr>
        <w:tab/>
      </w:r>
      <w:r w:rsidRPr="00807B53">
        <w:rPr>
          <w:rFonts w:ascii="Times New Roman" w:hAnsi="Times New Roman" w:cs="Times New Roman"/>
          <w:i/>
          <w:iCs/>
          <w:sz w:val="24"/>
          <w:szCs w:val="24"/>
        </w:rPr>
        <w:tab/>
      </w:r>
      <w:r w:rsidRPr="00807B53">
        <w:rPr>
          <w:rFonts w:ascii="Times New Roman" w:hAnsi="Times New Roman" w:cs="Times New Roman"/>
          <w:i/>
          <w:iCs/>
          <w:sz w:val="24"/>
          <w:szCs w:val="24"/>
        </w:rPr>
        <w:tab/>
      </w:r>
    </w:p>
    <w:tbl>
      <w:tblPr>
        <w:tblW w:w="14617" w:type="dxa"/>
        <w:tblInd w:w="92" w:type="dxa"/>
        <w:tblLayout w:type="fixed"/>
        <w:tblLook w:val="04A0"/>
      </w:tblPr>
      <w:tblGrid>
        <w:gridCol w:w="670"/>
        <w:gridCol w:w="2607"/>
        <w:gridCol w:w="708"/>
        <w:gridCol w:w="1134"/>
        <w:gridCol w:w="993"/>
        <w:gridCol w:w="820"/>
        <w:gridCol w:w="940"/>
        <w:gridCol w:w="750"/>
        <w:gridCol w:w="1459"/>
        <w:gridCol w:w="940"/>
        <w:gridCol w:w="1060"/>
        <w:gridCol w:w="2536"/>
      </w:tblGrid>
      <w:tr w:rsidR="00DE422F" w:rsidRPr="00807B53" w:rsidTr="00DD37E3">
        <w:trPr>
          <w:trHeight w:val="315"/>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2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đơn vị</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ĐKKD/Mã số thuế</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Mối quan hệ với TCTD báo cáo</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Địa chỉ</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Cấp tín dụng</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Góp vốn đầu tư dài hạn</w:t>
            </w:r>
          </w:p>
        </w:tc>
        <w:tc>
          <w:tcPr>
            <w:tcW w:w="4209" w:type="dxa"/>
            <w:gridSpan w:val="4"/>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Đầu tư</w:t>
            </w:r>
          </w:p>
        </w:tc>
        <w:tc>
          <w:tcPr>
            <w:tcW w:w="2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Vốn được cấp của chi nhánh, vốn tự có công ty con, công ty liên kết ở nước ngoài</w:t>
            </w:r>
          </w:p>
        </w:tc>
      </w:tr>
      <w:tr w:rsidR="00DE422F" w:rsidRPr="00807B53" w:rsidTr="00DD37E3">
        <w:trPr>
          <w:trHeight w:val="315"/>
        </w:trPr>
        <w:tc>
          <w:tcPr>
            <w:tcW w:w="67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2607"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750" w:type="dxa"/>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3459" w:type="dxa"/>
            <w:gridSpan w:val="3"/>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Trong đó</w:t>
            </w:r>
          </w:p>
        </w:tc>
        <w:tc>
          <w:tcPr>
            <w:tcW w:w="2536"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1605"/>
        </w:trPr>
        <w:tc>
          <w:tcPr>
            <w:tcW w:w="67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2607"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750" w:type="dxa"/>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1459"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Đầu tư chứng khoán (không bao gồm trái phiếu)</w:t>
            </w:r>
          </w:p>
        </w:tc>
        <w:tc>
          <w:tcPr>
            <w:tcW w:w="94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Đầu tư trái phiếu</w:t>
            </w:r>
          </w:p>
        </w:tc>
        <w:tc>
          <w:tcPr>
            <w:tcW w:w="106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Đầu tư khác</w:t>
            </w:r>
          </w:p>
        </w:tc>
        <w:tc>
          <w:tcPr>
            <w:tcW w:w="2536"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15"/>
        </w:trPr>
        <w:tc>
          <w:tcPr>
            <w:tcW w:w="670"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2607"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708"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1134"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993"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8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94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75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1459"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94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106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2536"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r>
      <w:tr w:rsidR="00DE422F" w:rsidRPr="00807B53" w:rsidTr="00DD37E3">
        <w:trPr>
          <w:trHeight w:val="330"/>
        </w:trPr>
        <w:tc>
          <w:tcPr>
            <w:tcW w:w="670"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w:t>
            </w:r>
          </w:p>
        </w:tc>
        <w:tc>
          <w:tcPr>
            <w:tcW w:w="2607"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Đối với chi nhánh</w:t>
            </w:r>
          </w:p>
        </w:tc>
        <w:tc>
          <w:tcPr>
            <w:tcW w:w="708"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3"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5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459"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06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36"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63"/>
        </w:trPr>
        <w:tc>
          <w:tcPr>
            <w:tcW w:w="670"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2607"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xml:space="preserve"> Tên chi nhánh A</w:t>
            </w:r>
          </w:p>
        </w:tc>
        <w:tc>
          <w:tcPr>
            <w:tcW w:w="708"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134"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5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459"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6"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68"/>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a</w:t>
            </w:r>
          </w:p>
        </w:tc>
        <w:tc>
          <w:tcPr>
            <w:tcW w:w="2607"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Khách hàng thứ 1</w:t>
            </w:r>
          </w:p>
        </w:tc>
        <w:tc>
          <w:tcPr>
            <w:tcW w:w="708"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5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59"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6"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b</w:t>
            </w:r>
          </w:p>
        </w:tc>
        <w:tc>
          <w:tcPr>
            <w:tcW w:w="2607"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5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459"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2536"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95"/>
        </w:trPr>
        <w:tc>
          <w:tcPr>
            <w:tcW w:w="670"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2607"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xml:space="preserve"> Tên chi nhánh B</w:t>
            </w:r>
          </w:p>
        </w:tc>
        <w:tc>
          <w:tcPr>
            <w:tcW w:w="708"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134"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5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459"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6"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670"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07"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5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459"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6"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597"/>
        </w:trPr>
        <w:tc>
          <w:tcPr>
            <w:tcW w:w="670"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II</w:t>
            </w:r>
          </w:p>
        </w:tc>
        <w:tc>
          <w:tcPr>
            <w:tcW w:w="2607"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Đối với công ty con, công ty liên kết</w:t>
            </w:r>
          </w:p>
        </w:tc>
        <w:tc>
          <w:tcPr>
            <w:tcW w:w="708"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5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459"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6"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549"/>
        </w:trPr>
        <w:tc>
          <w:tcPr>
            <w:tcW w:w="670"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2607"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xml:space="preserve"> Tên  công ty con, công ty liên kết 1</w:t>
            </w:r>
          </w:p>
        </w:tc>
        <w:tc>
          <w:tcPr>
            <w:tcW w:w="708"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5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459"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6"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401"/>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a</w:t>
            </w:r>
          </w:p>
        </w:tc>
        <w:tc>
          <w:tcPr>
            <w:tcW w:w="2607"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 Khách hàng thứ 1</w:t>
            </w:r>
          </w:p>
        </w:tc>
        <w:tc>
          <w:tcPr>
            <w:tcW w:w="708"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5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459"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6"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b</w:t>
            </w:r>
          </w:p>
        </w:tc>
        <w:tc>
          <w:tcPr>
            <w:tcW w:w="2607"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5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459"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6"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807B53">
        <w:trPr>
          <w:trHeight w:val="561"/>
        </w:trPr>
        <w:tc>
          <w:tcPr>
            <w:tcW w:w="670" w:type="dxa"/>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2607" w:type="dxa"/>
            <w:tcBorders>
              <w:top w:val="nil"/>
              <w:left w:val="nil"/>
              <w:bottom w:val="single" w:sz="4" w:space="0" w:color="auto"/>
              <w:right w:val="single" w:sz="4" w:space="0" w:color="auto"/>
            </w:tcBorders>
            <w:shd w:val="clear" w:color="000000" w:fill="FFFFFF"/>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xml:space="preserve"> Tên  công ty con, công ty liên kết 2</w:t>
            </w:r>
          </w:p>
        </w:tc>
        <w:tc>
          <w:tcPr>
            <w:tcW w:w="708"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50"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459" w:type="dxa"/>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6" w:type="dxa"/>
            <w:tcBorders>
              <w:top w:val="nil"/>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807B53">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07"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50"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459" w:type="dxa"/>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536"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807B53">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607"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459"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536" w:type="dxa"/>
            <w:tcBorders>
              <w:top w:val="single" w:sz="4" w:space="0" w:color="auto"/>
              <w:left w:val="nil"/>
              <w:bottom w:val="single" w:sz="4" w:space="0" w:color="auto"/>
              <w:right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bl>
    <w:p w:rsidR="00433A2C" w:rsidRPr="00807B53" w:rsidRDefault="00433A2C" w:rsidP="00DE422F">
      <w:pPr>
        <w:rPr>
          <w:rFonts w:ascii="Times New Roman" w:hAnsi="Times New Roman" w:cs="Times New Roman"/>
          <w:b/>
          <w:bCs/>
          <w:i/>
          <w:iCs/>
          <w:sz w:val="24"/>
          <w:szCs w:val="24"/>
          <w:lang w:eastAsia="en-AU"/>
        </w:rPr>
      </w:pPr>
    </w:p>
    <w:p w:rsidR="00DE422F" w:rsidRPr="00807B53" w:rsidRDefault="00DE422F" w:rsidP="00DE422F">
      <w:pPr>
        <w:rPr>
          <w:rFonts w:ascii="Times New Roman" w:hAnsi="Times New Roman" w:cs="Times New Roman"/>
          <w:sz w:val="24"/>
          <w:szCs w:val="24"/>
          <w:lang w:eastAsia="en-AU"/>
        </w:rPr>
      </w:pPr>
      <w:r w:rsidRPr="00807B53">
        <w:rPr>
          <w:rFonts w:ascii="Times New Roman" w:hAnsi="Times New Roman" w:cs="Times New Roman"/>
          <w:b/>
          <w:bCs/>
          <w:i/>
          <w:iCs/>
          <w:sz w:val="24"/>
          <w:szCs w:val="24"/>
          <w:lang w:eastAsia="en-AU"/>
        </w:rPr>
        <w:t xml:space="preserve">1. Đối tượng áp dụng: </w:t>
      </w:r>
      <w:r w:rsidRPr="00807B53">
        <w:rPr>
          <w:rFonts w:ascii="Times New Roman" w:hAnsi="Times New Roman" w:cs="Times New Roman"/>
          <w:bCs/>
          <w:iCs/>
          <w:sz w:val="24"/>
          <w:szCs w:val="24"/>
          <w:lang w:eastAsia="en-AU"/>
        </w:rPr>
        <w:t xml:space="preserve">Trụ sở chính </w:t>
      </w:r>
      <w:r w:rsidR="002221A8" w:rsidRPr="00807B53">
        <w:rPr>
          <w:rFonts w:ascii="Times New Roman" w:hAnsi="Times New Roman" w:cs="Times New Roman"/>
          <w:sz w:val="24"/>
          <w:szCs w:val="24"/>
        </w:rPr>
        <w:t>tổ chức tín dụng</w:t>
      </w:r>
      <w:r w:rsidRPr="00807B53">
        <w:rPr>
          <w:rFonts w:ascii="Times New Roman" w:hAnsi="Times New Roman" w:cs="Times New Roman"/>
          <w:sz w:val="24"/>
          <w:szCs w:val="24"/>
          <w:lang w:eastAsia="en-AU"/>
        </w:rPr>
        <w:t xml:space="preserve"> (trừ Công ty cho thuê tài chính, Ngân hàng Hợp tác xã</w:t>
      </w:r>
      <w:r w:rsidR="00433A2C" w:rsidRPr="00807B53">
        <w:rPr>
          <w:rFonts w:ascii="Times New Roman" w:hAnsi="Times New Roman" w:cs="Times New Roman"/>
          <w:sz w:val="24"/>
          <w:szCs w:val="24"/>
          <w:lang w:eastAsia="en-AU"/>
        </w:rPr>
        <w:t xml:space="preserve"> Việt Nam</w:t>
      </w:r>
      <w:r w:rsidRPr="00807B53">
        <w:rPr>
          <w:rFonts w:ascii="Times New Roman" w:hAnsi="Times New Roman" w:cs="Times New Roman"/>
          <w:sz w:val="24"/>
          <w:szCs w:val="24"/>
          <w:lang w:eastAsia="en-AU"/>
        </w:rPr>
        <w:t xml:space="preserve">, Quỹ tín dụng nhân dân) tổng hợp số liệu toàn hệ thống gửi NHNN </w:t>
      </w:r>
      <w:r w:rsidR="00433A2C" w:rsidRPr="00807B53">
        <w:rPr>
          <w:rFonts w:ascii="Times New Roman" w:hAnsi="Times New Roman" w:cs="Times New Roman"/>
          <w:sz w:val="24"/>
          <w:szCs w:val="24"/>
          <w:lang w:eastAsia="en-AU"/>
        </w:rPr>
        <w:t xml:space="preserve">thông </w:t>
      </w:r>
      <w:r w:rsidRPr="00807B53">
        <w:rPr>
          <w:rFonts w:ascii="Times New Roman" w:hAnsi="Times New Roman" w:cs="Times New Roman"/>
          <w:sz w:val="24"/>
          <w:szCs w:val="24"/>
          <w:lang w:eastAsia="en-AU"/>
        </w:rPr>
        <w:t>qua Cục Công nghệ tin học.</w:t>
      </w:r>
    </w:p>
    <w:p w:rsidR="00DE422F" w:rsidRPr="00807B53" w:rsidRDefault="00DE422F" w:rsidP="00DE422F">
      <w:pPr>
        <w:tabs>
          <w:tab w:val="left" w:pos="9704"/>
          <w:tab w:val="left" w:pos="10073"/>
          <w:tab w:val="left" w:pos="10439"/>
          <w:tab w:val="left" w:pos="10803"/>
          <w:tab w:val="left" w:pos="11164"/>
          <w:tab w:val="left" w:pos="11502"/>
          <w:tab w:val="left" w:pos="11839"/>
          <w:tab w:val="left" w:pos="12175"/>
          <w:tab w:val="left" w:pos="12510"/>
          <w:tab w:val="left" w:pos="12844"/>
          <w:tab w:val="left" w:pos="13178"/>
          <w:tab w:val="left" w:pos="13511"/>
          <w:tab w:val="left" w:pos="13843"/>
        </w:tabs>
        <w:spacing w:before="60" w:after="60" w:line="240" w:lineRule="atLeast"/>
        <w:rPr>
          <w:rFonts w:ascii="Times New Roman" w:hAnsi="Times New Roman" w:cs="Times New Roman"/>
          <w:sz w:val="24"/>
          <w:szCs w:val="24"/>
          <w:lang w:val="pt-BR" w:eastAsia="en-AU"/>
        </w:rPr>
      </w:pPr>
      <w:r w:rsidRPr="00807B53">
        <w:rPr>
          <w:rFonts w:ascii="Times New Roman" w:hAnsi="Times New Roman" w:cs="Times New Roman"/>
          <w:b/>
          <w:bCs/>
          <w:i/>
          <w:sz w:val="24"/>
          <w:szCs w:val="24"/>
          <w:lang w:val="pt-BR" w:eastAsia="en-AU"/>
        </w:rPr>
        <w:t xml:space="preserve">2.  Thời hạn báo cáo: </w:t>
      </w:r>
      <w:r w:rsidRPr="00807B53">
        <w:rPr>
          <w:rFonts w:ascii="Times New Roman" w:hAnsi="Times New Roman" w:cs="Times New Roman"/>
          <w:sz w:val="24"/>
          <w:szCs w:val="24"/>
          <w:lang w:val="pt-BR" w:eastAsia="en-AU"/>
        </w:rPr>
        <w:t>Chậm nhất vào ngày 15 của tháng tiếp theo ngay sau quý báo cáo.</w:t>
      </w:r>
      <w:r w:rsidRPr="00807B53">
        <w:rPr>
          <w:rFonts w:ascii="Times New Roman" w:hAnsi="Times New Roman" w:cs="Times New Roman"/>
          <w:bCs/>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r w:rsidRPr="00807B53">
        <w:rPr>
          <w:rFonts w:ascii="Times New Roman" w:hAnsi="Times New Roman" w:cs="Times New Roman"/>
          <w:sz w:val="24"/>
          <w:szCs w:val="24"/>
          <w:lang w:val="pt-BR" w:eastAsia="en-AU"/>
        </w:rPr>
        <w:tab/>
      </w:r>
    </w:p>
    <w:p w:rsidR="00DE422F" w:rsidRPr="00807B53" w:rsidRDefault="00DE422F" w:rsidP="00DE422F">
      <w:pPr>
        <w:rPr>
          <w:rFonts w:ascii="Times New Roman" w:hAnsi="Times New Roman" w:cs="Times New Roman"/>
          <w:b/>
          <w:bCs/>
          <w:i/>
          <w:iCs/>
          <w:sz w:val="24"/>
          <w:szCs w:val="24"/>
        </w:rPr>
      </w:pPr>
      <w:r w:rsidRPr="00807B53">
        <w:rPr>
          <w:rFonts w:ascii="Times New Roman" w:hAnsi="Times New Roman" w:cs="Times New Roman"/>
          <w:b/>
          <w:bCs/>
          <w:i/>
          <w:iCs/>
          <w:sz w:val="24"/>
          <w:szCs w:val="24"/>
        </w:rPr>
        <w:t>3.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b/>
          <w:i/>
          <w:sz w:val="24"/>
          <w:szCs w:val="24"/>
        </w:rPr>
      </w:pPr>
      <w:r w:rsidRPr="00807B53">
        <w:rPr>
          <w:rFonts w:ascii="Times New Roman" w:hAnsi="Times New Roman" w:cs="Times New Roman"/>
          <w:b/>
          <w:i/>
          <w:sz w:val="24"/>
          <w:szCs w:val="24"/>
        </w:rPr>
        <w:t>4. Hướng dẫn lập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Thống kê số dư cuối ngày làm việc cuối cùng của kỳ báo cáo.</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Khách hàng lớn: là khách hàng có cấp tín dụng hoặc góp vốn, đầu tư dài hạn hoặc đầu tư chứng khoán (không bao gồm trái phiếu) hoặc đầu tư trái phiếu hoặc đầu tư khác chiếm từ 5% trở lên vốn được cấp của chi nhánh hoặc vốn tự có của công ty con, công ty liên kết có hoạt động ngân hàng ở nước ngoài.</w:t>
      </w:r>
    </w:p>
    <w:p w:rsidR="00DE422F" w:rsidRPr="00807B53" w:rsidRDefault="00DE422F" w:rsidP="00DE422F">
      <w:pPr>
        <w:jc w:val="both"/>
        <w:rPr>
          <w:rFonts w:ascii="Times New Roman" w:hAnsi="Times New Roman" w:cs="Times New Roman"/>
          <w:sz w:val="24"/>
          <w:szCs w:val="24"/>
          <w:lang w:val="vi-VN" w:eastAsia="en-AU"/>
        </w:rPr>
      </w:pPr>
      <w:r w:rsidRPr="00807B53">
        <w:rPr>
          <w:rFonts w:ascii="Times New Roman" w:hAnsi="Times New Roman" w:cs="Times New Roman"/>
          <w:sz w:val="24"/>
          <w:szCs w:val="24"/>
        </w:rPr>
        <w:t>- Tại cột 4:</w:t>
      </w:r>
      <w:r w:rsidRPr="00807B53">
        <w:rPr>
          <w:rFonts w:ascii="Times New Roman" w:hAnsi="Times New Roman" w:cs="Times New Roman"/>
          <w:sz w:val="24"/>
          <w:szCs w:val="24"/>
          <w:lang w:val="vi-VN" w:eastAsia="en-AU"/>
        </w:rPr>
        <w:t>Ghi rõ mối quan hệ (Nếu là chi nhánh nước ngoài: ghi số 1; công ty con nước ngoài: ghi số 3; công ty liên kết nước ngoài: ghi số 5)</w:t>
      </w:r>
    </w:p>
    <w:p w:rsidR="00DE422F" w:rsidRPr="00807B53" w:rsidRDefault="00DE422F" w:rsidP="00DE422F">
      <w:pPr>
        <w:spacing w:before="60" w:after="60" w:line="240" w:lineRule="exact"/>
        <w:jc w:val="both"/>
        <w:rPr>
          <w:rFonts w:ascii="Times New Roman" w:hAnsi="Times New Roman" w:cs="Times New Roman"/>
          <w:b/>
          <w:bCs/>
          <w:i/>
          <w:iCs/>
          <w:sz w:val="20"/>
          <w:szCs w:val="20"/>
          <w:lang w:eastAsia="vi-VN"/>
        </w:rPr>
      </w:pPr>
      <w:r w:rsidRPr="00807B53">
        <w:rPr>
          <w:rFonts w:ascii="Times New Roman" w:hAnsi="Times New Roman" w:cs="Times New Roman"/>
          <w:sz w:val="24"/>
          <w:szCs w:val="24"/>
        </w:rPr>
        <w:t>- Cột 8 = Cột 9 + 10 + 11</w:t>
      </w:r>
      <w:r w:rsidRPr="00807B53">
        <w:rPr>
          <w:rFonts w:ascii="Times New Roman" w:hAnsi="Times New Roman" w:cs="Times New Roman"/>
          <w:sz w:val="20"/>
          <w:szCs w:val="20"/>
          <w:lang w:eastAsia="vi-VN"/>
        </w:rPr>
        <w:br w:type="page"/>
      </w:r>
    </w:p>
    <w:p w:rsidR="00DE422F" w:rsidRPr="00807B53" w:rsidRDefault="00DE422F" w:rsidP="00DE422F">
      <w:pPr>
        <w:rPr>
          <w:lang w:eastAsia="vi-VN"/>
        </w:rPr>
        <w:sectPr w:rsidR="00DE422F" w:rsidRPr="00807B53" w:rsidSect="00DD37E3">
          <w:pgSz w:w="16834" w:h="11909" w:orient="landscape" w:code="9"/>
          <w:pgMar w:top="1701" w:right="1134" w:bottom="1134" w:left="1134" w:header="0" w:footer="0" w:gutter="0"/>
          <w:cols w:space="720"/>
          <w:docGrid w:linePitch="360"/>
        </w:sectPr>
      </w:pPr>
    </w:p>
    <w:tbl>
      <w:tblPr>
        <w:tblW w:w="10874" w:type="dxa"/>
        <w:tblLayout w:type="fixed"/>
        <w:tblLook w:val="04A0"/>
      </w:tblPr>
      <w:tblGrid>
        <w:gridCol w:w="3510"/>
        <w:gridCol w:w="5812"/>
        <w:gridCol w:w="1552"/>
      </w:tblGrid>
      <w:tr w:rsidR="00DE422F" w:rsidRPr="00807B53" w:rsidTr="00DD37E3">
        <w:trPr>
          <w:gridAfter w:val="1"/>
          <w:wAfter w:w="1552" w:type="dxa"/>
          <w:trHeight w:val="281"/>
        </w:trPr>
        <w:tc>
          <w:tcPr>
            <w:tcW w:w="3510" w:type="dxa"/>
            <w:tcBorders>
              <w:top w:val="nil"/>
              <w:left w:val="nil"/>
              <w:bottom w:val="nil"/>
              <w:right w:val="nil"/>
            </w:tcBorders>
            <w:shd w:val="clear" w:color="auto" w:fill="auto"/>
            <w:vAlign w:val="center"/>
            <w:hideMark/>
          </w:tcPr>
          <w:p w:rsidR="00DE422F" w:rsidRPr="00807B53" w:rsidRDefault="00DE422F" w:rsidP="00DD37E3">
            <w:pPr>
              <w:ind w:firstLine="851"/>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QTDND … …</w:t>
            </w:r>
          </w:p>
        </w:tc>
        <w:tc>
          <w:tcPr>
            <w:tcW w:w="5812" w:type="dxa"/>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eastAsia="Calibri" w:hAnsi="Times New Roman" w:cs="Times New Roman"/>
                <w:b/>
                <w:sz w:val="24"/>
              </w:rPr>
              <w:t>Biểu số 167-TTGS</w:t>
            </w:r>
          </w:p>
        </w:tc>
      </w:tr>
      <w:tr w:rsidR="00DE422F" w:rsidRPr="00807B53" w:rsidTr="00DD37E3">
        <w:trPr>
          <w:gridAfter w:val="1"/>
          <w:wAfter w:w="1552" w:type="dxa"/>
          <w:trHeight w:val="281"/>
        </w:trPr>
        <w:tc>
          <w:tcPr>
            <w:tcW w:w="3510" w:type="dxa"/>
            <w:tcBorders>
              <w:top w:val="nil"/>
              <w:left w:val="nil"/>
              <w:bottom w:val="nil"/>
              <w:right w:val="nil"/>
            </w:tcBorders>
            <w:shd w:val="clear" w:color="auto" w:fill="auto"/>
            <w:vAlign w:val="center"/>
          </w:tcPr>
          <w:p w:rsidR="00DE422F" w:rsidRPr="00807B53" w:rsidRDefault="00DE422F" w:rsidP="00DD37E3">
            <w:pPr>
              <w:ind w:firstLine="851"/>
              <w:rPr>
                <w:rFonts w:ascii="Times New Roman" w:hAnsi="Times New Roman" w:cs="Times New Roman"/>
                <w:b/>
                <w:bCs/>
                <w:sz w:val="24"/>
                <w:szCs w:val="24"/>
                <w:lang w:eastAsia="vi-VN"/>
              </w:rPr>
            </w:pPr>
          </w:p>
        </w:tc>
        <w:tc>
          <w:tcPr>
            <w:tcW w:w="5812" w:type="dxa"/>
            <w:tcBorders>
              <w:top w:val="nil"/>
              <w:left w:val="nil"/>
              <w:bottom w:val="nil"/>
              <w:right w:val="nil"/>
            </w:tcBorders>
            <w:shd w:val="clear" w:color="auto" w:fill="auto"/>
            <w:vAlign w:val="center"/>
          </w:tcPr>
          <w:p w:rsidR="00DE422F" w:rsidRPr="00807B53" w:rsidRDefault="00DE422F" w:rsidP="00DD37E3">
            <w:pPr>
              <w:jc w:val="right"/>
              <w:rPr>
                <w:rFonts w:ascii="Times New Roman" w:eastAsia="Calibri" w:hAnsi="Times New Roman" w:cs="Times New Roman"/>
                <w:b/>
                <w:sz w:val="24"/>
              </w:rPr>
            </w:pPr>
          </w:p>
        </w:tc>
      </w:tr>
      <w:tr w:rsidR="00DE422F" w:rsidRPr="00807B53" w:rsidTr="00DD37E3">
        <w:trPr>
          <w:gridAfter w:val="1"/>
          <w:wAfter w:w="1552" w:type="dxa"/>
          <w:trHeight w:val="281"/>
        </w:trPr>
        <w:tc>
          <w:tcPr>
            <w:tcW w:w="3510" w:type="dxa"/>
            <w:tcBorders>
              <w:top w:val="nil"/>
              <w:left w:val="nil"/>
              <w:bottom w:val="nil"/>
              <w:right w:val="nil"/>
            </w:tcBorders>
            <w:shd w:val="clear" w:color="auto" w:fill="auto"/>
            <w:vAlign w:val="center"/>
          </w:tcPr>
          <w:p w:rsidR="00DE422F" w:rsidRPr="00807B53" w:rsidRDefault="00DE422F" w:rsidP="00DD37E3">
            <w:pPr>
              <w:ind w:firstLine="851"/>
              <w:rPr>
                <w:rFonts w:ascii="Times New Roman" w:hAnsi="Times New Roman" w:cs="Times New Roman"/>
                <w:b/>
                <w:bCs/>
                <w:sz w:val="24"/>
                <w:szCs w:val="24"/>
                <w:lang w:eastAsia="vi-VN"/>
              </w:rPr>
            </w:pPr>
          </w:p>
        </w:tc>
        <w:tc>
          <w:tcPr>
            <w:tcW w:w="5812" w:type="dxa"/>
            <w:tcBorders>
              <w:top w:val="nil"/>
              <w:left w:val="nil"/>
              <w:bottom w:val="nil"/>
              <w:right w:val="nil"/>
            </w:tcBorders>
            <w:shd w:val="clear" w:color="auto" w:fill="auto"/>
            <w:vAlign w:val="center"/>
          </w:tcPr>
          <w:p w:rsidR="00DE422F" w:rsidRPr="00807B53" w:rsidRDefault="00DE422F" w:rsidP="00DD37E3">
            <w:pPr>
              <w:jc w:val="right"/>
              <w:rPr>
                <w:rFonts w:ascii="Times New Roman" w:eastAsia="Calibri" w:hAnsi="Times New Roman" w:cs="Times New Roman"/>
                <w:b/>
                <w:sz w:val="24"/>
              </w:rPr>
            </w:pPr>
          </w:p>
        </w:tc>
      </w:tr>
      <w:tr w:rsidR="00DE422F" w:rsidRPr="00807B53" w:rsidTr="00DD37E3">
        <w:trPr>
          <w:trHeight w:val="281"/>
        </w:trPr>
        <w:tc>
          <w:tcPr>
            <w:tcW w:w="10874" w:type="dxa"/>
            <w:gridSpan w:val="3"/>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                     CÁC THÔNG TIN CƠ BẢN VỀ QUỸ TÍN DỤNG NHÂN DÂN </w:t>
            </w:r>
          </w:p>
          <w:p w:rsidR="00DE422F" w:rsidRPr="00807B53" w:rsidRDefault="00DE422F" w:rsidP="00DD37E3">
            <w:pPr>
              <w:rPr>
                <w:rFonts w:ascii="Times New Roman" w:hAnsi="Times New Roman" w:cs="Times New Roman"/>
                <w:bCs/>
                <w:i/>
                <w:sz w:val="24"/>
                <w:szCs w:val="24"/>
                <w:lang w:eastAsia="vi-VN"/>
              </w:rPr>
            </w:pPr>
            <w:r w:rsidRPr="00807B53">
              <w:rPr>
                <w:rFonts w:ascii="Times New Roman" w:hAnsi="Times New Roman" w:cs="Times New Roman"/>
                <w:bCs/>
                <w:i/>
                <w:sz w:val="24"/>
                <w:szCs w:val="24"/>
                <w:lang w:eastAsia="vi-VN"/>
              </w:rPr>
              <w:t xml:space="preserve">                                                                   Năm…</w:t>
            </w:r>
          </w:p>
        </w:tc>
      </w:tr>
    </w:tbl>
    <w:p w:rsidR="00DE422F" w:rsidRPr="00807B53" w:rsidRDefault="00DE422F" w:rsidP="00DE422F">
      <w:pPr>
        <w:jc w:val="center"/>
        <w:rPr>
          <w:rFonts w:ascii="Times New Roman" w:hAnsi="Times New Roman" w:cs="Times New Roman"/>
          <w:sz w:val="24"/>
          <w:szCs w:val="24"/>
          <w:lang w:eastAsia="vi-VN"/>
        </w:rPr>
      </w:pPr>
    </w:p>
    <w:tbl>
      <w:tblPr>
        <w:tblW w:w="6949"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
      <w:tblGrid>
        <w:gridCol w:w="680"/>
        <w:gridCol w:w="4969"/>
        <w:gridCol w:w="1300"/>
      </w:tblGrid>
      <w:tr w:rsidR="00DE422F" w:rsidRPr="00807B53" w:rsidTr="00DD37E3">
        <w:trPr>
          <w:trHeight w:val="315"/>
          <w:jc w:val="center"/>
        </w:trPr>
        <w:tc>
          <w:tcPr>
            <w:tcW w:w="680" w:type="dxa"/>
            <w:tcBorders>
              <w:top w:val="single" w:sz="4" w:space="0" w:color="auto"/>
              <w:bottom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STT</w:t>
            </w:r>
          </w:p>
        </w:tc>
        <w:tc>
          <w:tcPr>
            <w:tcW w:w="4969" w:type="dxa"/>
            <w:tcBorders>
              <w:top w:val="single" w:sz="4" w:space="0" w:color="auto"/>
              <w:bottom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Tên chỉ tiêu</w:t>
            </w:r>
          </w:p>
        </w:tc>
        <w:tc>
          <w:tcPr>
            <w:tcW w:w="1300" w:type="dxa"/>
            <w:tcBorders>
              <w:top w:val="single" w:sz="4" w:space="0" w:color="auto"/>
              <w:bottom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Thông tin</w:t>
            </w:r>
          </w:p>
        </w:tc>
      </w:tr>
      <w:tr w:rsidR="00DE422F" w:rsidRPr="00807B53" w:rsidTr="00DD37E3">
        <w:trPr>
          <w:trHeight w:val="300"/>
          <w:jc w:val="center"/>
        </w:trPr>
        <w:tc>
          <w:tcPr>
            <w:tcW w:w="680" w:type="dxa"/>
            <w:tcBorders>
              <w:top w:val="single" w:sz="4" w:space="0" w:color="auto"/>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4969" w:type="dxa"/>
            <w:tcBorders>
              <w:top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Ngày, tháng, năm cấp giấy phép hoạt động</w:t>
            </w:r>
          </w:p>
        </w:tc>
        <w:tc>
          <w:tcPr>
            <w:tcW w:w="1300" w:type="dxa"/>
            <w:tcBorders>
              <w:top w:val="single" w:sz="4" w:space="0" w:color="auto"/>
            </w:tcBorders>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00"/>
          <w:jc w:val="center"/>
        </w:trPr>
        <w:tc>
          <w:tcPr>
            <w:tcW w:w="680" w:type="dxa"/>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4969"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Ngày, tháng, năm khai trương hoạt động</w:t>
            </w:r>
          </w:p>
        </w:tc>
        <w:tc>
          <w:tcPr>
            <w:tcW w:w="1300"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00"/>
          <w:jc w:val="center"/>
        </w:trPr>
        <w:tc>
          <w:tcPr>
            <w:tcW w:w="680" w:type="dxa"/>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4969"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Địa chỉ đặt Trụ sở chính</w:t>
            </w:r>
          </w:p>
        </w:tc>
        <w:tc>
          <w:tcPr>
            <w:tcW w:w="1300"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00"/>
          <w:jc w:val="center"/>
        </w:trPr>
        <w:tc>
          <w:tcPr>
            <w:tcW w:w="680" w:type="dxa"/>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4969"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điện thoại</w:t>
            </w:r>
          </w:p>
        </w:tc>
        <w:tc>
          <w:tcPr>
            <w:tcW w:w="1300"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00"/>
          <w:jc w:val="center"/>
        </w:trPr>
        <w:tc>
          <w:tcPr>
            <w:tcW w:w="680" w:type="dxa"/>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4969"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Fax</w:t>
            </w:r>
          </w:p>
        </w:tc>
        <w:tc>
          <w:tcPr>
            <w:tcW w:w="1300"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00"/>
          <w:jc w:val="center"/>
        </w:trPr>
        <w:tc>
          <w:tcPr>
            <w:tcW w:w="680" w:type="dxa"/>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6</w:t>
            </w:r>
          </w:p>
        </w:tc>
        <w:tc>
          <w:tcPr>
            <w:tcW w:w="4969"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Chủ tịch HĐQT</w:t>
            </w:r>
          </w:p>
        </w:tc>
        <w:tc>
          <w:tcPr>
            <w:tcW w:w="1300"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00"/>
          <w:jc w:val="center"/>
        </w:trPr>
        <w:tc>
          <w:tcPr>
            <w:tcW w:w="680" w:type="dxa"/>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7</w:t>
            </w:r>
          </w:p>
        </w:tc>
        <w:tc>
          <w:tcPr>
            <w:tcW w:w="4969"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Tên Giám đốc</w:t>
            </w:r>
          </w:p>
        </w:tc>
        <w:tc>
          <w:tcPr>
            <w:tcW w:w="1300"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00"/>
          <w:jc w:val="center"/>
        </w:trPr>
        <w:tc>
          <w:tcPr>
            <w:tcW w:w="680" w:type="dxa"/>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8</w:t>
            </w:r>
          </w:p>
        </w:tc>
        <w:tc>
          <w:tcPr>
            <w:tcW w:w="4969"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xãđược cấp phép hoạt động</w:t>
            </w:r>
          </w:p>
        </w:tc>
        <w:tc>
          <w:tcPr>
            <w:tcW w:w="1300"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00"/>
          <w:jc w:val="center"/>
        </w:trPr>
        <w:tc>
          <w:tcPr>
            <w:tcW w:w="680" w:type="dxa"/>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9</w:t>
            </w:r>
          </w:p>
        </w:tc>
        <w:tc>
          <w:tcPr>
            <w:tcW w:w="4969"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lượng Phòng giao dịch</w:t>
            </w:r>
          </w:p>
        </w:tc>
        <w:tc>
          <w:tcPr>
            <w:tcW w:w="1300"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00"/>
          <w:jc w:val="center"/>
        </w:trPr>
        <w:tc>
          <w:tcPr>
            <w:tcW w:w="680" w:type="dxa"/>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w:t>
            </w:r>
          </w:p>
        </w:tc>
        <w:tc>
          <w:tcPr>
            <w:tcW w:w="4969"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Số lượng Quỹ tiết kiệm</w:t>
            </w:r>
          </w:p>
        </w:tc>
        <w:tc>
          <w:tcPr>
            <w:tcW w:w="1300"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00"/>
          <w:jc w:val="center"/>
        </w:trPr>
        <w:tc>
          <w:tcPr>
            <w:tcW w:w="680" w:type="dxa"/>
            <w:shd w:val="clear" w:color="auto" w:fill="auto"/>
            <w:noWrap/>
            <w:vAlign w:val="bottom"/>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w:t>
            </w:r>
          </w:p>
        </w:tc>
        <w:tc>
          <w:tcPr>
            <w:tcW w:w="4969"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Tổng số cán bộ, nhân viên làm việc tại QTDND</w:t>
            </w:r>
          </w:p>
        </w:tc>
        <w:tc>
          <w:tcPr>
            <w:tcW w:w="1300" w:type="dxa"/>
            <w:shd w:val="clear" w:color="auto" w:fill="auto"/>
            <w:noWrap/>
            <w:vAlign w:val="bottom"/>
            <w:hideMark/>
          </w:tcPr>
          <w:p w:rsidR="00DE422F" w:rsidRPr="00807B53" w:rsidRDefault="00DE422F" w:rsidP="00DD37E3">
            <w:pPr>
              <w:rPr>
                <w:rFonts w:ascii="Times New Roman" w:hAnsi="Times New Roman" w:cs="Times New Roman"/>
                <w:sz w:val="24"/>
                <w:szCs w:val="24"/>
                <w:lang w:eastAsia="vi-VN"/>
              </w:rPr>
            </w:pPr>
          </w:p>
        </w:tc>
      </w:tr>
    </w:tbl>
    <w:p w:rsidR="00DE422F" w:rsidRPr="00807B53" w:rsidRDefault="00DE422F" w:rsidP="00DE422F">
      <w:pPr>
        <w:rPr>
          <w:rFonts w:ascii="Times New Roman" w:hAnsi="Times New Roman" w:cs="Times New Roman"/>
          <w:b/>
          <w:bCs/>
          <w:i/>
          <w:iCs/>
          <w:sz w:val="24"/>
          <w:szCs w:val="24"/>
          <w:lang w:eastAsia="vi-VN"/>
        </w:rPr>
      </w:pPr>
    </w:p>
    <w:p w:rsidR="00DE422F" w:rsidRPr="00807B53" w:rsidRDefault="00DE422F" w:rsidP="00DE422F">
      <w:pPr>
        <w:jc w:val="both"/>
        <w:rPr>
          <w:rFonts w:ascii="Times New Roman" w:hAnsi="Times New Roman" w:cs="Times New Roman"/>
          <w:b/>
          <w:bCs/>
          <w:i/>
          <w:iCs/>
          <w:sz w:val="24"/>
          <w:szCs w:val="24"/>
          <w:lang w:eastAsia="vi-VN"/>
        </w:rPr>
      </w:pPr>
    </w:p>
    <w:p w:rsidR="00433A2C" w:rsidRPr="00807B53" w:rsidRDefault="00DE422F" w:rsidP="00433A2C">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lang w:eastAsia="vi-VN"/>
        </w:rPr>
        <w:t>1. Đối tượng áp dụng:</w:t>
      </w:r>
      <w:r w:rsidRPr="00807B53">
        <w:rPr>
          <w:rFonts w:ascii="Times New Roman" w:hAnsi="Times New Roman" w:cs="Times New Roman"/>
          <w:sz w:val="24"/>
          <w:szCs w:val="24"/>
          <w:lang w:eastAsia="vi-VN"/>
        </w:rPr>
        <w:t xml:space="preserve"> </w:t>
      </w:r>
      <w:r w:rsidR="00433A2C" w:rsidRPr="00807B53">
        <w:rPr>
          <w:rFonts w:ascii="Times New Roman" w:hAnsi="Times New Roman" w:cs="Times New Roman"/>
          <w:sz w:val="24"/>
          <w:szCs w:val="24"/>
        </w:rPr>
        <w:t xml:space="preserve">Quỹ Tín dụng nhân dân gửi số liệu báo cáo về NHNN </w:t>
      </w:r>
      <w:r w:rsidR="00433A2C" w:rsidRPr="00807B53">
        <w:rPr>
          <w:rFonts w:ascii="Times New Roman" w:hAnsi="Times New Roman" w:cs="Times New Roman"/>
          <w:bCs/>
          <w:iCs/>
          <w:sz w:val="24"/>
          <w:szCs w:val="24"/>
        </w:rPr>
        <w:t>thông qua Cục Công nghệ tin học</w:t>
      </w:r>
      <w:r w:rsidR="00433A2C" w:rsidRPr="00807B53">
        <w:rPr>
          <w:rFonts w:ascii="Times New Roman" w:hAnsi="Times New Roman" w:cs="Times New Roman"/>
          <w:sz w:val="24"/>
          <w:szCs w:val="24"/>
        </w:rPr>
        <w:t>.</w:t>
      </w:r>
    </w:p>
    <w:p w:rsidR="00DE422F" w:rsidRPr="00807B53" w:rsidRDefault="00DE422F" w:rsidP="00DE422F">
      <w:pPr>
        <w:jc w:val="both"/>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 Thời hạn gửi báo cáo:</w:t>
      </w:r>
    </w:p>
    <w:p w:rsidR="00DE422F" w:rsidRPr="00807B53" w:rsidRDefault="00DE422F" w:rsidP="00DE422F">
      <w:pPr>
        <w:spacing w:line="264" w:lineRule="auto"/>
        <w:jc w:val="both"/>
        <w:rPr>
          <w:rFonts w:ascii="Times New Roman" w:hAnsi="Times New Roman" w:cs="Times New Roman"/>
          <w:sz w:val="24"/>
          <w:szCs w:val="24"/>
          <w:lang w:eastAsia="vi-VN"/>
        </w:rPr>
      </w:pPr>
      <w:r w:rsidRPr="00807B53">
        <w:rPr>
          <w:rFonts w:ascii="Times New Roman" w:hAnsi="Times New Roman" w:cs="Times New Roman"/>
          <w:i/>
          <w:sz w:val="24"/>
          <w:szCs w:val="24"/>
          <w:lang w:eastAsia="vi-VN"/>
        </w:rPr>
        <w:t xml:space="preserve">*. Báo cáo định kỳ năm:  </w:t>
      </w:r>
      <w:r w:rsidRPr="00807B53">
        <w:rPr>
          <w:rFonts w:ascii="Times New Roman" w:hAnsi="Times New Roman" w:cs="Times New Roman"/>
          <w:sz w:val="24"/>
          <w:szCs w:val="24"/>
          <w:lang w:eastAsia="vi-VN"/>
        </w:rPr>
        <w:t>Chậm nhất ngày 15 tháng 4 hằng năm, QTDND gửi NHNN chi nhánh tỉnh, TP. Chậm nhất ngày 20 tháng 4 hằng năm, NHNN chi nhánh tỉnh, TP duyệt xong báo cáo của tất cả các QTDND trên địa bàn.</w:t>
      </w:r>
    </w:p>
    <w:p w:rsidR="00DE422F" w:rsidRPr="00807B53" w:rsidRDefault="00DE422F" w:rsidP="00DE422F">
      <w:pPr>
        <w:spacing w:line="264" w:lineRule="auto"/>
        <w:jc w:val="both"/>
        <w:rPr>
          <w:rFonts w:ascii="Times New Roman" w:hAnsi="Times New Roman" w:cs="Times New Roman"/>
          <w:sz w:val="24"/>
          <w:szCs w:val="24"/>
          <w:lang w:eastAsia="vi-VN"/>
        </w:rPr>
      </w:pPr>
      <w:r w:rsidRPr="00807B53">
        <w:rPr>
          <w:rFonts w:ascii="Times New Roman" w:hAnsi="Times New Roman" w:cs="Times New Roman"/>
          <w:i/>
          <w:sz w:val="24"/>
          <w:szCs w:val="24"/>
          <w:lang w:eastAsia="vi-VN"/>
        </w:rPr>
        <w:t>*. Báo cáo đột xuất</w:t>
      </w:r>
      <w:r w:rsidRPr="00807B53">
        <w:rPr>
          <w:rFonts w:ascii="Times New Roman" w:hAnsi="Times New Roman" w:cs="Times New Roman"/>
          <w:sz w:val="24"/>
          <w:szCs w:val="24"/>
          <w:lang w:eastAsia="vi-VN"/>
        </w:rPr>
        <w:t xml:space="preserve"> khi phát sinh QTDND mới khai trương hoạt động: QTDND gửi NHNN chi nhánh tỉnh, TP chậm nhất 10 ngày sau khi khai trương hoạt động; NHNN chi nhánh tỉnh, TP duyệt báo cáo của QTDND. </w:t>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b/>
          <w:bCs/>
          <w:i/>
          <w:iCs/>
          <w:sz w:val="24"/>
          <w:szCs w:val="24"/>
          <w:lang w:eastAsia="vi-VN"/>
        </w:rPr>
        <w:t>3. Đơn vị nhận báo cáo:</w:t>
      </w:r>
      <w:r w:rsidRPr="00807B53">
        <w:rPr>
          <w:rFonts w:ascii="Times New Roman" w:hAnsi="Times New Roman" w:cs="Times New Roman"/>
          <w:sz w:val="24"/>
          <w:szCs w:val="24"/>
          <w:lang w:eastAsia="vi-VN"/>
        </w:rPr>
        <w:t>Cơ quan TTGSNH; NHNN chi nhánh tỉnh, TP (kiểm duyệt)</w:t>
      </w:r>
    </w:p>
    <w:p w:rsidR="00DE422F" w:rsidRPr="00807B53" w:rsidRDefault="00DE422F" w:rsidP="00DE422F">
      <w:pPr>
        <w:pStyle w:val="Heading2"/>
        <w:rPr>
          <w:rFonts w:ascii="Times New Roman" w:hAnsi="Times New Roman"/>
          <w:sz w:val="20"/>
          <w:szCs w:val="20"/>
          <w:lang w:eastAsia="vi-VN"/>
        </w:rPr>
        <w:sectPr w:rsidR="00DE422F" w:rsidRPr="00807B53" w:rsidSect="00DD37E3">
          <w:pgSz w:w="11909" w:h="16834" w:code="9"/>
          <w:pgMar w:top="1134" w:right="1134" w:bottom="1134" w:left="1701" w:header="0" w:footer="0" w:gutter="0"/>
          <w:cols w:space="720"/>
          <w:docGrid w:linePitch="360"/>
        </w:sectPr>
      </w:pPr>
    </w:p>
    <w:tbl>
      <w:tblPr>
        <w:tblW w:w="14759" w:type="dxa"/>
        <w:jc w:val="center"/>
        <w:tblLayout w:type="fixed"/>
        <w:tblLook w:val="04A0"/>
      </w:tblPr>
      <w:tblGrid>
        <w:gridCol w:w="288"/>
        <w:gridCol w:w="2088"/>
        <w:gridCol w:w="584"/>
        <w:gridCol w:w="208"/>
        <w:gridCol w:w="768"/>
        <w:gridCol w:w="405"/>
        <w:gridCol w:w="1036"/>
        <w:gridCol w:w="260"/>
        <w:gridCol w:w="743"/>
        <w:gridCol w:w="392"/>
        <w:gridCol w:w="642"/>
        <w:gridCol w:w="568"/>
        <w:gridCol w:w="464"/>
        <w:gridCol w:w="1036"/>
        <w:gridCol w:w="402"/>
        <w:gridCol w:w="633"/>
        <w:gridCol w:w="853"/>
        <w:gridCol w:w="184"/>
        <w:gridCol w:w="1036"/>
        <w:gridCol w:w="447"/>
        <w:gridCol w:w="1214"/>
        <w:gridCol w:w="508"/>
      </w:tblGrid>
      <w:tr w:rsidR="00DE422F" w:rsidRPr="00807B53" w:rsidTr="00DD37E3">
        <w:trPr>
          <w:gridBefore w:val="1"/>
          <w:wBefore w:w="288" w:type="dxa"/>
          <w:trHeight w:val="375"/>
          <w:jc w:val="center"/>
        </w:trPr>
        <w:tc>
          <w:tcPr>
            <w:tcW w:w="2672"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sz w:val="20"/>
                <w:szCs w:val="20"/>
                <w:lang w:eastAsia="vi-VN"/>
              </w:rPr>
              <w:br w:type="page"/>
            </w:r>
            <w:r w:rsidRPr="00807B53">
              <w:rPr>
                <w:rFonts w:ascii="Times New Roman" w:hAnsi="Times New Roman" w:cs="Times New Roman"/>
                <w:b/>
                <w:bCs/>
                <w:sz w:val="24"/>
                <w:szCs w:val="24"/>
                <w:lang w:eastAsia="vi-VN"/>
              </w:rPr>
              <w:t>QTDND … …</w:t>
            </w:r>
          </w:p>
        </w:tc>
        <w:tc>
          <w:tcPr>
            <w:tcW w:w="1381" w:type="dxa"/>
            <w:gridSpan w:val="3"/>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036"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003"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034"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032"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036"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035"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037"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036"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2169" w:type="dxa"/>
            <w:gridSpan w:val="3"/>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eastAsia="Calibri" w:hAnsi="Times New Roman" w:cs="Times New Roman"/>
                <w:b/>
                <w:sz w:val="24"/>
              </w:rPr>
              <w:t>Biểu số 168-TTGS</w:t>
            </w:r>
          </w:p>
        </w:tc>
      </w:tr>
      <w:tr w:rsidR="00DE422F" w:rsidRPr="00807B53" w:rsidTr="00DD37E3">
        <w:trPr>
          <w:gridBefore w:val="1"/>
          <w:wBefore w:w="288" w:type="dxa"/>
          <w:trHeight w:val="375"/>
          <w:jc w:val="center"/>
        </w:trPr>
        <w:tc>
          <w:tcPr>
            <w:tcW w:w="14471" w:type="dxa"/>
            <w:gridSpan w:val="21"/>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BÁO CÁO THÔNG TIN VỀ NHÂN SỰ CHỦ CHỐT CỦA QTDND</w:t>
            </w:r>
          </w:p>
        </w:tc>
      </w:tr>
      <w:tr w:rsidR="00DE422F" w:rsidRPr="00807B53" w:rsidTr="00DD37E3">
        <w:trPr>
          <w:gridBefore w:val="1"/>
          <w:wBefore w:w="288" w:type="dxa"/>
          <w:trHeight w:val="375"/>
          <w:jc w:val="center"/>
        </w:trPr>
        <w:tc>
          <w:tcPr>
            <w:tcW w:w="14471" w:type="dxa"/>
            <w:gridSpan w:val="21"/>
            <w:tcBorders>
              <w:top w:val="nil"/>
              <w:left w:val="nil"/>
              <w:bottom w:val="nil"/>
              <w:right w:val="nil"/>
            </w:tcBorders>
            <w:shd w:val="clear" w:color="auto" w:fill="auto"/>
            <w:vAlign w:val="center"/>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Năm……</w:t>
            </w:r>
          </w:p>
          <w:p w:rsidR="00DE422F" w:rsidRPr="00807B53" w:rsidRDefault="00DE422F" w:rsidP="00DD37E3">
            <w:pPr>
              <w:jc w:val="center"/>
              <w:rPr>
                <w:rFonts w:ascii="Times New Roman" w:hAnsi="Times New Roman" w:cs="Times New Roman"/>
                <w:b/>
                <w:bCs/>
                <w:sz w:val="24"/>
                <w:szCs w:val="24"/>
                <w:lang w:eastAsia="vi-VN"/>
              </w:rPr>
            </w:pPr>
          </w:p>
        </w:tc>
      </w:tr>
      <w:tr w:rsidR="00DE422F" w:rsidRPr="00807B53" w:rsidTr="00DD37E3">
        <w:tblPrEx>
          <w:jc w:val="lef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PrEx>
        <w:trPr>
          <w:gridAfter w:val="1"/>
          <w:wAfter w:w="508" w:type="dxa"/>
          <w:trHeight w:val="494"/>
        </w:trPr>
        <w:tc>
          <w:tcPr>
            <w:tcW w:w="23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Họ tên cán bộ của QTDND</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Năm sinh</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Chức vụ tại QTDND </w:t>
            </w:r>
          </w:p>
        </w:tc>
        <w:tc>
          <w:tcPr>
            <w:tcW w:w="23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Trình độ chuyên môn</w:t>
            </w:r>
          </w:p>
        </w:tc>
        <w:tc>
          <w:tcPr>
            <w:tcW w:w="190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ind w:left="-64"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Năm được cấp chứng chỉ nghiệp vụ QTDND </w:t>
            </w:r>
          </w:p>
          <w:p w:rsidR="00DE422F" w:rsidRPr="00807B53" w:rsidRDefault="00DE422F" w:rsidP="00DD37E3">
            <w:pPr>
              <w:ind w:left="-64" w:right="-108"/>
              <w:jc w:val="center"/>
              <w:rPr>
                <w:rFonts w:ascii="Times New Roman" w:hAnsi="Times New Roman" w:cs="Times New Roman"/>
                <w:b/>
                <w:bCs/>
                <w:sz w:val="24"/>
                <w:szCs w:val="24"/>
                <w:lang w:eastAsia="vi-VN"/>
              </w:rPr>
            </w:pPr>
            <w:r w:rsidRPr="00807B53">
              <w:rPr>
                <w:rFonts w:ascii="Times New Roman" w:hAnsi="Times New Roman" w:cs="Times New Roman"/>
                <w:bCs/>
                <w:i/>
                <w:sz w:val="24"/>
                <w:szCs w:val="24"/>
                <w:lang w:eastAsia="vi-VN"/>
              </w:rPr>
              <w:t>(nếucó)</w:t>
            </w:r>
          </w:p>
        </w:tc>
        <w:tc>
          <w:tcPr>
            <w:tcW w:w="31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Kinh nghiệm công tác trước khi vào làm tại QTDND</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Năm vào làm tại QTDND</w:t>
            </w:r>
          </w:p>
        </w:tc>
      </w:tr>
      <w:tr w:rsidR="00DE422F" w:rsidRPr="00807B53" w:rsidTr="00DD37E3">
        <w:tblPrEx>
          <w:jc w:val="lef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PrEx>
        <w:trPr>
          <w:gridAfter w:val="1"/>
          <w:wAfter w:w="508" w:type="dxa"/>
          <w:trHeight w:val="525"/>
        </w:trPr>
        <w:tc>
          <w:tcPr>
            <w:tcW w:w="2376" w:type="dxa"/>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7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Nam</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Nữ</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Chuyên ngành</w:t>
            </w:r>
          </w:p>
        </w:tc>
        <w:tc>
          <w:tcPr>
            <w:tcW w:w="12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Văn bằng</w:t>
            </w:r>
          </w:p>
        </w:tc>
        <w:tc>
          <w:tcPr>
            <w:tcW w:w="1902" w:type="dxa"/>
            <w:gridSpan w:val="3"/>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Lĩnh vực đã công tác</w:t>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Số năm làm việc</w:t>
            </w: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r>
      <w:tr w:rsidR="00DE422F" w:rsidRPr="00807B53" w:rsidTr="00DD37E3">
        <w:tblPrEx>
          <w:jc w:val="lef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PrEx>
        <w:trPr>
          <w:gridAfter w:val="1"/>
          <w:wAfter w:w="508" w:type="dxa"/>
          <w:trHeight w:val="255"/>
        </w:trPr>
        <w:tc>
          <w:tcPr>
            <w:tcW w:w="23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1</w:t>
            </w:r>
          </w:p>
        </w:tc>
        <w:tc>
          <w:tcPr>
            <w:tcW w:w="7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3</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4</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5</w:t>
            </w:r>
          </w:p>
        </w:tc>
        <w:tc>
          <w:tcPr>
            <w:tcW w:w="12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6</w:t>
            </w:r>
          </w:p>
        </w:tc>
        <w:tc>
          <w:tcPr>
            <w:tcW w:w="19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7</w:t>
            </w: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8</w:t>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9</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10</w:t>
            </w:r>
          </w:p>
        </w:tc>
      </w:tr>
      <w:tr w:rsidR="00DE422F" w:rsidRPr="00807B53" w:rsidTr="00DD37E3">
        <w:tblPrEx>
          <w:jc w:val="lef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PrEx>
        <w:trPr>
          <w:gridAfter w:val="1"/>
          <w:wAfter w:w="508" w:type="dxa"/>
          <w:trHeight w:val="305"/>
        </w:trPr>
        <w:tc>
          <w:tcPr>
            <w:tcW w:w="2376" w:type="dxa"/>
            <w:gridSpan w:val="2"/>
            <w:tcBorders>
              <w:top w:val="single" w:sz="4" w:space="0" w:color="auto"/>
            </w:tcBorders>
            <w:shd w:val="clear" w:color="auto" w:fill="auto"/>
            <w:vAlign w:val="center"/>
            <w:hideMark/>
          </w:tcPr>
          <w:p w:rsidR="00DE422F" w:rsidRPr="00807B53" w:rsidRDefault="00DE422F" w:rsidP="00DD37E3">
            <w:pPr>
              <w:tabs>
                <w:tab w:val="left" w:pos="-62"/>
              </w:tabs>
              <w:ind w:hanging="62"/>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HĐQT:</w:t>
            </w:r>
          </w:p>
        </w:tc>
        <w:tc>
          <w:tcPr>
            <w:tcW w:w="792" w:type="dxa"/>
            <w:gridSpan w:val="2"/>
            <w:tcBorders>
              <w:top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p>
        </w:tc>
        <w:tc>
          <w:tcPr>
            <w:tcW w:w="768" w:type="dxa"/>
            <w:tcBorders>
              <w:top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3"/>
            <w:tcBorders>
              <w:top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35" w:type="dxa"/>
            <w:gridSpan w:val="2"/>
            <w:tcBorders>
              <w:top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10" w:type="dxa"/>
            <w:gridSpan w:val="2"/>
            <w:tcBorders>
              <w:top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902" w:type="dxa"/>
            <w:gridSpan w:val="3"/>
            <w:tcBorders>
              <w:top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86" w:type="dxa"/>
            <w:gridSpan w:val="2"/>
            <w:tcBorders>
              <w:top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667" w:type="dxa"/>
            <w:gridSpan w:val="3"/>
            <w:tcBorders>
              <w:top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14" w:type="dxa"/>
            <w:tcBorders>
              <w:top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blPrEx>
          <w:jc w:val="lef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PrEx>
        <w:trPr>
          <w:gridAfter w:val="1"/>
          <w:wAfter w:w="508" w:type="dxa"/>
          <w:trHeight w:val="255"/>
        </w:trPr>
        <w:tc>
          <w:tcPr>
            <w:tcW w:w="2376"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 Nguyễn Văn A</w:t>
            </w:r>
          </w:p>
        </w:tc>
        <w:tc>
          <w:tcPr>
            <w:tcW w:w="792"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6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3"/>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CT HĐQT</w:t>
            </w:r>
          </w:p>
        </w:tc>
        <w:tc>
          <w:tcPr>
            <w:tcW w:w="1135"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10"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902" w:type="dxa"/>
            <w:gridSpan w:val="3"/>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86"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667" w:type="dxa"/>
            <w:gridSpan w:val="3"/>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14"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blPrEx>
          <w:jc w:val="lef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PrEx>
        <w:trPr>
          <w:gridAfter w:val="1"/>
          <w:wAfter w:w="508" w:type="dxa"/>
          <w:trHeight w:val="255"/>
        </w:trPr>
        <w:tc>
          <w:tcPr>
            <w:tcW w:w="2376"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 Trần Thị B</w:t>
            </w:r>
          </w:p>
        </w:tc>
        <w:tc>
          <w:tcPr>
            <w:tcW w:w="792"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6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3"/>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Thành viên HĐQT</w:t>
            </w:r>
          </w:p>
        </w:tc>
        <w:tc>
          <w:tcPr>
            <w:tcW w:w="1135"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10"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902" w:type="dxa"/>
            <w:gridSpan w:val="3"/>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86"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667" w:type="dxa"/>
            <w:gridSpan w:val="3"/>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14"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blPrEx>
          <w:jc w:val="lef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PrEx>
        <w:trPr>
          <w:gridAfter w:val="1"/>
          <w:wAfter w:w="508" w:type="dxa"/>
          <w:trHeight w:val="255"/>
        </w:trPr>
        <w:tc>
          <w:tcPr>
            <w:tcW w:w="2376"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792"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6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3"/>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35"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10"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902" w:type="dxa"/>
            <w:gridSpan w:val="3"/>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86"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667" w:type="dxa"/>
            <w:gridSpan w:val="3"/>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14"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blPrEx>
          <w:jc w:val="lef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PrEx>
        <w:trPr>
          <w:gridAfter w:val="1"/>
          <w:wAfter w:w="508" w:type="dxa"/>
          <w:trHeight w:val="255"/>
        </w:trPr>
        <w:tc>
          <w:tcPr>
            <w:tcW w:w="2376" w:type="dxa"/>
            <w:gridSpan w:val="2"/>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Ban điều hành:</w:t>
            </w:r>
          </w:p>
        </w:tc>
        <w:tc>
          <w:tcPr>
            <w:tcW w:w="792" w:type="dxa"/>
            <w:gridSpan w:val="2"/>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6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3"/>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35"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10"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902" w:type="dxa"/>
            <w:gridSpan w:val="3"/>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86"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667" w:type="dxa"/>
            <w:gridSpan w:val="3"/>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14"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blPrEx>
          <w:jc w:val="lef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PrEx>
        <w:trPr>
          <w:gridAfter w:val="1"/>
          <w:wAfter w:w="508" w:type="dxa"/>
          <w:trHeight w:val="255"/>
        </w:trPr>
        <w:tc>
          <w:tcPr>
            <w:tcW w:w="2376"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 Lê Văn E</w:t>
            </w:r>
          </w:p>
        </w:tc>
        <w:tc>
          <w:tcPr>
            <w:tcW w:w="792" w:type="dxa"/>
            <w:gridSpan w:val="2"/>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6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3"/>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Giám đốc</w:t>
            </w:r>
          </w:p>
        </w:tc>
        <w:tc>
          <w:tcPr>
            <w:tcW w:w="1135"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10"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902" w:type="dxa"/>
            <w:gridSpan w:val="3"/>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86"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667" w:type="dxa"/>
            <w:gridSpan w:val="3"/>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14"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blPrEx>
          <w:jc w:val="lef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PrEx>
        <w:trPr>
          <w:gridAfter w:val="1"/>
          <w:wAfter w:w="508" w:type="dxa"/>
          <w:trHeight w:val="255"/>
        </w:trPr>
        <w:tc>
          <w:tcPr>
            <w:tcW w:w="2376"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792" w:type="dxa"/>
            <w:gridSpan w:val="2"/>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6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3"/>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Phó giám đốc</w:t>
            </w:r>
          </w:p>
        </w:tc>
        <w:tc>
          <w:tcPr>
            <w:tcW w:w="1135"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10"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902" w:type="dxa"/>
            <w:gridSpan w:val="3"/>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86"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667" w:type="dxa"/>
            <w:gridSpan w:val="3"/>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14"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blPrEx>
          <w:jc w:val="lef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PrEx>
        <w:trPr>
          <w:gridAfter w:val="1"/>
          <w:wAfter w:w="508" w:type="dxa"/>
          <w:trHeight w:val="255"/>
        </w:trPr>
        <w:tc>
          <w:tcPr>
            <w:tcW w:w="2376"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792"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68"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701" w:type="dxa"/>
            <w:gridSpan w:val="3"/>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35"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10"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902" w:type="dxa"/>
            <w:gridSpan w:val="3"/>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486" w:type="dxa"/>
            <w:gridSpan w:val="2"/>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667" w:type="dxa"/>
            <w:gridSpan w:val="3"/>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14" w:type="dxa"/>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DE422F">
      <w:pPr>
        <w:rPr>
          <w:rFonts w:ascii="Times New Roman" w:hAnsi="Times New Roman" w:cs="Times New Roman"/>
          <w:b/>
          <w:bCs/>
          <w:i/>
          <w:iCs/>
          <w:sz w:val="24"/>
          <w:szCs w:val="24"/>
          <w:lang w:eastAsia="vi-VN"/>
        </w:rPr>
      </w:pPr>
    </w:p>
    <w:p w:rsidR="00433A2C" w:rsidRPr="00807B53" w:rsidRDefault="00DE422F" w:rsidP="00433A2C">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lang w:eastAsia="vi-VN"/>
        </w:rPr>
        <w:t xml:space="preserve">1. Đối tượng áp dụng: </w:t>
      </w:r>
      <w:r w:rsidRPr="00807B53">
        <w:rPr>
          <w:rFonts w:ascii="Times New Roman" w:hAnsi="Times New Roman" w:cs="Times New Roman"/>
          <w:sz w:val="24"/>
          <w:szCs w:val="24"/>
          <w:lang w:eastAsia="vi-VN"/>
        </w:rPr>
        <w:t xml:space="preserve"> </w:t>
      </w:r>
      <w:r w:rsidR="00433A2C" w:rsidRPr="00807B53">
        <w:rPr>
          <w:rFonts w:ascii="Times New Roman" w:hAnsi="Times New Roman" w:cs="Times New Roman"/>
          <w:sz w:val="24"/>
          <w:szCs w:val="24"/>
        </w:rPr>
        <w:t xml:space="preserve">Quỹ Tín dụng nhân dân gửi số liệu báo cáo về NHNN </w:t>
      </w:r>
      <w:r w:rsidR="00433A2C" w:rsidRPr="00807B53">
        <w:rPr>
          <w:rFonts w:ascii="Times New Roman" w:hAnsi="Times New Roman" w:cs="Times New Roman"/>
          <w:bCs/>
          <w:iCs/>
          <w:sz w:val="24"/>
          <w:szCs w:val="24"/>
        </w:rPr>
        <w:t>thông qua Cục Công nghệ tin học</w:t>
      </w:r>
      <w:r w:rsidR="00433A2C" w:rsidRPr="00807B53">
        <w:rPr>
          <w:rFonts w:ascii="Times New Roman" w:hAnsi="Times New Roman" w:cs="Times New Roman"/>
          <w:sz w:val="24"/>
          <w:szCs w:val="24"/>
        </w:rPr>
        <w:t>.</w:t>
      </w:r>
    </w:p>
    <w:p w:rsidR="00DE422F" w:rsidRPr="00807B53" w:rsidRDefault="00DE422F" w:rsidP="00DE422F">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xml:space="preserve">2. Thời hạn gửi báo cáo: </w:t>
      </w:r>
    </w:p>
    <w:p w:rsidR="00DE422F" w:rsidRPr="00807B53" w:rsidRDefault="00DE422F" w:rsidP="00DE422F">
      <w:pPr>
        <w:rPr>
          <w:rFonts w:ascii="Times New Roman" w:hAnsi="Times New Roman" w:cs="Times New Roman"/>
          <w:i/>
          <w:iCs/>
          <w:sz w:val="24"/>
          <w:szCs w:val="24"/>
          <w:lang w:eastAsia="vi-VN"/>
        </w:rPr>
      </w:pPr>
      <w:r w:rsidRPr="00807B53">
        <w:rPr>
          <w:rFonts w:ascii="Times New Roman" w:hAnsi="Times New Roman" w:cs="Times New Roman"/>
          <w:i/>
          <w:sz w:val="24"/>
          <w:szCs w:val="24"/>
          <w:lang w:eastAsia="vi-VN"/>
        </w:rPr>
        <w:t xml:space="preserve">*. Báo cáo định kỳ năm:  </w:t>
      </w:r>
      <w:r w:rsidRPr="00807B53">
        <w:rPr>
          <w:rFonts w:ascii="Times New Roman" w:hAnsi="Times New Roman" w:cs="Times New Roman"/>
          <w:sz w:val="24"/>
          <w:szCs w:val="24"/>
          <w:lang w:eastAsia="vi-VN"/>
        </w:rPr>
        <w:t>Chậm nhất ngày 05 tháng 01 hàng năm, QTDND gửi NHNN chi nhánh tỉnh, TP. Chậm nhất ngày 10 tháng 01 hàng năm NHNN chi nhánh duyệt tỉnh, TP duyệt xong báo cáo của tất cả các QTDND trên địa bàn.</w:t>
      </w:r>
    </w:p>
    <w:p w:rsidR="00DE422F" w:rsidRPr="00807B53" w:rsidRDefault="00DE422F" w:rsidP="00DE422F">
      <w:pPr>
        <w:rPr>
          <w:rFonts w:ascii="Times New Roman" w:hAnsi="Times New Roman" w:cs="Times New Roman"/>
          <w:b/>
          <w:bCs/>
          <w:i/>
          <w:iCs/>
          <w:sz w:val="24"/>
          <w:szCs w:val="24"/>
          <w:lang w:eastAsia="vi-VN"/>
        </w:rPr>
      </w:pPr>
      <w:r w:rsidRPr="00807B53">
        <w:rPr>
          <w:rFonts w:ascii="Times New Roman" w:hAnsi="Times New Roman" w:cs="Times New Roman"/>
          <w:i/>
          <w:iCs/>
          <w:sz w:val="24"/>
          <w:szCs w:val="24"/>
          <w:lang w:eastAsia="vi-VN"/>
        </w:rPr>
        <w:t>*. Báo cáo đột xuất:</w:t>
      </w:r>
      <w:r w:rsidRPr="00807B53">
        <w:rPr>
          <w:rFonts w:ascii="Times New Roman" w:hAnsi="Times New Roman" w:cs="Times New Roman"/>
          <w:sz w:val="24"/>
          <w:szCs w:val="24"/>
          <w:lang w:eastAsia="vi-VN"/>
        </w:rPr>
        <w:t xml:space="preserve"> khi QTDND mới được khaitrương hoạt động  </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3. Đơn vị nhận báo cáo</w:t>
      </w:r>
      <w:r w:rsidRPr="00807B53">
        <w:rPr>
          <w:rFonts w:ascii="Times New Roman" w:hAnsi="Times New Roman" w:cs="Times New Roman"/>
          <w:i/>
          <w:iCs/>
          <w:sz w:val="24"/>
          <w:szCs w:val="24"/>
          <w:lang w:eastAsia="vi-VN"/>
        </w:rPr>
        <w:t>:</w:t>
      </w:r>
      <w:r w:rsidRPr="00807B53">
        <w:rPr>
          <w:rFonts w:ascii="Times New Roman" w:hAnsi="Times New Roman" w:cs="Times New Roman"/>
          <w:sz w:val="24"/>
          <w:szCs w:val="24"/>
          <w:lang w:eastAsia="vi-VN"/>
        </w:rPr>
        <w:t xml:space="preserve"> Cơ quan TTGSNH; NHNN chi nhánh tỉnh, TP (Kiểm duyệt)</w:t>
      </w:r>
    </w:p>
    <w:p w:rsidR="00DE422F" w:rsidRPr="00807B53" w:rsidRDefault="00DE422F" w:rsidP="00DE422F">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 Hướng dẫn lập báo cáo:</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Cs/>
          <w:iCs/>
          <w:sz w:val="24"/>
          <w:szCs w:val="24"/>
          <w:lang w:eastAsia="vi-VN"/>
        </w:rPr>
        <w:t>- Cột 1 thống kê đầy đủ các cán bộ đang làm việc tại QTDND;</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Cột số 5 và cột số 6: Ghi trình độ cao nhất tương ứng với chuyên ngành được đào tạo (VD: Cán bộ tốt nghiệp chuyên ngành tài chính ngân hàng, trình độ cao nhất hiện tại là đại học; cột số 5 ghi </w:t>
      </w:r>
      <w:r w:rsidRPr="00807B53">
        <w:rPr>
          <w:rFonts w:ascii="Times New Roman" w:hAnsi="Times New Roman" w:cs="Times New Roman"/>
          <w:i/>
          <w:sz w:val="24"/>
          <w:szCs w:val="24"/>
          <w:lang w:eastAsia="vi-VN"/>
        </w:rPr>
        <w:t>"Tài chính ngân hàng"</w:t>
      </w:r>
      <w:r w:rsidRPr="00807B53">
        <w:rPr>
          <w:rFonts w:ascii="Times New Roman" w:hAnsi="Times New Roman" w:cs="Times New Roman"/>
          <w:sz w:val="24"/>
          <w:szCs w:val="24"/>
          <w:lang w:eastAsia="vi-VN"/>
        </w:rPr>
        <w:t xml:space="preserve">, cột số 6 ghi </w:t>
      </w:r>
      <w:r w:rsidRPr="00807B53">
        <w:rPr>
          <w:rFonts w:ascii="Times New Roman" w:hAnsi="Times New Roman" w:cs="Times New Roman"/>
          <w:i/>
          <w:sz w:val="24"/>
          <w:szCs w:val="24"/>
          <w:lang w:eastAsia="vi-VN"/>
        </w:rPr>
        <w:t>"Cử nhân"</w:t>
      </w:r>
      <w:r w:rsidRPr="00807B53">
        <w:rPr>
          <w:rFonts w:ascii="Times New Roman" w:hAnsi="Times New Roman" w:cs="Times New Roman"/>
          <w:sz w:val="24"/>
          <w:szCs w:val="24"/>
          <w:lang w:eastAsia="vi-VN"/>
        </w:rPr>
        <w:t>).</w:t>
      </w:r>
    </w:p>
    <w:p w:rsidR="00DE422F" w:rsidRPr="00807B53" w:rsidRDefault="00DE422F" w:rsidP="00DE422F">
      <w:pPr>
        <w:rPr>
          <w:rFonts w:ascii="Times New Roman" w:hAnsi="Times New Roman" w:cs="Times New Roman"/>
          <w:sz w:val="20"/>
          <w:szCs w:val="20"/>
          <w:lang w:eastAsia="vi-VN"/>
        </w:rPr>
      </w:pPr>
      <w:r w:rsidRPr="00807B53">
        <w:rPr>
          <w:rFonts w:ascii="Times New Roman" w:hAnsi="Times New Roman" w:cs="Times New Roman"/>
          <w:sz w:val="24"/>
          <w:szCs w:val="24"/>
          <w:lang w:eastAsia="vi-VN"/>
        </w:rPr>
        <w:t>- Cột số 8 và cột số 9: Cột số 8 ghi lĩnh vực đã công tác trước khi vào làm việc tại QTDND, cột số 9 ghi số năm đã công tác tại lĩnh vực ghi ở cột 8 (VD: Cán bộ công tác tại lĩnh vực kế toán 03 năm và lĩnh vực kiểm soát 02 năm; cột số 8 ghi "kế toán", tương ứng cột số 9 ghi "03";  cột số 8 ghi "Kiểm soát", tương ứng cột số 9 ghi "02").</w:t>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tbl>
      <w:tblPr>
        <w:tblW w:w="14380" w:type="dxa"/>
        <w:tblLayout w:type="fixed"/>
        <w:tblLook w:val="04A0"/>
      </w:tblPr>
      <w:tblGrid>
        <w:gridCol w:w="2892"/>
        <w:gridCol w:w="11488"/>
      </w:tblGrid>
      <w:tr w:rsidR="00DE422F" w:rsidRPr="00807B53" w:rsidTr="00DD37E3">
        <w:trPr>
          <w:trHeight w:val="375"/>
        </w:trPr>
        <w:tc>
          <w:tcPr>
            <w:tcW w:w="2892"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QTDND … …</w:t>
            </w:r>
          </w:p>
        </w:tc>
        <w:tc>
          <w:tcPr>
            <w:tcW w:w="11488" w:type="dxa"/>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eastAsia="Calibri" w:hAnsi="Times New Roman" w:cs="Times New Roman"/>
                <w:b/>
                <w:sz w:val="24"/>
              </w:rPr>
              <w:t>Biểu số 169-TTGS</w:t>
            </w:r>
          </w:p>
        </w:tc>
      </w:tr>
      <w:tr w:rsidR="00DE422F" w:rsidRPr="00807B53" w:rsidTr="00DD37E3">
        <w:trPr>
          <w:trHeight w:val="375"/>
        </w:trPr>
        <w:tc>
          <w:tcPr>
            <w:tcW w:w="14380" w:type="dxa"/>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BÁO CÁO THÔNG TIN VỀ VỐN GÓP CỦA THÀNH VIÊN QUỸ TÍN DỤNG NHÂN DÂN </w:t>
            </w:r>
          </w:p>
        </w:tc>
      </w:tr>
      <w:tr w:rsidR="00DE422F" w:rsidRPr="00807B53" w:rsidTr="00DD37E3">
        <w:trPr>
          <w:trHeight w:val="375"/>
        </w:trPr>
        <w:tc>
          <w:tcPr>
            <w:tcW w:w="14380" w:type="dxa"/>
            <w:gridSpan w:val="2"/>
            <w:tcBorders>
              <w:top w:val="nil"/>
              <w:left w:val="nil"/>
              <w:bottom w:val="nil"/>
              <w:right w:val="nil"/>
            </w:tcBorders>
            <w:shd w:val="clear" w:color="auto" w:fill="auto"/>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i/>
                <w:iCs/>
                <w:sz w:val="24"/>
                <w:szCs w:val="24"/>
                <w:lang w:eastAsia="vi-VN"/>
              </w:rPr>
              <w:t>Năm….</w:t>
            </w:r>
          </w:p>
        </w:tc>
      </w:tr>
      <w:tr w:rsidR="00DE422F" w:rsidRPr="00807B53" w:rsidTr="00DD37E3">
        <w:trPr>
          <w:trHeight w:val="375"/>
        </w:trPr>
        <w:tc>
          <w:tcPr>
            <w:tcW w:w="14380" w:type="dxa"/>
            <w:gridSpan w:val="2"/>
            <w:tcBorders>
              <w:top w:val="nil"/>
              <w:left w:val="nil"/>
              <w:bottom w:val="nil"/>
              <w:right w:val="nil"/>
            </w:tcBorders>
            <w:shd w:val="clear" w:color="auto" w:fill="auto"/>
            <w:vAlign w:val="center"/>
          </w:tcPr>
          <w:p w:rsidR="00DE422F" w:rsidRPr="00807B53" w:rsidRDefault="00DE422F" w:rsidP="00DD37E3">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Đơn vị: Triệu đông;%</w:t>
            </w:r>
          </w:p>
        </w:tc>
      </w:tr>
    </w:tbl>
    <w:p w:rsidR="00DE422F" w:rsidRPr="00807B53" w:rsidRDefault="00DE422F" w:rsidP="00DE422F">
      <w:pPr>
        <w:jc w:val="right"/>
        <w:rPr>
          <w:rFonts w:ascii="Times New Roman" w:hAnsi="Times New Roman" w:cs="Times New Roman"/>
          <w:i/>
          <w:iCs/>
          <w:sz w:val="24"/>
          <w:szCs w:val="24"/>
          <w:lang w:eastAsia="vi-VN"/>
        </w:rPr>
      </w:pPr>
    </w:p>
    <w:tbl>
      <w:tblPr>
        <w:tblW w:w="14862" w:type="dxa"/>
        <w:jc w:val="center"/>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54"/>
        <w:gridCol w:w="710"/>
        <w:gridCol w:w="656"/>
        <w:gridCol w:w="1544"/>
        <w:gridCol w:w="1030"/>
        <w:gridCol w:w="1245"/>
        <w:gridCol w:w="1268"/>
        <w:gridCol w:w="1061"/>
        <w:gridCol w:w="995"/>
        <w:gridCol w:w="1185"/>
        <w:gridCol w:w="1314"/>
      </w:tblGrid>
      <w:tr w:rsidR="00DE422F" w:rsidRPr="00807B53" w:rsidTr="00DD37E3">
        <w:trPr>
          <w:trHeight w:val="440"/>
          <w:jc w:val="center"/>
        </w:trPr>
        <w:tc>
          <w:tcPr>
            <w:tcW w:w="3854" w:type="dxa"/>
            <w:vMerge w:val="restart"/>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Tên đầy đủ của thành viên và cán bộ chủ chốt góp vốn tại QTDND</w:t>
            </w:r>
          </w:p>
        </w:tc>
        <w:tc>
          <w:tcPr>
            <w:tcW w:w="1366" w:type="dxa"/>
            <w:gridSpan w:val="2"/>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Năm sinh  </w:t>
            </w:r>
          </w:p>
        </w:tc>
        <w:tc>
          <w:tcPr>
            <w:tcW w:w="1544" w:type="dxa"/>
            <w:vMerge w:val="restart"/>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b/>
                <w:bCs/>
                <w:sz w:val="24"/>
                <w:szCs w:val="24"/>
                <w:lang w:eastAsia="vi-VN"/>
              </w:rPr>
              <w:t>Chức danh tại QTDND</w:t>
            </w:r>
          </w:p>
          <w:p w:rsidR="00DE422F" w:rsidRPr="00807B53" w:rsidRDefault="00DE422F" w:rsidP="00DD37E3">
            <w:pPr>
              <w:tabs>
                <w:tab w:val="left" w:pos="1062"/>
              </w:tabs>
              <w:ind w:left="-108" w:right="-108"/>
              <w:jc w:val="center"/>
              <w:rPr>
                <w:rFonts w:ascii="Times New Roman" w:hAnsi="Times New Roman" w:cs="Times New Roman"/>
                <w:b/>
                <w:bCs/>
                <w:i/>
                <w:sz w:val="24"/>
                <w:szCs w:val="24"/>
                <w:lang w:eastAsia="vi-VN"/>
              </w:rPr>
            </w:pPr>
            <w:r w:rsidRPr="00807B53">
              <w:rPr>
                <w:rFonts w:ascii="Times New Roman" w:hAnsi="Times New Roman" w:cs="Times New Roman"/>
                <w:b/>
                <w:i/>
                <w:sz w:val="24"/>
                <w:szCs w:val="24"/>
                <w:lang w:eastAsia="vi-VN"/>
              </w:rPr>
              <w:t xml:space="preserve">(nếu có) </w:t>
            </w:r>
          </w:p>
        </w:tc>
        <w:tc>
          <w:tcPr>
            <w:tcW w:w="1030" w:type="dxa"/>
            <w:vMerge w:val="restart"/>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Số CMND/</w:t>
            </w:r>
            <w:r w:rsidRPr="00807B53">
              <w:rPr>
                <w:rFonts w:ascii="Times New Roman" w:hAnsi="Times New Roman" w:cs="Times New Roman"/>
                <w:b/>
                <w:bCs/>
                <w:sz w:val="24"/>
                <w:szCs w:val="24"/>
                <w:lang w:eastAsia="vi-VN"/>
              </w:rPr>
              <w:br/>
              <w:t>Mã số thuế</w:t>
            </w:r>
          </w:p>
        </w:tc>
        <w:tc>
          <w:tcPr>
            <w:tcW w:w="1245" w:type="dxa"/>
            <w:vMerge w:val="restart"/>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Hộ khẩu thường trú/</w:t>
            </w:r>
            <w:r w:rsidRPr="00807B53">
              <w:rPr>
                <w:rFonts w:ascii="Times New Roman" w:hAnsi="Times New Roman" w:cs="Times New Roman"/>
                <w:b/>
                <w:bCs/>
                <w:sz w:val="24"/>
                <w:szCs w:val="24"/>
                <w:lang w:eastAsia="vi-VN"/>
              </w:rPr>
              <w:br/>
              <w:t>Địa chỉ pháp nhân đóng Trụ sở chính</w:t>
            </w:r>
          </w:p>
        </w:tc>
        <w:tc>
          <w:tcPr>
            <w:tcW w:w="4509" w:type="dxa"/>
            <w:gridSpan w:val="4"/>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Vốn góp của thành viên</w:t>
            </w:r>
          </w:p>
        </w:tc>
        <w:tc>
          <w:tcPr>
            <w:tcW w:w="1314" w:type="dxa"/>
            <w:vMerge w:val="restart"/>
            <w:shd w:val="clear" w:color="auto" w:fill="auto"/>
            <w:vAlign w:val="center"/>
            <w:hideMark/>
          </w:tcPr>
          <w:p w:rsidR="00DE422F" w:rsidRPr="00807B53" w:rsidRDefault="00DE422F" w:rsidP="00DD37E3">
            <w:pPr>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Tỷ lệ vốn góp/Vốn điều lệ của QTDND tại thời điểm góp vốn</w:t>
            </w:r>
            <w:r w:rsidRPr="00807B53">
              <w:rPr>
                <w:rFonts w:ascii="Times New Roman" w:hAnsi="Times New Roman" w:cs="Times New Roman"/>
                <w:sz w:val="24"/>
                <w:szCs w:val="24"/>
                <w:lang w:eastAsia="vi-VN"/>
              </w:rPr>
              <w:t>(%)</w:t>
            </w:r>
          </w:p>
        </w:tc>
      </w:tr>
      <w:tr w:rsidR="00DE422F" w:rsidRPr="00807B53" w:rsidTr="00DD37E3">
        <w:trPr>
          <w:trHeight w:val="1727"/>
          <w:jc w:val="center"/>
        </w:trPr>
        <w:tc>
          <w:tcPr>
            <w:tcW w:w="3854" w:type="dxa"/>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710"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Nam</w:t>
            </w:r>
          </w:p>
        </w:tc>
        <w:tc>
          <w:tcPr>
            <w:tcW w:w="656"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Nữ</w:t>
            </w:r>
          </w:p>
        </w:tc>
        <w:tc>
          <w:tcPr>
            <w:tcW w:w="1544" w:type="dxa"/>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1030" w:type="dxa"/>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1245" w:type="dxa"/>
            <w:vMerge/>
            <w:vAlign w:val="center"/>
            <w:hideMark/>
          </w:tcPr>
          <w:p w:rsidR="00DE422F" w:rsidRPr="00807B53" w:rsidRDefault="00DE422F" w:rsidP="00DD37E3">
            <w:pPr>
              <w:rPr>
                <w:rFonts w:ascii="Times New Roman" w:hAnsi="Times New Roman" w:cs="Times New Roman"/>
                <w:b/>
                <w:bCs/>
                <w:sz w:val="24"/>
                <w:szCs w:val="24"/>
                <w:lang w:eastAsia="vi-VN"/>
              </w:rPr>
            </w:pPr>
          </w:p>
        </w:tc>
        <w:tc>
          <w:tcPr>
            <w:tcW w:w="1268" w:type="dxa"/>
            <w:shd w:val="clear" w:color="auto" w:fill="auto"/>
            <w:vAlign w:val="center"/>
            <w:hideMark/>
          </w:tcPr>
          <w:p w:rsidR="00DE422F" w:rsidRPr="00807B53" w:rsidRDefault="00DE422F" w:rsidP="00DD37E3">
            <w:pPr>
              <w:tabs>
                <w:tab w:val="left" w:pos="1062"/>
              </w:tabs>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 Tổng số vốn góp </w:t>
            </w:r>
            <w:r w:rsidRPr="00807B53">
              <w:rPr>
                <w:rFonts w:ascii="Times New Roman" w:hAnsi="Times New Roman" w:cs="Times New Roman"/>
                <w:b/>
                <w:bCs/>
                <w:sz w:val="24"/>
                <w:szCs w:val="24"/>
                <w:lang w:eastAsia="vi-VN"/>
              </w:rPr>
              <w:br/>
            </w:r>
            <w:r w:rsidRPr="00807B53">
              <w:rPr>
                <w:rFonts w:ascii="Times New Roman" w:hAnsi="Times New Roman" w:cs="Times New Roman"/>
                <w:i/>
                <w:iCs/>
                <w:sz w:val="24"/>
                <w:szCs w:val="24"/>
                <w:lang w:eastAsia="vi-VN"/>
              </w:rPr>
              <w:t>(triệu đồng)</w:t>
            </w:r>
          </w:p>
        </w:tc>
        <w:tc>
          <w:tcPr>
            <w:tcW w:w="1061" w:type="dxa"/>
            <w:shd w:val="clear" w:color="auto" w:fill="auto"/>
            <w:vAlign w:val="center"/>
            <w:hideMark/>
          </w:tcPr>
          <w:p w:rsidR="00DE422F" w:rsidRPr="00807B53" w:rsidRDefault="00DE422F" w:rsidP="00DD37E3">
            <w:pPr>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Vốn góp xác lập tư cách thành viên  </w:t>
            </w:r>
            <w:r w:rsidRPr="00807B53">
              <w:rPr>
                <w:rFonts w:ascii="Times New Roman" w:hAnsi="Times New Roman" w:cs="Times New Roman"/>
                <w:i/>
                <w:iCs/>
                <w:sz w:val="24"/>
                <w:szCs w:val="24"/>
                <w:lang w:eastAsia="vi-VN"/>
              </w:rPr>
              <w:t>(triệu đồng)</w:t>
            </w:r>
          </w:p>
        </w:tc>
        <w:tc>
          <w:tcPr>
            <w:tcW w:w="995" w:type="dxa"/>
            <w:shd w:val="clear" w:color="auto" w:fill="auto"/>
            <w:vAlign w:val="center"/>
            <w:hideMark/>
          </w:tcPr>
          <w:p w:rsidR="00DE422F" w:rsidRPr="00807B53" w:rsidRDefault="00DE422F" w:rsidP="00DD37E3">
            <w:pPr>
              <w:tabs>
                <w:tab w:val="left" w:pos="792"/>
              </w:tabs>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Vốn góp thường niên </w:t>
            </w:r>
            <w:r w:rsidRPr="00807B53">
              <w:rPr>
                <w:rFonts w:ascii="Times New Roman" w:hAnsi="Times New Roman" w:cs="Times New Roman"/>
                <w:i/>
                <w:iCs/>
                <w:sz w:val="24"/>
                <w:szCs w:val="24"/>
                <w:lang w:eastAsia="vi-VN"/>
              </w:rPr>
              <w:t>(triệu đồng)</w:t>
            </w:r>
          </w:p>
        </w:tc>
        <w:tc>
          <w:tcPr>
            <w:tcW w:w="1185" w:type="dxa"/>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Góp vốn bằng tài sản khác được định giá bằng tiền </w:t>
            </w:r>
            <w:r w:rsidRPr="00807B53">
              <w:rPr>
                <w:rFonts w:ascii="Times New Roman" w:hAnsi="Times New Roman" w:cs="Times New Roman"/>
                <w:i/>
                <w:iCs/>
                <w:sz w:val="24"/>
                <w:szCs w:val="24"/>
                <w:lang w:eastAsia="vi-VN"/>
              </w:rPr>
              <w:t>(triệu đồng)</w:t>
            </w:r>
          </w:p>
        </w:tc>
        <w:tc>
          <w:tcPr>
            <w:tcW w:w="1314" w:type="dxa"/>
            <w:vMerge/>
            <w:vAlign w:val="center"/>
            <w:hideMark/>
          </w:tcPr>
          <w:p w:rsidR="00DE422F" w:rsidRPr="00807B53" w:rsidRDefault="00DE422F" w:rsidP="00DD37E3">
            <w:pPr>
              <w:rPr>
                <w:rFonts w:ascii="Times New Roman" w:hAnsi="Times New Roman" w:cs="Times New Roman"/>
                <w:b/>
                <w:bCs/>
                <w:sz w:val="24"/>
                <w:szCs w:val="24"/>
                <w:lang w:eastAsia="vi-VN"/>
              </w:rPr>
            </w:pPr>
          </w:p>
        </w:tc>
      </w:tr>
      <w:tr w:rsidR="00DE422F" w:rsidRPr="00807B53" w:rsidTr="00DD37E3">
        <w:trPr>
          <w:trHeight w:val="323"/>
          <w:jc w:val="center"/>
        </w:trPr>
        <w:tc>
          <w:tcPr>
            <w:tcW w:w="3854" w:type="dxa"/>
            <w:tcBorders>
              <w:bottom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1</w:t>
            </w:r>
          </w:p>
        </w:tc>
        <w:tc>
          <w:tcPr>
            <w:tcW w:w="710" w:type="dxa"/>
            <w:tcBorders>
              <w:bottom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2</w:t>
            </w:r>
          </w:p>
        </w:tc>
        <w:tc>
          <w:tcPr>
            <w:tcW w:w="656" w:type="dxa"/>
            <w:tcBorders>
              <w:bottom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3</w:t>
            </w:r>
          </w:p>
        </w:tc>
        <w:tc>
          <w:tcPr>
            <w:tcW w:w="1544" w:type="dxa"/>
            <w:tcBorders>
              <w:bottom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4</w:t>
            </w:r>
          </w:p>
        </w:tc>
        <w:tc>
          <w:tcPr>
            <w:tcW w:w="1030" w:type="dxa"/>
            <w:tcBorders>
              <w:bottom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5</w:t>
            </w:r>
          </w:p>
        </w:tc>
        <w:tc>
          <w:tcPr>
            <w:tcW w:w="1245" w:type="dxa"/>
            <w:tcBorders>
              <w:bottom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6</w:t>
            </w:r>
          </w:p>
        </w:tc>
        <w:tc>
          <w:tcPr>
            <w:tcW w:w="1268" w:type="dxa"/>
            <w:tcBorders>
              <w:bottom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7</w:t>
            </w:r>
          </w:p>
        </w:tc>
        <w:tc>
          <w:tcPr>
            <w:tcW w:w="1061" w:type="dxa"/>
            <w:tcBorders>
              <w:bottom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8</w:t>
            </w:r>
          </w:p>
        </w:tc>
        <w:tc>
          <w:tcPr>
            <w:tcW w:w="995" w:type="dxa"/>
            <w:tcBorders>
              <w:bottom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9</w:t>
            </w:r>
          </w:p>
        </w:tc>
        <w:tc>
          <w:tcPr>
            <w:tcW w:w="1185" w:type="dxa"/>
            <w:tcBorders>
              <w:bottom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10</w:t>
            </w:r>
          </w:p>
        </w:tc>
        <w:tc>
          <w:tcPr>
            <w:tcW w:w="1314" w:type="dxa"/>
            <w:tcBorders>
              <w:bottom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11</w:t>
            </w:r>
          </w:p>
        </w:tc>
      </w:tr>
      <w:tr w:rsidR="00DE422F" w:rsidRPr="00807B53" w:rsidTr="00DD37E3">
        <w:trPr>
          <w:trHeight w:val="555"/>
          <w:jc w:val="center"/>
        </w:trPr>
        <w:tc>
          <w:tcPr>
            <w:tcW w:w="3854" w:type="dxa"/>
            <w:tcBorders>
              <w:bottom w:val="dotted" w:sz="4" w:space="0" w:color="auto"/>
            </w:tcBorders>
            <w:shd w:val="clear" w:color="auto" w:fill="auto"/>
            <w:vAlign w:val="center"/>
            <w:hideMark/>
          </w:tcPr>
          <w:p w:rsidR="00DE422F" w:rsidRPr="00807B53" w:rsidRDefault="00DE422F" w:rsidP="00DD37E3">
            <w:pPr>
              <w:ind w:left="-108" w:right="-108"/>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 Tổng vốn góp của cán bộ chủ chốt:</w:t>
            </w:r>
          </w:p>
        </w:tc>
        <w:tc>
          <w:tcPr>
            <w:tcW w:w="710" w:type="dxa"/>
            <w:tcBorders>
              <w:bottom w:val="dotted"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56" w:type="dxa"/>
            <w:tcBorders>
              <w:bottom w:val="dotted"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bottom w:val="dotted"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bottom w:val="dotted"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bottom w:val="dotted"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bottom w:val="dotted"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bottom w:val="dotted"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bottom w:val="dotted"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bottom w:val="dotted"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bottom w:val="dotted"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70"/>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HĐQT:</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70"/>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 Nguyễn Văn A</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70"/>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 Trần Thị B</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70"/>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70"/>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Ban kiểm soát:</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70"/>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 Phạm Anh C</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70"/>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 Nguyễn Thị D</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70"/>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70"/>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Ban điều hành:</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70"/>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 Lê Văn E</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Giám đốc</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70"/>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 Trần Văn T</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ind w:left="-108" w:right="-108"/>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Phó giám đốc</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70"/>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615"/>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 Tổng vốn góp của các thành viên là pháp nhân:</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05"/>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 Tổ chức A</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TV HĐQT</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50"/>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 Tổ chức B</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70"/>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60"/>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III. 50 thành viên có vốn góp lớn nhất:</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70"/>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 Nguyễn Thị E</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70"/>
          <w:jc w:val="center"/>
        </w:trPr>
        <w:tc>
          <w:tcPr>
            <w:tcW w:w="385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 Trần Văn T</w:t>
            </w:r>
          </w:p>
        </w:tc>
        <w:tc>
          <w:tcPr>
            <w:tcW w:w="71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6"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bottom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jc w:val="center"/>
        </w:trPr>
        <w:tc>
          <w:tcPr>
            <w:tcW w:w="3854" w:type="dxa"/>
            <w:tcBorders>
              <w:top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710" w:type="dxa"/>
            <w:tcBorders>
              <w:top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6" w:type="dxa"/>
            <w:tcBorders>
              <w:top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544" w:type="dxa"/>
            <w:tcBorders>
              <w:top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30" w:type="dxa"/>
            <w:tcBorders>
              <w:top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45" w:type="dxa"/>
            <w:tcBorders>
              <w:top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68" w:type="dxa"/>
            <w:tcBorders>
              <w:top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61" w:type="dxa"/>
            <w:tcBorders>
              <w:top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5" w:type="dxa"/>
            <w:tcBorders>
              <w:top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185" w:type="dxa"/>
            <w:tcBorders>
              <w:top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314" w:type="dxa"/>
            <w:tcBorders>
              <w:top w:val="dotted"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DE422F">
      <w:pPr>
        <w:spacing w:before="60" w:after="60"/>
        <w:rPr>
          <w:rFonts w:ascii="Times New Roman" w:hAnsi="Times New Roman" w:cs="Times New Roman"/>
          <w:b/>
          <w:bCs/>
          <w:i/>
          <w:iCs/>
          <w:sz w:val="24"/>
          <w:szCs w:val="24"/>
          <w:lang w:eastAsia="vi-VN"/>
        </w:rPr>
      </w:pPr>
    </w:p>
    <w:p w:rsidR="00433A2C" w:rsidRPr="00807B53" w:rsidRDefault="00DE422F" w:rsidP="00433A2C">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lang w:eastAsia="vi-VN"/>
        </w:rPr>
        <w:t>1. Đối tượng áp dụng:</w:t>
      </w:r>
      <w:r w:rsidR="00433A2C" w:rsidRPr="00807B53">
        <w:rPr>
          <w:rFonts w:ascii="Times New Roman" w:hAnsi="Times New Roman" w:cs="Times New Roman"/>
          <w:sz w:val="24"/>
          <w:szCs w:val="24"/>
        </w:rPr>
        <w:t xml:space="preserve"> Quỹ Tín dụng nhân dân gửi số liệu báo cáo về NHNN </w:t>
      </w:r>
      <w:r w:rsidR="00433A2C" w:rsidRPr="00807B53">
        <w:rPr>
          <w:rFonts w:ascii="Times New Roman" w:hAnsi="Times New Roman" w:cs="Times New Roman"/>
          <w:bCs/>
          <w:iCs/>
          <w:sz w:val="24"/>
          <w:szCs w:val="24"/>
        </w:rPr>
        <w:t>thông qua Cục Công nghệ tin học</w:t>
      </w:r>
      <w:r w:rsidR="00433A2C" w:rsidRPr="00807B53">
        <w:rPr>
          <w:rFonts w:ascii="Times New Roman" w:hAnsi="Times New Roman" w:cs="Times New Roman"/>
          <w:sz w:val="24"/>
          <w:szCs w:val="24"/>
        </w:rPr>
        <w:t>.</w:t>
      </w:r>
    </w:p>
    <w:p w:rsidR="00DE422F" w:rsidRPr="00807B53" w:rsidRDefault="00DE422F" w:rsidP="00DE422F">
      <w:pPr>
        <w:spacing w:before="60" w:after="60"/>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2. Thời hạn gửi báo cáo:</w:t>
      </w:r>
      <w:r w:rsidRPr="00807B53">
        <w:rPr>
          <w:rFonts w:ascii="Times New Roman" w:hAnsi="Times New Roman" w:cs="Times New Roman"/>
          <w:b/>
          <w:bCs/>
          <w:sz w:val="24"/>
          <w:szCs w:val="24"/>
          <w:lang w:eastAsia="vi-VN"/>
        </w:rPr>
        <w:br/>
      </w:r>
      <w:r w:rsidRPr="00807B53">
        <w:rPr>
          <w:rFonts w:ascii="Times New Roman" w:hAnsi="Times New Roman" w:cs="Times New Roman"/>
          <w:sz w:val="24"/>
          <w:szCs w:val="24"/>
          <w:lang w:eastAsia="vi-VN"/>
        </w:rPr>
        <w:t xml:space="preserve"> Báo cáo định kỳ năm: Chậm nhất ngày 20 tháng 4 hàng năm QTDND gửi NHNN chi nhánh tỉnh, TP. Chậm nhất ngày 29 tháng 4 hàng năm NHNN chi nhánh duyệt tỉnh, TP duyệt xong báo cáo của tất cả các QTDND trên địa bàn.</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3. Đơn vị nhận báo cáo</w:t>
      </w:r>
      <w:r w:rsidRPr="00807B53">
        <w:rPr>
          <w:rFonts w:ascii="Times New Roman" w:hAnsi="Times New Roman" w:cs="Times New Roman"/>
          <w:i/>
          <w:iCs/>
          <w:sz w:val="24"/>
          <w:szCs w:val="24"/>
          <w:lang w:eastAsia="vi-VN"/>
        </w:rPr>
        <w:t>:</w:t>
      </w:r>
      <w:r w:rsidRPr="00807B53">
        <w:rPr>
          <w:rFonts w:ascii="Times New Roman" w:hAnsi="Times New Roman" w:cs="Times New Roman"/>
          <w:sz w:val="24"/>
          <w:szCs w:val="24"/>
          <w:lang w:eastAsia="vi-VN"/>
        </w:rPr>
        <w:t xml:space="preserve"> Cơ quan T</w:t>
      </w:r>
      <w:r w:rsidR="00433A2C" w:rsidRPr="00807B53">
        <w:rPr>
          <w:rFonts w:ascii="Times New Roman" w:hAnsi="Times New Roman" w:cs="Times New Roman"/>
          <w:sz w:val="24"/>
          <w:szCs w:val="24"/>
          <w:lang w:eastAsia="vi-VN"/>
        </w:rPr>
        <w:t xml:space="preserve">TGSNH; NHNN chi nhánh tỉnh, TP </w:t>
      </w:r>
    </w:p>
    <w:p w:rsidR="00DE422F" w:rsidRPr="00807B53" w:rsidRDefault="00DE422F" w:rsidP="00DE422F">
      <w:pPr>
        <w:spacing w:before="60" w:after="60"/>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4. Hướng dẫn lập báo cáo:</w:t>
      </w:r>
      <w:r w:rsidRPr="00807B53">
        <w:rPr>
          <w:rFonts w:ascii="Times New Roman" w:hAnsi="Times New Roman" w:cs="Times New Roman"/>
          <w:sz w:val="24"/>
          <w:szCs w:val="24"/>
          <w:lang w:eastAsia="vi-VN"/>
        </w:rPr>
        <w:br/>
        <w:t>*. Cột số 5:</w:t>
      </w:r>
      <w:r w:rsidRPr="00807B53">
        <w:rPr>
          <w:rFonts w:ascii="Times New Roman" w:hAnsi="Times New Roman" w:cs="Times New Roman"/>
          <w:sz w:val="24"/>
          <w:szCs w:val="24"/>
          <w:lang w:eastAsia="vi-VN"/>
        </w:rPr>
        <w:br/>
        <w:t xml:space="preserve">    + Ghi số CMND của người góp vốn là cán bộ chủ chốt của QTDND, thành viên là cá nhân, đại diện hộ gia đình tham gia góp vốn.</w:t>
      </w:r>
      <w:r w:rsidRPr="00807B53">
        <w:rPr>
          <w:rFonts w:ascii="Times New Roman" w:hAnsi="Times New Roman" w:cs="Times New Roman"/>
          <w:sz w:val="24"/>
          <w:szCs w:val="24"/>
          <w:lang w:eastAsia="vi-VN"/>
        </w:rPr>
        <w:br/>
        <w:t xml:space="preserve">    + Ghi mã số thuế đối với thành viên là pháp nhân tham gia góp vốn tại QTDND.</w:t>
      </w:r>
      <w:r w:rsidRPr="00807B53">
        <w:rPr>
          <w:rFonts w:ascii="Times New Roman" w:hAnsi="Times New Roman" w:cs="Times New Roman"/>
          <w:sz w:val="24"/>
          <w:szCs w:val="24"/>
          <w:lang w:eastAsia="vi-VN"/>
        </w:rPr>
        <w:br/>
        <w:t>*. Cột số 6:</w:t>
      </w:r>
      <w:r w:rsidRPr="00807B53">
        <w:rPr>
          <w:rFonts w:ascii="Times New Roman" w:hAnsi="Times New Roman" w:cs="Times New Roman"/>
          <w:sz w:val="24"/>
          <w:szCs w:val="24"/>
          <w:lang w:eastAsia="vi-VN"/>
        </w:rPr>
        <w:br/>
        <w:t xml:space="preserve">    + Đối với thành viên là cán bộ chủ chốt của QTDND và là cá nhân khác tham gia góp vốn tại QTDND: Ghi hộ khẩu thường trú.</w:t>
      </w:r>
      <w:r w:rsidRPr="00807B53">
        <w:rPr>
          <w:rFonts w:ascii="Times New Roman" w:hAnsi="Times New Roman" w:cs="Times New Roman"/>
          <w:sz w:val="24"/>
          <w:szCs w:val="24"/>
          <w:lang w:eastAsia="vi-VN"/>
        </w:rPr>
        <w:br/>
        <w:t xml:space="preserve">    + Đối với pháp nhân tham gia góp vốn tại QTDND: Ghi địa chỉ nơi pháp nhân đóng trụ sở chính.</w:t>
      </w:r>
      <w:r w:rsidRPr="00807B53">
        <w:rPr>
          <w:rFonts w:ascii="Times New Roman" w:hAnsi="Times New Roman" w:cs="Times New Roman"/>
          <w:sz w:val="24"/>
          <w:szCs w:val="24"/>
          <w:lang w:eastAsia="vi-VN"/>
        </w:rPr>
        <w:br/>
        <w:t>*. Cột 7: Tổng số vốn góp của từng thành viên là cán bộ chủ chốt của QTDND, là pháp nhân, cá nhân, hộ gia đình (nêu tại cột 3) tính đến thời điểm báo cáo.</w:t>
      </w:r>
      <w:r w:rsidRPr="00807B53">
        <w:rPr>
          <w:rFonts w:ascii="Times New Roman" w:hAnsi="Times New Roman" w:cs="Times New Roman"/>
          <w:sz w:val="24"/>
          <w:szCs w:val="24"/>
          <w:lang w:eastAsia="vi-VN"/>
        </w:rPr>
        <w:br/>
        <w:t xml:space="preserve">    Cột 7 = Cột 8 + Cột 9 + Cột 10</w:t>
      </w:r>
      <w:r w:rsidRPr="00807B53">
        <w:rPr>
          <w:rFonts w:ascii="Times New Roman" w:hAnsi="Times New Roman" w:cs="Times New Roman"/>
          <w:sz w:val="24"/>
          <w:szCs w:val="24"/>
          <w:lang w:eastAsia="vi-VN"/>
        </w:rPr>
        <w:br/>
        <w:t>*. Cột 11: Tỷ lệ vốn góp của từng thành viên là cá nhân, hộ gia đình, pháp nhân, là cán bộ chủ chốt của QTDND so Vốn điều lệ của QTDND tại thời điểm góp vốn.</w:t>
      </w:r>
      <w:r w:rsidRPr="00807B53">
        <w:rPr>
          <w:rFonts w:ascii="Times New Roman" w:hAnsi="Times New Roman" w:cs="Times New Roman"/>
          <w:sz w:val="24"/>
          <w:szCs w:val="24"/>
          <w:lang w:eastAsia="vi-VN"/>
        </w:rPr>
        <w:br/>
      </w:r>
      <w:r w:rsidRPr="00807B53">
        <w:rPr>
          <w:rFonts w:ascii="Times New Roman" w:hAnsi="Times New Roman" w:cs="Times New Roman"/>
          <w:b/>
          <w:sz w:val="24"/>
          <w:szCs w:val="24"/>
          <w:lang w:eastAsia="vi-VN"/>
        </w:rPr>
        <w:t>*. Dữ liệu dạng số:</w:t>
      </w:r>
      <w:r w:rsidRPr="00807B53">
        <w:rPr>
          <w:rFonts w:ascii="Times New Roman" w:hAnsi="Times New Roman" w:cs="Times New Roman"/>
          <w:sz w:val="24"/>
          <w:szCs w:val="24"/>
          <w:lang w:eastAsia="vi-VN"/>
        </w:rPr>
        <w:t xml:space="preserve"> Phần thập phân lấy 1 số sau dấu phẩy. Ví dụ tại cột 10: 100,5 triệu đồng. </w:t>
      </w:r>
      <w:r w:rsidRPr="00807B53">
        <w:rPr>
          <w:rFonts w:ascii="Times New Roman" w:hAnsi="Times New Roman" w:cs="Times New Roman"/>
          <w:sz w:val="24"/>
          <w:szCs w:val="24"/>
          <w:lang w:eastAsia="vi-VN"/>
        </w:rPr>
        <w:br/>
        <w:t xml:space="preserve">   Cột tỷ lệ %: Không ghi dấu %, chỉ ghi giá trị. Ví dụ: 7,5% chỉ ghi 7,5.</w:t>
      </w:r>
    </w:p>
    <w:tbl>
      <w:tblPr>
        <w:tblW w:w="14165" w:type="dxa"/>
        <w:jc w:val="center"/>
        <w:tblLayout w:type="fixed"/>
        <w:tblLook w:val="04A0"/>
      </w:tblPr>
      <w:tblGrid>
        <w:gridCol w:w="2849"/>
        <w:gridCol w:w="11316"/>
      </w:tblGrid>
      <w:tr w:rsidR="00DE422F" w:rsidRPr="00807B53" w:rsidTr="00DD37E3">
        <w:trPr>
          <w:trHeight w:val="394"/>
          <w:jc w:val="center"/>
        </w:trPr>
        <w:tc>
          <w:tcPr>
            <w:tcW w:w="2849"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QTDND … …</w:t>
            </w:r>
          </w:p>
        </w:tc>
        <w:tc>
          <w:tcPr>
            <w:tcW w:w="11316" w:type="dxa"/>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eastAsia="Calibri" w:hAnsi="Times New Roman" w:cs="Times New Roman"/>
                <w:b/>
                <w:sz w:val="24"/>
              </w:rPr>
              <w:t>Biểu số 170-TTGS</w:t>
            </w:r>
          </w:p>
        </w:tc>
      </w:tr>
      <w:tr w:rsidR="00DE422F" w:rsidRPr="00807B53" w:rsidTr="00DD37E3">
        <w:trPr>
          <w:trHeight w:val="394"/>
          <w:jc w:val="center"/>
        </w:trPr>
        <w:tc>
          <w:tcPr>
            <w:tcW w:w="14165" w:type="dxa"/>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lang w:eastAsia="vi-VN"/>
              </w:rPr>
            </w:pPr>
          </w:p>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lang w:eastAsia="vi-VN"/>
              </w:rPr>
              <w:t>BÁO CÁO THÔNG TIN VỀ HUY ĐỘNG TIỀN GỬI CỦA TỔ CHỨC, CÁ NHÂN</w:t>
            </w:r>
          </w:p>
        </w:tc>
      </w:tr>
      <w:tr w:rsidR="00DE422F" w:rsidRPr="00807B53" w:rsidTr="00DD37E3">
        <w:trPr>
          <w:trHeight w:val="394"/>
          <w:jc w:val="center"/>
        </w:trPr>
        <w:tc>
          <w:tcPr>
            <w:tcW w:w="14165" w:type="dxa"/>
            <w:gridSpan w:val="2"/>
            <w:tcBorders>
              <w:top w:val="nil"/>
              <w:left w:val="nil"/>
              <w:bottom w:val="nil"/>
              <w:right w:val="nil"/>
            </w:tcBorders>
            <w:shd w:val="clear" w:color="auto" w:fill="auto"/>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i/>
                <w:iCs/>
                <w:sz w:val="24"/>
                <w:szCs w:val="24"/>
                <w:lang w:eastAsia="vi-VN"/>
              </w:rPr>
              <w:t>Tháng …năm….</w:t>
            </w:r>
          </w:p>
        </w:tc>
      </w:tr>
      <w:tr w:rsidR="00DE422F" w:rsidRPr="00807B53" w:rsidTr="00DD37E3">
        <w:trPr>
          <w:trHeight w:val="394"/>
          <w:jc w:val="center"/>
        </w:trPr>
        <w:tc>
          <w:tcPr>
            <w:tcW w:w="14165" w:type="dxa"/>
            <w:gridSpan w:val="2"/>
            <w:tcBorders>
              <w:top w:val="nil"/>
              <w:left w:val="nil"/>
              <w:bottom w:val="nil"/>
              <w:right w:val="nil"/>
            </w:tcBorders>
            <w:shd w:val="clear" w:color="auto" w:fill="auto"/>
            <w:vAlign w:val="center"/>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xml:space="preserve">                                                                                                                                                                           Đơn vị: Triệu đông;%</w:t>
            </w:r>
          </w:p>
        </w:tc>
      </w:tr>
    </w:tbl>
    <w:tbl>
      <w:tblPr>
        <w:tblpPr w:leftFromText="180" w:rightFromText="180" w:vertAnchor="text" w:horzAnchor="margin" w:tblpXSpec="center" w:tblpY="45"/>
        <w:tblW w:w="4690" w:type="pct"/>
        <w:tblLayout w:type="fixed"/>
        <w:tblLook w:val="04A0"/>
      </w:tblPr>
      <w:tblGrid>
        <w:gridCol w:w="1137"/>
        <w:gridCol w:w="940"/>
        <w:gridCol w:w="885"/>
        <w:gridCol w:w="987"/>
        <w:gridCol w:w="1068"/>
        <w:gridCol w:w="1034"/>
        <w:gridCol w:w="987"/>
        <w:gridCol w:w="1029"/>
        <w:gridCol w:w="1029"/>
        <w:gridCol w:w="1217"/>
        <w:gridCol w:w="1215"/>
        <w:gridCol w:w="1123"/>
        <w:gridCol w:w="1215"/>
      </w:tblGrid>
      <w:tr w:rsidR="00DE422F" w:rsidRPr="00807B53" w:rsidTr="00DD37E3">
        <w:trPr>
          <w:trHeight w:val="707"/>
        </w:trPr>
        <w:tc>
          <w:tcPr>
            <w:tcW w:w="41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tiền gửi</w:t>
            </w:r>
          </w:p>
        </w:tc>
        <w:tc>
          <w:tcPr>
            <w:tcW w:w="1399" w:type="pct"/>
            <w:gridSpan w:val="4"/>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Huy động tiền gửi</w:t>
            </w:r>
          </w:p>
        </w:tc>
        <w:tc>
          <w:tcPr>
            <w:tcW w:w="1910" w:type="pct"/>
            <w:gridSpan w:val="5"/>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Huy động tiền gửi trên địa bàn hoạt động</w:t>
            </w:r>
          </w:p>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 của QTDND  </w:t>
            </w:r>
          </w:p>
        </w:tc>
        <w:tc>
          <w:tcPr>
            <w:tcW w:w="1281" w:type="pct"/>
            <w:gridSpan w:val="3"/>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Huy động tiền gửi ngoài địa bàn hoạt động của QTDND</w:t>
            </w:r>
          </w:p>
        </w:tc>
      </w:tr>
      <w:tr w:rsidR="00DE422F" w:rsidRPr="00807B53" w:rsidTr="00DD37E3">
        <w:trPr>
          <w:trHeight w:val="716"/>
        </w:trPr>
        <w:tc>
          <w:tcPr>
            <w:tcW w:w="410"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658" w:type="pct"/>
            <w:gridSpan w:val="2"/>
            <w:tcBorders>
              <w:top w:val="nil"/>
              <w:left w:val="single" w:sz="4" w:space="0" w:color="auto"/>
              <w:bottom w:val="single" w:sz="4" w:space="0" w:color="000000"/>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của Tổ chức</w:t>
            </w:r>
          </w:p>
        </w:tc>
        <w:tc>
          <w:tcPr>
            <w:tcW w:w="741" w:type="pct"/>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của cá nhân, hộ GĐ</w:t>
            </w:r>
          </w:p>
        </w:tc>
        <w:tc>
          <w:tcPr>
            <w:tcW w:w="373" w:type="pct"/>
            <w:vMerge w:val="restart"/>
            <w:tcBorders>
              <w:top w:val="nil"/>
              <w:left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cộng</w:t>
            </w:r>
          </w:p>
        </w:tc>
        <w:tc>
          <w:tcPr>
            <w:tcW w:w="727" w:type="pct"/>
            <w:gridSpan w:val="2"/>
            <w:tcBorders>
              <w:top w:val="single" w:sz="4" w:space="0" w:color="auto"/>
              <w:left w:val="nil"/>
              <w:bottom w:val="single" w:sz="4" w:space="0" w:color="auto"/>
              <w:right w:val="single" w:sz="4" w:space="0" w:color="000000"/>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 TG của thành viên</w:t>
            </w:r>
          </w:p>
        </w:tc>
        <w:tc>
          <w:tcPr>
            <w:tcW w:w="810" w:type="pct"/>
            <w:gridSpan w:val="2"/>
            <w:tcBorders>
              <w:top w:val="single" w:sz="4" w:space="0" w:color="auto"/>
              <w:left w:val="nil"/>
              <w:bottom w:val="single" w:sz="4" w:space="0" w:color="auto"/>
              <w:right w:val="single" w:sz="4" w:space="0" w:color="000000"/>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TG của KH không phải là thành viên</w:t>
            </w:r>
          </w:p>
        </w:tc>
        <w:tc>
          <w:tcPr>
            <w:tcW w:w="438" w:type="pct"/>
            <w:vMerge w:val="restart"/>
            <w:tcBorders>
              <w:top w:val="nil"/>
              <w:left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cộng</w:t>
            </w:r>
          </w:p>
        </w:tc>
        <w:tc>
          <w:tcPr>
            <w:tcW w:w="405" w:type="pct"/>
            <w:vMerge w:val="restart"/>
            <w:tcBorders>
              <w:top w:val="single" w:sz="4" w:space="0" w:color="auto"/>
              <w:left w:val="nil"/>
              <w:right w:val="single" w:sz="4" w:space="0" w:color="000000"/>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 của tổ chức</w:t>
            </w:r>
          </w:p>
        </w:tc>
        <w:tc>
          <w:tcPr>
            <w:tcW w:w="438" w:type="pct"/>
            <w:vMerge w:val="restart"/>
            <w:tcBorders>
              <w:top w:val="single" w:sz="4" w:space="0" w:color="auto"/>
              <w:left w:val="nil"/>
              <w:right w:val="single" w:sz="4" w:space="0" w:color="000000"/>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vi-VN"/>
              </w:rPr>
            </w:pPr>
          </w:p>
          <w:p w:rsidR="00DE422F" w:rsidRPr="00807B53" w:rsidRDefault="00DE422F" w:rsidP="00DD37E3">
            <w:pPr>
              <w:jc w:val="center"/>
              <w:rPr>
                <w:rFonts w:ascii="Times New Roman" w:hAnsi="Times New Roman" w:cs="Times New Roman"/>
                <w:b/>
                <w:bCs/>
                <w:sz w:val="24"/>
                <w:szCs w:val="24"/>
                <w:lang w:eastAsia="vi-VN"/>
              </w:rPr>
            </w:pPr>
          </w:p>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của cá nhân, hộ GĐ </w:t>
            </w:r>
          </w:p>
          <w:p w:rsidR="00DE422F" w:rsidRPr="00807B53" w:rsidRDefault="00DE422F" w:rsidP="00DD37E3">
            <w:pPr>
              <w:jc w:val="center"/>
              <w:rPr>
                <w:rFonts w:ascii="Times New Roman" w:hAnsi="Times New Roman" w:cs="Times New Roman"/>
                <w:b/>
                <w:bCs/>
                <w:sz w:val="24"/>
                <w:szCs w:val="24"/>
                <w:lang w:eastAsia="vi-VN"/>
              </w:rPr>
            </w:pPr>
          </w:p>
          <w:p w:rsidR="00DE422F" w:rsidRPr="00807B53" w:rsidRDefault="00DE422F" w:rsidP="00DD37E3">
            <w:pPr>
              <w:jc w:val="center"/>
              <w:rPr>
                <w:rFonts w:ascii="Times New Roman" w:hAnsi="Times New Roman" w:cs="Times New Roman"/>
                <w:b/>
                <w:bCs/>
                <w:sz w:val="24"/>
                <w:szCs w:val="24"/>
                <w:lang w:eastAsia="vi-VN"/>
              </w:rPr>
            </w:pPr>
          </w:p>
        </w:tc>
      </w:tr>
      <w:tr w:rsidR="00DE422F" w:rsidRPr="00807B53" w:rsidTr="00DD37E3">
        <w:trPr>
          <w:trHeight w:val="712"/>
        </w:trPr>
        <w:tc>
          <w:tcPr>
            <w:tcW w:w="410"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339"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Ngắn hạn</w:t>
            </w:r>
          </w:p>
        </w:tc>
        <w:tc>
          <w:tcPr>
            <w:tcW w:w="319" w:type="pct"/>
            <w:tcBorders>
              <w:top w:val="nil"/>
              <w:left w:val="nil"/>
              <w:bottom w:val="single" w:sz="4" w:space="0" w:color="auto"/>
              <w:right w:val="single" w:sz="4" w:space="0" w:color="auto"/>
            </w:tcBorders>
            <w:shd w:val="clear" w:color="auto" w:fill="auto"/>
            <w:vAlign w:val="center"/>
          </w:tcPr>
          <w:p w:rsidR="00DE422F" w:rsidRPr="00807B53" w:rsidRDefault="00DE422F" w:rsidP="00DD37E3">
            <w:pPr>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Trung, dài hạn</w:t>
            </w:r>
          </w:p>
        </w:tc>
        <w:tc>
          <w:tcPr>
            <w:tcW w:w="35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Ngắn hạn</w:t>
            </w:r>
          </w:p>
        </w:tc>
        <w:tc>
          <w:tcPr>
            <w:tcW w:w="38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Trung, dài hạn</w:t>
            </w:r>
          </w:p>
        </w:tc>
        <w:tc>
          <w:tcPr>
            <w:tcW w:w="373" w:type="pct"/>
            <w:vMerge/>
            <w:tcBorders>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35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Của tổ chức  </w:t>
            </w:r>
          </w:p>
        </w:tc>
        <w:tc>
          <w:tcPr>
            <w:tcW w:w="37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Của cá nhân, hộ gia đình</w:t>
            </w:r>
          </w:p>
        </w:tc>
        <w:tc>
          <w:tcPr>
            <w:tcW w:w="371" w:type="pct"/>
            <w:tcBorders>
              <w:top w:val="nil"/>
              <w:left w:val="nil"/>
              <w:bottom w:val="single" w:sz="4" w:space="0" w:color="auto"/>
              <w:right w:val="single" w:sz="4" w:space="0" w:color="auto"/>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Của tổ chức  </w:t>
            </w:r>
          </w:p>
        </w:tc>
        <w:tc>
          <w:tcPr>
            <w:tcW w:w="43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Của cá nhân, hộ gia đình</w:t>
            </w:r>
          </w:p>
        </w:tc>
        <w:tc>
          <w:tcPr>
            <w:tcW w:w="438" w:type="pct"/>
            <w:vMerge/>
            <w:tcBorders>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405" w:type="pct"/>
            <w:vMerge/>
            <w:tcBorders>
              <w:left w:val="nil"/>
              <w:bottom w:val="single" w:sz="4" w:space="0" w:color="auto"/>
              <w:right w:val="single" w:sz="4" w:space="0" w:color="000000"/>
            </w:tcBorders>
            <w:shd w:val="clear" w:color="auto" w:fill="auto"/>
            <w:vAlign w:val="center"/>
          </w:tcPr>
          <w:p w:rsidR="00DE422F" w:rsidRPr="00807B53" w:rsidRDefault="00DE422F" w:rsidP="00DD37E3">
            <w:pPr>
              <w:jc w:val="center"/>
              <w:rPr>
                <w:rFonts w:ascii="Times New Roman" w:hAnsi="Times New Roman" w:cs="Times New Roman"/>
                <w:b/>
                <w:bCs/>
                <w:sz w:val="24"/>
                <w:szCs w:val="24"/>
                <w:lang w:eastAsia="vi-VN"/>
              </w:rPr>
            </w:pPr>
          </w:p>
        </w:tc>
        <w:tc>
          <w:tcPr>
            <w:tcW w:w="438" w:type="pct"/>
            <w:vMerge/>
            <w:tcBorders>
              <w:left w:val="single" w:sz="4" w:space="0" w:color="000000"/>
              <w:bottom w:val="single" w:sz="4" w:space="0" w:color="auto"/>
              <w:right w:val="single" w:sz="4" w:space="0" w:color="000000"/>
            </w:tcBorders>
            <w:shd w:val="clear" w:color="000000" w:fill="FFFFFF"/>
            <w:vAlign w:val="center"/>
            <w:hideMark/>
          </w:tcPr>
          <w:p w:rsidR="00DE422F" w:rsidRPr="00807B53" w:rsidRDefault="00DE422F" w:rsidP="00DD37E3">
            <w:pPr>
              <w:jc w:val="center"/>
              <w:rPr>
                <w:rFonts w:ascii="Times New Roman" w:hAnsi="Times New Roman" w:cs="Times New Roman"/>
                <w:b/>
                <w:bCs/>
                <w:sz w:val="24"/>
                <w:szCs w:val="24"/>
                <w:lang w:eastAsia="vi-VN"/>
              </w:rPr>
            </w:pPr>
          </w:p>
        </w:tc>
      </w:tr>
      <w:tr w:rsidR="00DE422F" w:rsidRPr="00807B53" w:rsidTr="00DD37E3">
        <w:trPr>
          <w:trHeight w:val="325"/>
        </w:trPr>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1</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2</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3</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4</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5</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6</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7</w:t>
            </w: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8</w:t>
            </w: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9</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10</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11</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12</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4"/>
                <w:szCs w:val="24"/>
                <w:lang w:eastAsia="vi-VN"/>
              </w:rPr>
            </w:pPr>
            <w:r w:rsidRPr="00807B53">
              <w:rPr>
                <w:rFonts w:ascii="Times New Roman" w:hAnsi="Times New Roman" w:cs="Times New Roman"/>
                <w:bCs/>
                <w:sz w:val="24"/>
                <w:szCs w:val="24"/>
                <w:lang w:eastAsia="vi-VN"/>
              </w:rPr>
              <w:t>13</w:t>
            </w:r>
          </w:p>
        </w:tc>
      </w:tr>
      <w:tr w:rsidR="00DE422F" w:rsidRPr="00807B53" w:rsidTr="00DD37E3">
        <w:trPr>
          <w:trHeight w:val="442"/>
        </w:trPr>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Cs/>
                <w:sz w:val="24"/>
                <w:szCs w:val="24"/>
                <w:lang w:eastAsia="vi-VN"/>
              </w:rPr>
            </w:pP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Cs/>
                <w:sz w:val="24"/>
                <w:szCs w:val="24"/>
                <w:lang w:eastAsia="vi-VN"/>
              </w:rPr>
            </w:pP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Cs/>
                <w:sz w:val="24"/>
                <w:szCs w:val="24"/>
                <w:lang w:eastAsia="vi-VN"/>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Cs/>
                <w:sz w:val="24"/>
                <w:szCs w:val="24"/>
                <w:lang w:eastAsia="vi-VN"/>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Cs/>
                <w:sz w:val="24"/>
                <w:szCs w:val="24"/>
                <w:lang w:eastAsia="vi-VN"/>
              </w:rPr>
            </w:pP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Cs/>
                <w:sz w:val="24"/>
                <w:szCs w:val="24"/>
                <w:lang w:eastAsia="vi-VN"/>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Cs/>
                <w:sz w:val="24"/>
                <w:szCs w:val="24"/>
                <w:lang w:eastAsia="vi-VN"/>
              </w:rPr>
            </w:pP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Cs/>
                <w:sz w:val="24"/>
                <w:szCs w:val="24"/>
                <w:lang w:eastAsia="vi-VN"/>
              </w:rPr>
            </w:pP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Cs/>
                <w:sz w:val="24"/>
                <w:szCs w:val="24"/>
                <w:lang w:eastAsia="vi-VN"/>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Cs/>
                <w:sz w:val="24"/>
                <w:szCs w:val="24"/>
                <w:lang w:eastAsia="vi-VN"/>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Cs/>
                <w:sz w:val="24"/>
                <w:szCs w:val="24"/>
                <w:lang w:eastAsia="vi-VN"/>
              </w:rPr>
            </w:pP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Cs/>
                <w:sz w:val="24"/>
                <w:szCs w:val="24"/>
                <w:lang w:eastAsia="vi-VN"/>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Cs/>
                <w:sz w:val="24"/>
                <w:szCs w:val="24"/>
                <w:lang w:eastAsia="vi-VN"/>
              </w:rPr>
            </w:pPr>
          </w:p>
        </w:tc>
      </w:tr>
      <w:tr w:rsidR="00DE422F" w:rsidRPr="00807B53" w:rsidTr="00DD37E3">
        <w:trPr>
          <w:trHeight w:val="442"/>
        </w:trPr>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bCs/>
                <w:sz w:val="24"/>
                <w:szCs w:val="24"/>
                <w:lang w:eastAsia="vi-VN"/>
              </w:rPr>
            </w:pP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bCs/>
                <w:sz w:val="24"/>
                <w:szCs w:val="24"/>
                <w:lang w:eastAsia="vi-VN"/>
              </w:rPr>
            </w:pP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bCs/>
                <w:sz w:val="24"/>
                <w:szCs w:val="24"/>
                <w:lang w:eastAsia="vi-VN"/>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bCs/>
                <w:sz w:val="24"/>
                <w:szCs w:val="24"/>
                <w:lang w:eastAsia="vi-VN"/>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bCs/>
                <w:sz w:val="24"/>
                <w:szCs w:val="24"/>
                <w:lang w:eastAsia="vi-VN"/>
              </w:rPr>
            </w:pP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bCs/>
                <w:sz w:val="24"/>
                <w:szCs w:val="24"/>
                <w:lang w:eastAsia="vi-VN"/>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bCs/>
                <w:sz w:val="24"/>
                <w:szCs w:val="24"/>
                <w:lang w:eastAsia="vi-VN"/>
              </w:rPr>
            </w:pP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bCs/>
                <w:sz w:val="24"/>
                <w:szCs w:val="24"/>
                <w:lang w:eastAsia="vi-VN"/>
              </w:rPr>
            </w:pP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bCs/>
                <w:sz w:val="24"/>
                <w:szCs w:val="24"/>
                <w:lang w:eastAsia="vi-VN"/>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bCs/>
                <w:sz w:val="24"/>
                <w:szCs w:val="24"/>
                <w:lang w:eastAsia="vi-VN"/>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bCs/>
                <w:sz w:val="24"/>
                <w:szCs w:val="24"/>
                <w:lang w:eastAsia="vi-VN"/>
              </w:rPr>
            </w:pP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bCs/>
                <w:sz w:val="24"/>
                <w:szCs w:val="24"/>
                <w:lang w:eastAsia="vi-VN"/>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bCs/>
                <w:sz w:val="24"/>
                <w:szCs w:val="24"/>
                <w:lang w:eastAsia="vi-VN"/>
              </w:rPr>
            </w:pPr>
          </w:p>
        </w:tc>
      </w:tr>
    </w:tbl>
    <w:p w:rsidR="00DE422F" w:rsidRPr="00807B53" w:rsidRDefault="00DE422F" w:rsidP="00DE422F">
      <w:pPr>
        <w:rPr>
          <w:rFonts w:ascii="Times New Roman" w:hAnsi="Times New Roman" w:cs="Times New Roman"/>
          <w:b/>
          <w:bCs/>
          <w:i/>
          <w:iCs/>
          <w:sz w:val="24"/>
          <w:szCs w:val="24"/>
          <w:lang w:eastAsia="vi-VN"/>
        </w:rPr>
      </w:pPr>
    </w:p>
    <w:p w:rsidR="00433A2C" w:rsidRPr="00807B53" w:rsidRDefault="00DE422F" w:rsidP="00433A2C">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lang w:eastAsia="vi-VN"/>
        </w:rPr>
        <w:t>1.Đối tượng áp dụng:</w:t>
      </w:r>
      <w:r w:rsidR="00433A2C" w:rsidRPr="00807B53">
        <w:rPr>
          <w:rFonts w:ascii="Times New Roman" w:hAnsi="Times New Roman" w:cs="Times New Roman"/>
          <w:sz w:val="24"/>
          <w:szCs w:val="24"/>
        </w:rPr>
        <w:t xml:space="preserve"> Quỹ Tín dụng nhân dân gửi số liệu báo cáo về NHNN </w:t>
      </w:r>
      <w:r w:rsidR="00433A2C" w:rsidRPr="00807B53">
        <w:rPr>
          <w:rFonts w:ascii="Times New Roman" w:hAnsi="Times New Roman" w:cs="Times New Roman"/>
          <w:bCs/>
          <w:iCs/>
          <w:sz w:val="24"/>
          <w:szCs w:val="24"/>
        </w:rPr>
        <w:t>thông qua Cục Công nghệ tin học</w:t>
      </w:r>
      <w:r w:rsidR="00433A2C" w:rsidRPr="00807B53">
        <w:rPr>
          <w:rFonts w:ascii="Times New Roman" w:hAnsi="Times New Roman" w:cs="Times New Roman"/>
          <w:sz w:val="24"/>
          <w:szCs w:val="24"/>
        </w:rPr>
        <w:t>.</w:t>
      </w:r>
    </w:p>
    <w:p w:rsidR="00DE422F" w:rsidRPr="00807B53" w:rsidRDefault="00DE422F" w:rsidP="00DE422F">
      <w:pPr>
        <w:spacing w:before="40" w:after="40"/>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2. Thời hạn gửi báo cáo</w:t>
      </w:r>
      <w:r w:rsidRPr="00807B53">
        <w:rPr>
          <w:rFonts w:ascii="Times New Roman" w:hAnsi="Times New Roman" w:cs="Times New Roman"/>
          <w:i/>
          <w:iCs/>
          <w:sz w:val="24"/>
          <w:szCs w:val="24"/>
          <w:lang w:eastAsia="vi-VN"/>
        </w:rPr>
        <w:t>:</w:t>
      </w:r>
      <w:r w:rsidRPr="00807B53">
        <w:rPr>
          <w:rFonts w:ascii="Times New Roman" w:hAnsi="Times New Roman" w:cs="Times New Roman"/>
          <w:sz w:val="24"/>
          <w:szCs w:val="24"/>
          <w:lang w:eastAsia="vi-VN"/>
        </w:rPr>
        <w:t xml:space="preserve"> báo cáo tháng. Chậm nhất ngày 07 tháng tiếp theo QTDND gửi NHNN chi nhánh tỉnh, TP. Chậm nhất ngày 12 tháng tiếp theo, NHNN chi nhánh tỉnh, TP duyệt xong báo cáo của tất cả các QTDND trên địa bàn.</w:t>
      </w:r>
    </w:p>
    <w:p w:rsidR="00DE422F" w:rsidRPr="00807B53" w:rsidRDefault="00DE422F" w:rsidP="00DE422F">
      <w:pPr>
        <w:spacing w:before="40" w:after="40"/>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3. Đơn vị nhận báo cáo:</w:t>
      </w:r>
      <w:r w:rsidRPr="00807B53">
        <w:rPr>
          <w:rFonts w:ascii="Times New Roman" w:hAnsi="Times New Roman" w:cs="Times New Roman"/>
          <w:sz w:val="24"/>
          <w:szCs w:val="24"/>
          <w:lang w:eastAsia="vi-VN"/>
        </w:rPr>
        <w:t xml:space="preserve">Cơ quan TTGSNH; NHNN chi nhánh tỉnh, </w:t>
      </w:r>
      <w:r w:rsidR="00433A2C" w:rsidRPr="00807B53">
        <w:rPr>
          <w:rFonts w:ascii="Times New Roman" w:hAnsi="Times New Roman" w:cs="Times New Roman"/>
          <w:sz w:val="24"/>
          <w:szCs w:val="24"/>
          <w:lang w:eastAsia="vi-VN"/>
        </w:rPr>
        <w:t>thành phố</w:t>
      </w:r>
    </w:p>
    <w:p w:rsidR="00DE422F" w:rsidRPr="00807B53" w:rsidRDefault="00DE422F" w:rsidP="00DE422F">
      <w:pPr>
        <w:spacing w:before="40" w:after="40"/>
        <w:rPr>
          <w:rFonts w:ascii="Times New Roman" w:hAnsi="Times New Roman" w:cs="Times New Roman"/>
          <w:b/>
          <w:bCs/>
          <w:sz w:val="24"/>
          <w:szCs w:val="24"/>
          <w:lang w:eastAsia="vi-VN"/>
        </w:rPr>
      </w:pPr>
      <w:r w:rsidRPr="00807B53">
        <w:rPr>
          <w:rFonts w:ascii="Times New Roman" w:hAnsi="Times New Roman" w:cs="Times New Roman"/>
          <w:b/>
          <w:bCs/>
          <w:i/>
          <w:iCs/>
          <w:sz w:val="24"/>
          <w:szCs w:val="24"/>
          <w:lang w:eastAsia="vi-VN"/>
        </w:rPr>
        <w:t>4. Hướng dẫn lập báo cáo</w:t>
      </w:r>
      <w:r w:rsidRPr="00807B53">
        <w:rPr>
          <w:rFonts w:ascii="Times New Roman" w:hAnsi="Times New Roman" w:cs="Times New Roman"/>
          <w:i/>
          <w:iCs/>
          <w:sz w:val="24"/>
          <w:szCs w:val="24"/>
          <w:lang w:eastAsia="vi-VN"/>
        </w:rPr>
        <w:t>:</w:t>
      </w:r>
      <w:r w:rsidRPr="00807B53">
        <w:rPr>
          <w:rFonts w:ascii="Times New Roman" w:hAnsi="Times New Roman" w:cs="Times New Roman"/>
          <w:sz w:val="24"/>
          <w:szCs w:val="24"/>
          <w:lang w:eastAsia="vi-VN"/>
        </w:rPr>
        <w:t xml:space="preserve"> Thống kê số dư cuối ngày làm việc cuối cùng của tháng báo cáo                          </w:t>
      </w:r>
    </w:p>
    <w:p w:rsidR="00DE422F" w:rsidRPr="00807B53" w:rsidRDefault="00DE422F" w:rsidP="00DE422F">
      <w:pPr>
        <w:spacing w:before="40" w:after="40"/>
        <w:rPr>
          <w:rFonts w:ascii="Times New Roman" w:hAnsi="Times New Roman" w:cs="Times New Roman"/>
          <w:sz w:val="24"/>
          <w:szCs w:val="24"/>
          <w:lang w:eastAsia="vi-VN"/>
        </w:rPr>
      </w:pPr>
      <w:r w:rsidRPr="00807B53">
        <w:rPr>
          <w:rFonts w:ascii="Times New Roman" w:hAnsi="Times New Roman" w:cs="Times New Roman"/>
          <w:sz w:val="24"/>
          <w:szCs w:val="24"/>
          <w:lang w:eastAsia="vi-VN"/>
        </w:rPr>
        <w:t>Cột 1 = cột (2+3+4+5) = cột (6+11) = Cột (7+8+9+10+12+13)</w:t>
      </w:r>
    </w:p>
    <w:p w:rsidR="00DE422F" w:rsidRPr="00807B53" w:rsidRDefault="00DE422F" w:rsidP="00DE422F">
      <w:pPr>
        <w:spacing w:before="40" w:after="40"/>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Cột (2+3) = Cột (7+9+12) </w:t>
      </w:r>
    </w:p>
    <w:p w:rsidR="00DE422F" w:rsidRPr="00807B53" w:rsidRDefault="00DE422F" w:rsidP="00DE422F">
      <w:pPr>
        <w:spacing w:before="40" w:after="40"/>
        <w:rPr>
          <w:rFonts w:ascii="Times New Roman" w:hAnsi="Times New Roman" w:cs="Times New Roman"/>
          <w:sz w:val="24"/>
          <w:szCs w:val="24"/>
          <w:lang w:eastAsia="vi-VN"/>
        </w:rPr>
      </w:pPr>
      <w:r w:rsidRPr="00807B53">
        <w:rPr>
          <w:rFonts w:ascii="Times New Roman" w:hAnsi="Times New Roman" w:cs="Times New Roman"/>
          <w:sz w:val="24"/>
          <w:szCs w:val="24"/>
          <w:lang w:eastAsia="vi-VN"/>
        </w:rPr>
        <w:t>Cột (4+5) = Cột (8+10+13)</w:t>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b/>
          <w:bCs/>
          <w:sz w:val="24"/>
          <w:szCs w:val="24"/>
          <w:lang w:eastAsia="vi-VN"/>
        </w:rPr>
        <w:t>*. Dữ liệu dạng số:</w:t>
      </w:r>
      <w:r w:rsidRPr="00807B53">
        <w:rPr>
          <w:rFonts w:ascii="Times New Roman" w:hAnsi="Times New Roman" w:cs="Times New Roman"/>
          <w:sz w:val="24"/>
          <w:szCs w:val="24"/>
          <w:lang w:eastAsia="vi-VN"/>
        </w:rPr>
        <w:t xml:space="preserve"> Phần thập phân lấy 1 số sau dấu phẩy. Ví dụ tại cột 4: 100,5 triệu đồng. </w:t>
      </w:r>
      <w:r w:rsidRPr="00807B53">
        <w:rPr>
          <w:rFonts w:ascii="Times New Roman" w:hAnsi="Times New Roman" w:cs="Times New Roman"/>
          <w:sz w:val="24"/>
          <w:szCs w:val="24"/>
          <w:lang w:eastAsia="vi-VN"/>
        </w:rPr>
        <w:br/>
        <w:t xml:space="preserve">    Cột tỷ lệ %: Không ghi dấu % Ví dụ: 7,5% chỉ ghi 7,5</w:t>
      </w:r>
      <w:r w:rsidRPr="00807B53">
        <w:rPr>
          <w:rFonts w:ascii="Times New Roman" w:hAnsi="Times New Roman" w:cs="Times New Roman"/>
          <w:sz w:val="20"/>
          <w:szCs w:val="20"/>
          <w:lang w:eastAsia="vi-VN"/>
        </w:rPr>
        <w:br w:type="page"/>
      </w:r>
    </w:p>
    <w:tbl>
      <w:tblPr>
        <w:tblW w:w="4913" w:type="pct"/>
        <w:jc w:val="center"/>
        <w:tblLook w:val="04A0"/>
      </w:tblPr>
      <w:tblGrid>
        <w:gridCol w:w="2920"/>
        <w:gridCol w:w="11605"/>
      </w:tblGrid>
      <w:tr w:rsidR="00DE422F" w:rsidRPr="00807B53" w:rsidTr="00DD37E3">
        <w:trPr>
          <w:trHeight w:val="335"/>
          <w:jc w:val="center"/>
        </w:trPr>
        <w:tc>
          <w:tcPr>
            <w:tcW w:w="1005" w:type="pct"/>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QTDND…</w:t>
            </w:r>
          </w:p>
        </w:tc>
        <w:tc>
          <w:tcPr>
            <w:tcW w:w="3995" w:type="pct"/>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eastAsia="Calibri" w:hAnsi="Times New Roman" w:cs="Times New Roman"/>
                <w:b/>
                <w:sz w:val="24"/>
              </w:rPr>
              <w:t>Biểu số 171-TTGS</w:t>
            </w:r>
          </w:p>
        </w:tc>
      </w:tr>
      <w:tr w:rsidR="00DE422F" w:rsidRPr="00807B53" w:rsidTr="00DD37E3">
        <w:trPr>
          <w:trHeight w:val="721"/>
          <w:jc w:val="center"/>
        </w:trPr>
        <w:tc>
          <w:tcPr>
            <w:tcW w:w="5000" w:type="pct"/>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p>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BÁO CÁO THÔNG TIN QTDND CHO VAY THÀNH VIÊN HỘI ĐỒNG QUẢN TRỊ, BAN ĐIỀU HÀNH, BAN KIỂM SOÁT,</w:t>
            </w:r>
          </w:p>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BAN TÍN DỤNG, CÁN BỘ, NHÂN VIÊN CỦA QTDND</w:t>
            </w:r>
          </w:p>
        </w:tc>
      </w:tr>
      <w:tr w:rsidR="00DE422F" w:rsidRPr="00807B53" w:rsidTr="00DD37E3">
        <w:trPr>
          <w:trHeight w:val="379"/>
          <w:jc w:val="center"/>
        </w:trPr>
        <w:tc>
          <w:tcPr>
            <w:tcW w:w="5000" w:type="pct"/>
            <w:gridSpan w:val="2"/>
            <w:tcBorders>
              <w:top w:val="nil"/>
              <w:left w:val="nil"/>
              <w:bottom w:val="nil"/>
              <w:right w:val="nil"/>
            </w:tcBorders>
            <w:shd w:val="clear" w:color="auto" w:fill="auto"/>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i/>
                <w:iCs/>
                <w:sz w:val="24"/>
                <w:szCs w:val="24"/>
                <w:lang w:eastAsia="vi-VN"/>
              </w:rPr>
              <w:t>Quý…….....năm……</w:t>
            </w:r>
          </w:p>
        </w:tc>
      </w:tr>
      <w:tr w:rsidR="00DE422F" w:rsidRPr="00807B53" w:rsidTr="00DD37E3">
        <w:trPr>
          <w:trHeight w:val="379"/>
          <w:jc w:val="center"/>
        </w:trPr>
        <w:tc>
          <w:tcPr>
            <w:tcW w:w="5000" w:type="pct"/>
            <w:gridSpan w:val="2"/>
            <w:tcBorders>
              <w:top w:val="nil"/>
              <w:left w:val="nil"/>
              <w:bottom w:val="nil"/>
              <w:right w:val="nil"/>
            </w:tcBorders>
            <w:shd w:val="clear" w:color="auto" w:fill="auto"/>
            <w:vAlign w:val="center"/>
          </w:tcPr>
          <w:p w:rsidR="00DE422F" w:rsidRPr="00807B53" w:rsidRDefault="00DE422F" w:rsidP="00DD37E3">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Đơn vị: Triệu VND</w:t>
            </w:r>
          </w:p>
        </w:tc>
      </w:tr>
    </w:tbl>
    <w:p w:rsidR="00DE422F" w:rsidRPr="00807B53" w:rsidRDefault="00DE422F" w:rsidP="00DE422F">
      <w:pPr>
        <w:tabs>
          <w:tab w:val="left" w:pos="348"/>
          <w:tab w:val="left" w:pos="584"/>
          <w:tab w:val="left" w:pos="2591"/>
          <w:tab w:val="left" w:pos="4123"/>
          <w:tab w:val="left" w:pos="4880"/>
          <w:tab w:val="left" w:pos="5895"/>
          <w:tab w:val="left" w:pos="6943"/>
          <w:tab w:val="left" w:pos="7726"/>
          <w:tab w:val="left" w:pos="8279"/>
          <w:tab w:val="left" w:pos="8913"/>
          <w:tab w:val="left" w:pos="9524"/>
          <w:tab w:val="left" w:pos="10159"/>
          <w:tab w:val="left" w:pos="10829"/>
          <w:tab w:val="left" w:pos="11767"/>
          <w:tab w:val="left" w:pos="12354"/>
        </w:tabs>
        <w:ind w:left="-318"/>
        <w:jc w:val="center"/>
        <w:rPr>
          <w:rFonts w:ascii="Times New Roman" w:hAnsi="Times New Roman" w:cs="Times New Roman"/>
          <w:i/>
          <w:iCs/>
          <w:sz w:val="24"/>
          <w:szCs w:val="24"/>
          <w:lang w:eastAsia="vi-VN"/>
        </w:rPr>
      </w:pPr>
    </w:p>
    <w:tbl>
      <w:tblPr>
        <w:tblW w:w="14862" w:type="dxa"/>
        <w:jc w:val="center"/>
        <w:tblInd w:w="-318" w:type="dxa"/>
        <w:tblLayout w:type="fixed"/>
        <w:tblLook w:val="04A0"/>
      </w:tblPr>
      <w:tblGrid>
        <w:gridCol w:w="670"/>
        <w:gridCol w:w="2235"/>
        <w:gridCol w:w="1536"/>
        <w:gridCol w:w="759"/>
        <w:gridCol w:w="1018"/>
        <w:gridCol w:w="733"/>
        <w:gridCol w:w="635"/>
        <w:gridCol w:w="466"/>
        <w:gridCol w:w="188"/>
        <w:gridCol w:w="366"/>
        <w:gridCol w:w="269"/>
        <w:gridCol w:w="365"/>
        <w:gridCol w:w="269"/>
        <w:gridCol w:w="342"/>
        <w:gridCol w:w="342"/>
        <w:gridCol w:w="294"/>
        <w:gridCol w:w="293"/>
        <w:gridCol w:w="377"/>
        <w:gridCol w:w="251"/>
        <w:gridCol w:w="344"/>
        <w:gridCol w:w="344"/>
        <w:gridCol w:w="588"/>
        <w:gridCol w:w="582"/>
        <w:gridCol w:w="738"/>
        <w:gridCol w:w="118"/>
        <w:gridCol w:w="118"/>
        <w:gridCol w:w="622"/>
      </w:tblGrid>
      <w:tr w:rsidR="00DE422F" w:rsidRPr="00807B53" w:rsidTr="00DD37E3">
        <w:trPr>
          <w:trHeight w:val="570"/>
          <w:jc w:val="center"/>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STT</w:t>
            </w:r>
          </w:p>
        </w:tc>
        <w:tc>
          <w:tcPr>
            <w:tcW w:w="22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Tên đầy đủ của cá nhân đang vay vốn QTDND</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Chức danh tại QTDND</w:t>
            </w:r>
            <w:r w:rsidRPr="00807B53">
              <w:rPr>
                <w:rFonts w:ascii="Times New Roman" w:hAnsi="Times New Roman" w:cs="Times New Roman"/>
                <w:b/>
                <w:bCs/>
                <w:sz w:val="24"/>
                <w:szCs w:val="24"/>
                <w:lang w:eastAsia="vi-VN"/>
              </w:rPr>
              <w:br/>
            </w:r>
            <w:r w:rsidRPr="00807B53">
              <w:rPr>
                <w:rFonts w:ascii="Times New Roman" w:hAnsi="Times New Roman" w:cs="Times New Roman"/>
                <w:sz w:val="24"/>
                <w:szCs w:val="24"/>
                <w:lang w:eastAsia="vi-VN"/>
              </w:rPr>
              <w:t xml:space="preserve"> (nếu có)</w:t>
            </w:r>
          </w:p>
        </w:tc>
        <w:tc>
          <w:tcPr>
            <w:tcW w:w="7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tabs>
                <w:tab w:val="left" w:pos="702"/>
                <w:tab w:val="left" w:pos="792"/>
              </w:tabs>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Số CMND</w:t>
            </w:r>
          </w:p>
        </w:tc>
        <w:tc>
          <w:tcPr>
            <w:tcW w:w="10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Hộ khẩu thường trú</w:t>
            </w:r>
          </w:p>
        </w:tc>
        <w:tc>
          <w:tcPr>
            <w:tcW w:w="3291" w:type="dxa"/>
            <w:gridSpan w:val="8"/>
            <w:tcBorders>
              <w:top w:val="single" w:sz="4" w:space="0" w:color="auto"/>
              <w:left w:val="nil"/>
              <w:bottom w:val="nil"/>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Các khoản nợ đang vay QTDND được phân theo nhóm  </w:t>
            </w:r>
          </w:p>
        </w:tc>
        <w:tc>
          <w:tcPr>
            <w:tcW w:w="3757" w:type="dxa"/>
            <w:gridSpan w:val="10"/>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Giá trị tài sản đảm bảo khoản vay</w:t>
            </w:r>
          </w:p>
        </w:tc>
        <w:tc>
          <w:tcPr>
            <w:tcW w:w="85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Số tiền trích lập DPRR</w:t>
            </w:r>
          </w:p>
        </w:tc>
        <w:tc>
          <w:tcPr>
            <w:tcW w:w="7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Ghi chú</w:t>
            </w:r>
          </w:p>
        </w:tc>
      </w:tr>
      <w:tr w:rsidR="00DE422F" w:rsidRPr="00807B53" w:rsidTr="00DD37E3">
        <w:trPr>
          <w:trHeight w:val="360"/>
          <w:jc w:val="center"/>
        </w:trPr>
        <w:tc>
          <w:tcPr>
            <w:tcW w:w="670"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2235"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759"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733" w:type="dxa"/>
            <w:vMerge w:val="restart"/>
            <w:tcBorders>
              <w:top w:val="single" w:sz="4" w:space="0" w:color="auto"/>
              <w:left w:val="single" w:sz="4" w:space="0" w:color="auto"/>
              <w:bottom w:val="single" w:sz="4" w:space="0" w:color="000000"/>
              <w:right w:val="nil"/>
            </w:tcBorders>
            <w:shd w:val="clear" w:color="auto" w:fill="auto"/>
            <w:vAlign w:val="center"/>
            <w:hideMark/>
          </w:tcPr>
          <w:p w:rsidR="00DE422F" w:rsidRPr="00807B53" w:rsidRDefault="00DE422F" w:rsidP="00DD37E3">
            <w:pPr>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Nhóm 1</w:t>
            </w:r>
          </w:p>
        </w:tc>
        <w:tc>
          <w:tcPr>
            <w:tcW w:w="6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Nhóm 2</w:t>
            </w:r>
          </w:p>
        </w:tc>
        <w:tc>
          <w:tcPr>
            <w:tcW w:w="65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Nhóm 3</w:t>
            </w:r>
          </w:p>
        </w:tc>
        <w:tc>
          <w:tcPr>
            <w:tcW w:w="63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Nhóm 4</w:t>
            </w:r>
          </w:p>
        </w:tc>
        <w:tc>
          <w:tcPr>
            <w:tcW w:w="6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Nhóm 5</w:t>
            </w:r>
          </w:p>
        </w:tc>
        <w:tc>
          <w:tcPr>
            <w:tcW w:w="68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tabs>
                <w:tab w:val="left" w:pos="612"/>
              </w:tabs>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giá trị TSĐB</w:t>
            </w:r>
          </w:p>
        </w:tc>
        <w:tc>
          <w:tcPr>
            <w:tcW w:w="3073" w:type="dxa"/>
            <w:gridSpan w:val="8"/>
            <w:tcBorders>
              <w:top w:val="single" w:sz="4" w:space="0" w:color="auto"/>
              <w:left w:val="nil"/>
              <w:bottom w:val="nil"/>
              <w:right w:val="single" w:sz="4" w:space="0" w:color="000000"/>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Trong đó:</w:t>
            </w:r>
          </w:p>
        </w:tc>
        <w:tc>
          <w:tcPr>
            <w:tcW w:w="856"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740"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r>
      <w:tr w:rsidR="00DE422F" w:rsidRPr="00807B53" w:rsidTr="00DD37E3">
        <w:trPr>
          <w:trHeight w:val="1290"/>
          <w:jc w:val="center"/>
        </w:trPr>
        <w:tc>
          <w:tcPr>
            <w:tcW w:w="670"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2235"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759"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733" w:type="dxa"/>
            <w:vMerge/>
            <w:tcBorders>
              <w:top w:val="single" w:sz="4" w:space="0" w:color="auto"/>
              <w:left w:val="single" w:sz="4" w:space="0" w:color="auto"/>
              <w:bottom w:val="single" w:sz="4" w:space="0" w:color="000000"/>
              <w:right w:val="nil"/>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635" w:type="dxa"/>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654"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635"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634"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684" w:type="dxa"/>
            <w:gridSpan w:val="2"/>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587"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ĐB bằng bất động sản</w:t>
            </w:r>
          </w:p>
        </w:tc>
        <w:tc>
          <w:tcPr>
            <w:tcW w:w="628"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tabs>
                <w:tab w:val="left" w:pos="702"/>
              </w:tabs>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ĐB bằng sổ tiền gửi tại QTD</w:t>
            </w:r>
          </w:p>
        </w:tc>
        <w:tc>
          <w:tcPr>
            <w:tcW w:w="688" w:type="dxa"/>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ĐB bằng máy móc, thiết bị, vật tư, hàng hóa</w:t>
            </w:r>
          </w:p>
        </w:tc>
        <w:tc>
          <w:tcPr>
            <w:tcW w:w="588"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ĐB bằng giấy tờ có giá</w:t>
            </w:r>
          </w:p>
        </w:tc>
        <w:tc>
          <w:tcPr>
            <w:tcW w:w="582" w:type="dxa"/>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ĐB bằng tài sản khác</w:t>
            </w:r>
          </w:p>
        </w:tc>
        <w:tc>
          <w:tcPr>
            <w:tcW w:w="856" w:type="dxa"/>
            <w:gridSpan w:val="2"/>
            <w:vMerge/>
            <w:tcBorders>
              <w:top w:val="single" w:sz="4" w:space="0" w:color="auto"/>
              <w:left w:val="single" w:sz="4" w:space="0" w:color="000000"/>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740" w:type="dxa"/>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r>
      <w:tr w:rsidR="00DE422F" w:rsidRPr="00807B53" w:rsidTr="00DD37E3">
        <w:trPr>
          <w:trHeight w:val="269"/>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1</w:t>
            </w:r>
          </w:p>
        </w:tc>
        <w:tc>
          <w:tcPr>
            <w:tcW w:w="223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2</w:t>
            </w:r>
          </w:p>
        </w:tc>
        <w:tc>
          <w:tcPr>
            <w:tcW w:w="1536"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3</w:t>
            </w:r>
          </w:p>
        </w:tc>
        <w:tc>
          <w:tcPr>
            <w:tcW w:w="759"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4</w:t>
            </w:r>
          </w:p>
        </w:tc>
        <w:tc>
          <w:tcPr>
            <w:tcW w:w="101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5</w:t>
            </w:r>
          </w:p>
        </w:tc>
        <w:tc>
          <w:tcPr>
            <w:tcW w:w="733"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6</w:t>
            </w:r>
          </w:p>
        </w:tc>
        <w:tc>
          <w:tcPr>
            <w:tcW w:w="635"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7</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8</w:t>
            </w:r>
          </w:p>
        </w:tc>
        <w:tc>
          <w:tcPr>
            <w:tcW w:w="635"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9</w:t>
            </w:r>
          </w:p>
        </w:tc>
        <w:tc>
          <w:tcPr>
            <w:tcW w:w="634"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10</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11</w:t>
            </w:r>
          </w:p>
        </w:tc>
        <w:tc>
          <w:tcPr>
            <w:tcW w:w="587"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12</w:t>
            </w:r>
          </w:p>
        </w:tc>
        <w:tc>
          <w:tcPr>
            <w:tcW w:w="628"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13</w:t>
            </w:r>
          </w:p>
        </w:tc>
        <w:tc>
          <w:tcPr>
            <w:tcW w:w="688"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14</w:t>
            </w:r>
          </w:p>
        </w:tc>
        <w:tc>
          <w:tcPr>
            <w:tcW w:w="588"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15</w:t>
            </w:r>
          </w:p>
        </w:tc>
        <w:tc>
          <w:tcPr>
            <w:tcW w:w="582" w:type="dxa"/>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16</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17</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18</w:t>
            </w:r>
          </w:p>
        </w:tc>
      </w:tr>
      <w:tr w:rsidR="00DE422F" w:rsidRPr="00807B53" w:rsidTr="00DD37E3">
        <w:trPr>
          <w:trHeight w:val="240"/>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35"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I. HĐQT:</w:t>
            </w:r>
          </w:p>
        </w:tc>
        <w:tc>
          <w:tcPr>
            <w:tcW w:w="1536"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759"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01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33"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2"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6"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0"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40"/>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35"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 Nguyễn Văn A</w:t>
            </w:r>
          </w:p>
        </w:tc>
        <w:tc>
          <w:tcPr>
            <w:tcW w:w="1536"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9"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1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33"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2"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6"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0"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40"/>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35"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 Trần Thị B</w:t>
            </w:r>
          </w:p>
        </w:tc>
        <w:tc>
          <w:tcPr>
            <w:tcW w:w="1536"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ind w:left="-108" w:right="-108"/>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CT HĐQT</w:t>
            </w:r>
          </w:p>
        </w:tc>
        <w:tc>
          <w:tcPr>
            <w:tcW w:w="759"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1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33"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2"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6"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0"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40"/>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35"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1536"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9"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1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33"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2"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6"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0"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40"/>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35"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II. Ban kiểm soát:</w:t>
            </w:r>
          </w:p>
        </w:tc>
        <w:tc>
          <w:tcPr>
            <w:tcW w:w="1536"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759"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01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33"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2"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6"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0"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40"/>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35"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 Phạm Anh C</w:t>
            </w:r>
          </w:p>
        </w:tc>
        <w:tc>
          <w:tcPr>
            <w:tcW w:w="1536"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Trưởng BKS</w:t>
            </w:r>
          </w:p>
        </w:tc>
        <w:tc>
          <w:tcPr>
            <w:tcW w:w="759"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1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33"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2"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6"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0"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40"/>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35"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1536"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9"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1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33"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2"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6"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0"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40"/>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35"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tabs>
                <w:tab w:val="left" w:pos="1692"/>
              </w:tabs>
              <w:ind w:left="-108"/>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III. Ban điều hành:</w:t>
            </w:r>
          </w:p>
        </w:tc>
        <w:tc>
          <w:tcPr>
            <w:tcW w:w="1536"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759"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01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33"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2"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6"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0"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40"/>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35"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 Lê Văn E</w:t>
            </w:r>
          </w:p>
        </w:tc>
        <w:tc>
          <w:tcPr>
            <w:tcW w:w="1536"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ind w:left="-108" w:right="-108"/>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Giám đốc </w:t>
            </w:r>
          </w:p>
        </w:tc>
        <w:tc>
          <w:tcPr>
            <w:tcW w:w="759"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1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33"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2"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6"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0"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40"/>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35"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 Trần Văn T</w:t>
            </w:r>
          </w:p>
        </w:tc>
        <w:tc>
          <w:tcPr>
            <w:tcW w:w="1536"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9"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1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33"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2"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6"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0"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240"/>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235" w:type="dxa"/>
            <w:tcBorders>
              <w:top w:val="dotted" w:sz="4" w:space="0" w:color="auto"/>
              <w:left w:val="nil"/>
              <w:bottom w:val="dotted" w:sz="4" w:space="0" w:color="auto"/>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1536"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9"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1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33"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68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587"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p>
        </w:tc>
        <w:tc>
          <w:tcPr>
            <w:tcW w:w="62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2"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6"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0"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523"/>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235" w:type="dxa"/>
            <w:tcBorders>
              <w:top w:val="dotted" w:sz="4" w:space="0" w:color="auto"/>
              <w:left w:val="nil"/>
              <w:bottom w:val="dotted" w:sz="4" w:space="0" w:color="auto"/>
              <w:right w:val="nil"/>
            </w:tcBorders>
            <w:shd w:val="clear" w:color="auto" w:fill="auto"/>
            <w:hideMark/>
          </w:tcPr>
          <w:p w:rsidR="00DE422F" w:rsidRPr="00807B53" w:rsidRDefault="00DE422F" w:rsidP="00DD37E3">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IV. Cho vay CBNV khác của QTDND:</w:t>
            </w:r>
          </w:p>
        </w:tc>
        <w:tc>
          <w:tcPr>
            <w:tcW w:w="1536"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9"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1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33"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2"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6"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0"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325"/>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235"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 Nguyễn Văn D</w:t>
            </w:r>
          </w:p>
        </w:tc>
        <w:tc>
          <w:tcPr>
            <w:tcW w:w="1536"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tabs>
                <w:tab w:val="left" w:pos="882"/>
              </w:tabs>
              <w:ind w:left="-108" w:right="-108"/>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CB tín dụng</w:t>
            </w:r>
          </w:p>
        </w:tc>
        <w:tc>
          <w:tcPr>
            <w:tcW w:w="759"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1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33"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2"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6"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0"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240"/>
          <w:jc w:val="center"/>
        </w:trPr>
        <w:tc>
          <w:tcPr>
            <w:tcW w:w="67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235" w:type="dxa"/>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 Trần Văn A</w:t>
            </w:r>
          </w:p>
        </w:tc>
        <w:tc>
          <w:tcPr>
            <w:tcW w:w="1536"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Kế toán</w:t>
            </w:r>
          </w:p>
        </w:tc>
        <w:tc>
          <w:tcPr>
            <w:tcW w:w="759"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01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33"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35"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5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35"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3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84"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587"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2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688"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588"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582" w:type="dxa"/>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856"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40" w:type="dxa"/>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240"/>
          <w:jc w:val="center"/>
        </w:trPr>
        <w:tc>
          <w:tcPr>
            <w:tcW w:w="67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235" w:type="dxa"/>
            <w:tcBorders>
              <w:top w:val="dotted" w:sz="4" w:space="0" w:color="auto"/>
              <w:left w:val="nil"/>
              <w:bottom w:val="single" w:sz="4" w:space="0" w:color="auto"/>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1536" w:type="dxa"/>
            <w:tcBorders>
              <w:top w:val="dotted"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9" w:type="dxa"/>
            <w:tcBorders>
              <w:top w:val="dotted"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18" w:type="dxa"/>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733" w:type="dxa"/>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4" w:type="dxa"/>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4" w:type="dxa"/>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4" w:type="dxa"/>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dxa"/>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8" w:type="dxa"/>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8" w:type="dxa"/>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8" w:type="dxa"/>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2" w:type="dxa"/>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6" w:type="dxa"/>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0" w:type="dxa"/>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r>
      <w:tr w:rsidR="00DE422F" w:rsidRPr="00807B53" w:rsidTr="00DD37E3">
        <w:trPr>
          <w:trHeight w:val="512"/>
          <w:jc w:val="center"/>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235"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cộng</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54"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34"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4"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28"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688"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2" w:type="dxa"/>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7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00"/>
          <w:jc w:val="center"/>
        </w:trPr>
        <w:tc>
          <w:tcPr>
            <w:tcW w:w="4441" w:type="dxa"/>
            <w:gridSpan w:val="3"/>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759" w:type="dxa"/>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p>
        </w:tc>
        <w:tc>
          <w:tcPr>
            <w:tcW w:w="1018" w:type="dxa"/>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p>
        </w:tc>
        <w:tc>
          <w:tcPr>
            <w:tcW w:w="1368" w:type="dxa"/>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466" w:type="dxa"/>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p>
        </w:tc>
        <w:tc>
          <w:tcPr>
            <w:tcW w:w="554" w:type="dxa"/>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p>
        </w:tc>
        <w:tc>
          <w:tcPr>
            <w:tcW w:w="634" w:type="dxa"/>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p>
        </w:tc>
        <w:tc>
          <w:tcPr>
            <w:tcW w:w="611" w:type="dxa"/>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p>
        </w:tc>
        <w:tc>
          <w:tcPr>
            <w:tcW w:w="636" w:type="dxa"/>
            <w:gridSpan w:val="2"/>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670" w:type="dxa"/>
            <w:gridSpan w:val="2"/>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595" w:type="dxa"/>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932" w:type="dxa"/>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582" w:type="dxa"/>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738" w:type="dxa"/>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236" w:type="dxa"/>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622" w:type="dxa"/>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p>
        </w:tc>
      </w:tr>
    </w:tbl>
    <w:p w:rsidR="00433A2C" w:rsidRPr="00807B53" w:rsidRDefault="00DE422F" w:rsidP="00433A2C">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lang w:eastAsia="vi-VN"/>
        </w:rPr>
        <w:t>1. Đối tượng áp dụng:</w:t>
      </w:r>
      <w:r w:rsidRPr="00807B53">
        <w:rPr>
          <w:rFonts w:ascii="Times New Roman" w:hAnsi="Times New Roman" w:cs="Times New Roman"/>
          <w:sz w:val="24"/>
          <w:szCs w:val="24"/>
          <w:lang w:eastAsia="vi-VN"/>
        </w:rPr>
        <w:t xml:space="preserve"> </w:t>
      </w:r>
      <w:r w:rsidR="00433A2C" w:rsidRPr="00807B53">
        <w:rPr>
          <w:rFonts w:ascii="Times New Roman" w:hAnsi="Times New Roman" w:cs="Times New Roman"/>
          <w:sz w:val="24"/>
          <w:szCs w:val="24"/>
        </w:rPr>
        <w:t xml:space="preserve">Quỹ Tín dụng nhân dân gửi số liệu báo cáo về NHNN </w:t>
      </w:r>
      <w:r w:rsidR="00433A2C" w:rsidRPr="00807B53">
        <w:rPr>
          <w:rFonts w:ascii="Times New Roman" w:hAnsi="Times New Roman" w:cs="Times New Roman"/>
          <w:bCs/>
          <w:iCs/>
          <w:sz w:val="24"/>
          <w:szCs w:val="24"/>
        </w:rPr>
        <w:t>thông qua Cục Công nghệ tin học</w:t>
      </w:r>
      <w:r w:rsidR="00433A2C" w:rsidRPr="00807B53">
        <w:rPr>
          <w:rFonts w:ascii="Times New Roman" w:hAnsi="Times New Roman" w:cs="Times New Roman"/>
          <w:sz w:val="24"/>
          <w:szCs w:val="24"/>
        </w:rPr>
        <w:t>.</w:t>
      </w:r>
    </w:p>
    <w:p w:rsidR="00DE422F" w:rsidRPr="00807B53" w:rsidRDefault="00DE422F" w:rsidP="00DE422F">
      <w:pPr>
        <w:spacing w:before="60" w:after="60"/>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2.  Định kỳ, thời gian báo cáo:</w:t>
      </w:r>
      <w:r w:rsidRPr="00807B53">
        <w:rPr>
          <w:rFonts w:ascii="Times New Roman" w:hAnsi="Times New Roman" w:cs="Times New Roman"/>
          <w:sz w:val="24"/>
          <w:szCs w:val="24"/>
          <w:lang w:eastAsia="vi-VN"/>
        </w:rPr>
        <w:t>báo cáo quý. Chậm nhất ngày 15 tháng đầu quý tiếp theo, QTDND gửi NHNN chi nhánh tỉnh, TP. Chậm nhất ngày 20 tháng đầu quý tiếp theo, NHNN chi nhánh tỉnh, TP duyệt xong báo cáo của tất cả các QTDND trên địa bàn</w:t>
      </w:r>
    </w:p>
    <w:p w:rsidR="00433A2C" w:rsidRPr="00807B53" w:rsidRDefault="00DE422F" w:rsidP="00DE422F">
      <w:pPr>
        <w:spacing w:before="60" w:after="60"/>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3. Đơn vị nhận báo cáo:</w:t>
      </w:r>
      <w:r w:rsidRPr="00807B53">
        <w:rPr>
          <w:rFonts w:ascii="Times New Roman" w:hAnsi="Times New Roman" w:cs="Times New Roman"/>
          <w:sz w:val="24"/>
          <w:szCs w:val="24"/>
          <w:lang w:eastAsia="vi-VN"/>
        </w:rPr>
        <w:t xml:space="preserve">Cơ quan TTGSNH; NHNN chi nhánh tỉnh, </w:t>
      </w:r>
      <w:r w:rsidR="00433A2C" w:rsidRPr="00807B53">
        <w:rPr>
          <w:rFonts w:ascii="Times New Roman" w:hAnsi="Times New Roman" w:cs="Times New Roman"/>
          <w:sz w:val="24"/>
          <w:szCs w:val="24"/>
          <w:lang w:eastAsia="vi-VN"/>
        </w:rPr>
        <w:t>thành phố</w:t>
      </w:r>
    </w:p>
    <w:p w:rsidR="00DE422F" w:rsidRPr="00807B53" w:rsidRDefault="00DE422F" w:rsidP="00DE422F">
      <w:pPr>
        <w:spacing w:before="60" w:after="60"/>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4. Hướng dẫn lập báo cáo</w:t>
      </w:r>
      <w:r w:rsidRPr="00807B53">
        <w:rPr>
          <w:rFonts w:ascii="Times New Roman" w:hAnsi="Times New Roman" w:cs="Times New Roman"/>
          <w:i/>
          <w:iCs/>
          <w:sz w:val="24"/>
          <w:szCs w:val="24"/>
          <w:lang w:eastAsia="vi-VN"/>
        </w:rPr>
        <w:t>:</w:t>
      </w:r>
      <w:r w:rsidRPr="00807B53">
        <w:rPr>
          <w:rFonts w:ascii="Times New Roman" w:hAnsi="Times New Roman" w:cs="Times New Roman"/>
          <w:sz w:val="24"/>
          <w:szCs w:val="24"/>
          <w:lang w:eastAsia="vi-VN"/>
        </w:rPr>
        <w:t xml:space="preserve"> Thống kê số dư cuối ngày làm việc cuối cùng của quý báo cáo</w:t>
      </w:r>
    </w:p>
    <w:p w:rsidR="00DE422F" w:rsidRPr="00807B53" w:rsidRDefault="00DE422F" w:rsidP="00DE422F">
      <w:pPr>
        <w:spacing w:before="60" w:after="60"/>
        <w:rPr>
          <w:rFonts w:ascii="Times New Roman" w:hAnsi="Times New Roman" w:cs="Times New Roman"/>
          <w:sz w:val="24"/>
          <w:szCs w:val="24"/>
          <w:lang w:eastAsia="vi-VN"/>
        </w:rPr>
      </w:pPr>
      <w:r w:rsidRPr="00807B53">
        <w:rPr>
          <w:rFonts w:ascii="Times New Roman" w:hAnsi="Times New Roman" w:cs="Times New Roman"/>
          <w:sz w:val="24"/>
          <w:szCs w:val="24"/>
          <w:lang w:eastAsia="vi-VN"/>
        </w:rPr>
        <w:t>Cột 3: Ghi rõ chức vụ của cán bộ vay vốn QTDND (VD: Chủ tịch, Giám đốc, Trưởng phòng tín dụng...)</w:t>
      </w:r>
    </w:p>
    <w:p w:rsidR="00DE422F" w:rsidRPr="00807B53" w:rsidRDefault="00DE422F" w:rsidP="00DE422F">
      <w:pPr>
        <w:spacing w:before="60" w:after="60"/>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Cột 11 = cột (12+13+14+15+16)</w:t>
      </w:r>
    </w:p>
    <w:p w:rsidR="00DE422F" w:rsidRPr="00807B53" w:rsidRDefault="00DE422F" w:rsidP="00DE422F">
      <w:pPr>
        <w:spacing w:before="60" w:after="60"/>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Cột 18: ghi những thông tin liên quan (như: không có tài sản đảm bảo, tín chấp…)</w:t>
      </w:r>
    </w:p>
    <w:p w:rsidR="00DE422F" w:rsidRPr="00807B53" w:rsidRDefault="00DE422F" w:rsidP="00DE422F">
      <w:pPr>
        <w:spacing w:before="60" w:after="60"/>
        <w:rPr>
          <w:rFonts w:ascii="Times New Roman" w:hAnsi="Times New Roman" w:cs="Times New Roman"/>
          <w:sz w:val="24"/>
          <w:szCs w:val="24"/>
          <w:lang w:eastAsia="vi-VN"/>
        </w:rPr>
      </w:pPr>
      <w:r w:rsidRPr="00807B53">
        <w:rPr>
          <w:rFonts w:ascii="Times New Roman" w:hAnsi="Times New Roman" w:cs="Times New Roman"/>
          <w:b/>
          <w:bCs/>
          <w:sz w:val="24"/>
          <w:szCs w:val="24"/>
          <w:lang w:eastAsia="vi-VN"/>
        </w:rPr>
        <w:t xml:space="preserve">*. Dữ liệu dạng số: </w:t>
      </w:r>
      <w:r w:rsidRPr="00807B53">
        <w:rPr>
          <w:rFonts w:ascii="Times New Roman" w:hAnsi="Times New Roman" w:cs="Times New Roman"/>
          <w:sz w:val="24"/>
          <w:szCs w:val="24"/>
          <w:lang w:eastAsia="vi-VN"/>
        </w:rPr>
        <w:t xml:space="preserve">Phần thập phân lấy 1 số sau dấu phẩy. Ví dụ tại cột 8: 100,5 triệu đồng. </w:t>
      </w:r>
      <w:r w:rsidRPr="00807B53">
        <w:rPr>
          <w:rFonts w:ascii="Times New Roman" w:hAnsi="Times New Roman" w:cs="Times New Roman"/>
          <w:sz w:val="24"/>
          <w:szCs w:val="24"/>
          <w:lang w:eastAsia="vi-VN"/>
        </w:rPr>
        <w:br/>
        <w:t xml:space="preserve">    Cột tỷ lệ %: Không ghi dấu % Ví dụ: 7,5% chỉ ghi 7,5.</w:t>
      </w:r>
    </w:p>
    <w:p w:rsidR="00DE422F" w:rsidRPr="00807B53" w:rsidRDefault="00DE422F" w:rsidP="00DE422F">
      <w:pPr>
        <w:rPr>
          <w:rFonts w:ascii="Times New Roman" w:hAnsi="Times New Roman" w:cs="Times New Roman"/>
          <w:sz w:val="20"/>
          <w:szCs w:val="20"/>
          <w:lang w:eastAsia="vi-VN"/>
        </w:rPr>
        <w:sectPr w:rsidR="00DE422F" w:rsidRPr="00807B53" w:rsidSect="00DD37E3">
          <w:pgSz w:w="16834" w:h="11909" w:orient="landscape" w:code="9"/>
          <w:pgMar w:top="1701" w:right="1134" w:bottom="1134" w:left="1134" w:header="0" w:footer="0" w:gutter="0"/>
          <w:cols w:space="720"/>
          <w:docGrid w:linePitch="360"/>
        </w:sectPr>
      </w:pPr>
    </w:p>
    <w:tbl>
      <w:tblPr>
        <w:tblW w:w="5000" w:type="pct"/>
        <w:jc w:val="center"/>
        <w:tblLook w:val="04A0"/>
      </w:tblPr>
      <w:tblGrid>
        <w:gridCol w:w="335"/>
        <w:gridCol w:w="335"/>
        <w:gridCol w:w="1514"/>
        <w:gridCol w:w="337"/>
        <w:gridCol w:w="333"/>
        <w:gridCol w:w="395"/>
        <w:gridCol w:w="395"/>
        <w:gridCol w:w="377"/>
        <w:gridCol w:w="373"/>
        <w:gridCol w:w="2712"/>
        <w:gridCol w:w="487"/>
        <w:gridCol w:w="483"/>
        <w:gridCol w:w="525"/>
        <w:gridCol w:w="525"/>
        <w:gridCol w:w="465"/>
        <w:gridCol w:w="342"/>
        <w:gridCol w:w="565"/>
        <w:gridCol w:w="406"/>
        <w:gridCol w:w="614"/>
        <w:gridCol w:w="437"/>
        <w:gridCol w:w="452"/>
        <w:gridCol w:w="355"/>
        <w:gridCol w:w="481"/>
        <w:gridCol w:w="489"/>
        <w:gridCol w:w="519"/>
        <w:gridCol w:w="531"/>
      </w:tblGrid>
      <w:tr w:rsidR="00DE422F" w:rsidRPr="00807B53" w:rsidTr="004017AF">
        <w:trPr>
          <w:gridBefore w:val="1"/>
          <w:wBefore w:w="111" w:type="pct"/>
          <w:trHeight w:val="380"/>
          <w:jc w:val="center"/>
        </w:trPr>
        <w:tc>
          <w:tcPr>
            <w:tcW w:w="751" w:type="pct"/>
            <w:gridSpan w:val="3"/>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QTDND …</w:t>
            </w:r>
          </w:p>
        </w:tc>
        <w:tc>
          <w:tcPr>
            <w:tcW w:w="4138" w:type="pct"/>
            <w:gridSpan w:val="22"/>
            <w:tcBorders>
              <w:top w:val="nil"/>
              <w:left w:val="nil"/>
              <w:bottom w:val="nil"/>
              <w:right w:val="nil"/>
            </w:tcBorders>
            <w:shd w:val="clear" w:color="auto" w:fill="auto"/>
            <w:vAlign w:val="center"/>
            <w:hideMark/>
          </w:tcPr>
          <w:p w:rsidR="00DE422F" w:rsidRPr="00807B53" w:rsidRDefault="00080FDD" w:rsidP="00DD37E3">
            <w:pPr>
              <w:jc w:val="center"/>
              <w:rPr>
                <w:rFonts w:ascii="Times New Roman" w:hAnsi="Times New Roman" w:cs="Times New Roman"/>
                <w:b/>
                <w:bCs/>
                <w:sz w:val="24"/>
                <w:szCs w:val="24"/>
                <w:lang w:eastAsia="vi-VN"/>
              </w:rPr>
            </w:pPr>
            <w:r w:rsidRPr="00807B53">
              <w:rPr>
                <w:rFonts w:ascii="Times New Roman" w:eastAsia="Calibri" w:hAnsi="Times New Roman" w:cs="Times New Roman"/>
                <w:b/>
                <w:sz w:val="24"/>
              </w:rPr>
              <w:t xml:space="preserve">                                                                                                                                          </w:t>
            </w:r>
            <w:r w:rsidR="00DE422F" w:rsidRPr="00807B53">
              <w:rPr>
                <w:rFonts w:ascii="Times New Roman" w:eastAsia="Calibri" w:hAnsi="Times New Roman" w:cs="Times New Roman"/>
                <w:b/>
                <w:sz w:val="24"/>
              </w:rPr>
              <w:t>Biểu số 172-TTGS</w:t>
            </w:r>
          </w:p>
        </w:tc>
      </w:tr>
      <w:tr w:rsidR="00DE422F" w:rsidRPr="00807B53" w:rsidTr="004017AF">
        <w:trPr>
          <w:gridBefore w:val="1"/>
          <w:wBefore w:w="111" w:type="pct"/>
          <w:trHeight w:val="380"/>
          <w:jc w:val="center"/>
        </w:trPr>
        <w:tc>
          <w:tcPr>
            <w:tcW w:w="4889" w:type="pct"/>
            <w:gridSpan w:val="25"/>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BÁO CÁO THÔNG TIN QTDND HUY ĐỘNG VỐN VÀ GỬI TIỀN TẠI CÁC TỔ CHỨC KHÁC (TRỪ NGÂN HÀNG HỢP TÁC XÃ)</w:t>
            </w:r>
          </w:p>
        </w:tc>
      </w:tr>
      <w:tr w:rsidR="00DE422F" w:rsidRPr="00807B53" w:rsidTr="004017AF">
        <w:trPr>
          <w:gridBefore w:val="1"/>
          <w:wBefore w:w="111" w:type="pct"/>
          <w:trHeight w:val="380"/>
          <w:jc w:val="center"/>
        </w:trPr>
        <w:tc>
          <w:tcPr>
            <w:tcW w:w="4889" w:type="pct"/>
            <w:gridSpan w:val="25"/>
            <w:tcBorders>
              <w:top w:val="nil"/>
              <w:left w:val="nil"/>
              <w:bottom w:val="nil"/>
              <w:right w:val="nil"/>
            </w:tcBorders>
            <w:shd w:val="clear" w:color="auto" w:fill="auto"/>
            <w:vAlign w:val="center"/>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i/>
                <w:iCs/>
                <w:sz w:val="24"/>
                <w:szCs w:val="24"/>
                <w:lang w:eastAsia="vi-VN"/>
              </w:rPr>
              <w:t>Tháng.....năm……</w:t>
            </w:r>
          </w:p>
        </w:tc>
      </w:tr>
      <w:tr w:rsidR="00DE422F" w:rsidRPr="00807B53" w:rsidTr="004017AF">
        <w:trPr>
          <w:gridBefore w:val="1"/>
          <w:wBefore w:w="111" w:type="pct"/>
          <w:trHeight w:val="380"/>
          <w:jc w:val="center"/>
        </w:trPr>
        <w:tc>
          <w:tcPr>
            <w:tcW w:w="4889" w:type="pct"/>
            <w:gridSpan w:val="25"/>
            <w:tcBorders>
              <w:top w:val="nil"/>
              <w:left w:val="nil"/>
              <w:bottom w:val="nil"/>
              <w:right w:val="nil"/>
            </w:tcBorders>
            <w:shd w:val="clear" w:color="auto" w:fill="auto"/>
            <w:vAlign w:val="center"/>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Đơn vị: Triệu VND; %</w:t>
            </w:r>
          </w:p>
        </w:tc>
      </w:tr>
      <w:tr w:rsidR="00DE422F" w:rsidRPr="00807B53" w:rsidTr="004017AF">
        <w:trPr>
          <w:trHeight w:val="368"/>
          <w:jc w:val="center"/>
        </w:trPr>
        <w:tc>
          <w:tcPr>
            <w:tcW w:w="222"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STT</w:t>
            </w:r>
          </w:p>
        </w:tc>
        <w:tc>
          <w:tcPr>
            <w:tcW w:w="5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Tên đầy đủ của tổ chức có giao dịch với QTDND </w:t>
            </w:r>
            <w:r w:rsidRPr="00807B53">
              <w:rPr>
                <w:rFonts w:ascii="Times New Roman" w:hAnsi="Times New Roman" w:cs="Times New Roman"/>
                <w:b/>
                <w:bCs/>
                <w:sz w:val="24"/>
                <w:szCs w:val="24"/>
                <w:lang w:eastAsia="vi-VN"/>
              </w:rPr>
              <w:br/>
              <w:t>(trừ NHHTX)</w:t>
            </w:r>
          </w:p>
        </w:tc>
        <w:tc>
          <w:tcPr>
            <w:tcW w:w="225"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Mã số thuế </w:t>
            </w:r>
          </w:p>
        </w:tc>
        <w:tc>
          <w:tcPr>
            <w:tcW w:w="274"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Địa chỉ tổ chức đóng Trụ sở chính</w:t>
            </w:r>
          </w:p>
        </w:tc>
        <w:tc>
          <w:tcPr>
            <w:tcW w:w="2815" w:type="pct"/>
            <w:gridSpan w:val="13"/>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Huy động vốn từ tổ chức khác (trừ NHHTX)</w:t>
            </w:r>
          </w:p>
        </w:tc>
        <w:tc>
          <w:tcPr>
            <w:tcW w:w="936"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Tiền gửi tại  TCTD khác</w:t>
            </w:r>
            <w:r w:rsidRPr="00807B53">
              <w:rPr>
                <w:rFonts w:ascii="Times New Roman" w:hAnsi="Times New Roman" w:cs="Times New Roman"/>
                <w:b/>
                <w:bCs/>
                <w:sz w:val="24"/>
                <w:szCs w:val="24"/>
                <w:lang w:eastAsia="vi-VN"/>
              </w:rPr>
              <w:br/>
              <w:t xml:space="preserve"> (trừ NHHTX)</w:t>
            </w:r>
          </w:p>
        </w:tc>
      </w:tr>
      <w:tr w:rsidR="00DE422F" w:rsidRPr="00807B53" w:rsidTr="004017AF">
        <w:trPr>
          <w:trHeight w:val="330"/>
          <w:jc w:val="center"/>
        </w:trPr>
        <w:tc>
          <w:tcPr>
            <w:tcW w:w="222" w:type="pct"/>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225" w:type="pct"/>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274" w:type="pct"/>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25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cộng</w:t>
            </w:r>
          </w:p>
        </w:tc>
        <w:tc>
          <w:tcPr>
            <w:tcW w:w="2564" w:type="pct"/>
            <w:gridSpan w:val="11"/>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Trong đó:</w:t>
            </w:r>
          </w:p>
        </w:tc>
        <w:tc>
          <w:tcPr>
            <w:tcW w:w="936" w:type="pct"/>
            <w:gridSpan w:val="6"/>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r>
      <w:tr w:rsidR="00DE422F" w:rsidRPr="00807B53" w:rsidTr="004017AF">
        <w:trPr>
          <w:trHeight w:val="525"/>
          <w:jc w:val="center"/>
        </w:trPr>
        <w:tc>
          <w:tcPr>
            <w:tcW w:w="222" w:type="pct"/>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225" w:type="pct"/>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274" w:type="pct"/>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251" w:type="pct"/>
            <w:gridSpan w:val="2"/>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1624" w:type="pct"/>
            <w:gridSpan w:val="5"/>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Tiền gửi của tổ chức khác</w:t>
            </w:r>
          </w:p>
        </w:tc>
        <w:tc>
          <w:tcPr>
            <w:tcW w:w="940" w:type="pct"/>
            <w:gridSpan w:val="6"/>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Vay TCTD, tổ chức tài chính khác</w:t>
            </w:r>
          </w:p>
        </w:tc>
        <w:tc>
          <w:tcPr>
            <w:tcW w:w="936" w:type="pct"/>
            <w:gridSpan w:val="6"/>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r>
      <w:tr w:rsidR="004017AF" w:rsidRPr="00807B53" w:rsidTr="004017AF">
        <w:trPr>
          <w:trHeight w:val="390"/>
          <w:jc w:val="center"/>
        </w:trPr>
        <w:tc>
          <w:tcPr>
            <w:tcW w:w="222" w:type="pct"/>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225" w:type="pct"/>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274" w:type="pct"/>
            <w:gridSpan w:val="2"/>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251" w:type="pct"/>
            <w:gridSpan w:val="2"/>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95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Số dư</w:t>
            </w:r>
          </w:p>
        </w:tc>
        <w:tc>
          <w:tcPr>
            <w:tcW w:w="32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Kỳ hạn</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Lãi suất</w:t>
            </w:r>
          </w:p>
        </w:tc>
        <w:tc>
          <w:tcPr>
            <w:tcW w:w="26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Số dư</w:t>
            </w:r>
          </w:p>
        </w:tc>
        <w:tc>
          <w:tcPr>
            <w:tcW w:w="32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Kỳ hạn</w:t>
            </w:r>
          </w:p>
        </w:tc>
        <w:tc>
          <w:tcPr>
            <w:tcW w:w="34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Lãi suất</w:t>
            </w:r>
          </w:p>
        </w:tc>
        <w:tc>
          <w:tcPr>
            <w:tcW w:w="268"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Số dư</w:t>
            </w:r>
          </w:p>
        </w:tc>
        <w:tc>
          <w:tcPr>
            <w:tcW w:w="32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Kỳ hạn</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Lãi suất</w:t>
            </w:r>
          </w:p>
        </w:tc>
      </w:tr>
      <w:tr w:rsidR="004017AF" w:rsidRPr="00807B53" w:rsidTr="004017AF">
        <w:trPr>
          <w:trHeight w:val="332"/>
          <w:jc w:val="center"/>
        </w:trPr>
        <w:tc>
          <w:tcPr>
            <w:tcW w:w="222"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1</w:t>
            </w:r>
          </w:p>
        </w:tc>
        <w:tc>
          <w:tcPr>
            <w:tcW w:w="52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2</w:t>
            </w:r>
          </w:p>
        </w:tc>
        <w:tc>
          <w:tcPr>
            <w:tcW w:w="225"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3</w:t>
            </w:r>
          </w:p>
        </w:tc>
        <w:tc>
          <w:tcPr>
            <w:tcW w:w="27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4</w:t>
            </w:r>
          </w:p>
        </w:tc>
        <w:tc>
          <w:tcPr>
            <w:tcW w:w="2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5</w:t>
            </w:r>
          </w:p>
        </w:tc>
        <w:tc>
          <w:tcPr>
            <w:tcW w:w="955"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6</w:t>
            </w:r>
          </w:p>
        </w:tc>
        <w:tc>
          <w:tcPr>
            <w:tcW w:w="32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7</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8</w:t>
            </w:r>
          </w:p>
        </w:tc>
        <w:tc>
          <w:tcPr>
            <w:tcW w:w="26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9</w:t>
            </w:r>
          </w:p>
        </w:tc>
        <w:tc>
          <w:tcPr>
            <w:tcW w:w="323"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10</w:t>
            </w:r>
          </w:p>
        </w:tc>
        <w:tc>
          <w:tcPr>
            <w:tcW w:w="34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11</w:t>
            </w:r>
          </w:p>
        </w:tc>
        <w:tc>
          <w:tcPr>
            <w:tcW w:w="268"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13</w:t>
            </w:r>
          </w:p>
        </w:tc>
        <w:tc>
          <w:tcPr>
            <w:tcW w:w="32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15</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Cs/>
                <w:sz w:val="22"/>
                <w:szCs w:val="22"/>
                <w:lang w:eastAsia="vi-VN"/>
              </w:rPr>
            </w:pPr>
            <w:r w:rsidRPr="00807B53">
              <w:rPr>
                <w:rFonts w:ascii="Times New Roman" w:hAnsi="Times New Roman" w:cs="Times New Roman"/>
                <w:bCs/>
                <w:sz w:val="22"/>
                <w:szCs w:val="22"/>
                <w:lang w:eastAsia="vi-VN"/>
              </w:rPr>
              <w:t>14</w:t>
            </w:r>
          </w:p>
        </w:tc>
      </w:tr>
      <w:tr w:rsidR="004017AF" w:rsidRPr="00807B53" w:rsidTr="004017AF">
        <w:trPr>
          <w:trHeight w:val="229"/>
          <w:jc w:val="center"/>
        </w:trPr>
        <w:tc>
          <w:tcPr>
            <w:tcW w:w="222" w:type="pct"/>
            <w:gridSpan w:val="2"/>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27" w:type="pct"/>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 Tổ chức A</w:t>
            </w:r>
          </w:p>
        </w:tc>
        <w:tc>
          <w:tcPr>
            <w:tcW w:w="225"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51"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55" w:type="pct"/>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1"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8"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9"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3"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9"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8"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1"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8"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4017AF" w:rsidRPr="00807B53" w:rsidTr="004017AF">
        <w:trPr>
          <w:trHeight w:val="233"/>
          <w:jc w:val="center"/>
        </w:trPr>
        <w:tc>
          <w:tcPr>
            <w:tcW w:w="222" w:type="pct"/>
            <w:gridSpan w:val="2"/>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27" w:type="pct"/>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225"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51"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55" w:type="pct"/>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1"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8"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9"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3"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9"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8"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1"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8"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4017AF" w:rsidRPr="00807B53" w:rsidTr="004017AF">
        <w:trPr>
          <w:trHeight w:val="237"/>
          <w:jc w:val="center"/>
        </w:trPr>
        <w:tc>
          <w:tcPr>
            <w:tcW w:w="222" w:type="pct"/>
            <w:gridSpan w:val="2"/>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27" w:type="pct"/>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 TCTD C</w:t>
            </w:r>
          </w:p>
        </w:tc>
        <w:tc>
          <w:tcPr>
            <w:tcW w:w="225"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51"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55" w:type="pct"/>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1"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8"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9"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3"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9"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8"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1"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8"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4017AF" w:rsidRPr="00807B53" w:rsidTr="004017AF">
        <w:trPr>
          <w:trHeight w:val="227"/>
          <w:jc w:val="center"/>
        </w:trPr>
        <w:tc>
          <w:tcPr>
            <w:tcW w:w="222" w:type="pct"/>
            <w:gridSpan w:val="2"/>
            <w:tcBorders>
              <w:top w:val="dotted" w:sz="4" w:space="0" w:color="auto"/>
              <w:left w:val="single" w:sz="4" w:space="0" w:color="auto"/>
              <w:bottom w:val="dotted"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27" w:type="pct"/>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w:t>
            </w:r>
          </w:p>
        </w:tc>
        <w:tc>
          <w:tcPr>
            <w:tcW w:w="225"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51"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55" w:type="pct"/>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1"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8"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9"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3"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9"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8"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1"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8" w:type="pct"/>
            <w:gridSpan w:val="2"/>
            <w:tcBorders>
              <w:top w:val="dotted" w:sz="4" w:space="0" w:color="auto"/>
              <w:left w:val="nil"/>
              <w:bottom w:val="dotted"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4017AF" w:rsidRPr="00807B53" w:rsidTr="004017AF">
        <w:trPr>
          <w:trHeight w:val="231"/>
          <w:jc w:val="center"/>
        </w:trPr>
        <w:tc>
          <w:tcPr>
            <w:tcW w:w="222" w:type="pct"/>
            <w:gridSpan w:val="2"/>
            <w:tcBorders>
              <w:top w:val="dotted"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27" w:type="pct"/>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225" w:type="pct"/>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51" w:type="pct"/>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55" w:type="pct"/>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1" w:type="pct"/>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8" w:type="pct"/>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9" w:type="pct"/>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3" w:type="pct"/>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9" w:type="pct"/>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8" w:type="pct"/>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1" w:type="pct"/>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8" w:type="pct"/>
            <w:gridSpan w:val="2"/>
            <w:tcBorders>
              <w:top w:val="dotted"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4017AF" w:rsidRPr="00807B53" w:rsidTr="004017AF">
        <w:trPr>
          <w:trHeight w:val="413"/>
          <w:jc w:val="center"/>
        </w:trPr>
        <w:tc>
          <w:tcPr>
            <w:tcW w:w="22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cộng</w:t>
            </w:r>
          </w:p>
        </w:tc>
        <w:tc>
          <w:tcPr>
            <w:tcW w:w="225"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74"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55"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8"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9"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3"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9"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68"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2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8"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4017AF">
        <w:trPr>
          <w:gridAfter w:val="1"/>
          <w:wAfter w:w="174" w:type="pct"/>
          <w:trHeight w:val="85"/>
          <w:jc w:val="center"/>
        </w:trPr>
        <w:tc>
          <w:tcPr>
            <w:tcW w:w="1111" w:type="pct"/>
            <w:gridSpan w:val="6"/>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i/>
                <w:iCs/>
                <w:sz w:val="6"/>
                <w:szCs w:val="6"/>
                <w:lang w:eastAsia="vi-VN"/>
              </w:rPr>
            </w:pPr>
          </w:p>
        </w:tc>
        <w:tc>
          <w:tcPr>
            <w:tcW w:w="263" w:type="pct"/>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1241" w:type="pct"/>
            <w:gridSpan w:val="3"/>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334" w:type="pct"/>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329" w:type="pct"/>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302" w:type="pct"/>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339" w:type="pct"/>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295" w:type="pct"/>
            <w:gridSpan w:val="2"/>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i/>
                <w:iCs/>
                <w:sz w:val="24"/>
                <w:szCs w:val="24"/>
                <w:lang w:eastAsia="vi-VN"/>
              </w:rPr>
            </w:pPr>
          </w:p>
        </w:tc>
        <w:tc>
          <w:tcPr>
            <w:tcW w:w="277" w:type="pct"/>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334" w:type="pct"/>
            <w:gridSpan w:val="2"/>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p>
        </w:tc>
      </w:tr>
    </w:tbl>
    <w:p w:rsidR="004017AF" w:rsidRPr="00807B53" w:rsidRDefault="00DE422F" w:rsidP="004017A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lang w:eastAsia="vi-VN"/>
        </w:rPr>
        <w:t>1. Đối tượng áp dụng:</w:t>
      </w:r>
      <w:r w:rsidR="004017AF" w:rsidRPr="00807B53">
        <w:rPr>
          <w:rFonts w:ascii="Times New Roman" w:hAnsi="Times New Roman" w:cs="Times New Roman"/>
          <w:sz w:val="24"/>
          <w:szCs w:val="24"/>
        </w:rPr>
        <w:t xml:space="preserve"> Quỹ Tín dụng nhân dân gửi số liệu báo cáo về NHNN </w:t>
      </w:r>
      <w:r w:rsidR="004017AF" w:rsidRPr="00807B53">
        <w:rPr>
          <w:rFonts w:ascii="Times New Roman" w:hAnsi="Times New Roman" w:cs="Times New Roman"/>
          <w:bCs/>
          <w:iCs/>
          <w:sz w:val="24"/>
          <w:szCs w:val="24"/>
        </w:rPr>
        <w:t>thông qua Cục Công nghệ tin học</w:t>
      </w:r>
      <w:r w:rsidR="004017AF" w:rsidRPr="00807B53">
        <w:rPr>
          <w:rFonts w:ascii="Times New Roman" w:hAnsi="Times New Roman" w:cs="Times New Roman"/>
          <w:sz w:val="24"/>
          <w:szCs w:val="24"/>
        </w:rPr>
        <w:t>.</w:t>
      </w:r>
    </w:p>
    <w:p w:rsidR="00DE422F" w:rsidRPr="00807B53" w:rsidRDefault="00DE422F" w:rsidP="00DE422F">
      <w:pPr>
        <w:spacing w:before="60" w:after="60"/>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2. Thời hạn gửi báo cáo</w:t>
      </w:r>
      <w:r w:rsidRPr="00807B53">
        <w:rPr>
          <w:rFonts w:ascii="Times New Roman" w:hAnsi="Times New Roman" w:cs="Times New Roman"/>
          <w:b/>
          <w:bCs/>
          <w:sz w:val="24"/>
          <w:szCs w:val="24"/>
          <w:lang w:eastAsia="vi-VN"/>
        </w:rPr>
        <w:t>:</w:t>
      </w:r>
      <w:r w:rsidRPr="00807B53">
        <w:rPr>
          <w:rFonts w:ascii="Times New Roman" w:hAnsi="Times New Roman" w:cs="Times New Roman"/>
          <w:sz w:val="24"/>
          <w:szCs w:val="24"/>
          <w:lang w:eastAsia="vi-VN"/>
        </w:rPr>
        <w:t xml:space="preserve"> báo cáo tháng. Chậm nhất ngày 05 tháng tiếp theo, QTDND gửi NHNN chi nhánh tỉnh, TP. Chậm nhất ngày 10 tháng tiếp theo, NHNN chi nhánh tỉnh, TP duyệt xong</w:t>
      </w:r>
      <w:r w:rsidR="004017AF" w:rsidRPr="00807B53">
        <w:rPr>
          <w:rFonts w:ascii="Times New Roman" w:hAnsi="Times New Roman" w:cs="Times New Roman"/>
          <w:sz w:val="24"/>
          <w:szCs w:val="24"/>
          <w:lang w:eastAsia="vi-VN"/>
        </w:rPr>
        <w:t xml:space="preserve"> </w:t>
      </w:r>
      <w:r w:rsidRPr="00807B53">
        <w:rPr>
          <w:rFonts w:ascii="Times New Roman" w:hAnsi="Times New Roman" w:cs="Times New Roman"/>
          <w:sz w:val="24"/>
          <w:szCs w:val="24"/>
          <w:lang w:eastAsia="vi-VN"/>
        </w:rPr>
        <w:t>báo cáo của tất cả các QTDND trên địa bàn.</w:t>
      </w:r>
    </w:p>
    <w:p w:rsidR="00DE422F" w:rsidRPr="00807B53" w:rsidRDefault="00DE422F" w:rsidP="00DE422F">
      <w:pPr>
        <w:spacing w:before="60" w:after="60"/>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3. Đơn vị nhận báo cáo</w:t>
      </w:r>
      <w:r w:rsidRPr="00807B53">
        <w:rPr>
          <w:rFonts w:ascii="Times New Roman" w:hAnsi="Times New Roman" w:cs="Times New Roman"/>
          <w:sz w:val="24"/>
          <w:szCs w:val="24"/>
          <w:lang w:eastAsia="vi-VN"/>
        </w:rPr>
        <w:t>: Cơ quan TTGSNH; NHNN chi nhánh tỉnh, TP</w:t>
      </w:r>
    </w:p>
    <w:p w:rsidR="00DE422F" w:rsidRPr="00807B53" w:rsidRDefault="00DE422F" w:rsidP="00DE422F">
      <w:pPr>
        <w:spacing w:before="60" w:after="60"/>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4. Hướng dẫn lập báo cáo</w:t>
      </w:r>
      <w:r w:rsidRPr="00807B53">
        <w:rPr>
          <w:rFonts w:ascii="Times New Roman" w:hAnsi="Times New Roman" w:cs="Times New Roman"/>
          <w:i/>
          <w:iCs/>
          <w:sz w:val="24"/>
          <w:szCs w:val="24"/>
          <w:lang w:eastAsia="vi-VN"/>
        </w:rPr>
        <w:t>:</w:t>
      </w:r>
      <w:r w:rsidRPr="00807B53">
        <w:rPr>
          <w:rFonts w:ascii="Times New Roman" w:hAnsi="Times New Roman" w:cs="Times New Roman"/>
          <w:sz w:val="24"/>
          <w:szCs w:val="24"/>
          <w:lang w:eastAsia="vi-VN"/>
        </w:rPr>
        <w:t xml:space="preserve"> Thống kê số dư cuối ngày làm việc cuối cùng của tháng báo cáo</w:t>
      </w:r>
    </w:p>
    <w:p w:rsidR="00DE422F" w:rsidRPr="00807B53" w:rsidRDefault="00DE422F" w:rsidP="00DE422F">
      <w:pPr>
        <w:spacing w:before="60" w:after="60"/>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Cột 5 = cột (6+9)</w:t>
      </w:r>
    </w:p>
    <w:p w:rsidR="00DE422F" w:rsidRPr="00807B53" w:rsidRDefault="00DE422F" w:rsidP="00DE422F">
      <w:pPr>
        <w:spacing w:before="60" w:after="60"/>
        <w:rPr>
          <w:rFonts w:ascii="Times New Roman" w:hAnsi="Times New Roman" w:cs="Times New Roman"/>
          <w:sz w:val="24"/>
          <w:szCs w:val="24"/>
          <w:lang w:eastAsia="vi-VN"/>
        </w:rPr>
      </w:pPr>
      <w:r w:rsidRPr="00807B53">
        <w:rPr>
          <w:rFonts w:ascii="Times New Roman" w:hAnsi="Times New Roman" w:cs="Times New Roman"/>
          <w:b/>
          <w:bCs/>
          <w:sz w:val="24"/>
          <w:szCs w:val="24"/>
          <w:lang w:eastAsia="vi-VN"/>
        </w:rPr>
        <w:t xml:space="preserve">*. Dữ liệu dạng số: </w:t>
      </w:r>
      <w:r w:rsidRPr="00807B53">
        <w:rPr>
          <w:rFonts w:ascii="Times New Roman" w:hAnsi="Times New Roman" w:cs="Times New Roman"/>
          <w:sz w:val="24"/>
          <w:szCs w:val="24"/>
          <w:lang w:eastAsia="vi-VN"/>
        </w:rPr>
        <w:t xml:space="preserve">Phần thập phân lấy 1 số sau dấu phẩy. Ví dụ tại cột 5: 100,5 triệu đồng. </w:t>
      </w:r>
      <w:r w:rsidRPr="00807B53">
        <w:rPr>
          <w:rFonts w:ascii="Times New Roman" w:hAnsi="Times New Roman" w:cs="Times New Roman"/>
          <w:sz w:val="24"/>
          <w:szCs w:val="24"/>
          <w:lang w:eastAsia="vi-VN"/>
        </w:rPr>
        <w:br/>
        <w:t xml:space="preserve">    Cột kỳ hạn: Ghi theo tháng (Không kỳ hạn ghi: 0; kỳ hạn 1 tháng ghi: 01; kỳ hạn 2 tháng ghi: 02; kỳ hạn 15 ngày ghi: 0,5; kỳ hạn 7 ngày ghi: 0,25)</w:t>
      </w:r>
    </w:p>
    <w:p w:rsidR="00DE422F" w:rsidRPr="00807B53" w:rsidRDefault="00DE422F" w:rsidP="00DE422F">
      <w:pPr>
        <w:pStyle w:val="Heading2"/>
        <w:rPr>
          <w:rFonts w:ascii="Times New Roman" w:hAnsi="Times New Roman"/>
          <w:bCs w:val="0"/>
          <w:i w:val="0"/>
          <w:iCs w:val="0"/>
          <w:sz w:val="24"/>
          <w:szCs w:val="24"/>
          <w:lang w:eastAsia="vi-VN"/>
        </w:rPr>
      </w:pPr>
      <w:r w:rsidRPr="00807B53">
        <w:rPr>
          <w:rFonts w:ascii="Times New Roman" w:hAnsi="Times New Roman"/>
          <w:bCs w:val="0"/>
          <w:i w:val="0"/>
          <w:iCs w:val="0"/>
          <w:sz w:val="24"/>
          <w:szCs w:val="24"/>
          <w:lang w:eastAsia="vi-VN"/>
        </w:rPr>
        <w:t>Cột lãi suất: Chỉ ghi giá trị (VD: Lãi suất 7,5% chỉ ghi 7,5).</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br w:type="page"/>
      </w:r>
    </w:p>
    <w:tbl>
      <w:tblPr>
        <w:tblW w:w="5000" w:type="pct"/>
        <w:tblLook w:val="04A0"/>
      </w:tblPr>
      <w:tblGrid>
        <w:gridCol w:w="1100"/>
        <w:gridCol w:w="789"/>
        <w:gridCol w:w="834"/>
        <w:gridCol w:w="860"/>
        <w:gridCol w:w="1100"/>
        <w:gridCol w:w="783"/>
        <w:gridCol w:w="834"/>
        <w:gridCol w:w="860"/>
        <w:gridCol w:w="1209"/>
        <w:gridCol w:w="1443"/>
        <w:gridCol w:w="1446"/>
        <w:gridCol w:w="1153"/>
        <w:gridCol w:w="399"/>
        <w:gridCol w:w="1972"/>
      </w:tblGrid>
      <w:tr w:rsidR="00DE422F" w:rsidRPr="00807B53" w:rsidTr="00DD37E3">
        <w:trPr>
          <w:trHeight w:val="315"/>
        </w:trPr>
        <w:tc>
          <w:tcPr>
            <w:tcW w:w="4198" w:type="pct"/>
            <w:gridSpan w:val="1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QTDND…..</w:t>
            </w:r>
          </w:p>
        </w:tc>
        <w:tc>
          <w:tcPr>
            <w:tcW w:w="802" w:type="pct"/>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173-TTGS</w:t>
            </w:r>
          </w:p>
        </w:tc>
      </w:tr>
      <w:tr w:rsidR="00DE422F" w:rsidRPr="00807B53" w:rsidTr="00DD37E3">
        <w:trPr>
          <w:trHeight w:val="315"/>
        </w:trPr>
        <w:tc>
          <w:tcPr>
            <w:tcW w:w="5000" w:type="pct"/>
            <w:gridSpan w:val="14"/>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p>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BÁO CÁO VỀ THÀNH VIÊN THAM GIA QUỸ TÍN DỤNG NHÂN DÂN </w:t>
            </w:r>
          </w:p>
        </w:tc>
      </w:tr>
      <w:tr w:rsidR="00DE422F" w:rsidRPr="00807B53" w:rsidTr="00DD37E3">
        <w:trPr>
          <w:trHeight w:val="360"/>
        </w:trPr>
        <w:tc>
          <w:tcPr>
            <w:tcW w:w="5000" w:type="pct"/>
            <w:gridSpan w:val="14"/>
            <w:tcBorders>
              <w:top w:val="nil"/>
              <w:left w:val="nil"/>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Quý… Năm. . .</w:t>
            </w:r>
          </w:p>
        </w:tc>
      </w:tr>
      <w:tr w:rsidR="00DE422F" w:rsidRPr="00807B53" w:rsidTr="00DD37E3">
        <w:trPr>
          <w:trHeight w:val="558"/>
        </w:trPr>
        <w:tc>
          <w:tcPr>
            <w:tcW w:w="121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Số thành viên mới tham gia QTDND trong quý báo cáo</w:t>
            </w:r>
          </w:p>
        </w:tc>
        <w:tc>
          <w:tcPr>
            <w:tcW w:w="1619" w:type="pct"/>
            <w:gridSpan w:val="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Số thành viên đã chấm dứt tư cách</w:t>
            </w:r>
          </w:p>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xml:space="preserve"> trong quý báo cáo</w:t>
            </w:r>
          </w:p>
        </w:tc>
        <w:tc>
          <w:tcPr>
            <w:tcW w:w="2169" w:type="pct"/>
            <w:gridSpan w:val="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Số thành viên đang tham gia QTDND</w:t>
            </w:r>
          </w:p>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xml:space="preserve"> tính đến cuối quý báo cáo</w:t>
            </w:r>
          </w:p>
        </w:tc>
      </w:tr>
      <w:tr w:rsidR="00DE422F" w:rsidRPr="00807B53" w:rsidTr="00DD37E3">
        <w:trPr>
          <w:trHeight w:val="423"/>
        </w:trPr>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Tổng số thành viên</w:t>
            </w:r>
          </w:p>
        </w:tc>
        <w:tc>
          <w:tcPr>
            <w:tcW w:w="84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xml:space="preserve">Trong đó: </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Tổng số thành viên</w:t>
            </w:r>
          </w:p>
        </w:tc>
        <w:tc>
          <w:tcPr>
            <w:tcW w:w="83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Trong đó:</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Lý do chấm dứt tư cách</w:t>
            </w:r>
          </w:p>
        </w:tc>
        <w:tc>
          <w:tcPr>
            <w:tcW w:w="4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Tổng số thành viên</w:t>
            </w:r>
          </w:p>
        </w:tc>
        <w:tc>
          <w:tcPr>
            <w:tcW w:w="168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Trong đó:</w:t>
            </w:r>
          </w:p>
        </w:tc>
      </w:tr>
      <w:tr w:rsidR="00DE422F" w:rsidRPr="00807B53" w:rsidTr="00DD37E3">
        <w:trPr>
          <w:trHeight w:val="284"/>
        </w:trPr>
        <w:tc>
          <w:tcPr>
            <w:tcW w:w="37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Cá nhân</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Hộ gia đình</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Pháp nhân</w:t>
            </w: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Cá nhân</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Hộ gia đình</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Pháp nhân</w:t>
            </w:r>
          </w:p>
        </w:tc>
        <w:tc>
          <w:tcPr>
            <w:tcW w:w="40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Cá nhân</w:t>
            </w:r>
          </w:p>
        </w:tc>
        <w:tc>
          <w:tcPr>
            <w:tcW w:w="525"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Hộ gia đình</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Pháp nhân</w:t>
            </w:r>
          </w:p>
        </w:tc>
      </w:tr>
      <w:tr w:rsidR="00DE422F" w:rsidRPr="00807B53" w:rsidTr="00DD37E3">
        <w:trPr>
          <w:trHeight w:val="284"/>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1</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2</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3</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4</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5</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6</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7</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8</w:t>
            </w:r>
          </w:p>
        </w:tc>
        <w:tc>
          <w:tcPr>
            <w:tcW w:w="40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9</w:t>
            </w:r>
          </w:p>
        </w:tc>
        <w:tc>
          <w:tcPr>
            <w:tcW w:w="48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10</w:t>
            </w: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11</w:t>
            </w:r>
          </w:p>
        </w:tc>
        <w:tc>
          <w:tcPr>
            <w:tcW w:w="525"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12</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0"/>
                <w:szCs w:val="20"/>
                <w:lang w:eastAsia="vi-VN"/>
              </w:rPr>
            </w:pPr>
            <w:r w:rsidRPr="00807B53">
              <w:rPr>
                <w:rFonts w:ascii="Times New Roman" w:hAnsi="Times New Roman" w:cs="Times New Roman"/>
                <w:bCs/>
                <w:sz w:val="20"/>
                <w:szCs w:val="20"/>
                <w:lang w:eastAsia="vi-VN"/>
              </w:rPr>
              <w:t>13</w:t>
            </w:r>
          </w:p>
        </w:tc>
      </w:tr>
      <w:tr w:rsidR="00DE422F" w:rsidRPr="00807B53" w:rsidTr="00DD37E3">
        <w:trPr>
          <w:trHeight w:val="284"/>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40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48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525"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284"/>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40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48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525"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284"/>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40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488"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525"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bl>
    <w:p w:rsidR="004017AF" w:rsidRPr="00807B53" w:rsidRDefault="00DE422F" w:rsidP="004017A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lang w:eastAsia="vi-VN"/>
        </w:rPr>
        <w:t>1. Đối tượng áp dụng</w:t>
      </w:r>
      <w:r w:rsidRPr="00807B53">
        <w:rPr>
          <w:rFonts w:ascii="Times New Roman" w:hAnsi="Times New Roman" w:cs="Times New Roman"/>
          <w:b/>
          <w:bCs/>
          <w:sz w:val="24"/>
          <w:szCs w:val="24"/>
          <w:lang w:eastAsia="vi-VN"/>
        </w:rPr>
        <w:t>:</w:t>
      </w:r>
      <w:r w:rsidR="004017AF" w:rsidRPr="00807B53">
        <w:rPr>
          <w:rFonts w:ascii="Times New Roman" w:hAnsi="Times New Roman" w:cs="Times New Roman"/>
          <w:sz w:val="24"/>
          <w:szCs w:val="24"/>
        </w:rPr>
        <w:t xml:space="preserve"> Quỹ Tín dụng nhân dân gửi số liệu báo cáo về NHNN </w:t>
      </w:r>
      <w:r w:rsidR="004017AF" w:rsidRPr="00807B53">
        <w:rPr>
          <w:rFonts w:ascii="Times New Roman" w:hAnsi="Times New Roman" w:cs="Times New Roman"/>
          <w:bCs/>
          <w:iCs/>
          <w:sz w:val="24"/>
          <w:szCs w:val="24"/>
        </w:rPr>
        <w:t>thông qua Cục Công nghệ tin học</w:t>
      </w:r>
      <w:r w:rsidR="004017AF" w:rsidRPr="00807B53">
        <w:rPr>
          <w:rFonts w:ascii="Times New Roman" w:hAnsi="Times New Roman" w:cs="Times New Roman"/>
          <w:sz w:val="24"/>
          <w:szCs w:val="24"/>
        </w:rPr>
        <w:t>.</w:t>
      </w:r>
    </w:p>
    <w:p w:rsidR="00DE422F" w:rsidRPr="00807B53" w:rsidRDefault="00DE422F" w:rsidP="00DE422F">
      <w:pPr>
        <w:spacing w:before="60" w:after="60"/>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2. Thời hạn gửi  báo cáo:</w:t>
      </w:r>
      <w:r w:rsidRPr="00807B53">
        <w:rPr>
          <w:rFonts w:ascii="Times New Roman" w:hAnsi="Times New Roman" w:cs="Times New Roman"/>
          <w:sz w:val="24"/>
          <w:szCs w:val="24"/>
          <w:lang w:eastAsia="vi-VN"/>
        </w:rPr>
        <w:t xml:space="preserve"> Báo cáo quý. Chậm nhất ngày 07 tháng đầu quý tiếp theo, QTDND gửi NHNN chi nhánh tỉnh, TP. Chậm nhất ngày 12 tháng đầu quý tiếp theo, NHNN chi nhánh tỉnh, TP duyệt xong báo cáo của tất cả các QTDND trên địa bàn.</w:t>
      </w:r>
    </w:p>
    <w:p w:rsidR="00DE422F" w:rsidRPr="00807B53" w:rsidRDefault="00DE422F" w:rsidP="00DE422F">
      <w:pPr>
        <w:spacing w:before="60" w:after="60"/>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3. Đơn vị nhận báo cáo</w:t>
      </w:r>
      <w:r w:rsidRPr="00807B53">
        <w:rPr>
          <w:rFonts w:ascii="Times New Roman" w:hAnsi="Times New Roman" w:cs="Times New Roman"/>
          <w:b/>
          <w:bCs/>
          <w:sz w:val="24"/>
          <w:szCs w:val="24"/>
          <w:lang w:eastAsia="vi-VN"/>
        </w:rPr>
        <w:t>:</w:t>
      </w:r>
      <w:r w:rsidRPr="00807B53">
        <w:rPr>
          <w:rFonts w:ascii="Times New Roman" w:hAnsi="Times New Roman" w:cs="Times New Roman"/>
          <w:sz w:val="24"/>
          <w:szCs w:val="24"/>
          <w:lang w:eastAsia="vi-VN"/>
        </w:rPr>
        <w:t xml:space="preserve"> Cơ quan Thanh tra, giám sát ngân hàng; </w:t>
      </w:r>
      <w:r w:rsidR="004017AF" w:rsidRPr="00807B53">
        <w:rPr>
          <w:rFonts w:ascii="Times New Roman" w:hAnsi="Times New Roman" w:cs="Times New Roman"/>
          <w:sz w:val="24"/>
          <w:szCs w:val="24"/>
          <w:lang w:eastAsia="vi-VN"/>
        </w:rPr>
        <w:t>NHNN</w:t>
      </w:r>
      <w:r w:rsidRPr="00807B53">
        <w:rPr>
          <w:rFonts w:ascii="Times New Roman" w:hAnsi="Times New Roman" w:cs="Times New Roman"/>
          <w:sz w:val="24"/>
          <w:szCs w:val="24"/>
          <w:lang w:eastAsia="vi-VN"/>
        </w:rPr>
        <w:t xml:space="preserve"> chi nhánh tỉnh, thành phố </w:t>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b/>
          <w:bCs/>
          <w:i/>
          <w:iCs/>
          <w:sz w:val="24"/>
          <w:szCs w:val="24"/>
          <w:lang w:eastAsia="vi-VN"/>
        </w:rPr>
        <w:t>4. Hướng dẫn lập báo cáo:</w:t>
      </w:r>
      <w:r w:rsidRPr="00807B53">
        <w:rPr>
          <w:rFonts w:ascii="Times New Roman" w:hAnsi="Times New Roman" w:cs="Times New Roman"/>
          <w:sz w:val="24"/>
          <w:szCs w:val="24"/>
          <w:lang w:eastAsia="vi-VN"/>
        </w:rPr>
        <w:br/>
        <w:t xml:space="preserve">     Cột 1 = Cột (2 + 3 + 4)</w:t>
      </w:r>
      <w:r w:rsidRPr="00807B53">
        <w:rPr>
          <w:rFonts w:ascii="Times New Roman" w:hAnsi="Times New Roman" w:cs="Times New Roman"/>
          <w:sz w:val="24"/>
          <w:szCs w:val="24"/>
          <w:lang w:eastAsia="vi-VN"/>
        </w:rPr>
        <w:br/>
        <w:t xml:space="preserve">     Cột 5 = Cột (6 + 7 + 8)</w:t>
      </w:r>
      <w:r w:rsidRPr="00807B53">
        <w:rPr>
          <w:rFonts w:ascii="Times New Roman" w:hAnsi="Times New Roman" w:cs="Times New Roman"/>
          <w:sz w:val="24"/>
          <w:szCs w:val="24"/>
          <w:lang w:eastAsia="vi-VN"/>
        </w:rPr>
        <w:br/>
        <w:t xml:space="preserve">     Cột 10 = Cột (11 + 12 +13) </w:t>
      </w:r>
      <w:r w:rsidRPr="00807B53">
        <w:rPr>
          <w:rFonts w:ascii="Times New Roman" w:hAnsi="Times New Roman" w:cs="Times New Roman"/>
          <w:sz w:val="24"/>
          <w:szCs w:val="24"/>
          <w:lang w:eastAsia="vi-VN"/>
        </w:rPr>
        <w:br/>
        <w:t xml:space="preserve">     Cột 9: Ghi rõ lý do thành viên chấm dứt tư cách (VD: vì bị khai trừ do không đảm bảo đủ vốn góp theo quy định; hoặc do thành viên tự nguyện; hoặc do thành viên bị chết; hoặc do thành viên bị mất năng lực hành vi dân sự...)</w:t>
      </w:r>
      <w:r w:rsidRPr="00807B53">
        <w:rPr>
          <w:rFonts w:ascii="Times New Roman" w:hAnsi="Times New Roman" w:cs="Times New Roman"/>
          <w:sz w:val="20"/>
          <w:szCs w:val="20"/>
          <w:lang w:eastAsia="vi-VN"/>
        </w:rPr>
        <w:br w:type="page"/>
      </w:r>
    </w:p>
    <w:tbl>
      <w:tblPr>
        <w:tblW w:w="5000" w:type="pct"/>
        <w:tblLook w:val="04A0"/>
      </w:tblPr>
      <w:tblGrid>
        <w:gridCol w:w="350"/>
        <w:gridCol w:w="247"/>
        <w:gridCol w:w="2134"/>
        <w:gridCol w:w="1183"/>
        <w:gridCol w:w="839"/>
        <w:gridCol w:w="939"/>
        <w:gridCol w:w="939"/>
        <w:gridCol w:w="507"/>
        <w:gridCol w:w="249"/>
        <w:gridCol w:w="627"/>
        <w:gridCol w:w="939"/>
        <w:gridCol w:w="939"/>
        <w:gridCol w:w="627"/>
        <w:gridCol w:w="739"/>
        <w:gridCol w:w="739"/>
        <w:gridCol w:w="739"/>
        <w:gridCol w:w="739"/>
        <w:gridCol w:w="739"/>
        <w:gridCol w:w="568"/>
      </w:tblGrid>
      <w:tr w:rsidR="00DE422F" w:rsidRPr="00807B53" w:rsidTr="004017AF">
        <w:trPr>
          <w:trHeight w:val="335"/>
        </w:trPr>
        <w:tc>
          <w:tcPr>
            <w:tcW w:w="2380" w:type="pct"/>
            <w:gridSpan w:val="8"/>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b/>
                <w:bCs/>
                <w:sz w:val="24"/>
                <w:szCs w:val="24"/>
                <w:lang w:eastAsia="vi-VN"/>
              </w:rPr>
              <w:t>QTDND…..</w:t>
            </w:r>
          </w:p>
        </w:tc>
        <w:tc>
          <w:tcPr>
            <w:tcW w:w="2620" w:type="pct"/>
            <w:gridSpan w:val="11"/>
            <w:tcBorders>
              <w:top w:val="nil"/>
              <w:left w:val="nil"/>
              <w:bottom w:val="nil"/>
              <w:right w:val="nil"/>
            </w:tcBorders>
            <w:shd w:val="clear" w:color="auto" w:fill="auto"/>
            <w:vAlign w:val="center"/>
            <w:hideMark/>
          </w:tcPr>
          <w:p w:rsidR="00DE422F" w:rsidRPr="00807B53" w:rsidRDefault="004017A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                                           </w:t>
            </w:r>
            <w:r w:rsidR="00DE422F" w:rsidRPr="00807B53">
              <w:rPr>
                <w:rFonts w:ascii="Times New Roman" w:hAnsi="Times New Roman" w:cs="Times New Roman"/>
                <w:b/>
                <w:bCs/>
                <w:sz w:val="24"/>
                <w:szCs w:val="24"/>
                <w:lang w:eastAsia="vi-VN"/>
              </w:rPr>
              <w:t>Biểu số 174-TTGS</w:t>
            </w:r>
          </w:p>
        </w:tc>
      </w:tr>
      <w:tr w:rsidR="00DE422F" w:rsidRPr="00807B53" w:rsidTr="004017AF">
        <w:trPr>
          <w:trHeight w:val="870"/>
        </w:trPr>
        <w:tc>
          <w:tcPr>
            <w:tcW w:w="5000" w:type="pct"/>
            <w:gridSpan w:val="19"/>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BÁO CÁO CHO VAY THÀNH VIÊN LÀ PHÁP NHÂN VÀ </w:t>
            </w:r>
          </w:p>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CHO VAY TỔ CHỨC, CÁ NHÂN KHÔNG PHẢI LÀ THÀNH VIÊN QTDND</w:t>
            </w:r>
          </w:p>
        </w:tc>
      </w:tr>
      <w:tr w:rsidR="00DE422F" w:rsidRPr="00807B53" w:rsidTr="004017AF">
        <w:trPr>
          <w:trHeight w:val="315"/>
        </w:trPr>
        <w:tc>
          <w:tcPr>
            <w:tcW w:w="5000" w:type="pct"/>
            <w:gridSpan w:val="19"/>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Quý…. Năm…...</w:t>
            </w:r>
          </w:p>
        </w:tc>
      </w:tr>
      <w:tr w:rsidR="00DE422F" w:rsidRPr="00807B53" w:rsidTr="004017AF">
        <w:trPr>
          <w:trHeight w:val="315"/>
        </w:trPr>
        <w:tc>
          <w:tcPr>
            <w:tcW w:w="5000" w:type="pct"/>
            <w:gridSpan w:val="19"/>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Đơn vị: Triệu VND</w:t>
            </w:r>
          </w:p>
        </w:tc>
      </w:tr>
      <w:tr w:rsidR="00DE422F" w:rsidRPr="00807B53" w:rsidTr="004017AF">
        <w:trPr>
          <w:trHeight w:val="765"/>
        </w:trPr>
        <w:tc>
          <w:tcPr>
            <w:tcW w:w="14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w:t>
            </w:r>
            <w:r w:rsidRPr="00807B53">
              <w:rPr>
                <w:rFonts w:ascii="Times New Roman" w:hAnsi="Times New Roman" w:cs="Times New Roman"/>
                <w:b/>
                <w:bCs/>
                <w:sz w:val="20"/>
                <w:szCs w:val="20"/>
                <w:lang w:eastAsia="vi-VN"/>
              </w:rPr>
              <w:br/>
              <w:t>T</w:t>
            </w:r>
            <w:r w:rsidRPr="00807B53">
              <w:rPr>
                <w:rFonts w:ascii="Times New Roman" w:hAnsi="Times New Roman" w:cs="Times New Roman"/>
                <w:b/>
                <w:bCs/>
                <w:sz w:val="20"/>
                <w:szCs w:val="20"/>
                <w:lang w:eastAsia="vi-VN"/>
              </w:rPr>
              <w:br/>
              <w:t>T</w:t>
            </w:r>
          </w:p>
        </w:tc>
        <w:tc>
          <w:tcPr>
            <w:tcW w:w="87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Tên đầy đủ của cá nhân, tổ chức, pháp nhân đang vay vốn QTDND</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Số CMND/Mã số thuế</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Hộ khẩu thường trú/Địa chỉ tổ chức, pháp nhân đóng trụ sở chính</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Số vốn góp của thành viên là pháp nhân tại QTDND</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Số dư tiền gửi của pháp nhân, tổ chức, cá nhân đang gửi tại QTDND</w:t>
            </w:r>
          </w:p>
        </w:tc>
        <w:tc>
          <w:tcPr>
            <w:tcW w:w="29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Ngày, tháng, năm gửi tiền</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Thời hạn gửi tiền ghi trên sổ tiền gửi</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Dư nợ vay tại QTDND</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Ngày, tháng, năm vay vốn QTDND</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Thời hạn từng món vay</w:t>
            </w:r>
          </w:p>
        </w:tc>
        <w:tc>
          <w:tcPr>
            <w:tcW w:w="1214" w:type="pct"/>
            <w:gridSpan w:val="5"/>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Các khoản nợ đang vay QTDND được phân theo các nhóm</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Ghi chú</w:t>
            </w:r>
          </w:p>
        </w:tc>
      </w:tr>
      <w:tr w:rsidR="00DE422F" w:rsidRPr="00807B53" w:rsidTr="004017AF">
        <w:trPr>
          <w:trHeight w:val="1440"/>
        </w:trPr>
        <w:tc>
          <w:tcPr>
            <w:tcW w:w="146"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874"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91"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Nhóm 1</w:t>
            </w:r>
          </w:p>
        </w:tc>
        <w:tc>
          <w:tcPr>
            <w:tcW w:w="243"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Nhóm 2</w:t>
            </w:r>
          </w:p>
        </w:tc>
        <w:tc>
          <w:tcPr>
            <w:tcW w:w="243" w:type="pct"/>
            <w:vMerge w:val="restart"/>
            <w:tcBorders>
              <w:top w:val="nil"/>
              <w:left w:val="single" w:sz="4" w:space="0" w:color="auto"/>
              <w:bottom w:val="single" w:sz="4" w:space="0" w:color="000000"/>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Nhóm 3</w:t>
            </w:r>
          </w:p>
        </w:tc>
        <w:tc>
          <w:tcPr>
            <w:tcW w:w="243" w:type="pct"/>
            <w:vMerge w:val="restart"/>
            <w:tcBorders>
              <w:top w:val="nil"/>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Nhóm 4</w:t>
            </w:r>
          </w:p>
        </w:tc>
        <w:tc>
          <w:tcPr>
            <w:tcW w:w="243" w:type="pct"/>
            <w:vMerge w:val="restart"/>
            <w:tcBorders>
              <w:top w:val="nil"/>
              <w:left w:val="nil"/>
              <w:bottom w:val="single" w:sz="4" w:space="0" w:color="000000"/>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Nhóm 5</w:t>
            </w:r>
          </w:p>
        </w:tc>
        <w:tc>
          <w:tcPr>
            <w:tcW w:w="24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r>
      <w:tr w:rsidR="00DE422F" w:rsidRPr="00807B53" w:rsidTr="004017AF">
        <w:trPr>
          <w:trHeight w:val="385"/>
        </w:trPr>
        <w:tc>
          <w:tcPr>
            <w:tcW w:w="146" w:type="pct"/>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874"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91"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4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43"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43" w:type="pct"/>
            <w:vMerge/>
            <w:tcBorders>
              <w:top w:val="nil"/>
              <w:left w:val="single" w:sz="4" w:space="0" w:color="auto"/>
              <w:bottom w:val="single" w:sz="4" w:space="0" w:color="000000"/>
              <w:right w:val="nil"/>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43" w:type="pct"/>
            <w:vMerge/>
            <w:tcBorders>
              <w:top w:val="nil"/>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43" w:type="pct"/>
            <w:vMerge/>
            <w:tcBorders>
              <w:top w:val="nil"/>
              <w:left w:val="nil"/>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242"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r>
      <w:tr w:rsidR="00DE422F" w:rsidRPr="00807B53" w:rsidTr="004017AF">
        <w:trPr>
          <w:trHeight w:val="315"/>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w:t>
            </w:r>
          </w:p>
        </w:tc>
        <w:tc>
          <w:tcPr>
            <w:tcW w:w="874"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2</w:t>
            </w: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3</w:t>
            </w:r>
          </w:p>
        </w:tc>
        <w:tc>
          <w:tcPr>
            <w:tcW w:w="2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4</w:t>
            </w:r>
          </w:p>
        </w:tc>
        <w:tc>
          <w:tcPr>
            <w:tcW w:w="2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5</w:t>
            </w:r>
          </w:p>
        </w:tc>
        <w:tc>
          <w:tcPr>
            <w:tcW w:w="34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6</w:t>
            </w:r>
          </w:p>
        </w:tc>
        <w:tc>
          <w:tcPr>
            <w:tcW w:w="291"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7</w:t>
            </w:r>
          </w:p>
        </w:tc>
        <w:tc>
          <w:tcPr>
            <w:tcW w:w="2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8</w:t>
            </w:r>
          </w:p>
        </w:tc>
        <w:tc>
          <w:tcPr>
            <w:tcW w:w="24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9</w:t>
            </w:r>
          </w:p>
        </w:tc>
        <w:tc>
          <w:tcPr>
            <w:tcW w:w="2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10</w:t>
            </w: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11</w:t>
            </w:r>
          </w:p>
        </w:tc>
        <w:tc>
          <w:tcPr>
            <w:tcW w:w="24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12</w:t>
            </w: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13</w:t>
            </w: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14</w:t>
            </w: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15</w:t>
            </w: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16</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17</w:t>
            </w:r>
          </w:p>
        </w:tc>
      </w:tr>
      <w:tr w:rsidR="00DE422F" w:rsidRPr="00807B53" w:rsidTr="004017AF">
        <w:trPr>
          <w:trHeight w:val="645"/>
        </w:trPr>
        <w:tc>
          <w:tcPr>
            <w:tcW w:w="146" w:type="pct"/>
            <w:tcBorders>
              <w:top w:val="single"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single"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I. Cho vay thành viên là pháp nhân:</w:t>
            </w:r>
          </w:p>
        </w:tc>
        <w:tc>
          <w:tcPr>
            <w:tcW w:w="243" w:type="pct"/>
            <w:tcBorders>
              <w:top w:val="single"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single"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single"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single"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single"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single"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single"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single"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single"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single"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single"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single"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single"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single"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single"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15"/>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1. Đơn vị A:</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00"/>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Tiền gửi/Món vay thứ nhất</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00"/>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Tiền gửi/Món vay thứ hai</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00"/>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15"/>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2. Đơn vị B:</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15"/>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645"/>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II. Cho vay tổ chức, không phải là thành viên QTDND</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15"/>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1. Tổ chức C:</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15"/>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Tiền gửi/Món vay thứ nhất</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15"/>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Tiền gửi/Món vay thứ hai</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15"/>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15"/>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2. Tổ chức D:</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15"/>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675"/>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III. Cho vay cá nhân không phải thành viên QTDND</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15"/>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1. Nguyễn Văn E:</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15"/>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Tiền gửi/Món vay thứ nhất</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15"/>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Tiền gửi/Món vay thứ hai</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15"/>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15"/>
        </w:trPr>
        <w:tc>
          <w:tcPr>
            <w:tcW w:w="146"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2. Trần Thị G:</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dotted"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315"/>
        </w:trPr>
        <w:tc>
          <w:tcPr>
            <w:tcW w:w="146" w:type="pct"/>
            <w:tcBorders>
              <w:top w:val="dotted"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874" w:type="pct"/>
            <w:gridSpan w:val="2"/>
            <w:tcBorders>
              <w:top w:val="dotted"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w:t>
            </w:r>
          </w:p>
        </w:tc>
        <w:tc>
          <w:tcPr>
            <w:tcW w:w="243" w:type="pct"/>
            <w:tcBorders>
              <w:top w:val="dotted"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340" w:type="pct"/>
            <w:tcBorders>
              <w:top w:val="dotted"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gridSpan w:val="2"/>
            <w:tcBorders>
              <w:top w:val="dotted"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91" w:type="pct"/>
            <w:tcBorders>
              <w:top w:val="dotted"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3" w:type="pct"/>
            <w:tcBorders>
              <w:top w:val="dotted"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42" w:type="pct"/>
            <w:tcBorders>
              <w:top w:val="dotted"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4017AF">
        <w:trPr>
          <w:trHeight w:val="435"/>
        </w:trPr>
        <w:tc>
          <w:tcPr>
            <w:tcW w:w="102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cộng</w:t>
            </w: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4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1"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4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4017AF">
        <w:trPr>
          <w:trHeight w:val="315"/>
        </w:trPr>
        <w:tc>
          <w:tcPr>
            <w:tcW w:w="266" w:type="pct"/>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p>
        </w:tc>
        <w:tc>
          <w:tcPr>
            <w:tcW w:w="754" w:type="pct"/>
            <w:tcBorders>
              <w:top w:val="nil"/>
              <w:left w:val="nil"/>
              <w:bottom w:val="nil"/>
              <w:right w:val="nil"/>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243" w:type="pct"/>
            <w:tcBorders>
              <w:top w:val="nil"/>
              <w:left w:val="nil"/>
              <w:bottom w:val="nil"/>
              <w:right w:val="nil"/>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291" w:type="pct"/>
            <w:tcBorders>
              <w:top w:val="nil"/>
              <w:left w:val="nil"/>
              <w:bottom w:val="nil"/>
              <w:right w:val="nil"/>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291" w:type="pct"/>
            <w:tcBorders>
              <w:top w:val="nil"/>
              <w:left w:val="nil"/>
              <w:bottom w:val="nil"/>
              <w:right w:val="nil"/>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340" w:type="pct"/>
            <w:tcBorders>
              <w:top w:val="nil"/>
              <w:left w:val="nil"/>
              <w:bottom w:val="nil"/>
              <w:right w:val="nil"/>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291" w:type="pct"/>
            <w:gridSpan w:val="2"/>
            <w:tcBorders>
              <w:top w:val="nil"/>
              <w:left w:val="nil"/>
              <w:bottom w:val="nil"/>
              <w:right w:val="nil"/>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291" w:type="pct"/>
            <w:tcBorders>
              <w:top w:val="nil"/>
              <w:left w:val="nil"/>
              <w:bottom w:val="nil"/>
              <w:right w:val="nil"/>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242" w:type="pct"/>
            <w:tcBorders>
              <w:top w:val="nil"/>
              <w:left w:val="nil"/>
              <w:bottom w:val="nil"/>
              <w:right w:val="nil"/>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291" w:type="pct"/>
            <w:tcBorders>
              <w:top w:val="nil"/>
              <w:left w:val="nil"/>
              <w:bottom w:val="nil"/>
              <w:right w:val="nil"/>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243" w:type="pct"/>
            <w:tcBorders>
              <w:top w:val="nil"/>
              <w:left w:val="nil"/>
              <w:bottom w:val="nil"/>
              <w:right w:val="nil"/>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242" w:type="pct"/>
            <w:tcBorders>
              <w:top w:val="nil"/>
              <w:left w:val="nil"/>
              <w:bottom w:val="nil"/>
              <w:right w:val="nil"/>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243" w:type="pct"/>
            <w:tcBorders>
              <w:top w:val="nil"/>
              <w:left w:val="nil"/>
              <w:bottom w:val="nil"/>
              <w:right w:val="nil"/>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243" w:type="pct"/>
            <w:tcBorders>
              <w:top w:val="nil"/>
              <w:left w:val="nil"/>
              <w:bottom w:val="nil"/>
              <w:right w:val="nil"/>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243" w:type="pct"/>
            <w:tcBorders>
              <w:top w:val="nil"/>
              <w:left w:val="nil"/>
              <w:bottom w:val="nil"/>
              <w:right w:val="nil"/>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243" w:type="pct"/>
            <w:tcBorders>
              <w:top w:val="nil"/>
              <w:left w:val="nil"/>
              <w:bottom w:val="nil"/>
              <w:right w:val="nil"/>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c>
          <w:tcPr>
            <w:tcW w:w="242" w:type="pct"/>
            <w:tcBorders>
              <w:top w:val="nil"/>
              <w:left w:val="nil"/>
              <w:bottom w:val="nil"/>
              <w:right w:val="nil"/>
            </w:tcBorders>
            <w:shd w:val="clear" w:color="auto" w:fill="auto"/>
            <w:vAlign w:val="center"/>
          </w:tcPr>
          <w:p w:rsidR="00DE422F" w:rsidRPr="00807B53" w:rsidRDefault="00DE422F" w:rsidP="00DD37E3">
            <w:pPr>
              <w:rPr>
                <w:rFonts w:ascii="Times New Roman" w:hAnsi="Times New Roman" w:cs="Times New Roman"/>
                <w:sz w:val="24"/>
                <w:szCs w:val="24"/>
                <w:lang w:eastAsia="vi-VN"/>
              </w:rPr>
            </w:pPr>
          </w:p>
        </w:tc>
      </w:tr>
    </w:tbl>
    <w:p w:rsidR="004017AF" w:rsidRPr="00807B53" w:rsidRDefault="00DE422F" w:rsidP="004017AF">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b/>
          <w:bCs/>
          <w:i/>
          <w:iCs/>
          <w:sz w:val="24"/>
          <w:szCs w:val="24"/>
          <w:lang w:eastAsia="vi-VN"/>
        </w:rPr>
        <w:t>1. Đơn vị báo cáo:</w:t>
      </w:r>
      <w:r w:rsidR="004017AF" w:rsidRPr="00807B53">
        <w:rPr>
          <w:rFonts w:ascii="Times New Roman" w:hAnsi="Times New Roman" w:cs="Times New Roman"/>
          <w:b/>
          <w:bCs/>
          <w:i/>
          <w:iCs/>
          <w:sz w:val="24"/>
          <w:szCs w:val="24"/>
          <w:lang w:eastAsia="vi-VN"/>
        </w:rPr>
        <w:t xml:space="preserve"> </w:t>
      </w:r>
      <w:r w:rsidR="004017AF" w:rsidRPr="00807B53">
        <w:rPr>
          <w:rFonts w:ascii="Times New Roman" w:hAnsi="Times New Roman" w:cs="Times New Roman"/>
          <w:sz w:val="24"/>
          <w:szCs w:val="24"/>
        </w:rPr>
        <w:t xml:space="preserve">Quỹ Tín dụng nhân dân gửi số liệu báo cáo về NHNN </w:t>
      </w:r>
      <w:r w:rsidR="004017AF" w:rsidRPr="00807B53">
        <w:rPr>
          <w:rFonts w:ascii="Times New Roman" w:hAnsi="Times New Roman" w:cs="Times New Roman"/>
          <w:bCs/>
          <w:iCs/>
          <w:sz w:val="24"/>
          <w:szCs w:val="24"/>
        </w:rPr>
        <w:t>thông qua Cục Công nghệ tin học</w:t>
      </w:r>
      <w:r w:rsidR="004017AF" w:rsidRPr="00807B53">
        <w:rPr>
          <w:rFonts w:ascii="Times New Roman" w:hAnsi="Times New Roman" w:cs="Times New Roman"/>
          <w:sz w:val="24"/>
          <w:szCs w:val="24"/>
        </w:rPr>
        <w:t>.</w:t>
      </w:r>
    </w:p>
    <w:p w:rsidR="00DE422F" w:rsidRPr="00807B53" w:rsidRDefault="00DE422F" w:rsidP="00DE422F">
      <w:pPr>
        <w:spacing w:before="120" w:after="120" w:line="276" w:lineRule="auto"/>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2. Đơn vị nhận báo cáo:</w:t>
      </w:r>
      <w:r w:rsidRPr="00807B53">
        <w:rPr>
          <w:rFonts w:ascii="Times New Roman" w:hAnsi="Times New Roman" w:cs="Times New Roman"/>
          <w:sz w:val="24"/>
          <w:szCs w:val="24"/>
          <w:lang w:eastAsia="vi-VN"/>
        </w:rPr>
        <w:t xml:space="preserve"> Cơ qua</w:t>
      </w:r>
      <w:r w:rsidR="004017AF" w:rsidRPr="00807B53">
        <w:rPr>
          <w:rFonts w:ascii="Times New Roman" w:hAnsi="Times New Roman" w:cs="Times New Roman"/>
          <w:sz w:val="24"/>
          <w:szCs w:val="24"/>
          <w:lang w:eastAsia="vi-VN"/>
        </w:rPr>
        <w:t>n TTGSNH; NHNN chi nhánh tỉnh, thành phố</w:t>
      </w:r>
      <w:r w:rsidRPr="00807B53">
        <w:rPr>
          <w:rFonts w:ascii="Times New Roman" w:hAnsi="Times New Roman" w:cs="Times New Roman"/>
          <w:sz w:val="24"/>
          <w:szCs w:val="24"/>
          <w:lang w:eastAsia="vi-VN"/>
        </w:rPr>
        <w:br/>
      </w:r>
      <w:r w:rsidR="004017AF" w:rsidRPr="00807B53">
        <w:rPr>
          <w:rFonts w:ascii="Times New Roman" w:hAnsi="Times New Roman" w:cs="Times New Roman"/>
          <w:b/>
          <w:bCs/>
          <w:i/>
          <w:iCs/>
          <w:sz w:val="24"/>
          <w:szCs w:val="24"/>
          <w:lang w:eastAsia="vi-VN"/>
        </w:rPr>
        <w:t>3</w:t>
      </w:r>
      <w:r w:rsidRPr="00807B53">
        <w:rPr>
          <w:rFonts w:ascii="Times New Roman" w:hAnsi="Times New Roman" w:cs="Times New Roman"/>
          <w:b/>
          <w:bCs/>
          <w:i/>
          <w:iCs/>
          <w:sz w:val="24"/>
          <w:szCs w:val="24"/>
          <w:lang w:eastAsia="vi-VN"/>
        </w:rPr>
        <w:t>. Định kỳ, thời gian báo cáo:</w:t>
      </w:r>
      <w:r w:rsidRPr="00807B53">
        <w:rPr>
          <w:rFonts w:ascii="Times New Roman" w:hAnsi="Times New Roman" w:cs="Times New Roman"/>
          <w:sz w:val="24"/>
          <w:szCs w:val="24"/>
          <w:lang w:eastAsia="vi-VN"/>
        </w:rPr>
        <w:t>Báo cáo quý. Chậm nhất ngày 07 tháng đầu quý tiếp theo, QTDND gửi NHNN chi nhánh tỉnh, TP. Chậm nhất ngày 12 tháng đầu quý tiếp theo, NHNN chi nhánh tỉnh, TP duyệt xong báo cáo của tất cả các QTDND trên địa bàn.</w:t>
      </w:r>
      <w:r w:rsidRPr="00807B53">
        <w:rPr>
          <w:rFonts w:ascii="Times New Roman" w:hAnsi="Times New Roman" w:cs="Times New Roman"/>
          <w:sz w:val="24"/>
          <w:szCs w:val="24"/>
          <w:lang w:eastAsia="vi-VN"/>
        </w:rPr>
        <w:br/>
      </w:r>
      <w:r w:rsidR="004017AF" w:rsidRPr="00807B53">
        <w:rPr>
          <w:rFonts w:ascii="Times New Roman" w:hAnsi="Times New Roman" w:cs="Times New Roman"/>
          <w:b/>
          <w:bCs/>
          <w:i/>
          <w:iCs/>
          <w:sz w:val="24"/>
          <w:szCs w:val="24"/>
          <w:lang w:eastAsia="vi-VN"/>
        </w:rPr>
        <w:t>4</w:t>
      </w:r>
      <w:r w:rsidRPr="00807B53">
        <w:rPr>
          <w:rFonts w:ascii="Times New Roman" w:hAnsi="Times New Roman" w:cs="Times New Roman"/>
          <w:b/>
          <w:bCs/>
          <w:i/>
          <w:iCs/>
          <w:sz w:val="24"/>
          <w:szCs w:val="24"/>
          <w:lang w:eastAsia="vi-VN"/>
        </w:rPr>
        <w:t>. Hướng dẫn lập báo cáo:</w:t>
      </w:r>
      <w:r w:rsidRPr="00807B53">
        <w:rPr>
          <w:rFonts w:ascii="Times New Roman" w:hAnsi="Times New Roman" w:cs="Times New Roman"/>
          <w:sz w:val="24"/>
          <w:szCs w:val="24"/>
          <w:lang w:eastAsia="vi-VN"/>
        </w:rPr>
        <w:t xml:space="preserve"> Thống kê số dư cuối ngày làm việc cuối cùng của quý báo cáo</w:t>
      </w:r>
      <w:r w:rsidRPr="00807B53">
        <w:rPr>
          <w:rFonts w:ascii="Times New Roman" w:hAnsi="Times New Roman" w:cs="Times New Roman"/>
          <w:sz w:val="24"/>
          <w:szCs w:val="24"/>
          <w:lang w:eastAsia="vi-VN"/>
        </w:rPr>
        <w:br/>
      </w:r>
      <w:r w:rsidRPr="00807B53">
        <w:rPr>
          <w:rFonts w:ascii="Times New Roman" w:hAnsi="Times New Roman" w:cs="Times New Roman"/>
          <w:b/>
          <w:bCs/>
          <w:sz w:val="24"/>
          <w:szCs w:val="24"/>
          <w:lang w:eastAsia="vi-VN"/>
        </w:rPr>
        <w:t xml:space="preserve">* </w:t>
      </w:r>
      <w:r w:rsidRPr="00807B53">
        <w:rPr>
          <w:rFonts w:ascii="Times New Roman" w:hAnsi="Times New Roman" w:cs="Times New Roman"/>
          <w:sz w:val="24"/>
          <w:szCs w:val="24"/>
          <w:lang w:eastAsia="vi-VN"/>
        </w:rPr>
        <w:t>Nếu pháp nhân, tổ chức, cá nhân có nhiều món vay/tiền gửi tại QTDND thì báo cáo cụ thể thông tin của từng món.</w:t>
      </w:r>
      <w:r w:rsidRPr="00807B53">
        <w:rPr>
          <w:rFonts w:ascii="Times New Roman" w:hAnsi="Times New Roman" w:cs="Times New Roman"/>
          <w:sz w:val="24"/>
          <w:szCs w:val="24"/>
          <w:lang w:eastAsia="vi-VN"/>
        </w:rPr>
        <w:br/>
      </w:r>
      <w:r w:rsidRPr="00807B53">
        <w:rPr>
          <w:rFonts w:ascii="Times New Roman" w:hAnsi="Times New Roman" w:cs="Times New Roman"/>
          <w:b/>
          <w:bCs/>
          <w:sz w:val="24"/>
          <w:szCs w:val="24"/>
          <w:lang w:eastAsia="vi-VN"/>
        </w:rPr>
        <w:t xml:space="preserve">*. Dữ liệu dạng số: </w:t>
      </w:r>
      <w:r w:rsidRPr="00807B53">
        <w:rPr>
          <w:rFonts w:ascii="Times New Roman" w:hAnsi="Times New Roman" w:cs="Times New Roman"/>
          <w:sz w:val="24"/>
          <w:szCs w:val="24"/>
          <w:lang w:eastAsia="vi-VN"/>
        </w:rPr>
        <w:t xml:space="preserve">Phần thập phân lấy 1 số sau dấu phẩy. Ví dụ tại cột 7: 100,5 triệu đồng. </w:t>
      </w:r>
      <w:r w:rsidRPr="00807B53">
        <w:rPr>
          <w:rFonts w:ascii="Times New Roman" w:hAnsi="Times New Roman" w:cs="Times New Roman"/>
          <w:sz w:val="24"/>
          <w:szCs w:val="24"/>
          <w:lang w:eastAsia="vi-VN"/>
        </w:rPr>
        <w:br/>
        <w:t xml:space="preserve"> Cột tỷ lệ %: Không ghi dấu % Ví dụ: 7,5% chỉ ghi 7,5.</w:t>
      </w:r>
    </w:p>
    <w:p w:rsidR="00DE422F" w:rsidRPr="00807B53" w:rsidRDefault="00DE422F" w:rsidP="00DE422F">
      <w:pPr>
        <w:rPr>
          <w:rFonts w:ascii="Times New Roman" w:hAnsi="Times New Roman" w:cs="Times New Roman"/>
          <w:b/>
          <w:bCs/>
          <w:i/>
          <w:iCs/>
          <w:sz w:val="20"/>
          <w:szCs w:val="20"/>
          <w:lang w:eastAsia="vi-VN"/>
        </w:rPr>
      </w:pP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pPr>
        <w:pStyle w:val="Heading2"/>
        <w:rPr>
          <w:rFonts w:ascii="Times New Roman" w:hAnsi="Times New Roman"/>
          <w:sz w:val="20"/>
          <w:szCs w:val="20"/>
          <w:lang w:eastAsia="vi-VN"/>
        </w:rPr>
        <w:sectPr w:rsidR="00DE422F" w:rsidRPr="00807B53" w:rsidSect="00DD37E3">
          <w:pgSz w:w="16834" w:h="11909" w:orient="landscape" w:code="9"/>
          <w:pgMar w:top="1701" w:right="1134" w:bottom="1134" w:left="1134" w:header="0" w:footer="0" w:gutter="0"/>
          <w:cols w:space="720"/>
          <w:docGrid w:linePitch="360"/>
        </w:sectPr>
      </w:pPr>
    </w:p>
    <w:p w:rsidR="009A2873" w:rsidRPr="00807B53" w:rsidRDefault="009A2873" w:rsidP="00DE422F">
      <w:pPr>
        <w:rPr>
          <w:rFonts w:ascii="Times New Roman" w:hAnsi="Times New Roman" w:cs="Times New Roman"/>
          <w:b/>
          <w:bCs/>
          <w:sz w:val="24"/>
          <w:szCs w:val="24"/>
        </w:rPr>
      </w:pPr>
    </w:p>
    <w:p w:rsidR="009A2873" w:rsidRPr="00807B53" w:rsidRDefault="009A2873" w:rsidP="00DE422F">
      <w:pPr>
        <w:rPr>
          <w:rFonts w:ascii="Times New Roman" w:hAnsi="Times New Roman" w:cs="Times New Roman"/>
          <w:b/>
          <w:bCs/>
          <w:sz w:val="24"/>
          <w:szCs w:val="24"/>
        </w:rPr>
      </w:pPr>
    </w:p>
    <w:p w:rsidR="009A2873" w:rsidRPr="00807B53" w:rsidRDefault="009A2873" w:rsidP="00DE422F">
      <w:pPr>
        <w:rPr>
          <w:rFonts w:ascii="Times New Roman" w:hAnsi="Times New Roman" w:cs="Times New Roman"/>
          <w:b/>
          <w:bCs/>
          <w:sz w:val="24"/>
          <w:szCs w:val="24"/>
        </w:rPr>
      </w:pPr>
    </w:p>
    <w:p w:rsidR="009A2873" w:rsidRPr="00807B53" w:rsidRDefault="009A2873" w:rsidP="00DE422F">
      <w:pPr>
        <w:rPr>
          <w:rFonts w:ascii="Times New Roman" w:hAnsi="Times New Roman" w:cs="Times New Roman"/>
          <w:b/>
          <w:bCs/>
          <w:sz w:val="24"/>
          <w:szCs w:val="24"/>
        </w:rPr>
      </w:pPr>
    </w:p>
    <w:p w:rsidR="009A2873" w:rsidRPr="00807B53" w:rsidRDefault="009A2873" w:rsidP="00DE422F">
      <w:pPr>
        <w:rPr>
          <w:rFonts w:ascii="Times New Roman" w:hAnsi="Times New Roman" w:cs="Times New Roman"/>
          <w:b/>
          <w:bCs/>
          <w:sz w:val="24"/>
          <w:szCs w:val="24"/>
        </w:rPr>
      </w:pPr>
    </w:p>
    <w:p w:rsidR="009A2873" w:rsidRPr="00807B53" w:rsidRDefault="009A2873" w:rsidP="009A2873">
      <w:pPr>
        <w:jc w:val="center"/>
        <w:rPr>
          <w:rFonts w:ascii="Times New Roman" w:hAnsi="Times New Roman" w:cs="Times New Roman"/>
          <w:b/>
          <w:bCs/>
          <w:sz w:val="40"/>
          <w:szCs w:val="40"/>
        </w:rPr>
      </w:pPr>
    </w:p>
    <w:p w:rsidR="009A2873" w:rsidRPr="00807B53" w:rsidRDefault="009A2873" w:rsidP="009A2873">
      <w:pPr>
        <w:jc w:val="center"/>
        <w:rPr>
          <w:rFonts w:ascii="Times New Roman" w:hAnsi="Times New Roman" w:cs="Times New Roman"/>
          <w:b/>
          <w:bCs/>
          <w:sz w:val="40"/>
          <w:szCs w:val="40"/>
        </w:rPr>
      </w:pPr>
    </w:p>
    <w:p w:rsidR="009A2873" w:rsidRPr="00807B53" w:rsidRDefault="009A2873" w:rsidP="009A2873">
      <w:pPr>
        <w:jc w:val="center"/>
        <w:rPr>
          <w:rFonts w:ascii="Times New Roman" w:hAnsi="Times New Roman" w:cs="Times New Roman"/>
          <w:b/>
          <w:bCs/>
          <w:sz w:val="40"/>
          <w:szCs w:val="40"/>
        </w:rPr>
      </w:pPr>
    </w:p>
    <w:p w:rsidR="009A2873" w:rsidRPr="00807B53" w:rsidRDefault="009A2873" w:rsidP="009A2873">
      <w:pPr>
        <w:jc w:val="center"/>
        <w:rPr>
          <w:rFonts w:ascii="Times New Roman" w:hAnsi="Times New Roman" w:cs="Times New Roman"/>
          <w:b/>
          <w:bCs/>
          <w:sz w:val="40"/>
          <w:szCs w:val="40"/>
        </w:rPr>
      </w:pPr>
    </w:p>
    <w:p w:rsidR="009A2873" w:rsidRPr="00807B53" w:rsidRDefault="009A2873" w:rsidP="009A2873">
      <w:pPr>
        <w:jc w:val="center"/>
        <w:rPr>
          <w:rFonts w:ascii="Times New Roman" w:hAnsi="Times New Roman" w:cs="Times New Roman"/>
          <w:b/>
          <w:bCs/>
          <w:sz w:val="40"/>
          <w:szCs w:val="40"/>
        </w:rPr>
      </w:pPr>
    </w:p>
    <w:p w:rsidR="009A2873" w:rsidRPr="00807B53" w:rsidRDefault="009A2873" w:rsidP="009A2873">
      <w:pPr>
        <w:jc w:val="center"/>
        <w:rPr>
          <w:rFonts w:ascii="Times New Roman" w:hAnsi="Times New Roman" w:cs="Times New Roman"/>
          <w:b/>
          <w:bCs/>
          <w:sz w:val="40"/>
          <w:szCs w:val="40"/>
        </w:rPr>
      </w:pPr>
    </w:p>
    <w:p w:rsidR="009A2873" w:rsidRPr="00807B53" w:rsidRDefault="009A2873" w:rsidP="009A2873">
      <w:pPr>
        <w:jc w:val="center"/>
        <w:rPr>
          <w:rFonts w:ascii="Times New Roman" w:hAnsi="Times New Roman" w:cs="Times New Roman"/>
          <w:b/>
          <w:bCs/>
          <w:sz w:val="40"/>
          <w:szCs w:val="40"/>
        </w:rPr>
      </w:pPr>
    </w:p>
    <w:p w:rsidR="009A2873" w:rsidRPr="00807B53" w:rsidRDefault="009A2873" w:rsidP="009A2873">
      <w:pPr>
        <w:jc w:val="center"/>
        <w:rPr>
          <w:rFonts w:ascii="Times New Roman" w:hAnsi="Times New Roman" w:cs="Times New Roman"/>
          <w:b/>
          <w:bCs/>
          <w:sz w:val="40"/>
          <w:szCs w:val="40"/>
        </w:rPr>
      </w:pPr>
      <w:r w:rsidRPr="00807B53">
        <w:rPr>
          <w:rFonts w:ascii="Times New Roman" w:hAnsi="Times New Roman" w:cs="Times New Roman"/>
          <w:b/>
          <w:bCs/>
          <w:sz w:val="40"/>
          <w:szCs w:val="40"/>
        </w:rPr>
        <w:t>H. BÁO CÁO TÀI CHÍNH</w:t>
      </w:r>
    </w:p>
    <w:p w:rsidR="009A2873" w:rsidRPr="00807B53" w:rsidRDefault="009A2873">
      <w:pPr>
        <w:rPr>
          <w:rFonts w:ascii="Times New Roman" w:hAnsi="Times New Roman" w:cs="Times New Roman"/>
          <w:b/>
          <w:bCs/>
          <w:sz w:val="24"/>
          <w:szCs w:val="24"/>
        </w:rPr>
      </w:pPr>
      <w:r w:rsidRPr="00807B53">
        <w:rPr>
          <w:rFonts w:ascii="Times New Roman" w:hAnsi="Times New Roman" w:cs="Times New Roman"/>
          <w:b/>
          <w:bCs/>
          <w:sz w:val="24"/>
          <w:szCs w:val="24"/>
        </w:rPr>
        <w:br w:type="page"/>
      </w:r>
    </w:p>
    <w:p w:rsidR="009A2873" w:rsidRPr="00807B53" w:rsidRDefault="009A2873" w:rsidP="00DE422F">
      <w:pPr>
        <w:rPr>
          <w:rFonts w:ascii="Times New Roman" w:hAnsi="Times New Roman" w:cs="Times New Roman"/>
          <w:b/>
          <w:bCs/>
          <w:sz w:val="24"/>
          <w:szCs w:val="24"/>
        </w:rPr>
      </w:pPr>
      <w:r w:rsidRPr="00807B53">
        <w:rPr>
          <w:rFonts w:ascii="Times New Roman" w:hAnsi="Times New Roman" w:cs="Times New Roman"/>
          <w:b/>
          <w:bCs/>
          <w:sz w:val="24"/>
          <w:szCs w:val="24"/>
        </w:rPr>
        <w:t>Đơn vị báo cáo:….                                                                                                 Biểu số 175-TTGS</w:t>
      </w:r>
    </w:p>
    <w:p w:rsidR="009A2873" w:rsidRPr="00807B53" w:rsidRDefault="009A2873" w:rsidP="009A2873">
      <w:pPr>
        <w:jc w:val="center"/>
        <w:rPr>
          <w:rFonts w:ascii="Times New Roman" w:hAnsi="Times New Roman" w:cs="Times New Roman"/>
          <w:b/>
          <w:bCs/>
          <w:sz w:val="24"/>
          <w:szCs w:val="24"/>
        </w:rPr>
      </w:pPr>
      <w:r w:rsidRPr="00807B53">
        <w:rPr>
          <w:rFonts w:ascii="Times New Roman" w:hAnsi="Times New Roman" w:cs="Times New Roman"/>
          <w:b/>
          <w:bCs/>
          <w:sz w:val="24"/>
          <w:szCs w:val="24"/>
        </w:rPr>
        <w:t>BẢNG CÂN ĐỐI TÀI KHOẢN KẾ TOÁN</w:t>
      </w:r>
    </w:p>
    <w:p w:rsidR="009A2873" w:rsidRPr="00807B53" w:rsidRDefault="009A2873" w:rsidP="009A2873">
      <w:pPr>
        <w:jc w:val="center"/>
        <w:rPr>
          <w:rFonts w:ascii="Times New Roman" w:hAnsi="Times New Roman" w:cs="Times New Roman"/>
          <w:b/>
          <w:bCs/>
          <w:i/>
          <w:sz w:val="24"/>
          <w:szCs w:val="24"/>
        </w:rPr>
      </w:pPr>
      <w:r w:rsidRPr="00807B53">
        <w:rPr>
          <w:rFonts w:ascii="Times New Roman" w:hAnsi="Times New Roman" w:cs="Times New Roman"/>
          <w:b/>
          <w:bCs/>
          <w:i/>
          <w:sz w:val="24"/>
          <w:szCs w:val="24"/>
        </w:rPr>
        <w:t>(Tháng …năm…)</w:t>
      </w:r>
    </w:p>
    <w:p w:rsidR="009A2873" w:rsidRPr="00807B53" w:rsidRDefault="009A2873" w:rsidP="009A2873">
      <w:pPr>
        <w:jc w:val="center"/>
        <w:rPr>
          <w:rFonts w:ascii="Times New Roman" w:hAnsi="Times New Roman" w:cs="Times New Roman"/>
          <w:b/>
          <w:bCs/>
          <w:i/>
          <w:sz w:val="24"/>
          <w:szCs w:val="24"/>
        </w:rPr>
      </w:pP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bCs/>
          <w:sz w:val="24"/>
          <w:szCs w:val="24"/>
        </w:rPr>
        <w:t>A - CÁC TÀI KHOẢN TRONG BẢNG CÂN ĐỐI KẾ TOÁN</w:t>
      </w:r>
    </w:p>
    <w:p w:rsidR="00DE422F" w:rsidRPr="00807B53" w:rsidRDefault="00DE422F" w:rsidP="00DE422F">
      <w:pPr>
        <w:jc w:val="right"/>
        <w:rPr>
          <w:rFonts w:ascii="Times New Roman" w:hAnsi="Times New Roman" w:cs="Times New Roman"/>
          <w:sz w:val="24"/>
          <w:szCs w:val="24"/>
        </w:rPr>
      </w:pPr>
      <w:r w:rsidRPr="00807B53">
        <w:rPr>
          <w:rFonts w:ascii="Times New Roman" w:hAnsi="Times New Roman" w:cs="Times New Roman"/>
          <w:i/>
          <w:iCs/>
          <w:sz w:val="24"/>
          <w:szCs w:val="24"/>
        </w:rPr>
        <w:t>Đơn vị: Đồng Việt Nam (VND)</w:t>
      </w:r>
    </w:p>
    <w:tbl>
      <w:tblPr>
        <w:tblW w:w="5000" w:type="pct"/>
        <w:tblLayout w:type="fixed"/>
        <w:tblLook w:val="04A0"/>
      </w:tblPr>
      <w:tblGrid>
        <w:gridCol w:w="1407"/>
        <w:gridCol w:w="1232"/>
        <w:gridCol w:w="1626"/>
        <w:gridCol w:w="1553"/>
        <w:gridCol w:w="1025"/>
        <w:gridCol w:w="1108"/>
        <w:gridCol w:w="1025"/>
        <w:gridCol w:w="881"/>
      </w:tblGrid>
      <w:tr w:rsidR="00DE422F" w:rsidRPr="00807B53" w:rsidTr="00DD37E3">
        <w:trPr>
          <w:trHeight w:val="748"/>
        </w:trPr>
        <w:tc>
          <w:tcPr>
            <w:tcW w:w="7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tài khoản</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hiệu tài khoản</w:t>
            </w:r>
          </w:p>
        </w:tc>
        <w:tc>
          <w:tcPr>
            <w:tcW w:w="1613"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đầu kỳ</w:t>
            </w:r>
          </w:p>
        </w:tc>
        <w:tc>
          <w:tcPr>
            <w:tcW w:w="1082"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phát sinh</w:t>
            </w:r>
          </w:p>
        </w:tc>
        <w:tc>
          <w:tcPr>
            <w:tcW w:w="968"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cuối kỳ</w:t>
            </w:r>
          </w:p>
        </w:tc>
      </w:tr>
      <w:tr w:rsidR="00DE422F" w:rsidRPr="00807B53" w:rsidTr="00DD37E3">
        <w:trPr>
          <w:trHeight w:val="321"/>
        </w:trPr>
        <w:tc>
          <w:tcPr>
            <w:tcW w:w="713"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82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Nợ</w:t>
            </w:r>
          </w:p>
        </w:tc>
        <w:tc>
          <w:tcPr>
            <w:tcW w:w="78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Có</w:t>
            </w:r>
          </w:p>
        </w:tc>
        <w:tc>
          <w:tcPr>
            <w:tcW w:w="52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Nợ</w:t>
            </w:r>
          </w:p>
        </w:tc>
        <w:tc>
          <w:tcPr>
            <w:tcW w:w="56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Có</w:t>
            </w:r>
          </w:p>
        </w:tc>
        <w:tc>
          <w:tcPr>
            <w:tcW w:w="52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Nợ</w:t>
            </w:r>
          </w:p>
        </w:tc>
        <w:tc>
          <w:tcPr>
            <w:tcW w:w="44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Có</w:t>
            </w:r>
          </w:p>
        </w:tc>
      </w:tr>
      <w:tr w:rsidR="00DE422F" w:rsidRPr="00807B53" w:rsidTr="00DD37E3">
        <w:trPr>
          <w:trHeight w:val="321"/>
        </w:trPr>
        <w:tc>
          <w:tcPr>
            <w:tcW w:w="713"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62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82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78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52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56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52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44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r>
      <w:tr w:rsidR="00DE422F" w:rsidRPr="00807B53" w:rsidTr="00DD37E3">
        <w:trPr>
          <w:trHeight w:val="321"/>
        </w:trPr>
        <w:tc>
          <w:tcPr>
            <w:tcW w:w="713"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62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2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8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2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6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2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4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21"/>
        </w:trPr>
        <w:tc>
          <w:tcPr>
            <w:tcW w:w="713"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62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2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8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2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6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2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4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21"/>
        </w:trPr>
        <w:tc>
          <w:tcPr>
            <w:tcW w:w="713"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cộng</w:t>
            </w:r>
          </w:p>
        </w:tc>
        <w:tc>
          <w:tcPr>
            <w:tcW w:w="62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82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8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2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62"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52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44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sz w:val="24"/>
          <w:szCs w:val="24"/>
        </w:rPr>
        <w:t>B - CÁC TÀI KHOẢN NGOÀI BẢNG CÂN ĐỐI KẾ TOÁN</w:t>
      </w:r>
    </w:p>
    <w:p w:rsidR="00DE422F" w:rsidRPr="00807B53" w:rsidRDefault="00DE422F" w:rsidP="00DE422F">
      <w:pPr>
        <w:jc w:val="right"/>
        <w:rPr>
          <w:rFonts w:ascii="Times New Roman" w:hAnsi="Times New Roman" w:cs="Times New Roman"/>
          <w:sz w:val="24"/>
          <w:szCs w:val="24"/>
        </w:rPr>
      </w:pPr>
      <w:r w:rsidRPr="00807B53">
        <w:rPr>
          <w:rFonts w:ascii="Times New Roman" w:hAnsi="Times New Roman" w:cs="Times New Roman"/>
          <w:i/>
          <w:iCs/>
          <w:sz w:val="24"/>
          <w:szCs w:val="24"/>
        </w:rPr>
        <w:t>Đơn vị: Đồng Việt Nam (VND)</w:t>
      </w:r>
    </w:p>
    <w:p w:rsidR="00DE422F" w:rsidRPr="00807B53" w:rsidRDefault="00DE422F" w:rsidP="00DE422F">
      <w:pPr>
        <w:rPr>
          <w:rFonts w:ascii="Times New Roman" w:hAnsi="Times New Roman" w:cs="Times New Roman"/>
          <w:sz w:val="24"/>
          <w:szCs w:val="24"/>
        </w:rPr>
      </w:pPr>
    </w:p>
    <w:tbl>
      <w:tblPr>
        <w:tblW w:w="4033" w:type="pct"/>
        <w:jc w:val="center"/>
        <w:tblLayout w:type="fixed"/>
        <w:tblLook w:val="04A0"/>
      </w:tblPr>
      <w:tblGrid>
        <w:gridCol w:w="1799"/>
        <w:gridCol w:w="1178"/>
        <w:gridCol w:w="1178"/>
        <w:gridCol w:w="1379"/>
        <w:gridCol w:w="1309"/>
        <w:gridCol w:w="1108"/>
      </w:tblGrid>
      <w:tr w:rsidR="00DE422F" w:rsidRPr="00807B53" w:rsidTr="00DD37E3">
        <w:trPr>
          <w:trHeight w:val="321"/>
          <w:jc w:val="center"/>
        </w:trPr>
        <w:tc>
          <w:tcPr>
            <w:tcW w:w="11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tài khoản</w:t>
            </w:r>
          </w:p>
        </w:tc>
        <w:tc>
          <w:tcPr>
            <w:tcW w:w="7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hiệu tài khoản</w:t>
            </w:r>
          </w:p>
        </w:tc>
        <w:tc>
          <w:tcPr>
            <w:tcW w:w="7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đầu kỳ</w:t>
            </w:r>
          </w:p>
        </w:tc>
        <w:tc>
          <w:tcPr>
            <w:tcW w:w="1689" w:type="pct"/>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phát sinh</w:t>
            </w:r>
          </w:p>
        </w:tc>
        <w:tc>
          <w:tcPr>
            <w:tcW w:w="6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cuối kỳ</w:t>
            </w:r>
          </w:p>
        </w:tc>
      </w:tr>
      <w:tr w:rsidR="00DE422F" w:rsidRPr="00807B53" w:rsidTr="00DD37E3">
        <w:trPr>
          <w:trHeight w:val="321"/>
          <w:jc w:val="center"/>
        </w:trPr>
        <w:tc>
          <w:tcPr>
            <w:tcW w:w="113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74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741"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c>
          <w:tcPr>
            <w:tcW w:w="86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Nợ</w:t>
            </w:r>
          </w:p>
        </w:tc>
        <w:tc>
          <w:tcPr>
            <w:tcW w:w="8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Có</w:t>
            </w: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rPr>
            </w:pPr>
          </w:p>
        </w:tc>
      </w:tr>
      <w:tr w:rsidR="00DE422F" w:rsidRPr="00807B53" w:rsidTr="00DD37E3">
        <w:trPr>
          <w:trHeight w:val="321"/>
          <w:jc w:val="center"/>
        </w:trPr>
        <w:tc>
          <w:tcPr>
            <w:tcW w:w="113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74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74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86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8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69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r>
      <w:tr w:rsidR="00DE422F" w:rsidRPr="00807B53" w:rsidTr="00DD37E3">
        <w:trPr>
          <w:trHeight w:val="321"/>
          <w:jc w:val="center"/>
        </w:trPr>
        <w:tc>
          <w:tcPr>
            <w:tcW w:w="113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74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74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6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9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21"/>
          <w:jc w:val="center"/>
        </w:trPr>
        <w:tc>
          <w:tcPr>
            <w:tcW w:w="113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74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74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6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9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21"/>
          <w:jc w:val="center"/>
        </w:trPr>
        <w:tc>
          <w:tcPr>
            <w:tcW w:w="113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Tổng cộng</w:t>
            </w:r>
          </w:p>
        </w:tc>
        <w:tc>
          <w:tcPr>
            <w:tcW w:w="74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741"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6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82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69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bl>
    <w:p w:rsidR="004017AF" w:rsidRPr="00807B53" w:rsidRDefault="004017AF" w:rsidP="00DE422F">
      <w:pPr>
        <w:ind w:left="93"/>
        <w:rPr>
          <w:rFonts w:ascii="Times New Roman" w:hAnsi="Times New Roman" w:cs="Times New Roman"/>
          <w:b/>
          <w:bCs/>
          <w:i/>
          <w:sz w:val="24"/>
          <w:szCs w:val="24"/>
        </w:rPr>
      </w:pPr>
    </w:p>
    <w:p w:rsidR="00BE5DEC" w:rsidRPr="00807B53" w:rsidRDefault="00DE422F" w:rsidP="00BE5DEC">
      <w:pPr>
        <w:pStyle w:val="ListParagraph"/>
        <w:numPr>
          <w:ilvl w:val="0"/>
          <w:numId w:val="21"/>
        </w:numPr>
        <w:spacing w:before="60" w:after="60" w:line="240" w:lineRule="atLeast"/>
        <w:ind w:hanging="267"/>
        <w:jc w:val="both"/>
        <w:rPr>
          <w:rFonts w:ascii="Times New Roman" w:hAnsi="Times New Roman"/>
          <w:b/>
          <w:bCs/>
          <w:i/>
          <w:sz w:val="24"/>
          <w:szCs w:val="24"/>
        </w:rPr>
      </w:pPr>
      <w:r w:rsidRPr="00807B53">
        <w:rPr>
          <w:rFonts w:ascii="Times New Roman" w:hAnsi="Times New Roman"/>
          <w:b/>
          <w:bCs/>
          <w:i/>
          <w:sz w:val="24"/>
          <w:szCs w:val="24"/>
        </w:rPr>
        <w:t>Đối tượng áp dụng</w:t>
      </w:r>
      <w:r w:rsidR="004017AF" w:rsidRPr="00807B53">
        <w:rPr>
          <w:rFonts w:ascii="Times New Roman" w:hAnsi="Times New Roman"/>
          <w:b/>
          <w:bCs/>
          <w:i/>
          <w:sz w:val="24"/>
          <w:szCs w:val="24"/>
        </w:rPr>
        <w:t xml:space="preserve">: </w:t>
      </w:r>
    </w:p>
    <w:p w:rsidR="00DE422F" w:rsidRPr="00807B53" w:rsidRDefault="00BE5DEC" w:rsidP="00BE5DEC">
      <w:pPr>
        <w:spacing w:before="60" w:after="60" w:line="240" w:lineRule="atLeast"/>
        <w:ind w:left="-3" w:firstLine="93"/>
        <w:jc w:val="both"/>
        <w:rPr>
          <w:rFonts w:ascii="Times New Roman" w:hAnsi="Times New Roman"/>
          <w:sz w:val="24"/>
          <w:szCs w:val="24"/>
        </w:rPr>
      </w:pPr>
      <w:r w:rsidRPr="00807B53">
        <w:rPr>
          <w:rFonts w:ascii="Times New Roman" w:hAnsi="Times New Roman"/>
          <w:bCs/>
          <w:iCs/>
          <w:sz w:val="24"/>
          <w:szCs w:val="24"/>
        </w:rPr>
        <w:t xml:space="preserve">- </w:t>
      </w:r>
      <w:r w:rsidR="004017AF" w:rsidRPr="00807B53">
        <w:rPr>
          <w:rFonts w:ascii="Times New Roman" w:hAnsi="Times New Roman"/>
          <w:bCs/>
          <w:iCs/>
          <w:sz w:val="24"/>
          <w:szCs w:val="24"/>
        </w:rPr>
        <w:t xml:space="preserve">Trụ sở chính </w:t>
      </w:r>
      <w:r w:rsidR="002221A8" w:rsidRPr="00807B53">
        <w:rPr>
          <w:rFonts w:ascii="Times New Roman" w:hAnsi="Times New Roman"/>
          <w:sz w:val="24"/>
          <w:szCs w:val="24"/>
        </w:rPr>
        <w:t>tổ chức tín dụng</w:t>
      </w:r>
      <w:r w:rsidRPr="00807B53">
        <w:rPr>
          <w:rFonts w:ascii="Times New Roman" w:hAnsi="Times New Roman"/>
          <w:sz w:val="24"/>
          <w:szCs w:val="24"/>
        </w:rPr>
        <w:t xml:space="preserve"> (trừ</w:t>
      </w:r>
      <w:r w:rsidR="004017AF" w:rsidRPr="00807B53">
        <w:rPr>
          <w:rFonts w:ascii="Times New Roman" w:hAnsi="Times New Roman"/>
          <w:bCs/>
          <w:iCs/>
          <w:sz w:val="24"/>
          <w:szCs w:val="24"/>
        </w:rPr>
        <w:t xml:space="preserve"> </w:t>
      </w:r>
      <w:r w:rsidRPr="00807B53">
        <w:rPr>
          <w:rFonts w:ascii="Times New Roman" w:hAnsi="Times New Roman" w:cs="Times New Roman"/>
          <w:sz w:val="24"/>
          <w:szCs w:val="24"/>
        </w:rPr>
        <w:t xml:space="preserve">Quỹ Tín dụng nhân dân) </w:t>
      </w:r>
      <w:r w:rsidR="004017AF" w:rsidRPr="00807B53">
        <w:rPr>
          <w:rFonts w:ascii="Times New Roman" w:hAnsi="Times New Roman"/>
          <w:bCs/>
          <w:iCs/>
          <w:sz w:val="24"/>
          <w:szCs w:val="24"/>
        </w:rPr>
        <w:t xml:space="preserve">tổng hợp số liệu toàn hệ thống, từng chi nhánh </w:t>
      </w:r>
      <w:r w:rsidR="002221A8" w:rsidRPr="00807B53">
        <w:rPr>
          <w:rFonts w:ascii="Times New Roman" w:hAnsi="Times New Roman"/>
          <w:sz w:val="24"/>
          <w:szCs w:val="24"/>
        </w:rPr>
        <w:t>tổ chức tín dụng</w:t>
      </w:r>
      <w:r w:rsidR="004017AF" w:rsidRPr="00807B53">
        <w:rPr>
          <w:rFonts w:ascii="Times New Roman" w:hAnsi="Times New Roman"/>
          <w:bCs/>
          <w:iCs/>
          <w:sz w:val="24"/>
          <w:szCs w:val="24"/>
        </w:rPr>
        <w:t xml:space="preserve"> </w:t>
      </w:r>
      <w:r w:rsidR="005C46F7" w:rsidRPr="00807B53">
        <w:rPr>
          <w:rFonts w:ascii="Times New Roman" w:hAnsi="Times New Roman"/>
          <w:bCs/>
          <w:iCs/>
          <w:sz w:val="24"/>
          <w:szCs w:val="24"/>
        </w:rPr>
        <w:t>hoạt động ở trong nước và nước ngoài</w:t>
      </w:r>
      <w:r w:rsidR="00BA1563" w:rsidRPr="00807B53">
        <w:rPr>
          <w:rFonts w:ascii="Times New Roman" w:hAnsi="Times New Roman"/>
          <w:bCs/>
          <w:iCs/>
          <w:sz w:val="24"/>
          <w:szCs w:val="24"/>
        </w:rPr>
        <w:t xml:space="preserve"> gửi NHNN thông qua Cục Công nghệ tin học</w:t>
      </w:r>
      <w:r w:rsidR="00BA1563" w:rsidRPr="00807B53">
        <w:rPr>
          <w:rFonts w:ascii="Times New Roman" w:hAnsi="Times New Roman"/>
          <w:sz w:val="24"/>
          <w:szCs w:val="24"/>
        </w:rPr>
        <w:t xml:space="preserve"> </w:t>
      </w:r>
      <w:r w:rsidR="00DE422F" w:rsidRPr="00807B53">
        <w:rPr>
          <w:rFonts w:ascii="Times New Roman" w:hAnsi="Times New Roman"/>
          <w:sz w:val="24"/>
          <w:szCs w:val="24"/>
        </w:rPr>
        <w:t xml:space="preserve">theo quy định </w:t>
      </w:r>
      <w:r w:rsidR="00BA1563" w:rsidRPr="00807B53">
        <w:rPr>
          <w:rFonts w:ascii="Times New Roman" w:hAnsi="Times New Roman"/>
          <w:sz w:val="24"/>
          <w:szCs w:val="24"/>
        </w:rPr>
        <w:t>Chế độ báo cáo tài chính hiện hành</w:t>
      </w:r>
      <w:r w:rsidR="00DE422F" w:rsidRPr="00807B53">
        <w:rPr>
          <w:rFonts w:ascii="Times New Roman" w:hAnsi="Times New Roman"/>
          <w:sz w:val="24"/>
          <w:szCs w:val="24"/>
        </w:rPr>
        <w:tab/>
      </w:r>
    </w:p>
    <w:p w:rsidR="00BE5DEC" w:rsidRPr="00807B53" w:rsidRDefault="00BE5DEC" w:rsidP="00BE5DEC">
      <w:pPr>
        <w:spacing w:before="60" w:after="60" w:line="240" w:lineRule="atLeast"/>
        <w:ind w:left="-3" w:firstLine="93"/>
        <w:jc w:val="both"/>
        <w:rPr>
          <w:rFonts w:ascii="Times New Roman" w:hAnsi="Times New Roman"/>
          <w:sz w:val="24"/>
          <w:szCs w:val="24"/>
        </w:rPr>
      </w:pPr>
      <w:r w:rsidRPr="00807B53">
        <w:rPr>
          <w:rFonts w:ascii="Times New Roman" w:hAnsi="Times New Roman"/>
          <w:sz w:val="24"/>
          <w:szCs w:val="24"/>
        </w:rPr>
        <w:t xml:space="preserve">- </w:t>
      </w:r>
      <w:r w:rsidRPr="00807B53">
        <w:rPr>
          <w:rFonts w:ascii="Times New Roman" w:hAnsi="Times New Roman" w:cs="Times New Roman"/>
          <w:sz w:val="24"/>
          <w:szCs w:val="24"/>
        </w:rPr>
        <w:t xml:space="preserve">Quỹ Tín dụng nhân dân gửi số liệu báo cáo về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p>
    <w:p w:rsidR="00DE422F" w:rsidRPr="00807B53" w:rsidRDefault="00DE422F" w:rsidP="00BE5DEC">
      <w:pPr>
        <w:ind w:firstLine="93"/>
        <w:jc w:val="both"/>
        <w:rPr>
          <w:rFonts w:ascii="Times New Roman" w:hAnsi="Times New Roman" w:cs="Times New Roman"/>
          <w:b/>
          <w:bCs/>
          <w:sz w:val="24"/>
          <w:szCs w:val="24"/>
        </w:rPr>
      </w:pPr>
      <w:r w:rsidRPr="00807B53">
        <w:rPr>
          <w:rFonts w:ascii="Times New Roman" w:hAnsi="Times New Roman" w:cs="Times New Roman"/>
          <w:b/>
          <w:bCs/>
          <w:i/>
          <w:sz w:val="24"/>
          <w:szCs w:val="24"/>
        </w:rPr>
        <w:t>2. Thời hạn gửi báo cáo:</w:t>
      </w:r>
      <w:r w:rsidRPr="00807B53">
        <w:rPr>
          <w:rFonts w:ascii="Times New Roman" w:hAnsi="Times New Roman" w:cs="Times New Roman"/>
          <w:bCs/>
          <w:sz w:val="24"/>
          <w:szCs w:val="24"/>
        </w:rPr>
        <w:t xml:space="preserve"> </w:t>
      </w:r>
    </w:p>
    <w:p w:rsidR="00DE422F" w:rsidRPr="00807B53" w:rsidRDefault="001307CC" w:rsidP="00BE5DEC">
      <w:pPr>
        <w:ind w:left="93" w:firstLine="93"/>
        <w:jc w:val="both"/>
        <w:rPr>
          <w:rFonts w:ascii="Times New Roman" w:hAnsi="Times New Roman" w:cs="Times New Roman"/>
          <w:b/>
          <w:bCs/>
          <w:sz w:val="24"/>
          <w:szCs w:val="24"/>
        </w:rPr>
      </w:pPr>
      <w:r w:rsidRPr="00807B53">
        <w:rPr>
          <w:rFonts w:ascii="Times New Roman" w:hAnsi="Times New Roman" w:cs="Times New Roman"/>
          <w:sz w:val="24"/>
          <w:szCs w:val="24"/>
        </w:rPr>
        <w:t xml:space="preserve">- </w:t>
      </w:r>
      <w:r w:rsidR="00DE422F" w:rsidRPr="00807B53">
        <w:rPr>
          <w:rFonts w:ascii="Times New Roman" w:hAnsi="Times New Roman" w:cs="Times New Roman"/>
          <w:sz w:val="24"/>
          <w:szCs w:val="24"/>
        </w:rPr>
        <w:t>Chậm nhất ngày 7 tháng tiếp theo tháng báo cáo</w:t>
      </w:r>
      <w:r w:rsidR="00DE422F" w:rsidRPr="00807B53">
        <w:rPr>
          <w:rFonts w:ascii="Times New Roman" w:hAnsi="Times New Roman" w:cs="Times New Roman"/>
          <w:sz w:val="24"/>
          <w:szCs w:val="24"/>
        </w:rPr>
        <w:tab/>
      </w:r>
    </w:p>
    <w:p w:rsidR="00DE422F" w:rsidRPr="00807B53" w:rsidRDefault="001307CC" w:rsidP="00BE5DEC">
      <w:pPr>
        <w:ind w:left="93" w:firstLine="93"/>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00DE422F" w:rsidRPr="00807B53">
        <w:rPr>
          <w:rFonts w:ascii="Times New Roman" w:hAnsi="Times New Roman" w:cs="Times New Roman"/>
          <w:sz w:val="24"/>
          <w:szCs w:val="24"/>
        </w:rPr>
        <w:t>Chậm nhất ngày 10 tháng tiếp theo tháng báo cáo đối với chi nhánh, công ty con (Là TCTD) của TCTD VN Họat động tại nước ngoài</w:t>
      </w:r>
    </w:p>
    <w:p w:rsidR="00DE422F" w:rsidRPr="00807B53" w:rsidRDefault="00DE422F" w:rsidP="00DE422F">
      <w:pPr>
        <w:tabs>
          <w:tab w:val="left" w:pos="8262"/>
          <w:tab w:val="left" w:pos="8813"/>
        </w:tabs>
        <w:ind w:left="93"/>
        <w:jc w:val="both"/>
        <w:rPr>
          <w:rFonts w:ascii="Times New Roman" w:hAnsi="Times New Roman" w:cs="Times New Roman"/>
          <w:sz w:val="24"/>
          <w:szCs w:val="24"/>
        </w:rPr>
      </w:pPr>
      <w:r w:rsidRPr="00807B53">
        <w:rPr>
          <w:rFonts w:ascii="Times New Roman" w:hAnsi="Times New Roman" w:cs="Times New Roman"/>
          <w:b/>
          <w:bCs/>
          <w:i/>
          <w:sz w:val="24"/>
          <w:szCs w:val="24"/>
        </w:rPr>
        <w:t>3. Đơn vị nhận báo cáo:</w:t>
      </w:r>
      <w:r w:rsidRPr="00807B53">
        <w:rPr>
          <w:rFonts w:ascii="Times New Roman" w:hAnsi="Times New Roman" w:cs="Times New Roman"/>
          <w:sz w:val="24"/>
          <w:szCs w:val="24"/>
        </w:rPr>
        <w:t>Cơ quan Thanh tra, giám sát ngân hàng.</w:t>
      </w:r>
      <w:r w:rsidRPr="00807B53">
        <w:rPr>
          <w:rFonts w:ascii="Times New Roman" w:hAnsi="Times New Roman" w:cs="Times New Roman"/>
          <w:b/>
          <w:bCs/>
          <w:sz w:val="24"/>
          <w:szCs w:val="24"/>
        </w:rPr>
        <w:tab/>
      </w:r>
      <w:r w:rsidRPr="00807B53">
        <w:rPr>
          <w:rFonts w:ascii="Times New Roman" w:hAnsi="Times New Roman" w:cs="Times New Roman"/>
          <w:sz w:val="24"/>
          <w:szCs w:val="24"/>
        </w:rPr>
        <w:tab/>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i/>
          <w:iCs/>
          <w:sz w:val="24"/>
          <w:szCs w:val="24"/>
        </w:rPr>
        <w:t xml:space="preserve"> 4. Hướng dẫn lập báo cáo:</w:t>
      </w:r>
      <w:r w:rsidRPr="00807B53">
        <w:rPr>
          <w:rFonts w:ascii="Times New Roman" w:hAnsi="Times New Roman" w:cs="Times New Roman"/>
          <w:sz w:val="24"/>
          <w:szCs w:val="24"/>
        </w:rPr>
        <w:t xml:space="preserve"> Theo chế độ tài chính, kế toán hiện hành.</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DE422F">
      <w:pPr>
        <w:ind w:left="93" w:firstLine="627"/>
        <w:rPr>
          <w:rFonts w:ascii="Times New Roman" w:hAnsi="Times New Roman" w:cs="Times New Roman"/>
          <w:sz w:val="24"/>
          <w:szCs w:val="24"/>
        </w:rPr>
      </w:pPr>
      <w:r w:rsidRPr="00807B53">
        <w:rPr>
          <w:rFonts w:ascii="Times New Roman" w:hAnsi="Times New Roman" w:cs="Times New Roman"/>
          <w:sz w:val="24"/>
          <w:szCs w:val="24"/>
        </w:rPr>
        <w:t xml:space="preserve"> + Tổng dư Nợ đầu kỳ = Tổng dư Có đầu kỳ</w:t>
      </w:r>
      <w:r w:rsidRPr="00807B53">
        <w:rPr>
          <w:rFonts w:ascii="Times New Roman" w:hAnsi="Times New Roman" w:cs="Times New Roman"/>
          <w:sz w:val="24"/>
          <w:szCs w:val="24"/>
        </w:rPr>
        <w:tab/>
      </w:r>
    </w:p>
    <w:p w:rsidR="00DE422F" w:rsidRPr="00807B53" w:rsidRDefault="00DE422F" w:rsidP="00DE422F">
      <w:pPr>
        <w:ind w:firstLine="720"/>
        <w:rPr>
          <w:rFonts w:ascii="Times New Roman" w:hAnsi="Times New Roman" w:cs="Times New Roman"/>
          <w:sz w:val="24"/>
          <w:szCs w:val="24"/>
        </w:rPr>
      </w:pPr>
      <w:r w:rsidRPr="00807B53">
        <w:rPr>
          <w:rFonts w:ascii="Times New Roman" w:hAnsi="Times New Roman" w:cs="Times New Roman"/>
          <w:sz w:val="24"/>
          <w:szCs w:val="24"/>
        </w:rPr>
        <w:t xml:space="preserve"> + Tổng số phát sinh Nợ trong kỳ = Tổng số phát sinh Có trong kỳ</w:t>
      </w:r>
    </w:p>
    <w:p w:rsidR="00DE422F" w:rsidRPr="00807B53" w:rsidRDefault="00DE422F" w:rsidP="00DE422F">
      <w:pPr>
        <w:ind w:left="93" w:firstLine="627"/>
        <w:rPr>
          <w:rFonts w:ascii="Times New Roman" w:hAnsi="Times New Roman" w:cs="Times New Roman"/>
          <w:sz w:val="24"/>
          <w:szCs w:val="24"/>
        </w:rPr>
      </w:pPr>
      <w:r w:rsidRPr="00807B53">
        <w:rPr>
          <w:rFonts w:ascii="Times New Roman" w:hAnsi="Times New Roman" w:cs="Times New Roman"/>
          <w:sz w:val="24"/>
          <w:szCs w:val="24"/>
        </w:rPr>
        <w:t xml:space="preserve"> + Tổng dư Nợ cuối kỳ = Tổng dư Có cuối kỳ</w:t>
      </w:r>
    </w:p>
    <w:p w:rsidR="00DE422F" w:rsidRPr="00807B53" w:rsidRDefault="00DE422F" w:rsidP="00DE422F">
      <w:pPr>
        <w:rPr>
          <w:rFonts w:ascii="Times New Roman" w:hAnsi="Times New Roman" w:cs="Times New Roman"/>
          <w:sz w:val="20"/>
          <w:szCs w:val="20"/>
          <w:lang w:eastAsia="vi-VN"/>
        </w:rPr>
        <w:sectPr w:rsidR="00DE422F" w:rsidRPr="00807B53" w:rsidSect="00DD37E3">
          <w:pgSz w:w="11909" w:h="16834" w:code="9"/>
          <w:pgMar w:top="1701" w:right="1134" w:bottom="1134" w:left="1134" w:header="0" w:footer="0" w:gutter="0"/>
          <w:cols w:space="720"/>
          <w:docGrid w:linePitch="360"/>
        </w:sectPr>
      </w:pPr>
    </w:p>
    <w:tbl>
      <w:tblPr>
        <w:tblW w:w="5072" w:type="pct"/>
        <w:tblLook w:val="04A0"/>
      </w:tblPr>
      <w:tblGrid>
        <w:gridCol w:w="7187"/>
        <w:gridCol w:w="2237"/>
      </w:tblGrid>
      <w:tr w:rsidR="00DE422F" w:rsidRPr="00807B53" w:rsidTr="00DD37E3">
        <w:trPr>
          <w:trHeight w:val="319"/>
        </w:trPr>
        <w:tc>
          <w:tcPr>
            <w:tcW w:w="3813" w:type="pct"/>
            <w:shd w:val="clear" w:color="auto" w:fill="auto"/>
            <w:noWrap/>
            <w:vAlign w:val="bottom"/>
            <w:hideMark/>
          </w:tcPr>
          <w:p w:rsidR="00DE422F" w:rsidRPr="00807B53" w:rsidRDefault="00DE422F" w:rsidP="00DD37E3">
            <w:pPr>
              <w:rPr>
                <w:rFonts w:ascii="Times New Roman" w:hAnsi="Times New Roman" w:cs="Times New Roman"/>
                <w:b/>
                <w:bCs/>
                <w:sz w:val="24"/>
                <w:szCs w:val="24"/>
              </w:rPr>
            </w:pPr>
            <w:bookmarkStart w:id="22" w:name="RANGE!A1:D348"/>
            <w:r w:rsidRPr="00807B53">
              <w:rPr>
                <w:rFonts w:ascii="Times New Roman" w:hAnsi="Times New Roman" w:cs="Times New Roman"/>
                <w:b/>
                <w:bCs/>
                <w:sz w:val="24"/>
                <w:szCs w:val="24"/>
              </w:rPr>
              <w:t>Đơn vị báo cáo:........</w:t>
            </w:r>
            <w:bookmarkEnd w:id="22"/>
          </w:p>
        </w:tc>
        <w:tc>
          <w:tcPr>
            <w:tcW w:w="1187" w:type="pct"/>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176-TTGS</w:t>
            </w:r>
          </w:p>
        </w:tc>
      </w:tr>
      <w:tr w:rsidR="00DE422F" w:rsidRPr="00807B53" w:rsidTr="00DD37E3">
        <w:trPr>
          <w:trHeight w:val="319"/>
        </w:trPr>
        <w:tc>
          <w:tcPr>
            <w:tcW w:w="5000" w:type="pct"/>
            <w:gridSpan w:val="2"/>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BẢNG CÂN ĐỐI KẾ TOÁN (HỢP NHẤT, RIÊNG LẺ)</w:t>
            </w:r>
          </w:p>
        </w:tc>
      </w:tr>
      <w:tr w:rsidR="00DE422F" w:rsidRPr="00807B53" w:rsidTr="00DD37E3">
        <w:trPr>
          <w:trHeight w:val="319"/>
        </w:trPr>
        <w:tc>
          <w:tcPr>
            <w:tcW w:w="5000" w:type="pct"/>
            <w:gridSpan w:val="2"/>
            <w:shd w:val="clear" w:color="auto" w:fill="auto"/>
            <w:noWrap/>
            <w:vAlign w:val="center"/>
            <w:hideMark/>
          </w:tcPr>
          <w:p w:rsidR="00DE422F" w:rsidRPr="00807B53" w:rsidRDefault="00DE422F" w:rsidP="00DD37E3">
            <w:pPr>
              <w:jc w:val="center"/>
              <w:rPr>
                <w:rFonts w:ascii="Times New Roman" w:hAnsi="Times New Roman" w:cs="Times New Roman"/>
                <w:bCs/>
                <w:i/>
                <w:iCs/>
                <w:sz w:val="24"/>
                <w:szCs w:val="24"/>
              </w:rPr>
            </w:pPr>
            <w:r w:rsidRPr="00807B53">
              <w:rPr>
                <w:rFonts w:ascii="Times New Roman" w:hAnsi="Times New Roman" w:cs="Times New Roman"/>
                <w:bCs/>
                <w:i/>
                <w:iCs/>
                <w:sz w:val="24"/>
                <w:szCs w:val="24"/>
              </w:rPr>
              <w:t>(Quý, Bán niên, Năm.....)</w:t>
            </w:r>
          </w:p>
        </w:tc>
      </w:tr>
      <w:tr w:rsidR="00DE422F" w:rsidRPr="00807B53" w:rsidTr="00DD37E3">
        <w:trPr>
          <w:trHeight w:val="319"/>
        </w:trPr>
        <w:tc>
          <w:tcPr>
            <w:tcW w:w="5000" w:type="pct"/>
            <w:gridSpan w:val="2"/>
            <w:shd w:val="clear" w:color="auto" w:fill="auto"/>
            <w:noWrap/>
            <w:vAlign w:val="bottom"/>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Triệu VND</w:t>
            </w:r>
          </w:p>
        </w:tc>
      </w:tr>
    </w:tbl>
    <w:p w:rsidR="00DE422F" w:rsidRPr="00807B53" w:rsidRDefault="00DE422F" w:rsidP="00DE422F">
      <w:pPr>
        <w:tabs>
          <w:tab w:val="left" w:pos="607"/>
          <w:tab w:val="left" w:pos="6498"/>
        </w:tabs>
        <w:rPr>
          <w:rFonts w:ascii="Times New Roman" w:hAnsi="Times New Roman" w:cs="Times New Roman"/>
          <w:i/>
          <w:iCs/>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p>
    <w:tbl>
      <w:tblPr>
        <w:tblW w:w="5000" w:type="pct"/>
        <w:tblLook w:val="04A0"/>
      </w:tblPr>
      <w:tblGrid>
        <w:gridCol w:w="628"/>
        <w:gridCol w:w="6177"/>
        <w:gridCol w:w="1170"/>
        <w:gridCol w:w="1315"/>
      </w:tblGrid>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CHỈ TIÊU</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cuối kỳ</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đầu năm</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TÀI SẢN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Tiền mặt, vàng bạc, đá quý</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Tiền mặt bằng VND</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Tiền mặt bằng ngoại tệ</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từ có giá trị ngoại tệ</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Vàng tiền tệ</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Vàng phi tiền tệ</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Kim loại quý, đá quý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II</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Tiền gửi tại Ngân hàng Nhà nước Việt Nam</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Tiền gửi thanh toán tại NHNN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Bằng VND</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Bằng ngoại tệ</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Tiền gửi phong toả (nếu có)</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Tiền gửi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III</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Tiền gửi và cho vay các TCTD khác  (1 + 2)</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đủ tiêu chuẩn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Nợ cần chú ý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Nợ dưới tiêu chuẩn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d</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Nợ nghi ngờ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e</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Nợ có khả năng mất vốn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Tiền gửi tại các TCTD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Tiền gửi không kỳ hạn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Bằng VND</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Bằng ngoại hối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Tiền gửi có kỳ hạn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Bằng VND</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Bằng ngoại hối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Dự phòng rủi ro</w:t>
            </w:r>
          </w:p>
        </w:tc>
        <w:tc>
          <w:tcPr>
            <w:tcW w:w="831" w:type="pct"/>
            <w:tcBorders>
              <w:top w:val="single" w:sz="4" w:space="0" w:color="auto"/>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000000" w:fill="FFFFFF"/>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Cho vay các TCTD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Bằng VND</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Trong đó: chiết khấu, tái chiết khấu</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 Bằng ngoại hối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Trong đó: chiết khấu, tái chiết khấu</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Dự phòng rủi ro</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3</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Dự phòng rủi ro</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IV</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Chứng khoán kinh doanh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Chứng khoán kinh doanh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1.1</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Chứng khoán  Nợ</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Chứng khoán Chính phủ, chính quyền địa phương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Chứng khoán do các TCTD khác trong nước phát hành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Chứng khoán do các TCKT trong nước phát hành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Chứng khoán Nợ nước ngoài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1.2</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Chứng khoán Vốn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Chứng khoán Vốn do các TCTD khác phát hành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Chứng khoán Vốn do các TCKT trong nước phát hành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Chứng khoán Vốn nước ngoài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1.3</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Chứng khoán kinh doanh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1.4</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Thuyết minh về tình trạng niêm yết của các chứng khoán kinh doanh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khoán Nợ</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Đã niêm yết</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Chưa niêm yết</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khoán Vốn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Đã niêm yết</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Chưa niêm yết</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khoán kinh doanh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Đã niêm yết</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Chưa niêm yết</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 xml:space="preserve"> Dự phòng rủi ro chứng khoán kinh doanh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Dự phòng giảm giá</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Dự phòng chung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Dự phòng cụ thể</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Các công cụ tài chính phái sinh và các tài sản tài chính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VI</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Cho vay khách hàng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Cho vay khách hàng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Cho vay các tổ chức kinh tế, cá nhân trong nước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Cho vay chiết khấu công cụ chuyển nhượng và các giấy tờ có giá</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Cho thuê tài chính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d</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Các khoản trả thay khách hàng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e</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Cho vay bằng vốn tài trợ, ủy thác đầu tư</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f</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Cho vay đối với các tổ chức, cá nhân nước ngoài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g</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Cho vay theo chỉ định của Chính phủ</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h</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cho vay được khoanh và nợ chờ xử lý</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1.1</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Phân tích chất lượng nợ cho vay</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đủ tiêu chuẩn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cần chú ý</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dưới tiêu chuẩn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d</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nghi ngờ</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e</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có khả năng mất vốn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1.2</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Phân tích dư nợ theo thời gian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ngắn hạn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trung hạn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dài hạn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1.3</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Phân tích dư nợ cho vay theo đối tượng khách hàng và theo loại hình doanh nghiệp</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Cho vay các TCKT</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nhà nước.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trách nhiệm hữu hạn 1 thành viên do nhà nước sở hữu 100% vốn điều lệ</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trách nhiệm hữu hạn 2 thành viên trở lên có phần vốn góp của nhà nước trên 50% vốn điều lệ hoặc nhà nước giữ quyền chi phối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trách nhiệm hữu hạn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cổ phần có vốn cổ phần của nhà nước chiếm trên 50% vốn điều lệ hoặc tổng số cổ phần có quyền biểu quyết; hoặc nhà nước giữ quyền chi phối đối với công ty trong Điều lệ của công ty.</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cổ phần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hợp danh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Doanh nghiệp tư nhân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Doanh nghiệp có vốn đầu tư nước ngoài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Hợp tác xã và liên hiệp hợp tác xã</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Hộ kinh doanh, cá nhân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Đơn vị hành chính sự nghiệp, đảng, đoàn thể và hiệp hội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Cho vay cá nhân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Cho vay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1.4</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Phân tích dư nợ cho vay theo ngành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Nông, lâm nghiệp và thủy sản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nghiệp và xây dựng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Khai khoáng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nghiệp chế biến, chế tạo</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Sản xuất và phân phối điện, khí đốt, nước nóng, hơi nước và điều hòa không khí</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Cung cấp nước; hoạt động quản lý và xử lý rác thải, nước thải.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Xây dựng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Thương mại và dịch vụ</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Bán buôn và bán lẻ; sửa chữa ô tô, mô tô, xe máy và xe có động cơ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Vận tải kho bãi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Dịch vụ lưu trú và ăn uống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Thông tin và truyền thông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tài chính, ngân hàng và bảo hiểm</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kinh doanh bất động sản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chuyên môn, khoa học và công nghệ</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hành chính và dịch vụ hỗ trợ</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của đảng Cộng sản, tổ chức chính trị - xã hội, quản lý nhà nước, an ninh quốc phòng; bảo đảm xã hội buộc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Giáo dục và đào tạo</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Y tế và hoạt động trợ giúp xã hội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Nghệ thuật, vui chơi và giải trí</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dịch vụ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làm thuê các công việc trong các hộ gia đình, sản xuất sản phẩm vật chất và dịch vụ tự tiêu dùng của hộ gia đình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của các tổ chức và cơ quan quốc tế</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Dự phòng rủi ro cho vay khách hàng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2.1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i/>
                <w:iCs/>
                <w:sz w:val="24"/>
                <w:szCs w:val="24"/>
              </w:rPr>
            </w:pPr>
            <w:r w:rsidRPr="00807B53">
              <w:rPr>
                <w:rFonts w:ascii="Times New Roman" w:hAnsi="Times New Roman" w:cs="Times New Roman"/>
                <w:i/>
                <w:iCs/>
                <w:sz w:val="24"/>
                <w:szCs w:val="24"/>
              </w:rPr>
              <w:t>Dự phòng chung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Số dư đầu kỳ</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Dự phòng rủi ro trích lập trong kỳ/ (Hoàn nhập dự phòng trong kỳ)</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Sử dụng dự phòng rủi ro tín dụng trong kỳ</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Số dư cuối kỳ</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2.2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i/>
                <w:iCs/>
                <w:sz w:val="24"/>
                <w:szCs w:val="24"/>
              </w:rPr>
            </w:pPr>
            <w:r w:rsidRPr="00807B53">
              <w:rPr>
                <w:rFonts w:ascii="Times New Roman" w:hAnsi="Times New Roman" w:cs="Times New Roman"/>
                <w:i/>
                <w:iCs/>
                <w:sz w:val="24"/>
                <w:szCs w:val="24"/>
              </w:rPr>
              <w:t>Dự phòng cụ thể</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Số dư đầu kỳ</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Dự phòng rủi ro trích lập trong kỳ/ (Hoàn nhập dự phòng trong kỳ)</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Sử dụng dự phòng rủi ro tín dụng trong kỳ</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Số dư cuối kỳ</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VII</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 xml:space="preserve">Hoạt động mua nợ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Mua nợ</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Mua nợ bằng VND</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Mua nợ bằng ngoại tệ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Dự phòng rủi ro</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Thuyết minh giá trị nợ gốc, lãi của khoản nợ đã mua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Nợ gốc đã mua</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Lãi của khoản nợ đã mua</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Dự phòng rủi ro hoạt động mua nợ</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VIII</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Chứng khoán đầu tư</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Chứng khoán đầu tư sẵn sàng để bán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1.1</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Chứng khoán Nợ</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khoán Chính phủ, chính quyền địa phương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khoán Nợ do các TCTD khác trong nước phát hành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khoán Nợ do các TCKT trong nước phát hành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khoán Nợ nước ngoài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1.2</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Chứng khoán Vốn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khoán Vốn do các TCTD khác trong nước phát hành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khoán Vốn do các TCKT trong nước phát hành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khoán Vốn nước ngoài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1.3</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Dự phòng rủi ro chứng khoán sẵn sàng để bán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Dự phòng giảm giá</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Dự phòng chung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Dự phòng cụ thể</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Chứng khoán đầu tư giữ đến ngày đáo hạn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2.1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i/>
                <w:iCs/>
                <w:sz w:val="24"/>
                <w:szCs w:val="24"/>
              </w:rPr>
            </w:pPr>
            <w:r w:rsidRPr="00807B53">
              <w:rPr>
                <w:rFonts w:ascii="Times New Roman" w:hAnsi="Times New Roman" w:cs="Times New Roman"/>
                <w:i/>
                <w:iCs/>
                <w:sz w:val="24"/>
                <w:szCs w:val="24"/>
              </w:rPr>
              <w:t>Chứng khoán đầu tư giữ đến ngày đáo hạn (không bao gồm trái phiếu đặc biệt do VAMC phát hành)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khoán Chính phủ, chính quyền địa phương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khoán Nợ do các TCTD khác trong nước phát hành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khoán Nợ do các TCKT trong nước phát hành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khoán Nợ nước ngoài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Dự phòng rủi ro chứng khoán giữ đến ngày đáo hạn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Trong đó: - Dự phòng giảm giá</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                 - Dự phòng chung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                 - Dự phòng cụ thể</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2.2</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Trái phiếu đặc biệt do VAMC phát hành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Mệnh giá trái phiếu đặc biệt</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Dự phòng trái phiếu đặc biệt</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3</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Dự phòng rủi ro chứng khoán đầu tư</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000000"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Phân tích chất lượng chứng khoán (bao gồm chứng khoán kinh doanh và chứng khoán đầu tư) được phân loại là tài sản có rủi ro tín dụng</w:t>
            </w:r>
          </w:p>
        </w:tc>
        <w:tc>
          <w:tcPr>
            <w:tcW w:w="831" w:type="pct"/>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đủ tiêu chuẩn</w:t>
            </w:r>
          </w:p>
        </w:tc>
        <w:tc>
          <w:tcPr>
            <w:tcW w:w="831" w:type="pct"/>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cần chú ý</w:t>
            </w:r>
          </w:p>
        </w:tc>
        <w:tc>
          <w:tcPr>
            <w:tcW w:w="831" w:type="pct"/>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dưới tiêu chuẩn</w:t>
            </w:r>
          </w:p>
        </w:tc>
        <w:tc>
          <w:tcPr>
            <w:tcW w:w="831" w:type="pct"/>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nghi ngờ</w:t>
            </w:r>
          </w:p>
        </w:tc>
        <w:tc>
          <w:tcPr>
            <w:tcW w:w="831" w:type="pct"/>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 </w:t>
            </w:r>
          </w:p>
        </w:tc>
        <w:tc>
          <w:tcPr>
            <w:tcW w:w="2129" w:type="pct"/>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có khả năng mất vốn</w:t>
            </w:r>
          </w:p>
        </w:tc>
        <w:tc>
          <w:tcPr>
            <w:tcW w:w="831" w:type="pct"/>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000000"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IX</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Góp vốn, đầu tư dài hạn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Đầu tư vào công ty con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Góp vốn liên doanh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Đầu tư vào công ty liên kết</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Đầu tư dài hạn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Dự phòng giảm giá đầu tư dài hạn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X</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Tài sản cố định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Tài sản cố định hữu hình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Nguyên giá TSCĐ</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Hao mòn TSCĐ</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Các thông tin khác về tài sản cố định hữu hình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Giá trị còn lại của TSCĐ hữu hình đã dùng để thế chấp, cầm cố cho các khoản vay</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Cam kết mua TSCĐ có giá trị lớn trong tương lai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Cam kết bán TSCĐ có giá trị lớn trong tương lai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Giá trị còn lại của TSCĐ hữu  hình tạm thời không được sử dụng vào sản xuất kinh doanh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Nguyên giá TSCĐ hữu hình đã khấu hao hết nhưng vẫn còn sử dụng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Giá trị còn lại của TSCĐ hữu hình đang chờ thanh lý</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Các thay đổi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Tài sản cố định thuê tài chính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Nguyên giá TSCĐ</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Hao mòn TSCĐ</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3</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Tài sản cố định vô hình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Nguyên giá TSCĐ</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Hao mòn TSCĐ</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XI</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 xml:space="preserve"> Bất động sản đầu tư</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Nguyên giá bất động sản đầu tư</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Hao mòn bất động sản đầu tư</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XII</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Tài sản có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i/>
                <w:iCs/>
                <w:sz w:val="24"/>
                <w:szCs w:val="24"/>
              </w:rPr>
            </w:pPr>
            <w:r w:rsidRPr="00807B53">
              <w:rPr>
                <w:rFonts w:ascii="Times New Roman" w:hAnsi="Times New Roman" w:cs="Times New Roman"/>
                <w:i/>
                <w:iCs/>
                <w:sz w:val="24"/>
                <w:szCs w:val="24"/>
              </w:rPr>
              <w:t>Trong đó:</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Các khoản phải thu</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Các khoản phải thu nội bộ</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Các khoản phải thu bên ngoài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Các khoản lãi, phí phải thu</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Tài sản thuế TNDN hoãn lại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Tài sản có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Trong đó: Lợi thế thương mại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 Phân tích chất lượng tài sản có khác được phân loại là tài sản có rủi ro tín dụng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đủ tiêu chuẩn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cần chú ý</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dưới tiêu chuẩn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nghi ngờ</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có khả năng mất vốn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Các khoản dự phòng rủi ro cho các Tài sản có nội bảng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5.1</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Dự phòng giảm giá hàng tồn kho</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5.2</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Dự phòng rủi ro tín dụng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Dự phòng chung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Dự phòng cụ thể</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5.3</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Dự phòng rủi ro khác (nếu nội dung kinh tế phù hợp)</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TỔNG TÀI SẢN CÓ</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NỢ PHẢI TRẢ VÀ VỐN CHỦ SỞ HỮU</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Các khoản nợ Chính phủ và NHNN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Vay NHNN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Vay theo hồ sơ tín dụng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Vay chiết khấu, tái chiết khấu các giấy tờ có giá</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Vay cầm cố các giấy tờ có giá</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Vay thanh toán bù trừ</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Vay hỗ trợ đặc biệt</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Vay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quá hạn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Tiền gửi của KBNN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Tiền gửi bằng đồng Việt Nam</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Tiền gửi bằng ngoại tệ</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Các khoản nợ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II</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Tiền gửi và vay các TCTD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Tiền gửi của các TCTD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Tiền gửi không kỳ hạn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Bằng VND</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Bằng ngoại hối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Tiền gửi có kỳ hạn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Bằng VND</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Bằng ngoại hối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Vay các TCTD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Bằng VND</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Trong đó: Vay chiết khấu, tái chiết khấu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                 Vay cầm cố, thế chấp</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Bằng ngoại hối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Trong đó: Vay chiết khấu, tái chiết khấu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xml:space="preserve">                 Vay cầm cố, thế chấp</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III</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 xml:space="preserve"> Tiền gửi của khách hàng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1</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Thuyết minh theo loại tiền gửi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Tiền gửi không kỳ hạn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Tiền gửi không kỳ hạn bằng VND</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Tiền gửi không kỳ hạn bằng vàng, ngoại tệ</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Tiền, vàng gửi có kỳ hạn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Tiền gửi có kỳ hạn bằng VND</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Tiền gửi có kỳ hạn bằng vàng và ngoại tệ</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1.3</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Tiền gửi vốn chuyên dùng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1.4</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Tiền gửi ký quỹ</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Thuyết minh theo đối tượng khách hàng, loại hình doanh nghiệp</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2.1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Tiền gửi của TCKT</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nhà nước.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trách nhiệm hữu hạn 1 thành viên do nhà nước sở hữu 100% vốn điều lệ</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trách nhiệm hữu hạn 2 thành viên trở lên có phần vốn góp của nhà nước trên 50% vốn điều lệ hoặc nhà nước giữ quyền chi phối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trách nhiệm hữu hạn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cổ phần có vốn cổ phần của nhà nước chiếm trên 50% vốn điều lệ hoặc tổng số cổ phần có quyền biểu quyết; hoặc nhà nước giữ quyền chi phối đối với công ty trong Điều lệ của công ty.</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cổ phần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hợp danh</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Doanh nghiệp tư nhân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Doanh nghiệp có vốn đầu tư nước ngoài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Hợp tác xã và liên hiệp hợp tác xã</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Hộ kinh doanh, cá nhân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Đơn vị hành chính sự nghiệp, đảng, đoàn thể và hiệp hội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2.2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Tiền gửi của cá nhân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i/>
                <w:iCs/>
                <w:sz w:val="24"/>
                <w:szCs w:val="24"/>
              </w:rPr>
              <w:t>2.3</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Tiền gửi của các đối tượng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IV</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Các công cụ tài chính phái sinh và các khoản nợ tài chính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 xml:space="preserve"> Vốn tài trợ, Ủy thác đầu tư, cho vay TCTD chịu rủi ro</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Vốn nhận tài trợ, uỷ thác đầu tư, cho vay bằng VND</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Vốn nhận tài trợ, uỷ thác đầu tư, cho vay bằng vàng, ngoại tệ</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VI</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Phát hành GTCG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Giấy tờ có giá dưới 12 tháng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Giấy tờ có giá có kỳ hạn từ 12 tháng đến 5 năm</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Giấy tờ có giá có kỳ hạn từ 5 năm trở lên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VII</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Các khoản nợ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Các khoản lãi, phí phải trả</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Thuế TNDN hoãn lại phải trả</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Các khoản phải trả và công nợ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Dự phòng rủi ro khác (Dự phòng cho công nợ tiềm ẩn)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i/>
                <w:iCs/>
                <w:sz w:val="24"/>
                <w:szCs w:val="24"/>
              </w:rPr>
            </w:pPr>
            <w:r w:rsidRPr="00807B53">
              <w:rPr>
                <w:rFonts w:ascii="Times New Roman" w:hAnsi="Times New Roman" w:cs="Times New Roman"/>
                <w:b/>
                <w:bCs/>
                <w:i/>
                <w:iCs/>
                <w:sz w:val="24"/>
                <w:szCs w:val="24"/>
              </w:rPr>
              <w:t>* Thuyết minh các khoản nợ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Các khoản phải trả nội bộ</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Các khoản phải trả bên ngoài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Dự phòng rủi ro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 Dự phòng đối với các cam kết đưa ra</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 Dự phòng cho các dịch vụ thanh toán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 Dự phòng rủi ro khác (dự phòng rủi ro hoạt động,… không bao gồm dự phòng khác đối với tài sản có nội bảng)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Quỹ khen thưởng, phúc lợi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TỔNG NỢ PHẢI TRẢ</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VIII</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 xml:space="preserve">VỐN CHỦ SỞ HỮU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Vốn của TCTD</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xml:space="preserve"> Vốn điều lệ</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xml:space="preserve"> Vốn đầu tư XDCB, mua sắm TSCĐ</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xml:space="preserve"> Thặng dư vốn cổ phần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d</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xml:space="preserve"> Cổ phiếu quỹ</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e</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xml:space="preserve"> Cổ phiếu ưu đãi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g</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xml:space="preserve"> Vốn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Quỹ của TCTD</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Chênh lệch tỷ giá hối đoái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Chênh lệch đánh giá lại tài sản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Lợi nhuận chưa phân phối/lỗ lũy kế</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Lợi nhuận/ Lỗ năm nay</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Lợi nhuận/ lỗ lũy kế năm trước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Lợi ích của cổ đông thiểu số</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TỔNG NỢ PHẢI TRẢ, VỐN CHỦ SỞ HỮU</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CÁC CHỈ TIÊU NGOÀI BẢNG CÂN ĐỐI KẾ TOÁN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Bảo lãnh vay vốn</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Cam kết giao dịch hối đoái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Cam kết mua ngoại tệ</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Cam kết bán ngoại tệ</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Cam kết giao dịch hoán đổi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sz w:val="24"/>
                <w:szCs w:val="24"/>
              </w:rPr>
            </w:pP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Cam kết giao dịch tương lai</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Cam kết cho vay không hủy ngang</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Cam kết trong nghiệp vụ L/C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Bảo Lãnh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212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Các cam kết khác</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315"/>
        </w:trPr>
        <w:tc>
          <w:tcPr>
            <w:tcW w:w="370" w:type="pct"/>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p>
        </w:tc>
        <w:tc>
          <w:tcPr>
            <w:tcW w:w="2129"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83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76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r>
    </w:tbl>
    <w:p w:rsidR="001307CC" w:rsidRPr="00807B53" w:rsidRDefault="00DE422F" w:rsidP="001307CC">
      <w:pPr>
        <w:spacing w:before="60" w:after="60" w:line="240" w:lineRule="atLeast"/>
        <w:ind w:left="-3"/>
        <w:jc w:val="both"/>
        <w:rPr>
          <w:rFonts w:ascii="Times New Roman" w:hAnsi="Times New Roman"/>
          <w:sz w:val="24"/>
          <w:szCs w:val="24"/>
        </w:rPr>
      </w:pPr>
      <w:r w:rsidRPr="00807B53">
        <w:rPr>
          <w:rFonts w:ascii="Times New Roman" w:hAnsi="Times New Roman" w:cs="Times New Roman"/>
          <w:b/>
          <w:bCs/>
          <w:i/>
          <w:sz w:val="24"/>
          <w:szCs w:val="24"/>
        </w:rPr>
        <w:t xml:space="preserve">1. Đối tượng áp dụng: </w:t>
      </w:r>
      <w:r w:rsidR="001307CC" w:rsidRPr="00807B53">
        <w:rPr>
          <w:rFonts w:ascii="Times New Roman" w:hAnsi="Times New Roman"/>
          <w:bCs/>
          <w:iCs/>
          <w:sz w:val="24"/>
          <w:szCs w:val="24"/>
        </w:rPr>
        <w:t>Tr</w:t>
      </w:r>
      <w:r w:rsidR="001307CC" w:rsidRPr="00807B53">
        <w:rPr>
          <w:rFonts w:ascii="Times New Roman" w:hAnsi="Times New Roman" w:cs="Arial"/>
          <w:bCs/>
          <w:iCs/>
          <w:sz w:val="24"/>
          <w:szCs w:val="24"/>
        </w:rPr>
        <w:t>ụ</w:t>
      </w:r>
      <w:r w:rsidR="001307CC" w:rsidRPr="00807B53">
        <w:rPr>
          <w:rFonts w:ascii="Times New Roman" w:hAnsi="Times New Roman"/>
          <w:bCs/>
          <w:iCs/>
          <w:sz w:val="24"/>
          <w:szCs w:val="24"/>
        </w:rPr>
        <w:t xml:space="preserve"> s</w:t>
      </w:r>
      <w:r w:rsidR="001307CC" w:rsidRPr="00807B53">
        <w:rPr>
          <w:rFonts w:ascii="Times New Roman" w:hAnsi="Times New Roman" w:cs="Arial"/>
          <w:bCs/>
          <w:iCs/>
          <w:sz w:val="24"/>
          <w:szCs w:val="24"/>
        </w:rPr>
        <w:t>ở</w:t>
      </w:r>
      <w:r w:rsidR="001307CC" w:rsidRPr="00807B53">
        <w:rPr>
          <w:rFonts w:ascii="Times New Roman" w:hAnsi="Times New Roman"/>
          <w:bCs/>
          <w:iCs/>
          <w:sz w:val="24"/>
          <w:szCs w:val="24"/>
        </w:rPr>
        <w:t xml:space="preserve"> chính </w:t>
      </w:r>
      <w:r w:rsidR="002221A8" w:rsidRPr="00807B53">
        <w:rPr>
          <w:rFonts w:ascii="Times New Roman" w:hAnsi="Times New Roman" w:cs="Times New Roman"/>
          <w:sz w:val="24"/>
          <w:szCs w:val="24"/>
        </w:rPr>
        <w:t>tổ chức tín dụng</w:t>
      </w:r>
      <w:r w:rsidR="001307CC" w:rsidRPr="00807B53">
        <w:rPr>
          <w:rFonts w:ascii="Times New Roman" w:hAnsi="Times New Roman"/>
          <w:bCs/>
          <w:iCs/>
          <w:sz w:val="24"/>
          <w:szCs w:val="24"/>
        </w:rPr>
        <w:t xml:space="preserve"> (tr</w:t>
      </w:r>
      <w:r w:rsidR="001307CC" w:rsidRPr="00807B53">
        <w:rPr>
          <w:rFonts w:ascii="Times New Roman" w:hAnsi="Times New Roman" w:cs="Arial"/>
          <w:bCs/>
          <w:iCs/>
          <w:sz w:val="24"/>
          <w:szCs w:val="24"/>
        </w:rPr>
        <w:t>ừ</w:t>
      </w:r>
      <w:r w:rsidR="001307CC" w:rsidRPr="00807B53">
        <w:rPr>
          <w:rFonts w:ascii="Times New Roman" w:hAnsi="Times New Roman"/>
          <w:bCs/>
          <w:iCs/>
          <w:sz w:val="24"/>
          <w:szCs w:val="24"/>
        </w:rPr>
        <w:t xml:space="preserve"> Qu</w:t>
      </w:r>
      <w:r w:rsidR="001307CC" w:rsidRPr="00807B53">
        <w:rPr>
          <w:rFonts w:ascii="Times New Roman" w:hAnsi="Times New Roman" w:cs="Arial"/>
          <w:bCs/>
          <w:iCs/>
          <w:sz w:val="24"/>
          <w:szCs w:val="24"/>
        </w:rPr>
        <w:t>ỹ</w:t>
      </w:r>
      <w:r w:rsidR="001307CC" w:rsidRPr="00807B53">
        <w:rPr>
          <w:rFonts w:ascii="Times New Roman" w:hAnsi="Times New Roman"/>
          <w:bCs/>
          <w:iCs/>
          <w:sz w:val="24"/>
          <w:szCs w:val="24"/>
        </w:rPr>
        <w:t xml:space="preserve"> Tín d</w:t>
      </w:r>
      <w:r w:rsidR="001307CC" w:rsidRPr="00807B53">
        <w:rPr>
          <w:rFonts w:ascii="Times New Roman" w:hAnsi="Times New Roman" w:cs="Arial"/>
          <w:bCs/>
          <w:iCs/>
          <w:sz w:val="24"/>
          <w:szCs w:val="24"/>
        </w:rPr>
        <w:t>ụ</w:t>
      </w:r>
      <w:r w:rsidR="001307CC" w:rsidRPr="00807B53">
        <w:rPr>
          <w:rFonts w:ascii="Times New Roman" w:hAnsi="Times New Roman"/>
          <w:bCs/>
          <w:iCs/>
          <w:sz w:val="24"/>
          <w:szCs w:val="24"/>
        </w:rPr>
        <w:t>ng nhân dân) t</w:t>
      </w:r>
      <w:r w:rsidR="001307CC" w:rsidRPr="00807B53">
        <w:rPr>
          <w:rFonts w:ascii="Times New Roman" w:hAnsi="Times New Roman" w:cs="Arial"/>
          <w:bCs/>
          <w:iCs/>
          <w:sz w:val="24"/>
          <w:szCs w:val="24"/>
        </w:rPr>
        <w:t>ổ</w:t>
      </w:r>
      <w:r w:rsidR="001307CC" w:rsidRPr="00807B53">
        <w:rPr>
          <w:rFonts w:ascii="Times New Roman" w:hAnsi="Times New Roman"/>
          <w:bCs/>
          <w:iCs/>
          <w:sz w:val="24"/>
          <w:szCs w:val="24"/>
        </w:rPr>
        <w:t>ng h</w:t>
      </w:r>
      <w:r w:rsidR="001307CC" w:rsidRPr="00807B53">
        <w:rPr>
          <w:rFonts w:ascii="Times New Roman" w:hAnsi="Times New Roman" w:cs="Arial"/>
          <w:bCs/>
          <w:iCs/>
          <w:sz w:val="24"/>
          <w:szCs w:val="24"/>
        </w:rPr>
        <w:t>ợ</w:t>
      </w:r>
      <w:r w:rsidR="001307CC" w:rsidRPr="00807B53">
        <w:rPr>
          <w:rFonts w:ascii="Times New Roman" w:hAnsi="Times New Roman"/>
          <w:bCs/>
          <w:iCs/>
          <w:sz w:val="24"/>
          <w:szCs w:val="24"/>
        </w:rPr>
        <w:t>p s</w:t>
      </w:r>
      <w:r w:rsidR="001307CC" w:rsidRPr="00807B53">
        <w:rPr>
          <w:rFonts w:ascii="Times New Roman" w:hAnsi="Times New Roman" w:cs="Arial"/>
          <w:bCs/>
          <w:iCs/>
          <w:sz w:val="24"/>
          <w:szCs w:val="24"/>
        </w:rPr>
        <w:t>ố</w:t>
      </w:r>
      <w:r w:rsidR="001307CC" w:rsidRPr="00807B53">
        <w:rPr>
          <w:rFonts w:ascii="Times New Roman" w:hAnsi="Times New Roman"/>
          <w:bCs/>
          <w:iCs/>
          <w:sz w:val="24"/>
          <w:szCs w:val="24"/>
        </w:rPr>
        <w:t xml:space="preserve"> li</w:t>
      </w:r>
      <w:r w:rsidR="001307CC" w:rsidRPr="00807B53">
        <w:rPr>
          <w:rFonts w:ascii="Times New Roman" w:hAnsi="Times New Roman" w:cs="Arial"/>
          <w:bCs/>
          <w:iCs/>
          <w:sz w:val="24"/>
          <w:szCs w:val="24"/>
        </w:rPr>
        <w:t>ệ</w:t>
      </w:r>
      <w:r w:rsidR="001307CC" w:rsidRPr="00807B53">
        <w:rPr>
          <w:rFonts w:ascii="Times New Roman" w:hAnsi="Times New Roman"/>
          <w:bCs/>
          <w:iCs/>
          <w:sz w:val="24"/>
          <w:szCs w:val="24"/>
        </w:rPr>
        <w:t>u toàn h</w:t>
      </w:r>
      <w:r w:rsidR="001307CC" w:rsidRPr="00807B53">
        <w:rPr>
          <w:rFonts w:ascii="Times New Roman" w:hAnsi="Times New Roman" w:cs="Arial"/>
          <w:bCs/>
          <w:iCs/>
          <w:sz w:val="24"/>
          <w:szCs w:val="24"/>
        </w:rPr>
        <w:t>ệ</w:t>
      </w:r>
      <w:r w:rsidR="001307CC" w:rsidRPr="00807B53">
        <w:rPr>
          <w:rFonts w:ascii="Times New Roman" w:hAnsi="Times New Roman"/>
          <w:bCs/>
          <w:iCs/>
          <w:sz w:val="24"/>
          <w:szCs w:val="24"/>
        </w:rPr>
        <w:t xml:space="preserve"> th</w:t>
      </w:r>
      <w:r w:rsidR="001307CC" w:rsidRPr="00807B53">
        <w:rPr>
          <w:rFonts w:ascii="Times New Roman" w:hAnsi="Times New Roman" w:cs="Arial"/>
          <w:bCs/>
          <w:iCs/>
          <w:sz w:val="24"/>
          <w:szCs w:val="24"/>
        </w:rPr>
        <w:t>ố</w:t>
      </w:r>
      <w:r w:rsidR="001307CC" w:rsidRPr="00807B53">
        <w:rPr>
          <w:rFonts w:ascii="Times New Roman" w:hAnsi="Times New Roman"/>
          <w:bCs/>
          <w:iCs/>
          <w:sz w:val="24"/>
          <w:szCs w:val="24"/>
        </w:rPr>
        <w:t>ng gửi NHNN thông qua Cục Công nghệ tin học</w:t>
      </w:r>
      <w:r w:rsidR="001307CC" w:rsidRPr="00807B53">
        <w:rPr>
          <w:rFonts w:ascii="Times New Roman" w:hAnsi="Times New Roman"/>
          <w:sz w:val="24"/>
          <w:szCs w:val="24"/>
        </w:rPr>
        <w:t>.</w:t>
      </w:r>
    </w:p>
    <w:p w:rsidR="00DE422F" w:rsidRPr="00807B53" w:rsidRDefault="00DE422F" w:rsidP="00DE422F">
      <w:pPr>
        <w:jc w:val="both"/>
        <w:rPr>
          <w:rFonts w:ascii="Times New Roman" w:hAnsi="Times New Roman" w:cs="Times New Roman"/>
          <w:b/>
          <w:bCs/>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b/>
          <w:bCs/>
          <w:i/>
          <w:sz w:val="24"/>
          <w:szCs w:val="24"/>
        </w:rPr>
        <w:t xml:space="preserve">2. Thời hạn gửi báo cáo:  </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giữa niên độ: chậm nhất là ngày 30 tháng đầu tiên của quý kế tiếp</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bán niên đã soát xét (TCTD là tổ chức niêm yết, công ty đại chúng có quy mô lớn thực hiện)</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bán niên đã được soát xét: chậm nhất là 45 ngày, kể từ ngày kết thúc 06 tháng đầu năm tài chính;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bán niên hợp nhất hoặc Báo cáo tài chính bán niên tổng hợp đã được soát xét: 60 ngày, kể từ ngày kết thúc 06 tháng đầu năm tài chính trong trường hợp TCTD là tổ chức niêm yết, công ty đại chúng có quy mô lớn phải lập Báo cáo tài chính bán niên hợp nhất hoặc Báo cáo tài chính bán niên tổng hợp.</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năm chưa kiểm toán: chậm nhất là45 ngày kể từ ngày kết thúc năm tài chính.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năm hợp nhất chưa kiểm toán: chậm nhất là60 ngày kể từ ngày kết thúc năm tài chính.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năm đã được kiểm toán: chậm nhất là90 ngày kể từ ngày kết thúc năm tài chính.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bCs/>
          <w:i/>
          <w:sz w:val="24"/>
          <w:szCs w:val="24"/>
        </w:rPr>
        <w:t>3.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sz w:val="20"/>
          <w:szCs w:val="20"/>
          <w:lang w:eastAsia="vi-VN"/>
        </w:rPr>
        <w:sectPr w:rsidR="00DE422F" w:rsidRPr="00807B53" w:rsidSect="00DD37E3">
          <w:pgSz w:w="11909" w:h="16834" w:code="9"/>
          <w:pgMar w:top="1134" w:right="1134" w:bottom="1134" w:left="1701" w:header="0" w:footer="0" w:gutter="0"/>
          <w:cols w:space="720"/>
          <w:docGrid w:linePitch="360"/>
        </w:sectPr>
      </w:pPr>
      <w:r w:rsidRPr="00807B53">
        <w:rPr>
          <w:rFonts w:ascii="Times New Roman" w:hAnsi="Times New Roman" w:cs="Times New Roman"/>
          <w:b/>
          <w:bCs/>
          <w:i/>
          <w:iCs/>
          <w:sz w:val="24"/>
          <w:szCs w:val="24"/>
        </w:rPr>
        <w:t>4. Hướng dẫn lập báo cáo:</w:t>
      </w:r>
      <w:r w:rsidRPr="00807B53">
        <w:rPr>
          <w:rFonts w:ascii="Times New Roman" w:hAnsi="Times New Roman" w:cs="Times New Roman"/>
          <w:sz w:val="24"/>
          <w:szCs w:val="24"/>
        </w:rPr>
        <w:t xml:space="preserve"> Theo chế độ tài chính, kế toán hiện hành.</w:t>
      </w:r>
      <w:r w:rsidRPr="00807B53">
        <w:rPr>
          <w:rFonts w:ascii="Times New Roman" w:hAnsi="Times New Roman" w:cs="Times New Roman"/>
          <w:sz w:val="24"/>
          <w:szCs w:val="24"/>
        </w:rPr>
        <w:tab/>
      </w:r>
      <w:r w:rsidRPr="00807B53">
        <w:rPr>
          <w:rFonts w:ascii="Times New Roman" w:hAnsi="Times New Roman" w:cs="Times New Roman"/>
          <w:sz w:val="20"/>
          <w:szCs w:val="20"/>
          <w:lang w:eastAsia="vi-VN"/>
        </w:rPr>
        <w:br w:type="page"/>
      </w:r>
    </w:p>
    <w:tbl>
      <w:tblPr>
        <w:tblW w:w="5000" w:type="pct"/>
        <w:tblLook w:val="04A0"/>
      </w:tblPr>
      <w:tblGrid>
        <w:gridCol w:w="414"/>
        <w:gridCol w:w="228"/>
        <w:gridCol w:w="5143"/>
        <w:gridCol w:w="412"/>
        <w:gridCol w:w="277"/>
        <w:gridCol w:w="235"/>
        <w:gridCol w:w="335"/>
        <w:gridCol w:w="224"/>
        <w:gridCol w:w="893"/>
        <w:gridCol w:w="1129"/>
      </w:tblGrid>
      <w:tr w:rsidR="00DE422F" w:rsidRPr="00807B53" w:rsidTr="00DD37E3">
        <w:trPr>
          <w:trHeight w:val="315"/>
        </w:trPr>
        <w:tc>
          <w:tcPr>
            <w:tcW w:w="3328" w:type="pct"/>
            <w:gridSpan w:val="4"/>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bookmarkStart w:id="23" w:name="RANGE!A1:F114"/>
            <w:r w:rsidRPr="00807B53">
              <w:rPr>
                <w:rFonts w:ascii="Times New Roman" w:hAnsi="Times New Roman" w:cs="Times New Roman"/>
                <w:b/>
                <w:bCs/>
                <w:sz w:val="24"/>
                <w:szCs w:val="24"/>
              </w:rPr>
              <w:t>Đơn vị báo cáo:........</w:t>
            </w:r>
            <w:bookmarkEnd w:id="23"/>
          </w:p>
        </w:tc>
        <w:tc>
          <w:tcPr>
            <w:tcW w:w="1672" w:type="pct"/>
            <w:gridSpan w:val="6"/>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177-TTGS</w:t>
            </w:r>
          </w:p>
        </w:tc>
      </w:tr>
      <w:tr w:rsidR="00DE422F" w:rsidRPr="00807B53" w:rsidTr="00DD37E3">
        <w:trPr>
          <w:trHeight w:val="315"/>
        </w:trPr>
        <w:tc>
          <w:tcPr>
            <w:tcW w:w="227"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2877" w:type="pct"/>
            <w:gridSpan w:val="2"/>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224"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p>
        </w:tc>
        <w:tc>
          <w:tcPr>
            <w:tcW w:w="274" w:type="pct"/>
            <w:gridSpan w:val="2"/>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rPr>
            </w:pPr>
          </w:p>
        </w:tc>
        <w:tc>
          <w:tcPr>
            <w:tcW w:w="190" w:type="pct"/>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rPr>
            </w:pPr>
          </w:p>
        </w:tc>
        <w:tc>
          <w:tcPr>
            <w:tcW w:w="1208" w:type="pct"/>
            <w:gridSpan w:val="3"/>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rPr>
            </w:pPr>
          </w:p>
        </w:tc>
      </w:tr>
      <w:tr w:rsidR="00DE422F" w:rsidRPr="00807B53" w:rsidTr="00DD37E3">
        <w:trPr>
          <w:trHeight w:val="315"/>
        </w:trPr>
        <w:tc>
          <w:tcPr>
            <w:tcW w:w="5000" w:type="pct"/>
            <w:gridSpan w:val="10"/>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bookmarkStart w:id="24" w:name="RANGE!A3"/>
            <w:r w:rsidRPr="00807B53">
              <w:rPr>
                <w:rFonts w:ascii="Times New Roman" w:hAnsi="Times New Roman" w:cs="Times New Roman"/>
                <w:b/>
                <w:bCs/>
                <w:sz w:val="24"/>
                <w:szCs w:val="24"/>
              </w:rPr>
              <w:t>BÁO CÁO KẾT QUẢ HOẠT ĐỘNG KINH DOANH (HỢP NHẤT, RIÊNG LẺ)</w:t>
            </w:r>
            <w:bookmarkEnd w:id="24"/>
          </w:p>
        </w:tc>
      </w:tr>
      <w:tr w:rsidR="00DE422F" w:rsidRPr="00807B53" w:rsidTr="00DD37E3">
        <w:trPr>
          <w:trHeight w:val="315"/>
        </w:trPr>
        <w:tc>
          <w:tcPr>
            <w:tcW w:w="5000" w:type="pct"/>
            <w:gridSpan w:val="10"/>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Cs/>
                <w:i/>
                <w:iCs/>
                <w:sz w:val="24"/>
                <w:szCs w:val="24"/>
              </w:rPr>
            </w:pPr>
            <w:r w:rsidRPr="00807B53">
              <w:rPr>
                <w:rFonts w:ascii="Times New Roman" w:hAnsi="Times New Roman" w:cs="Times New Roman"/>
                <w:bCs/>
                <w:i/>
                <w:iCs/>
                <w:sz w:val="24"/>
                <w:szCs w:val="24"/>
              </w:rPr>
              <w:t>(Quý, Bán niên, Năm.....)</w:t>
            </w:r>
          </w:p>
          <w:p w:rsidR="00DE422F" w:rsidRPr="00807B53" w:rsidRDefault="00DE422F" w:rsidP="00DD37E3">
            <w:pPr>
              <w:jc w:val="center"/>
              <w:rPr>
                <w:rFonts w:ascii="Times New Roman" w:hAnsi="Times New Roman" w:cs="Times New Roman"/>
                <w:bCs/>
                <w:i/>
                <w:iCs/>
                <w:sz w:val="24"/>
                <w:szCs w:val="24"/>
              </w:rPr>
            </w:pPr>
          </w:p>
        </w:tc>
      </w:tr>
      <w:tr w:rsidR="00DE422F" w:rsidRPr="00807B53" w:rsidTr="00DD37E3">
        <w:trPr>
          <w:trHeight w:val="315"/>
        </w:trPr>
        <w:tc>
          <w:tcPr>
            <w:tcW w:w="346" w:type="pct"/>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sz w:val="24"/>
                <w:szCs w:val="24"/>
              </w:rPr>
            </w:pPr>
          </w:p>
        </w:tc>
        <w:tc>
          <w:tcPr>
            <w:tcW w:w="2759" w:type="pct"/>
            <w:tcBorders>
              <w:top w:val="nil"/>
              <w:left w:val="nil"/>
              <w:bottom w:val="nil"/>
              <w:right w:val="nil"/>
            </w:tcBorders>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rPr>
            </w:pPr>
          </w:p>
        </w:tc>
        <w:tc>
          <w:tcPr>
            <w:tcW w:w="224" w:type="pct"/>
            <w:tcBorders>
              <w:top w:val="nil"/>
              <w:left w:val="nil"/>
              <w:bottom w:val="single" w:sz="4" w:space="0" w:color="auto"/>
              <w:right w:val="nil"/>
            </w:tcBorders>
            <w:shd w:val="clear" w:color="auto" w:fill="auto"/>
            <w:noWrap/>
            <w:vAlign w:val="bottom"/>
            <w:hideMark/>
          </w:tcPr>
          <w:p w:rsidR="00DE422F" w:rsidRPr="00807B53" w:rsidRDefault="00DE422F" w:rsidP="00DD37E3">
            <w:pPr>
              <w:rPr>
                <w:rFonts w:ascii="Times New Roman" w:hAnsi="Times New Roman" w:cs="Times New Roman"/>
                <w:sz w:val="24"/>
                <w:szCs w:val="24"/>
              </w:rPr>
            </w:pPr>
          </w:p>
        </w:tc>
        <w:tc>
          <w:tcPr>
            <w:tcW w:w="1672" w:type="pct"/>
            <w:gridSpan w:val="6"/>
            <w:tcBorders>
              <w:top w:val="nil"/>
              <w:left w:val="nil"/>
              <w:bottom w:val="single" w:sz="4" w:space="0" w:color="auto"/>
              <w:right w:val="nil"/>
            </w:tcBorders>
            <w:shd w:val="clear" w:color="auto" w:fill="auto"/>
            <w:noWrap/>
            <w:vAlign w:val="center"/>
            <w:hideMark/>
          </w:tcPr>
          <w:p w:rsidR="00DE422F" w:rsidRPr="00807B53" w:rsidRDefault="00DE422F" w:rsidP="00DD37E3">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Triệu VND</w:t>
            </w:r>
          </w:p>
        </w:tc>
      </w:tr>
      <w:tr w:rsidR="00DE422F" w:rsidRPr="00807B53" w:rsidTr="00DD37E3">
        <w:trPr>
          <w:trHeight w:val="284"/>
        </w:trPr>
        <w:tc>
          <w:tcPr>
            <w:tcW w:w="34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275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CHỈ TIÊU</w:t>
            </w:r>
          </w:p>
        </w:tc>
        <w:tc>
          <w:tcPr>
            <w:tcW w:w="810" w:type="pct"/>
            <w:gridSpan w:val="5"/>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Quý báo cáo</w:t>
            </w:r>
          </w:p>
        </w:tc>
        <w:tc>
          <w:tcPr>
            <w:tcW w:w="1086"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Cùng kỳ năm trước</w:t>
            </w:r>
          </w:p>
        </w:tc>
      </w:tr>
      <w:tr w:rsidR="00DE422F" w:rsidRPr="00807B53" w:rsidTr="00DD37E3">
        <w:trPr>
          <w:trHeight w:val="284"/>
        </w:trPr>
        <w:tc>
          <w:tcPr>
            <w:tcW w:w="346"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spacing w:line="240" w:lineRule="atLeast"/>
              <w:rPr>
                <w:rFonts w:ascii="Times New Roman" w:hAnsi="Times New Roman" w:cs="Times New Roman"/>
                <w:b/>
                <w:bCs/>
                <w:sz w:val="24"/>
                <w:szCs w:val="24"/>
              </w:rPr>
            </w:pPr>
          </w:p>
        </w:tc>
        <w:tc>
          <w:tcPr>
            <w:tcW w:w="2759"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spacing w:line="240" w:lineRule="atLeast"/>
              <w:rPr>
                <w:rFonts w:ascii="Times New Roman" w:hAnsi="Times New Roman" w:cs="Times New Roman"/>
                <w:b/>
                <w:bCs/>
                <w:sz w:val="24"/>
                <w:szCs w:val="24"/>
              </w:rPr>
            </w:pPr>
          </w:p>
        </w:tc>
        <w:tc>
          <w:tcPr>
            <w:tcW w:w="370" w:type="pct"/>
            <w:gridSpan w:val="2"/>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bCs/>
                <w:sz w:val="24"/>
                <w:szCs w:val="24"/>
              </w:rPr>
            </w:pPr>
            <w:r w:rsidRPr="00807B53">
              <w:rPr>
                <w:rFonts w:ascii="Times New Roman" w:hAnsi="Times New Roman" w:cs="Times New Roman"/>
                <w:bCs/>
                <w:sz w:val="24"/>
                <w:szCs w:val="24"/>
              </w:rPr>
              <w:t>Phát sinh trong kỳ</w:t>
            </w:r>
          </w:p>
        </w:tc>
        <w:tc>
          <w:tcPr>
            <w:tcW w:w="440" w:type="pct"/>
            <w:gridSpan w:val="3"/>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bCs/>
                <w:sz w:val="24"/>
                <w:szCs w:val="24"/>
              </w:rPr>
            </w:pPr>
            <w:r w:rsidRPr="00807B53">
              <w:rPr>
                <w:rFonts w:ascii="Times New Roman" w:hAnsi="Times New Roman" w:cs="Times New Roman"/>
                <w:bCs/>
                <w:sz w:val="24"/>
                <w:szCs w:val="24"/>
              </w:rPr>
              <w:t>Lũy kế từ đầu năm đến thời điểm kết thúc kỳ báo cáo</w:t>
            </w:r>
          </w:p>
        </w:tc>
        <w:tc>
          <w:tcPr>
            <w:tcW w:w="47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bCs/>
                <w:sz w:val="24"/>
                <w:szCs w:val="24"/>
              </w:rPr>
            </w:pPr>
            <w:r w:rsidRPr="00807B53">
              <w:rPr>
                <w:rFonts w:ascii="Times New Roman" w:hAnsi="Times New Roman" w:cs="Times New Roman"/>
                <w:bCs/>
                <w:sz w:val="24"/>
                <w:szCs w:val="24"/>
              </w:rPr>
              <w:t>Phát sinh trong kỳ</w:t>
            </w:r>
          </w:p>
        </w:tc>
        <w:tc>
          <w:tcPr>
            <w:tcW w:w="607"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bCs/>
                <w:sz w:val="24"/>
                <w:szCs w:val="24"/>
              </w:rPr>
            </w:pPr>
            <w:r w:rsidRPr="00807B53">
              <w:rPr>
                <w:rFonts w:ascii="Times New Roman" w:hAnsi="Times New Roman" w:cs="Times New Roman"/>
                <w:bCs/>
                <w:sz w:val="24"/>
                <w:szCs w:val="24"/>
              </w:rPr>
              <w:t>Lũy kế từ đầu năm đến thời điểm kết thúc kỳ báo cáo</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rPr>
            </w:pPr>
            <w:r w:rsidRPr="00807B53">
              <w:rPr>
                <w:rFonts w:ascii="Times New Roman" w:hAnsi="Times New Roman" w:cs="Times New Roman"/>
                <w:b/>
                <w:bCs/>
                <w:sz w:val="24"/>
                <w:szCs w:val="24"/>
              </w:rPr>
              <w:t>Thu nhập lãi và các khoản thu nhập tương tự</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Thu nhập lãi tiền gửi</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b</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Thu nhập lãi cho vay</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c</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Thu nhập lãi từ kinh doanh, đầu tư chứng khoán nợ</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Thu lãi từ chứng khoán kinh doanh</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Thu lãi từ chứng khoán đầu tư</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d</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Thu phí từ nghiệp vụ bảo lãnh</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e</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Thu nhập lãi từ cho thuê tài chính</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f</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Thu nhập lãi từ nghiệp vụ mua bán nợ</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g</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Thu khác từ hoạt động tín dụng</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rPr>
            </w:pPr>
            <w:r w:rsidRPr="00807B53">
              <w:rPr>
                <w:rFonts w:ascii="Times New Roman" w:hAnsi="Times New Roman" w:cs="Times New Roman"/>
                <w:b/>
                <w:bCs/>
                <w:sz w:val="24"/>
                <w:szCs w:val="24"/>
              </w:rPr>
              <w:t>Chi phí lãi và các chi phí tương tự</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Trả lãi tiền gửi</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b</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Trả lãi tiền vay</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c</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Trả lãi phát hành GTCG</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d</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Trả lãi tiền thuê tài chính</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e</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Chi phí hoạt động tín dụng khác</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I</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rPr>
            </w:pPr>
            <w:r w:rsidRPr="00807B53">
              <w:rPr>
                <w:rFonts w:ascii="Times New Roman" w:hAnsi="Times New Roman" w:cs="Times New Roman"/>
                <w:b/>
                <w:bCs/>
                <w:sz w:val="24"/>
                <w:szCs w:val="24"/>
              </w:rPr>
              <w:t>Thu nhập lãi thuần</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Thu nhập từ hoạt động dịch vụ</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Chi phí từ hoạt động dịch vụ</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II</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rPr>
            </w:pPr>
            <w:r w:rsidRPr="00807B53">
              <w:rPr>
                <w:rFonts w:ascii="Times New Roman" w:hAnsi="Times New Roman" w:cs="Times New Roman"/>
                <w:b/>
                <w:bCs/>
                <w:sz w:val="24"/>
                <w:szCs w:val="24"/>
              </w:rPr>
              <w:t>Lãi/Lỗ thuần từ hoạt động dịch vụ</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Thu nhập từ hoạt động kinh doanh ngoại hối</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Thu từ kinh doanh ngoại tệ giao ngay</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Thu từ kinh doanh vàng</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Thu từ các công cụ tài chính phái sinh tiền tệ</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Chi phí hoạt động kinh doanh ngoại hối</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Chi về kinh doanh ngoại tệ giao ngay</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807B5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Chi về kinh doanh vàng</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807B53">
        <w:trPr>
          <w:trHeight w:val="284"/>
        </w:trPr>
        <w:tc>
          <w:tcPr>
            <w:tcW w:w="3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Chi về các công cụ tài chính phái sinh tiền tệ</w:t>
            </w:r>
          </w:p>
        </w:tc>
        <w:tc>
          <w:tcPr>
            <w:tcW w:w="370"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807B53">
        <w:trPr>
          <w:trHeight w:val="284"/>
        </w:trPr>
        <w:tc>
          <w:tcPr>
            <w:tcW w:w="3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III</w:t>
            </w:r>
          </w:p>
        </w:tc>
        <w:tc>
          <w:tcPr>
            <w:tcW w:w="275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rPr>
            </w:pPr>
            <w:r w:rsidRPr="00807B53">
              <w:rPr>
                <w:rFonts w:ascii="Times New Roman" w:hAnsi="Times New Roman" w:cs="Times New Roman"/>
                <w:b/>
                <w:bCs/>
                <w:sz w:val="24"/>
                <w:szCs w:val="24"/>
              </w:rPr>
              <w:t>Lãi/ Lỗ thuần từ hoạt động kinh doanh ngoại hối</w:t>
            </w:r>
          </w:p>
        </w:tc>
        <w:tc>
          <w:tcPr>
            <w:tcW w:w="370"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807B53">
        <w:trPr>
          <w:trHeight w:val="284"/>
        </w:trPr>
        <w:tc>
          <w:tcPr>
            <w:tcW w:w="3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2759"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Thu nhập từ mua bán chứng khoán kinh doanh</w:t>
            </w:r>
          </w:p>
        </w:tc>
        <w:tc>
          <w:tcPr>
            <w:tcW w:w="370"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Chi phí về mua bán chứng khoán kinh doanh</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Chi phí dự phòng rủi ro chứng khoán kinh doanh</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IV</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rPr>
            </w:pPr>
            <w:r w:rsidRPr="00807B53">
              <w:rPr>
                <w:rFonts w:ascii="Times New Roman" w:hAnsi="Times New Roman" w:cs="Times New Roman"/>
                <w:b/>
                <w:bCs/>
                <w:sz w:val="24"/>
                <w:szCs w:val="24"/>
              </w:rPr>
              <w:t>Lãi/(lỗ) thuần từ mua bán chứng khoán kinh doanh</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Thu nhập từ mua bán chứng khoán đầu tư</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Chi phí về mua bán chứng khoán đầu tư</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Dự phòng rủi ro chứng khoán đầu tư</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V</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rPr>
            </w:pPr>
            <w:r w:rsidRPr="00807B53">
              <w:rPr>
                <w:rFonts w:ascii="Times New Roman" w:hAnsi="Times New Roman" w:cs="Times New Roman"/>
                <w:b/>
                <w:bCs/>
                <w:sz w:val="24"/>
                <w:szCs w:val="24"/>
              </w:rPr>
              <w:t>Lãi/(lỗ)thuần từ hoạt động kinh doanh (mua bán) chứng khoán đầu tư</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Thu nhập hoạt động khác</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Chi phí hoạt động khác</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VI</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rPr>
            </w:pPr>
            <w:r w:rsidRPr="00807B53">
              <w:rPr>
                <w:rFonts w:ascii="Times New Roman" w:hAnsi="Times New Roman" w:cs="Times New Roman"/>
                <w:b/>
                <w:bCs/>
                <w:sz w:val="24"/>
                <w:szCs w:val="24"/>
              </w:rPr>
              <w:t>Lãi/(lỗ) thuần từ hoạt động khác</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Cổ tức nhận được trong kỳ từ góp vốn, mua cổ phần</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Từ chứng khoán Vốn kinh doanh (hạch toán trên TK 14)</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Từ chứng khoán Vốn đầu tư (hạch toán trên TK 15)</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Từ góp vốn, đầu tư dài hạn (hạch toán trên TK 34)</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16</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Phân chia lãi/ lỗ theo phương pháp vốn CSH của các khoản đầu tư vào các công ty liên doanh, liên kết (đối với Báo cáo tài chính hợp nhất)</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17</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Các khoản thu nhập khác</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VII</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rPr>
            </w:pPr>
            <w:r w:rsidRPr="00807B53">
              <w:rPr>
                <w:rFonts w:ascii="Times New Roman" w:hAnsi="Times New Roman" w:cs="Times New Roman"/>
                <w:b/>
                <w:bCs/>
                <w:sz w:val="24"/>
                <w:szCs w:val="24"/>
              </w:rPr>
              <w:t>Thu nhập từ góp vốn mua cổ phần</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18</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Chi nộp thuế và các khoản phí, lệ phí</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19</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Chi phí cho nhân viên</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Chi lương và phụ cấp</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Các khoản chi đóng góp theo lương</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Chi trợ cấp</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Chi khác cho nhân viên</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20</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Chi về tài sản</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 Trong đó khấu hao tài sản cố định</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Chi cho hoạt động quản lý công vụ:</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Công tác phí</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Chi về các hoạt động đoàn thể của TCTD</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22</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Chi nộp phí bảo hiểm, bảo toàn tiền gửi của khách hàng</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23</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Chi phí dự phòng (không tính chi phí dự phòng rủi ro tín dụng; chi phí dự phòng rủi ro chứng khoán)</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24</w:t>
            </w:r>
          </w:p>
        </w:tc>
        <w:tc>
          <w:tcPr>
            <w:tcW w:w="27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Chi phí hoạt động khác</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VIII</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rPr>
            </w:pPr>
            <w:r w:rsidRPr="00807B53">
              <w:rPr>
                <w:rFonts w:ascii="Times New Roman" w:hAnsi="Times New Roman" w:cs="Times New Roman"/>
                <w:b/>
                <w:bCs/>
                <w:sz w:val="24"/>
                <w:szCs w:val="24"/>
              </w:rPr>
              <w:t>Chi phí hoạt động</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IX</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rPr>
            </w:pPr>
            <w:r w:rsidRPr="00807B53">
              <w:rPr>
                <w:rFonts w:ascii="Times New Roman" w:hAnsi="Times New Roman" w:cs="Times New Roman"/>
                <w:b/>
                <w:bCs/>
                <w:sz w:val="24"/>
                <w:szCs w:val="24"/>
              </w:rPr>
              <w:t>Lợi nhuận thuần từ hoạt động kinh doanh trước chi phí dự phòng rủi ro tín dụng</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25</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Chi phí dự phòng rủi ro tín dụng cho vay khách hàng</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807B5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26</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Chi phí dự phòng rủi ro cho vay các TCTD khác</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807B53">
        <w:trPr>
          <w:trHeight w:val="284"/>
        </w:trPr>
        <w:tc>
          <w:tcPr>
            <w:tcW w:w="3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27</w:t>
            </w:r>
          </w:p>
        </w:tc>
        <w:tc>
          <w:tcPr>
            <w:tcW w:w="27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Hoàn nhập dự phòng rủi ro tín dụng</w:t>
            </w:r>
          </w:p>
        </w:tc>
        <w:tc>
          <w:tcPr>
            <w:tcW w:w="37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807B53">
        <w:trPr>
          <w:trHeight w:val="284"/>
        </w:trPr>
        <w:tc>
          <w:tcPr>
            <w:tcW w:w="3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X</w:t>
            </w:r>
          </w:p>
        </w:tc>
        <w:tc>
          <w:tcPr>
            <w:tcW w:w="275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rPr>
            </w:pPr>
            <w:r w:rsidRPr="00807B53">
              <w:rPr>
                <w:rFonts w:ascii="Times New Roman" w:hAnsi="Times New Roman" w:cs="Times New Roman"/>
                <w:b/>
                <w:bCs/>
                <w:sz w:val="24"/>
                <w:szCs w:val="24"/>
              </w:rPr>
              <w:t>Chi phí dự phòng rủi ro tín dụng</w:t>
            </w:r>
          </w:p>
        </w:tc>
        <w:tc>
          <w:tcPr>
            <w:tcW w:w="370"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XI</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rPr>
            </w:pPr>
            <w:r w:rsidRPr="00807B53">
              <w:rPr>
                <w:rFonts w:ascii="Times New Roman" w:hAnsi="Times New Roman" w:cs="Times New Roman"/>
                <w:b/>
                <w:bCs/>
                <w:sz w:val="24"/>
                <w:szCs w:val="24"/>
              </w:rPr>
              <w:t>Tổng lợi nhuận trước thuế</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28</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i/>
                <w:iCs/>
                <w:sz w:val="24"/>
                <w:szCs w:val="24"/>
              </w:rPr>
            </w:pPr>
            <w:r w:rsidRPr="00807B53">
              <w:rPr>
                <w:rFonts w:ascii="Times New Roman" w:hAnsi="Times New Roman" w:cs="Times New Roman"/>
                <w:i/>
                <w:iCs/>
                <w:sz w:val="24"/>
                <w:szCs w:val="24"/>
              </w:rPr>
              <w:t>Chi phí thuế thu nhập doanh nghiệp hiện hành</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1. Lợi nhuận trước thuế TNDN</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2. Thu nhập chịu thuế</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3. Chi phí thuế TNDN tính trên thu nhập chịu thuế kỳ hiện hành (= Thu nhập chịu thuế x Thuế suất thuế TNDN)</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Điều chỉnh chi phí thuế thu nhập doanh nghiệp của các năm trước vào chi phí thuế thu nhập hiện hành kỳ này</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4. Tổng chi phí thuế thu nhập doanh nghiệp hiện hành</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Thuế TNDN đã nộp trong kỳ</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xml:space="preserve">- Điều chỉnh chênh lệch thuế thu nhập doanh nghiệp của các năm trước </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5. Thuế thu nhập doanh nghiệp còn phải nộp cuối kỳ</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29</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i/>
                <w:iCs/>
                <w:sz w:val="24"/>
                <w:szCs w:val="24"/>
              </w:rPr>
            </w:pPr>
            <w:r w:rsidRPr="00807B53">
              <w:rPr>
                <w:rFonts w:ascii="Times New Roman" w:hAnsi="Times New Roman" w:cs="Times New Roman"/>
                <w:i/>
                <w:iCs/>
                <w:sz w:val="24"/>
                <w:szCs w:val="24"/>
              </w:rPr>
              <w:t>Chi phí thuế thu nhập doanh nghiệp hoãn lại</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 Chi phí thuế thu nhập doanh nghiệp hoãn lại phát sinh từ các khoản chênh lệch tạm thời phải chịu thuế</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 Chi phí thuế thu nhập doanh nghiệp hoãn lại phát sinh từ việc hoàn nhập tài sản thuế thu nhập hoãn lại</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 Thu nhập thuế thu nhập doanh nghiệp hoãn lại phát sinh từ các khoản chênh lệch tạm thời được khấu trừ</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 Thu nhập thuế thu nhập doanh nghiệp hoãn lại phát sinh từ các khoản lỗ tính thuế và ưu đãi thuế chưa sử dụng</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 Thu nhập thuế thu nhập doanh nghiệp hoãn lại phát sinh từ việc hoàn nhập thuế thu nhập hoãn lại phải trả</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 Tổng chi phí thuế thu nhập doanh nghiệp hoãn lại</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XII</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rPr>
            </w:pPr>
            <w:r w:rsidRPr="00807B53">
              <w:rPr>
                <w:rFonts w:ascii="Times New Roman" w:hAnsi="Times New Roman" w:cs="Times New Roman"/>
                <w:b/>
                <w:bCs/>
                <w:sz w:val="24"/>
                <w:szCs w:val="24"/>
              </w:rPr>
              <w:t>Chi phí thuế TNDN</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XIII</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rPr>
            </w:pPr>
            <w:r w:rsidRPr="00807B53">
              <w:rPr>
                <w:rFonts w:ascii="Times New Roman" w:hAnsi="Times New Roman" w:cs="Times New Roman"/>
                <w:b/>
                <w:bCs/>
                <w:sz w:val="24"/>
                <w:szCs w:val="24"/>
              </w:rPr>
              <w:t>Lợi nhuận sau thuế</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XIV</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rPr>
            </w:pPr>
            <w:r w:rsidRPr="00807B53">
              <w:rPr>
                <w:rFonts w:ascii="Times New Roman" w:hAnsi="Times New Roman" w:cs="Times New Roman"/>
                <w:b/>
                <w:bCs/>
                <w:sz w:val="24"/>
                <w:szCs w:val="24"/>
              </w:rPr>
              <w:t>Lợi ích của cổ đông thiểu số</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46" w:type="pct"/>
            <w:gridSpan w:val="2"/>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jc w:val="center"/>
              <w:rPr>
                <w:rFonts w:ascii="Times New Roman" w:hAnsi="Times New Roman" w:cs="Times New Roman"/>
                <w:b/>
                <w:bCs/>
                <w:sz w:val="24"/>
                <w:szCs w:val="24"/>
              </w:rPr>
            </w:pPr>
            <w:r w:rsidRPr="00807B53">
              <w:rPr>
                <w:rFonts w:ascii="Times New Roman" w:hAnsi="Times New Roman" w:cs="Times New Roman"/>
                <w:b/>
                <w:bCs/>
                <w:sz w:val="24"/>
                <w:szCs w:val="24"/>
              </w:rPr>
              <w:t>XV</w:t>
            </w:r>
          </w:p>
        </w:tc>
        <w:tc>
          <w:tcPr>
            <w:tcW w:w="27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spacing w:line="240" w:lineRule="atLeast"/>
              <w:rPr>
                <w:rFonts w:ascii="Times New Roman" w:hAnsi="Times New Roman" w:cs="Times New Roman"/>
                <w:b/>
                <w:bCs/>
                <w:sz w:val="24"/>
                <w:szCs w:val="24"/>
              </w:rPr>
            </w:pPr>
            <w:r w:rsidRPr="00807B53">
              <w:rPr>
                <w:rFonts w:ascii="Times New Roman" w:hAnsi="Times New Roman" w:cs="Times New Roman"/>
                <w:b/>
                <w:bCs/>
                <w:sz w:val="24"/>
                <w:szCs w:val="24"/>
              </w:rPr>
              <w:t>Lãi cơ bản trên cổ phiếu</w:t>
            </w:r>
          </w:p>
        </w:tc>
        <w:tc>
          <w:tcPr>
            <w:tcW w:w="370"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40"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478"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c>
          <w:tcPr>
            <w:tcW w:w="607"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spacing w:line="240" w:lineRule="atLeast"/>
              <w:rPr>
                <w:rFonts w:ascii="Times New Roman" w:hAnsi="Times New Roman" w:cs="Times New Roman"/>
                <w:sz w:val="24"/>
                <w:szCs w:val="24"/>
              </w:rPr>
            </w:pPr>
            <w:r w:rsidRPr="00807B53">
              <w:rPr>
                <w:rFonts w:ascii="Times New Roman" w:hAnsi="Times New Roman" w:cs="Times New Roman"/>
                <w:sz w:val="24"/>
                <w:szCs w:val="24"/>
              </w:rPr>
              <w:t> </w:t>
            </w:r>
          </w:p>
        </w:tc>
      </w:tr>
    </w:tbl>
    <w:p w:rsidR="00DE422F" w:rsidRPr="00807B53" w:rsidRDefault="00DE422F" w:rsidP="00DE422F">
      <w:pPr>
        <w:tabs>
          <w:tab w:val="left" w:pos="6698"/>
          <w:tab w:val="left" w:pos="7949"/>
          <w:tab w:val="left" w:pos="9407"/>
          <w:tab w:val="left" w:pos="10349"/>
          <w:tab w:val="left" w:pos="11949"/>
          <w:tab w:val="left" w:pos="12889"/>
          <w:tab w:val="left" w:pos="13829"/>
          <w:tab w:val="left" w:pos="14769"/>
        </w:tabs>
        <w:ind w:left="93"/>
        <w:rPr>
          <w:rFonts w:ascii="Times New Roman" w:hAnsi="Times New Roman" w:cs="Times New Roman"/>
          <w:b/>
          <w:bCs/>
          <w:i/>
          <w:iCs/>
          <w:sz w:val="24"/>
          <w:szCs w:val="24"/>
        </w:rPr>
      </w:pPr>
    </w:p>
    <w:p w:rsidR="00DE422F" w:rsidRPr="00807B53" w:rsidRDefault="00DE422F" w:rsidP="00DE422F">
      <w:pPr>
        <w:spacing w:before="120" w:after="120" w:line="240" w:lineRule="atLeast"/>
        <w:ind w:left="93"/>
        <w:jc w:val="both"/>
        <w:rPr>
          <w:rFonts w:ascii="Times New Roman" w:hAnsi="Times New Roman" w:cs="Times New Roman"/>
          <w:b/>
          <w:bCs/>
          <w:i/>
          <w:sz w:val="24"/>
          <w:szCs w:val="24"/>
        </w:rPr>
      </w:pPr>
      <w:r w:rsidRPr="00807B53">
        <w:rPr>
          <w:rFonts w:ascii="Times New Roman" w:hAnsi="Times New Roman" w:cs="Times New Roman"/>
          <w:b/>
          <w:bCs/>
          <w:i/>
          <w:sz w:val="24"/>
          <w:szCs w:val="24"/>
        </w:rPr>
        <w:t xml:space="preserve">1. Đối tượng áp dụng: </w:t>
      </w:r>
    </w:p>
    <w:p w:rsidR="001307CC" w:rsidRPr="00807B53" w:rsidRDefault="00DE422F" w:rsidP="001307CC">
      <w:pPr>
        <w:spacing w:before="60" w:after="60" w:line="240" w:lineRule="atLeast"/>
        <w:ind w:left="-3"/>
        <w:jc w:val="both"/>
        <w:rPr>
          <w:rFonts w:ascii="Times New Roman" w:hAnsi="Times New Roman"/>
          <w:sz w:val="24"/>
          <w:szCs w:val="24"/>
        </w:rPr>
      </w:pPr>
      <w:r w:rsidRPr="00807B53">
        <w:rPr>
          <w:rFonts w:ascii="Times New Roman" w:hAnsi="Times New Roman" w:cs="Times New Roman"/>
          <w:sz w:val="24"/>
          <w:szCs w:val="24"/>
        </w:rPr>
        <w:t xml:space="preserve"> - </w:t>
      </w:r>
      <w:r w:rsidR="001307CC" w:rsidRPr="00807B53">
        <w:rPr>
          <w:rFonts w:ascii="Times New Roman" w:hAnsi="Times New Roman"/>
          <w:bCs/>
          <w:iCs/>
          <w:sz w:val="24"/>
          <w:szCs w:val="24"/>
        </w:rPr>
        <w:t>Tr</w:t>
      </w:r>
      <w:r w:rsidR="001307CC" w:rsidRPr="00807B53">
        <w:rPr>
          <w:rFonts w:ascii="Times New Roman" w:hAnsi="Times New Roman" w:cs="Arial"/>
          <w:bCs/>
          <w:iCs/>
          <w:sz w:val="24"/>
          <w:szCs w:val="24"/>
        </w:rPr>
        <w:t>ụ</w:t>
      </w:r>
      <w:r w:rsidR="001307CC" w:rsidRPr="00807B53">
        <w:rPr>
          <w:rFonts w:ascii="Times New Roman" w:hAnsi="Times New Roman"/>
          <w:bCs/>
          <w:iCs/>
          <w:sz w:val="24"/>
          <w:szCs w:val="24"/>
        </w:rPr>
        <w:t xml:space="preserve"> s</w:t>
      </w:r>
      <w:r w:rsidR="001307CC" w:rsidRPr="00807B53">
        <w:rPr>
          <w:rFonts w:ascii="Times New Roman" w:hAnsi="Times New Roman" w:cs="Arial"/>
          <w:bCs/>
          <w:iCs/>
          <w:sz w:val="24"/>
          <w:szCs w:val="24"/>
        </w:rPr>
        <w:t>ở</w:t>
      </w:r>
      <w:r w:rsidR="001307CC" w:rsidRPr="00807B53">
        <w:rPr>
          <w:rFonts w:ascii="Times New Roman" w:hAnsi="Times New Roman"/>
          <w:bCs/>
          <w:iCs/>
          <w:sz w:val="24"/>
          <w:szCs w:val="24"/>
        </w:rPr>
        <w:t xml:space="preserve"> chính </w:t>
      </w:r>
      <w:r w:rsidR="002221A8" w:rsidRPr="00807B53">
        <w:rPr>
          <w:rFonts w:ascii="Times New Roman" w:hAnsi="Times New Roman" w:cs="Times New Roman"/>
          <w:sz w:val="24"/>
          <w:szCs w:val="24"/>
        </w:rPr>
        <w:t>tổ chức tín dụng</w:t>
      </w:r>
      <w:r w:rsidR="001307CC" w:rsidRPr="00807B53">
        <w:rPr>
          <w:rFonts w:ascii="Times New Roman" w:hAnsi="Times New Roman"/>
          <w:bCs/>
          <w:iCs/>
          <w:sz w:val="24"/>
          <w:szCs w:val="24"/>
        </w:rPr>
        <w:t xml:space="preserve"> (tr</w:t>
      </w:r>
      <w:r w:rsidR="001307CC" w:rsidRPr="00807B53">
        <w:rPr>
          <w:rFonts w:ascii="Times New Roman" w:hAnsi="Times New Roman" w:cs="Arial"/>
          <w:bCs/>
          <w:iCs/>
          <w:sz w:val="24"/>
          <w:szCs w:val="24"/>
        </w:rPr>
        <w:t>ừ</w:t>
      </w:r>
      <w:r w:rsidR="001307CC" w:rsidRPr="00807B53">
        <w:rPr>
          <w:rFonts w:ascii="Times New Roman" w:hAnsi="Times New Roman"/>
          <w:bCs/>
          <w:iCs/>
          <w:sz w:val="24"/>
          <w:szCs w:val="24"/>
        </w:rPr>
        <w:t xml:space="preserve"> Qu</w:t>
      </w:r>
      <w:r w:rsidR="001307CC" w:rsidRPr="00807B53">
        <w:rPr>
          <w:rFonts w:ascii="Times New Roman" w:hAnsi="Times New Roman" w:cs="Arial"/>
          <w:bCs/>
          <w:iCs/>
          <w:sz w:val="24"/>
          <w:szCs w:val="24"/>
        </w:rPr>
        <w:t>ỹ</w:t>
      </w:r>
      <w:r w:rsidR="001307CC" w:rsidRPr="00807B53">
        <w:rPr>
          <w:rFonts w:ascii="Times New Roman" w:hAnsi="Times New Roman"/>
          <w:bCs/>
          <w:iCs/>
          <w:sz w:val="24"/>
          <w:szCs w:val="24"/>
        </w:rPr>
        <w:t xml:space="preserve"> Tín d</w:t>
      </w:r>
      <w:r w:rsidR="001307CC" w:rsidRPr="00807B53">
        <w:rPr>
          <w:rFonts w:ascii="Times New Roman" w:hAnsi="Times New Roman" w:cs="Arial"/>
          <w:bCs/>
          <w:iCs/>
          <w:sz w:val="24"/>
          <w:szCs w:val="24"/>
        </w:rPr>
        <w:t>ụ</w:t>
      </w:r>
      <w:r w:rsidR="001307CC" w:rsidRPr="00807B53">
        <w:rPr>
          <w:rFonts w:ascii="Times New Roman" w:hAnsi="Times New Roman"/>
          <w:bCs/>
          <w:iCs/>
          <w:sz w:val="24"/>
          <w:szCs w:val="24"/>
        </w:rPr>
        <w:t>ng nhân dân) t</w:t>
      </w:r>
      <w:r w:rsidR="001307CC" w:rsidRPr="00807B53">
        <w:rPr>
          <w:rFonts w:ascii="Times New Roman" w:hAnsi="Times New Roman" w:cs="Arial"/>
          <w:bCs/>
          <w:iCs/>
          <w:sz w:val="24"/>
          <w:szCs w:val="24"/>
        </w:rPr>
        <w:t>ổ</w:t>
      </w:r>
      <w:r w:rsidR="001307CC" w:rsidRPr="00807B53">
        <w:rPr>
          <w:rFonts w:ascii="Times New Roman" w:hAnsi="Times New Roman"/>
          <w:bCs/>
          <w:iCs/>
          <w:sz w:val="24"/>
          <w:szCs w:val="24"/>
        </w:rPr>
        <w:t>ng h</w:t>
      </w:r>
      <w:r w:rsidR="001307CC" w:rsidRPr="00807B53">
        <w:rPr>
          <w:rFonts w:ascii="Times New Roman" w:hAnsi="Times New Roman" w:cs="Arial"/>
          <w:bCs/>
          <w:iCs/>
          <w:sz w:val="24"/>
          <w:szCs w:val="24"/>
        </w:rPr>
        <w:t>ợ</w:t>
      </w:r>
      <w:r w:rsidR="001307CC" w:rsidRPr="00807B53">
        <w:rPr>
          <w:rFonts w:ascii="Times New Roman" w:hAnsi="Times New Roman"/>
          <w:bCs/>
          <w:iCs/>
          <w:sz w:val="24"/>
          <w:szCs w:val="24"/>
        </w:rPr>
        <w:t>p s</w:t>
      </w:r>
      <w:r w:rsidR="001307CC" w:rsidRPr="00807B53">
        <w:rPr>
          <w:rFonts w:ascii="Times New Roman" w:hAnsi="Times New Roman" w:cs="Arial"/>
          <w:bCs/>
          <w:iCs/>
          <w:sz w:val="24"/>
          <w:szCs w:val="24"/>
        </w:rPr>
        <w:t>ố</w:t>
      </w:r>
      <w:r w:rsidR="001307CC" w:rsidRPr="00807B53">
        <w:rPr>
          <w:rFonts w:ascii="Times New Roman" w:hAnsi="Times New Roman"/>
          <w:bCs/>
          <w:iCs/>
          <w:sz w:val="24"/>
          <w:szCs w:val="24"/>
        </w:rPr>
        <w:t xml:space="preserve"> li</w:t>
      </w:r>
      <w:r w:rsidR="001307CC" w:rsidRPr="00807B53">
        <w:rPr>
          <w:rFonts w:ascii="Times New Roman" w:hAnsi="Times New Roman" w:cs="Arial"/>
          <w:bCs/>
          <w:iCs/>
          <w:sz w:val="24"/>
          <w:szCs w:val="24"/>
        </w:rPr>
        <w:t>ệ</w:t>
      </w:r>
      <w:r w:rsidR="001307CC" w:rsidRPr="00807B53">
        <w:rPr>
          <w:rFonts w:ascii="Times New Roman" w:hAnsi="Times New Roman"/>
          <w:bCs/>
          <w:iCs/>
          <w:sz w:val="24"/>
          <w:szCs w:val="24"/>
        </w:rPr>
        <w:t>u toàn h</w:t>
      </w:r>
      <w:r w:rsidR="001307CC" w:rsidRPr="00807B53">
        <w:rPr>
          <w:rFonts w:ascii="Times New Roman" w:hAnsi="Times New Roman" w:cs="Arial"/>
          <w:bCs/>
          <w:iCs/>
          <w:sz w:val="24"/>
          <w:szCs w:val="24"/>
        </w:rPr>
        <w:t>ệ</w:t>
      </w:r>
      <w:r w:rsidR="001307CC" w:rsidRPr="00807B53">
        <w:rPr>
          <w:rFonts w:ascii="Times New Roman" w:hAnsi="Times New Roman"/>
          <w:bCs/>
          <w:iCs/>
          <w:sz w:val="24"/>
          <w:szCs w:val="24"/>
        </w:rPr>
        <w:t xml:space="preserve"> th</w:t>
      </w:r>
      <w:r w:rsidR="001307CC" w:rsidRPr="00807B53">
        <w:rPr>
          <w:rFonts w:ascii="Times New Roman" w:hAnsi="Times New Roman" w:cs="Arial"/>
          <w:bCs/>
          <w:iCs/>
          <w:sz w:val="24"/>
          <w:szCs w:val="24"/>
        </w:rPr>
        <w:t>ố</w:t>
      </w:r>
      <w:r w:rsidR="001307CC" w:rsidRPr="00807B53">
        <w:rPr>
          <w:rFonts w:ascii="Times New Roman" w:hAnsi="Times New Roman"/>
          <w:bCs/>
          <w:iCs/>
          <w:sz w:val="24"/>
          <w:szCs w:val="24"/>
        </w:rPr>
        <w:t>ng gửi NHNN thông qua Cục Công nghệ tin học</w:t>
      </w:r>
      <w:r w:rsidR="001307CC" w:rsidRPr="00807B53">
        <w:rPr>
          <w:rFonts w:ascii="Times New Roman" w:hAnsi="Times New Roman"/>
          <w:sz w:val="24"/>
          <w:szCs w:val="24"/>
        </w:rPr>
        <w:t>.</w:t>
      </w:r>
    </w:p>
    <w:p w:rsidR="001307CC" w:rsidRPr="00807B53" w:rsidRDefault="001307CC" w:rsidP="001307CC">
      <w:pPr>
        <w:spacing w:before="60" w:after="60" w:line="240" w:lineRule="atLeast"/>
        <w:jc w:val="both"/>
        <w:rPr>
          <w:rFonts w:ascii="Times New Roman" w:hAnsi="Times New Roman" w:cs="Times New Roman"/>
          <w:sz w:val="24"/>
          <w:szCs w:val="24"/>
        </w:rPr>
      </w:pPr>
      <w:r w:rsidRPr="00807B53">
        <w:rPr>
          <w:rFonts w:ascii="Times New Roman" w:hAnsi="Times New Roman" w:cs="Times New Roman"/>
          <w:sz w:val="24"/>
          <w:szCs w:val="24"/>
        </w:rPr>
        <w:t xml:space="preserve">- Quỹ Tín dụng nhân dân gửi số liệu báo cáo về NHNN </w:t>
      </w:r>
      <w:r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rPr>
        <w:t>.</w:t>
      </w:r>
    </w:p>
    <w:p w:rsidR="00DE422F" w:rsidRPr="00807B53" w:rsidRDefault="00DE422F" w:rsidP="00DE422F">
      <w:pPr>
        <w:tabs>
          <w:tab w:val="left" w:pos="6570"/>
          <w:tab w:val="left" w:pos="7796"/>
          <w:tab w:val="left" w:pos="9247"/>
          <w:tab w:val="left" w:pos="10882"/>
          <w:tab w:val="left" w:pos="12362"/>
          <w:tab w:val="left" w:pos="13302"/>
          <w:tab w:val="left" w:pos="14242"/>
          <w:tab w:val="left" w:pos="15182"/>
          <w:tab w:val="left" w:pos="16122"/>
        </w:tabs>
        <w:spacing w:before="120" w:after="120" w:line="240" w:lineRule="atLeast"/>
        <w:ind w:left="93"/>
        <w:jc w:val="both"/>
        <w:rPr>
          <w:rFonts w:ascii="Times New Roman" w:hAnsi="Times New Roman" w:cs="Times New Roman"/>
          <w:b/>
          <w:bCs/>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1307CC" w:rsidP="00DE422F">
      <w:pPr>
        <w:tabs>
          <w:tab w:val="left" w:pos="16122"/>
        </w:tabs>
        <w:spacing w:before="120" w:after="120" w:line="240" w:lineRule="atLeast"/>
        <w:ind w:left="93"/>
        <w:jc w:val="both"/>
        <w:rPr>
          <w:rFonts w:ascii="Times New Roman" w:hAnsi="Times New Roman" w:cs="Times New Roman"/>
        </w:rPr>
      </w:pPr>
      <w:r w:rsidRPr="00807B53">
        <w:rPr>
          <w:rFonts w:ascii="Times New Roman" w:hAnsi="Times New Roman" w:cs="Times New Roman"/>
          <w:b/>
          <w:bCs/>
          <w:i/>
          <w:sz w:val="24"/>
          <w:szCs w:val="24"/>
        </w:rPr>
        <w:t>2</w:t>
      </w:r>
      <w:r w:rsidR="00DE422F" w:rsidRPr="00807B53">
        <w:rPr>
          <w:rFonts w:ascii="Times New Roman" w:hAnsi="Times New Roman" w:cs="Times New Roman"/>
          <w:b/>
          <w:bCs/>
          <w:i/>
          <w:sz w:val="24"/>
          <w:szCs w:val="24"/>
        </w:rPr>
        <w:t>. Thời hạn gửi báo cáo:</w:t>
      </w:r>
      <w:r w:rsidR="00DE422F" w:rsidRPr="00807B53">
        <w:rPr>
          <w:rFonts w:ascii="Times New Roman" w:hAnsi="Times New Roman" w:cs="Times New Roman"/>
          <w:b/>
          <w:bCs/>
          <w:sz w:val="24"/>
          <w:szCs w:val="24"/>
        </w:rPr>
        <w:tab/>
      </w:r>
    </w:p>
    <w:p w:rsidR="00DE422F" w:rsidRPr="00807B53" w:rsidRDefault="00DE422F" w:rsidP="00DE422F">
      <w:pPr>
        <w:tabs>
          <w:tab w:val="left" w:pos="9247"/>
          <w:tab w:val="left" w:pos="10882"/>
          <w:tab w:val="left" w:pos="12362"/>
          <w:tab w:val="left" w:pos="13302"/>
          <w:tab w:val="left" w:pos="14242"/>
          <w:tab w:val="left" w:pos="15182"/>
          <w:tab w:val="left" w:pos="16122"/>
        </w:tabs>
        <w:spacing w:before="120" w:after="120" w:line="240" w:lineRule="atLeast"/>
        <w:ind w:left="93"/>
        <w:jc w:val="both"/>
        <w:rPr>
          <w:rFonts w:ascii="Times New Roman" w:hAnsi="Times New Roman" w:cs="Times New Roman"/>
        </w:rPr>
      </w:pPr>
      <w:r w:rsidRPr="00807B53">
        <w:rPr>
          <w:rFonts w:ascii="Times New Roman" w:hAnsi="Times New Roman" w:cs="Times New Roman"/>
          <w:sz w:val="24"/>
          <w:szCs w:val="24"/>
        </w:rPr>
        <w:t>- Báo cáo tài chính giữa niên độ: chậm nhất là ngày 30 tháng đầu tiên của quý kế tiếp</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tabs>
          <w:tab w:val="left" w:pos="10882"/>
          <w:tab w:val="left" w:pos="12362"/>
          <w:tab w:val="left" w:pos="13302"/>
          <w:tab w:val="left" w:pos="14242"/>
          <w:tab w:val="left" w:pos="15182"/>
          <w:tab w:val="left" w:pos="16122"/>
        </w:tabs>
        <w:spacing w:before="120" w:after="120" w:line="240" w:lineRule="atLeast"/>
        <w:ind w:left="93"/>
        <w:jc w:val="both"/>
        <w:rPr>
          <w:rFonts w:ascii="Times New Roman" w:hAnsi="Times New Roman" w:cs="Times New Roman"/>
        </w:rPr>
      </w:pPr>
      <w:r w:rsidRPr="00807B53">
        <w:rPr>
          <w:rFonts w:ascii="Times New Roman" w:hAnsi="Times New Roman" w:cs="Times New Roman"/>
          <w:sz w:val="24"/>
          <w:szCs w:val="24"/>
        </w:rPr>
        <w:t>- Báo cáo tài chính bán niên đã soát xét (TCTD là tổ chức niêm yết, công ty đại chúng có quy mô lớn thực hiện)</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tabs>
          <w:tab w:val="left" w:pos="9247"/>
          <w:tab w:val="left" w:pos="10882"/>
          <w:tab w:val="left" w:pos="12362"/>
          <w:tab w:val="left" w:pos="13302"/>
          <w:tab w:val="left" w:pos="14242"/>
          <w:tab w:val="left" w:pos="15182"/>
          <w:tab w:val="left" w:pos="16122"/>
        </w:tabs>
        <w:spacing w:before="120" w:after="120" w:line="240" w:lineRule="atLeast"/>
        <w:ind w:left="93"/>
        <w:jc w:val="both"/>
        <w:rPr>
          <w:rFonts w:ascii="Times New Roman" w:hAnsi="Times New Roman" w:cs="Times New Roman"/>
        </w:rPr>
      </w:pPr>
      <w:r w:rsidRPr="00807B53">
        <w:rPr>
          <w:rFonts w:ascii="Times New Roman" w:hAnsi="Times New Roman" w:cs="Times New Roman"/>
          <w:sz w:val="24"/>
          <w:szCs w:val="24"/>
        </w:rPr>
        <w:t>+ Báo cáo tài chính bán niên đã được soát xét: chậm nhất là 45 ngày, kể từ ngày kết thúc 06 tháng đầu năm tài chính;</w:t>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tabs>
          <w:tab w:val="left" w:pos="12362"/>
          <w:tab w:val="left" w:pos="13302"/>
          <w:tab w:val="left" w:pos="14242"/>
          <w:tab w:val="left" w:pos="15182"/>
          <w:tab w:val="left" w:pos="16122"/>
        </w:tabs>
        <w:spacing w:before="120" w:after="120" w:line="240" w:lineRule="atLeast"/>
        <w:ind w:left="93"/>
        <w:jc w:val="both"/>
        <w:rPr>
          <w:rFonts w:ascii="Times New Roman" w:hAnsi="Times New Roman" w:cs="Times New Roman"/>
          <w:sz w:val="24"/>
          <w:szCs w:val="24"/>
        </w:rPr>
      </w:pPr>
      <w:r w:rsidRPr="00807B53">
        <w:rPr>
          <w:rFonts w:ascii="Times New Roman" w:hAnsi="Times New Roman" w:cs="Times New Roman"/>
          <w:sz w:val="24"/>
          <w:szCs w:val="24"/>
        </w:rPr>
        <w:t>+ Báo cáo tài chính bán niên hợp nhất hoặc Báo cáo tài chính bán niên tổng hợp đã được soát xét: 60 ngày, kể từ ngày kết thúc 06 tháng đầu năm tài chính trong trường hợp TCTD là tổ chức niêm yết, công ty đại chúng có quy mô lớn phải lập Báo cáo tài chính bán niên hợp nhất hoặc Báo cáo tài chính bán niên tổng hợp.</w:t>
      </w:r>
    </w:p>
    <w:p w:rsidR="00DE422F" w:rsidRPr="00807B53" w:rsidRDefault="00DE422F" w:rsidP="00DE422F">
      <w:pPr>
        <w:tabs>
          <w:tab w:val="left" w:pos="12362"/>
          <w:tab w:val="left" w:pos="13302"/>
          <w:tab w:val="left" w:pos="14242"/>
          <w:tab w:val="left" w:pos="15182"/>
          <w:tab w:val="left" w:pos="16122"/>
        </w:tabs>
        <w:spacing w:before="120" w:after="120" w:line="240" w:lineRule="atLeast"/>
        <w:ind w:left="93"/>
        <w:jc w:val="both"/>
        <w:rPr>
          <w:rFonts w:ascii="Times New Roman" w:hAnsi="Times New Roman" w:cs="Times New Roman"/>
          <w:sz w:val="24"/>
          <w:szCs w:val="24"/>
        </w:rPr>
      </w:pPr>
      <w:r w:rsidRPr="00807B53">
        <w:rPr>
          <w:rFonts w:ascii="Times New Roman" w:hAnsi="Times New Roman" w:cs="Times New Roman"/>
          <w:sz w:val="24"/>
          <w:szCs w:val="24"/>
        </w:rPr>
        <w:t>- Báo cáo tài chính năm chưa kiểm toán: chậm nhất là 45 ngày kể từ ngày kết thúc năm tài chính.</w:t>
      </w:r>
    </w:p>
    <w:p w:rsidR="00DE422F" w:rsidRPr="00807B53" w:rsidRDefault="00DE422F" w:rsidP="00DE422F">
      <w:pPr>
        <w:tabs>
          <w:tab w:val="left" w:pos="12362"/>
          <w:tab w:val="left" w:pos="13302"/>
          <w:tab w:val="left" w:pos="14242"/>
          <w:tab w:val="left" w:pos="15182"/>
          <w:tab w:val="left" w:pos="16122"/>
        </w:tabs>
        <w:spacing w:before="120" w:after="120" w:line="240" w:lineRule="atLeast"/>
        <w:ind w:left="93"/>
        <w:jc w:val="both"/>
        <w:rPr>
          <w:rFonts w:ascii="Times New Roman" w:hAnsi="Times New Roman" w:cs="Times New Roman"/>
          <w:sz w:val="24"/>
          <w:szCs w:val="24"/>
        </w:rPr>
      </w:pPr>
      <w:r w:rsidRPr="00807B53">
        <w:rPr>
          <w:rFonts w:ascii="Times New Roman" w:hAnsi="Times New Roman" w:cs="Times New Roman"/>
          <w:sz w:val="24"/>
          <w:szCs w:val="24"/>
        </w:rPr>
        <w:t>- Báo cáo tài chính năm hợp nhất chưa kiểm toán: chậm nhất là 60 ngày kể từ ngày kết thúc năm tài chính.</w:t>
      </w:r>
    </w:p>
    <w:p w:rsidR="001307CC" w:rsidRPr="00807B53" w:rsidRDefault="00DE422F" w:rsidP="00DE422F">
      <w:pPr>
        <w:tabs>
          <w:tab w:val="left" w:pos="12362"/>
          <w:tab w:val="left" w:pos="13302"/>
          <w:tab w:val="left" w:pos="14242"/>
          <w:tab w:val="left" w:pos="15182"/>
          <w:tab w:val="left" w:pos="16122"/>
        </w:tabs>
        <w:spacing w:before="120" w:after="120" w:line="240" w:lineRule="atLeast"/>
        <w:ind w:left="93"/>
        <w:jc w:val="both"/>
        <w:rPr>
          <w:rFonts w:ascii="Times New Roman" w:hAnsi="Times New Roman" w:cs="Times New Roman"/>
          <w:sz w:val="24"/>
          <w:szCs w:val="24"/>
        </w:rPr>
      </w:pPr>
      <w:r w:rsidRPr="00807B53">
        <w:rPr>
          <w:rFonts w:ascii="Times New Roman" w:hAnsi="Times New Roman" w:cs="Times New Roman"/>
          <w:sz w:val="24"/>
          <w:szCs w:val="24"/>
        </w:rPr>
        <w:t>- Báo cáo tài chính năm đã kiểm toán: chậm nhất là 90 ngày kể từ ngày kết thúc năm tài chính.</w:t>
      </w:r>
    </w:p>
    <w:p w:rsidR="00DE422F" w:rsidRPr="00807B53" w:rsidRDefault="001307CC" w:rsidP="001307CC">
      <w:pPr>
        <w:spacing w:before="120" w:after="120" w:line="240" w:lineRule="atLeast"/>
        <w:ind w:firstLine="90"/>
        <w:rPr>
          <w:rFonts w:ascii="Times New Roman" w:hAnsi="Times New Roman" w:cs="Times New Roman"/>
        </w:rPr>
      </w:pPr>
      <w:r w:rsidRPr="00807B53">
        <w:rPr>
          <w:rFonts w:ascii="Times New Roman" w:hAnsi="Times New Roman" w:cs="Times New Roman"/>
          <w:b/>
          <w:bCs/>
          <w:i/>
          <w:sz w:val="24"/>
          <w:szCs w:val="24"/>
        </w:rPr>
        <w:t xml:space="preserve">3. Đơn vị nhận báo cáo: </w:t>
      </w:r>
      <w:r w:rsidRPr="00807B53">
        <w:rPr>
          <w:rFonts w:ascii="Times New Roman" w:hAnsi="Times New Roman" w:cs="Times New Roman"/>
          <w:sz w:val="24"/>
          <w:szCs w:val="24"/>
        </w:rPr>
        <w:t>Cơ quan Thanh tra, giám sát ngân hàng.</w:t>
      </w:r>
      <w:r w:rsidR="00DE422F" w:rsidRPr="00807B53">
        <w:rPr>
          <w:rFonts w:ascii="Times New Roman" w:hAnsi="Times New Roman" w:cs="Times New Roman"/>
          <w:b/>
          <w:bCs/>
          <w:sz w:val="24"/>
          <w:szCs w:val="24"/>
        </w:rPr>
        <w:tab/>
      </w:r>
      <w:r w:rsidR="00DE422F" w:rsidRPr="00807B53">
        <w:rPr>
          <w:rFonts w:ascii="Times New Roman" w:hAnsi="Times New Roman" w:cs="Times New Roman"/>
          <w:b/>
          <w:bCs/>
          <w:sz w:val="24"/>
          <w:szCs w:val="24"/>
        </w:rPr>
        <w:tab/>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b/>
          <w:bCs/>
          <w:i/>
          <w:iCs/>
          <w:sz w:val="24"/>
          <w:szCs w:val="24"/>
        </w:rPr>
        <w:t>4. Hướng dẫn lập báo cáo:</w:t>
      </w:r>
      <w:r w:rsidRPr="00807B53">
        <w:rPr>
          <w:rFonts w:ascii="Times New Roman" w:hAnsi="Times New Roman" w:cs="Times New Roman"/>
          <w:sz w:val="24"/>
          <w:szCs w:val="24"/>
        </w:rPr>
        <w:t xml:space="preserve"> Theo chế độ tài chính, kế toán hiện hành</w:t>
      </w:r>
      <w:r w:rsidRPr="00807B53">
        <w:rPr>
          <w:rFonts w:ascii="Times New Roman" w:hAnsi="Times New Roman" w:cs="Times New Roman"/>
          <w:sz w:val="20"/>
          <w:szCs w:val="20"/>
          <w:lang w:eastAsia="vi-VN"/>
        </w:rPr>
        <w:br w:type="page"/>
      </w:r>
    </w:p>
    <w:p w:rsidR="00DE422F" w:rsidRPr="00807B53" w:rsidRDefault="00DE422F" w:rsidP="00DE422F">
      <w:pPr>
        <w:pStyle w:val="Heading2"/>
        <w:rPr>
          <w:rFonts w:ascii="Times New Roman" w:hAnsi="Times New Roman"/>
          <w:sz w:val="20"/>
          <w:szCs w:val="20"/>
          <w:lang w:eastAsia="vi-VN"/>
        </w:rPr>
        <w:sectPr w:rsidR="00DE422F" w:rsidRPr="00807B53" w:rsidSect="00DD37E3">
          <w:pgSz w:w="11909" w:h="16834" w:code="9"/>
          <w:pgMar w:top="1134" w:right="1134" w:bottom="1134" w:left="1701" w:header="0" w:footer="0" w:gutter="0"/>
          <w:cols w:space="720"/>
          <w:docGrid w:linePitch="360"/>
        </w:sectPr>
      </w:pPr>
    </w:p>
    <w:tbl>
      <w:tblPr>
        <w:tblW w:w="5000" w:type="pct"/>
        <w:tblLook w:val="04A0"/>
      </w:tblPr>
      <w:tblGrid>
        <w:gridCol w:w="4628"/>
        <w:gridCol w:w="4521"/>
        <w:gridCol w:w="141"/>
      </w:tblGrid>
      <w:tr w:rsidR="00DE422F" w:rsidRPr="00807B53" w:rsidTr="00DD37E3">
        <w:trPr>
          <w:trHeight w:val="315"/>
        </w:trPr>
        <w:tc>
          <w:tcPr>
            <w:tcW w:w="2491" w:type="pct"/>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bookmarkStart w:id="25" w:name="RANGE!A1:D79"/>
            <w:r w:rsidRPr="00807B53">
              <w:rPr>
                <w:rFonts w:ascii="Times New Roman" w:hAnsi="Times New Roman" w:cs="Times New Roman"/>
                <w:b/>
                <w:bCs/>
                <w:sz w:val="24"/>
                <w:szCs w:val="24"/>
              </w:rPr>
              <w:t>Đơn vị báo cáo:........</w:t>
            </w:r>
            <w:bookmarkEnd w:id="25"/>
          </w:p>
        </w:tc>
        <w:tc>
          <w:tcPr>
            <w:tcW w:w="2509" w:type="pct"/>
            <w:gridSpan w:val="2"/>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178-TTGS</w:t>
            </w:r>
          </w:p>
        </w:tc>
      </w:tr>
      <w:tr w:rsidR="00DE422F" w:rsidRPr="00807B53" w:rsidTr="00DD37E3">
        <w:trPr>
          <w:trHeight w:val="315"/>
        </w:trPr>
        <w:tc>
          <w:tcPr>
            <w:tcW w:w="5000" w:type="pct"/>
            <w:gridSpan w:val="3"/>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xml:space="preserve">BÁO CÁO LƯU CHUYỂN TIỀN TỆ (HỢP NHẤT, RIENG LẺ) </w:t>
            </w:r>
          </w:p>
        </w:tc>
      </w:tr>
      <w:tr w:rsidR="00DE422F" w:rsidRPr="00807B53" w:rsidTr="00DD37E3">
        <w:trPr>
          <w:gridAfter w:val="1"/>
          <w:wAfter w:w="76" w:type="pct"/>
          <w:trHeight w:val="222"/>
        </w:trPr>
        <w:tc>
          <w:tcPr>
            <w:tcW w:w="4924" w:type="pct"/>
            <w:gridSpan w:val="2"/>
            <w:tcBorders>
              <w:top w:val="nil"/>
              <w:left w:val="nil"/>
              <w:bottom w:val="nil"/>
            </w:tcBorders>
            <w:shd w:val="clear" w:color="auto" w:fill="auto"/>
            <w:noWrap/>
            <w:vAlign w:val="center"/>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bCs/>
                <w:i/>
                <w:iCs/>
                <w:sz w:val="24"/>
                <w:szCs w:val="24"/>
              </w:rPr>
              <w:t>(Quý, Bán niên, Năm.....)</w:t>
            </w:r>
          </w:p>
        </w:tc>
      </w:tr>
      <w:tr w:rsidR="00DE422F" w:rsidRPr="00807B53" w:rsidTr="00DD37E3">
        <w:trPr>
          <w:gridAfter w:val="1"/>
          <w:wAfter w:w="76" w:type="pct"/>
          <w:trHeight w:val="315"/>
        </w:trPr>
        <w:tc>
          <w:tcPr>
            <w:tcW w:w="4924" w:type="pct"/>
            <w:gridSpan w:val="2"/>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rPr>
            </w:pPr>
            <w:r w:rsidRPr="00807B53">
              <w:rPr>
                <w:rFonts w:ascii="Times New Roman" w:hAnsi="Times New Roman" w:cs="Times New Roman"/>
                <w:i/>
                <w:iCs/>
                <w:sz w:val="24"/>
                <w:szCs w:val="24"/>
              </w:rPr>
              <w:t>Đơn vị: Triệu VND</w:t>
            </w:r>
          </w:p>
        </w:tc>
      </w:tr>
    </w:tbl>
    <w:p w:rsidR="00DE422F" w:rsidRPr="00807B53" w:rsidRDefault="00DE422F" w:rsidP="00DE422F">
      <w:pPr>
        <w:tabs>
          <w:tab w:val="left" w:pos="670"/>
          <w:tab w:val="left" w:pos="5056"/>
          <w:tab w:val="left" w:pos="5409"/>
        </w:tabs>
        <w:rPr>
          <w:rFonts w:ascii="Times New Roman" w:hAnsi="Times New Roman" w:cs="Times New Roman"/>
          <w:i/>
          <w:iCs/>
          <w:sz w:val="24"/>
          <w:szCs w:val="24"/>
        </w:rPr>
      </w:pPr>
      <w:r w:rsidRPr="00807B53">
        <w:rPr>
          <w:rFonts w:ascii="Times New Roman" w:hAnsi="Times New Roman" w:cs="Times New Roman"/>
          <w:sz w:val="24"/>
          <w:szCs w:val="24"/>
        </w:rPr>
        <w:tab/>
      </w:r>
      <w:r w:rsidRPr="00807B53">
        <w:rPr>
          <w:rFonts w:ascii="Times New Roman" w:hAnsi="Times New Roman" w:cs="Times New Roman"/>
          <w:i/>
          <w:iCs/>
          <w:sz w:val="24"/>
          <w:szCs w:val="24"/>
        </w:rPr>
        <w:tab/>
      </w:r>
      <w:r w:rsidRPr="00807B53">
        <w:rPr>
          <w:rFonts w:ascii="Times New Roman" w:hAnsi="Times New Roman" w:cs="Times New Roman"/>
          <w:sz w:val="24"/>
          <w:szCs w:val="24"/>
        </w:rPr>
        <w:tab/>
      </w:r>
    </w:p>
    <w:tbl>
      <w:tblPr>
        <w:tblW w:w="5000" w:type="pct"/>
        <w:tblLook w:val="04A0"/>
      </w:tblPr>
      <w:tblGrid>
        <w:gridCol w:w="690"/>
        <w:gridCol w:w="4526"/>
        <w:gridCol w:w="1921"/>
        <w:gridCol w:w="2153"/>
      </w:tblGrid>
      <w:tr w:rsidR="00DE422F" w:rsidRPr="00807B53" w:rsidTr="00DD37E3">
        <w:trPr>
          <w:trHeight w:val="284"/>
        </w:trPr>
        <w:tc>
          <w:tcPr>
            <w:tcW w:w="37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243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CHỈ TIÊU</w:t>
            </w:r>
          </w:p>
        </w:tc>
        <w:tc>
          <w:tcPr>
            <w:tcW w:w="2193" w:type="pct"/>
            <w:gridSpan w:val="2"/>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Lũy kế từ đầu năm đến cuối quý này</w:t>
            </w:r>
          </w:p>
        </w:tc>
      </w:tr>
      <w:tr w:rsidR="00DE422F" w:rsidRPr="00807B53" w:rsidTr="00DD37E3">
        <w:trPr>
          <w:trHeight w:val="284"/>
        </w:trPr>
        <w:tc>
          <w:tcPr>
            <w:tcW w:w="37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243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p>
        </w:tc>
        <w:tc>
          <w:tcPr>
            <w:tcW w:w="1034"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Năm nay</w:t>
            </w:r>
          </w:p>
        </w:tc>
        <w:tc>
          <w:tcPr>
            <w:tcW w:w="115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Năm trước</w:t>
            </w:r>
          </w:p>
        </w:tc>
      </w:tr>
      <w:tr w:rsidR="00DE422F" w:rsidRPr="00807B53" w:rsidTr="00DD37E3">
        <w:trPr>
          <w:trHeight w:val="284"/>
        </w:trPr>
        <w:tc>
          <w:tcPr>
            <w:tcW w:w="28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 xml:space="preserve">Lưu chuyển tiền từ hoạt động kinh doanh </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Thu nhập lãi và các khoản thu nhập tương tự nhận được</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Chi phí lãi và các chi phí tương tự đã trả (*)</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Thu nhập từ hoạt động dịch vụ nhận được</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4</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Chênh lệch số tiền thực thu/thực chi từ hoạt động kinh doanh (ngoại tệ, vàng bạc, chứng khoán)</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5</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Thu nhập khác</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6</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Tiền thu các khoản nợ đã được xử lý xoá, bù đắp bằng nguồn rủi ro</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7</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Tiền chi trả cho nhân viên và hoạt động quản lý, công vụ (*)</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8</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Tiền thuế thu nhập thực nộp trong kỳ (*)</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28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Lưu chuyển tiền thuần từ hoạt động kinh doanh trước những thay đổi về tài sản và vốn lưu động</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28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rPr>
            </w:pPr>
            <w:r w:rsidRPr="00807B53">
              <w:rPr>
                <w:rFonts w:ascii="Times New Roman" w:hAnsi="Times New Roman" w:cs="Times New Roman"/>
                <w:b/>
                <w:bCs/>
                <w:i/>
                <w:iCs/>
                <w:sz w:val="24"/>
                <w:szCs w:val="24"/>
              </w:rPr>
              <w:t>Những thay đổi về tài sản hoạt động</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9</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(Tăng)/giảm các khoản tiền gửi và cho vay các TCTD khác</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10</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xml:space="preserve">(Tăng)/ Giảm các khoản về kinh doanh chứng khoán </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11</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(Tăng)/ Giảm các công cụ tài chính phái sinh và các tài sản tài chính khác</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12</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(Tăng)/ Giảm các khoản cho vay khách hàng</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13</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Giảm nguồn dự phòng để bù đắp tổn thất các khoản</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14</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(Tăng)/ Giảm khác về tài sản hoạt động</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28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Những thay đổi về công nợ hoạt động</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15</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Tăng/ (Giảm) các khoản nợ chính phủ và NHNN</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16</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Tăng/ (Giảm) các khoản tiền gửi, tiền vay các TCTD</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17</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Tăng/ (Giảm) tiền gửi của khách hàng (bao gồm cả Kho bạc Nhà nước)</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18</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Tăng/ (Giảm) phát hành giấy tờ có giá (ngoại trừ giấy tờ có giá phát hành được tính vào hoạt động tài chính)</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19</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Tăng/ (Giảm) vốn tài trợ, uỷ thác đầu tư</w:t>
            </w:r>
            <w:r w:rsidRPr="00807B53">
              <w:rPr>
                <w:rFonts w:ascii="Times New Roman" w:hAnsi="Times New Roman" w:cs="Times New Roman"/>
                <w:sz w:val="24"/>
                <w:szCs w:val="24"/>
              </w:rPr>
              <w:softHyphen/>
              <w:t>, cho vay mà TCTD chịu rủi ro</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20</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Tăng/ (Giảm) các công cụ tài chính phái sinh và các khoản nợ  tài chính khác</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21</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Tăng/ (Giảm) khác về công nợ hoạt động</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22</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Chi từ các quỹ của TCTD (*)</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Lưu chuyển tiền thuần từ hoạt động kinh doanh</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28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Lưu chuyển tiền từ hoạt động đầu tư</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Mua sắm tài sản cố định (*)</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Tiền thu từ thanh lý, nhượng bán TSCĐ</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Tiền chi từ thanh lý, nhượng bán TSCĐ (*)</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4</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Mua sắm bất động sản đầu tư (*)</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5</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Tiền thu từ bán, thanh lý bất động sản đầu tư</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6</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Tiền chi ra do bán, thanh lý bất động sản đầu tư (*)</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7</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Tiền chi đầu tư, góp vốn vào các đơn vị khác (Chi đầu tư mua công ty con, góp vốn liên doanh, liên kết, và các khoản đầu tư dài hạn khác) (*)</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8</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Tiền thu đầu tư, góp vốn vào các đơn vị khác (Thu bán, thanh lý công ty con, góp vốn liên doanh, liên kết, các khoản đầu tư dài hạn khác)</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9</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Tiền thu cổ tức và lợi nhuận được chia từ các khoản đầu tư, góp vốn dài hạn</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II</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Lưu chuyển tiền thuần từ hoạt động đầu tư</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28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Lưu chuyển tiền từ hoạt động tài chính</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1</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xml:space="preserve">Tăng vốn cổ phần từ góp vốn và/hoặc phát hành cổ phiếu </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2</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Tiền thu từ phát hành giấy tờ có giá dài hạn có đủ điều kiện tính vào vốn tự có và các khoản vốn vay dài hạn khác</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3</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Tiền chi thanh toán giấy tờ có giá dài hạn có đủ điều kiện tính vào vốn tự có và các khoản vốn vay dài hạn khác (*)</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4</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Cổ tức trả cho cổ đông, lợi nhuận đã chia (*)</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5</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Tiền chi ra mua cổ phiếu quỹ (*)</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6</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Tiền thu được do bán cổ phiếu quỹ</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III</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Lưu chuyển tiền thuần từ hoạt động tài chính</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IV</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Lưu chuyển tiền thuần trong kỳ</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Tiền và các khoản tương đương tiền tại thời điểm đầu kỳ</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VI</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Điều chỉnh ảnh hưởng của thay đổi tỷ giá</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VII</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both"/>
              <w:rPr>
                <w:rFonts w:ascii="Times New Roman" w:hAnsi="Times New Roman" w:cs="Times New Roman"/>
                <w:b/>
                <w:bCs/>
                <w:sz w:val="24"/>
                <w:szCs w:val="24"/>
              </w:rPr>
            </w:pPr>
            <w:r w:rsidRPr="00807B53">
              <w:rPr>
                <w:rFonts w:ascii="Times New Roman" w:hAnsi="Times New Roman" w:cs="Times New Roman"/>
                <w:b/>
                <w:bCs/>
                <w:sz w:val="24"/>
                <w:szCs w:val="24"/>
              </w:rPr>
              <w:t>Tiền và các khoản tương đương tiền tại thời điểm cuối kỳ</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Tiền mặt và các khoản tương đương tiền tại quỹ</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Tiền gửi tại NHNN</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Tiền, ngoại hối gửi tại các TCTD khác (gồm không kỳ hạn và có kỳ hạn không quá 3 tháng)</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2435"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khoán có thời hạn thu hồi hoặc đáo hạn không quá 3 tháng kể từ ngày mua</w:t>
            </w:r>
          </w:p>
        </w:tc>
        <w:tc>
          <w:tcPr>
            <w:tcW w:w="1034"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c>
          <w:tcPr>
            <w:tcW w:w="1159"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w:t>
            </w:r>
          </w:p>
        </w:tc>
      </w:tr>
    </w:tbl>
    <w:p w:rsidR="001307CC" w:rsidRPr="00807B53" w:rsidRDefault="00DE422F" w:rsidP="001307CC">
      <w:pPr>
        <w:spacing w:before="60" w:after="60" w:line="240" w:lineRule="atLeast"/>
        <w:ind w:left="-3"/>
        <w:jc w:val="both"/>
        <w:rPr>
          <w:rFonts w:ascii="Times New Roman" w:hAnsi="Times New Roman"/>
          <w:sz w:val="24"/>
          <w:szCs w:val="24"/>
        </w:rPr>
      </w:pPr>
      <w:r w:rsidRPr="00807B53">
        <w:rPr>
          <w:rFonts w:ascii="Times New Roman" w:hAnsi="Times New Roman" w:cs="Times New Roman"/>
          <w:b/>
          <w:bCs/>
          <w:i/>
          <w:sz w:val="24"/>
          <w:szCs w:val="24"/>
        </w:rPr>
        <w:t xml:space="preserve">1. Đối tượng áp dụng: </w:t>
      </w:r>
      <w:r w:rsidR="001307CC" w:rsidRPr="00807B53">
        <w:rPr>
          <w:rFonts w:ascii="Times New Roman" w:hAnsi="Times New Roman"/>
          <w:bCs/>
          <w:iCs/>
          <w:sz w:val="24"/>
          <w:szCs w:val="24"/>
        </w:rPr>
        <w:t>Tr</w:t>
      </w:r>
      <w:r w:rsidR="001307CC" w:rsidRPr="00807B53">
        <w:rPr>
          <w:rFonts w:ascii="Times New Roman" w:hAnsi="Times New Roman" w:cs="Arial"/>
          <w:bCs/>
          <w:iCs/>
          <w:sz w:val="24"/>
          <w:szCs w:val="24"/>
        </w:rPr>
        <w:t>ụ</w:t>
      </w:r>
      <w:r w:rsidR="001307CC" w:rsidRPr="00807B53">
        <w:rPr>
          <w:rFonts w:ascii="Times New Roman" w:hAnsi="Times New Roman"/>
          <w:bCs/>
          <w:iCs/>
          <w:sz w:val="24"/>
          <w:szCs w:val="24"/>
        </w:rPr>
        <w:t xml:space="preserve"> s</w:t>
      </w:r>
      <w:r w:rsidR="001307CC" w:rsidRPr="00807B53">
        <w:rPr>
          <w:rFonts w:ascii="Times New Roman" w:hAnsi="Times New Roman" w:cs="Arial"/>
          <w:bCs/>
          <w:iCs/>
          <w:sz w:val="24"/>
          <w:szCs w:val="24"/>
        </w:rPr>
        <w:t>ở</w:t>
      </w:r>
      <w:r w:rsidR="001307CC" w:rsidRPr="00807B53">
        <w:rPr>
          <w:rFonts w:ascii="Times New Roman" w:hAnsi="Times New Roman"/>
          <w:bCs/>
          <w:iCs/>
          <w:sz w:val="24"/>
          <w:szCs w:val="24"/>
        </w:rPr>
        <w:t xml:space="preserve"> chính </w:t>
      </w:r>
      <w:r w:rsidR="002221A8" w:rsidRPr="00807B53">
        <w:rPr>
          <w:rFonts w:ascii="Times New Roman" w:hAnsi="Times New Roman" w:cs="Times New Roman"/>
          <w:sz w:val="24"/>
          <w:szCs w:val="24"/>
        </w:rPr>
        <w:t>tổ chức tín dụng</w:t>
      </w:r>
      <w:r w:rsidR="001307CC" w:rsidRPr="00807B53">
        <w:rPr>
          <w:rFonts w:ascii="Times New Roman" w:hAnsi="Times New Roman"/>
          <w:bCs/>
          <w:iCs/>
          <w:sz w:val="24"/>
          <w:szCs w:val="24"/>
        </w:rPr>
        <w:t xml:space="preserve"> (tr</w:t>
      </w:r>
      <w:r w:rsidR="001307CC" w:rsidRPr="00807B53">
        <w:rPr>
          <w:rFonts w:ascii="Times New Roman" w:hAnsi="Times New Roman" w:cs="Arial"/>
          <w:bCs/>
          <w:iCs/>
          <w:sz w:val="24"/>
          <w:szCs w:val="24"/>
        </w:rPr>
        <w:t>ừ</w:t>
      </w:r>
      <w:r w:rsidR="001307CC" w:rsidRPr="00807B53">
        <w:rPr>
          <w:rFonts w:ascii="Times New Roman" w:hAnsi="Times New Roman"/>
          <w:bCs/>
          <w:iCs/>
          <w:sz w:val="24"/>
          <w:szCs w:val="24"/>
        </w:rPr>
        <w:t xml:space="preserve"> Qu</w:t>
      </w:r>
      <w:r w:rsidR="001307CC" w:rsidRPr="00807B53">
        <w:rPr>
          <w:rFonts w:ascii="Times New Roman" w:hAnsi="Times New Roman" w:cs="Arial"/>
          <w:bCs/>
          <w:iCs/>
          <w:sz w:val="24"/>
          <w:szCs w:val="24"/>
        </w:rPr>
        <w:t>ỹ</w:t>
      </w:r>
      <w:r w:rsidR="001307CC" w:rsidRPr="00807B53">
        <w:rPr>
          <w:rFonts w:ascii="Times New Roman" w:hAnsi="Times New Roman"/>
          <w:bCs/>
          <w:iCs/>
          <w:sz w:val="24"/>
          <w:szCs w:val="24"/>
        </w:rPr>
        <w:t xml:space="preserve"> Tín d</w:t>
      </w:r>
      <w:r w:rsidR="001307CC" w:rsidRPr="00807B53">
        <w:rPr>
          <w:rFonts w:ascii="Times New Roman" w:hAnsi="Times New Roman" w:cs="Arial"/>
          <w:bCs/>
          <w:iCs/>
          <w:sz w:val="24"/>
          <w:szCs w:val="24"/>
        </w:rPr>
        <w:t>ụ</w:t>
      </w:r>
      <w:r w:rsidR="001307CC" w:rsidRPr="00807B53">
        <w:rPr>
          <w:rFonts w:ascii="Times New Roman" w:hAnsi="Times New Roman"/>
          <w:bCs/>
          <w:iCs/>
          <w:sz w:val="24"/>
          <w:szCs w:val="24"/>
        </w:rPr>
        <w:t>ng nhân dân) t</w:t>
      </w:r>
      <w:r w:rsidR="001307CC" w:rsidRPr="00807B53">
        <w:rPr>
          <w:rFonts w:ascii="Times New Roman" w:hAnsi="Times New Roman" w:cs="Arial"/>
          <w:bCs/>
          <w:iCs/>
          <w:sz w:val="24"/>
          <w:szCs w:val="24"/>
        </w:rPr>
        <w:t>ổ</w:t>
      </w:r>
      <w:r w:rsidR="001307CC" w:rsidRPr="00807B53">
        <w:rPr>
          <w:rFonts w:ascii="Times New Roman" w:hAnsi="Times New Roman"/>
          <w:bCs/>
          <w:iCs/>
          <w:sz w:val="24"/>
          <w:szCs w:val="24"/>
        </w:rPr>
        <w:t>ng h</w:t>
      </w:r>
      <w:r w:rsidR="001307CC" w:rsidRPr="00807B53">
        <w:rPr>
          <w:rFonts w:ascii="Times New Roman" w:hAnsi="Times New Roman" w:cs="Arial"/>
          <w:bCs/>
          <w:iCs/>
          <w:sz w:val="24"/>
          <w:szCs w:val="24"/>
        </w:rPr>
        <w:t>ợ</w:t>
      </w:r>
      <w:r w:rsidR="001307CC" w:rsidRPr="00807B53">
        <w:rPr>
          <w:rFonts w:ascii="Times New Roman" w:hAnsi="Times New Roman"/>
          <w:bCs/>
          <w:iCs/>
          <w:sz w:val="24"/>
          <w:szCs w:val="24"/>
        </w:rPr>
        <w:t>p s</w:t>
      </w:r>
      <w:r w:rsidR="001307CC" w:rsidRPr="00807B53">
        <w:rPr>
          <w:rFonts w:ascii="Times New Roman" w:hAnsi="Times New Roman" w:cs="Arial"/>
          <w:bCs/>
          <w:iCs/>
          <w:sz w:val="24"/>
          <w:szCs w:val="24"/>
        </w:rPr>
        <w:t>ố</w:t>
      </w:r>
      <w:r w:rsidR="001307CC" w:rsidRPr="00807B53">
        <w:rPr>
          <w:rFonts w:ascii="Times New Roman" w:hAnsi="Times New Roman"/>
          <w:bCs/>
          <w:iCs/>
          <w:sz w:val="24"/>
          <w:szCs w:val="24"/>
        </w:rPr>
        <w:t xml:space="preserve"> li</w:t>
      </w:r>
      <w:r w:rsidR="001307CC" w:rsidRPr="00807B53">
        <w:rPr>
          <w:rFonts w:ascii="Times New Roman" w:hAnsi="Times New Roman" w:cs="Arial"/>
          <w:bCs/>
          <w:iCs/>
          <w:sz w:val="24"/>
          <w:szCs w:val="24"/>
        </w:rPr>
        <w:t>ệ</w:t>
      </w:r>
      <w:r w:rsidR="001307CC" w:rsidRPr="00807B53">
        <w:rPr>
          <w:rFonts w:ascii="Times New Roman" w:hAnsi="Times New Roman"/>
          <w:bCs/>
          <w:iCs/>
          <w:sz w:val="24"/>
          <w:szCs w:val="24"/>
        </w:rPr>
        <w:t>u toàn h</w:t>
      </w:r>
      <w:r w:rsidR="001307CC" w:rsidRPr="00807B53">
        <w:rPr>
          <w:rFonts w:ascii="Times New Roman" w:hAnsi="Times New Roman" w:cs="Arial"/>
          <w:bCs/>
          <w:iCs/>
          <w:sz w:val="24"/>
          <w:szCs w:val="24"/>
        </w:rPr>
        <w:t>ệ</w:t>
      </w:r>
      <w:r w:rsidR="001307CC" w:rsidRPr="00807B53">
        <w:rPr>
          <w:rFonts w:ascii="Times New Roman" w:hAnsi="Times New Roman"/>
          <w:bCs/>
          <w:iCs/>
          <w:sz w:val="24"/>
          <w:szCs w:val="24"/>
        </w:rPr>
        <w:t xml:space="preserve"> th</w:t>
      </w:r>
      <w:r w:rsidR="001307CC" w:rsidRPr="00807B53">
        <w:rPr>
          <w:rFonts w:ascii="Times New Roman" w:hAnsi="Times New Roman" w:cs="Arial"/>
          <w:bCs/>
          <w:iCs/>
          <w:sz w:val="24"/>
          <w:szCs w:val="24"/>
        </w:rPr>
        <w:t>ố</w:t>
      </w:r>
      <w:r w:rsidR="001307CC" w:rsidRPr="00807B53">
        <w:rPr>
          <w:rFonts w:ascii="Times New Roman" w:hAnsi="Times New Roman"/>
          <w:bCs/>
          <w:iCs/>
          <w:sz w:val="24"/>
          <w:szCs w:val="24"/>
        </w:rPr>
        <w:t>ng gửi NHNN thông qua Cục Công nghệ tin học</w:t>
      </w:r>
      <w:r w:rsidR="001307CC" w:rsidRPr="00807B53">
        <w:rPr>
          <w:rFonts w:ascii="Times New Roman" w:hAnsi="Times New Roman"/>
          <w:sz w:val="24"/>
          <w:szCs w:val="24"/>
        </w:rPr>
        <w:t>.</w:t>
      </w:r>
    </w:p>
    <w:p w:rsidR="00DE422F" w:rsidRPr="00807B53" w:rsidRDefault="00DE422F" w:rsidP="00DE422F">
      <w:pPr>
        <w:jc w:val="both"/>
        <w:rPr>
          <w:rFonts w:ascii="Times New Roman" w:hAnsi="Times New Roman" w:cs="Times New Roman"/>
          <w:i/>
        </w:rPr>
      </w:pPr>
      <w:r w:rsidRPr="00807B53">
        <w:rPr>
          <w:rFonts w:ascii="Times New Roman" w:hAnsi="Times New Roman" w:cs="Times New Roman"/>
          <w:b/>
          <w:bCs/>
          <w:i/>
          <w:sz w:val="24"/>
          <w:szCs w:val="24"/>
        </w:rPr>
        <w:t>2. Thời hạn gửi báo cáo:</w:t>
      </w:r>
    </w:p>
    <w:p w:rsidR="00DE422F" w:rsidRPr="00807B53" w:rsidRDefault="00DE422F" w:rsidP="00DE422F">
      <w:pPr>
        <w:jc w:val="both"/>
        <w:rPr>
          <w:rFonts w:ascii="Times New Roman" w:hAnsi="Times New Roman" w:cs="Times New Roman"/>
        </w:rPr>
      </w:pPr>
      <w:r w:rsidRPr="00807B53">
        <w:rPr>
          <w:rFonts w:ascii="Times New Roman" w:hAnsi="Times New Roman" w:cs="Times New Roman"/>
          <w:sz w:val="24"/>
          <w:szCs w:val="24"/>
        </w:rPr>
        <w:t>- Báo cáo tài chính giữa niên độ: chậm nhất là ngày 30 tháng đầu tiên của quý kế tiếp</w:t>
      </w:r>
    </w:p>
    <w:p w:rsidR="00DE422F" w:rsidRPr="00807B53" w:rsidRDefault="00DE422F" w:rsidP="00DE422F">
      <w:pPr>
        <w:jc w:val="both"/>
        <w:rPr>
          <w:rFonts w:ascii="Times New Roman" w:hAnsi="Times New Roman" w:cs="Times New Roman"/>
        </w:rPr>
      </w:pPr>
      <w:r w:rsidRPr="00807B53">
        <w:rPr>
          <w:rFonts w:ascii="Times New Roman" w:hAnsi="Times New Roman" w:cs="Times New Roman"/>
          <w:sz w:val="24"/>
          <w:szCs w:val="24"/>
        </w:rPr>
        <w:t>- Báo cáo tài chính bán niên đã soát xét (TCTD là tổ chức niêm yết, công ty đại chúng có quy mô lớn thực hiện)</w:t>
      </w:r>
    </w:p>
    <w:p w:rsidR="00DE422F" w:rsidRPr="00807B53" w:rsidRDefault="00DE422F" w:rsidP="00DE422F">
      <w:pPr>
        <w:jc w:val="both"/>
        <w:rPr>
          <w:rFonts w:ascii="Times New Roman" w:hAnsi="Times New Roman" w:cs="Times New Roman"/>
        </w:rPr>
      </w:pPr>
      <w:r w:rsidRPr="00807B53">
        <w:rPr>
          <w:rFonts w:ascii="Times New Roman" w:hAnsi="Times New Roman" w:cs="Times New Roman"/>
          <w:sz w:val="24"/>
          <w:szCs w:val="24"/>
        </w:rPr>
        <w:t>+ Báo cáo tài chính bán niên đã được soát xét: chậm nhất là 45 ngày, kể từ ngày kết thúc 06 tháng đầu năm tài chính;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bán niên hợp nhất hoặc Báo cáo tài chính bán niên tổng hợp đã được soát xét: 60 ngày, kể từ ngày kết thúc 06 tháng đầu năm tài chính trong trường hợp TCTD là tổ chức niêm yết, công ty đại chúng có quy mô lớn phải lập Báo cáo tài chính bán niên hợp nhất hoặc Báo cáo tài chính bán niên tổng hợp.</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năm chưa kiểm toán: chậm nhất là45 ngày kể từ ngày kết thúc năm tài chính.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năm hợp nhất chưa kiểm toán: chậm nhất là60 ngày kể từ ngày kết thúc năm tài chính.</w:t>
      </w:r>
    </w:p>
    <w:p w:rsidR="00DE422F" w:rsidRPr="00807B53" w:rsidRDefault="00DE422F" w:rsidP="00DE422F">
      <w:pPr>
        <w:jc w:val="both"/>
        <w:rPr>
          <w:rFonts w:ascii="Times New Roman" w:hAnsi="Times New Roman" w:cs="Times New Roman"/>
        </w:rPr>
      </w:pPr>
      <w:r w:rsidRPr="00807B53">
        <w:rPr>
          <w:rFonts w:ascii="Times New Roman" w:hAnsi="Times New Roman" w:cs="Times New Roman"/>
          <w:sz w:val="24"/>
          <w:szCs w:val="24"/>
        </w:rPr>
        <w:t>- Báo cáo tài chính năm đã được kiểm toán: chậm nhất là90 ngày kể từ ngày kết thúc năm tài chính.</w:t>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bCs/>
          <w:i/>
          <w:sz w:val="24"/>
          <w:szCs w:val="24"/>
        </w:rPr>
        <w:t>3.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bCs/>
          <w:i/>
          <w:iCs/>
          <w:sz w:val="24"/>
          <w:szCs w:val="24"/>
        </w:rPr>
        <w:t>4. Hướng dẫn lập báo cáo:</w:t>
      </w:r>
      <w:r w:rsidRPr="00807B53">
        <w:rPr>
          <w:rFonts w:ascii="Times New Roman" w:hAnsi="Times New Roman" w:cs="Times New Roman"/>
          <w:sz w:val="24"/>
          <w:szCs w:val="24"/>
        </w:rPr>
        <w:t xml:space="preserve"> Theo chế độ tài chính, kế toán hiện hành.</w:t>
      </w:r>
    </w:p>
    <w:p w:rsidR="00DE422F" w:rsidRPr="00807B53" w:rsidRDefault="00DE422F" w:rsidP="00DE422F">
      <w:pPr>
        <w:rPr>
          <w:rFonts w:ascii="Times New Roman" w:hAnsi="Times New Roman" w:cs="Times New Roman"/>
          <w:sz w:val="20"/>
          <w:szCs w:val="20"/>
          <w:lang w:eastAsia="vi-VN"/>
        </w:rPr>
        <w:sectPr w:rsidR="00DE422F" w:rsidRPr="00807B53" w:rsidSect="00DD37E3">
          <w:pgSz w:w="11909" w:h="16834" w:code="9"/>
          <w:pgMar w:top="1134" w:right="1134" w:bottom="1134" w:left="1701" w:header="0" w:footer="0" w:gutter="0"/>
          <w:cols w:space="720"/>
          <w:docGrid w:linePitch="360"/>
        </w:sectPr>
      </w:pPr>
      <w:r w:rsidRPr="00807B53">
        <w:rPr>
          <w:rFonts w:ascii="Times New Roman" w:hAnsi="Times New Roman" w:cs="Times New Roman"/>
          <w:sz w:val="24"/>
          <w:szCs w:val="24"/>
          <w:lang w:eastAsia="vi-VN"/>
        </w:rPr>
        <w:br w:type="page"/>
      </w:r>
    </w:p>
    <w:tbl>
      <w:tblPr>
        <w:tblW w:w="5000" w:type="pct"/>
        <w:tblLook w:val="04A0"/>
      </w:tblPr>
      <w:tblGrid>
        <w:gridCol w:w="4233"/>
        <w:gridCol w:w="5057"/>
      </w:tblGrid>
      <w:tr w:rsidR="00DE422F" w:rsidRPr="00807B53" w:rsidTr="001307CC">
        <w:trPr>
          <w:trHeight w:val="291"/>
        </w:trPr>
        <w:tc>
          <w:tcPr>
            <w:tcW w:w="2278" w:type="pct"/>
            <w:shd w:val="clear" w:color="auto" w:fill="auto"/>
            <w:noWrap/>
            <w:vAlign w:val="bottom"/>
            <w:hideMark/>
          </w:tcPr>
          <w:p w:rsidR="00DE422F" w:rsidRPr="00807B53" w:rsidRDefault="00DE422F" w:rsidP="00DD37E3">
            <w:pPr>
              <w:rPr>
                <w:rFonts w:ascii="Times New Roman" w:hAnsi="Times New Roman" w:cs="Times New Roman"/>
                <w:b/>
                <w:bCs/>
                <w:sz w:val="24"/>
                <w:szCs w:val="24"/>
              </w:rPr>
            </w:pPr>
            <w:bookmarkStart w:id="26" w:name="RANGE!A1:E29"/>
            <w:r w:rsidRPr="00807B53">
              <w:rPr>
                <w:rFonts w:ascii="Times New Roman" w:hAnsi="Times New Roman" w:cs="Times New Roman"/>
                <w:b/>
                <w:bCs/>
                <w:sz w:val="24"/>
                <w:szCs w:val="24"/>
              </w:rPr>
              <w:t>Đơn vị báo cáo:........</w:t>
            </w:r>
            <w:bookmarkEnd w:id="26"/>
          </w:p>
        </w:tc>
        <w:tc>
          <w:tcPr>
            <w:tcW w:w="2722" w:type="pct"/>
            <w:shd w:val="clear" w:color="auto" w:fill="auto"/>
            <w:noWrap/>
            <w:vAlign w:val="bottom"/>
            <w:hideMark/>
          </w:tcPr>
          <w:p w:rsidR="00DE422F" w:rsidRPr="00807B53" w:rsidRDefault="00DE422F" w:rsidP="00DD37E3">
            <w:pPr>
              <w:jc w:val="right"/>
              <w:rPr>
                <w:rFonts w:ascii="Times New Roman" w:hAnsi="Times New Roman" w:cs="Times New Roman"/>
              </w:rPr>
            </w:pPr>
            <w:r w:rsidRPr="00807B53">
              <w:rPr>
                <w:rFonts w:ascii="Times New Roman" w:hAnsi="Times New Roman" w:cs="Times New Roman"/>
                <w:b/>
                <w:bCs/>
                <w:sz w:val="24"/>
                <w:szCs w:val="24"/>
              </w:rPr>
              <w:t>Biểu số 179-TTGS</w:t>
            </w:r>
          </w:p>
        </w:tc>
      </w:tr>
      <w:tr w:rsidR="00DE422F" w:rsidRPr="00807B53" w:rsidTr="001307CC">
        <w:trPr>
          <w:trHeight w:val="291"/>
        </w:trPr>
        <w:tc>
          <w:tcPr>
            <w:tcW w:w="5000" w:type="pct"/>
            <w:gridSpan w:val="2"/>
            <w:shd w:val="clear" w:color="auto" w:fill="auto"/>
            <w:noWrap/>
            <w:vAlign w:val="bottom"/>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b/>
                <w:bCs/>
                <w:sz w:val="24"/>
                <w:szCs w:val="24"/>
              </w:rPr>
              <w:t>BÁO CÁO LỢI THẾ THƯƠNG MẠI</w:t>
            </w:r>
          </w:p>
        </w:tc>
      </w:tr>
      <w:tr w:rsidR="00DE422F" w:rsidRPr="00807B53" w:rsidTr="001307CC">
        <w:trPr>
          <w:trHeight w:val="291"/>
        </w:trPr>
        <w:tc>
          <w:tcPr>
            <w:tcW w:w="5000" w:type="pct"/>
            <w:gridSpan w:val="2"/>
            <w:shd w:val="clear" w:color="auto" w:fill="auto"/>
            <w:noWrap/>
            <w:vAlign w:val="bottom"/>
            <w:hideMark/>
          </w:tcPr>
          <w:p w:rsidR="00DE422F" w:rsidRPr="00807B53" w:rsidRDefault="00DE422F" w:rsidP="00DD37E3">
            <w:pPr>
              <w:jc w:val="center"/>
              <w:rPr>
                <w:rFonts w:ascii="Times New Roman" w:hAnsi="Times New Roman" w:cs="Times New Roman"/>
              </w:rPr>
            </w:pPr>
            <w:r w:rsidRPr="00807B53">
              <w:rPr>
                <w:rFonts w:ascii="Times New Roman" w:hAnsi="Times New Roman" w:cs="Times New Roman"/>
                <w:bCs/>
                <w:i/>
                <w:iCs/>
                <w:sz w:val="24"/>
                <w:szCs w:val="24"/>
              </w:rPr>
              <w:t>(Quý, Bán niên, Năm.....)</w:t>
            </w:r>
          </w:p>
        </w:tc>
      </w:tr>
    </w:tbl>
    <w:p w:rsidR="00DE422F" w:rsidRPr="00807B53" w:rsidRDefault="00DE422F" w:rsidP="00DE422F">
      <w:pPr>
        <w:jc w:val="right"/>
        <w:rPr>
          <w:rFonts w:ascii="Times New Roman" w:hAnsi="Times New Roman" w:cs="Times New Roman"/>
        </w:rPr>
      </w:pPr>
      <w:r w:rsidRPr="00807B53">
        <w:rPr>
          <w:rFonts w:ascii="Times New Roman" w:hAnsi="Times New Roman" w:cs="Times New Roman"/>
          <w:i/>
          <w:iCs/>
          <w:sz w:val="24"/>
          <w:szCs w:val="24"/>
        </w:rPr>
        <w:t>Đơn vị: triệu VND</w:t>
      </w:r>
      <w:r w:rsidRPr="00807B53">
        <w:rPr>
          <w:rFonts w:ascii="Times New Roman" w:hAnsi="Times New Roman" w:cs="Times New Roman"/>
          <w:i/>
          <w:iCs/>
          <w:sz w:val="24"/>
          <w:szCs w:val="24"/>
        </w:rPr>
        <w:tab/>
      </w:r>
    </w:p>
    <w:tbl>
      <w:tblPr>
        <w:tblW w:w="0" w:type="auto"/>
        <w:tblLook w:val="04A0"/>
      </w:tblPr>
      <w:tblGrid>
        <w:gridCol w:w="7032"/>
        <w:gridCol w:w="920"/>
        <w:gridCol w:w="1116"/>
        <w:gridCol w:w="222"/>
      </w:tblGrid>
      <w:tr w:rsidR="00DE422F" w:rsidRPr="00807B53" w:rsidTr="001307CC">
        <w:trPr>
          <w:gridAfter w:val="1"/>
          <w:trHeight w:val="284"/>
        </w:trPr>
        <w:tc>
          <w:tcPr>
            <w:tcW w:w="0" w:type="auto"/>
            <w:tcBorders>
              <w:top w:val="single" w:sz="4" w:space="0" w:color="auto"/>
              <w:left w:val="single" w:sz="4" w:space="0" w:color="auto"/>
              <w:bottom w:val="single" w:sz="4" w:space="0" w:color="auto"/>
              <w:right w:val="single" w:sz="4" w:space="0" w:color="auto"/>
            </w:tcBorders>
            <w:shd w:val="clear" w:color="000000" w:fill="auto"/>
            <w:vAlign w:val="center"/>
            <w:hideMark/>
          </w:tcPr>
          <w:p w:rsidR="00DE422F" w:rsidRPr="00807B53" w:rsidRDefault="00DE422F" w:rsidP="00DD37E3">
            <w:pPr>
              <w:jc w:val="center"/>
              <w:rPr>
                <w:rFonts w:ascii="Times New Roman" w:hAnsi="Times New Roman" w:cs="Times New Roman"/>
                <w:b/>
                <w:sz w:val="24"/>
                <w:szCs w:val="24"/>
              </w:rPr>
            </w:pPr>
            <w:r w:rsidRPr="00807B53">
              <w:rPr>
                <w:rFonts w:ascii="Times New Roman" w:hAnsi="Times New Roman" w:cs="Times New Roman"/>
                <w:b/>
                <w:sz w:val="24"/>
                <w:szCs w:val="24"/>
              </w:rPr>
              <w:t>Chỉ tiêu</w:t>
            </w:r>
          </w:p>
        </w:tc>
        <w:tc>
          <w:tcPr>
            <w:tcW w:w="0" w:type="auto"/>
            <w:tcBorders>
              <w:top w:val="single" w:sz="4" w:space="0" w:color="auto"/>
              <w:left w:val="single" w:sz="4" w:space="0" w:color="auto"/>
              <w:bottom w:val="single" w:sz="4" w:space="0" w:color="auto"/>
              <w:right w:val="single" w:sz="4" w:space="0" w:color="auto"/>
            </w:tcBorders>
            <w:shd w:val="clear" w:color="000000"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Kỳ này</w:t>
            </w:r>
          </w:p>
        </w:tc>
        <w:tc>
          <w:tcPr>
            <w:tcW w:w="0" w:type="auto"/>
            <w:tcBorders>
              <w:top w:val="single" w:sz="4" w:space="0" w:color="auto"/>
              <w:left w:val="single" w:sz="4" w:space="0" w:color="auto"/>
              <w:bottom w:val="single" w:sz="4" w:space="0" w:color="auto"/>
              <w:right w:val="single" w:sz="4" w:space="0" w:color="auto"/>
            </w:tcBorders>
            <w:shd w:val="clear" w:color="000000"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Kỳ trước</w:t>
            </w:r>
          </w:p>
        </w:tc>
      </w:tr>
      <w:tr w:rsidR="00DE422F" w:rsidRPr="00807B53" w:rsidTr="001307CC">
        <w:trPr>
          <w:gridAfter w:val="1"/>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Tổng giá trị Lợi thế thương mại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1307CC">
        <w:trPr>
          <w:gridAfter w:val="1"/>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Thời gian phân bổ</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1307CC">
        <w:trPr>
          <w:gridAfter w:val="1"/>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Giá trị LTTM đã phân bổ luỹ kế đầu kỳ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1307CC">
        <w:trPr>
          <w:gridAfter w:val="1"/>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Giá trị LTTM chưa phân bổ đầu kỳ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1307CC">
        <w:trPr>
          <w:gridAfter w:val="1"/>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Lợi thế thương mại tăng trong kỳ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1307CC">
        <w:trPr>
          <w:gridAfter w:val="1"/>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Lợi thế thương mại phát sinh trong kỳ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1307CC">
        <w:trPr>
          <w:gridAfter w:val="1"/>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Điều chỉnh do sự thay đổi giá trị của tài sản và công nợ có thể xác định được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1307CC">
        <w:trPr>
          <w:gridAfter w:val="1"/>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Lợi thế thương mại giảm trong kỳ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1307CC">
        <w:trPr>
          <w:gridAfter w:val="1"/>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LTTM giảm do thanh lý, nhượng bán một phần hoặc toàn bộ TCTD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1307CC">
        <w:trPr>
          <w:gridAfter w:val="1"/>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Giá trị LTTM phân bổ trong kỳ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1307CC">
        <w:trPr>
          <w:gridAfter w:val="1"/>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Các điều chỉnh giảm khác của LTTM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1307CC">
        <w:trPr>
          <w:gridAfter w:val="1"/>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Tổng giá trị Lợi thế thương mại chưa phân bổ cuối kỳ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1307CC">
        <w:trPr>
          <w:trHeight w:val="317"/>
        </w:trPr>
        <w:tc>
          <w:tcPr>
            <w:tcW w:w="0" w:type="auto"/>
            <w:tcBorders>
              <w:top w:val="single" w:sz="4" w:space="0" w:color="auto"/>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rPr>
            </w:pPr>
          </w:p>
        </w:tc>
        <w:tc>
          <w:tcPr>
            <w:tcW w:w="0" w:type="auto"/>
            <w:tcBorders>
              <w:top w:val="single" w:sz="4" w:space="0" w:color="auto"/>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rPr>
            </w:pPr>
          </w:p>
        </w:tc>
        <w:tc>
          <w:tcPr>
            <w:tcW w:w="0" w:type="auto"/>
            <w:tcBorders>
              <w:top w:val="single" w:sz="4" w:space="0" w:color="auto"/>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rPr>
            </w:pPr>
          </w:p>
        </w:tc>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rPr>
            </w:pPr>
          </w:p>
        </w:tc>
      </w:tr>
    </w:tbl>
    <w:p w:rsidR="00DE422F" w:rsidRPr="00807B53" w:rsidRDefault="001307CC" w:rsidP="001307CC">
      <w:pPr>
        <w:spacing w:before="60" w:after="60" w:line="240" w:lineRule="atLeast"/>
        <w:ind w:left="-3"/>
        <w:jc w:val="both"/>
        <w:rPr>
          <w:rFonts w:ascii="Times New Roman" w:hAnsi="Times New Roman"/>
          <w:sz w:val="24"/>
          <w:szCs w:val="24"/>
        </w:rPr>
      </w:pPr>
      <w:r w:rsidRPr="00807B53">
        <w:rPr>
          <w:rFonts w:ascii="Times New Roman" w:hAnsi="Times New Roman" w:cs="Times New Roman"/>
          <w:b/>
          <w:bCs/>
          <w:i/>
          <w:sz w:val="24"/>
          <w:szCs w:val="24"/>
        </w:rPr>
        <w:t>1. Đối tượng áp dụng:</w:t>
      </w:r>
      <w:r w:rsidRPr="00807B53">
        <w:rPr>
          <w:rFonts w:ascii="Times New Roman" w:hAnsi="Times New Roman"/>
          <w:bCs/>
          <w:iCs/>
          <w:sz w:val="24"/>
          <w:szCs w:val="24"/>
        </w:rPr>
        <w:t xml:space="preserve"> Tr</w:t>
      </w:r>
      <w:r w:rsidRPr="00807B53">
        <w:rPr>
          <w:rFonts w:ascii="Times New Roman" w:hAnsi="Times New Roman" w:cs="Arial"/>
          <w:bCs/>
          <w:iCs/>
          <w:sz w:val="24"/>
          <w:szCs w:val="24"/>
        </w:rPr>
        <w:t>ụ</w:t>
      </w:r>
      <w:r w:rsidRPr="00807B53">
        <w:rPr>
          <w:rFonts w:ascii="Times New Roman" w:hAnsi="Times New Roman"/>
          <w:bCs/>
          <w:iCs/>
          <w:sz w:val="24"/>
          <w:szCs w:val="24"/>
        </w:rPr>
        <w:t xml:space="preserve"> s</w:t>
      </w:r>
      <w:r w:rsidRPr="00807B53">
        <w:rPr>
          <w:rFonts w:ascii="Times New Roman" w:hAnsi="Times New Roman" w:cs="Arial"/>
          <w:bCs/>
          <w:iCs/>
          <w:sz w:val="24"/>
          <w:szCs w:val="24"/>
        </w:rPr>
        <w:t>ở</w:t>
      </w:r>
      <w:r w:rsidRPr="00807B53">
        <w:rPr>
          <w:rFonts w:ascii="Times New Roman" w:hAnsi="Times New Roman"/>
          <w:bCs/>
          <w:iCs/>
          <w:sz w:val="24"/>
          <w:szCs w:val="24"/>
        </w:rPr>
        <w:t xml:space="preserve"> chính </w:t>
      </w:r>
      <w:r w:rsidR="002221A8" w:rsidRPr="00807B53">
        <w:rPr>
          <w:rFonts w:ascii="Times New Roman" w:hAnsi="Times New Roman" w:cs="Times New Roman"/>
          <w:sz w:val="24"/>
          <w:szCs w:val="24"/>
        </w:rPr>
        <w:t>tổ chức tín dụng</w:t>
      </w:r>
      <w:r w:rsidRPr="00807B53">
        <w:rPr>
          <w:rFonts w:ascii="Times New Roman" w:hAnsi="Times New Roman"/>
          <w:bCs/>
          <w:iCs/>
          <w:sz w:val="24"/>
          <w:szCs w:val="24"/>
        </w:rPr>
        <w:t xml:space="preserve"> (tr</w:t>
      </w:r>
      <w:r w:rsidRPr="00807B53">
        <w:rPr>
          <w:rFonts w:ascii="Times New Roman" w:hAnsi="Times New Roman" w:cs="Arial"/>
          <w:bCs/>
          <w:iCs/>
          <w:sz w:val="24"/>
          <w:szCs w:val="24"/>
        </w:rPr>
        <w:t>ừ</w:t>
      </w:r>
      <w:r w:rsidRPr="00807B53">
        <w:rPr>
          <w:rFonts w:ascii="Times New Roman" w:hAnsi="Times New Roman"/>
          <w:bCs/>
          <w:iCs/>
          <w:sz w:val="24"/>
          <w:szCs w:val="24"/>
        </w:rPr>
        <w:t xml:space="preserve"> Qu</w:t>
      </w:r>
      <w:r w:rsidRPr="00807B53">
        <w:rPr>
          <w:rFonts w:ascii="Times New Roman" w:hAnsi="Times New Roman" w:cs="Arial"/>
          <w:bCs/>
          <w:iCs/>
          <w:sz w:val="24"/>
          <w:szCs w:val="24"/>
        </w:rPr>
        <w:t>ỹ</w:t>
      </w:r>
      <w:r w:rsidRPr="00807B53">
        <w:rPr>
          <w:rFonts w:ascii="Times New Roman" w:hAnsi="Times New Roman"/>
          <w:bCs/>
          <w:iCs/>
          <w:sz w:val="24"/>
          <w:szCs w:val="24"/>
        </w:rPr>
        <w:t xml:space="preserve"> Tín d</w:t>
      </w:r>
      <w:r w:rsidRPr="00807B53">
        <w:rPr>
          <w:rFonts w:ascii="Times New Roman" w:hAnsi="Times New Roman" w:cs="Arial"/>
          <w:bCs/>
          <w:iCs/>
          <w:sz w:val="24"/>
          <w:szCs w:val="24"/>
        </w:rPr>
        <w:t>ụ</w:t>
      </w:r>
      <w:r w:rsidRPr="00807B53">
        <w:rPr>
          <w:rFonts w:ascii="Times New Roman" w:hAnsi="Times New Roman"/>
          <w:bCs/>
          <w:iCs/>
          <w:sz w:val="24"/>
          <w:szCs w:val="24"/>
        </w:rPr>
        <w:t>ng nhân dân) t</w:t>
      </w:r>
      <w:r w:rsidRPr="00807B53">
        <w:rPr>
          <w:rFonts w:ascii="Times New Roman" w:hAnsi="Times New Roman" w:cs="Arial"/>
          <w:bCs/>
          <w:iCs/>
          <w:sz w:val="24"/>
          <w:szCs w:val="24"/>
        </w:rPr>
        <w:t>ổ</w:t>
      </w:r>
      <w:r w:rsidRPr="00807B53">
        <w:rPr>
          <w:rFonts w:ascii="Times New Roman" w:hAnsi="Times New Roman"/>
          <w:bCs/>
          <w:iCs/>
          <w:sz w:val="24"/>
          <w:szCs w:val="24"/>
        </w:rPr>
        <w:t>ng h</w:t>
      </w:r>
      <w:r w:rsidRPr="00807B53">
        <w:rPr>
          <w:rFonts w:ascii="Times New Roman" w:hAnsi="Times New Roman" w:cs="Arial"/>
          <w:bCs/>
          <w:iCs/>
          <w:sz w:val="24"/>
          <w:szCs w:val="24"/>
        </w:rPr>
        <w:t>ợ</w:t>
      </w:r>
      <w:r w:rsidRPr="00807B53">
        <w:rPr>
          <w:rFonts w:ascii="Times New Roman" w:hAnsi="Times New Roman"/>
          <w:bCs/>
          <w:iCs/>
          <w:sz w:val="24"/>
          <w:szCs w:val="24"/>
        </w:rPr>
        <w:t>p s</w:t>
      </w:r>
      <w:r w:rsidRPr="00807B53">
        <w:rPr>
          <w:rFonts w:ascii="Times New Roman" w:hAnsi="Times New Roman" w:cs="Arial"/>
          <w:bCs/>
          <w:iCs/>
          <w:sz w:val="24"/>
          <w:szCs w:val="24"/>
        </w:rPr>
        <w:t>ố</w:t>
      </w:r>
      <w:r w:rsidRPr="00807B53">
        <w:rPr>
          <w:rFonts w:ascii="Times New Roman" w:hAnsi="Times New Roman"/>
          <w:bCs/>
          <w:iCs/>
          <w:sz w:val="24"/>
          <w:szCs w:val="24"/>
        </w:rPr>
        <w:t xml:space="preserve"> li</w:t>
      </w:r>
      <w:r w:rsidRPr="00807B53">
        <w:rPr>
          <w:rFonts w:ascii="Times New Roman" w:hAnsi="Times New Roman" w:cs="Arial"/>
          <w:bCs/>
          <w:iCs/>
          <w:sz w:val="24"/>
          <w:szCs w:val="24"/>
        </w:rPr>
        <w:t>ệ</w:t>
      </w:r>
      <w:r w:rsidRPr="00807B53">
        <w:rPr>
          <w:rFonts w:ascii="Times New Roman" w:hAnsi="Times New Roman"/>
          <w:bCs/>
          <w:iCs/>
          <w:sz w:val="24"/>
          <w:szCs w:val="24"/>
        </w:rPr>
        <w:t>u toàn h</w:t>
      </w:r>
      <w:r w:rsidRPr="00807B53">
        <w:rPr>
          <w:rFonts w:ascii="Times New Roman" w:hAnsi="Times New Roman" w:cs="Arial"/>
          <w:bCs/>
          <w:iCs/>
          <w:sz w:val="24"/>
          <w:szCs w:val="24"/>
        </w:rPr>
        <w:t>ệ</w:t>
      </w:r>
      <w:r w:rsidRPr="00807B53">
        <w:rPr>
          <w:rFonts w:ascii="Times New Roman" w:hAnsi="Times New Roman"/>
          <w:bCs/>
          <w:iCs/>
          <w:sz w:val="24"/>
          <w:szCs w:val="24"/>
        </w:rPr>
        <w:t xml:space="preserve"> th</w:t>
      </w:r>
      <w:r w:rsidRPr="00807B53">
        <w:rPr>
          <w:rFonts w:ascii="Times New Roman" w:hAnsi="Times New Roman" w:cs="Arial"/>
          <w:bCs/>
          <w:iCs/>
          <w:sz w:val="24"/>
          <w:szCs w:val="24"/>
        </w:rPr>
        <w:t>ố</w:t>
      </w:r>
      <w:r w:rsidRPr="00807B53">
        <w:rPr>
          <w:rFonts w:ascii="Times New Roman" w:hAnsi="Times New Roman"/>
          <w:bCs/>
          <w:iCs/>
          <w:sz w:val="24"/>
          <w:szCs w:val="24"/>
        </w:rPr>
        <w:t>ng gửi NHNN thông qua Cục Công nghệ tin học</w:t>
      </w:r>
    </w:p>
    <w:p w:rsidR="00DE422F" w:rsidRPr="00807B53" w:rsidRDefault="00DE422F" w:rsidP="00DE422F">
      <w:pPr>
        <w:jc w:val="both"/>
        <w:rPr>
          <w:rFonts w:ascii="Times New Roman" w:hAnsi="Times New Roman" w:cs="Times New Roman"/>
        </w:rPr>
      </w:pPr>
      <w:r w:rsidRPr="00807B53">
        <w:rPr>
          <w:rFonts w:ascii="Times New Roman" w:hAnsi="Times New Roman" w:cs="Times New Roman"/>
          <w:b/>
          <w:bCs/>
          <w:i/>
          <w:sz w:val="24"/>
          <w:szCs w:val="24"/>
        </w:rPr>
        <w:t>2. Thời hạn gửi báo cáo:</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giữa niên độ: chậm nhất là ngày 30 tháng đầu tiên của quý kế tiếp</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bán niên đã soát xét (TCTD là tổ chức niêm yết, công ty đại chúng có quy mô lớn thực hiện)</w:t>
      </w:r>
    </w:p>
    <w:p w:rsidR="00DE422F" w:rsidRPr="00807B53" w:rsidRDefault="00DE422F" w:rsidP="00DE422F">
      <w:pPr>
        <w:ind w:right="-18"/>
        <w:jc w:val="both"/>
        <w:rPr>
          <w:rFonts w:ascii="Times New Roman" w:hAnsi="Times New Roman" w:cs="Times New Roman"/>
          <w:sz w:val="24"/>
          <w:szCs w:val="24"/>
        </w:rPr>
      </w:pPr>
      <w:r w:rsidRPr="00807B53">
        <w:rPr>
          <w:rFonts w:ascii="Times New Roman" w:hAnsi="Times New Roman" w:cs="Times New Roman"/>
          <w:sz w:val="24"/>
          <w:szCs w:val="24"/>
        </w:rPr>
        <w:t>+ Báo cáo tài chính bán niên đã được soát xét: chậm nhất là 45 ngày, kể từ ngày kết thúc 06 tháng đầu năm tài chính;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bán niên hợp nhất hoặc Báo cáo tài chính bán niên tổng hợp đã được soát xét: 60 ngày, kể từ ngày kết thúc 06 tháng đầu năm tài chính trong trường hợp TCTD là tổ chức niêm yết, công ty đại chúng có quy mô lớn phải lập Báo cáo tài chính bán niên hợp nhất hoặc Báo cáo tài chính bán niên tổng hợp.</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năm chưa kiểm toán: chậm nhất là45 ngày kể từ ngày kết thúc năm tài chính.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năm hợp nhất chưa kiểm toán: chậm nhất là60 ngày kể từ ngày kết thúc năm tài chính.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năm đã được kiểm toán: chậm nhất là90 ngày kể từ ngày kết thúc năm tài chính.</w:t>
      </w:r>
      <w:r w:rsidRPr="00807B53">
        <w:rPr>
          <w:rFonts w:ascii="Times New Roman" w:hAnsi="Times New Roman" w:cs="Times New Roman"/>
          <w:b/>
          <w:bCs/>
          <w:sz w:val="24"/>
          <w:szCs w:val="24"/>
        </w:rPr>
        <w:tab/>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b/>
          <w:bCs/>
          <w:i/>
          <w:sz w:val="24"/>
          <w:szCs w:val="24"/>
        </w:rPr>
        <w:t>3.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sz w:val="20"/>
          <w:szCs w:val="20"/>
          <w:lang w:eastAsia="vi-VN"/>
        </w:rPr>
        <w:sectPr w:rsidR="00DE422F" w:rsidRPr="00807B53" w:rsidSect="00DD37E3">
          <w:pgSz w:w="11909" w:h="16834" w:code="9"/>
          <w:pgMar w:top="1134" w:right="1134" w:bottom="1134" w:left="1701" w:header="0" w:footer="0" w:gutter="0"/>
          <w:cols w:space="720"/>
          <w:docGrid w:linePitch="360"/>
        </w:sectPr>
      </w:pPr>
      <w:r w:rsidRPr="00807B53">
        <w:rPr>
          <w:rFonts w:ascii="Times New Roman" w:hAnsi="Times New Roman" w:cs="Times New Roman"/>
          <w:b/>
          <w:bCs/>
          <w:i/>
          <w:iCs/>
          <w:sz w:val="24"/>
          <w:szCs w:val="24"/>
        </w:rPr>
        <w:t>4. Hướng dẫn lập báo cáo:</w:t>
      </w:r>
      <w:r w:rsidRPr="00807B53">
        <w:rPr>
          <w:rFonts w:ascii="Times New Roman" w:hAnsi="Times New Roman" w:cs="Times New Roman"/>
          <w:sz w:val="24"/>
          <w:szCs w:val="24"/>
        </w:rPr>
        <w:t xml:space="preserve"> Theo chế độ tài chính, kế toán hiện hành</w:t>
      </w:r>
    </w:p>
    <w:tbl>
      <w:tblPr>
        <w:tblW w:w="9514" w:type="dxa"/>
        <w:tblInd w:w="83" w:type="dxa"/>
        <w:tblLook w:val="04A0"/>
      </w:tblPr>
      <w:tblGrid>
        <w:gridCol w:w="4979"/>
        <w:gridCol w:w="4535"/>
      </w:tblGrid>
      <w:tr w:rsidR="00DE422F" w:rsidRPr="00807B53" w:rsidTr="00DD37E3">
        <w:trPr>
          <w:trHeight w:val="362"/>
        </w:trPr>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bookmarkStart w:id="27" w:name="RANGE!A1:D31"/>
            <w:r w:rsidRPr="00807B53">
              <w:rPr>
                <w:rFonts w:ascii="Times New Roman" w:hAnsi="Times New Roman" w:cs="Times New Roman"/>
                <w:b/>
                <w:bCs/>
                <w:sz w:val="24"/>
                <w:szCs w:val="24"/>
              </w:rPr>
              <w:t>Đơn vị báo cáo:........</w:t>
            </w:r>
            <w:bookmarkEnd w:id="27"/>
          </w:p>
        </w:tc>
        <w:tc>
          <w:tcPr>
            <w:tcW w:w="0" w:type="auto"/>
            <w:tcBorders>
              <w:top w:val="nil"/>
              <w:left w:val="nil"/>
              <w:bottom w:val="nil"/>
            </w:tcBorders>
            <w:shd w:val="clear" w:color="auto" w:fill="auto"/>
            <w:noWrap/>
            <w:vAlign w:val="bottom"/>
            <w:hideMark/>
          </w:tcPr>
          <w:p w:rsidR="00DE422F" w:rsidRPr="00807B53" w:rsidRDefault="00DE422F" w:rsidP="00DD37E3">
            <w:pPr>
              <w:jc w:val="right"/>
              <w:rPr>
                <w:rFonts w:ascii="Times New Roman" w:hAnsi="Times New Roman" w:cs="Times New Roman"/>
                <w:sz w:val="24"/>
                <w:szCs w:val="24"/>
              </w:rPr>
            </w:pPr>
            <w:r w:rsidRPr="00807B53">
              <w:rPr>
                <w:rFonts w:ascii="Times New Roman" w:hAnsi="Times New Roman" w:cs="Times New Roman"/>
                <w:b/>
                <w:bCs/>
                <w:sz w:val="24"/>
                <w:szCs w:val="24"/>
              </w:rPr>
              <w:t>Biểu số 180-TTGS</w:t>
            </w:r>
          </w:p>
        </w:tc>
      </w:tr>
      <w:tr w:rsidR="00DE422F" w:rsidRPr="00807B53" w:rsidTr="00DD37E3">
        <w:trPr>
          <w:trHeight w:val="432"/>
        </w:trPr>
        <w:tc>
          <w:tcPr>
            <w:tcW w:w="0" w:type="auto"/>
            <w:gridSpan w:val="2"/>
            <w:tcBorders>
              <w:top w:val="nil"/>
              <w:left w:val="nil"/>
              <w:bottom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CÁC KHOẢN NỢ CHÍNH PHỦ VÀ NHNN</w:t>
            </w:r>
          </w:p>
        </w:tc>
      </w:tr>
      <w:tr w:rsidR="00DE422F" w:rsidRPr="00807B53" w:rsidTr="00DD37E3">
        <w:trPr>
          <w:trHeight w:val="345"/>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Cs/>
                <w:i/>
                <w:iCs/>
                <w:sz w:val="24"/>
                <w:szCs w:val="24"/>
              </w:rPr>
            </w:pPr>
            <w:r w:rsidRPr="00807B53">
              <w:rPr>
                <w:rFonts w:ascii="Times New Roman" w:hAnsi="Times New Roman" w:cs="Times New Roman"/>
                <w:bCs/>
                <w:i/>
                <w:iCs/>
                <w:sz w:val="24"/>
                <w:szCs w:val="24"/>
              </w:rPr>
              <w:t>(Quý, Bán niên, Năm.....)</w:t>
            </w:r>
          </w:p>
        </w:tc>
      </w:tr>
    </w:tbl>
    <w:p w:rsidR="00DE422F" w:rsidRPr="00807B53" w:rsidRDefault="00DE422F" w:rsidP="00DE422F">
      <w:pPr>
        <w:jc w:val="right"/>
        <w:rPr>
          <w:rFonts w:ascii="Times New Roman" w:hAnsi="Times New Roman" w:cs="Times New Roman"/>
          <w:i/>
          <w:iCs/>
        </w:rPr>
      </w:pPr>
      <w:r w:rsidRPr="00807B53">
        <w:rPr>
          <w:rFonts w:ascii="Times New Roman" w:hAnsi="Times New Roman" w:cs="Times New Roman"/>
          <w:i/>
          <w:iCs/>
        </w:rPr>
        <w:t>Đơn vị: triệu VND</w:t>
      </w:r>
    </w:p>
    <w:tbl>
      <w:tblPr>
        <w:tblW w:w="0" w:type="auto"/>
        <w:jc w:val="center"/>
        <w:tblInd w:w="83" w:type="dxa"/>
        <w:tblLook w:val="04A0"/>
      </w:tblPr>
      <w:tblGrid>
        <w:gridCol w:w="4828"/>
        <w:gridCol w:w="956"/>
        <w:gridCol w:w="903"/>
      </w:tblGrid>
      <w:tr w:rsidR="00DE422F" w:rsidRPr="00807B53" w:rsidTr="00DD37E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Chỉ tiêu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Cs/>
                <w:i/>
                <w:iCs/>
                <w:sz w:val="24"/>
                <w:szCs w:val="24"/>
                <w:u w:val="single"/>
              </w:rPr>
            </w:pPr>
            <w:r w:rsidRPr="00807B53">
              <w:rPr>
                <w:rFonts w:ascii="Times New Roman" w:hAnsi="Times New Roman" w:cs="Times New Roman"/>
                <w:bCs/>
                <w:i/>
                <w:iCs/>
                <w:sz w:val="24"/>
                <w:szCs w:val="24"/>
                <w:u w:val="single"/>
              </w:rPr>
              <w:t>Cuối kỳ</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Cs/>
                <w:i/>
                <w:iCs/>
                <w:sz w:val="24"/>
                <w:szCs w:val="24"/>
                <w:u w:val="single"/>
              </w:rPr>
            </w:pPr>
            <w:r w:rsidRPr="00807B53">
              <w:rPr>
                <w:rFonts w:ascii="Times New Roman" w:hAnsi="Times New Roman" w:cs="Times New Roman"/>
                <w:bCs/>
                <w:i/>
                <w:iCs/>
                <w:sz w:val="24"/>
                <w:szCs w:val="24"/>
                <w:u w:val="single"/>
              </w:rPr>
              <w:t>Đầu kỳ</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1. Vay NHNN</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Vay theo hồ sơ tín dụng</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Vay chiết khấu, tái chiết khấu các giấy tờ có giá</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Vay cầm cố các giấy tờ có giá</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Vay thanh toán bù trừ</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Vay hỗ trợ đặc biệt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Vay khác</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Nợ quá hạn</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2. Tiền gửi của Kho bạc Nhà nước</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Tiền gửi bằng đồng Việt Nam</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Tiền gửi bằng ngoại tệ</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b/>
                <w:bCs/>
                <w:i/>
                <w:iCs/>
                <w:sz w:val="24"/>
                <w:szCs w:val="24"/>
              </w:rPr>
            </w:pPr>
            <w:r w:rsidRPr="00807B53">
              <w:rPr>
                <w:rFonts w:ascii="Times New Roman" w:hAnsi="Times New Roman" w:cs="Times New Roman"/>
                <w:b/>
                <w:bCs/>
                <w:i/>
                <w:iCs/>
                <w:sz w:val="24"/>
                <w:szCs w:val="24"/>
              </w:rPr>
              <w:t>3. Các khoản nợ khác</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w:t>
            </w:r>
          </w:p>
        </w:tc>
        <w:tc>
          <w:tcPr>
            <w:tcW w:w="0" w:type="auto"/>
            <w:tcBorders>
              <w:top w:val="nil"/>
              <w:left w:val="nil"/>
              <w:bottom w:val="single" w:sz="4" w:space="0" w:color="auto"/>
              <w:right w:val="single" w:sz="4" w:space="0" w:color="auto"/>
            </w:tcBorders>
            <w:shd w:val="clear" w:color="auto" w:fill="auto"/>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w:t>
            </w:r>
          </w:p>
        </w:tc>
      </w:tr>
      <w:tr w:rsidR="00DE422F" w:rsidRPr="00807B53" w:rsidTr="00DD37E3">
        <w:trPr>
          <w:trHeight w:val="315"/>
          <w:jc w:val="center"/>
        </w:trPr>
        <w:tc>
          <w:tcPr>
            <w:tcW w:w="0" w:type="auto"/>
            <w:gridSpan w:val="3"/>
            <w:tcBorders>
              <w:top w:val="nil"/>
              <w:left w:val="nil"/>
              <w:bottom w:val="nil"/>
              <w:right w:val="nil"/>
            </w:tcBorders>
            <w:shd w:val="clear" w:color="auto" w:fill="auto"/>
            <w:vAlign w:val="bottom"/>
          </w:tcPr>
          <w:p w:rsidR="00DE422F" w:rsidRPr="00807B53" w:rsidRDefault="00DE422F" w:rsidP="00DD37E3">
            <w:pPr>
              <w:jc w:val="both"/>
              <w:rPr>
                <w:rFonts w:ascii="Times New Roman" w:hAnsi="Times New Roman" w:cs="Times New Roman"/>
                <w:b/>
                <w:bCs/>
                <w:i/>
                <w:sz w:val="24"/>
                <w:szCs w:val="24"/>
              </w:rPr>
            </w:pPr>
          </w:p>
        </w:tc>
      </w:tr>
    </w:tbl>
    <w:p w:rsidR="001307CC" w:rsidRPr="00807B53" w:rsidRDefault="00DE422F" w:rsidP="001307CC">
      <w:pPr>
        <w:spacing w:before="60" w:after="60" w:line="240" w:lineRule="atLeast"/>
        <w:ind w:left="-3"/>
        <w:jc w:val="both"/>
        <w:rPr>
          <w:rFonts w:ascii="Times New Roman" w:hAnsi="Times New Roman"/>
          <w:sz w:val="24"/>
          <w:szCs w:val="24"/>
        </w:rPr>
      </w:pPr>
      <w:r w:rsidRPr="00807B53">
        <w:rPr>
          <w:rFonts w:ascii="Times New Roman" w:hAnsi="Times New Roman" w:cs="Times New Roman"/>
          <w:b/>
          <w:bCs/>
          <w:i/>
          <w:sz w:val="24"/>
          <w:szCs w:val="24"/>
        </w:rPr>
        <w:t xml:space="preserve">1. Đối tượng áp dụng: </w:t>
      </w:r>
      <w:r w:rsidR="001307CC" w:rsidRPr="00807B53">
        <w:rPr>
          <w:rFonts w:ascii="Times New Roman" w:hAnsi="Times New Roman"/>
          <w:bCs/>
          <w:iCs/>
          <w:sz w:val="24"/>
          <w:szCs w:val="24"/>
        </w:rPr>
        <w:t>Tr</w:t>
      </w:r>
      <w:r w:rsidR="001307CC" w:rsidRPr="00807B53">
        <w:rPr>
          <w:rFonts w:ascii="Times New Roman" w:hAnsi="Times New Roman" w:cs="Arial"/>
          <w:bCs/>
          <w:iCs/>
          <w:sz w:val="24"/>
          <w:szCs w:val="24"/>
        </w:rPr>
        <w:t>ụ</w:t>
      </w:r>
      <w:r w:rsidR="001307CC" w:rsidRPr="00807B53">
        <w:rPr>
          <w:rFonts w:ascii="Times New Roman" w:hAnsi="Times New Roman"/>
          <w:bCs/>
          <w:iCs/>
          <w:sz w:val="24"/>
          <w:szCs w:val="24"/>
        </w:rPr>
        <w:t xml:space="preserve"> s</w:t>
      </w:r>
      <w:r w:rsidR="001307CC" w:rsidRPr="00807B53">
        <w:rPr>
          <w:rFonts w:ascii="Times New Roman" w:hAnsi="Times New Roman" w:cs="Arial"/>
          <w:bCs/>
          <w:iCs/>
          <w:sz w:val="24"/>
          <w:szCs w:val="24"/>
        </w:rPr>
        <w:t>ở</w:t>
      </w:r>
      <w:r w:rsidR="001307CC" w:rsidRPr="00807B53">
        <w:rPr>
          <w:rFonts w:ascii="Times New Roman" w:hAnsi="Times New Roman"/>
          <w:bCs/>
          <w:iCs/>
          <w:sz w:val="24"/>
          <w:szCs w:val="24"/>
        </w:rPr>
        <w:t xml:space="preserve"> chính </w:t>
      </w:r>
      <w:r w:rsidR="002221A8" w:rsidRPr="00807B53">
        <w:rPr>
          <w:rFonts w:ascii="Times New Roman" w:hAnsi="Times New Roman" w:cs="Times New Roman"/>
          <w:sz w:val="24"/>
          <w:szCs w:val="24"/>
        </w:rPr>
        <w:t>tổ chức tín dụng</w:t>
      </w:r>
      <w:r w:rsidR="001307CC" w:rsidRPr="00807B53">
        <w:rPr>
          <w:rFonts w:ascii="Times New Roman" w:hAnsi="Times New Roman"/>
          <w:bCs/>
          <w:iCs/>
          <w:sz w:val="24"/>
          <w:szCs w:val="24"/>
        </w:rPr>
        <w:t xml:space="preserve"> (tr</w:t>
      </w:r>
      <w:r w:rsidR="001307CC" w:rsidRPr="00807B53">
        <w:rPr>
          <w:rFonts w:ascii="Times New Roman" w:hAnsi="Times New Roman" w:cs="Arial"/>
          <w:bCs/>
          <w:iCs/>
          <w:sz w:val="24"/>
          <w:szCs w:val="24"/>
        </w:rPr>
        <w:t>ừ</w:t>
      </w:r>
      <w:r w:rsidR="001307CC" w:rsidRPr="00807B53">
        <w:rPr>
          <w:rFonts w:ascii="Times New Roman" w:hAnsi="Times New Roman"/>
          <w:bCs/>
          <w:iCs/>
          <w:sz w:val="24"/>
          <w:szCs w:val="24"/>
        </w:rPr>
        <w:t xml:space="preserve"> Qu</w:t>
      </w:r>
      <w:r w:rsidR="001307CC" w:rsidRPr="00807B53">
        <w:rPr>
          <w:rFonts w:ascii="Times New Roman" w:hAnsi="Times New Roman" w:cs="Arial"/>
          <w:bCs/>
          <w:iCs/>
          <w:sz w:val="24"/>
          <w:szCs w:val="24"/>
        </w:rPr>
        <w:t>ỹ</w:t>
      </w:r>
      <w:r w:rsidR="001307CC" w:rsidRPr="00807B53">
        <w:rPr>
          <w:rFonts w:ascii="Times New Roman" w:hAnsi="Times New Roman"/>
          <w:bCs/>
          <w:iCs/>
          <w:sz w:val="24"/>
          <w:szCs w:val="24"/>
        </w:rPr>
        <w:t xml:space="preserve"> Tín d</w:t>
      </w:r>
      <w:r w:rsidR="001307CC" w:rsidRPr="00807B53">
        <w:rPr>
          <w:rFonts w:ascii="Times New Roman" w:hAnsi="Times New Roman" w:cs="Arial"/>
          <w:bCs/>
          <w:iCs/>
          <w:sz w:val="24"/>
          <w:szCs w:val="24"/>
        </w:rPr>
        <w:t>ụ</w:t>
      </w:r>
      <w:r w:rsidR="001307CC" w:rsidRPr="00807B53">
        <w:rPr>
          <w:rFonts w:ascii="Times New Roman" w:hAnsi="Times New Roman"/>
          <w:bCs/>
          <w:iCs/>
          <w:sz w:val="24"/>
          <w:szCs w:val="24"/>
        </w:rPr>
        <w:t>ng nhân dân) t</w:t>
      </w:r>
      <w:r w:rsidR="001307CC" w:rsidRPr="00807B53">
        <w:rPr>
          <w:rFonts w:ascii="Times New Roman" w:hAnsi="Times New Roman" w:cs="Arial"/>
          <w:bCs/>
          <w:iCs/>
          <w:sz w:val="24"/>
          <w:szCs w:val="24"/>
        </w:rPr>
        <w:t>ổ</w:t>
      </w:r>
      <w:r w:rsidR="001307CC" w:rsidRPr="00807B53">
        <w:rPr>
          <w:rFonts w:ascii="Times New Roman" w:hAnsi="Times New Roman"/>
          <w:bCs/>
          <w:iCs/>
          <w:sz w:val="24"/>
          <w:szCs w:val="24"/>
        </w:rPr>
        <w:t>ng h</w:t>
      </w:r>
      <w:r w:rsidR="001307CC" w:rsidRPr="00807B53">
        <w:rPr>
          <w:rFonts w:ascii="Times New Roman" w:hAnsi="Times New Roman" w:cs="Arial"/>
          <w:bCs/>
          <w:iCs/>
          <w:sz w:val="24"/>
          <w:szCs w:val="24"/>
        </w:rPr>
        <w:t>ợ</w:t>
      </w:r>
      <w:r w:rsidR="001307CC" w:rsidRPr="00807B53">
        <w:rPr>
          <w:rFonts w:ascii="Times New Roman" w:hAnsi="Times New Roman"/>
          <w:bCs/>
          <w:iCs/>
          <w:sz w:val="24"/>
          <w:szCs w:val="24"/>
        </w:rPr>
        <w:t>p s</w:t>
      </w:r>
      <w:r w:rsidR="001307CC" w:rsidRPr="00807B53">
        <w:rPr>
          <w:rFonts w:ascii="Times New Roman" w:hAnsi="Times New Roman" w:cs="Arial"/>
          <w:bCs/>
          <w:iCs/>
          <w:sz w:val="24"/>
          <w:szCs w:val="24"/>
        </w:rPr>
        <w:t>ố</w:t>
      </w:r>
      <w:r w:rsidR="001307CC" w:rsidRPr="00807B53">
        <w:rPr>
          <w:rFonts w:ascii="Times New Roman" w:hAnsi="Times New Roman"/>
          <w:bCs/>
          <w:iCs/>
          <w:sz w:val="24"/>
          <w:szCs w:val="24"/>
        </w:rPr>
        <w:t xml:space="preserve"> li</w:t>
      </w:r>
      <w:r w:rsidR="001307CC" w:rsidRPr="00807B53">
        <w:rPr>
          <w:rFonts w:ascii="Times New Roman" w:hAnsi="Times New Roman" w:cs="Arial"/>
          <w:bCs/>
          <w:iCs/>
          <w:sz w:val="24"/>
          <w:szCs w:val="24"/>
        </w:rPr>
        <w:t>ệ</w:t>
      </w:r>
      <w:r w:rsidR="001307CC" w:rsidRPr="00807B53">
        <w:rPr>
          <w:rFonts w:ascii="Times New Roman" w:hAnsi="Times New Roman"/>
          <w:bCs/>
          <w:iCs/>
          <w:sz w:val="24"/>
          <w:szCs w:val="24"/>
        </w:rPr>
        <w:t>u toàn h</w:t>
      </w:r>
      <w:r w:rsidR="001307CC" w:rsidRPr="00807B53">
        <w:rPr>
          <w:rFonts w:ascii="Times New Roman" w:hAnsi="Times New Roman" w:cs="Arial"/>
          <w:bCs/>
          <w:iCs/>
          <w:sz w:val="24"/>
          <w:szCs w:val="24"/>
        </w:rPr>
        <w:t>ệ</w:t>
      </w:r>
      <w:r w:rsidR="001307CC" w:rsidRPr="00807B53">
        <w:rPr>
          <w:rFonts w:ascii="Times New Roman" w:hAnsi="Times New Roman"/>
          <w:bCs/>
          <w:iCs/>
          <w:sz w:val="24"/>
          <w:szCs w:val="24"/>
        </w:rPr>
        <w:t xml:space="preserve"> th</w:t>
      </w:r>
      <w:r w:rsidR="001307CC" w:rsidRPr="00807B53">
        <w:rPr>
          <w:rFonts w:ascii="Times New Roman" w:hAnsi="Times New Roman" w:cs="Arial"/>
          <w:bCs/>
          <w:iCs/>
          <w:sz w:val="24"/>
          <w:szCs w:val="24"/>
        </w:rPr>
        <w:t>ố</w:t>
      </w:r>
      <w:r w:rsidR="001307CC" w:rsidRPr="00807B53">
        <w:rPr>
          <w:rFonts w:ascii="Times New Roman" w:hAnsi="Times New Roman"/>
          <w:bCs/>
          <w:iCs/>
          <w:sz w:val="24"/>
          <w:szCs w:val="24"/>
        </w:rPr>
        <w:t>ng gửi NHNN thông qua Cục Công nghệ tin học</w:t>
      </w:r>
      <w:r w:rsidR="001307CC" w:rsidRPr="00807B53">
        <w:rPr>
          <w:rFonts w:ascii="Times New Roman" w:hAnsi="Times New Roman"/>
          <w:sz w:val="24"/>
          <w:szCs w:val="24"/>
        </w:rPr>
        <w:t>.</w:t>
      </w:r>
    </w:p>
    <w:p w:rsidR="00DE422F" w:rsidRPr="00807B53" w:rsidRDefault="00DE422F" w:rsidP="00DE422F">
      <w:pPr>
        <w:jc w:val="both"/>
        <w:rPr>
          <w:rFonts w:ascii="Times New Roman" w:hAnsi="Times New Roman" w:cs="Times New Roman"/>
          <w:b/>
          <w:bCs/>
          <w:sz w:val="24"/>
          <w:szCs w:val="24"/>
        </w:rPr>
      </w:pPr>
      <w:r w:rsidRPr="00807B53">
        <w:rPr>
          <w:rFonts w:ascii="Times New Roman" w:hAnsi="Times New Roman" w:cs="Times New Roman"/>
          <w:b/>
          <w:bCs/>
          <w:i/>
          <w:sz w:val="24"/>
          <w:szCs w:val="24"/>
        </w:rPr>
        <w:t>2. Thời hạn gửi báo cáo:</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giữa niên độ: chậm nhất là ngày 30 tháng đầu tiên của quý kế tiếp</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bán niên đã soát xét (TCTD là tổ chức niêm yết, công ty đại chúng có quy mô lớn thực hiện)</w:t>
      </w:r>
    </w:p>
    <w:p w:rsidR="00DE422F" w:rsidRPr="00807B53" w:rsidRDefault="00DE422F" w:rsidP="00DE422F">
      <w:pPr>
        <w:rPr>
          <w:rFonts w:ascii="Times New Roman" w:hAnsi="Times New Roman" w:cs="Times New Roman"/>
          <w:b/>
          <w:bCs/>
          <w:sz w:val="24"/>
          <w:szCs w:val="24"/>
        </w:rPr>
      </w:pPr>
      <w:r w:rsidRPr="00807B53">
        <w:rPr>
          <w:rFonts w:ascii="Times New Roman" w:hAnsi="Times New Roman" w:cs="Times New Roman"/>
          <w:sz w:val="24"/>
          <w:szCs w:val="24"/>
        </w:rPr>
        <w:t>+ Báo cáo tài chính bán niên đã được soát xét: chậm nhất là 45 ngày, kể từ ngày kết thúc 06 tháng đầu năm tài chính;</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Báo cáo tài chính bán niên hợp nhất hoặc Báo cáo tài chính bán niên tổng hợp đã được soát xét: 60 ngày, kể từ ngày kết thúc 06 tháng đầu năm tài chính trong trường hợp TCTD là tổ chức niêm yết, công ty đại chúng có quy mô lớn phải lập Báo cáo tài chính bán niên hợp nhất hoặc Báo cáo tài chính bán niên tổng hợp.</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năm chưa kiểm toán: chậm nhất là45 ngày kể từ ngày kết thúc năm tài chính.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năm hợp nhất chưa kiểm toán: chậm nhất là60 ngày kể từ ngày kết thúc năm tài chính.</w:t>
      </w:r>
    </w:p>
    <w:p w:rsidR="00DE422F" w:rsidRPr="00807B53" w:rsidRDefault="00DE422F" w:rsidP="00DE422F">
      <w:pPr>
        <w:jc w:val="both"/>
        <w:rPr>
          <w:rFonts w:ascii="Times New Roman" w:hAnsi="Times New Roman" w:cs="Times New Roman"/>
          <w:b/>
          <w:bCs/>
          <w:sz w:val="24"/>
          <w:szCs w:val="24"/>
        </w:rPr>
      </w:pPr>
      <w:r w:rsidRPr="00807B53">
        <w:rPr>
          <w:rFonts w:ascii="Times New Roman" w:hAnsi="Times New Roman" w:cs="Times New Roman"/>
          <w:sz w:val="24"/>
          <w:szCs w:val="24"/>
        </w:rPr>
        <w:t>- Báo cáo tài chính năm đã được kiểm toán: chậm nhất là90 ngày kể từ ngày kết thúc năm tài chính.</w:t>
      </w:r>
      <w:r w:rsidRPr="00807B53">
        <w:rPr>
          <w:rFonts w:ascii="Times New Roman" w:hAnsi="Times New Roman" w:cs="Times New Roman"/>
          <w:b/>
          <w:bCs/>
          <w:sz w:val="24"/>
          <w:szCs w:val="24"/>
        </w:rPr>
        <w:tab/>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i/>
          <w:sz w:val="24"/>
          <w:szCs w:val="24"/>
        </w:rPr>
        <w:t>3.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b/>
          <w:bCs/>
          <w:sz w:val="24"/>
          <w:szCs w:val="24"/>
        </w:rPr>
      </w:pPr>
      <w:r w:rsidRPr="00807B53">
        <w:rPr>
          <w:rFonts w:ascii="Times New Roman" w:hAnsi="Times New Roman" w:cs="Times New Roman"/>
          <w:b/>
          <w:bCs/>
          <w:i/>
          <w:iCs/>
          <w:sz w:val="24"/>
          <w:szCs w:val="24"/>
        </w:rPr>
        <w:t>4. Hướng dẫn lập báo cáo:</w:t>
      </w:r>
      <w:r w:rsidRPr="00807B53">
        <w:rPr>
          <w:rFonts w:ascii="Times New Roman" w:hAnsi="Times New Roman" w:cs="Times New Roman"/>
          <w:sz w:val="24"/>
          <w:szCs w:val="24"/>
        </w:rPr>
        <w:t xml:space="preserve"> Theo chế độ tài chính, kế toán hiện hành.</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br w:type="page"/>
      </w:r>
    </w:p>
    <w:tbl>
      <w:tblPr>
        <w:tblW w:w="9127" w:type="dxa"/>
        <w:tblInd w:w="87" w:type="dxa"/>
        <w:tblLook w:val="04A0"/>
      </w:tblPr>
      <w:tblGrid>
        <w:gridCol w:w="4777"/>
        <w:gridCol w:w="4350"/>
      </w:tblGrid>
      <w:tr w:rsidR="00DE422F" w:rsidRPr="00807B53" w:rsidTr="00DD37E3">
        <w:trPr>
          <w:trHeight w:val="286"/>
        </w:trPr>
        <w:tc>
          <w:tcPr>
            <w:tcW w:w="0" w:type="auto"/>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bookmarkStart w:id="28" w:name="RANGE!A1:F44"/>
            <w:r w:rsidRPr="00807B53">
              <w:rPr>
                <w:rFonts w:ascii="Times New Roman" w:hAnsi="Times New Roman" w:cs="Times New Roman"/>
                <w:b/>
                <w:bCs/>
                <w:sz w:val="24"/>
                <w:szCs w:val="24"/>
              </w:rPr>
              <w:t>Đơn vị báo cáo:........</w:t>
            </w:r>
            <w:bookmarkEnd w:id="28"/>
          </w:p>
        </w:tc>
        <w:tc>
          <w:tcPr>
            <w:tcW w:w="0" w:type="auto"/>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b/>
                <w:bCs/>
                <w:sz w:val="24"/>
                <w:szCs w:val="24"/>
              </w:rPr>
            </w:pPr>
            <w:r w:rsidRPr="00807B53">
              <w:rPr>
                <w:rFonts w:ascii="Times New Roman" w:hAnsi="Times New Roman" w:cs="Times New Roman"/>
                <w:b/>
                <w:bCs/>
                <w:sz w:val="24"/>
                <w:szCs w:val="24"/>
              </w:rPr>
              <w:t>Biểu số 181-TTGS</w:t>
            </w:r>
          </w:p>
        </w:tc>
      </w:tr>
      <w:tr w:rsidR="00DE422F" w:rsidRPr="00807B53" w:rsidTr="00DD37E3">
        <w:trPr>
          <w:trHeight w:val="286"/>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CHI PHÍ HOẠT ĐỘNG</w:t>
            </w:r>
          </w:p>
        </w:tc>
      </w:tr>
      <w:tr w:rsidR="00DE422F" w:rsidRPr="00807B53" w:rsidTr="00DD37E3">
        <w:trPr>
          <w:trHeight w:val="286"/>
        </w:trPr>
        <w:tc>
          <w:tcPr>
            <w:tcW w:w="0" w:type="auto"/>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Cs/>
                <w:i/>
                <w:iCs/>
                <w:sz w:val="24"/>
                <w:szCs w:val="24"/>
              </w:rPr>
            </w:pPr>
            <w:r w:rsidRPr="00807B53">
              <w:rPr>
                <w:rFonts w:ascii="Times New Roman" w:hAnsi="Times New Roman" w:cs="Times New Roman"/>
                <w:bCs/>
                <w:i/>
                <w:iCs/>
                <w:sz w:val="24"/>
                <w:szCs w:val="24"/>
              </w:rPr>
              <w:t>(Quý, Bán niên, Năm.....)</w:t>
            </w:r>
          </w:p>
        </w:tc>
      </w:tr>
    </w:tbl>
    <w:p w:rsidR="00DE422F" w:rsidRPr="00807B53" w:rsidRDefault="00DE422F" w:rsidP="00DE422F">
      <w:pPr>
        <w:ind w:left="87"/>
        <w:jc w:val="right"/>
        <w:rPr>
          <w:rFonts w:ascii="Times New Roman" w:hAnsi="Times New Roman" w:cs="Times New Roman"/>
          <w:i/>
          <w:iCs/>
          <w:sz w:val="24"/>
          <w:szCs w:val="24"/>
        </w:rPr>
      </w:pPr>
      <w:r w:rsidRPr="00807B53">
        <w:rPr>
          <w:rFonts w:ascii="Times New Roman" w:hAnsi="Times New Roman" w:cs="Times New Roman"/>
          <w:i/>
          <w:iCs/>
          <w:sz w:val="24"/>
          <w:szCs w:val="24"/>
        </w:rPr>
        <w:tab/>
        <w:t>Đơn vị: triệu VND</w:t>
      </w:r>
    </w:p>
    <w:tbl>
      <w:tblPr>
        <w:tblW w:w="0" w:type="auto"/>
        <w:tblInd w:w="87" w:type="dxa"/>
        <w:tblLook w:val="04A0"/>
      </w:tblPr>
      <w:tblGrid>
        <w:gridCol w:w="5103"/>
        <w:gridCol w:w="1465"/>
        <w:gridCol w:w="2635"/>
      </w:tblGrid>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Chỉ tiêu</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Phát sinh trong kỳ</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Lũy kế từ đầu năm đến thời điểm kết thúc kỳ báo cáo</w:t>
            </w:r>
          </w:p>
        </w:tc>
      </w:tr>
      <w:tr w:rsidR="00DE422F" w:rsidRPr="00807B53" w:rsidTr="00DD37E3">
        <w:trPr>
          <w:trHeight w:val="284"/>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I. Chi phí hoạt động</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 Chi nộp thuế và các khoản phí, lệ phí</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2. Chi phí cho nhân viên: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Trong đó: - Chi lương và phụ cấp</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 Các khoản chi đóng góp theo lương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 Chi trợ cấp</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 Chi khác cho nhân viên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3. Chi về tài sản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 Trong đó khấu hao tài sản cố định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4. Chi cho hoạt động quản lý công vụ:</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Trong đó:</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 Công tác phí</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         - Chi về các hoạt động đoàn thể của TCTD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5. Chi nộp phí bảo hiểm, bảo toàn tiền gửi của khách hàng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6. Chi phí dự phòng (không tính chi phí dự phòng rủi ro tín dụng; chi phí dự phòng rủi ro chứng khoán)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7. Chi phí hoạt động khác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Tổng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w:t>
            </w:r>
          </w:p>
        </w:tc>
      </w:tr>
      <w:tr w:rsidR="00DE422F" w:rsidRPr="00807B53" w:rsidTr="00DD37E3">
        <w:trPr>
          <w:trHeight w:val="284"/>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 xml:space="preserve">II. Tình hình thu nhập của cán bộ công nhân viên </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Tổng số cán bộ, CNV</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Thu nhập của cán bộ</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 Tổng quỹ lương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2. Tiền thưởng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3. Thu nhập khác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4. Tổng thu nhập (1+2+3)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5. Tiền lương bình quân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r w:rsidR="00DE422F" w:rsidRPr="00807B53" w:rsidTr="00DD37E3">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6. Thu nhập bình quân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w:t>
            </w:r>
          </w:p>
        </w:tc>
      </w:tr>
    </w:tbl>
    <w:p w:rsidR="00DE422F" w:rsidRPr="00807B53" w:rsidRDefault="00DE422F" w:rsidP="00DE422F">
      <w:pPr>
        <w:ind w:left="93"/>
        <w:jc w:val="both"/>
        <w:rPr>
          <w:rFonts w:ascii="Times New Roman" w:hAnsi="Times New Roman" w:cs="Times New Roman"/>
          <w:b/>
          <w:bCs/>
          <w:i/>
          <w:sz w:val="24"/>
          <w:szCs w:val="24"/>
        </w:rPr>
      </w:pPr>
    </w:p>
    <w:p w:rsidR="00DE422F" w:rsidRPr="00807B53" w:rsidRDefault="00DE422F" w:rsidP="001307CC">
      <w:pPr>
        <w:spacing w:before="60" w:after="60" w:line="240" w:lineRule="atLeast"/>
        <w:ind w:left="-3"/>
        <w:jc w:val="both"/>
        <w:rPr>
          <w:rFonts w:ascii="Times New Roman" w:hAnsi="Times New Roman" w:cs="Times New Roman"/>
          <w:b/>
          <w:bCs/>
          <w:sz w:val="24"/>
          <w:szCs w:val="24"/>
        </w:rPr>
      </w:pPr>
      <w:r w:rsidRPr="00807B53">
        <w:rPr>
          <w:rFonts w:ascii="Times New Roman" w:hAnsi="Times New Roman" w:cs="Times New Roman"/>
          <w:b/>
          <w:bCs/>
          <w:i/>
          <w:sz w:val="24"/>
          <w:szCs w:val="24"/>
        </w:rPr>
        <w:t xml:space="preserve">1. Đối tượng áp dụng: </w:t>
      </w:r>
      <w:r w:rsidR="001307CC" w:rsidRPr="00807B53">
        <w:rPr>
          <w:rFonts w:ascii="Times New Roman" w:hAnsi="Times New Roman"/>
          <w:bCs/>
          <w:iCs/>
          <w:sz w:val="24"/>
          <w:szCs w:val="24"/>
        </w:rPr>
        <w:t>Tr</w:t>
      </w:r>
      <w:r w:rsidR="001307CC" w:rsidRPr="00807B53">
        <w:rPr>
          <w:rFonts w:ascii="Times New Roman" w:hAnsi="Times New Roman" w:cs="Arial"/>
          <w:bCs/>
          <w:iCs/>
          <w:sz w:val="24"/>
          <w:szCs w:val="24"/>
        </w:rPr>
        <w:t>ụ</w:t>
      </w:r>
      <w:r w:rsidR="001307CC" w:rsidRPr="00807B53">
        <w:rPr>
          <w:rFonts w:ascii="Times New Roman" w:hAnsi="Times New Roman"/>
          <w:bCs/>
          <w:iCs/>
          <w:sz w:val="24"/>
          <w:szCs w:val="24"/>
        </w:rPr>
        <w:t xml:space="preserve"> s</w:t>
      </w:r>
      <w:r w:rsidR="001307CC" w:rsidRPr="00807B53">
        <w:rPr>
          <w:rFonts w:ascii="Times New Roman" w:hAnsi="Times New Roman" w:cs="Arial"/>
          <w:bCs/>
          <w:iCs/>
          <w:sz w:val="24"/>
          <w:szCs w:val="24"/>
        </w:rPr>
        <w:t>ở</w:t>
      </w:r>
      <w:r w:rsidR="001307CC" w:rsidRPr="00807B53">
        <w:rPr>
          <w:rFonts w:ascii="Times New Roman" w:hAnsi="Times New Roman"/>
          <w:bCs/>
          <w:iCs/>
          <w:sz w:val="24"/>
          <w:szCs w:val="24"/>
        </w:rPr>
        <w:t xml:space="preserve"> chính </w:t>
      </w:r>
      <w:r w:rsidR="002221A8" w:rsidRPr="00807B53">
        <w:rPr>
          <w:rFonts w:ascii="Times New Roman" w:hAnsi="Times New Roman" w:cs="Times New Roman"/>
          <w:sz w:val="24"/>
          <w:szCs w:val="24"/>
        </w:rPr>
        <w:t>tổ chức tín dụng</w:t>
      </w:r>
      <w:r w:rsidR="001307CC" w:rsidRPr="00807B53">
        <w:rPr>
          <w:rFonts w:ascii="Times New Roman" w:hAnsi="Times New Roman"/>
          <w:bCs/>
          <w:iCs/>
          <w:sz w:val="24"/>
          <w:szCs w:val="24"/>
        </w:rPr>
        <w:t xml:space="preserve"> (tr</w:t>
      </w:r>
      <w:r w:rsidR="001307CC" w:rsidRPr="00807B53">
        <w:rPr>
          <w:rFonts w:ascii="Times New Roman" w:hAnsi="Times New Roman" w:cs="Arial"/>
          <w:bCs/>
          <w:iCs/>
          <w:sz w:val="24"/>
          <w:szCs w:val="24"/>
        </w:rPr>
        <w:t>ừ</w:t>
      </w:r>
      <w:r w:rsidR="001307CC" w:rsidRPr="00807B53">
        <w:rPr>
          <w:rFonts w:ascii="Times New Roman" w:hAnsi="Times New Roman"/>
          <w:bCs/>
          <w:iCs/>
          <w:sz w:val="24"/>
          <w:szCs w:val="24"/>
        </w:rPr>
        <w:t xml:space="preserve"> Qu</w:t>
      </w:r>
      <w:r w:rsidR="001307CC" w:rsidRPr="00807B53">
        <w:rPr>
          <w:rFonts w:ascii="Times New Roman" w:hAnsi="Times New Roman" w:cs="Arial"/>
          <w:bCs/>
          <w:iCs/>
          <w:sz w:val="24"/>
          <w:szCs w:val="24"/>
        </w:rPr>
        <w:t>ỹ</w:t>
      </w:r>
      <w:r w:rsidR="001307CC" w:rsidRPr="00807B53">
        <w:rPr>
          <w:rFonts w:ascii="Times New Roman" w:hAnsi="Times New Roman"/>
          <w:bCs/>
          <w:iCs/>
          <w:sz w:val="24"/>
          <w:szCs w:val="24"/>
        </w:rPr>
        <w:t xml:space="preserve"> Tín d</w:t>
      </w:r>
      <w:r w:rsidR="001307CC" w:rsidRPr="00807B53">
        <w:rPr>
          <w:rFonts w:ascii="Times New Roman" w:hAnsi="Times New Roman" w:cs="Arial"/>
          <w:bCs/>
          <w:iCs/>
          <w:sz w:val="24"/>
          <w:szCs w:val="24"/>
        </w:rPr>
        <w:t>ụ</w:t>
      </w:r>
      <w:r w:rsidR="001307CC" w:rsidRPr="00807B53">
        <w:rPr>
          <w:rFonts w:ascii="Times New Roman" w:hAnsi="Times New Roman"/>
          <w:bCs/>
          <w:iCs/>
          <w:sz w:val="24"/>
          <w:szCs w:val="24"/>
        </w:rPr>
        <w:t>ng nhân dân) t</w:t>
      </w:r>
      <w:r w:rsidR="001307CC" w:rsidRPr="00807B53">
        <w:rPr>
          <w:rFonts w:ascii="Times New Roman" w:hAnsi="Times New Roman" w:cs="Arial"/>
          <w:bCs/>
          <w:iCs/>
          <w:sz w:val="24"/>
          <w:szCs w:val="24"/>
        </w:rPr>
        <w:t>ổ</w:t>
      </w:r>
      <w:r w:rsidR="001307CC" w:rsidRPr="00807B53">
        <w:rPr>
          <w:rFonts w:ascii="Times New Roman" w:hAnsi="Times New Roman"/>
          <w:bCs/>
          <w:iCs/>
          <w:sz w:val="24"/>
          <w:szCs w:val="24"/>
        </w:rPr>
        <w:t>ng h</w:t>
      </w:r>
      <w:r w:rsidR="001307CC" w:rsidRPr="00807B53">
        <w:rPr>
          <w:rFonts w:ascii="Times New Roman" w:hAnsi="Times New Roman" w:cs="Arial"/>
          <w:bCs/>
          <w:iCs/>
          <w:sz w:val="24"/>
          <w:szCs w:val="24"/>
        </w:rPr>
        <w:t>ợ</w:t>
      </w:r>
      <w:r w:rsidR="001307CC" w:rsidRPr="00807B53">
        <w:rPr>
          <w:rFonts w:ascii="Times New Roman" w:hAnsi="Times New Roman"/>
          <w:bCs/>
          <w:iCs/>
          <w:sz w:val="24"/>
          <w:szCs w:val="24"/>
        </w:rPr>
        <w:t>p s</w:t>
      </w:r>
      <w:r w:rsidR="001307CC" w:rsidRPr="00807B53">
        <w:rPr>
          <w:rFonts w:ascii="Times New Roman" w:hAnsi="Times New Roman" w:cs="Arial"/>
          <w:bCs/>
          <w:iCs/>
          <w:sz w:val="24"/>
          <w:szCs w:val="24"/>
        </w:rPr>
        <w:t>ố</w:t>
      </w:r>
      <w:r w:rsidR="001307CC" w:rsidRPr="00807B53">
        <w:rPr>
          <w:rFonts w:ascii="Times New Roman" w:hAnsi="Times New Roman"/>
          <w:bCs/>
          <w:iCs/>
          <w:sz w:val="24"/>
          <w:szCs w:val="24"/>
        </w:rPr>
        <w:t xml:space="preserve"> li</w:t>
      </w:r>
      <w:r w:rsidR="001307CC" w:rsidRPr="00807B53">
        <w:rPr>
          <w:rFonts w:ascii="Times New Roman" w:hAnsi="Times New Roman" w:cs="Arial"/>
          <w:bCs/>
          <w:iCs/>
          <w:sz w:val="24"/>
          <w:szCs w:val="24"/>
        </w:rPr>
        <w:t>ệ</w:t>
      </w:r>
      <w:r w:rsidR="001307CC" w:rsidRPr="00807B53">
        <w:rPr>
          <w:rFonts w:ascii="Times New Roman" w:hAnsi="Times New Roman"/>
          <w:bCs/>
          <w:iCs/>
          <w:sz w:val="24"/>
          <w:szCs w:val="24"/>
        </w:rPr>
        <w:t>u toàn h</w:t>
      </w:r>
      <w:r w:rsidR="001307CC" w:rsidRPr="00807B53">
        <w:rPr>
          <w:rFonts w:ascii="Times New Roman" w:hAnsi="Times New Roman" w:cs="Arial"/>
          <w:bCs/>
          <w:iCs/>
          <w:sz w:val="24"/>
          <w:szCs w:val="24"/>
        </w:rPr>
        <w:t>ệ</w:t>
      </w:r>
      <w:r w:rsidR="001307CC" w:rsidRPr="00807B53">
        <w:rPr>
          <w:rFonts w:ascii="Times New Roman" w:hAnsi="Times New Roman"/>
          <w:bCs/>
          <w:iCs/>
          <w:sz w:val="24"/>
          <w:szCs w:val="24"/>
        </w:rPr>
        <w:t xml:space="preserve"> th</w:t>
      </w:r>
      <w:r w:rsidR="001307CC" w:rsidRPr="00807B53">
        <w:rPr>
          <w:rFonts w:ascii="Times New Roman" w:hAnsi="Times New Roman" w:cs="Arial"/>
          <w:bCs/>
          <w:iCs/>
          <w:sz w:val="24"/>
          <w:szCs w:val="24"/>
        </w:rPr>
        <w:t>ố</w:t>
      </w:r>
      <w:r w:rsidR="001307CC" w:rsidRPr="00807B53">
        <w:rPr>
          <w:rFonts w:ascii="Times New Roman" w:hAnsi="Times New Roman"/>
          <w:bCs/>
          <w:iCs/>
          <w:sz w:val="24"/>
          <w:szCs w:val="24"/>
        </w:rPr>
        <w:t>ng gửi NHNN thông qua Cục Công nghệ tin học</w:t>
      </w:r>
      <w:r w:rsidR="001307CC" w:rsidRPr="00807B53">
        <w:rPr>
          <w:rFonts w:ascii="Times New Roman" w:hAnsi="Times New Roman"/>
          <w:sz w:val="24"/>
          <w:szCs w:val="24"/>
        </w:rPr>
        <w:t>.</w:t>
      </w:r>
    </w:p>
    <w:p w:rsidR="00DE422F" w:rsidRPr="00807B53" w:rsidRDefault="00DE422F" w:rsidP="00DE422F">
      <w:pPr>
        <w:tabs>
          <w:tab w:val="left" w:pos="9130"/>
        </w:tabs>
        <w:ind w:left="93"/>
        <w:jc w:val="both"/>
        <w:rPr>
          <w:rFonts w:ascii="Times New Roman" w:hAnsi="Times New Roman" w:cs="Times New Roman"/>
        </w:rPr>
      </w:pPr>
      <w:r w:rsidRPr="00807B53">
        <w:rPr>
          <w:rFonts w:ascii="Times New Roman" w:hAnsi="Times New Roman" w:cs="Times New Roman"/>
          <w:b/>
          <w:bCs/>
          <w:i/>
          <w:sz w:val="24"/>
          <w:szCs w:val="24"/>
        </w:rPr>
        <w:t>2. Thời hạn gửi báo cáo:</w:t>
      </w:r>
      <w:r w:rsidRPr="00807B53">
        <w:rPr>
          <w:rFonts w:ascii="Times New Roman" w:hAnsi="Times New Roman" w:cs="Times New Roman"/>
          <w:b/>
          <w:bCs/>
          <w:sz w:val="24"/>
          <w:szCs w:val="24"/>
        </w:rPr>
        <w:tab/>
      </w:r>
    </w:p>
    <w:p w:rsidR="00DE422F" w:rsidRPr="00807B53" w:rsidRDefault="00DE422F" w:rsidP="00DE422F">
      <w:pPr>
        <w:tabs>
          <w:tab w:val="left" w:pos="7512"/>
          <w:tab w:val="left" w:pos="8321"/>
          <w:tab w:val="left" w:pos="9130"/>
        </w:tabs>
        <w:ind w:left="93"/>
        <w:jc w:val="both"/>
        <w:rPr>
          <w:rFonts w:ascii="Times New Roman" w:hAnsi="Times New Roman" w:cs="Times New Roman"/>
        </w:rPr>
      </w:pPr>
      <w:r w:rsidRPr="00807B53">
        <w:rPr>
          <w:rFonts w:ascii="Times New Roman" w:hAnsi="Times New Roman" w:cs="Times New Roman"/>
          <w:sz w:val="24"/>
          <w:szCs w:val="24"/>
        </w:rPr>
        <w:t>- Báo cáo tài chính giữa niên độ: chậm nhất là ngày 30 tháng đầu tiên của quý kế tiếp</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tabs>
          <w:tab w:val="left" w:pos="10383"/>
        </w:tabs>
        <w:ind w:left="93"/>
        <w:jc w:val="both"/>
        <w:rPr>
          <w:rFonts w:ascii="Times New Roman" w:hAnsi="Times New Roman" w:cs="Times New Roman"/>
        </w:rPr>
      </w:pPr>
      <w:r w:rsidRPr="00807B53">
        <w:rPr>
          <w:rFonts w:ascii="Times New Roman" w:hAnsi="Times New Roman" w:cs="Times New Roman"/>
          <w:sz w:val="24"/>
          <w:szCs w:val="24"/>
        </w:rPr>
        <w:t>- Báo cáo tài chính bán niên đã soát xét (TCTD là tổ chức niêm yết, công ty đại chúng có quy mô lớn thực hiện)</w:t>
      </w:r>
      <w:r w:rsidRPr="00807B53">
        <w:rPr>
          <w:rFonts w:ascii="Times New Roman" w:hAnsi="Times New Roman" w:cs="Times New Roman"/>
          <w:sz w:val="24"/>
          <w:szCs w:val="24"/>
        </w:rPr>
        <w:tab/>
      </w:r>
    </w:p>
    <w:p w:rsidR="00DE422F" w:rsidRPr="00807B53" w:rsidRDefault="00DE422F" w:rsidP="00DE422F">
      <w:pPr>
        <w:tabs>
          <w:tab w:val="left" w:pos="7512"/>
          <w:tab w:val="left" w:pos="8321"/>
          <w:tab w:val="left" w:pos="9130"/>
          <w:tab w:val="left" w:pos="9939"/>
          <w:tab w:val="left" w:pos="10161"/>
          <w:tab w:val="left" w:pos="10383"/>
        </w:tabs>
        <w:ind w:left="93"/>
        <w:jc w:val="both"/>
        <w:rPr>
          <w:rFonts w:ascii="Times New Roman" w:hAnsi="Times New Roman" w:cs="Times New Roman"/>
          <w:sz w:val="20"/>
          <w:szCs w:val="20"/>
        </w:rPr>
      </w:pPr>
      <w:r w:rsidRPr="00807B53">
        <w:rPr>
          <w:rFonts w:ascii="Times New Roman" w:hAnsi="Times New Roman" w:cs="Times New Roman"/>
          <w:sz w:val="24"/>
          <w:szCs w:val="24"/>
        </w:rPr>
        <w:t>+ Báo cáo tài chính bán niên đã được soát xét: chậm nhất là 45 ngày, kể từ ngày kết thúc 06 tháng đầu năm tài chính;</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p>
    <w:p w:rsidR="00DE422F" w:rsidRPr="00807B53" w:rsidRDefault="00DE422F" w:rsidP="00DE422F">
      <w:pPr>
        <w:tabs>
          <w:tab w:val="left" w:pos="7512"/>
          <w:tab w:val="left" w:pos="8321"/>
          <w:tab w:val="left" w:pos="9130"/>
          <w:tab w:val="left" w:pos="9939"/>
          <w:tab w:val="left" w:pos="10161"/>
          <w:tab w:val="left" w:pos="10383"/>
        </w:tabs>
        <w:ind w:left="93"/>
        <w:jc w:val="both"/>
        <w:rPr>
          <w:rFonts w:ascii="Times New Roman" w:hAnsi="Times New Roman" w:cs="Times New Roman"/>
          <w:sz w:val="24"/>
          <w:szCs w:val="24"/>
        </w:rPr>
      </w:pPr>
      <w:r w:rsidRPr="00807B53">
        <w:rPr>
          <w:rFonts w:ascii="Times New Roman" w:hAnsi="Times New Roman" w:cs="Times New Roman"/>
          <w:sz w:val="24"/>
          <w:szCs w:val="24"/>
        </w:rPr>
        <w:t>+ Báo cáo tài chính bán niên hợp nhất hoặc Báo cáo tài chính bán niên tổng hợp đã được soát xét: 60 ngày, kể từ ngày kết thúc 06 tháng đầu năm tài chính trong trường hợp TCTD là tổ chức niêm yết, công ty đại chúng có quy mô lớn phải lập Báo cáo tài chính bán niên hợp nhất hoặc Báo cáo tài chính bán niên tổng hợp.</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năm chưa kiểm toán: chậm nhất là45 ngày kể từ ngày kết thúc năm tài chính.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năm hợp nhất chưa kiểm toán: chậm nhất là60 ngày kể từ ngày kết thúc năm tài chính.</w:t>
      </w:r>
    </w:p>
    <w:p w:rsidR="00DE422F" w:rsidRPr="00807B53" w:rsidRDefault="00DE422F" w:rsidP="00DE422F">
      <w:pPr>
        <w:jc w:val="both"/>
        <w:rPr>
          <w:rFonts w:ascii="Times New Roman" w:hAnsi="Times New Roman" w:cs="Times New Roman"/>
          <w:sz w:val="20"/>
          <w:szCs w:val="20"/>
        </w:rPr>
      </w:pPr>
      <w:r w:rsidRPr="00807B53">
        <w:rPr>
          <w:rFonts w:ascii="Times New Roman" w:hAnsi="Times New Roman" w:cs="Times New Roman"/>
          <w:sz w:val="24"/>
          <w:szCs w:val="24"/>
        </w:rPr>
        <w:t>- Báo cáo tài chính năm đã được kiểm toán: chậm nhất là90 ngày kể từ ngày kết thúc năm tài chính.</w:t>
      </w:r>
      <w:r w:rsidRPr="00807B53">
        <w:rPr>
          <w:rFonts w:ascii="Times New Roman" w:hAnsi="Times New Roman" w:cs="Times New Roman"/>
          <w:b/>
          <w:bCs/>
          <w:sz w:val="24"/>
          <w:szCs w:val="24"/>
        </w:rPr>
        <w:tab/>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rPr>
        <w:tab/>
      </w:r>
      <w:r w:rsidRPr="00807B53">
        <w:rPr>
          <w:rFonts w:ascii="Times New Roman" w:hAnsi="Times New Roman" w:cs="Times New Roman"/>
          <w:sz w:val="20"/>
          <w:szCs w:val="20"/>
        </w:rPr>
        <w:tab/>
      </w:r>
      <w:r w:rsidRPr="00807B53">
        <w:rPr>
          <w:rFonts w:ascii="Times New Roman" w:hAnsi="Times New Roman" w:cs="Times New Roman"/>
          <w:sz w:val="20"/>
          <w:szCs w:val="20"/>
        </w:rPr>
        <w:tab/>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i/>
          <w:sz w:val="24"/>
          <w:szCs w:val="24"/>
        </w:rPr>
        <w:t>3.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i/>
          <w:iCs/>
          <w:sz w:val="24"/>
          <w:szCs w:val="24"/>
        </w:rPr>
        <w:t>4. Hướng dẫn lập báo cáo:</w:t>
      </w:r>
      <w:r w:rsidRPr="00807B53">
        <w:rPr>
          <w:rFonts w:ascii="Times New Roman" w:hAnsi="Times New Roman" w:cs="Times New Roman"/>
          <w:sz w:val="24"/>
          <w:szCs w:val="24"/>
        </w:rPr>
        <w:t xml:space="preserve"> Theo chế độ tài chính, kế toán hiện hành.</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br w:type="page"/>
      </w:r>
    </w:p>
    <w:tbl>
      <w:tblPr>
        <w:tblW w:w="9385" w:type="dxa"/>
        <w:tblInd w:w="83" w:type="dxa"/>
        <w:tblLayout w:type="fixed"/>
        <w:tblLook w:val="04A0"/>
      </w:tblPr>
      <w:tblGrid>
        <w:gridCol w:w="6828"/>
        <w:gridCol w:w="2557"/>
      </w:tblGrid>
      <w:tr w:rsidR="00DE422F" w:rsidRPr="00807B53" w:rsidTr="00DD37E3">
        <w:trPr>
          <w:trHeight w:val="315"/>
        </w:trPr>
        <w:tc>
          <w:tcPr>
            <w:tcW w:w="6828" w:type="dxa"/>
            <w:tcBorders>
              <w:top w:val="nil"/>
              <w:left w:val="nil"/>
              <w:bottom w:val="nil"/>
              <w:right w:val="nil"/>
            </w:tcBorders>
            <w:shd w:val="clear" w:color="auto" w:fill="auto"/>
            <w:noWrap/>
            <w:vAlign w:val="bottom"/>
            <w:hideMark/>
          </w:tcPr>
          <w:p w:rsidR="00DE422F" w:rsidRPr="00807B53" w:rsidRDefault="00DE422F" w:rsidP="00DD37E3">
            <w:pPr>
              <w:rPr>
                <w:rFonts w:ascii="Times New Roman" w:hAnsi="Times New Roman" w:cs="Times New Roman"/>
                <w:b/>
                <w:bCs/>
                <w:sz w:val="24"/>
                <w:szCs w:val="24"/>
              </w:rPr>
            </w:pPr>
            <w:bookmarkStart w:id="29" w:name="RANGE!A1:E30"/>
            <w:r w:rsidRPr="00807B53">
              <w:rPr>
                <w:rFonts w:ascii="Times New Roman" w:hAnsi="Times New Roman" w:cs="Times New Roman"/>
                <w:b/>
                <w:bCs/>
                <w:sz w:val="24"/>
                <w:szCs w:val="24"/>
              </w:rPr>
              <w:t>Đơn vị báo cáo:........</w:t>
            </w:r>
            <w:bookmarkEnd w:id="29"/>
          </w:p>
        </w:tc>
        <w:tc>
          <w:tcPr>
            <w:tcW w:w="2557" w:type="dxa"/>
            <w:tcBorders>
              <w:top w:val="nil"/>
              <w:left w:val="nil"/>
              <w:bottom w:val="nil"/>
              <w:right w:val="nil"/>
            </w:tcBorders>
            <w:shd w:val="clear" w:color="auto" w:fill="auto"/>
            <w:noWrap/>
            <w:vAlign w:val="bottom"/>
            <w:hideMark/>
          </w:tcPr>
          <w:p w:rsidR="00DE422F" w:rsidRPr="00807B53" w:rsidRDefault="00DE422F" w:rsidP="00DD37E3">
            <w:pPr>
              <w:jc w:val="right"/>
              <w:rPr>
                <w:rFonts w:ascii="Times New Roman" w:hAnsi="Times New Roman" w:cs="Times New Roman"/>
              </w:rPr>
            </w:pPr>
            <w:r w:rsidRPr="00807B53">
              <w:rPr>
                <w:rFonts w:ascii="Times New Roman" w:hAnsi="Times New Roman" w:cs="Times New Roman"/>
                <w:b/>
                <w:bCs/>
                <w:sz w:val="24"/>
                <w:szCs w:val="24"/>
              </w:rPr>
              <w:t>Biểu số 182-TTGS</w:t>
            </w:r>
          </w:p>
        </w:tc>
      </w:tr>
      <w:tr w:rsidR="00DE422F" w:rsidRPr="00807B53" w:rsidTr="00DD37E3">
        <w:trPr>
          <w:trHeight w:val="315"/>
        </w:trPr>
        <w:tc>
          <w:tcPr>
            <w:tcW w:w="9385"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p>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TÌNH HÌNH THỰC HIỆN NGHĨA VỤ VỚI NGÂN SÁCH NHÀ NƯỚC</w:t>
            </w:r>
          </w:p>
        </w:tc>
      </w:tr>
      <w:tr w:rsidR="00DE422F" w:rsidRPr="00807B53" w:rsidTr="00DD37E3">
        <w:trPr>
          <w:trHeight w:val="315"/>
        </w:trPr>
        <w:tc>
          <w:tcPr>
            <w:tcW w:w="9385" w:type="dxa"/>
            <w:gridSpan w:val="2"/>
            <w:tcBorders>
              <w:top w:val="nil"/>
              <w:left w:val="nil"/>
              <w:bottom w:val="nil"/>
              <w:right w:val="nil"/>
            </w:tcBorders>
            <w:shd w:val="clear" w:color="auto" w:fill="auto"/>
            <w:noWrap/>
            <w:vAlign w:val="bottom"/>
            <w:hideMark/>
          </w:tcPr>
          <w:p w:rsidR="00DE422F" w:rsidRPr="00807B53" w:rsidRDefault="00DE422F" w:rsidP="00DD37E3">
            <w:pPr>
              <w:jc w:val="center"/>
              <w:rPr>
                <w:rFonts w:ascii="Times New Roman" w:hAnsi="Times New Roman" w:cs="Times New Roman"/>
                <w:i/>
                <w:iCs/>
                <w:sz w:val="24"/>
                <w:szCs w:val="24"/>
              </w:rPr>
            </w:pPr>
            <w:r w:rsidRPr="00807B53">
              <w:rPr>
                <w:rFonts w:ascii="Times New Roman" w:hAnsi="Times New Roman" w:cs="Times New Roman"/>
                <w:bCs/>
                <w:i/>
                <w:iCs/>
                <w:sz w:val="24"/>
                <w:szCs w:val="24"/>
              </w:rPr>
              <w:t>(Quý, Bán niên, Năm.....)</w:t>
            </w:r>
          </w:p>
        </w:tc>
      </w:tr>
    </w:tbl>
    <w:p w:rsidR="00DE422F" w:rsidRPr="00807B53" w:rsidRDefault="00DE422F" w:rsidP="00DE422F">
      <w:pPr>
        <w:jc w:val="right"/>
        <w:rPr>
          <w:rFonts w:ascii="Times New Roman" w:hAnsi="Times New Roman" w:cs="Times New Roman"/>
          <w:i/>
          <w:iCs/>
          <w:sz w:val="24"/>
          <w:szCs w:val="24"/>
        </w:rPr>
      </w:pPr>
      <w:r w:rsidRPr="00807B53">
        <w:rPr>
          <w:rFonts w:ascii="Times New Roman" w:hAnsi="Times New Roman" w:cs="Times New Roman"/>
          <w:i/>
          <w:iCs/>
          <w:sz w:val="24"/>
          <w:szCs w:val="24"/>
        </w:rPr>
        <w:t>Đơn vị: triệu VND</w:t>
      </w:r>
    </w:p>
    <w:tbl>
      <w:tblPr>
        <w:tblW w:w="0" w:type="auto"/>
        <w:tblInd w:w="83" w:type="dxa"/>
        <w:tblLook w:val="04A0"/>
      </w:tblPr>
      <w:tblGrid>
        <w:gridCol w:w="4216"/>
        <w:gridCol w:w="1322"/>
        <w:gridCol w:w="1237"/>
        <w:gridCol w:w="1070"/>
        <w:gridCol w:w="1362"/>
      </w:tblGrid>
      <w:tr w:rsidR="00DE422F" w:rsidRPr="00807B53" w:rsidTr="00DD37E3">
        <w:trPr>
          <w:trHeight w:val="345"/>
        </w:trPr>
        <w:tc>
          <w:tcPr>
            <w:tcW w:w="0" w:type="auto"/>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Chỉ tiêu</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đầu kỳ</w:t>
            </w:r>
          </w:p>
        </w:tc>
        <w:tc>
          <w:tcPr>
            <w:tcW w:w="0" w:type="auto"/>
            <w:gridSpan w:val="2"/>
            <w:tcBorders>
              <w:top w:val="single" w:sz="4" w:space="0" w:color="auto"/>
              <w:left w:val="single" w:sz="4" w:space="0" w:color="auto"/>
              <w:bottom w:val="single" w:sz="4" w:space="0" w:color="auto"/>
              <w:right w:val="single" w:sz="4" w:space="0" w:color="auto"/>
            </w:tcBorders>
            <w:shd w:val="clear" w:color="000000"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Phát sinh trong kỳ</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dư cuối kỳ</w:t>
            </w:r>
          </w:p>
        </w:tc>
      </w:tr>
      <w:tr w:rsidR="00DE422F" w:rsidRPr="00807B53" w:rsidTr="00DD37E3">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000000"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phải nộp</w:t>
            </w:r>
          </w:p>
        </w:tc>
        <w:tc>
          <w:tcPr>
            <w:tcW w:w="0" w:type="auto"/>
            <w:tcBorders>
              <w:top w:val="single" w:sz="4" w:space="0" w:color="auto"/>
              <w:left w:val="single" w:sz="4" w:space="0" w:color="auto"/>
              <w:bottom w:val="single" w:sz="4" w:space="0" w:color="auto"/>
              <w:right w:val="single" w:sz="4" w:space="0" w:color="auto"/>
            </w:tcBorders>
            <w:shd w:val="clear" w:color="000000" w:fill="auto"/>
            <w:vAlign w:val="center"/>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Số đã nộp</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b/>
                <w:bCs/>
                <w:sz w:val="24"/>
                <w:szCs w:val="24"/>
              </w:rPr>
            </w:pPr>
          </w:p>
        </w:tc>
      </w:tr>
      <w:tr w:rsidR="00DE422F" w:rsidRPr="00807B53" w:rsidTr="00DD37E3">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 Thuế GTGT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2. Thuế tiêu thụ đặc biệt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3. Thuế TNDN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4. Thuế xuất, nhập khẩu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5. Thuế sử dụng vốn NSNN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6. Thuế tài nguyên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7. Thuế nhà đất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8. Tiền thuê đất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9. Các loại thuế khác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10. Các khoản phí, lệ phí và các khoản phải nộp khác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jc w:val="center"/>
              <w:rPr>
                <w:rFonts w:ascii="Times New Roman" w:hAnsi="Times New Roman" w:cs="Times New Roman"/>
                <w:sz w:val="24"/>
                <w:szCs w:val="24"/>
              </w:rPr>
            </w:pPr>
          </w:p>
        </w:tc>
      </w:tr>
      <w:tr w:rsidR="00DE422F" w:rsidRPr="00807B53" w:rsidTr="00DD37E3">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Tổng cộng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rPr>
            </w:pPr>
          </w:p>
        </w:tc>
      </w:tr>
    </w:tbl>
    <w:p w:rsidR="00DE422F" w:rsidRPr="00807B53" w:rsidRDefault="00DE422F" w:rsidP="00DE422F">
      <w:pPr>
        <w:tabs>
          <w:tab w:val="left" w:pos="5911"/>
          <w:tab w:val="left" w:pos="6905"/>
          <w:tab w:val="left" w:pos="7899"/>
          <w:tab w:val="left" w:pos="8893"/>
          <w:tab w:val="left" w:pos="9887"/>
          <w:tab w:val="left" w:pos="10881"/>
          <w:tab w:val="left" w:pos="11841"/>
          <w:tab w:val="left" w:pos="12801"/>
          <w:tab w:val="left" w:pos="13761"/>
        </w:tabs>
        <w:jc w:val="both"/>
        <w:rPr>
          <w:rFonts w:ascii="Times New Roman" w:hAnsi="Times New Roman" w:cs="Times New Roman"/>
          <w:sz w:val="24"/>
          <w:szCs w:val="24"/>
        </w:rPr>
      </w:pP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r w:rsidRPr="00807B53">
        <w:rPr>
          <w:rFonts w:ascii="Times New Roman" w:hAnsi="Times New Roman" w:cs="Times New Roman"/>
          <w:sz w:val="24"/>
          <w:szCs w:val="24"/>
        </w:rPr>
        <w:tab/>
      </w:r>
    </w:p>
    <w:p w:rsidR="00DE422F" w:rsidRPr="00807B53" w:rsidRDefault="00DE422F" w:rsidP="001307CC">
      <w:pPr>
        <w:spacing w:before="60" w:after="60" w:line="240" w:lineRule="atLeast"/>
        <w:ind w:left="-3"/>
        <w:jc w:val="both"/>
        <w:rPr>
          <w:rFonts w:ascii="Times New Roman" w:hAnsi="Times New Roman" w:cs="Times New Roman"/>
          <w:b/>
          <w:bCs/>
          <w:sz w:val="24"/>
          <w:szCs w:val="24"/>
        </w:rPr>
      </w:pPr>
      <w:r w:rsidRPr="00807B53">
        <w:rPr>
          <w:rFonts w:ascii="Times New Roman" w:hAnsi="Times New Roman" w:cs="Times New Roman"/>
          <w:b/>
          <w:bCs/>
          <w:i/>
          <w:sz w:val="24"/>
          <w:szCs w:val="24"/>
        </w:rPr>
        <w:t xml:space="preserve">1. Đối tượng áp dụng: </w:t>
      </w:r>
      <w:r w:rsidR="001307CC" w:rsidRPr="00807B53">
        <w:rPr>
          <w:rFonts w:ascii="Times New Roman" w:hAnsi="Times New Roman"/>
          <w:bCs/>
          <w:iCs/>
          <w:sz w:val="24"/>
          <w:szCs w:val="24"/>
        </w:rPr>
        <w:t>Tr</w:t>
      </w:r>
      <w:r w:rsidR="001307CC" w:rsidRPr="00807B53">
        <w:rPr>
          <w:rFonts w:ascii="Times New Roman" w:hAnsi="Times New Roman" w:cs="Arial"/>
          <w:bCs/>
          <w:iCs/>
          <w:sz w:val="24"/>
          <w:szCs w:val="24"/>
        </w:rPr>
        <w:t>ụ</w:t>
      </w:r>
      <w:r w:rsidR="001307CC" w:rsidRPr="00807B53">
        <w:rPr>
          <w:rFonts w:ascii="Times New Roman" w:hAnsi="Times New Roman"/>
          <w:bCs/>
          <w:iCs/>
          <w:sz w:val="24"/>
          <w:szCs w:val="24"/>
        </w:rPr>
        <w:t xml:space="preserve"> s</w:t>
      </w:r>
      <w:r w:rsidR="001307CC" w:rsidRPr="00807B53">
        <w:rPr>
          <w:rFonts w:ascii="Times New Roman" w:hAnsi="Times New Roman" w:cs="Arial"/>
          <w:bCs/>
          <w:iCs/>
          <w:sz w:val="24"/>
          <w:szCs w:val="24"/>
        </w:rPr>
        <w:t>ở</w:t>
      </w:r>
      <w:r w:rsidR="001307CC" w:rsidRPr="00807B53">
        <w:rPr>
          <w:rFonts w:ascii="Times New Roman" w:hAnsi="Times New Roman"/>
          <w:bCs/>
          <w:iCs/>
          <w:sz w:val="24"/>
          <w:szCs w:val="24"/>
        </w:rPr>
        <w:t xml:space="preserve"> chính </w:t>
      </w:r>
      <w:r w:rsidR="002221A8" w:rsidRPr="00807B53">
        <w:rPr>
          <w:rFonts w:ascii="Times New Roman" w:hAnsi="Times New Roman" w:cs="Times New Roman"/>
          <w:sz w:val="24"/>
          <w:szCs w:val="24"/>
        </w:rPr>
        <w:t>tổ chức tín dụng</w:t>
      </w:r>
      <w:r w:rsidR="001307CC" w:rsidRPr="00807B53">
        <w:rPr>
          <w:rFonts w:ascii="Times New Roman" w:hAnsi="Times New Roman"/>
          <w:bCs/>
          <w:iCs/>
          <w:sz w:val="24"/>
          <w:szCs w:val="24"/>
        </w:rPr>
        <w:t xml:space="preserve"> (tr</w:t>
      </w:r>
      <w:r w:rsidR="001307CC" w:rsidRPr="00807B53">
        <w:rPr>
          <w:rFonts w:ascii="Times New Roman" w:hAnsi="Times New Roman" w:cs="Arial"/>
          <w:bCs/>
          <w:iCs/>
          <w:sz w:val="24"/>
          <w:szCs w:val="24"/>
        </w:rPr>
        <w:t>ừ</w:t>
      </w:r>
      <w:r w:rsidR="001307CC" w:rsidRPr="00807B53">
        <w:rPr>
          <w:rFonts w:ascii="Times New Roman" w:hAnsi="Times New Roman"/>
          <w:bCs/>
          <w:iCs/>
          <w:sz w:val="24"/>
          <w:szCs w:val="24"/>
        </w:rPr>
        <w:t xml:space="preserve"> Qu</w:t>
      </w:r>
      <w:r w:rsidR="001307CC" w:rsidRPr="00807B53">
        <w:rPr>
          <w:rFonts w:ascii="Times New Roman" w:hAnsi="Times New Roman" w:cs="Arial"/>
          <w:bCs/>
          <w:iCs/>
          <w:sz w:val="24"/>
          <w:szCs w:val="24"/>
        </w:rPr>
        <w:t>ỹ</w:t>
      </w:r>
      <w:r w:rsidR="001307CC" w:rsidRPr="00807B53">
        <w:rPr>
          <w:rFonts w:ascii="Times New Roman" w:hAnsi="Times New Roman"/>
          <w:bCs/>
          <w:iCs/>
          <w:sz w:val="24"/>
          <w:szCs w:val="24"/>
        </w:rPr>
        <w:t xml:space="preserve"> Tín d</w:t>
      </w:r>
      <w:r w:rsidR="001307CC" w:rsidRPr="00807B53">
        <w:rPr>
          <w:rFonts w:ascii="Times New Roman" w:hAnsi="Times New Roman" w:cs="Arial"/>
          <w:bCs/>
          <w:iCs/>
          <w:sz w:val="24"/>
          <w:szCs w:val="24"/>
        </w:rPr>
        <w:t>ụ</w:t>
      </w:r>
      <w:r w:rsidR="001307CC" w:rsidRPr="00807B53">
        <w:rPr>
          <w:rFonts w:ascii="Times New Roman" w:hAnsi="Times New Roman"/>
          <w:bCs/>
          <w:iCs/>
          <w:sz w:val="24"/>
          <w:szCs w:val="24"/>
        </w:rPr>
        <w:t>ng nhân dân) t</w:t>
      </w:r>
      <w:r w:rsidR="001307CC" w:rsidRPr="00807B53">
        <w:rPr>
          <w:rFonts w:ascii="Times New Roman" w:hAnsi="Times New Roman" w:cs="Arial"/>
          <w:bCs/>
          <w:iCs/>
          <w:sz w:val="24"/>
          <w:szCs w:val="24"/>
        </w:rPr>
        <w:t>ổ</w:t>
      </w:r>
      <w:r w:rsidR="001307CC" w:rsidRPr="00807B53">
        <w:rPr>
          <w:rFonts w:ascii="Times New Roman" w:hAnsi="Times New Roman"/>
          <w:bCs/>
          <w:iCs/>
          <w:sz w:val="24"/>
          <w:szCs w:val="24"/>
        </w:rPr>
        <w:t>ng h</w:t>
      </w:r>
      <w:r w:rsidR="001307CC" w:rsidRPr="00807B53">
        <w:rPr>
          <w:rFonts w:ascii="Times New Roman" w:hAnsi="Times New Roman" w:cs="Arial"/>
          <w:bCs/>
          <w:iCs/>
          <w:sz w:val="24"/>
          <w:szCs w:val="24"/>
        </w:rPr>
        <w:t>ợ</w:t>
      </w:r>
      <w:r w:rsidR="001307CC" w:rsidRPr="00807B53">
        <w:rPr>
          <w:rFonts w:ascii="Times New Roman" w:hAnsi="Times New Roman"/>
          <w:bCs/>
          <w:iCs/>
          <w:sz w:val="24"/>
          <w:szCs w:val="24"/>
        </w:rPr>
        <w:t>p s</w:t>
      </w:r>
      <w:r w:rsidR="001307CC" w:rsidRPr="00807B53">
        <w:rPr>
          <w:rFonts w:ascii="Times New Roman" w:hAnsi="Times New Roman" w:cs="Arial"/>
          <w:bCs/>
          <w:iCs/>
          <w:sz w:val="24"/>
          <w:szCs w:val="24"/>
        </w:rPr>
        <w:t>ố</w:t>
      </w:r>
      <w:r w:rsidR="001307CC" w:rsidRPr="00807B53">
        <w:rPr>
          <w:rFonts w:ascii="Times New Roman" w:hAnsi="Times New Roman"/>
          <w:bCs/>
          <w:iCs/>
          <w:sz w:val="24"/>
          <w:szCs w:val="24"/>
        </w:rPr>
        <w:t xml:space="preserve"> li</w:t>
      </w:r>
      <w:r w:rsidR="001307CC" w:rsidRPr="00807B53">
        <w:rPr>
          <w:rFonts w:ascii="Times New Roman" w:hAnsi="Times New Roman" w:cs="Arial"/>
          <w:bCs/>
          <w:iCs/>
          <w:sz w:val="24"/>
          <w:szCs w:val="24"/>
        </w:rPr>
        <w:t>ệ</w:t>
      </w:r>
      <w:r w:rsidR="001307CC" w:rsidRPr="00807B53">
        <w:rPr>
          <w:rFonts w:ascii="Times New Roman" w:hAnsi="Times New Roman"/>
          <w:bCs/>
          <w:iCs/>
          <w:sz w:val="24"/>
          <w:szCs w:val="24"/>
        </w:rPr>
        <w:t>u toàn h</w:t>
      </w:r>
      <w:r w:rsidR="001307CC" w:rsidRPr="00807B53">
        <w:rPr>
          <w:rFonts w:ascii="Times New Roman" w:hAnsi="Times New Roman" w:cs="Arial"/>
          <w:bCs/>
          <w:iCs/>
          <w:sz w:val="24"/>
          <w:szCs w:val="24"/>
        </w:rPr>
        <w:t>ệ</w:t>
      </w:r>
      <w:r w:rsidR="001307CC" w:rsidRPr="00807B53">
        <w:rPr>
          <w:rFonts w:ascii="Times New Roman" w:hAnsi="Times New Roman"/>
          <w:bCs/>
          <w:iCs/>
          <w:sz w:val="24"/>
          <w:szCs w:val="24"/>
        </w:rPr>
        <w:t xml:space="preserve"> th</w:t>
      </w:r>
      <w:r w:rsidR="001307CC" w:rsidRPr="00807B53">
        <w:rPr>
          <w:rFonts w:ascii="Times New Roman" w:hAnsi="Times New Roman" w:cs="Arial"/>
          <w:bCs/>
          <w:iCs/>
          <w:sz w:val="24"/>
          <w:szCs w:val="24"/>
        </w:rPr>
        <w:t>ố</w:t>
      </w:r>
      <w:r w:rsidR="001307CC" w:rsidRPr="00807B53">
        <w:rPr>
          <w:rFonts w:ascii="Times New Roman" w:hAnsi="Times New Roman"/>
          <w:bCs/>
          <w:iCs/>
          <w:sz w:val="24"/>
          <w:szCs w:val="24"/>
        </w:rPr>
        <w:t>ng gửi NHNN thông qua Cục Công nghệ tin học</w:t>
      </w:r>
      <w:r w:rsidR="001307CC" w:rsidRPr="00807B53">
        <w:rPr>
          <w:rFonts w:ascii="Times New Roman" w:hAnsi="Times New Roman"/>
          <w:sz w:val="24"/>
          <w:szCs w:val="24"/>
        </w:rPr>
        <w:t>.</w:t>
      </w:r>
    </w:p>
    <w:p w:rsidR="00DE422F" w:rsidRPr="00807B53" w:rsidRDefault="00DE422F" w:rsidP="00DE422F">
      <w:pPr>
        <w:tabs>
          <w:tab w:val="left" w:pos="13761"/>
        </w:tabs>
        <w:ind w:left="93"/>
        <w:jc w:val="both"/>
        <w:rPr>
          <w:rFonts w:ascii="Times New Roman" w:hAnsi="Times New Roman" w:cs="Times New Roman"/>
          <w:i/>
        </w:rPr>
      </w:pPr>
      <w:r w:rsidRPr="00807B53">
        <w:rPr>
          <w:rFonts w:ascii="Times New Roman" w:hAnsi="Times New Roman" w:cs="Times New Roman"/>
          <w:b/>
          <w:bCs/>
          <w:i/>
          <w:sz w:val="24"/>
          <w:szCs w:val="24"/>
        </w:rPr>
        <w:t>2. Thời hạn gửi báo cáo:</w:t>
      </w:r>
      <w:r w:rsidRPr="00807B53">
        <w:rPr>
          <w:rFonts w:ascii="Times New Roman" w:hAnsi="Times New Roman" w:cs="Times New Roman"/>
          <w:b/>
          <w:bCs/>
          <w:i/>
          <w:sz w:val="24"/>
          <w:szCs w:val="24"/>
        </w:rPr>
        <w:tab/>
      </w:r>
    </w:p>
    <w:p w:rsidR="00DE422F" w:rsidRPr="00807B53" w:rsidRDefault="00DE422F" w:rsidP="00DE422F">
      <w:pPr>
        <w:tabs>
          <w:tab w:val="left" w:pos="8893"/>
          <w:tab w:val="left" w:pos="9887"/>
          <w:tab w:val="left" w:pos="10881"/>
          <w:tab w:val="left" w:pos="11841"/>
          <w:tab w:val="left" w:pos="12801"/>
          <w:tab w:val="left" w:pos="13761"/>
        </w:tabs>
        <w:ind w:left="93"/>
        <w:jc w:val="both"/>
        <w:rPr>
          <w:rFonts w:ascii="Times New Roman" w:hAnsi="Times New Roman" w:cs="Times New Roman"/>
        </w:rPr>
      </w:pPr>
      <w:r w:rsidRPr="00807B53">
        <w:rPr>
          <w:rFonts w:ascii="Times New Roman" w:hAnsi="Times New Roman" w:cs="Times New Roman"/>
          <w:sz w:val="24"/>
          <w:szCs w:val="24"/>
        </w:rPr>
        <w:t>- Báo cáo tài chính giữa niên độ: chậm nhất là ngày 30 tháng đầu tiên của quý kế tiếp</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tabs>
          <w:tab w:val="left" w:pos="10881"/>
          <w:tab w:val="left" w:pos="11841"/>
          <w:tab w:val="left" w:pos="12801"/>
          <w:tab w:val="left" w:pos="13761"/>
        </w:tabs>
        <w:ind w:left="93"/>
        <w:jc w:val="both"/>
        <w:rPr>
          <w:rFonts w:ascii="Times New Roman" w:hAnsi="Times New Roman" w:cs="Times New Roman"/>
        </w:rPr>
      </w:pPr>
      <w:r w:rsidRPr="00807B53">
        <w:rPr>
          <w:rFonts w:ascii="Times New Roman" w:hAnsi="Times New Roman" w:cs="Times New Roman"/>
          <w:sz w:val="24"/>
          <w:szCs w:val="24"/>
        </w:rPr>
        <w:t>- Báo cáo tài chính bán niên đã soát xét (TCTD là tổ chức niêm yết, công ty đại chúng có quy mô lớn thực hiện)</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tabs>
          <w:tab w:val="left" w:pos="8893"/>
          <w:tab w:val="left" w:pos="9887"/>
          <w:tab w:val="left" w:pos="10881"/>
          <w:tab w:val="left" w:pos="11841"/>
          <w:tab w:val="left" w:pos="12801"/>
          <w:tab w:val="left" w:pos="13761"/>
        </w:tabs>
        <w:ind w:left="93"/>
        <w:jc w:val="both"/>
        <w:rPr>
          <w:rFonts w:ascii="Times New Roman" w:hAnsi="Times New Roman" w:cs="Times New Roman"/>
        </w:rPr>
      </w:pPr>
      <w:r w:rsidRPr="00807B53">
        <w:rPr>
          <w:rFonts w:ascii="Times New Roman" w:hAnsi="Times New Roman" w:cs="Times New Roman"/>
          <w:sz w:val="24"/>
          <w:szCs w:val="24"/>
        </w:rPr>
        <w:t>+ Báo cáo tài chính bán niên đã được soát xét: chậm nhất là 45 ngày, kể từ ngày kết thúc 06 tháng đầu năm tài chính;</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tabs>
          <w:tab w:val="left" w:pos="8893"/>
          <w:tab w:val="left" w:pos="9887"/>
          <w:tab w:val="left" w:pos="10881"/>
          <w:tab w:val="left" w:pos="11841"/>
          <w:tab w:val="left" w:pos="12801"/>
          <w:tab w:val="left" w:pos="13761"/>
        </w:tabs>
        <w:ind w:left="93"/>
        <w:jc w:val="both"/>
        <w:rPr>
          <w:rFonts w:ascii="Times New Roman" w:hAnsi="Times New Roman" w:cs="Times New Roman"/>
          <w:sz w:val="24"/>
          <w:szCs w:val="24"/>
        </w:rPr>
      </w:pPr>
      <w:r w:rsidRPr="00807B53">
        <w:rPr>
          <w:rFonts w:ascii="Times New Roman" w:hAnsi="Times New Roman" w:cs="Times New Roman"/>
          <w:sz w:val="24"/>
          <w:szCs w:val="24"/>
        </w:rPr>
        <w:t>+ Báo cáo tài chính bán niên hợp nhất hoặc Báo cáo tài chính bán niên tổng hợp đã được soát xét: 60 ngày, kể từ ngày kết thúc 06 tháng đầu năm tài chính trong trường hợp TCTD là tổ chức niêm yết, công ty đại chúng có quy mô lớn phải lập Báo cáo tài chính bán niên hợp nhất hoặc Báo cáo tài chính bán niên tổng hợp.</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năm chưa kiểm toán: chậm nhất là45 ngày kể từ ngày kết thúc năm tài chính.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năm hợp nhất chưa kiểm toán: chậm nhất là60 ngày kể từ ngày kết thúc năm tài chính.</w:t>
      </w:r>
    </w:p>
    <w:p w:rsidR="00DE422F" w:rsidRPr="00807B53" w:rsidRDefault="00DE422F" w:rsidP="00DE422F">
      <w:pPr>
        <w:jc w:val="both"/>
        <w:rPr>
          <w:rFonts w:ascii="Times New Roman" w:hAnsi="Times New Roman" w:cs="Times New Roman"/>
          <w:sz w:val="20"/>
          <w:szCs w:val="20"/>
        </w:rPr>
      </w:pPr>
      <w:r w:rsidRPr="00807B53">
        <w:rPr>
          <w:rFonts w:ascii="Times New Roman" w:hAnsi="Times New Roman" w:cs="Times New Roman"/>
          <w:sz w:val="24"/>
          <w:szCs w:val="24"/>
        </w:rPr>
        <w:t>- Báo cáo tài chính năm đã được kiểm toán: chậm nhất là90 ngày kể từ ngày kết thúc năm tài chính.</w:t>
      </w:r>
      <w:r w:rsidRPr="00807B53">
        <w:rPr>
          <w:rFonts w:ascii="Times New Roman" w:hAnsi="Times New Roman" w:cs="Times New Roman"/>
          <w:b/>
          <w:bCs/>
          <w:sz w:val="24"/>
          <w:szCs w:val="24"/>
        </w:rPr>
        <w:tab/>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rPr>
        <w:tab/>
      </w:r>
      <w:r w:rsidRPr="00807B53">
        <w:rPr>
          <w:rFonts w:ascii="Times New Roman" w:hAnsi="Times New Roman" w:cs="Times New Roman"/>
          <w:sz w:val="20"/>
          <w:szCs w:val="20"/>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i/>
          <w:sz w:val="24"/>
          <w:szCs w:val="24"/>
        </w:rPr>
        <w:t>3.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b/>
          <w:bCs/>
          <w:i/>
          <w:iCs/>
          <w:sz w:val="24"/>
          <w:szCs w:val="24"/>
        </w:rPr>
        <w:t>4. Hướng dẫn lập báo cáo:</w:t>
      </w:r>
      <w:r w:rsidRPr="00807B53">
        <w:rPr>
          <w:rFonts w:ascii="Times New Roman" w:hAnsi="Times New Roman" w:cs="Times New Roman"/>
          <w:sz w:val="24"/>
          <w:szCs w:val="24"/>
        </w:rPr>
        <w:t xml:space="preserve"> Theo chế độ tài chính, kế toán hiện hành</w:t>
      </w:r>
      <w:r w:rsidRPr="00807B53">
        <w:rPr>
          <w:rFonts w:ascii="Times New Roman" w:hAnsi="Times New Roman" w:cs="Times New Roman"/>
          <w:sz w:val="20"/>
          <w:szCs w:val="20"/>
          <w:lang w:eastAsia="vi-VN"/>
        </w:rPr>
        <w:br w:type="page"/>
      </w:r>
    </w:p>
    <w:tbl>
      <w:tblPr>
        <w:tblW w:w="5000" w:type="pct"/>
        <w:tblLook w:val="04A0"/>
      </w:tblPr>
      <w:tblGrid>
        <w:gridCol w:w="2358"/>
        <w:gridCol w:w="6932"/>
      </w:tblGrid>
      <w:tr w:rsidR="00DE422F" w:rsidRPr="00807B53" w:rsidTr="00DD37E3">
        <w:trPr>
          <w:trHeight w:val="360"/>
        </w:trPr>
        <w:tc>
          <w:tcPr>
            <w:tcW w:w="1269" w:type="pct"/>
            <w:shd w:val="clear" w:color="auto" w:fill="auto"/>
            <w:noWrap/>
            <w:vAlign w:val="bottom"/>
            <w:hideMark/>
          </w:tcPr>
          <w:p w:rsidR="00DE422F" w:rsidRPr="00807B53" w:rsidRDefault="00DE422F" w:rsidP="00DD37E3">
            <w:pPr>
              <w:rPr>
                <w:rFonts w:ascii="Times New Roman" w:hAnsi="Times New Roman" w:cs="Times New Roman"/>
                <w:b/>
                <w:sz w:val="24"/>
                <w:szCs w:val="24"/>
              </w:rPr>
            </w:pPr>
            <w:r w:rsidRPr="00807B53">
              <w:rPr>
                <w:rFonts w:ascii="Times New Roman" w:hAnsi="Times New Roman" w:cs="Times New Roman"/>
                <w:b/>
                <w:sz w:val="24"/>
                <w:szCs w:val="24"/>
              </w:rPr>
              <w:t>Đơn vị báo cáo:........</w:t>
            </w:r>
          </w:p>
        </w:tc>
        <w:tc>
          <w:tcPr>
            <w:tcW w:w="3731" w:type="pct"/>
            <w:shd w:val="clear" w:color="auto" w:fill="auto"/>
            <w:noWrap/>
            <w:vAlign w:val="bottom"/>
            <w:hideMark/>
          </w:tcPr>
          <w:p w:rsidR="00DE422F" w:rsidRPr="00807B53" w:rsidRDefault="00DE422F" w:rsidP="00DD37E3">
            <w:pPr>
              <w:jc w:val="right"/>
              <w:rPr>
                <w:rFonts w:ascii="Times New Roman" w:hAnsi="Times New Roman" w:cs="Times New Roman"/>
                <w:b/>
                <w:sz w:val="24"/>
                <w:szCs w:val="24"/>
              </w:rPr>
            </w:pPr>
            <w:r w:rsidRPr="00807B53">
              <w:rPr>
                <w:rFonts w:ascii="Times New Roman" w:hAnsi="Times New Roman" w:cs="Times New Roman"/>
                <w:b/>
                <w:bCs/>
                <w:sz w:val="24"/>
                <w:szCs w:val="24"/>
              </w:rPr>
              <w:t>Biểu số 183-TTGS</w:t>
            </w:r>
          </w:p>
        </w:tc>
      </w:tr>
      <w:tr w:rsidR="00DE422F" w:rsidRPr="00807B53" w:rsidTr="00DD37E3">
        <w:trPr>
          <w:trHeight w:val="343"/>
        </w:trPr>
        <w:tc>
          <w:tcPr>
            <w:tcW w:w="5000" w:type="pct"/>
            <w:gridSpan w:val="2"/>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BÁO CÁO BỘ PHẬN CHÍNH YẾU VÀ THỨ YẾU</w:t>
            </w:r>
          </w:p>
        </w:tc>
      </w:tr>
      <w:tr w:rsidR="00DE422F" w:rsidRPr="00807B53" w:rsidTr="00DD37E3">
        <w:trPr>
          <w:trHeight w:val="343"/>
        </w:trPr>
        <w:tc>
          <w:tcPr>
            <w:tcW w:w="5000" w:type="pct"/>
            <w:gridSpan w:val="2"/>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Cs/>
                <w:i/>
                <w:iCs/>
                <w:sz w:val="24"/>
                <w:szCs w:val="24"/>
              </w:rPr>
              <w:t>(Quý, Bán niên, Năm.....)</w:t>
            </w:r>
          </w:p>
        </w:tc>
      </w:tr>
    </w:tbl>
    <w:p w:rsidR="00DE422F" w:rsidRPr="00807B53" w:rsidRDefault="00DE422F" w:rsidP="00DE422F">
      <w:pPr>
        <w:rPr>
          <w:rFonts w:ascii="Times New Roman" w:hAnsi="Times New Roman" w:cs="Times New Roman"/>
          <w:b/>
          <w:bCs/>
          <w:i/>
          <w:iCs/>
          <w:sz w:val="24"/>
          <w:szCs w:val="24"/>
          <w:u w:val="single"/>
        </w:rPr>
      </w:pPr>
      <w:r w:rsidRPr="00807B53">
        <w:rPr>
          <w:rFonts w:ascii="Times New Roman" w:hAnsi="Times New Roman" w:cs="Times New Roman"/>
          <w:b/>
          <w:bCs/>
          <w:sz w:val="24"/>
          <w:szCs w:val="24"/>
        </w:rPr>
        <w:t>1. Thông tin báo cáo bộ phận theo lĩnh vực kinh doanh</w:t>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r w:rsidRPr="00807B53">
        <w:rPr>
          <w:rFonts w:ascii="Times New Roman" w:hAnsi="Times New Roman" w:cs="Times New Roman"/>
          <w:i/>
          <w:sz w:val="24"/>
          <w:szCs w:val="24"/>
        </w:rPr>
        <w:tab/>
      </w:r>
    </w:p>
    <w:p w:rsidR="00DE422F" w:rsidRPr="00807B53" w:rsidRDefault="00DE422F" w:rsidP="00DE422F">
      <w:pPr>
        <w:tabs>
          <w:tab w:val="left" w:pos="2205"/>
          <w:tab w:val="left" w:pos="3312"/>
          <w:tab w:val="left" w:pos="4417"/>
          <w:tab w:val="left" w:pos="4936"/>
          <w:tab w:val="left" w:pos="6369"/>
          <w:tab w:val="left" w:pos="7088"/>
        </w:tabs>
        <w:ind w:left="277"/>
        <w:rPr>
          <w:rFonts w:ascii="Times New Roman" w:hAnsi="Times New Roman" w:cs="Times New Roman"/>
          <w:b/>
          <w:bCs/>
          <w:sz w:val="24"/>
          <w:szCs w:val="24"/>
        </w:rPr>
      </w:pPr>
      <w:r w:rsidRPr="00807B53">
        <w:rPr>
          <w:rFonts w:ascii="Times New Roman" w:hAnsi="Times New Roman" w:cs="Times New Roman"/>
          <w:b/>
          <w:i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i/>
          <w:sz w:val="24"/>
          <w:szCs w:val="24"/>
        </w:rPr>
        <w:t>Đơn vị: triệu VND</w:t>
      </w:r>
    </w:p>
    <w:tbl>
      <w:tblPr>
        <w:tblW w:w="0" w:type="auto"/>
        <w:jc w:val="center"/>
        <w:tblInd w:w="-176" w:type="dxa"/>
        <w:tblLook w:val="04A0"/>
      </w:tblPr>
      <w:tblGrid>
        <w:gridCol w:w="1741"/>
        <w:gridCol w:w="784"/>
        <w:gridCol w:w="714"/>
        <w:gridCol w:w="808"/>
        <w:gridCol w:w="736"/>
        <w:gridCol w:w="456"/>
        <w:gridCol w:w="738"/>
        <w:gridCol w:w="671"/>
        <w:gridCol w:w="738"/>
        <w:gridCol w:w="671"/>
        <w:gridCol w:w="738"/>
        <w:gridCol w:w="671"/>
      </w:tblGrid>
      <w:tr w:rsidR="00DE422F" w:rsidRPr="00807B53" w:rsidTr="00DD37E3">
        <w:trPr>
          <w:trHeight w:val="57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Cs/>
                <w:sz w:val="24"/>
                <w:szCs w:val="24"/>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Lĩnh vực kinh doanh 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 xml:space="preserve">Lĩnh vực kinh </w:t>
            </w:r>
            <w:r w:rsidRPr="00807B53">
              <w:rPr>
                <w:rFonts w:ascii="Times New Roman" w:hAnsi="Times New Roman" w:cs="Times New Roman"/>
                <w:bCs/>
                <w:sz w:val="24"/>
                <w:szCs w:val="24"/>
              </w:rPr>
              <w:cr/>
              <w:t>Doanh 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Khác</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Điều chỉnh</w:t>
            </w:r>
            <w:r w:rsidRPr="00807B53">
              <w:rPr>
                <w:rFonts w:ascii="Times New Roman" w:hAnsi="Times New Roman" w:cs="Times New Roman"/>
                <w:sz w:val="24"/>
                <w:szCs w:val="24"/>
              </w:rPr>
              <w:t xml:space="preserve">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Tổng cộng</w:t>
            </w:r>
          </w:p>
        </w:tc>
      </w:tr>
      <w:tr w:rsidR="00DE422F" w:rsidRPr="00807B53" w:rsidTr="00DD37E3">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Cuối kỳ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Đầu kỳ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Cuối kỳ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Đầu kỳ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Cuối kỳ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Đầu kỳ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Cuối kỳ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Đầu kỳ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Cuối kỳ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Đầu kỳ</w:t>
            </w:r>
          </w:p>
        </w:tc>
      </w:tr>
      <w:tr w:rsidR="00DE422F" w:rsidRPr="00807B53" w:rsidTr="00DD37E3">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I. Doanh thu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 Doanh thu lãi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Doanh thu lãi từ khách hàng bên ngoài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Doanh thu lãi từ nội bộ</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2. Doanh thu từ hoạt động dịch vụ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3. Doanh thu từ hoạt động kinh doanh khác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II. Chi phí</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 Chi phí lãi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Chi phí lãi khách hàng bên ngoài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Chi phí lãi nội bộ</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2. Chi phí khấu hao TSCĐ</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6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3. Chi phí liên quan trực tiếp đến hoạt động kinh doanh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58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Kết quả kinh doanh trước chi phí dự phòng rủi ro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Chi phí dự phòng rủi ro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Kết quả kinh doanh bộ phận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III. Tài sản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 Tiền mặt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2. Tài sản cố định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3. Tài sản khác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IV. Nợ phải trả</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 Nợ phải trả khách hàng bên ngoài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2. Nợ phải trả nội bộ</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3. Nợ phải trả khác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DD37E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rPr>
            </w:pPr>
          </w:p>
        </w:tc>
      </w:tr>
    </w:tbl>
    <w:p w:rsidR="00DE422F" w:rsidRPr="00807B53" w:rsidRDefault="00DE422F" w:rsidP="00DE422F">
      <w:pPr>
        <w:rPr>
          <w:rFonts w:ascii="Times New Roman" w:hAnsi="Times New Roman" w:cs="Times New Roman"/>
          <w:b/>
          <w:bCs/>
          <w:sz w:val="24"/>
          <w:szCs w:val="24"/>
        </w:rPr>
      </w:pP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sz w:val="24"/>
          <w:szCs w:val="24"/>
        </w:rPr>
        <w:t>2. Thông tin báo cáo bộ phận theo khu vực địa lý</w:t>
      </w:r>
    </w:p>
    <w:tbl>
      <w:tblPr>
        <w:tblW w:w="5000" w:type="pct"/>
        <w:tblLook w:val="04A0"/>
      </w:tblPr>
      <w:tblGrid>
        <w:gridCol w:w="1842"/>
        <w:gridCol w:w="731"/>
        <w:gridCol w:w="666"/>
        <w:gridCol w:w="731"/>
        <w:gridCol w:w="666"/>
        <w:gridCol w:w="456"/>
        <w:gridCol w:w="733"/>
        <w:gridCol w:w="666"/>
        <w:gridCol w:w="733"/>
        <w:gridCol w:w="667"/>
        <w:gridCol w:w="734"/>
        <w:gridCol w:w="665"/>
      </w:tblGrid>
      <w:tr w:rsidR="00DE422F" w:rsidRPr="00807B53" w:rsidTr="001307CC">
        <w:trPr>
          <w:trHeight w:val="330"/>
        </w:trPr>
        <w:tc>
          <w:tcPr>
            <w:tcW w:w="9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p>
        </w:tc>
        <w:tc>
          <w:tcPr>
            <w:tcW w:w="7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Khu vực 1</w:t>
            </w:r>
          </w:p>
        </w:tc>
        <w:tc>
          <w:tcPr>
            <w:tcW w:w="7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Khu vực 2</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w:t>
            </w:r>
          </w:p>
        </w:tc>
        <w:tc>
          <w:tcPr>
            <w:tcW w:w="75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Khác</w:t>
            </w:r>
          </w:p>
        </w:tc>
        <w:tc>
          <w:tcPr>
            <w:tcW w:w="75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 xml:space="preserve">Điều chỉnh </w:t>
            </w:r>
            <w:r w:rsidRPr="00807B53">
              <w:rPr>
                <w:rFonts w:ascii="Times New Roman" w:hAnsi="Times New Roman" w:cs="Times New Roman"/>
                <w:sz w:val="24"/>
                <w:szCs w:val="24"/>
              </w:rPr>
              <w:t>(*)</w:t>
            </w:r>
          </w:p>
        </w:tc>
        <w:tc>
          <w:tcPr>
            <w:tcW w:w="75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Tổng cộng</w:t>
            </w:r>
          </w:p>
        </w:tc>
      </w:tr>
      <w:tr w:rsidR="00DE422F" w:rsidRPr="00807B53" w:rsidTr="001307CC">
        <w:trPr>
          <w:trHeight w:val="315"/>
        </w:trPr>
        <w:tc>
          <w:tcPr>
            <w:tcW w:w="9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Cuối kỳ</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Đầu kỳ</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Cuối kỳ</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Đầu kỳ</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Cuối kỳ</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Đầu kỳ</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Cuối kỳ</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Đầu kỳ</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Cuối kỳ</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Cs/>
                <w:sz w:val="24"/>
                <w:szCs w:val="24"/>
              </w:rPr>
            </w:pPr>
            <w:r w:rsidRPr="00807B53">
              <w:rPr>
                <w:rFonts w:ascii="Times New Roman" w:hAnsi="Times New Roman" w:cs="Times New Roman"/>
                <w:bCs/>
                <w:sz w:val="24"/>
                <w:szCs w:val="24"/>
              </w:rPr>
              <w:t>Đầu kỳ</w:t>
            </w:r>
          </w:p>
        </w:tc>
      </w:tr>
      <w:tr w:rsidR="00DE422F" w:rsidRPr="00807B53" w:rsidTr="001307CC">
        <w:trPr>
          <w:trHeight w:val="330"/>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I. Doanh thu</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00"/>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 Doanh thu lãi</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00"/>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Doanh thu lãi khách hàng bên ngoài</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15"/>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Doanh thu lãi nội bộ</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00"/>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2. Doanh thu từ hoạt động dịch vụ</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00"/>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3. Doanh thu từ hoạt động kinh doanh khác</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15"/>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II. Chi phí</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00"/>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 Chi phí lãi</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00"/>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Chi phí lãi từ khách hàng bên ngoài</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15"/>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4"/>
                <w:szCs w:val="24"/>
              </w:rPr>
            </w:pPr>
            <w:r w:rsidRPr="00807B53">
              <w:rPr>
                <w:rFonts w:ascii="Times New Roman" w:hAnsi="Times New Roman" w:cs="Times New Roman"/>
                <w:i/>
                <w:iCs/>
                <w:sz w:val="24"/>
                <w:szCs w:val="24"/>
              </w:rPr>
              <w:t>Chi phí lãi từ nội bộ</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15"/>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2. Chi phí khấu hao TSCĐ</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615"/>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3. Chi phí liên quan trực tiếp đến hoạt động kinh doanh</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585"/>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Kết quả kinh doanh trước chi phí dự phòng rủi 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15"/>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Chi phí dự phòng rủi 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15"/>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Kết quả kinh doanh bộ phận</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30"/>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III. Tài sản</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15"/>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 Tiền mặt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15"/>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2. Tài sản cố định</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15"/>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3. Tài sản khác</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30"/>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IV. Nợ phải trả</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15"/>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1. Nợ phải trả khách hàng bên ngoài</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15"/>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2. Nợ phải trả nội bộ</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r w:rsidR="00DE422F" w:rsidRPr="00807B53" w:rsidTr="001307CC">
        <w:trPr>
          <w:trHeight w:val="315"/>
        </w:trPr>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3. Nợ phải trả khác</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rPr>
            </w:pPr>
          </w:p>
        </w:tc>
      </w:tr>
    </w:tbl>
    <w:p w:rsidR="00DE422F" w:rsidRPr="00807B53" w:rsidRDefault="00DE422F" w:rsidP="00DE422F">
      <w:pPr>
        <w:rPr>
          <w:rFonts w:ascii="Times New Roman" w:hAnsi="Times New Roman" w:cs="Times New Roman"/>
        </w:rPr>
      </w:pPr>
    </w:p>
    <w:p w:rsidR="00DE422F" w:rsidRPr="00807B53" w:rsidRDefault="00DE422F" w:rsidP="00DE422F">
      <w:pPr>
        <w:ind w:left="93"/>
        <w:jc w:val="both"/>
        <w:rPr>
          <w:rFonts w:ascii="Times New Roman" w:hAnsi="Times New Roman" w:cs="Times New Roman"/>
          <w:b/>
          <w:bCs/>
          <w:i/>
          <w:sz w:val="24"/>
          <w:szCs w:val="24"/>
        </w:rPr>
      </w:pPr>
      <w:r w:rsidRPr="00807B53">
        <w:rPr>
          <w:rFonts w:ascii="Times New Roman" w:hAnsi="Times New Roman" w:cs="Times New Roman"/>
          <w:b/>
          <w:bCs/>
          <w:i/>
          <w:iCs/>
          <w:sz w:val="24"/>
          <w:szCs w:val="24"/>
          <w:u w:val="single"/>
        </w:rPr>
        <w:t>Ghi chú</w:t>
      </w:r>
      <w:r w:rsidRPr="00807B53">
        <w:rPr>
          <w:rFonts w:ascii="Times New Roman" w:hAnsi="Times New Roman" w:cs="Times New Roman"/>
          <w:i/>
          <w:sz w:val="24"/>
          <w:szCs w:val="24"/>
        </w:rPr>
        <w:t>: (*) Điều chỉnh đối với các giao dịch nội bộ.</w:t>
      </w:r>
    </w:p>
    <w:p w:rsidR="00DE422F" w:rsidRPr="00807B53" w:rsidRDefault="00DE422F" w:rsidP="001307CC">
      <w:pPr>
        <w:spacing w:before="60" w:after="60" w:line="240" w:lineRule="atLeast"/>
        <w:ind w:left="-3"/>
        <w:jc w:val="both"/>
        <w:rPr>
          <w:rFonts w:ascii="Times New Roman" w:hAnsi="Times New Roman" w:cs="Times New Roman"/>
          <w:b/>
          <w:bCs/>
          <w:sz w:val="24"/>
          <w:szCs w:val="24"/>
        </w:rPr>
      </w:pPr>
      <w:r w:rsidRPr="00807B53">
        <w:rPr>
          <w:rFonts w:ascii="Times New Roman" w:hAnsi="Times New Roman" w:cs="Times New Roman"/>
          <w:b/>
          <w:bCs/>
          <w:i/>
          <w:sz w:val="24"/>
          <w:szCs w:val="24"/>
        </w:rPr>
        <w:t xml:space="preserve">1. Đối tượng áp dụng: </w:t>
      </w:r>
      <w:r w:rsidR="001307CC" w:rsidRPr="00807B53">
        <w:rPr>
          <w:rFonts w:ascii="Times New Roman" w:hAnsi="Times New Roman"/>
          <w:bCs/>
          <w:iCs/>
          <w:sz w:val="24"/>
          <w:szCs w:val="24"/>
        </w:rPr>
        <w:t>Tr</w:t>
      </w:r>
      <w:r w:rsidR="001307CC" w:rsidRPr="00807B53">
        <w:rPr>
          <w:rFonts w:ascii="Times New Roman" w:hAnsi="Times New Roman" w:cs="Arial"/>
          <w:bCs/>
          <w:iCs/>
          <w:sz w:val="24"/>
          <w:szCs w:val="24"/>
        </w:rPr>
        <w:t>ụ</w:t>
      </w:r>
      <w:r w:rsidR="001307CC" w:rsidRPr="00807B53">
        <w:rPr>
          <w:rFonts w:ascii="Times New Roman" w:hAnsi="Times New Roman"/>
          <w:bCs/>
          <w:iCs/>
          <w:sz w:val="24"/>
          <w:szCs w:val="24"/>
        </w:rPr>
        <w:t xml:space="preserve"> s</w:t>
      </w:r>
      <w:r w:rsidR="001307CC" w:rsidRPr="00807B53">
        <w:rPr>
          <w:rFonts w:ascii="Times New Roman" w:hAnsi="Times New Roman" w:cs="Arial"/>
          <w:bCs/>
          <w:iCs/>
          <w:sz w:val="24"/>
          <w:szCs w:val="24"/>
        </w:rPr>
        <w:t>ở</w:t>
      </w:r>
      <w:r w:rsidR="001307CC" w:rsidRPr="00807B53">
        <w:rPr>
          <w:rFonts w:ascii="Times New Roman" w:hAnsi="Times New Roman"/>
          <w:bCs/>
          <w:iCs/>
          <w:sz w:val="24"/>
          <w:szCs w:val="24"/>
        </w:rPr>
        <w:t xml:space="preserve"> chính </w:t>
      </w:r>
      <w:r w:rsidR="002221A8" w:rsidRPr="00807B53">
        <w:rPr>
          <w:rFonts w:ascii="Times New Roman" w:hAnsi="Times New Roman" w:cs="Times New Roman"/>
          <w:sz w:val="24"/>
          <w:szCs w:val="24"/>
        </w:rPr>
        <w:t>tổ chức tín dụng</w:t>
      </w:r>
      <w:r w:rsidR="001307CC" w:rsidRPr="00807B53">
        <w:rPr>
          <w:rFonts w:ascii="Times New Roman" w:hAnsi="Times New Roman"/>
          <w:bCs/>
          <w:iCs/>
          <w:sz w:val="24"/>
          <w:szCs w:val="24"/>
        </w:rPr>
        <w:t xml:space="preserve"> (tr</w:t>
      </w:r>
      <w:r w:rsidR="001307CC" w:rsidRPr="00807B53">
        <w:rPr>
          <w:rFonts w:ascii="Times New Roman" w:hAnsi="Times New Roman" w:cs="Arial"/>
          <w:bCs/>
          <w:iCs/>
          <w:sz w:val="24"/>
          <w:szCs w:val="24"/>
        </w:rPr>
        <w:t>ừ</w:t>
      </w:r>
      <w:r w:rsidR="001307CC" w:rsidRPr="00807B53">
        <w:rPr>
          <w:rFonts w:ascii="Times New Roman" w:hAnsi="Times New Roman"/>
          <w:bCs/>
          <w:iCs/>
          <w:sz w:val="24"/>
          <w:szCs w:val="24"/>
        </w:rPr>
        <w:t xml:space="preserve"> Qu</w:t>
      </w:r>
      <w:r w:rsidR="001307CC" w:rsidRPr="00807B53">
        <w:rPr>
          <w:rFonts w:ascii="Times New Roman" w:hAnsi="Times New Roman" w:cs="Arial"/>
          <w:bCs/>
          <w:iCs/>
          <w:sz w:val="24"/>
          <w:szCs w:val="24"/>
        </w:rPr>
        <w:t>ỹ</w:t>
      </w:r>
      <w:r w:rsidR="001307CC" w:rsidRPr="00807B53">
        <w:rPr>
          <w:rFonts w:ascii="Times New Roman" w:hAnsi="Times New Roman"/>
          <w:bCs/>
          <w:iCs/>
          <w:sz w:val="24"/>
          <w:szCs w:val="24"/>
        </w:rPr>
        <w:t xml:space="preserve"> Tín d</w:t>
      </w:r>
      <w:r w:rsidR="001307CC" w:rsidRPr="00807B53">
        <w:rPr>
          <w:rFonts w:ascii="Times New Roman" w:hAnsi="Times New Roman" w:cs="Arial"/>
          <w:bCs/>
          <w:iCs/>
          <w:sz w:val="24"/>
          <w:szCs w:val="24"/>
        </w:rPr>
        <w:t>ụ</w:t>
      </w:r>
      <w:r w:rsidR="001307CC" w:rsidRPr="00807B53">
        <w:rPr>
          <w:rFonts w:ascii="Times New Roman" w:hAnsi="Times New Roman"/>
          <w:bCs/>
          <w:iCs/>
          <w:sz w:val="24"/>
          <w:szCs w:val="24"/>
        </w:rPr>
        <w:t>ng nhân dân) t</w:t>
      </w:r>
      <w:r w:rsidR="001307CC" w:rsidRPr="00807B53">
        <w:rPr>
          <w:rFonts w:ascii="Times New Roman" w:hAnsi="Times New Roman" w:cs="Arial"/>
          <w:bCs/>
          <w:iCs/>
          <w:sz w:val="24"/>
          <w:szCs w:val="24"/>
        </w:rPr>
        <w:t>ổ</w:t>
      </w:r>
      <w:r w:rsidR="001307CC" w:rsidRPr="00807B53">
        <w:rPr>
          <w:rFonts w:ascii="Times New Roman" w:hAnsi="Times New Roman"/>
          <w:bCs/>
          <w:iCs/>
          <w:sz w:val="24"/>
          <w:szCs w:val="24"/>
        </w:rPr>
        <w:t>ng h</w:t>
      </w:r>
      <w:r w:rsidR="001307CC" w:rsidRPr="00807B53">
        <w:rPr>
          <w:rFonts w:ascii="Times New Roman" w:hAnsi="Times New Roman" w:cs="Arial"/>
          <w:bCs/>
          <w:iCs/>
          <w:sz w:val="24"/>
          <w:szCs w:val="24"/>
        </w:rPr>
        <w:t>ợ</w:t>
      </w:r>
      <w:r w:rsidR="001307CC" w:rsidRPr="00807B53">
        <w:rPr>
          <w:rFonts w:ascii="Times New Roman" w:hAnsi="Times New Roman"/>
          <w:bCs/>
          <w:iCs/>
          <w:sz w:val="24"/>
          <w:szCs w:val="24"/>
        </w:rPr>
        <w:t>p s</w:t>
      </w:r>
      <w:r w:rsidR="001307CC" w:rsidRPr="00807B53">
        <w:rPr>
          <w:rFonts w:ascii="Times New Roman" w:hAnsi="Times New Roman" w:cs="Arial"/>
          <w:bCs/>
          <w:iCs/>
          <w:sz w:val="24"/>
          <w:szCs w:val="24"/>
        </w:rPr>
        <w:t>ố</w:t>
      </w:r>
      <w:r w:rsidR="001307CC" w:rsidRPr="00807B53">
        <w:rPr>
          <w:rFonts w:ascii="Times New Roman" w:hAnsi="Times New Roman"/>
          <w:bCs/>
          <w:iCs/>
          <w:sz w:val="24"/>
          <w:szCs w:val="24"/>
        </w:rPr>
        <w:t xml:space="preserve"> li</w:t>
      </w:r>
      <w:r w:rsidR="001307CC" w:rsidRPr="00807B53">
        <w:rPr>
          <w:rFonts w:ascii="Times New Roman" w:hAnsi="Times New Roman" w:cs="Arial"/>
          <w:bCs/>
          <w:iCs/>
          <w:sz w:val="24"/>
          <w:szCs w:val="24"/>
        </w:rPr>
        <w:t>ệ</w:t>
      </w:r>
      <w:r w:rsidR="001307CC" w:rsidRPr="00807B53">
        <w:rPr>
          <w:rFonts w:ascii="Times New Roman" w:hAnsi="Times New Roman"/>
          <w:bCs/>
          <w:iCs/>
          <w:sz w:val="24"/>
          <w:szCs w:val="24"/>
        </w:rPr>
        <w:t>u toàn h</w:t>
      </w:r>
      <w:r w:rsidR="001307CC" w:rsidRPr="00807B53">
        <w:rPr>
          <w:rFonts w:ascii="Times New Roman" w:hAnsi="Times New Roman" w:cs="Arial"/>
          <w:bCs/>
          <w:iCs/>
          <w:sz w:val="24"/>
          <w:szCs w:val="24"/>
        </w:rPr>
        <w:t>ệ</w:t>
      </w:r>
      <w:r w:rsidR="001307CC" w:rsidRPr="00807B53">
        <w:rPr>
          <w:rFonts w:ascii="Times New Roman" w:hAnsi="Times New Roman"/>
          <w:bCs/>
          <w:iCs/>
          <w:sz w:val="24"/>
          <w:szCs w:val="24"/>
        </w:rPr>
        <w:t xml:space="preserve"> th</w:t>
      </w:r>
      <w:r w:rsidR="001307CC" w:rsidRPr="00807B53">
        <w:rPr>
          <w:rFonts w:ascii="Times New Roman" w:hAnsi="Times New Roman" w:cs="Arial"/>
          <w:bCs/>
          <w:iCs/>
          <w:sz w:val="24"/>
          <w:szCs w:val="24"/>
        </w:rPr>
        <w:t>ố</w:t>
      </w:r>
      <w:r w:rsidR="001307CC" w:rsidRPr="00807B53">
        <w:rPr>
          <w:rFonts w:ascii="Times New Roman" w:hAnsi="Times New Roman"/>
          <w:bCs/>
          <w:iCs/>
          <w:sz w:val="24"/>
          <w:szCs w:val="24"/>
        </w:rPr>
        <w:t>ng gửi NHNN thông qua Cục Công nghệ tin học</w:t>
      </w:r>
      <w:r w:rsidR="001307CC" w:rsidRPr="00807B53">
        <w:rPr>
          <w:rFonts w:ascii="Times New Roman" w:hAnsi="Times New Roman"/>
          <w:sz w:val="24"/>
          <w:szCs w:val="24"/>
        </w:rPr>
        <w:t>.</w:t>
      </w:r>
      <w:r w:rsidRPr="00807B53">
        <w:rPr>
          <w:rFonts w:ascii="Times New Roman" w:hAnsi="Times New Roman" w:cs="Times New Roman"/>
          <w:b/>
          <w:bCs/>
          <w:sz w:val="24"/>
          <w:szCs w:val="24"/>
        </w:rPr>
        <w:tab/>
      </w:r>
    </w:p>
    <w:p w:rsidR="00DE422F" w:rsidRPr="00807B53" w:rsidRDefault="00DE422F" w:rsidP="00DE422F">
      <w:pPr>
        <w:tabs>
          <w:tab w:val="left" w:pos="12152"/>
        </w:tabs>
        <w:ind w:left="93"/>
        <w:jc w:val="both"/>
        <w:rPr>
          <w:rFonts w:ascii="Times New Roman" w:hAnsi="Times New Roman" w:cs="Times New Roman"/>
          <w:i/>
        </w:rPr>
      </w:pPr>
      <w:r w:rsidRPr="00807B53">
        <w:rPr>
          <w:rFonts w:ascii="Times New Roman" w:hAnsi="Times New Roman" w:cs="Times New Roman"/>
          <w:b/>
          <w:bCs/>
          <w:i/>
          <w:sz w:val="24"/>
          <w:szCs w:val="24"/>
        </w:rPr>
        <w:t>2. Thời hạn gửi báo cáo: Quý</w:t>
      </w:r>
      <w:r w:rsidRPr="00807B53">
        <w:rPr>
          <w:rFonts w:ascii="Times New Roman" w:hAnsi="Times New Roman" w:cs="Times New Roman"/>
          <w:b/>
          <w:bCs/>
          <w:i/>
          <w:sz w:val="24"/>
          <w:szCs w:val="24"/>
        </w:rPr>
        <w:tab/>
      </w:r>
    </w:p>
    <w:p w:rsidR="00DE422F" w:rsidRPr="00807B53" w:rsidRDefault="00DE422F" w:rsidP="00DE422F">
      <w:pPr>
        <w:tabs>
          <w:tab w:val="left" w:pos="8312"/>
          <w:tab w:val="left" w:pos="9272"/>
          <w:tab w:val="left" w:pos="10232"/>
          <w:tab w:val="left" w:pos="11192"/>
          <w:tab w:val="left" w:pos="12152"/>
        </w:tabs>
        <w:ind w:left="93"/>
        <w:jc w:val="both"/>
        <w:rPr>
          <w:rFonts w:ascii="Times New Roman" w:hAnsi="Times New Roman" w:cs="Times New Roman"/>
        </w:rPr>
      </w:pPr>
      <w:r w:rsidRPr="00807B53">
        <w:rPr>
          <w:rFonts w:ascii="Times New Roman" w:hAnsi="Times New Roman" w:cs="Times New Roman"/>
          <w:sz w:val="24"/>
          <w:szCs w:val="24"/>
        </w:rPr>
        <w:t>- Báo cáo tài chính giữa niên độ: chậm nhất là ngày 30 tháng đầu tiên của quý kế tiếp</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tabs>
          <w:tab w:val="left" w:pos="11192"/>
          <w:tab w:val="left" w:pos="12152"/>
        </w:tabs>
        <w:ind w:left="93"/>
        <w:jc w:val="both"/>
        <w:rPr>
          <w:rFonts w:ascii="Times New Roman" w:hAnsi="Times New Roman" w:cs="Times New Roman"/>
        </w:rPr>
      </w:pPr>
      <w:r w:rsidRPr="00807B53">
        <w:rPr>
          <w:rFonts w:ascii="Times New Roman" w:hAnsi="Times New Roman" w:cs="Times New Roman"/>
          <w:sz w:val="24"/>
          <w:szCs w:val="24"/>
        </w:rPr>
        <w:t>- Báo cáo tài chính bán niên đã soát xét (TCTD là tổ chức niêm yết, công ty đại chúng có quy mô lớn thực hiện)</w:t>
      </w:r>
      <w:r w:rsidRPr="00807B53">
        <w:rPr>
          <w:rFonts w:ascii="Times New Roman" w:hAnsi="Times New Roman" w:cs="Times New Roman"/>
          <w:sz w:val="24"/>
          <w:szCs w:val="24"/>
        </w:rPr>
        <w:tab/>
      </w:r>
      <w:r w:rsidRPr="00807B53">
        <w:rPr>
          <w:rFonts w:ascii="Times New Roman" w:hAnsi="Times New Roman" w:cs="Times New Roman"/>
          <w:b/>
          <w:bCs/>
          <w:sz w:val="24"/>
          <w:szCs w:val="24"/>
        </w:rPr>
        <w:tab/>
      </w:r>
    </w:p>
    <w:p w:rsidR="00DE422F" w:rsidRPr="00807B53" w:rsidRDefault="00DE422F" w:rsidP="00DE422F">
      <w:pPr>
        <w:tabs>
          <w:tab w:val="left" w:pos="7333"/>
          <w:tab w:val="left" w:pos="8312"/>
          <w:tab w:val="left" w:pos="9272"/>
          <w:tab w:val="left" w:pos="10232"/>
          <w:tab w:val="left" w:pos="11192"/>
          <w:tab w:val="left" w:pos="12152"/>
        </w:tabs>
        <w:ind w:left="93"/>
        <w:jc w:val="both"/>
        <w:rPr>
          <w:rFonts w:ascii="Times New Roman" w:hAnsi="Times New Roman" w:cs="Times New Roman"/>
        </w:rPr>
      </w:pPr>
      <w:r w:rsidRPr="00807B53">
        <w:rPr>
          <w:rFonts w:ascii="Times New Roman" w:hAnsi="Times New Roman" w:cs="Times New Roman"/>
          <w:sz w:val="24"/>
          <w:szCs w:val="24"/>
        </w:rPr>
        <w:t>+ Báo cáo tài chính bán niên đã được soát xét: chậm nhất là 45 ngày, kể từ ngày kết thúc 06 tháng đầu năm tài chính;</w:t>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tabs>
          <w:tab w:val="left" w:pos="7333"/>
          <w:tab w:val="left" w:pos="8312"/>
          <w:tab w:val="left" w:pos="9272"/>
          <w:tab w:val="left" w:pos="10232"/>
          <w:tab w:val="left" w:pos="11192"/>
          <w:tab w:val="left" w:pos="12152"/>
        </w:tabs>
        <w:ind w:left="93"/>
        <w:jc w:val="both"/>
        <w:rPr>
          <w:rFonts w:ascii="Times New Roman" w:hAnsi="Times New Roman" w:cs="Times New Roman"/>
          <w:sz w:val="24"/>
          <w:szCs w:val="24"/>
        </w:rPr>
      </w:pPr>
      <w:r w:rsidRPr="00807B53">
        <w:rPr>
          <w:rFonts w:ascii="Times New Roman" w:hAnsi="Times New Roman" w:cs="Times New Roman"/>
          <w:sz w:val="24"/>
          <w:szCs w:val="24"/>
        </w:rPr>
        <w:t>+ Báo cáo tài chính bán niên hợp nhất hoặc Báo cáo tài chính bán niên tổng hợp đã được soát xét: 60 ngày, kể từ ngày kết thúc 06 tháng đầu năm tài chính trong trường hợp TCTD là tổ chức niêm yết, công ty đại chúng có quy mô lớn phải lập Báo cáo tài chính bán niên hợp nhất hoặc Báo cáo tài chính bán niên tổng hợp.</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năm chưa kiểm toán: chậm nhất là45 ngày kể từ ngày kết thúc năm tài chính.</w:t>
      </w:r>
    </w:p>
    <w:p w:rsidR="00DE422F" w:rsidRPr="00807B53" w:rsidRDefault="00DE422F" w:rsidP="00DE422F">
      <w:pPr>
        <w:jc w:val="both"/>
        <w:rPr>
          <w:rFonts w:ascii="Times New Roman" w:hAnsi="Times New Roman" w:cs="Times New Roman"/>
          <w:sz w:val="24"/>
          <w:szCs w:val="24"/>
        </w:rPr>
      </w:pPr>
      <w:r w:rsidRPr="00807B53">
        <w:rPr>
          <w:rFonts w:ascii="Times New Roman" w:hAnsi="Times New Roman" w:cs="Times New Roman"/>
          <w:sz w:val="24"/>
          <w:szCs w:val="24"/>
        </w:rPr>
        <w:t>- Báo cáo tài chính năm hợp nhất chưa kiểm toán: chậm nhất là60 ngày kể từ ngày kết thúc năm tài chính.</w:t>
      </w:r>
    </w:p>
    <w:p w:rsidR="00DE422F" w:rsidRPr="00807B53" w:rsidRDefault="00DE422F" w:rsidP="00DE422F">
      <w:pPr>
        <w:tabs>
          <w:tab w:val="left" w:pos="7333"/>
          <w:tab w:val="left" w:pos="8312"/>
          <w:tab w:val="left" w:pos="9272"/>
          <w:tab w:val="left" w:pos="10232"/>
          <w:tab w:val="left" w:pos="11192"/>
          <w:tab w:val="left" w:pos="12152"/>
        </w:tabs>
        <w:ind w:left="93"/>
        <w:jc w:val="both"/>
        <w:rPr>
          <w:rFonts w:ascii="Times New Roman" w:hAnsi="Times New Roman" w:cs="Times New Roman"/>
        </w:rPr>
      </w:pPr>
      <w:r w:rsidRPr="00807B53">
        <w:rPr>
          <w:rFonts w:ascii="Times New Roman" w:hAnsi="Times New Roman" w:cs="Times New Roman"/>
          <w:sz w:val="24"/>
          <w:szCs w:val="24"/>
        </w:rPr>
        <w:t>- Báo cáo tài chính năm đã được kiểm toán: chậm nhất là90 ngày kể từ ngày kết thúc năm tài chính.</w:t>
      </w:r>
      <w:r w:rsidRPr="00807B53">
        <w:rPr>
          <w:rFonts w:ascii="Times New Roman" w:hAnsi="Times New Roman" w:cs="Times New Roman"/>
          <w:b/>
          <w:bCs/>
          <w:sz w:val="24"/>
          <w:szCs w:val="24"/>
        </w:rPr>
        <w:tab/>
      </w:r>
      <w:r w:rsidRPr="00807B53">
        <w:rPr>
          <w:rFonts w:ascii="Times New Roman" w:hAnsi="Times New Roman" w:cs="Times New Roman"/>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r w:rsidRPr="00807B53">
        <w:rPr>
          <w:rFonts w:ascii="Times New Roman" w:hAnsi="Times New Roman" w:cs="Times New Roman"/>
          <w:b/>
          <w:bCs/>
          <w:sz w:val="24"/>
          <w:szCs w:val="24"/>
        </w:rPr>
        <w:tab/>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i/>
          <w:sz w:val="24"/>
          <w:szCs w:val="24"/>
        </w:rPr>
        <w:t>3. Đơn vị nhận báo cáo:</w:t>
      </w:r>
      <w:r w:rsidRPr="00807B53">
        <w:rPr>
          <w:rFonts w:ascii="Times New Roman" w:hAnsi="Times New Roman" w:cs="Times New Roman"/>
          <w:sz w:val="24"/>
          <w:szCs w:val="24"/>
        </w:rPr>
        <w:t>Cơ quan Thanh tra, giám sát ngân hàng.</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bCs/>
          <w:i/>
          <w:iCs/>
          <w:sz w:val="24"/>
          <w:szCs w:val="24"/>
        </w:rPr>
        <w:t>4. Hướng dẫn lập báo cáo:</w:t>
      </w:r>
      <w:r w:rsidRPr="00807B53">
        <w:rPr>
          <w:rFonts w:ascii="Times New Roman" w:hAnsi="Times New Roman" w:cs="Times New Roman"/>
          <w:sz w:val="24"/>
          <w:szCs w:val="24"/>
        </w:rPr>
        <w:t xml:space="preserve"> Theo chế độ tài chính, kế toán hiện hành</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br w:type="page"/>
      </w:r>
    </w:p>
    <w:tbl>
      <w:tblPr>
        <w:tblW w:w="4883" w:type="pct"/>
        <w:tblInd w:w="108" w:type="dxa"/>
        <w:tblLayout w:type="fixed"/>
        <w:tblLook w:val="04A0"/>
      </w:tblPr>
      <w:tblGrid>
        <w:gridCol w:w="3416"/>
        <w:gridCol w:w="327"/>
        <w:gridCol w:w="243"/>
        <w:gridCol w:w="811"/>
        <w:gridCol w:w="459"/>
        <w:gridCol w:w="708"/>
        <w:gridCol w:w="423"/>
        <w:gridCol w:w="2686"/>
      </w:tblGrid>
      <w:tr w:rsidR="00DE422F" w:rsidRPr="00807B53" w:rsidTr="00DD37E3">
        <w:trPr>
          <w:trHeight w:val="315"/>
        </w:trPr>
        <w:tc>
          <w:tcPr>
            <w:tcW w:w="1883" w:type="pct"/>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QTDND . . . </w:t>
            </w:r>
          </w:p>
        </w:tc>
        <w:tc>
          <w:tcPr>
            <w:tcW w:w="180" w:type="pct"/>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34" w:type="pct"/>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447" w:type="pct"/>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253" w:type="pct"/>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390" w:type="pct"/>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233" w:type="pct"/>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480" w:type="pct"/>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184-TTGS</w:t>
            </w:r>
          </w:p>
        </w:tc>
      </w:tr>
      <w:tr w:rsidR="00DE422F" w:rsidRPr="00807B53" w:rsidTr="00DD37E3">
        <w:trPr>
          <w:trHeight w:val="315"/>
        </w:trPr>
        <w:tc>
          <w:tcPr>
            <w:tcW w:w="5000" w:type="pct"/>
            <w:gridSpan w:val="8"/>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BẢNG CÂN ĐỐI TÀI KHOẢN KẾ TOÁN CỦA QTDND</w:t>
            </w:r>
          </w:p>
        </w:tc>
      </w:tr>
      <w:tr w:rsidR="00DE422F" w:rsidRPr="00807B53" w:rsidTr="00DD37E3">
        <w:trPr>
          <w:trHeight w:val="315"/>
        </w:trPr>
        <w:tc>
          <w:tcPr>
            <w:tcW w:w="5000" w:type="pct"/>
            <w:gridSpan w:val="8"/>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Tháng…..năm….</w:t>
            </w:r>
          </w:p>
        </w:tc>
      </w:tr>
    </w:tbl>
    <w:p w:rsidR="00DE422F" w:rsidRPr="00807B53" w:rsidRDefault="00DE422F" w:rsidP="00DE422F">
      <w:pPr>
        <w:rPr>
          <w:rFonts w:ascii="Times New Roman" w:hAnsi="Times New Roman" w:cs="Times New Roman"/>
          <w:b/>
          <w:bCs/>
          <w:sz w:val="20"/>
          <w:szCs w:val="20"/>
          <w:lang w:eastAsia="vi-VN"/>
        </w:rPr>
      </w:pPr>
    </w:p>
    <w:p w:rsidR="00DE422F" w:rsidRPr="00807B53" w:rsidRDefault="00DE422F" w:rsidP="00DE422F">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A- CÁC TÀI KHOẢN TRONG BẢNG CÂN ĐỐI KẾ TOÁN:</w:t>
      </w:r>
    </w:p>
    <w:tbl>
      <w:tblPr>
        <w:tblW w:w="5000" w:type="pct"/>
        <w:tblLook w:val="04A0"/>
      </w:tblPr>
      <w:tblGrid>
        <w:gridCol w:w="646"/>
        <w:gridCol w:w="167"/>
        <w:gridCol w:w="433"/>
        <w:gridCol w:w="145"/>
        <w:gridCol w:w="562"/>
        <w:gridCol w:w="134"/>
        <w:gridCol w:w="715"/>
        <w:gridCol w:w="101"/>
        <w:gridCol w:w="1056"/>
        <w:gridCol w:w="2232"/>
        <w:gridCol w:w="523"/>
        <w:gridCol w:w="510"/>
        <w:gridCol w:w="523"/>
        <w:gridCol w:w="510"/>
        <w:gridCol w:w="523"/>
        <w:gridCol w:w="510"/>
      </w:tblGrid>
      <w:tr w:rsidR="00DE422F" w:rsidRPr="00807B53" w:rsidTr="001307CC">
        <w:trPr>
          <w:trHeight w:val="300"/>
        </w:trPr>
        <w:tc>
          <w:tcPr>
            <w:tcW w:w="5000" w:type="pct"/>
            <w:gridSpan w:val="16"/>
            <w:shd w:val="clear" w:color="auto" w:fill="auto"/>
            <w:vAlign w:val="center"/>
            <w:hideMark/>
          </w:tcPr>
          <w:p w:rsidR="00DE422F" w:rsidRPr="00807B53" w:rsidRDefault="00DE422F" w:rsidP="00DD37E3">
            <w:pPr>
              <w:jc w:val="right"/>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Đơn vị: Đồng Việt Nam (VNĐ)</w:t>
            </w:r>
          </w:p>
        </w:tc>
      </w:tr>
      <w:tr w:rsidR="00DE422F" w:rsidRPr="00807B53" w:rsidTr="001307CC">
        <w:trPr>
          <w:trHeight w:val="315"/>
        </w:trPr>
        <w:tc>
          <w:tcPr>
            <w:tcW w:w="2005"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Số hiệu tài khoản</w:t>
            </w:r>
          </w:p>
        </w:tc>
        <w:tc>
          <w:tcPr>
            <w:tcW w:w="1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Tên tài khoản</w:t>
            </w:r>
          </w:p>
        </w:tc>
        <w:tc>
          <w:tcPr>
            <w:tcW w:w="57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Số dư đầu kỳ</w:t>
            </w:r>
          </w:p>
        </w:tc>
        <w:tc>
          <w:tcPr>
            <w:tcW w:w="57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Số phát sinh trong kỳ</w:t>
            </w:r>
          </w:p>
        </w:tc>
        <w:tc>
          <w:tcPr>
            <w:tcW w:w="57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Số dư cuối kỳ</w:t>
            </w:r>
          </w:p>
        </w:tc>
      </w:tr>
      <w:tr w:rsidR="00DE422F" w:rsidRPr="00807B53" w:rsidTr="001307CC">
        <w:trPr>
          <w:trHeight w:val="315"/>
        </w:trPr>
        <w:tc>
          <w:tcPr>
            <w:tcW w:w="317" w:type="pct"/>
            <w:vMerge w:val="restar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Cấp 1</w:t>
            </w:r>
          </w:p>
        </w:tc>
        <w:tc>
          <w:tcPr>
            <w:tcW w:w="388"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Cấp</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Cấp</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Cấp</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Cấp</w:t>
            </w:r>
          </w:p>
        </w:tc>
        <w:tc>
          <w:tcPr>
            <w:tcW w:w="1280"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572"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572"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571" w:type="pct"/>
            <w:gridSpan w:val="2"/>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r>
      <w:tr w:rsidR="00DE422F" w:rsidRPr="00807B53" w:rsidTr="001307CC">
        <w:trPr>
          <w:trHeight w:val="315"/>
        </w:trPr>
        <w:tc>
          <w:tcPr>
            <w:tcW w:w="317" w:type="pct"/>
            <w:vMerge/>
            <w:tcBorders>
              <w:top w:val="nil"/>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388" w:type="pct"/>
            <w:gridSpan w:val="3"/>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III</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IV</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w:t>
            </w:r>
          </w:p>
        </w:tc>
        <w:tc>
          <w:tcPr>
            <w:tcW w:w="1280" w:type="pct"/>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4"/>
                <w:szCs w:val="24"/>
                <w:lang w:eastAsia="vi-VN"/>
              </w:rPr>
            </w:pPr>
          </w:p>
        </w:tc>
        <w:tc>
          <w:tcPr>
            <w:tcW w:w="28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Nợ </w:t>
            </w:r>
          </w:p>
        </w:tc>
        <w:tc>
          <w:tcPr>
            <w:tcW w:w="28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Có</w:t>
            </w:r>
          </w:p>
        </w:tc>
        <w:tc>
          <w:tcPr>
            <w:tcW w:w="28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Nợ </w:t>
            </w:r>
          </w:p>
        </w:tc>
        <w:tc>
          <w:tcPr>
            <w:tcW w:w="28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Có</w:t>
            </w:r>
          </w:p>
        </w:tc>
        <w:tc>
          <w:tcPr>
            <w:tcW w:w="28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Nợ </w:t>
            </w:r>
          </w:p>
        </w:tc>
        <w:tc>
          <w:tcPr>
            <w:tcW w:w="28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Có</w:t>
            </w:r>
          </w:p>
        </w:tc>
      </w:tr>
      <w:tr w:rsidR="00DE422F" w:rsidRPr="00807B53" w:rsidTr="001307CC">
        <w:trPr>
          <w:trHeight w:val="315"/>
        </w:trPr>
        <w:tc>
          <w:tcPr>
            <w:tcW w:w="200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w:t>
            </w:r>
          </w:p>
        </w:tc>
        <w:tc>
          <w:tcPr>
            <w:tcW w:w="1280"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w:t>
            </w:r>
          </w:p>
        </w:tc>
        <w:tc>
          <w:tcPr>
            <w:tcW w:w="28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w:t>
            </w:r>
          </w:p>
        </w:tc>
        <w:tc>
          <w:tcPr>
            <w:tcW w:w="28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w:t>
            </w:r>
          </w:p>
        </w:tc>
        <w:tc>
          <w:tcPr>
            <w:tcW w:w="28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5</w:t>
            </w:r>
          </w:p>
        </w:tc>
        <w:tc>
          <w:tcPr>
            <w:tcW w:w="28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6</w:t>
            </w:r>
          </w:p>
        </w:tc>
        <w:tc>
          <w:tcPr>
            <w:tcW w:w="283"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7</w:t>
            </w:r>
          </w:p>
        </w:tc>
        <w:tc>
          <w:tcPr>
            <w:tcW w:w="288"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8</w:t>
            </w:r>
          </w:p>
        </w:tc>
      </w:tr>
      <w:tr w:rsidR="00DE422F" w:rsidRPr="00807B53" w:rsidTr="001307CC">
        <w:trPr>
          <w:trHeight w:val="315"/>
        </w:trPr>
        <w:tc>
          <w:tcPr>
            <w:tcW w:w="3284"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Loại 1: Vốn khả dụng và các khoản đầu tư</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88"/>
        </w:trPr>
        <w:tc>
          <w:tcPr>
            <w:tcW w:w="317" w:type="pct"/>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10</w:t>
            </w:r>
          </w:p>
        </w:tc>
        <w:tc>
          <w:tcPr>
            <w:tcW w:w="314"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29"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Tiền mặt, chứng từ có giá trị ngoại tệ, kim loại quý, đá quý</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43"/>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101</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Tiền mặt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1011</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mặt tại đơn vị</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13"/>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1012</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mặt tại đơn vị hạch toán báo sổ</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49"/>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1013</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mặt không đủ tiêu chuẩn lưu thông chờ xử lý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1019</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mặt đang vận chuyển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103</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Tiền mặt ngoại tệ</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1031</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Ngoại tệ tại đơn vị</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1039</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Ngoại tệ đang vận chuyển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11</w:t>
            </w:r>
          </w:p>
        </w:tc>
        <w:tc>
          <w:tcPr>
            <w:tcW w:w="314"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29"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Tiền gửi tại NHNN</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111</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Tiền gửi tại NHNN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1111</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gửi phong toả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1113</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gửi thanh toán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136"/>
        </w:trPr>
        <w:tc>
          <w:tcPr>
            <w:tcW w:w="317" w:type="pct"/>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13</w:t>
            </w:r>
          </w:p>
        </w:tc>
        <w:tc>
          <w:tcPr>
            <w:tcW w:w="314"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5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429"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Tiền, vàng gửi tại các TCTD khác</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820"/>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131</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Tiền gửi tại các TCTD trong nước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1311</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gửi không kỳ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13111</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gửi tại NH HTX</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1311101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gửi không kỳ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1311102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gửi duy trì tối thiểu</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13119</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gửi tại TCTD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1312</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gửi có kỳ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13121</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gửi tại NH HTX</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1312101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gửi điều hòa có kỳ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1312102</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gửi có kỳ hạn khác</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29"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13129</w:t>
            </w:r>
          </w:p>
        </w:tc>
        <w:tc>
          <w:tcPr>
            <w:tcW w:w="58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gửi tại TCTD khác</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139</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Dự phòng rủi ro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00"/>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314"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29"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284" w:type="pct"/>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Loại 2: Hoạt động tín dụng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21</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xml:space="preserve">Cho vay các tổ chức kinh tế, cá nhân trong nước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211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 xml:space="preserve">Cho vay ngắn hạn bằng đồng Việt Nam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trong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đủ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3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2111101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2111102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6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2111103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3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2111104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9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2111105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8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2111106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5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2111107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1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2111108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2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2111199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cần chú 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0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2111201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5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2111202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94"/>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2111203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6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2111204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4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2111205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2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2111206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2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2111207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0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2111208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2111299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dưới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98"/>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2111301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21"/>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2111302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54"/>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2111303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2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2111304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2111305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62"/>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2111306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56"/>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2111307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6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2111308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5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2111399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21114</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nghi ngờ</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1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2111401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4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2111402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71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2111403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5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2111404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61"/>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2111405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5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2111406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4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2111407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5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2111408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2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2111499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8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21115</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có khả năng mất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0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2111501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98"/>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2111502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704"/>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2111503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5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2111504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566"/>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2111505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547"/>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2111506</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55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2111507</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2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2111508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12"/>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2111599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7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quá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1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đủ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4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2112101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11"/>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2112102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70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2112103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2112104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06"/>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2112105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2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2112106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3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2112107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5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2112108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3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2112199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cần chú 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3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2112201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4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2112202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706"/>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2112203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61"/>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2112204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5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2112205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4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2112206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5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2112207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2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2112208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1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2112209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dưới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42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2112301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533"/>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2112302</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97"/>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2112303</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51"/>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2112304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5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2112305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6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2112306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4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2112307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5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2112308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21"/>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2112399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21124</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nghi ngờ</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2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2112401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2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2112402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5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2112403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9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2112404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8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2112405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0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2112406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1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2112407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0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2112408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1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2112499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21125</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có khả năng mất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11"/>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2112501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1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2112502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6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2112503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21"/>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2112504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5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2112505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42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2112506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2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2112507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40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2112508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501"/>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2112599</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409"/>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212</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Cho vay trung hạn bằng đồng Việt Nam</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trong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đủ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66"/>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2121101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6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2121102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9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2121103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2121104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2121105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2121106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2121107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2121108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2121199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cần chú 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2121201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2121202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734"/>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2121203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2121204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2121205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2121206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2121207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2121208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2121299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dưới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2121301</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2121302</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2121303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2121304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2121305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2121306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2121307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2121308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2121399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21214</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nghi ngờ</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2121401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2121402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2121403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2121404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2121405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2121406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2121407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2121408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2121499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21215</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có khả năng mất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2121501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2121502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94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2121503</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2121504</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2121505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2121506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2121507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2121508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2121599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quá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đủ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2122101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2122102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2122103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2122104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2122105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2122106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2122107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2122108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2122199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cần chú 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2122201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2122202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2122203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2122204</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2122205</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2122206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2122207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2122208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2122299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dưới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2122301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2122302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2122303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2122304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2122305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2122306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2122307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2122308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2122399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21224</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nghi ngờ</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2122401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2122402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2122403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2122404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2122405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2122406</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2122407</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2122408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2122499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21225</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có khả năng mất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2122501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2122502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2122503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2122504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2122505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2122506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2122507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2122508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2122599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213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Cho vay dài hạn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trong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đủ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2131101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2131102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2131103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2131104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2131105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2131106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2131107</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2131108</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2131199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cần chú 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2131201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2131202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2131203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2131204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2131205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2131206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2131207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2131208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2131299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dưới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2131301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2131302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2131303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2131304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2131305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2131306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2131307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2131308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2131399</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21314</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nghi ngờ</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2131401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2131402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80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2131403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2131404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2131405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2131406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2131407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2131408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2131499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21315</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có khả năng mất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2131501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2131502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76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2131503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2131504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2131505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2131506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2131507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2131508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2131599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quá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đủ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2132101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2132102</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81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2132103</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2132104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2132105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2132106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2132107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2132108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2132199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cần chú 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2132201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2132202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786"/>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2132203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2132204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2132205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2132206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2132207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2132208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2132299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dưới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776"/>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2132304</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2132305</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21324</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nghi ngờ</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781"/>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2132399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21325</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có khả năng mất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2132501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2132502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798"/>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2132503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2132504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2132505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2132506</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CVN 6014 01F</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2132507</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2513</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2132508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2132599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219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Dự phòng rủi ro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2191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Dự phòng cụ thể</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2192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Dự phòng chung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25</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Cho vay bằng vốn tài trợ, uỷ thác đầu tư</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251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Cho vay vốn bằng đồng Việt Nam nhận trực tiếp của các Tổ chức Quốc tế</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trong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25111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đủ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2511101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2511102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uỷ thác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25112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cần chú 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2511201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2511202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uỷ thác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25113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dưới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2511301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2511302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uỷ thác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25114</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nghi ngờ</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2511401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2511402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uỷ thác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25115</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có khả năng mất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2511501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2511502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quá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25121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đủ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2512101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2512102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25122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cần chú 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2512201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2512202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25123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dưới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2512301</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2512302</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25124</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nghi ngờ</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2512401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2512402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25125</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có khả năng mất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2512501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2512502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252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Cho vay vốn bằng đồng Việt Nam nhận của Chính phủ</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trong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25211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đủ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2521101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2521102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25212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cần chú 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2521201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2521202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25213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dưới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2521301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2521302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25214</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nghi ngờ</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2521401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2521402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25215</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có khả năng mất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2521501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2521502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quá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25221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đủ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2522101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2522102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25222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cần chú 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2522201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2522202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25223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dưới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2522301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2522302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25224</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nghi ngờ</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2522401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2522402</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25225</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có khả năng mất vốn</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2522501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2522502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253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Cho vay vốn bằng đồng Việt Nam nhận của các tổ chức, cá nhân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trong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25311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đủ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2531101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2531102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25312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cần chú 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2531201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2531202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25313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dưới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2531301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2531302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25314</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nghi ngờ</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2531401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2531402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25315</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có khả năng mất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2531501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2531502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quá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25321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đủ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2532101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2532102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25322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cần chú 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2532201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2532202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25323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dưới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2532301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2532302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25324</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nghi ngờ</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2532401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2532402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Cho vay bằng vốn uỷ thác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25325</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có khả năng mất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2532501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2532502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Cho vay bằng vốn uỷ thác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259</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Dự phòng rủi ro</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2591</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Dự phòng cụ thể</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2592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Dự phòng chung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28</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Các khoản nợ chờ xử lý</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76"/>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281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khoản nợ chờ xử lý đã có tài sản xiết nợ, gán nợ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2812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khoản nợ chờ xử lý khác đã có tài sản xiết nợ, gán nợ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711"/>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282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khoản nợ có tài sản thế chấp liên quan đến vụ án đang chờ xét xử</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51"/>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283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Nợ tồn đọng có tài sản đảm bảo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701"/>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284</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Nợ tồn đọng không có tài sản đảm bảo và không còn đối tượng để thu nợ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838"/>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285</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Nợ tồn đọng không có tài sản đảm bảo nhưng con nợ còn tồn tại, đang hoạt động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289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Dự phòng rủi ro nợ chờ xử lý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2891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Dự phòng cụ thể</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2892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Dự phòng chung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29</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Nợ cho vay được khoanh</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291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Cho vay ngắn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292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Cho vay trung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293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Cho vay dài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299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Dự phòng rủi ro nợ được khoanh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2991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Dự phòng cụ thể</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2992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Dự phòng chung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0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284" w:type="pct"/>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Loại 3: Tài sản cố định và tài sản Có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30</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Tài sản cố định</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301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Tài sản cố định hữu hình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3012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Nhà cửa, vật kiến trúc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3013</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Máy móc, thiết bị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3014</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Phương tiện vận tải, thiết bị truyền dẫn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3015</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Thiết bị, dụng cụ quản lý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3019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TSCĐ hữu hình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302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Tài sản cố định vô hình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3021</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Quyền sử dụng đất</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3024</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Phần mềm máy vi tính</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3029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TSCĐ vô hình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303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Tài sản cố định thuê tài chính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305</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Hao mòn TSCĐ</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3051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Hao mòn TSCĐ hữu hình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3052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Hao mòn TSCĐ vô hình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3053</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Hao mòn TSCĐ đi thuê</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31</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Tài sản khác</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311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Công cụ, dụng cụ</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313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Vật liệu</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32</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Xây dựng cơ bản, mua sắm TSCĐ</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321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Mua sắm TSCĐ</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322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phí XDCB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3221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phí công trình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3222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Vật liệu dùng cho XDCB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3223</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phí nhân công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3229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phí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323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Sửa chữa TSCĐ</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34</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Góp vốn, đầu tư dài hạn</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344</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Đầu tư dài hạn khác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34401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Góp vốn vào NH HTX</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34409</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Đầu tư dài hạn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349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Dự phòng giảm giá đầu tư dài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35</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xml:space="preserve">Các khoản phải thu bên ngoài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351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Ký quỹ, thế chấp, cầm cố</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352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khoản tham ô, lợi dụng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353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Thanh toán với Ngân sách Nhà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3531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Tạm ứng nộp Ngân sách Nhà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3532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Thuế giá trị gia tăng đầu vào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3539</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Các khoản chờ Ngân sách Nhà nước thanh toán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359</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khoản khác phải thu</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3592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Phải thu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3599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Dự phòng phải thu khó đòi</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36</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Các khoản phải thu nội bộ</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361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Tạm ứng và phải thu nội bộ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3612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Tạm ứng để hoạt động nghiệp vụ</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3613</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Tạm ứng tiền lương, công tác phí cho cán bộ, nhân viên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3614</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Tham ô, thiếu mất tiền, tài sản chờ xử lý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3615</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khoản phải bồi thường của cán bộ, nhân viên QTD</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3619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khoản phải thu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366</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khoản phải thu từ các giao dịch nội bộ hệ thống QTD</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3661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khoản phải thu từ các chi nhánh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3662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khoản phải thu từ Hội sở chính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369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khoản phải thu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3699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khoản phải thu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38</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Các tài sản Có khác</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381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 xml:space="preserve">Chuyển vốn để cấp tín dụng hợp vốn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3811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Chuyển vốn để cấp tín dụng hợp vốn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386</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Dự phòng rủi ro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3861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Dự phòng rủi ro cụ thể</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3862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Dự phòng rủi ro chung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3863</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Dự phòng rủi ro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387</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Tài sản gán nợ đã chuyển quyền sở hữu cho TCTD, đang chờ xử lý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388</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phí chờ phân bổ</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389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Tài sản Có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39</w:t>
            </w:r>
          </w:p>
        </w:tc>
        <w:tc>
          <w:tcPr>
            <w:tcW w:w="297" w:type="pct"/>
            <w:gridSpan w:val="2"/>
            <w:tcBorders>
              <w:top w:val="single" w:sz="4" w:space="0" w:color="auto"/>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single" w:sz="4" w:space="0" w:color="auto"/>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Lãi và phí phải thu</w:t>
            </w:r>
          </w:p>
        </w:tc>
        <w:tc>
          <w:tcPr>
            <w:tcW w:w="286"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391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Lãi phải thu từ tiền gửi</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3911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Lãi phải thu từ tiền gửi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394</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Lãi phải thu từ hoạt động tín dụng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3941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Lãi phải thu từ cho vay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39411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Lãi phải thu từ cho vay ngắn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39412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Lãi phải thu từ cho vay trung và dài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756"/>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39413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Lãi phải thu từ cho vay vốn nhận trực tiếp của các tổ chức Quốc tế</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839"/>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39414</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Lãi phải thu từ cho vay vốn nhận trực tiếp của các tổ chức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397</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Phí phải thu</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0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284" w:type="pct"/>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Loại 4: Các khoản phải trả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40</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xml:space="preserve">Các khoản Nợ Chính phủ và NHNN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403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Vay NHNN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4035</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hỗ trợ đặc biệt</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4038</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4039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Nợ quá hạn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41</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Các khoản Nợ các TCTD khác</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782"/>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411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Tiền gửi của các TCTD trong nước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4111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gửi không kỳ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4112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Tiền gửi có kỳ hạn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415</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Vay các TCTD trong nước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vay trong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NH HTX từ quỹ bảo đảm an toàn hệ thống QTD</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4151101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hỗ trợ vốn để cho vay thành viên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4151102</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hỗ trợ khó khăn tài chính, khó khăn chi trả</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4151103</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đặc biệt</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4151199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NH HTX từ các nguồn dự 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4151201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4151202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ADB</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777"/>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4151203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Dự án Tài chính doanh nghiệp nông thôn 1802</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4151204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4151205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4151206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4151207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4151208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4151299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NH HTX theo quy chế điều hòa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4151301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hỗ trợ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4151302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hỗ trợ khó khăn tạm thời về thanh khoản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4151399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41519</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các tổ chức tín dụng, tổ chức tài chính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Nợ quá hạn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NH HTX từ quỹ bảo đảm an toàn hệ thống QTD</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4159101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hỗ trợ vốn để cho vay thành viên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4159102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hỗ trợ khó khăn tài chính, khó khăn chi trả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4159103</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đặc biệt</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4159199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NH HTX từ các nguồn dự 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4159201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4159202</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ADB</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94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4159203</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Dự án Tài chính doanh nghiệp nông thôn 1802</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4159204</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Dự án ADB 1781</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4159205</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Dự án Tài chính vi mô ICO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4159206</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Dự án CVN 6014 01F</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4159207</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Dự án ADB 2513</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4159208</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Dự án ADB 2968</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4159299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bằng nguồn 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NH HTX theo quy chế điều hòa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4159301</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hỗ trợ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4159302</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hỗ trợ khó khăn tạm thời về thanh khoản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4159399</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right"/>
              <w:rPr>
                <w:rFonts w:ascii="Times New Roman" w:hAnsi="Times New Roman" w:cs="Times New Roman"/>
                <w:sz w:val="24"/>
                <w:szCs w:val="24"/>
                <w:lang w:eastAsia="vi-VN"/>
              </w:rPr>
            </w:pPr>
            <w:r w:rsidRPr="00807B53">
              <w:rPr>
                <w:rFonts w:ascii="Times New Roman" w:hAnsi="Times New Roman" w:cs="Times New Roman"/>
                <w:sz w:val="24"/>
                <w:szCs w:val="24"/>
                <w:lang w:eastAsia="vi-VN"/>
              </w:rPr>
              <w:t>41599</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các tổ chức tín dụng, tổ chức tài chính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42</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Tiền gửi của khách hàng</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774"/>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421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Tiền gửi của khách hàng trong nước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4211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gửi không kỳ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4212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Tiền gửi có kỳ hạn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423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Tiền gửi tiết kiệm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4231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gửi tiết kiệm không kỳ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4232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Tiền gửi tiết kiệm có kỳ hạn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4238</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Tiền gửi tiết kiệm khác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427</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 xml:space="preserve">Tiền ký quỹ bằng đồng Việt Nam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4274</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Ký quỹ bảo lãnh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4279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Bảo đảm các khoản thanh toán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44</w:t>
            </w:r>
          </w:p>
        </w:tc>
        <w:tc>
          <w:tcPr>
            <w:tcW w:w="297"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xml:space="preserve">Vốn tài trợ, ủy thác đầu tư, cho vay </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94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441</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Vốn tài trợ, uỷ thác đầu tư, cho vay bằng đồng Việt Nam</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4411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Vốn nhận của các tổ chức, cá nhân nước ngoài</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44111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44112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Vốn uỷ thác, cho vay</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4412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Vốn nhận của Chính phủ</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44111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44112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Vốn ủy thác, cho vay</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4413</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Vốn nhận của các tổ chức, cá nhân trong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44131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Vốn tài trợ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44132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Vốn uỷ thác, cho vay</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45</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xml:space="preserve">Các khoản phải trả cho bên ngoài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451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khoản phải trả về XDCB, mua sắm TSCĐ</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452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Tiền giữ hộ và đợi thanh toán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4521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giữ hộ và đợi thanh toán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64"/>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4523</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Thanh toán với khách hàng về tiền không đủ tiêu chuẩn lưu thông chờ xử lý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453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Thuế và các khoản phải nộp Nhà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4531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Thuế giá trị gia tăng phải nộp</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4534</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Thuế thu nhập doanh nghiệp</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4538</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loại thuế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4539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khoản phải nộp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454</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Chuyển tiền phải trả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459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khoản chờ thanh toán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722"/>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4591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thu từ việc bán nợ, tài sản bảo đảm nợ hoặc khai thác tài sản bảo đảm nợ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6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4599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khoản chờ thanh toán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46</w:t>
            </w:r>
          </w:p>
        </w:tc>
        <w:tc>
          <w:tcPr>
            <w:tcW w:w="297"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Các khoản phải trả nội bộ</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453"/>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461</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 xml:space="preserve">Thừa quỹ, tài sản thừa chờ xử lý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3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462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khoản phải trả cho cán bộ, nhân viên QTD</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72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466</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khoản phải trả từ các giao dịch nội bộ hệ thống QTD</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63"/>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4661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khoản phải trả các chi nhánh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501"/>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4662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khoản phải trả Hội sở chính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469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khoản phải trả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48</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Các tài sản Nợ khác</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481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Nhận vốn để cấp tín dụng hợp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4811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Nhận vốn để cấp tín dụng hợp vốn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482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Nhận tiền ủy thác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4821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Nhận tiền ủy thác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483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Quỹ phát triển khoa học và công nghệ</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4831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Quỹ phát triển khoa học và công nghệ</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824"/>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4832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Quỹ phát triển khoa học và công nghệ đã hình thành tài sản cố định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484</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Quỹ khen thưởng, phúc lợi và thưởng ban quản lý điều hành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4841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Quỹ khen thưởng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4842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Quỹ phúc lợi</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4843</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Quỹ phúc lợi đã hình thành tài sản cố định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4844</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Quỹ thưởng Ban quản lý điều hành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488</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Doanh thu chờ phân bổ</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489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Dự phòng rủi ro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4891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Dự phòng cho các dịch vụ thanh toán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4892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Dự phòng giảm giá hàng tồn kho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4899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Dự phòng rủi ro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49</w:t>
            </w:r>
          </w:p>
        </w:tc>
        <w:tc>
          <w:tcPr>
            <w:tcW w:w="297"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Lãi và phí phải trả</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491</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Lãi phải trả cho tiền gửi</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4911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Lãi phải trả cho tiền gửi bằng đồng Việt Nam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4913</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Lãi phải trả cho tiền gửi tiết kiệm bằng đồng Việt Nam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493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Lãi phải trả cho tiền vay</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4931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Lãi phải trả cho tiền vay bằng đồng Việt Nam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49311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Lãi phải trả NH HTX cho tiền vay từ quỹ bảo đảm an toàn hệ thống QTD</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49312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Lãi phải trả NH HTX cho tiền vay từ các nguồn dự 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49313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Lãi phải trả NH HTX cho tiền vay theo quy chế điều hòa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49319</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Lãi phải trả cho tổ chức tín dụng, tổ chức tài chính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494</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Lãi phải trả cho vốn tài trợ, uỷ thác đầu tư, cho vay</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4941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Lãi phải trả cho vốn tài trợ, uỷ thác đầu tư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497</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Phí phải trả</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0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284" w:type="pct"/>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Loại 5: Hoạt động thanh toán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50</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Thanh toán giữa các QTD</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502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Thu, chi hộ giữa các QTD</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509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Thanh toán khác giữa các QTD</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51</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Thanh toán chuyển tiền</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519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 xml:space="preserve">Thanh toán khác giữa các đơn vị trong từng QTD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5191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Điều chuyển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5192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 hộ, chi hộ</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5199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Thanh toán khác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0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284" w:type="pct"/>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Loại 6: Nguồn vốn chủ sở hữu</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60</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Vốn của QTD</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601</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Vốn điều lệ</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60101</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Vốn điều lệ được hình thành từ vốn góp</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60102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Vốn điều lệ được hình thành từ Quỹ dự trữ bổ sung vốn điều lệ</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602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Vốn đầu tư XDCB, mua sắm TSCĐ</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609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Vốn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61</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Quỹ của QTD</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611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Quỹ dự trữ bổ sung vốn điều lệ</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61101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Quỹ dự trữ bổ sung VĐL được hình thành từ lợi nhuận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61102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Quỹ dự trữ bổ sung VĐL được hình thành từ số tiền miễn, giảm thuế TNDN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612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Quỹ đầu tư phát triển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6121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Quỹ đầu tư phát triển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6122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Quỹ nghiên cứu khoa học và đào tạo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613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Quỹ dự phòng tài chính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619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Quỹ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63</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Chênh lệch tỷ giá hối đoái, vàng bạc đá quý</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631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Chênh lệch tỷ giá hối đoái</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6311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Chênh lệch tỷ giá hối đoái đánh giá lại vào thời điểm lập báo cáo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64</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xml:space="preserve">Chênh lệch đánh giá lại tài sản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642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Chênh lệch đánh giá lại tài sản cố định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69</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Lợi nhuận chưa phân phối</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691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 xml:space="preserve">Lợi nhuận năm nay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692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Lợi nhuận năm trước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0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3284" w:type="pct"/>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Loại 7: Thu nhập</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70</w:t>
            </w:r>
          </w:p>
        </w:tc>
        <w:tc>
          <w:tcPr>
            <w:tcW w:w="297"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Thu nhập từ hoạt động tín dụng</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701</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Thu lãi tiền gửi</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702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 xml:space="preserve">Thu lãi cho vay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709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Thu khác từ hoạt động tín dụng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71</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Thu nhập phí từ hoạt động dịch vụ</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711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 xml:space="preserve">Thu từ dịch vụ thanh toán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71101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 dịch vụ thanh toán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71102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 các dịch vụ thu hộ, chi hộ</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71109</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 lệ phí hoa hồng và các dịch vụ thanh toán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713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Thu từ dịch vụ ngân quỹ</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714</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Thu từ nghiệp vụ uỷ thác và đại lý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71401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 từ nghiệp vụ chi trả kiều hối</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71402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 từ nghiệp vụ bàn đổi ngoại tệ</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71409</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 từ nghiệp vụ uỷ thác và đại lý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718</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Thu từ cung ứng dịch vụ bảo quản tài sản, cho thuê tủ két</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719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Thu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74</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Thu nhập từ hoạt động kinh doanh khác</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749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Thu về hoạt động kinh doanh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74909</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78</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Thu nhập góp vốn, mua cổ phần</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79</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Thu nhập khác</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791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Thu nhập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79101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 từ khoản nợ gốc đã xử lý rủi ro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79102</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 lãi từ các khoản nợ đã xử lý rủi ro</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79103</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 thanh lý, nhượng bán tài sản cố định</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0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79109</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284" w:type="pct"/>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Loại 8: Chi phí</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80</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Chi phí hoạt động tín dụng</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801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 xml:space="preserve">Trả lãi tiền gửi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802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Trả lãi tiền vay</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809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phí khác cho hoạt động tín dụng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81</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Chi phí hoạt động dịch vụ</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811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về dịch vụ thanh toán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812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Cước phí bưu điện về mạng viễn thông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813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về ngân quỹ</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8131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Vận chuyển, bốc xếp tiền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8132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Kiểm đếm, phân loại và đóng gói tiền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8133</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Bảo vệ tiền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8139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814</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về nghiệp vụ uỷ thác và đại lý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81401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hoạt động về nghiệp vụ chi trả kiều hối</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81402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hoạt động về nghiệp vụ bàn đổi ngoại tệ</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81409</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hoạt động về nghiệp vụ uỷ thác và đại lý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815</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về dịch vụ tư vấn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816</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phí hoa hồng môi giới</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819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83</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xml:space="preserve">Chi nộp thuế và các khoản phí, lệ phí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831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 xml:space="preserve">Chi nộp thuế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832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nộp các khoản phí, lệ phí</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833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phí thuế thu nhập doanh nghiệp</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8331</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phí thuế thu nhập doanh nghiệp hiện hành</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84</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Chi phí hoạt động kinh doanh khác</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849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về hoạt động kinh doanh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84902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phí cho việc thu hồi các khoản nợ đã xoá</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84909</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phí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85</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Chi phí cho nhân viên</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851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 xml:space="preserve">Lương và phụ cấp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8511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Lương và phụ cấp lương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852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 xml:space="preserve">Chi trang phục giao dịch và phương tiện bảo hộ lao động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853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khoản chi để đóng góp theo lương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8531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Nộp bảo hiểm xã hội</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8532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Nộp bảo hiểm y tế</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8533</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Nộp bảo hiểm lao động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8534</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Nộp kinh phí công đoàn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8539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khoản chi đóng góp khác theo chế độ</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854</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trợ cấp</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8541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Trợ cấp khó khăn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8542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Trợ cấp thôi việc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8549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trợ cấp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856</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ăn ca cho cán bộ, nhân viên QTD</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857</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y tế cho cán bộ, nhân viên QTD</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859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khác cho cán bộ, nhân viên QTD</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86</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Chi cho hoạt động quản lý và công vụ</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861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về vật liệu và giấy tờ in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8611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Vật liệu văn phòng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8612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Giấy tờ in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8613</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Vật mang tin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8614</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Xăng dầu</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8619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Vật liệu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862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Công tác phí</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863</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đào tạo, huấn luyện nghiệp vụ</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94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864</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nghiên cứu và ứng dụng khoa học công nghệ, sáng kiến, cải tiến</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865</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bưu phí và điện thoại</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866</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xuất bản tài liệu, tuyên truyền, quảng cáo, tiếp thị, khuyến mại</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867</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mua tài liệu, sách báo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868</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về các hoạt động đoàn thể của QTD</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869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khoản chi phí quản lý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8691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Điện, nước, vệ sinh cơ quan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8693</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xml:space="preserve">Hội nghị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8694</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Lễ tân, khánh tiết</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8695</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phí cho việc kiểm toán, thanh tra, kiểm tra hoạt động QTD</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8696</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thuê chuyên gia trong và ngoài nước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8697</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phí phòng cháy, chữa cháy</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8699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khoản chi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86991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phí cho công tác quản lý môi trường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86999</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87</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Chi về tài sản</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871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Khấu hao cơ bản tài sản cố định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872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Bảo dưỡng và sửa chữa tài sản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874</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Mua sắm công cụ lao động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875</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bảo hiểm tài sản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876</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thuê tài sản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88</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Chi phí dự phòng, bảo toàn và bảo hiểm tiền gửi của khách hàng</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882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 xml:space="preserve">Chi dự phòng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8822</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dự phòng Nợ phải thu khó đòi</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8824</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dự phòng cho các dịch vụ thanh toán</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8825</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dự phòng giảm giá hàng tồn kho</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8826</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dự phòng giảm giá khoản góp vốn đầu tư, mua cổ phần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8829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dự phòng rủi ro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94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883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nộp phí bảo hiểm, bảo toàn tiền gửi của khách hàng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88301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nộp phí bảo hiểm, bảo toàn tiền gửi của khách hàng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88302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nộp quỹ đảm bảo an toàn hệ thống QTD</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89</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Chi phí khác</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891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công tác xã hội</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899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Chi phí khác theo chế độ tài chính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89901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thanh lý nhượng bán tài sản cố định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89902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phí tham gia hiệp hội, ngành nghề</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0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89909</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3284" w:type="pct"/>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Loại 9: Các tài khoản ngoài bảng cân đối kế toán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90</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Tiền không có giá trị lưu hành</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901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Tiền không có giá trị lưu hành</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9011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mẫu</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9019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nghi giả, tiền giả, tiền bị phá hoại chờ xử lý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93</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Các cam kết nhận được</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931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cam kết bảo lãnh nhận từ các TCTD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9311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Vay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9319</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bảo lãnh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938</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văn bản, chứng từ cam kết khác nhận được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939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 xml:space="preserve">Các bảo lãnh khác nhận được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630"/>
        </w:trPr>
        <w:tc>
          <w:tcPr>
            <w:tcW w:w="408"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94</w:t>
            </w:r>
          </w:p>
        </w:tc>
        <w:tc>
          <w:tcPr>
            <w:tcW w:w="297" w:type="pct"/>
            <w:gridSpan w:val="2"/>
            <w:tcBorders>
              <w:top w:val="single" w:sz="4" w:space="0" w:color="auto"/>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single" w:sz="4" w:space="0" w:color="auto"/>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single" w:sz="4" w:space="0" w:color="auto"/>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Lãi cho vay và phí phải thu chưa thu được</w:t>
            </w:r>
          </w:p>
        </w:tc>
        <w:tc>
          <w:tcPr>
            <w:tcW w:w="286"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941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Lãi cho vay chưa thu được bằng đồng Việt Nam</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945</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Lãi tiền gửi chưa thu được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949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Phí phải thu chưa thu được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97</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Nợ khó đòi đã xử lý</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971</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Nợ bị tổn thất đang trong thời gian theo dõi</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9711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gốc bị tổn thất đang trong thời gian theo dõi</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9712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lãi bị tổn thất đang trong thời gian theo dõi</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98</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Nghiệp vụ mua bán nợ, uỷ thác và đại lý</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D9D9D9" w:themeFill="background1" w:themeFillShade="D9"/>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982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Cho vay theo hợp đồng hợp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9821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trong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98211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đủ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98212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cần chú 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98213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dưới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98214</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nghi ngờ</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98215</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có khả năng mất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9822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quá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98221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đủ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98222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cần chú 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98223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dưới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98224</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nghi ngờ</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98225</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có khả năng mất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983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Cấp tín dụng theo hợp đồng nhận ủy thác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9831</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trong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98311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đủ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98312</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cần chú 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98313</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dưới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98314</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nghi ngờ</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98315</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có khả năng mất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9832</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quá hạn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98321</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đủ tiêu chuẩn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98322</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cần chú ý</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98323</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dưới tiêu chuẩn</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807B53">
        <w:trPr>
          <w:trHeight w:val="315"/>
        </w:trPr>
        <w:tc>
          <w:tcPr>
            <w:tcW w:w="4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98324</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nghi ngờ</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single" w:sz="4" w:space="0" w:color="auto"/>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98325</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Nợ có khả năng mất vốn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984</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nghiệp vụ ủy thác và đại lý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000000" w:fill="D9D9D9"/>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99</w:t>
            </w:r>
          </w:p>
        </w:tc>
        <w:tc>
          <w:tcPr>
            <w:tcW w:w="297"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000000" w:fill="D9D9D9"/>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1280" w:type="pct"/>
            <w:tcBorders>
              <w:top w:val="nil"/>
              <w:left w:val="nil"/>
              <w:bottom w:val="single" w:sz="4" w:space="0" w:color="auto"/>
              <w:right w:val="single" w:sz="4" w:space="0" w:color="auto"/>
            </w:tcBorders>
            <w:shd w:val="clear" w:color="000000" w:fill="D9D9D9"/>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Tài sản và chứng từ khác</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992</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Tài sản khác giữ hộ</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993</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Tài sản thuê ngoài</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994</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Tài sản thế chấp, cầm cố của khách hàng</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995</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Tài sản gán, xiết nợ chờ xử  lý</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996</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GTCG của khách hàng đưa cầm cố</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998</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Tài sản, giấy tờ có giá của QTD thế chấp, cầm cố</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630"/>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999</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Các chứng từ có giá trị khác đang bảo quản</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1307CC">
        <w:trPr>
          <w:trHeight w:val="315"/>
        </w:trPr>
        <w:tc>
          <w:tcPr>
            <w:tcW w:w="408" w:type="pct"/>
            <w:gridSpan w:val="2"/>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351"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412" w:type="pct"/>
            <w:gridSpan w:val="2"/>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536" w:type="pct"/>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 </w:t>
            </w:r>
          </w:p>
        </w:tc>
        <w:tc>
          <w:tcPr>
            <w:tcW w:w="1280"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6"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3"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288" w:type="pct"/>
            <w:tcBorders>
              <w:top w:val="nil"/>
              <w:left w:val="nil"/>
              <w:bottom w:val="single" w:sz="4" w:space="0" w:color="auto"/>
              <w:right w:val="single" w:sz="4" w:space="0" w:color="auto"/>
            </w:tcBorders>
            <w:shd w:val="clear" w:color="auto" w:fill="auto"/>
            <w:vAlign w:val="bottom"/>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DE422F">
      <w:pPr>
        <w:rPr>
          <w:rFonts w:ascii="Times New Roman" w:hAnsi="Times New Roman" w:cs="Times New Roman"/>
          <w:sz w:val="24"/>
          <w:szCs w:val="24"/>
        </w:rPr>
      </w:pPr>
    </w:p>
    <w:p w:rsidR="00DE422F" w:rsidRPr="00807B53" w:rsidRDefault="00DE422F" w:rsidP="00DE422F">
      <w:pPr>
        <w:spacing w:line="264" w:lineRule="auto"/>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1. Đối tượng áp dụng:</w:t>
      </w:r>
      <w:r w:rsidR="001307CC" w:rsidRPr="00807B53">
        <w:rPr>
          <w:rFonts w:ascii="Times New Roman" w:hAnsi="Times New Roman" w:cs="Times New Roman"/>
          <w:sz w:val="24"/>
          <w:szCs w:val="24"/>
        </w:rPr>
        <w:t xml:space="preserve"> Quỹ Tín dụng nhân dân gửi số liệu báo cáo về NHNN </w:t>
      </w:r>
      <w:r w:rsidR="001307CC" w:rsidRPr="00807B53">
        <w:rPr>
          <w:rFonts w:ascii="Times New Roman" w:hAnsi="Times New Roman" w:cs="Times New Roman"/>
          <w:bCs/>
          <w:iCs/>
          <w:sz w:val="24"/>
          <w:szCs w:val="24"/>
        </w:rPr>
        <w:t>thông qua Cục Công nghệ tin học</w:t>
      </w:r>
      <w:r w:rsidRPr="00807B53">
        <w:rPr>
          <w:rFonts w:ascii="Times New Roman" w:hAnsi="Times New Roman" w:cs="Times New Roman"/>
          <w:sz w:val="24"/>
          <w:szCs w:val="24"/>
          <w:lang w:eastAsia="vi-VN"/>
        </w:rPr>
        <w:t>.</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2. Thời hạn gửi báo cáo:</w:t>
      </w:r>
      <w:r w:rsidRPr="00807B53">
        <w:rPr>
          <w:rFonts w:ascii="Times New Roman" w:hAnsi="Times New Roman" w:cs="Times New Roman"/>
          <w:sz w:val="24"/>
          <w:szCs w:val="24"/>
          <w:lang w:eastAsia="vi-VN"/>
        </w:rPr>
        <w:t xml:space="preserve"> Báo cáo tháng. Chậm nhất ngày 05 tháng tiếp theo QTDND gửi NHNN chi nhánh tỉnh, TP. Chậm nhất ngày 07 tháng tiếp theo, NHNN chi nhánh tỉnh, TP duyệt xong báo cáo của tất cả các QTDND trên địa bàn.</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3. Đơn vị nhận báo cáo:</w:t>
      </w:r>
      <w:r w:rsidRPr="00807B53">
        <w:rPr>
          <w:rFonts w:ascii="Times New Roman" w:hAnsi="Times New Roman" w:cs="Times New Roman"/>
          <w:sz w:val="24"/>
          <w:szCs w:val="24"/>
          <w:lang w:eastAsia="vi-VN"/>
        </w:rPr>
        <w:t xml:space="preserve"> Cơ quan TTGSNH; NHNN chi nhánh tỉnh, TP (kiểm duyệt)</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4. Hướng dẫn lập báo cáo:</w:t>
      </w:r>
      <w:r w:rsidRPr="00807B53">
        <w:rPr>
          <w:rFonts w:ascii="Times New Roman" w:hAnsi="Times New Roman" w:cs="Times New Roman"/>
          <w:sz w:val="24"/>
          <w:szCs w:val="24"/>
          <w:lang w:eastAsia="vi-VN"/>
        </w:rPr>
        <w:br/>
      </w:r>
      <w:r w:rsidRPr="00807B53">
        <w:rPr>
          <w:rFonts w:ascii="Times New Roman" w:hAnsi="Times New Roman" w:cs="Times New Roman"/>
          <w:b/>
          <w:sz w:val="24"/>
          <w:szCs w:val="24"/>
          <w:lang w:eastAsia="vi-VN"/>
        </w:rPr>
        <w:t xml:space="preserve">    Phần A-</w:t>
      </w:r>
      <w:r w:rsidRPr="00807B53">
        <w:rPr>
          <w:rFonts w:ascii="Times New Roman" w:hAnsi="Times New Roman" w:cs="Times New Roman"/>
          <w:b/>
          <w:sz w:val="20"/>
          <w:szCs w:val="20"/>
          <w:lang w:eastAsia="vi-VN"/>
        </w:rPr>
        <w:t>CÁC TÀI KHOẢN TRONG BẢNG CÂN ĐỐI KẾ TOÁN:</w:t>
      </w:r>
    </w:p>
    <w:p w:rsidR="00DE422F" w:rsidRPr="00807B53" w:rsidRDefault="00DE422F" w:rsidP="00DE422F">
      <w:pPr>
        <w:spacing w:line="264" w:lineRule="auto"/>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Tại dòng tổng cộng:</w:t>
      </w:r>
      <w:r w:rsidRPr="00807B53">
        <w:rPr>
          <w:rFonts w:ascii="Times New Roman" w:hAnsi="Times New Roman" w:cs="Times New Roman"/>
          <w:sz w:val="24"/>
          <w:szCs w:val="24"/>
          <w:lang w:eastAsia="vi-VN"/>
        </w:rPr>
        <w:br/>
        <w:t xml:space="preserve">    . Cột 3 = Cột 4; Cột 5 = Cột 6; Cột 7 = Cột 8  </w:t>
      </w:r>
      <w:r w:rsidRPr="00807B53">
        <w:rPr>
          <w:rFonts w:ascii="Times New Roman" w:hAnsi="Times New Roman" w:cs="Times New Roman"/>
          <w:sz w:val="24"/>
          <w:szCs w:val="24"/>
          <w:lang w:eastAsia="vi-VN"/>
        </w:rPr>
        <w:br/>
        <w:t xml:space="preserve">    . Cột 7 = Cột 3 + Cột 5 - Cột 6</w:t>
      </w:r>
      <w:r w:rsidRPr="00807B53">
        <w:rPr>
          <w:rFonts w:ascii="Times New Roman" w:hAnsi="Times New Roman" w:cs="Times New Roman"/>
          <w:sz w:val="24"/>
          <w:szCs w:val="24"/>
          <w:lang w:eastAsia="vi-VN"/>
        </w:rPr>
        <w:br/>
        <w:t xml:space="preserve">    . Cột 8 = Cột 4 + Cột 6 - Cột 5</w:t>
      </w:r>
      <w:r w:rsidRPr="00807B53">
        <w:rPr>
          <w:rFonts w:ascii="Times New Roman" w:hAnsi="Times New Roman" w:cs="Times New Roman"/>
          <w:sz w:val="24"/>
          <w:szCs w:val="24"/>
          <w:lang w:eastAsia="vi-VN"/>
        </w:rPr>
        <w:br/>
      </w:r>
      <w:r w:rsidRPr="00807B53">
        <w:rPr>
          <w:rFonts w:ascii="Times New Roman" w:hAnsi="Times New Roman" w:cs="Times New Roman"/>
          <w:b/>
          <w:sz w:val="24"/>
          <w:szCs w:val="24"/>
          <w:lang w:eastAsia="vi-VN"/>
        </w:rPr>
        <w:t>Phần B-</w:t>
      </w:r>
      <w:r w:rsidRPr="00807B53">
        <w:rPr>
          <w:rFonts w:ascii="Times New Roman" w:hAnsi="Times New Roman" w:cs="Times New Roman"/>
          <w:b/>
          <w:sz w:val="20"/>
          <w:szCs w:val="20"/>
          <w:lang w:eastAsia="vi-VN"/>
        </w:rPr>
        <w:t xml:space="preserve"> CÁC TÀI KHOẢN NGOÀI BẢNG CÂN ĐỐI KẾ TOÁN:</w:t>
      </w:r>
    </w:p>
    <w:p w:rsidR="00DE422F" w:rsidRPr="00807B53" w:rsidRDefault="00DE422F" w:rsidP="00DE422F">
      <w:pPr>
        <w:spacing w:line="264" w:lineRule="auto"/>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Tại dòng tổng cộng:</w:t>
      </w:r>
      <w:r w:rsidRPr="00807B53">
        <w:rPr>
          <w:rFonts w:ascii="Times New Roman" w:hAnsi="Times New Roman" w:cs="Times New Roman"/>
          <w:sz w:val="24"/>
          <w:szCs w:val="24"/>
          <w:lang w:eastAsia="vi-VN"/>
        </w:rPr>
        <w:br/>
        <w:t xml:space="preserve">     . Cột 6 = Cột 3 + Cột 4 - Cột 5</w:t>
      </w:r>
    </w:p>
    <w:p w:rsidR="00DE422F" w:rsidRPr="00807B53" w:rsidRDefault="00DE422F" w:rsidP="00DE422F">
      <w:pPr>
        <w:spacing w:line="264" w:lineRule="auto"/>
        <w:rPr>
          <w:rFonts w:ascii="Times New Roman" w:hAnsi="Times New Roman" w:cs="Times New Roman"/>
          <w:b/>
          <w:sz w:val="24"/>
          <w:szCs w:val="24"/>
          <w:lang w:eastAsia="vi-VN"/>
        </w:rPr>
      </w:pPr>
      <w:r w:rsidRPr="00807B53">
        <w:rPr>
          <w:rFonts w:ascii="Times New Roman" w:hAnsi="Times New Roman" w:cs="Times New Roman"/>
          <w:b/>
          <w:sz w:val="24"/>
          <w:szCs w:val="24"/>
          <w:lang w:eastAsia="vi-VN"/>
        </w:rPr>
        <w:t xml:space="preserve">Ghi chú: </w:t>
      </w:r>
    </w:p>
    <w:p w:rsidR="00DE422F" w:rsidRPr="00807B53" w:rsidRDefault="00DE422F" w:rsidP="00DE422F">
      <w:pPr>
        <w:spacing w:line="264" w:lineRule="auto"/>
        <w:rPr>
          <w:rFonts w:ascii="Times New Roman" w:hAnsi="Times New Roman" w:cs="Times New Roman"/>
          <w:sz w:val="24"/>
          <w:szCs w:val="24"/>
          <w:lang w:eastAsia="vi-VN"/>
        </w:rPr>
      </w:pPr>
      <w:r w:rsidRPr="00807B53">
        <w:rPr>
          <w:rFonts w:ascii="Times New Roman" w:hAnsi="Times New Roman" w:cs="Times New Roman"/>
          <w:b/>
          <w:sz w:val="24"/>
          <w:szCs w:val="24"/>
          <w:lang w:eastAsia="vi-VN"/>
        </w:rPr>
        <w:t xml:space="preserve">+ </w:t>
      </w:r>
      <w:r w:rsidRPr="00807B53">
        <w:rPr>
          <w:rFonts w:ascii="Times New Roman" w:hAnsi="Times New Roman" w:cs="Times New Roman"/>
          <w:sz w:val="24"/>
          <w:szCs w:val="24"/>
          <w:lang w:eastAsia="vi-VN"/>
        </w:rPr>
        <w:t>Để đáp ứng yêu cầuquản lý, Bảng cân đối tài khoản kế toán QTD lập và gửi về NHNN chi nhánh, tỉnh thành phố là Bảng cân đối tài khoản kế toán được lập đến tài khoản cấp V</w:t>
      </w:r>
    </w:p>
    <w:p w:rsidR="00DE422F" w:rsidRPr="00807B53" w:rsidRDefault="00DE422F" w:rsidP="00DE422F">
      <w:pPr>
        <w:spacing w:line="264" w:lineRule="auto"/>
        <w:rPr>
          <w:rFonts w:ascii="Times New Roman" w:hAnsi="Times New Roman" w:cs="Times New Roman"/>
          <w:sz w:val="24"/>
          <w:szCs w:val="24"/>
          <w:lang w:eastAsia="vi-VN"/>
        </w:rPr>
      </w:pPr>
      <w:r w:rsidRPr="00807B53">
        <w:rPr>
          <w:rFonts w:ascii="Times New Roman" w:hAnsi="Times New Roman" w:cs="Times New Roman"/>
          <w:sz w:val="24"/>
          <w:szCs w:val="24"/>
          <w:lang w:eastAsia="vi-VN"/>
        </w:rPr>
        <w:t>+ Yêu cầu của phần các tài khoản  nội bảng là</w:t>
      </w:r>
    </w:p>
    <w:p w:rsidR="00DE422F" w:rsidRPr="00807B53" w:rsidRDefault="00DE422F" w:rsidP="00DE422F">
      <w:pPr>
        <w:spacing w:line="264" w:lineRule="auto"/>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Tổng dư nợ đầu kỳ                     = Tổng dư có đầu kỳ</w:t>
      </w:r>
    </w:p>
    <w:p w:rsidR="00DE422F" w:rsidRPr="00807B53" w:rsidRDefault="00DE422F" w:rsidP="00DE422F">
      <w:pPr>
        <w:spacing w:line="264" w:lineRule="auto"/>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Tổng số phát sinh nợ trong kỳ    = Tổng số phát sinh có trong kỳ</w:t>
      </w:r>
    </w:p>
    <w:p w:rsidR="00DE422F" w:rsidRPr="00807B53" w:rsidRDefault="00DE422F" w:rsidP="00DE422F">
      <w:pPr>
        <w:spacing w:line="264" w:lineRule="auto"/>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Tổng dư nợ cuối kỳ                    = Tổng dư có cuối kỳ</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Bảng cân đối tài khoản kế toán tháng 12/tháng cuối cùng của năm tài chính, các QTD lập và gửi về NHNN chi nhánh, tỉnh thành phố là bảng cân đối tài khoản kế toán khi </w:t>
      </w:r>
      <w:r w:rsidRPr="00807B53">
        <w:rPr>
          <w:rFonts w:ascii="Times New Roman" w:hAnsi="Times New Roman" w:cs="Times New Roman"/>
          <w:sz w:val="24"/>
          <w:szCs w:val="24"/>
          <w:u w:val="single"/>
          <w:lang w:eastAsia="vi-VN"/>
        </w:rPr>
        <w:t>chưa kết chuyển</w:t>
      </w:r>
      <w:r w:rsidRPr="00807B53">
        <w:rPr>
          <w:rFonts w:ascii="Times New Roman" w:hAnsi="Times New Roman" w:cs="Times New Roman"/>
          <w:sz w:val="24"/>
          <w:szCs w:val="24"/>
          <w:lang w:eastAsia="vi-VN"/>
        </w:rPr>
        <w:t xml:space="preserve"> thu nhập, chi phí vào tài khoản lợi nhuận chưa phân phối nhưng sau khi đã xử lý số dư tài khoản chênh lệch đánh giá lại tài sản theo chế độ hiện hành.</w:t>
      </w: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sz w:val="24"/>
          <w:szCs w:val="24"/>
          <w:lang w:eastAsia="vi-VN"/>
        </w:rPr>
      </w:pPr>
    </w:p>
    <w:p w:rsidR="001307CC" w:rsidRPr="00807B53" w:rsidRDefault="001307CC">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br w:type="page"/>
      </w:r>
    </w:p>
    <w:p w:rsidR="00DE422F" w:rsidRPr="00807B53" w:rsidRDefault="00DE422F" w:rsidP="00DE422F">
      <w:pPr>
        <w:rPr>
          <w:rFonts w:ascii="Times New Roman" w:hAnsi="Times New Roman" w:cs="Times New Roman"/>
          <w:sz w:val="24"/>
          <w:szCs w:val="24"/>
          <w:lang w:eastAsia="vi-VN"/>
        </w:rPr>
      </w:pPr>
    </w:p>
    <w:tbl>
      <w:tblPr>
        <w:tblW w:w="8931" w:type="dxa"/>
        <w:tblInd w:w="108" w:type="dxa"/>
        <w:tblLook w:val="04A0"/>
      </w:tblPr>
      <w:tblGrid>
        <w:gridCol w:w="3440"/>
        <w:gridCol w:w="5491"/>
      </w:tblGrid>
      <w:tr w:rsidR="00DE422F" w:rsidRPr="00807B53" w:rsidTr="00DD37E3">
        <w:trPr>
          <w:trHeight w:val="343"/>
        </w:trPr>
        <w:tc>
          <w:tcPr>
            <w:tcW w:w="3440"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br w:type="page"/>
            </w:r>
            <w:bookmarkStart w:id="30" w:name="RANGE!A1:E65"/>
            <w:r w:rsidRPr="00807B53">
              <w:rPr>
                <w:rFonts w:ascii="Times New Roman" w:hAnsi="Times New Roman" w:cs="Times New Roman"/>
                <w:b/>
                <w:bCs/>
                <w:sz w:val="24"/>
                <w:szCs w:val="24"/>
                <w:lang w:eastAsia="vi-VN"/>
              </w:rPr>
              <w:t>QTDND….</w:t>
            </w:r>
          </w:p>
        </w:tc>
        <w:tc>
          <w:tcPr>
            <w:tcW w:w="5491" w:type="dxa"/>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185-TTGS</w:t>
            </w:r>
          </w:p>
        </w:tc>
      </w:tr>
      <w:tr w:rsidR="00DE422F" w:rsidRPr="00807B53" w:rsidTr="00DD37E3">
        <w:trPr>
          <w:trHeight w:val="315"/>
        </w:trPr>
        <w:tc>
          <w:tcPr>
            <w:tcW w:w="8931" w:type="dxa"/>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BẢNG CÂN ĐỐI TÀI KHOẢN KẾ TOÁN GIỮA NIÊN ĐỘ CỦA QTDND</w:t>
            </w:r>
          </w:p>
        </w:tc>
      </w:tr>
      <w:tr w:rsidR="00DE422F" w:rsidRPr="00807B53" w:rsidTr="00DD37E3">
        <w:trPr>
          <w:trHeight w:val="315"/>
        </w:trPr>
        <w:tc>
          <w:tcPr>
            <w:tcW w:w="8931" w:type="dxa"/>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6 tháng</w:t>
            </w:r>
          </w:p>
        </w:tc>
      </w:tr>
      <w:tr w:rsidR="00DE422F" w:rsidRPr="00807B53" w:rsidTr="00DD37E3">
        <w:trPr>
          <w:trHeight w:val="315"/>
        </w:trPr>
        <w:tc>
          <w:tcPr>
            <w:tcW w:w="8931" w:type="dxa"/>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Tại ngày…..tháng….năm….</w:t>
            </w:r>
          </w:p>
        </w:tc>
      </w:tr>
    </w:tbl>
    <w:p w:rsidR="00DE422F" w:rsidRPr="00807B53" w:rsidRDefault="00DE422F" w:rsidP="00DE422F">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Đơn vị: Đồng Việt Nam (VND)</w:t>
      </w:r>
    </w:p>
    <w:tbl>
      <w:tblPr>
        <w:tblW w:w="0" w:type="auto"/>
        <w:tblInd w:w="108" w:type="dxa"/>
        <w:tblLook w:val="04A0"/>
      </w:tblPr>
      <w:tblGrid>
        <w:gridCol w:w="595"/>
        <w:gridCol w:w="2531"/>
        <w:gridCol w:w="4818"/>
        <w:gridCol w:w="1238"/>
      </w:tblGrid>
      <w:tr w:rsidR="00DE422F" w:rsidRPr="00807B53" w:rsidTr="00DD37E3">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Chỉ tiêu</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Số dư cuối quý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Số dư đầu năm</w:t>
            </w:r>
          </w:p>
        </w:tc>
      </w:tr>
      <w:tr w:rsidR="00DE422F" w:rsidRPr="00807B53" w:rsidTr="00DD37E3">
        <w:trPr>
          <w:trHeight w:val="3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(4)</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A</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Tài sản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I</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Tiền mặt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VI</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i/>
                <w:iCs/>
                <w:sz w:val="20"/>
                <w:szCs w:val="20"/>
                <w:lang w:eastAsia="vi-VN"/>
              </w:rPr>
            </w:pPr>
            <w:r w:rsidRPr="00807B53">
              <w:rPr>
                <w:rFonts w:ascii="Times New Roman" w:hAnsi="Times New Roman" w:cs="Times New Roman"/>
                <w:b/>
                <w:bCs/>
                <w:i/>
                <w:iCs/>
                <w:sz w:val="20"/>
                <w:szCs w:val="20"/>
                <w:lang w:eastAsia="vi-VN"/>
              </w:rPr>
              <w:t>Vốn và các quỹ</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5</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Lợi nhuận chưa phân phối/ Lỗ lũy kế</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77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a</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Lợi nhuận /Lỗ năm nay</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Chênh lệch TK loại 7 trừ  (-)TK loại 8 (Nếu chênh lệch âm thì ghi bằng số âm)</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82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b</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Lợi  nhuận/Lỗ lũy kế năm trước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Dư Có TK 69 (Nếu Dư Nợ thì ghi bằng số âm)</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415"/>
        </w:trPr>
        <w:tc>
          <w:tcPr>
            <w:tcW w:w="0" w:type="auto"/>
            <w:tcBorders>
              <w:top w:val="nil"/>
              <w:left w:val="single" w:sz="4" w:space="0" w:color="auto"/>
              <w:bottom w:val="single" w:sz="4" w:space="0" w:color="auto"/>
              <w:right w:val="single" w:sz="4" w:space="0" w:color="auto"/>
            </w:tcBorders>
            <w:shd w:val="clear" w:color="auto" w:fill="auto"/>
            <w:vAlign w:val="center"/>
          </w:tcPr>
          <w:p w:rsidR="00DE422F" w:rsidRPr="00807B53" w:rsidRDefault="00DE422F" w:rsidP="00DD37E3">
            <w:pPr>
              <w:jc w:val="center"/>
              <w:rPr>
                <w:rFonts w:ascii="Times New Roman" w:hAnsi="Times New Roman" w:cs="Times New Roman"/>
                <w:sz w:val="20"/>
                <w:szCs w:val="20"/>
                <w:lang w:eastAsia="vi-VN"/>
              </w:rPr>
            </w:pPr>
          </w:p>
        </w:tc>
        <w:tc>
          <w:tcPr>
            <w:tcW w:w="0" w:type="auto"/>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w:t>
            </w:r>
          </w:p>
        </w:tc>
        <w:tc>
          <w:tcPr>
            <w:tcW w:w="0" w:type="auto"/>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0"/>
                <w:szCs w:val="20"/>
                <w:lang w:eastAsia="vi-VN"/>
              </w:rPr>
            </w:pPr>
          </w:p>
        </w:tc>
        <w:tc>
          <w:tcPr>
            <w:tcW w:w="0" w:type="auto"/>
            <w:tcBorders>
              <w:top w:val="nil"/>
              <w:left w:val="nil"/>
              <w:bottom w:val="single" w:sz="4" w:space="0" w:color="auto"/>
              <w:right w:val="single" w:sz="4" w:space="0" w:color="auto"/>
            </w:tcBorders>
            <w:shd w:val="clear" w:color="auto" w:fill="auto"/>
            <w:vAlign w:val="center"/>
          </w:tcPr>
          <w:p w:rsidR="00DE422F" w:rsidRPr="00807B53" w:rsidRDefault="00DE422F" w:rsidP="00DD37E3">
            <w:pPr>
              <w:rPr>
                <w:rFonts w:ascii="Times New Roman" w:hAnsi="Times New Roman" w:cs="Times New Roman"/>
                <w:sz w:val="20"/>
                <w:szCs w:val="20"/>
                <w:lang w:eastAsia="vi-VN"/>
              </w:rPr>
            </w:pPr>
          </w:p>
        </w:tc>
      </w:tr>
    </w:tbl>
    <w:p w:rsidR="00DE422F" w:rsidRPr="00807B53" w:rsidRDefault="00DE422F" w:rsidP="00DE422F">
      <w:pPr>
        <w:rPr>
          <w:rFonts w:ascii="Times New Roman" w:hAnsi="Times New Roman" w:cs="Times New Roman"/>
          <w:b/>
          <w:bCs/>
          <w:i/>
          <w:iCs/>
          <w:sz w:val="24"/>
          <w:szCs w:val="24"/>
          <w:lang w:eastAsia="vi-VN"/>
        </w:rPr>
      </w:pP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1. Đơn vị báo cáo:</w:t>
      </w:r>
      <w:r w:rsidR="001307CC" w:rsidRPr="00807B53">
        <w:rPr>
          <w:rFonts w:ascii="Times New Roman" w:hAnsi="Times New Roman" w:cs="Times New Roman"/>
          <w:sz w:val="24"/>
          <w:szCs w:val="24"/>
        </w:rPr>
        <w:t xml:space="preserve"> Quỹ Tín dụng nhân dân gửi số liệu báo cáo về NHNN </w:t>
      </w:r>
      <w:r w:rsidR="001307CC" w:rsidRPr="00807B53">
        <w:rPr>
          <w:rFonts w:ascii="Times New Roman" w:hAnsi="Times New Roman" w:cs="Times New Roman"/>
          <w:bCs/>
          <w:iCs/>
          <w:sz w:val="24"/>
          <w:szCs w:val="24"/>
        </w:rPr>
        <w:t>thông qua Cục Công nghệ tin học</w:t>
      </w:r>
      <w:r w:rsidR="001307CC" w:rsidRPr="00807B53">
        <w:rPr>
          <w:rFonts w:ascii="Times New Roman" w:hAnsi="Times New Roman" w:cs="Times New Roman"/>
          <w:sz w:val="24"/>
          <w:szCs w:val="24"/>
        </w:rPr>
        <w:t>.</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2. Đơn vị nhận báo cáo:</w:t>
      </w:r>
      <w:r w:rsidRPr="00807B53">
        <w:rPr>
          <w:rFonts w:ascii="Times New Roman" w:hAnsi="Times New Roman" w:cs="Times New Roman"/>
          <w:sz w:val="24"/>
          <w:szCs w:val="24"/>
          <w:lang w:eastAsia="vi-VN"/>
        </w:rPr>
        <w:t xml:space="preserve"> Cơ quan TTGSNH; NHNN chi nhánh tỉnh</w:t>
      </w:r>
      <w:r w:rsidR="001307CC" w:rsidRPr="00807B53">
        <w:rPr>
          <w:rFonts w:ascii="Times New Roman" w:hAnsi="Times New Roman" w:cs="Times New Roman"/>
          <w:sz w:val="24"/>
          <w:szCs w:val="24"/>
          <w:lang w:eastAsia="vi-VN"/>
        </w:rPr>
        <w:t>, thành phố</w:t>
      </w:r>
      <w:r w:rsidRPr="00807B53">
        <w:rPr>
          <w:rFonts w:ascii="Times New Roman" w:hAnsi="Times New Roman" w:cs="Times New Roman"/>
          <w:sz w:val="24"/>
          <w:szCs w:val="24"/>
          <w:lang w:eastAsia="vi-VN"/>
        </w:rPr>
        <w:br/>
      </w:r>
      <w:r w:rsidR="001307CC" w:rsidRPr="00807B53">
        <w:rPr>
          <w:rFonts w:ascii="Times New Roman" w:hAnsi="Times New Roman" w:cs="Times New Roman"/>
          <w:b/>
          <w:bCs/>
          <w:i/>
          <w:iCs/>
          <w:sz w:val="24"/>
          <w:szCs w:val="24"/>
          <w:lang w:eastAsia="vi-VN"/>
        </w:rPr>
        <w:t>3</w:t>
      </w:r>
      <w:r w:rsidRPr="00807B53">
        <w:rPr>
          <w:rFonts w:ascii="Times New Roman" w:hAnsi="Times New Roman" w:cs="Times New Roman"/>
          <w:b/>
          <w:bCs/>
          <w:i/>
          <w:iCs/>
          <w:sz w:val="24"/>
          <w:szCs w:val="24"/>
          <w:lang w:eastAsia="vi-VN"/>
        </w:rPr>
        <w:t>. Định kỳ, thời gian báo cáo</w:t>
      </w:r>
      <w:r w:rsidRPr="00807B53">
        <w:rPr>
          <w:rFonts w:ascii="Times New Roman" w:hAnsi="Times New Roman" w:cs="Times New Roman"/>
          <w:sz w:val="24"/>
          <w:szCs w:val="24"/>
          <w:lang w:eastAsia="vi-VN"/>
        </w:rPr>
        <w:t>: Báo cáo quý. Chậm nhất ngày 15 tháng đầu quý tiếp theo, QTDND gửi NHNN chi nhánh tỉnh, TP. Chậm nhất ngày 25 tháng đầu quý tiếp theo, NHNN chi nhánh tỉnh, TP duyệt xong báo cáo của tất cả các QTDND trên địa bàn.</w:t>
      </w:r>
    </w:p>
    <w:p w:rsidR="00DE422F" w:rsidRPr="00807B53" w:rsidRDefault="00DE422F" w:rsidP="00DE422F">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Ghi chú:</w:t>
      </w:r>
    </w:p>
    <w:p w:rsidR="00DE422F" w:rsidRPr="00807B53" w:rsidRDefault="00DE422F" w:rsidP="00DE422F">
      <w:pPr>
        <w:rPr>
          <w:rFonts w:ascii="Times New Roman" w:hAnsi="Times New Roman" w:cs="Times New Roman"/>
          <w:bCs/>
          <w:iCs/>
          <w:sz w:val="24"/>
          <w:szCs w:val="24"/>
          <w:lang w:eastAsia="vi-VN"/>
        </w:rPr>
      </w:pPr>
      <w:r w:rsidRPr="00807B53">
        <w:rPr>
          <w:rFonts w:ascii="Times New Roman" w:hAnsi="Times New Roman" w:cs="Times New Roman"/>
          <w:b/>
          <w:bCs/>
          <w:i/>
          <w:iCs/>
          <w:sz w:val="24"/>
          <w:szCs w:val="24"/>
          <w:lang w:eastAsia="vi-VN"/>
        </w:rPr>
        <w:t xml:space="preserve">+ </w:t>
      </w:r>
      <w:r w:rsidRPr="00807B53">
        <w:rPr>
          <w:rFonts w:ascii="Times New Roman" w:hAnsi="Times New Roman" w:cs="Times New Roman"/>
          <w:bCs/>
          <w:iCs/>
          <w:sz w:val="24"/>
          <w:szCs w:val="24"/>
          <w:lang w:eastAsia="vi-VN"/>
        </w:rPr>
        <w:t>(*) Nội dung các chỉ tiêu trên Báo cáo này tương tự như các chỉ tiêu của Bảng cân đối kế toán năm – Biểu số 219-TTGS</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Số liệu để lập cột 3 </w:t>
      </w:r>
      <w:r w:rsidRPr="00807B53">
        <w:rPr>
          <w:rFonts w:ascii="Times New Roman" w:hAnsi="Times New Roman" w:cs="Times New Roman"/>
          <w:i/>
          <w:iCs/>
          <w:sz w:val="24"/>
          <w:szCs w:val="24"/>
          <w:lang w:eastAsia="vi-VN"/>
        </w:rPr>
        <w:t>"Số cuối quý"</w:t>
      </w:r>
      <w:r w:rsidRPr="00807B53">
        <w:rPr>
          <w:rFonts w:ascii="Times New Roman" w:hAnsi="Times New Roman" w:cs="Times New Roman"/>
          <w:sz w:val="24"/>
          <w:szCs w:val="24"/>
          <w:lang w:eastAsia="vi-VN"/>
        </w:rPr>
        <w:t xml:space="preserve"> là số liệu cuối quý báo cáo của năm tài chính hiện hành. </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Số liệu để lập cột số 4 </w:t>
      </w:r>
      <w:r w:rsidRPr="00807B53">
        <w:rPr>
          <w:rFonts w:ascii="Times New Roman" w:hAnsi="Times New Roman" w:cs="Times New Roman"/>
          <w:i/>
          <w:iCs/>
          <w:sz w:val="24"/>
          <w:szCs w:val="24"/>
          <w:lang w:eastAsia="vi-VN"/>
        </w:rPr>
        <w:t xml:space="preserve">"Số đầu năm" </w:t>
      </w:r>
      <w:r w:rsidRPr="00807B53">
        <w:rPr>
          <w:rFonts w:ascii="Times New Roman" w:hAnsi="Times New Roman" w:cs="Times New Roman"/>
          <w:sz w:val="24"/>
          <w:szCs w:val="24"/>
          <w:lang w:eastAsia="vi-VN"/>
        </w:rPr>
        <w:t>là số liệu đầu năm tài chính hiện hành.</w:t>
      </w:r>
    </w:p>
    <w:p w:rsidR="00DE422F" w:rsidRPr="00807B53" w:rsidRDefault="00DE422F" w:rsidP="00DE422F">
      <w:pPr>
        <w:rPr>
          <w:rFonts w:ascii="Times New Roman" w:hAnsi="Times New Roman" w:cs="Times New Roman"/>
          <w:sz w:val="24"/>
          <w:szCs w:val="24"/>
          <w:lang w:eastAsia="vi-VN"/>
        </w:rPr>
      </w:pPr>
    </w:p>
    <w:p w:rsidR="00DE422F" w:rsidRPr="00807B53" w:rsidRDefault="00DE422F" w:rsidP="00DE422F">
      <w:pPr>
        <w:rPr>
          <w:rFonts w:ascii="Times New Roman" w:hAnsi="Times New Roman" w:cs="Times New Roman"/>
          <w:b/>
          <w:bCs/>
          <w:i/>
          <w:iCs/>
          <w:sz w:val="20"/>
          <w:szCs w:val="20"/>
          <w:lang w:eastAsia="vi-VN"/>
        </w:rPr>
      </w:pPr>
      <w:r w:rsidRPr="00807B53">
        <w:rPr>
          <w:rFonts w:ascii="Times New Roman" w:hAnsi="Times New Roman" w:cs="Times New Roman"/>
          <w:sz w:val="20"/>
          <w:szCs w:val="20"/>
          <w:lang w:eastAsia="vi-VN"/>
        </w:rPr>
        <w:br w:type="page"/>
      </w:r>
    </w:p>
    <w:p w:rsidR="00DE422F" w:rsidRPr="00807B53" w:rsidRDefault="00DE422F" w:rsidP="00DE422F"/>
    <w:tbl>
      <w:tblPr>
        <w:tblW w:w="5000" w:type="pct"/>
        <w:tblLook w:val="04A0"/>
      </w:tblPr>
      <w:tblGrid>
        <w:gridCol w:w="4409"/>
        <w:gridCol w:w="4881"/>
      </w:tblGrid>
      <w:tr w:rsidR="00DE422F" w:rsidRPr="00807B53" w:rsidTr="00DD37E3">
        <w:trPr>
          <w:trHeight w:val="357"/>
        </w:trPr>
        <w:tc>
          <w:tcPr>
            <w:tcW w:w="2373" w:type="pct"/>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QTDND…</w:t>
            </w:r>
            <w:bookmarkEnd w:id="30"/>
          </w:p>
        </w:tc>
        <w:tc>
          <w:tcPr>
            <w:tcW w:w="2627" w:type="pct"/>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186-TTGS</w:t>
            </w:r>
          </w:p>
        </w:tc>
      </w:tr>
      <w:tr w:rsidR="00DE422F" w:rsidRPr="00807B53" w:rsidTr="00DD37E3">
        <w:trPr>
          <w:trHeight w:val="289"/>
        </w:trPr>
        <w:tc>
          <w:tcPr>
            <w:tcW w:w="5000" w:type="pct"/>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BẢNG CÂN ĐỐI KẾ TOÁN CỦA QTDND</w:t>
            </w:r>
          </w:p>
        </w:tc>
      </w:tr>
      <w:tr w:rsidR="00DE422F" w:rsidRPr="00807B53" w:rsidTr="00DD37E3">
        <w:trPr>
          <w:trHeight w:val="289"/>
        </w:trPr>
        <w:tc>
          <w:tcPr>
            <w:tcW w:w="5000" w:type="pct"/>
            <w:gridSpan w:val="2"/>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Cho năm tài chính kết thúc ngày….tháng….năm…</w:t>
            </w:r>
          </w:p>
        </w:tc>
      </w:tr>
    </w:tbl>
    <w:p w:rsidR="00DE422F" w:rsidRPr="00807B53" w:rsidRDefault="00DE422F" w:rsidP="00DE422F">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Đơn vị: Đồng Việt Nam (VNĐ)</w:t>
      </w:r>
    </w:p>
    <w:tbl>
      <w:tblPr>
        <w:tblW w:w="9782" w:type="dxa"/>
        <w:tblLayout w:type="fixed"/>
        <w:tblLook w:val="04A0"/>
      </w:tblPr>
      <w:tblGrid>
        <w:gridCol w:w="710"/>
        <w:gridCol w:w="3402"/>
        <w:gridCol w:w="850"/>
        <w:gridCol w:w="993"/>
        <w:gridCol w:w="3827"/>
      </w:tblGrid>
      <w:tr w:rsidR="00DE422F" w:rsidRPr="00807B53" w:rsidTr="00DD37E3">
        <w:trPr>
          <w:trHeight w:val="66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STT</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Chỉ tiêu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ind w:left="-108" w:right="-108"/>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Năm nay</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Năm trước</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Cách lấy số liệu từ BCĐTKKT</w:t>
            </w:r>
          </w:p>
        </w:tc>
      </w:tr>
      <w:tr w:rsidR="00DE422F" w:rsidRPr="00807B53" w:rsidTr="00DD37E3">
        <w:trPr>
          <w:trHeight w:val="315"/>
        </w:trPr>
        <w:tc>
          <w:tcPr>
            <w:tcW w:w="4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(2)</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(3)</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(4)</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Tài sản</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Tiền mặt</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DN 101,103</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Tiền gửi tại NHNN</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DN 111</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III</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Tiền gửi tại các TCTD khác</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Tiền gửi tại các TCTD khác</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DN 131</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Dự phòng rủi ro tiền gửi tại các TCTD khác (*)</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139</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IV</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Cho vay khách hàng</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6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Cho vay khách hàng</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DN các TK: 211,212,213, 251,252,253, 281,282,283,284,285291,292,293</w:t>
            </w:r>
          </w:p>
        </w:tc>
      </w:tr>
      <w:tr w:rsidR="00DE422F" w:rsidRPr="00807B53" w:rsidTr="00DD37E3">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Dự phòng rủi ro cho vay khách hàng (*)</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(xxx)</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(xxx)</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219, 259, 289,299</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Góp vốn, đầu tư dài hạn</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Đầu tư dài hạn khác</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DN 344</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Dự phòng giảm giá đầu tư dài hạn</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(xxx)</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(xxx)</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349</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VI</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Tài sản cố định</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Tài sản cố định hữu hình</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a</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Nguyên giá TSCĐ</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DN 301</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Hao mòn TSCĐ (*)</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(xxx)</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(xxx)</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3051</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Tài sản cố định thuê tài chính</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a</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Nguyên giá TSCĐ</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DN 303</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Hao mòn TSCĐ (*)</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(xxx)</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(xxx)</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3053</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Tài sản cố định vô hình</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a</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Nguyên giá TSCĐ</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DN 302</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Hao mòn TSCĐ (*)</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(xxx)</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(xxx)</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3052</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VII</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Tài sản Có khác</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khoản phải thu</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DN 32,35,36,453 (Nếu DN)</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khoản lãi, phí phải thu</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DN 391→397</w:t>
            </w:r>
          </w:p>
        </w:tc>
      </w:tr>
      <w:tr w:rsidR="00DE422F" w:rsidRPr="00807B53" w:rsidTr="00DD37E3">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vertAlign w:val="superscript"/>
                <w:lang w:eastAsia="vi-VN"/>
              </w:rPr>
            </w:pPr>
            <w:r w:rsidRPr="00807B53">
              <w:rPr>
                <w:rFonts w:ascii="Times New Roman" w:hAnsi="Times New Roman" w:cs="Times New Roman"/>
                <w:sz w:val="24"/>
                <w:szCs w:val="24"/>
                <w:lang w:eastAsia="vi-VN"/>
              </w:rPr>
              <w:t xml:space="preserve">Tài sản thuế TNDN hoãn lại </w:t>
            </w:r>
            <w:r w:rsidRPr="00807B53">
              <w:rPr>
                <w:rFonts w:ascii="Times New Roman" w:hAnsi="Times New Roman" w:cs="Times New Roman"/>
                <w:sz w:val="24"/>
                <w:szCs w:val="24"/>
                <w:vertAlign w:val="superscript"/>
                <w:lang w:eastAsia="vi-VN"/>
              </w:rPr>
              <w:t>(1)</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7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Tài sản Có khác</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Chênh lệch DN trừ (-) DC 31, DN 38; Chênh lệch DN 50, 51 (Nếu DN&gt;DC)</w:t>
            </w:r>
          </w:p>
        </w:tc>
      </w:tr>
      <w:tr w:rsidR="00DE422F" w:rsidRPr="00807B53" w:rsidTr="00DD37E3">
        <w:trPr>
          <w:trHeight w:val="57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5</w:t>
            </w:r>
          </w:p>
        </w:tc>
        <w:tc>
          <w:tcPr>
            <w:tcW w:w="3402"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khoản dự phòng rủi ro cho các tài sản Có nội bảng khác (*)</w:t>
            </w:r>
          </w:p>
        </w:tc>
        <w:tc>
          <w:tcPr>
            <w:tcW w:w="850"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(xxx)</w:t>
            </w:r>
          </w:p>
        </w:tc>
        <w:tc>
          <w:tcPr>
            <w:tcW w:w="993"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(xxx)</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4892,4899 (nếu nội dung kinh tế phù hợp)</w:t>
            </w:r>
          </w:p>
        </w:tc>
      </w:tr>
      <w:tr w:rsidR="00DE422F" w:rsidRPr="00807B53" w:rsidTr="00DD37E3">
        <w:trPr>
          <w:trHeight w:val="465"/>
        </w:trPr>
        <w:tc>
          <w:tcPr>
            <w:tcW w:w="411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tài sản Có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3827" w:type="dxa"/>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DE422F">
      <w:pPr>
        <w:tabs>
          <w:tab w:val="left" w:pos="392"/>
          <w:tab w:val="left" w:pos="3794"/>
          <w:tab w:val="left" w:pos="4644"/>
          <w:tab w:val="left" w:pos="5637"/>
        </w:tabs>
        <w:ind w:left="-318"/>
        <w:rPr>
          <w:rFonts w:ascii="Times New Roman" w:hAnsi="Times New Roman" w:cs="Times New Roman"/>
          <w:sz w:val="24"/>
          <w:szCs w:val="24"/>
          <w:lang w:eastAsia="vi-VN"/>
        </w:rPr>
      </w:pP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p>
    <w:tbl>
      <w:tblPr>
        <w:tblW w:w="0" w:type="auto"/>
        <w:tblLook w:val="04A0"/>
      </w:tblPr>
      <w:tblGrid>
        <w:gridCol w:w="670"/>
        <w:gridCol w:w="3049"/>
        <w:gridCol w:w="889"/>
        <w:gridCol w:w="1015"/>
        <w:gridCol w:w="3667"/>
      </w:tblGrid>
      <w:tr w:rsidR="00DE422F" w:rsidRPr="00807B53" w:rsidTr="00DD37E3">
        <w:trPr>
          <w:trHeight w:val="5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STT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Chỉ tiêu</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Năm nay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Năm trước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Cách lấy số liệu từ BCĐTKKT</w:t>
            </w:r>
          </w:p>
        </w:tc>
      </w:tr>
      <w:tr w:rsidR="00DE422F" w:rsidRPr="00807B53" w:rsidTr="00DD37E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(4)</w:t>
            </w:r>
          </w:p>
        </w:tc>
      </w:tr>
      <w:tr w:rsidR="00DE422F" w:rsidRPr="00807B53" w:rsidTr="00DD37E3">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Nợ phải trả và vốn chủ sở hữu</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Các khoản nợ Chính phủ và NHNN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403</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Tiền gửi và vay các TCTD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Tiền gửi và vay các TCTD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411</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Vay các TCTD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415</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III</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Tiền gửi của khách hàng</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42</w:t>
            </w:r>
          </w:p>
        </w:tc>
      </w:tr>
      <w:tr w:rsidR="00DE422F" w:rsidRPr="00807B53" w:rsidTr="00DD37E3">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IV</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Vốn tài trợ, ủy thác đầu tư, cho vay QTDCS chịu rủi ro</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44</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Các khoản nợ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khoản lãi, phí phải trả</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491→497</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vertAlign w:val="superscript"/>
                <w:lang w:eastAsia="vi-VN"/>
              </w:rPr>
            </w:pPr>
            <w:r w:rsidRPr="00807B53">
              <w:rPr>
                <w:rFonts w:ascii="Times New Roman" w:hAnsi="Times New Roman" w:cs="Times New Roman"/>
                <w:sz w:val="24"/>
                <w:szCs w:val="24"/>
                <w:lang w:eastAsia="vi-VN"/>
              </w:rPr>
              <w:t>Thuế TNDN hoãn lại phải trả</w:t>
            </w:r>
            <w:r w:rsidRPr="00807B53">
              <w:rPr>
                <w:rFonts w:ascii="Times New Roman" w:hAnsi="Times New Roman" w:cs="Times New Roman"/>
                <w:sz w:val="24"/>
                <w:szCs w:val="24"/>
                <w:vertAlign w:val="superscript"/>
                <w:lang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Các khoản phải trả và công nợ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45, 46,, DC 481→484, 488 Chênh lệch DC 50,51 (Nếu DC&gt;DN)</w:t>
            </w:r>
          </w:p>
        </w:tc>
      </w:tr>
      <w:tr w:rsidR="00DE422F" w:rsidRPr="00807B53" w:rsidTr="00DD37E3">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Dự phòng rủi ro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4891,4899 (nếu nội dung kinh tế phù hợp)</w:t>
            </w:r>
          </w:p>
        </w:tc>
      </w:tr>
      <w:tr w:rsidR="00DE422F" w:rsidRPr="00807B53" w:rsidTr="00DD37E3">
        <w:trPr>
          <w:trHeight w:val="40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nợ phải trả</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VI</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Vốn và các quỹ</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Vốn của TCTD</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a</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Vốn điều lệ</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601</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b</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Vốn đầu tư XDCB, mua sắm TSCĐ</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602</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Vốn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609</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Quỹ của TCTD</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61</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Chênh lệch đánh giá lại tài sản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64 (nếu DN ghi bằng số âm)</w:t>
            </w:r>
          </w:p>
        </w:tc>
      </w:tr>
      <w:tr w:rsidR="00DE422F" w:rsidRPr="00807B53" w:rsidTr="00DD37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4"/>
                <w:szCs w:val="24"/>
                <w:lang w:eastAsia="vi-VN"/>
              </w:rPr>
            </w:pPr>
            <w:r w:rsidRPr="00807B53">
              <w:rPr>
                <w:rFonts w:ascii="Times New Roman" w:hAnsi="Times New Roman" w:cs="Times New Roman"/>
                <w:sz w:val="24"/>
                <w:szCs w:val="24"/>
                <w:lang w:eastAsia="vi-VN"/>
              </w:rPr>
              <w:t>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vertAlign w:val="superscript"/>
                <w:lang w:eastAsia="vi-VN"/>
              </w:rPr>
            </w:pPr>
            <w:r w:rsidRPr="00807B53">
              <w:rPr>
                <w:rFonts w:ascii="Times New Roman" w:hAnsi="Times New Roman" w:cs="Times New Roman"/>
                <w:sz w:val="24"/>
                <w:szCs w:val="24"/>
                <w:lang w:eastAsia="vi-VN"/>
              </w:rPr>
              <w:t xml:space="preserve">Lợi nhuận chưa phân phối/Lỗ lũy kế </w:t>
            </w:r>
            <w:r w:rsidRPr="00807B53">
              <w:rPr>
                <w:rFonts w:ascii="Times New Roman" w:hAnsi="Times New Roman" w:cs="Times New Roman"/>
                <w:sz w:val="24"/>
                <w:szCs w:val="24"/>
                <w:vertAlign w:val="superscript"/>
                <w:lang w:eastAsia="vi-VN"/>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DC 69 (nếu DN ghi bằng số âm)</w:t>
            </w:r>
          </w:p>
        </w:tc>
      </w:tr>
      <w:tr w:rsidR="00DE422F" w:rsidRPr="00807B53" w:rsidTr="00DD37E3">
        <w:trPr>
          <w:trHeight w:val="42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Tổng nợ phải trả và Vốn chủ sở hữu</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w:t>
            </w:r>
          </w:p>
        </w:tc>
      </w:tr>
    </w:tbl>
    <w:p w:rsidR="00DE422F" w:rsidRPr="00807B53" w:rsidRDefault="00DE422F" w:rsidP="00DE422F">
      <w:pPr>
        <w:rPr>
          <w:rFonts w:ascii="Times New Roman" w:hAnsi="Times New Roman" w:cs="Times New Roman"/>
          <w:b/>
          <w:bCs/>
          <w:i/>
          <w:iCs/>
          <w:sz w:val="24"/>
          <w:szCs w:val="24"/>
          <w:lang w:eastAsia="vi-VN"/>
        </w:rPr>
      </w:pPr>
    </w:p>
    <w:p w:rsidR="00DE422F" w:rsidRPr="00807B53" w:rsidRDefault="00DE422F" w:rsidP="00DE422F">
      <w:pPr>
        <w:ind w:left="142"/>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1. Đơn vị báo cáo:</w:t>
      </w:r>
      <w:r w:rsidR="001307CC" w:rsidRPr="00807B53">
        <w:rPr>
          <w:rFonts w:ascii="Times New Roman" w:hAnsi="Times New Roman" w:cs="Times New Roman"/>
          <w:sz w:val="24"/>
          <w:szCs w:val="24"/>
        </w:rPr>
        <w:t xml:space="preserve"> Quỹ Tín dụng nhân dân gửi số liệu báo cáo về NHNN </w:t>
      </w:r>
      <w:r w:rsidR="001307CC" w:rsidRPr="00807B53">
        <w:rPr>
          <w:rFonts w:ascii="Times New Roman" w:hAnsi="Times New Roman" w:cs="Times New Roman"/>
          <w:bCs/>
          <w:iCs/>
          <w:sz w:val="24"/>
          <w:szCs w:val="24"/>
        </w:rPr>
        <w:t>thông qua Cục Công nghệ tin học</w:t>
      </w:r>
      <w:r w:rsidR="001307CC" w:rsidRPr="00807B53">
        <w:rPr>
          <w:rFonts w:ascii="Times New Roman" w:hAnsi="Times New Roman" w:cs="Times New Roman"/>
          <w:sz w:val="24"/>
          <w:szCs w:val="24"/>
        </w:rPr>
        <w:t>.</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2. Đơn vị nhận báo cáo:</w:t>
      </w:r>
      <w:r w:rsidRPr="00807B53">
        <w:rPr>
          <w:rFonts w:ascii="Times New Roman" w:hAnsi="Times New Roman" w:cs="Times New Roman"/>
          <w:sz w:val="24"/>
          <w:szCs w:val="24"/>
          <w:lang w:eastAsia="vi-VN"/>
        </w:rPr>
        <w:t xml:space="preserve"> Cơ qua</w:t>
      </w:r>
      <w:r w:rsidR="001307CC" w:rsidRPr="00807B53">
        <w:rPr>
          <w:rFonts w:ascii="Times New Roman" w:hAnsi="Times New Roman" w:cs="Times New Roman"/>
          <w:sz w:val="24"/>
          <w:szCs w:val="24"/>
          <w:lang w:eastAsia="vi-VN"/>
        </w:rPr>
        <w:t>n TTGSNH; NHNN chi nhánh tỉnh, thành phố</w:t>
      </w:r>
      <w:r w:rsidRPr="00807B53">
        <w:rPr>
          <w:rFonts w:ascii="Times New Roman" w:hAnsi="Times New Roman" w:cs="Times New Roman"/>
          <w:sz w:val="24"/>
          <w:szCs w:val="24"/>
          <w:lang w:eastAsia="vi-VN"/>
        </w:rPr>
        <w:br/>
      </w:r>
      <w:r w:rsidR="001307CC" w:rsidRPr="00807B53">
        <w:rPr>
          <w:rFonts w:ascii="Times New Roman" w:hAnsi="Times New Roman" w:cs="Times New Roman"/>
          <w:b/>
          <w:bCs/>
          <w:i/>
          <w:iCs/>
          <w:sz w:val="24"/>
          <w:szCs w:val="24"/>
          <w:lang w:eastAsia="vi-VN"/>
        </w:rPr>
        <w:t>3</w:t>
      </w:r>
      <w:r w:rsidRPr="00807B53">
        <w:rPr>
          <w:rFonts w:ascii="Times New Roman" w:hAnsi="Times New Roman" w:cs="Times New Roman"/>
          <w:b/>
          <w:bCs/>
          <w:i/>
          <w:iCs/>
          <w:sz w:val="24"/>
          <w:szCs w:val="24"/>
          <w:lang w:eastAsia="vi-VN"/>
        </w:rPr>
        <w:t>. Định kỳ, thời gian báo cáo</w:t>
      </w:r>
      <w:r w:rsidRPr="00807B53">
        <w:rPr>
          <w:rFonts w:ascii="Times New Roman" w:hAnsi="Times New Roman" w:cs="Times New Roman"/>
          <w:sz w:val="24"/>
          <w:szCs w:val="24"/>
          <w:lang w:eastAsia="vi-VN"/>
        </w:rPr>
        <w:t xml:space="preserve">: Báo cáo năm. QTDND gửi NHNN chi nhánh tỉnh, TP chậm nhất 90 ngày kể từ ngày kết thúc năm tài chính. Chậm nhất ngày 10/4 năm tiếp theo, NHNN chi nhánh tỉnh, TP duyệt xong báo cáo của tất cả các QTDND trên địa bàn.  </w:t>
      </w:r>
    </w:p>
    <w:p w:rsidR="00DE422F" w:rsidRPr="00807B53" w:rsidRDefault="001307CC" w:rsidP="00DE422F">
      <w:pPr>
        <w:ind w:left="142"/>
        <w:jc w:val="both"/>
        <w:rPr>
          <w:rFonts w:ascii="Times New Roman" w:hAnsi="Times New Roman" w:cs="Times New Roman"/>
          <w:b/>
          <w:i/>
          <w:sz w:val="24"/>
          <w:szCs w:val="24"/>
        </w:rPr>
      </w:pPr>
      <w:r w:rsidRPr="00807B53">
        <w:rPr>
          <w:rFonts w:ascii="Times New Roman" w:hAnsi="Times New Roman" w:cs="Times New Roman"/>
          <w:b/>
          <w:i/>
          <w:sz w:val="24"/>
          <w:szCs w:val="24"/>
        </w:rPr>
        <w:t>4</w:t>
      </w:r>
      <w:r w:rsidR="00DE422F" w:rsidRPr="00807B53">
        <w:rPr>
          <w:rFonts w:ascii="Times New Roman" w:hAnsi="Times New Roman" w:cs="Times New Roman"/>
          <w:b/>
          <w:i/>
          <w:sz w:val="24"/>
          <w:szCs w:val="24"/>
        </w:rPr>
        <w:t>.Ghi chú:</w:t>
      </w:r>
    </w:p>
    <w:p w:rsidR="00DE422F" w:rsidRPr="00807B53" w:rsidRDefault="00DE422F" w:rsidP="00DE422F">
      <w:pPr>
        <w:ind w:left="142"/>
        <w:jc w:val="both"/>
        <w:rPr>
          <w:rFonts w:ascii="Times New Roman" w:hAnsi="Times New Roman" w:cs="Times New Roman"/>
          <w:sz w:val="24"/>
          <w:szCs w:val="24"/>
        </w:rPr>
      </w:pPr>
      <w:r w:rsidRPr="00807B53">
        <w:rPr>
          <w:rFonts w:ascii="Times New Roman" w:hAnsi="Times New Roman" w:cs="Times New Roman"/>
          <w:b/>
          <w:sz w:val="24"/>
          <w:szCs w:val="24"/>
        </w:rPr>
        <w:t xml:space="preserve">+ </w:t>
      </w:r>
      <w:r w:rsidRPr="00807B53">
        <w:rPr>
          <w:rFonts w:ascii="Times New Roman" w:hAnsi="Times New Roman" w:cs="Times New Roman"/>
          <w:b/>
          <w:sz w:val="24"/>
          <w:szCs w:val="24"/>
          <w:vertAlign w:val="superscript"/>
        </w:rPr>
        <w:t xml:space="preserve">(1),(2) </w:t>
      </w:r>
      <w:r w:rsidRPr="00807B53">
        <w:rPr>
          <w:rFonts w:ascii="Times New Roman" w:hAnsi="Times New Roman" w:cs="Times New Roman"/>
          <w:sz w:val="24"/>
          <w:szCs w:val="24"/>
        </w:rPr>
        <w:t>: Đối với chỉ tiêu “Tài sản thuế TNDN hoãn lại” và chỉ tiêu “Thuế TNDN hoãn lại phải trả”: Hiện nay NHNN chưa hướng dẫn  hạch toán thuế TNDN hoãn lại, vì vậy QTD tạm thời chưa sử dụng hai chỉ tiêu này.</w:t>
      </w:r>
    </w:p>
    <w:p w:rsidR="00DE422F" w:rsidRPr="00807B53" w:rsidRDefault="00DE422F" w:rsidP="00DE422F">
      <w:pPr>
        <w:ind w:left="142"/>
        <w:jc w:val="both"/>
        <w:rPr>
          <w:rFonts w:ascii="Times New Roman" w:hAnsi="Times New Roman" w:cs="Times New Roman"/>
          <w:sz w:val="24"/>
          <w:szCs w:val="24"/>
        </w:rPr>
      </w:pPr>
      <w:r w:rsidRPr="00807B53">
        <w:rPr>
          <w:rFonts w:ascii="Times New Roman" w:hAnsi="Times New Roman" w:cs="Times New Roman"/>
          <w:sz w:val="24"/>
          <w:szCs w:val="24"/>
        </w:rPr>
        <w:t>Lưu ý: Những chỉ tiêu không có số liệu có thể không phải trình bày nhưng không được đánh lại số thứ tự chỉ tiêu.</w:t>
      </w:r>
    </w:p>
    <w:p w:rsidR="00DE422F" w:rsidRPr="00807B53" w:rsidRDefault="00DE422F" w:rsidP="00DE422F">
      <w:pPr>
        <w:ind w:left="142"/>
        <w:jc w:val="both"/>
        <w:rPr>
          <w:rFonts w:ascii="Times New Roman" w:hAnsi="Times New Roman" w:cs="Times New Roman"/>
          <w:sz w:val="24"/>
          <w:szCs w:val="24"/>
        </w:rPr>
      </w:pPr>
      <w:r w:rsidRPr="00807B53">
        <w:rPr>
          <w:rFonts w:ascii="Times New Roman" w:hAnsi="Times New Roman" w:cs="Times New Roman"/>
          <w:sz w:val="24"/>
          <w:szCs w:val="24"/>
        </w:rPr>
        <w:t xml:space="preserve">+ </w:t>
      </w:r>
      <w:r w:rsidRPr="00807B53">
        <w:rPr>
          <w:rFonts w:ascii="Times New Roman" w:hAnsi="Times New Roman" w:cs="Times New Roman"/>
          <w:sz w:val="24"/>
          <w:szCs w:val="24"/>
          <w:vertAlign w:val="superscript"/>
        </w:rPr>
        <w:t>(3)</w:t>
      </w:r>
      <w:r w:rsidRPr="00807B53">
        <w:rPr>
          <w:rFonts w:ascii="Times New Roman" w:hAnsi="Times New Roman" w:cs="Times New Roman"/>
          <w:sz w:val="24"/>
          <w:szCs w:val="24"/>
        </w:rPr>
        <w:t xml:space="preserve">: QTD lập Bảng cân đối kế toán dựa trên số liệu từ Bảng cân đối tài khoản kế toán </w:t>
      </w:r>
      <w:r w:rsidRPr="00807B53">
        <w:rPr>
          <w:rFonts w:ascii="Times New Roman" w:hAnsi="Times New Roman" w:cs="Times New Roman"/>
          <w:sz w:val="24"/>
          <w:szCs w:val="24"/>
          <w:u w:val="single"/>
        </w:rPr>
        <w:t>hoàn chỉnh</w:t>
      </w:r>
      <w:r w:rsidRPr="00807B53">
        <w:rPr>
          <w:rFonts w:ascii="Times New Roman" w:hAnsi="Times New Roman" w:cs="Times New Roman"/>
          <w:sz w:val="24"/>
          <w:szCs w:val="24"/>
        </w:rPr>
        <w:t xml:space="preserve">của tháng 12/tháng cuối cùng của năm tài chính. Bảng cân đối kế toán hoàn chỉnh là Bảng cân đối tài khoản kế toán đã bao gồm nghiệp vụ xử lý số dư tài khoản chênh lệch đánh giá lại tàn sản và </w:t>
      </w:r>
      <w:r w:rsidRPr="00807B53">
        <w:rPr>
          <w:rFonts w:ascii="Times New Roman" w:hAnsi="Times New Roman" w:cs="Times New Roman"/>
          <w:sz w:val="24"/>
          <w:szCs w:val="24"/>
          <w:u w:val="single"/>
        </w:rPr>
        <w:t xml:space="preserve">đã kết chuyển </w:t>
      </w:r>
      <w:r w:rsidRPr="00807B53">
        <w:rPr>
          <w:rFonts w:ascii="Times New Roman" w:hAnsi="Times New Roman" w:cs="Times New Roman"/>
          <w:sz w:val="24"/>
          <w:szCs w:val="24"/>
        </w:rPr>
        <w:t>thu nhập, chi phí vào tài khoản lợi nhuận chưa phân phối.</w:t>
      </w:r>
    </w:p>
    <w:p w:rsidR="00DE422F" w:rsidRPr="00807B53" w:rsidRDefault="00DE422F" w:rsidP="00DE422F">
      <w:pPr>
        <w:ind w:left="142"/>
        <w:jc w:val="both"/>
        <w:rPr>
          <w:rFonts w:ascii="Times New Roman" w:hAnsi="Times New Roman" w:cs="Times New Roman"/>
          <w:sz w:val="24"/>
          <w:szCs w:val="24"/>
        </w:rPr>
      </w:pPr>
      <w:r w:rsidRPr="00807B53">
        <w:rPr>
          <w:rFonts w:ascii="Times New Roman" w:hAnsi="Times New Roman" w:cs="Times New Roman"/>
          <w:sz w:val="24"/>
          <w:szCs w:val="24"/>
        </w:rPr>
        <w:t>+ Các chỉ tiêu có dấu (*) là các chỉ tiêu được ghi bằng số âm dưới hình thức ghi trong ngoặc đơn (xxx)</w:t>
      </w:r>
    </w:p>
    <w:p w:rsidR="00DE422F" w:rsidRPr="00807B53" w:rsidRDefault="00DE422F" w:rsidP="00DE422F">
      <w:pPr>
        <w:ind w:left="142"/>
        <w:jc w:val="both"/>
        <w:rPr>
          <w:rFonts w:ascii="Times New Roman" w:hAnsi="Times New Roman" w:cs="Times New Roman"/>
          <w:sz w:val="24"/>
          <w:szCs w:val="24"/>
        </w:rPr>
      </w:pPr>
      <w:r w:rsidRPr="00807B53">
        <w:rPr>
          <w:rFonts w:ascii="Times New Roman" w:hAnsi="Times New Roman" w:cs="Times New Roman"/>
          <w:sz w:val="24"/>
          <w:szCs w:val="24"/>
        </w:rPr>
        <w:t>+ Số liệu để lập Cột 2-“Năm nay” là số liệu được lấy từ Bảng  cân đối tài khoản kế toán  hoàn chỉnh của tháng 12 năm tài chính hiện hành. Số liệu để lập Cột 3-“Năm trước” là số liệu được lấy từ Bảng cân đối tài khoản kế toán hoàn chỉnh của tháng 12 của năm tài chính trước liền kề.</w:t>
      </w:r>
    </w:p>
    <w:p w:rsidR="00DE422F" w:rsidRPr="00807B53" w:rsidRDefault="00DE422F" w:rsidP="00DE422F">
      <w:pPr>
        <w:ind w:left="142"/>
        <w:jc w:val="both"/>
        <w:rPr>
          <w:rFonts w:ascii="Times New Roman" w:hAnsi="Times New Roman" w:cs="Times New Roman"/>
          <w:b/>
          <w:i/>
          <w:sz w:val="24"/>
          <w:szCs w:val="24"/>
        </w:rPr>
      </w:pPr>
      <w:r w:rsidRPr="00807B53">
        <w:rPr>
          <w:rFonts w:ascii="Times New Roman" w:hAnsi="Times New Roman" w:cs="Times New Roman"/>
          <w:sz w:val="24"/>
          <w:szCs w:val="24"/>
        </w:rPr>
        <w:t>+ Cột 4 là cột hướng dẫn lấy số liệu để lập BCTC, các QTD không đưa các nội dung này khi lập và trình bày BCTC.</w:t>
      </w:r>
    </w:p>
    <w:p w:rsidR="00DE422F" w:rsidRPr="00807B53" w:rsidRDefault="00DE422F" w:rsidP="00DE422F"/>
    <w:p w:rsidR="00DE422F" w:rsidRPr="00807B53" w:rsidRDefault="00DE422F" w:rsidP="00DE422F">
      <w:r w:rsidRPr="00807B53">
        <w:br w:type="page"/>
      </w:r>
    </w:p>
    <w:p w:rsidR="00DE422F" w:rsidRPr="00807B53" w:rsidRDefault="00DE422F" w:rsidP="00DE422F">
      <w:pPr>
        <w:pStyle w:val="Heading2"/>
        <w:rPr>
          <w:rFonts w:ascii="Times New Roman" w:hAnsi="Times New Roman"/>
          <w:sz w:val="20"/>
          <w:szCs w:val="20"/>
          <w:lang w:eastAsia="vi-VN"/>
        </w:rPr>
        <w:sectPr w:rsidR="00DE422F" w:rsidRPr="00807B53" w:rsidSect="00DD37E3">
          <w:pgSz w:w="11909" w:h="16834" w:code="9"/>
          <w:pgMar w:top="1134" w:right="1134" w:bottom="1134" w:left="1701" w:header="0" w:footer="0" w:gutter="0"/>
          <w:cols w:space="720"/>
          <w:docGrid w:linePitch="360"/>
        </w:sectPr>
      </w:pPr>
    </w:p>
    <w:tbl>
      <w:tblPr>
        <w:tblW w:w="9390" w:type="dxa"/>
        <w:tblInd w:w="250" w:type="dxa"/>
        <w:tblLayout w:type="fixed"/>
        <w:tblLook w:val="04A0"/>
      </w:tblPr>
      <w:tblGrid>
        <w:gridCol w:w="772"/>
        <w:gridCol w:w="2632"/>
        <w:gridCol w:w="1038"/>
        <w:gridCol w:w="1038"/>
        <w:gridCol w:w="1719"/>
        <w:gridCol w:w="2191"/>
      </w:tblGrid>
      <w:tr w:rsidR="00DE422F" w:rsidRPr="00807B53" w:rsidTr="00DD37E3">
        <w:trPr>
          <w:trHeight w:val="405"/>
        </w:trPr>
        <w:tc>
          <w:tcPr>
            <w:tcW w:w="3404" w:type="dxa"/>
            <w:gridSpan w:val="2"/>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QTDND…</w:t>
            </w:r>
          </w:p>
        </w:tc>
        <w:tc>
          <w:tcPr>
            <w:tcW w:w="1038"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038"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3910" w:type="dxa"/>
            <w:gridSpan w:val="2"/>
            <w:tcBorders>
              <w:top w:val="nil"/>
              <w:left w:val="nil"/>
              <w:bottom w:val="nil"/>
              <w:right w:val="nil"/>
            </w:tcBorders>
            <w:shd w:val="clear" w:color="auto" w:fill="auto"/>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187-TTGS</w:t>
            </w:r>
          </w:p>
        </w:tc>
      </w:tr>
      <w:tr w:rsidR="00DE422F" w:rsidRPr="00807B53" w:rsidTr="00DD37E3">
        <w:trPr>
          <w:trHeight w:val="152"/>
        </w:trPr>
        <w:tc>
          <w:tcPr>
            <w:tcW w:w="772"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2632"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038"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038"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1719"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c>
          <w:tcPr>
            <w:tcW w:w="2191"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9390" w:type="dxa"/>
            <w:gridSpan w:val="6"/>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BÁO CÁO KẾT QUẢ HOẠT ĐỘNG KINH DOANH</w:t>
            </w:r>
          </w:p>
        </w:tc>
      </w:tr>
      <w:tr w:rsidR="00DE422F" w:rsidRPr="00807B53" w:rsidTr="00DD37E3">
        <w:trPr>
          <w:trHeight w:val="315"/>
        </w:trPr>
        <w:tc>
          <w:tcPr>
            <w:tcW w:w="9390" w:type="dxa"/>
            <w:gridSpan w:val="6"/>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TÌNH HÌNH THỰC HIỆN THU NỘP NGÂN SÁCH NHÀ NƯỚC CỦA QTDND</w:t>
            </w:r>
          </w:p>
        </w:tc>
      </w:tr>
      <w:tr w:rsidR="00DE422F" w:rsidRPr="00807B53" w:rsidTr="00DD37E3">
        <w:trPr>
          <w:trHeight w:val="315"/>
        </w:trPr>
        <w:tc>
          <w:tcPr>
            <w:tcW w:w="9390" w:type="dxa"/>
            <w:gridSpan w:val="6"/>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Cho năm tài chính kết thúc ngày….tháng….năm….</w:t>
            </w:r>
          </w:p>
        </w:tc>
      </w:tr>
      <w:tr w:rsidR="00DE422F" w:rsidRPr="00807B53" w:rsidTr="00DD37E3">
        <w:trPr>
          <w:trHeight w:val="315"/>
        </w:trPr>
        <w:tc>
          <w:tcPr>
            <w:tcW w:w="772" w:type="dxa"/>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2632" w:type="dxa"/>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1038" w:type="dxa"/>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1038" w:type="dxa"/>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1719" w:type="dxa"/>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p>
        </w:tc>
        <w:tc>
          <w:tcPr>
            <w:tcW w:w="2191"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r>
      <w:tr w:rsidR="00DE422F" w:rsidRPr="00807B53" w:rsidTr="00DD37E3">
        <w:trPr>
          <w:trHeight w:val="315"/>
        </w:trPr>
        <w:tc>
          <w:tcPr>
            <w:tcW w:w="7199" w:type="dxa"/>
            <w:gridSpan w:val="5"/>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A- BÁO CÁO KẾT QUẢ HOẠT ĐỘNG KINH DOANH</w:t>
            </w:r>
          </w:p>
        </w:tc>
        <w:tc>
          <w:tcPr>
            <w:tcW w:w="2191" w:type="dxa"/>
            <w:tcBorders>
              <w:top w:val="nil"/>
              <w:left w:val="nil"/>
              <w:bottom w:val="nil"/>
              <w:right w:val="nil"/>
            </w:tcBorders>
            <w:shd w:val="clear" w:color="auto" w:fill="auto"/>
            <w:vAlign w:val="center"/>
            <w:hideMark/>
          </w:tcPr>
          <w:p w:rsidR="00DE422F" w:rsidRPr="00807B53" w:rsidRDefault="00DE422F" w:rsidP="00DD37E3">
            <w:pPr>
              <w:rPr>
                <w:rFonts w:ascii="Times New Roman" w:hAnsi="Times New Roman" w:cs="Times New Roman"/>
                <w:sz w:val="24"/>
                <w:szCs w:val="24"/>
                <w:lang w:eastAsia="vi-VN"/>
              </w:rPr>
            </w:pPr>
          </w:p>
        </w:tc>
      </w:tr>
    </w:tbl>
    <w:p w:rsidR="00DE422F" w:rsidRPr="00807B53" w:rsidRDefault="00DE422F" w:rsidP="00DE422F">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Đơn vị: Đồng Việt Nam (VNĐ)</w:t>
      </w:r>
    </w:p>
    <w:tbl>
      <w:tblPr>
        <w:tblW w:w="5000" w:type="pct"/>
        <w:tblLook w:val="04A0"/>
      </w:tblPr>
      <w:tblGrid>
        <w:gridCol w:w="596"/>
        <w:gridCol w:w="4015"/>
        <w:gridCol w:w="831"/>
        <w:gridCol w:w="951"/>
        <w:gridCol w:w="3140"/>
      </w:tblGrid>
      <w:tr w:rsidR="00DE422F" w:rsidRPr="00807B53" w:rsidTr="001307CC">
        <w:trPr>
          <w:trHeight w:val="420"/>
        </w:trPr>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STT</w:t>
            </w:r>
          </w:p>
        </w:tc>
        <w:tc>
          <w:tcPr>
            <w:tcW w:w="210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Chỉ tiêu</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Năm nay</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Năm trước</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Cách lấy số liệu từ BCĐTKKT</w:t>
            </w:r>
          </w:p>
        </w:tc>
      </w:tr>
      <w:tr w:rsidR="00DE422F" w:rsidRPr="00807B53" w:rsidTr="001307CC">
        <w:trPr>
          <w:trHeight w:val="345"/>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2</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3</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4</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5</w:t>
            </w:r>
          </w:p>
        </w:tc>
      </w:tr>
      <w:tr w:rsidR="00DE422F" w:rsidRPr="00807B53" w:rsidTr="001307CC">
        <w:trPr>
          <w:trHeight w:val="582"/>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1</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 nhập lãi và các khoản thu nhập tương tự</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DC 701,702,709</w:t>
            </w:r>
          </w:p>
        </w:tc>
      </w:tr>
      <w:tr w:rsidR="00DE422F" w:rsidRPr="00807B53" w:rsidTr="001307CC">
        <w:trPr>
          <w:trHeight w:val="307"/>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2</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phí lãi và các chi phí tương tự</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DN 801,802,809</w:t>
            </w:r>
          </w:p>
        </w:tc>
      </w:tr>
      <w:tr w:rsidR="00DE422F" w:rsidRPr="00807B53" w:rsidTr="001307CC">
        <w:trPr>
          <w:trHeight w:val="315"/>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I</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Thu nhập lãi thuần</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1307CC">
        <w:trPr>
          <w:trHeight w:val="315"/>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3</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 nhập từ hoạt động dịch vụ</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DC 71</w:t>
            </w:r>
          </w:p>
        </w:tc>
      </w:tr>
      <w:tr w:rsidR="00DE422F" w:rsidRPr="00807B53" w:rsidTr="001307CC">
        <w:trPr>
          <w:trHeight w:val="315"/>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4</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phí hoạt động dịch vụ</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DN 81</w:t>
            </w:r>
          </w:p>
        </w:tc>
      </w:tr>
      <w:tr w:rsidR="00DE422F" w:rsidRPr="00807B53" w:rsidTr="001307CC">
        <w:trPr>
          <w:trHeight w:val="570"/>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II</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Lãi/lỗ thuần từ hoạt động dịch vụ</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3-4</w:t>
            </w:r>
          </w:p>
        </w:tc>
      </w:tr>
      <w:tr w:rsidR="00DE422F" w:rsidRPr="00807B53" w:rsidTr="001307CC">
        <w:trPr>
          <w:trHeight w:val="315"/>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5</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 nhập từ hoạt động khác</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DC 749,79</w:t>
            </w:r>
          </w:p>
        </w:tc>
      </w:tr>
      <w:tr w:rsidR="00DE422F" w:rsidRPr="00807B53" w:rsidTr="001307CC">
        <w:trPr>
          <w:trHeight w:val="315"/>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6</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phí hoạt động khác</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DN 849,89</w:t>
            </w:r>
          </w:p>
        </w:tc>
      </w:tr>
      <w:tr w:rsidR="00DE422F" w:rsidRPr="00807B53" w:rsidTr="001307CC">
        <w:trPr>
          <w:trHeight w:val="315"/>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III</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Lãi/lỗ thuần từ hoạt động khác</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5-6</w:t>
            </w:r>
          </w:p>
        </w:tc>
      </w:tr>
      <w:tr w:rsidR="00DE422F" w:rsidRPr="00807B53" w:rsidTr="001307CC">
        <w:trPr>
          <w:trHeight w:val="393"/>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IV</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Thu nhập từ góp vốn, mua cổ phần</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DC 78</w:t>
            </w:r>
          </w:p>
        </w:tc>
      </w:tr>
      <w:tr w:rsidR="00DE422F" w:rsidRPr="00807B53" w:rsidTr="001307CC">
        <w:trPr>
          <w:trHeight w:val="498"/>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V</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Chi phí hoạt động</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DN 831, 832, 85, 86, 87, 883, 8824, 8825, 8826, 8829</w:t>
            </w:r>
          </w:p>
        </w:tc>
      </w:tr>
      <w:tr w:rsidR="00DE422F" w:rsidRPr="00807B53" w:rsidTr="001307CC">
        <w:trPr>
          <w:trHeight w:val="795"/>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VI</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Lợi nhuận thuần từ hoạt động kinh doanh trước dự phòng rủi ro tín dụng</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I+II+III+IV-V</w:t>
            </w:r>
          </w:p>
        </w:tc>
      </w:tr>
      <w:tr w:rsidR="00DE422F" w:rsidRPr="00807B53" w:rsidTr="001307CC">
        <w:trPr>
          <w:trHeight w:val="453"/>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VII</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Chi phí dự phòng rủi ro tín dụng</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DN 8822</w:t>
            </w:r>
          </w:p>
        </w:tc>
      </w:tr>
      <w:tr w:rsidR="00DE422F" w:rsidRPr="00807B53" w:rsidTr="001307CC">
        <w:trPr>
          <w:trHeight w:val="455"/>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VIII</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Tổng lợi nhuận trước thuế</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VI-VII</w:t>
            </w:r>
          </w:p>
        </w:tc>
      </w:tr>
      <w:tr w:rsidR="00DE422F" w:rsidRPr="00807B53" w:rsidTr="001307CC">
        <w:trPr>
          <w:trHeight w:val="395"/>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7</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Chi phí thuế TNDN hiện hành</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DN 8331</w:t>
            </w:r>
          </w:p>
        </w:tc>
      </w:tr>
      <w:tr w:rsidR="00DE422F" w:rsidRPr="00807B53" w:rsidTr="001307CC">
        <w:trPr>
          <w:trHeight w:val="413"/>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IX</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Chi phí thuế TNDN</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7</w:t>
            </w:r>
          </w:p>
        </w:tc>
      </w:tr>
      <w:tr w:rsidR="00DE422F" w:rsidRPr="00807B53" w:rsidTr="001307CC">
        <w:trPr>
          <w:trHeight w:val="375"/>
        </w:trPr>
        <w:tc>
          <w:tcPr>
            <w:tcW w:w="312" w:type="pct"/>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X</w:t>
            </w:r>
          </w:p>
        </w:tc>
        <w:tc>
          <w:tcPr>
            <w:tcW w:w="210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Lợi nhuận sau thuế</w:t>
            </w:r>
          </w:p>
        </w:tc>
        <w:tc>
          <w:tcPr>
            <w:tcW w:w="436"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499" w:type="pct"/>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1647" w:type="pct"/>
            <w:tcBorders>
              <w:top w:val="single" w:sz="4" w:space="0" w:color="auto"/>
              <w:left w:val="nil"/>
              <w:bottom w:val="single" w:sz="4" w:space="0" w:color="auto"/>
              <w:right w:val="single" w:sz="4" w:space="0" w:color="000000"/>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VII-IX</w:t>
            </w:r>
          </w:p>
        </w:tc>
      </w:tr>
    </w:tbl>
    <w:p w:rsidR="00DE422F" w:rsidRPr="00807B53" w:rsidRDefault="00DE422F" w:rsidP="00DE422F">
      <w:pPr>
        <w:tabs>
          <w:tab w:val="left" w:pos="277"/>
          <w:tab w:val="left" w:pos="3336"/>
          <w:tab w:val="left" w:pos="4374"/>
          <w:tab w:val="left" w:pos="5412"/>
          <w:tab w:val="left" w:pos="7131"/>
        </w:tabs>
        <w:ind w:left="-318"/>
        <w:rPr>
          <w:rFonts w:ascii="Times New Roman" w:hAnsi="Times New Roman" w:cs="Times New Roman"/>
          <w:sz w:val="24"/>
          <w:szCs w:val="24"/>
          <w:lang w:eastAsia="vi-VN"/>
        </w:rPr>
      </w:pP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p>
    <w:p w:rsidR="00DE422F" w:rsidRPr="00807B53" w:rsidRDefault="00DE422F" w:rsidP="00DE422F">
      <w:pPr>
        <w:rPr>
          <w:rFonts w:ascii="Times New Roman" w:hAnsi="Times New Roman" w:cs="Times New Roman"/>
          <w:b/>
          <w:bCs/>
          <w:sz w:val="24"/>
          <w:szCs w:val="24"/>
          <w:lang w:eastAsia="vi-VN"/>
        </w:rPr>
      </w:pPr>
      <w:r w:rsidRPr="00807B53">
        <w:rPr>
          <w:rFonts w:ascii="Times New Roman" w:hAnsi="Times New Roman" w:cs="Times New Roman"/>
          <w:sz w:val="24"/>
          <w:szCs w:val="24"/>
          <w:lang w:eastAsia="vi-VN"/>
        </w:rPr>
        <w:tab/>
      </w:r>
    </w:p>
    <w:p w:rsidR="00DE422F" w:rsidRPr="00807B53" w:rsidRDefault="00DE422F" w:rsidP="00DE422F">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 TÌNH HÌNH THỰC HIỆN THU NỘP NGÂN SÁCH NHÀ NƯỚC</w:t>
      </w:r>
    </w:p>
    <w:p w:rsidR="00DE422F" w:rsidRPr="00807B53" w:rsidRDefault="00DE422F" w:rsidP="00DE422F">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Đơn vị: Đồng Việt Nam (VND)</w:t>
      </w:r>
    </w:p>
    <w:tbl>
      <w:tblPr>
        <w:tblW w:w="0" w:type="auto"/>
        <w:jc w:val="center"/>
        <w:tblCellMar>
          <w:left w:w="0" w:type="dxa"/>
          <w:right w:w="0" w:type="dxa"/>
        </w:tblCellMar>
        <w:tblLook w:val="04A0"/>
      </w:tblPr>
      <w:tblGrid>
        <w:gridCol w:w="389"/>
        <w:gridCol w:w="2299"/>
        <w:gridCol w:w="1303"/>
        <w:gridCol w:w="1095"/>
        <w:gridCol w:w="916"/>
        <w:gridCol w:w="1336"/>
      </w:tblGrid>
      <w:tr w:rsidR="00DE422F" w:rsidRPr="00807B53" w:rsidTr="00DD37E3">
        <w:trPr>
          <w:trHeight w:val="42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Chi tiêu</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Số dư đầu năm</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Số phát sinh trong năm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Số dư cuối năm</w:t>
            </w:r>
          </w:p>
        </w:tc>
      </w:tr>
      <w:tr w:rsidR="00DE422F" w:rsidRPr="00807B53" w:rsidTr="00DD37E3">
        <w:trPr>
          <w:trHeight w:val="4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Số phải nộp</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Số đã nộp</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r>
      <w:tr w:rsidR="00DE422F" w:rsidRPr="00807B53" w:rsidTr="00DD37E3">
        <w:trPr>
          <w:trHeight w:val="330"/>
          <w:jc w:val="center"/>
        </w:trPr>
        <w:tc>
          <w:tcPr>
            <w:tcW w:w="0" w:type="auto"/>
            <w:tcBorders>
              <w:top w:val="nil"/>
              <w:left w:val="single" w:sz="4" w:space="0" w:color="auto"/>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3</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4</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5</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6</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I</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Thuế</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Thuế GTGT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807B5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Thuế tiêu thụ đặc biệt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807B5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Thuế xuất, nhập khẩu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807B5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Thuế thu nhập doanh nghiệp</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5</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Thuế tài nguyên</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6</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Thuế nhà đất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7</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Tiền thuê đất</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8</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loại thuế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II</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Các khoản phải nộp khác</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1</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khoản phụ thu</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khoản phí, lệ phí</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315"/>
          <w:jc w:val="center"/>
        </w:trPr>
        <w:tc>
          <w:tcPr>
            <w:tcW w:w="0" w:type="auto"/>
            <w:tcBorders>
              <w:top w:val="nil"/>
              <w:left w:val="single" w:sz="4" w:space="0" w:color="auto"/>
              <w:bottom w:val="nil"/>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3</w:t>
            </w:r>
          </w:p>
        </w:tc>
        <w:tc>
          <w:tcPr>
            <w:tcW w:w="0" w:type="auto"/>
            <w:tcBorders>
              <w:top w:val="nil"/>
              <w:left w:val="nil"/>
              <w:bottom w:val="nil"/>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Các khoản phải nộp khác</w:t>
            </w:r>
          </w:p>
        </w:tc>
        <w:tc>
          <w:tcPr>
            <w:tcW w:w="0" w:type="auto"/>
            <w:tcBorders>
              <w:top w:val="nil"/>
              <w:left w:val="nil"/>
              <w:bottom w:val="nil"/>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nil"/>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nil"/>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nil"/>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43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Tổng cộng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bl>
    <w:p w:rsidR="00DE422F" w:rsidRPr="00807B53" w:rsidRDefault="00DE422F" w:rsidP="00DE422F">
      <w:pPr>
        <w:rPr>
          <w:rFonts w:ascii="Times New Roman" w:hAnsi="Times New Roman" w:cs="Times New Roman"/>
          <w:b/>
          <w:bCs/>
          <w:i/>
          <w:iCs/>
          <w:sz w:val="24"/>
          <w:szCs w:val="24"/>
          <w:lang w:eastAsia="vi-VN"/>
        </w:rPr>
      </w:pPr>
    </w:p>
    <w:p w:rsidR="001307CC" w:rsidRPr="00807B53" w:rsidRDefault="00DE422F" w:rsidP="00DE422F">
      <w:pPr>
        <w:rPr>
          <w:rFonts w:ascii="Times New Roman" w:hAnsi="Times New Roman" w:cs="Times New Roman"/>
          <w:sz w:val="24"/>
          <w:szCs w:val="24"/>
        </w:rPr>
      </w:pPr>
      <w:r w:rsidRPr="00807B53">
        <w:rPr>
          <w:rFonts w:ascii="Times New Roman" w:hAnsi="Times New Roman" w:cs="Times New Roman"/>
          <w:b/>
          <w:bCs/>
          <w:i/>
          <w:iCs/>
          <w:sz w:val="24"/>
          <w:szCs w:val="24"/>
          <w:lang w:eastAsia="vi-VN"/>
        </w:rPr>
        <w:t>1. Đơn vị báo cáo</w:t>
      </w:r>
      <w:r w:rsidRPr="00807B53">
        <w:rPr>
          <w:rFonts w:ascii="Times New Roman" w:hAnsi="Times New Roman" w:cs="Times New Roman"/>
          <w:i/>
          <w:iCs/>
          <w:sz w:val="24"/>
          <w:szCs w:val="24"/>
          <w:lang w:eastAsia="vi-VN"/>
        </w:rPr>
        <w:t>:</w:t>
      </w:r>
      <w:r w:rsidR="001307CC" w:rsidRPr="00807B53">
        <w:rPr>
          <w:rFonts w:ascii="Times New Roman" w:hAnsi="Times New Roman" w:cs="Times New Roman"/>
          <w:sz w:val="24"/>
          <w:szCs w:val="24"/>
        </w:rPr>
        <w:t xml:space="preserve"> Quỹ Tín dụng nhân dân gửi số liệu báo cáo về NHNN </w:t>
      </w:r>
      <w:r w:rsidR="001307CC" w:rsidRPr="00807B53">
        <w:rPr>
          <w:rFonts w:ascii="Times New Roman" w:hAnsi="Times New Roman" w:cs="Times New Roman"/>
          <w:bCs/>
          <w:iCs/>
          <w:sz w:val="24"/>
          <w:szCs w:val="24"/>
        </w:rPr>
        <w:t>thông qua Cục Công nghệ tin học</w:t>
      </w:r>
      <w:r w:rsidR="001307CC" w:rsidRPr="00807B53">
        <w:rPr>
          <w:rFonts w:ascii="Times New Roman" w:hAnsi="Times New Roman" w:cs="Times New Roman"/>
          <w:sz w:val="24"/>
          <w:szCs w:val="24"/>
        </w:rPr>
        <w:t>.</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bCs/>
          <w:i/>
          <w:iCs/>
          <w:sz w:val="24"/>
          <w:szCs w:val="24"/>
          <w:lang w:eastAsia="vi-VN"/>
        </w:rPr>
        <w:t>2. Đơn vị nhận báo cáo</w:t>
      </w:r>
      <w:r w:rsidRPr="00807B53">
        <w:rPr>
          <w:rFonts w:ascii="Times New Roman" w:hAnsi="Times New Roman" w:cs="Times New Roman"/>
          <w:sz w:val="24"/>
          <w:szCs w:val="24"/>
          <w:lang w:eastAsia="vi-VN"/>
        </w:rPr>
        <w:t xml:space="preserve">: Cơ quan TTGSNH; NHNN chi nhánh tỉnh, </w:t>
      </w:r>
      <w:r w:rsidR="001307CC" w:rsidRPr="00807B53">
        <w:rPr>
          <w:rFonts w:ascii="Times New Roman" w:hAnsi="Times New Roman" w:cs="Times New Roman"/>
          <w:sz w:val="24"/>
          <w:szCs w:val="24"/>
          <w:lang w:eastAsia="vi-VN"/>
        </w:rPr>
        <w:t>thành phố</w:t>
      </w:r>
      <w:r w:rsidRPr="00807B53">
        <w:rPr>
          <w:rFonts w:ascii="Times New Roman" w:hAnsi="Times New Roman" w:cs="Times New Roman"/>
          <w:sz w:val="24"/>
          <w:szCs w:val="24"/>
          <w:lang w:eastAsia="vi-VN"/>
        </w:rPr>
        <w:br/>
      </w:r>
      <w:r w:rsidR="001307CC" w:rsidRPr="00807B53">
        <w:rPr>
          <w:rFonts w:ascii="Times New Roman" w:hAnsi="Times New Roman" w:cs="Times New Roman"/>
          <w:b/>
          <w:bCs/>
          <w:i/>
          <w:iCs/>
          <w:sz w:val="24"/>
          <w:szCs w:val="24"/>
          <w:lang w:eastAsia="vi-VN"/>
        </w:rPr>
        <w:t>3</w:t>
      </w:r>
      <w:r w:rsidRPr="00807B53">
        <w:rPr>
          <w:rFonts w:ascii="Times New Roman" w:hAnsi="Times New Roman" w:cs="Times New Roman"/>
          <w:b/>
          <w:bCs/>
          <w:i/>
          <w:iCs/>
          <w:sz w:val="24"/>
          <w:szCs w:val="24"/>
          <w:lang w:eastAsia="vi-VN"/>
        </w:rPr>
        <w:t>. Định kỳ, thời gian báo cáo</w:t>
      </w:r>
      <w:r w:rsidRPr="00807B53">
        <w:rPr>
          <w:rFonts w:ascii="Times New Roman" w:hAnsi="Times New Roman" w:cs="Times New Roman"/>
          <w:i/>
          <w:iCs/>
          <w:sz w:val="24"/>
          <w:szCs w:val="24"/>
          <w:lang w:eastAsia="vi-VN"/>
        </w:rPr>
        <w:t>:</w:t>
      </w:r>
      <w:r w:rsidRPr="00807B53">
        <w:rPr>
          <w:rFonts w:ascii="Times New Roman" w:hAnsi="Times New Roman" w:cs="Times New Roman"/>
          <w:sz w:val="24"/>
          <w:szCs w:val="24"/>
          <w:lang w:eastAsia="vi-VN"/>
        </w:rPr>
        <w:t xml:space="preserve"> Báo cáo năm. QTDND gửi NHNN chi nhánh tỉnh, TP chậm nhất 90 ngày kể từ ngày kết thúc năm tài chính. Chậm nhất ngày 10/4 năm tiếp theo, NHNN chi nhánh tỉnh, TP duyệt xong báo cáo của tất cả các QTDND trên địa bàn.  </w:t>
      </w:r>
    </w:p>
    <w:p w:rsidR="00DE422F" w:rsidRPr="00807B53" w:rsidRDefault="00DE422F" w:rsidP="00DE422F">
      <w:pPr>
        <w:rPr>
          <w:rFonts w:ascii="Times New Roman" w:hAnsi="Times New Roman" w:cs="Times New Roman"/>
          <w:b/>
          <w:sz w:val="24"/>
          <w:szCs w:val="24"/>
        </w:rPr>
      </w:pPr>
      <w:r w:rsidRPr="00807B53">
        <w:rPr>
          <w:rFonts w:ascii="Times New Roman" w:hAnsi="Times New Roman" w:cs="Times New Roman"/>
          <w:b/>
          <w:sz w:val="24"/>
          <w:szCs w:val="24"/>
        </w:rPr>
        <w:t>Ghi chú:</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b/>
          <w:sz w:val="24"/>
          <w:szCs w:val="24"/>
        </w:rPr>
        <w:t xml:space="preserve">+ </w:t>
      </w:r>
      <w:r w:rsidRPr="00807B53">
        <w:rPr>
          <w:rFonts w:ascii="Times New Roman" w:hAnsi="Times New Roman" w:cs="Times New Roman"/>
          <w:sz w:val="24"/>
          <w:szCs w:val="24"/>
        </w:rPr>
        <w:t>Lưu ý: Những chỉ tiêu không có số liệu có thể không phải trình bày nhưng không được đánh lại số thứ tự chỉ tiêu.</w:t>
      </w:r>
    </w:p>
    <w:p w:rsidR="00DE422F" w:rsidRPr="00807B53" w:rsidRDefault="00DE422F" w:rsidP="00DE422F">
      <w:pPr>
        <w:rPr>
          <w:rFonts w:ascii="Times New Roman" w:hAnsi="Times New Roman" w:cs="Times New Roman"/>
          <w:sz w:val="24"/>
          <w:szCs w:val="24"/>
        </w:rPr>
      </w:pPr>
      <w:r w:rsidRPr="00807B53">
        <w:rPr>
          <w:rFonts w:ascii="Times New Roman" w:hAnsi="Times New Roman" w:cs="Times New Roman"/>
          <w:sz w:val="24"/>
          <w:szCs w:val="24"/>
        </w:rPr>
        <w:t xml:space="preserve">+ Cách lấy số liệu để lập phần A-Báo cáo kết quả hoạt động kinh doanh (Số dư Có/Nợ các tài khoản thu  nhập/chi phí) là số dư của các tài khoản trên Bảng cân đối tài khoản kế toán sau khi đã xử lý chênh lệch đánh giá lại tài sản vào các tài khoản thu nhập, chi phí nhưng </w:t>
      </w:r>
      <w:r w:rsidRPr="00807B53">
        <w:rPr>
          <w:rFonts w:ascii="Times New Roman" w:hAnsi="Times New Roman" w:cs="Times New Roman"/>
          <w:sz w:val="24"/>
          <w:szCs w:val="24"/>
          <w:u w:val="single"/>
        </w:rPr>
        <w:t xml:space="preserve">chưa kết chuyển </w:t>
      </w:r>
      <w:r w:rsidRPr="00807B53">
        <w:rPr>
          <w:rFonts w:ascii="Times New Roman" w:hAnsi="Times New Roman" w:cs="Times New Roman"/>
          <w:sz w:val="24"/>
          <w:szCs w:val="24"/>
        </w:rPr>
        <w:t>thu nhập, chi phí vào tài khoản lợi nhuận chưa phân phối.</w:t>
      </w:r>
    </w:p>
    <w:p w:rsidR="00DE422F" w:rsidRPr="00807B53" w:rsidRDefault="00DE422F">
      <w:pPr>
        <w:rPr>
          <w:rFonts w:ascii="Times New Roman" w:hAnsi="Times New Roman" w:cs="Times New Roman"/>
          <w:sz w:val="24"/>
          <w:szCs w:val="24"/>
        </w:rPr>
      </w:pPr>
      <w:r w:rsidRPr="00807B53">
        <w:rPr>
          <w:rFonts w:ascii="Times New Roman" w:hAnsi="Times New Roman" w:cs="Times New Roman"/>
          <w:sz w:val="24"/>
          <w:szCs w:val="24"/>
        </w:rPr>
        <w:br w:type="page"/>
      </w:r>
    </w:p>
    <w:tbl>
      <w:tblPr>
        <w:tblW w:w="8824" w:type="dxa"/>
        <w:tblInd w:w="108" w:type="dxa"/>
        <w:tblLook w:val="04A0"/>
      </w:tblPr>
      <w:tblGrid>
        <w:gridCol w:w="2296"/>
        <w:gridCol w:w="1636"/>
        <w:gridCol w:w="1636"/>
        <w:gridCol w:w="3256"/>
      </w:tblGrid>
      <w:tr w:rsidR="00DE422F" w:rsidRPr="00807B53" w:rsidTr="00DD37E3">
        <w:trPr>
          <w:trHeight w:val="360"/>
        </w:trPr>
        <w:tc>
          <w:tcPr>
            <w:tcW w:w="2296" w:type="dxa"/>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QTDND…</w:t>
            </w:r>
          </w:p>
        </w:tc>
        <w:tc>
          <w:tcPr>
            <w:tcW w:w="1636" w:type="dxa"/>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1636" w:type="dxa"/>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3256" w:type="dxa"/>
            <w:tcBorders>
              <w:top w:val="nil"/>
              <w:left w:val="nil"/>
              <w:bottom w:val="nil"/>
              <w:right w:val="nil"/>
            </w:tcBorders>
            <w:shd w:val="clear" w:color="auto" w:fill="auto"/>
            <w:noWrap/>
            <w:vAlign w:val="center"/>
            <w:hideMark/>
          </w:tcPr>
          <w:p w:rsidR="00DE422F" w:rsidRPr="00807B53" w:rsidRDefault="00DE422F" w:rsidP="00DD37E3">
            <w:pPr>
              <w:jc w:val="right"/>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Biểu số 188-TTGS</w:t>
            </w:r>
          </w:p>
        </w:tc>
      </w:tr>
      <w:tr w:rsidR="00DE422F" w:rsidRPr="00807B53" w:rsidTr="00DD37E3">
        <w:trPr>
          <w:trHeight w:val="315"/>
        </w:trPr>
        <w:tc>
          <w:tcPr>
            <w:tcW w:w="8824" w:type="dxa"/>
            <w:gridSpan w:val="4"/>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4"/>
                <w:szCs w:val="24"/>
                <w:lang w:eastAsia="vi-VN"/>
              </w:rPr>
            </w:pPr>
          </w:p>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BÁO CÁO KẾT QUẢ HOẠT ĐỘNG KINH DOANH, TÌNH HÌNH THỰC HIỆN</w:t>
            </w:r>
          </w:p>
        </w:tc>
      </w:tr>
      <w:tr w:rsidR="00DE422F" w:rsidRPr="00807B53" w:rsidTr="00DD37E3">
        <w:trPr>
          <w:trHeight w:val="315"/>
        </w:trPr>
        <w:tc>
          <w:tcPr>
            <w:tcW w:w="8824" w:type="dxa"/>
            <w:gridSpan w:val="4"/>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b/>
                <w:bCs/>
                <w:sz w:val="24"/>
                <w:szCs w:val="24"/>
                <w:lang w:eastAsia="vi-VN"/>
              </w:rPr>
            </w:pPr>
            <w:r w:rsidRPr="00807B53">
              <w:rPr>
                <w:rFonts w:ascii="Times New Roman" w:hAnsi="Times New Roman" w:cs="Times New Roman"/>
                <w:b/>
                <w:bCs/>
                <w:sz w:val="24"/>
                <w:szCs w:val="24"/>
                <w:lang w:eastAsia="vi-VN"/>
              </w:rPr>
              <w:t xml:space="preserve">THU NỘP NGÂN SÁCH NHÀ NƯỚC </w:t>
            </w:r>
          </w:p>
        </w:tc>
      </w:tr>
      <w:tr w:rsidR="00DE422F" w:rsidRPr="00807B53" w:rsidTr="00DD37E3">
        <w:trPr>
          <w:trHeight w:val="315"/>
        </w:trPr>
        <w:tc>
          <w:tcPr>
            <w:tcW w:w="8824" w:type="dxa"/>
            <w:gridSpan w:val="4"/>
            <w:tcBorders>
              <w:top w:val="nil"/>
              <w:left w:val="nil"/>
              <w:bottom w:val="nil"/>
              <w:right w:val="nil"/>
            </w:tcBorders>
            <w:shd w:val="clear" w:color="auto" w:fill="auto"/>
            <w:vAlign w:val="center"/>
            <w:hideMark/>
          </w:tcPr>
          <w:p w:rsidR="00DE422F" w:rsidRPr="00807B53" w:rsidRDefault="00DE422F" w:rsidP="00DD37E3">
            <w:pPr>
              <w:jc w:val="center"/>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Quý…..năm….</w:t>
            </w:r>
          </w:p>
        </w:tc>
      </w:tr>
    </w:tbl>
    <w:p w:rsidR="00DE422F" w:rsidRPr="00807B53" w:rsidRDefault="00DE422F" w:rsidP="00DE422F">
      <w:pPr>
        <w:jc w:val="right"/>
        <w:rPr>
          <w:rFonts w:ascii="Times New Roman" w:hAnsi="Times New Roman" w:cs="Times New Roman"/>
          <w:i/>
          <w:iCs/>
          <w:sz w:val="24"/>
          <w:szCs w:val="24"/>
          <w:lang w:eastAsia="vi-VN"/>
        </w:rPr>
      </w:pPr>
      <w:r w:rsidRPr="00807B53">
        <w:rPr>
          <w:rFonts w:ascii="Times New Roman" w:hAnsi="Times New Roman" w:cs="Times New Roman"/>
          <w:i/>
          <w:iCs/>
          <w:sz w:val="24"/>
          <w:szCs w:val="24"/>
          <w:lang w:eastAsia="vi-VN"/>
        </w:rPr>
        <w:t>Đơn vị: Đồng Việt Nam (VND)</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b/>
          <w:bCs/>
          <w:sz w:val="20"/>
          <w:szCs w:val="20"/>
          <w:lang w:eastAsia="vi-VN"/>
        </w:rPr>
        <w:t>A- BÁO CÁO KẾT QUẢ HOẠT ĐỘNG KINH DOANH</w:t>
      </w:r>
    </w:p>
    <w:p w:rsidR="00DE422F" w:rsidRPr="00807B53" w:rsidRDefault="00DE422F" w:rsidP="00DE422F">
      <w:pPr>
        <w:rPr>
          <w:rFonts w:ascii="Times New Roman" w:hAnsi="Times New Roman" w:cs="Times New Roman"/>
          <w:sz w:val="24"/>
          <w:szCs w:val="24"/>
          <w:lang w:eastAsia="vi-VN"/>
        </w:rPr>
      </w:pPr>
    </w:p>
    <w:tbl>
      <w:tblPr>
        <w:tblW w:w="0" w:type="auto"/>
        <w:jc w:val="center"/>
        <w:tblInd w:w="108" w:type="dxa"/>
        <w:tblLook w:val="04A0"/>
      </w:tblPr>
      <w:tblGrid>
        <w:gridCol w:w="595"/>
        <w:gridCol w:w="1867"/>
        <w:gridCol w:w="989"/>
        <w:gridCol w:w="1152"/>
        <w:gridCol w:w="1531"/>
        <w:gridCol w:w="1784"/>
      </w:tblGrid>
      <w:tr w:rsidR="00DE422F" w:rsidRPr="00807B53" w:rsidTr="00DD37E3">
        <w:trPr>
          <w:trHeight w:val="405"/>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STT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Chỉ tiêu</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Quý</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Lũy kế từ đầu năm đến cuối quý BC</w:t>
            </w:r>
          </w:p>
        </w:tc>
      </w:tr>
      <w:tr w:rsidR="00DE422F" w:rsidRPr="00807B53" w:rsidTr="00DD37E3">
        <w:trPr>
          <w:trHeight w:val="34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Năm nay</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Năm trước</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Năm nay</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Năm trước</w:t>
            </w:r>
          </w:p>
        </w:tc>
      </w:tr>
      <w:tr w:rsidR="00DE422F" w:rsidRPr="00807B53" w:rsidTr="00DD37E3">
        <w:trPr>
          <w:trHeight w:val="300"/>
          <w:jc w:val="center"/>
        </w:trPr>
        <w:tc>
          <w:tcPr>
            <w:tcW w:w="0" w:type="auto"/>
            <w:tcBorders>
              <w:top w:val="nil"/>
              <w:left w:val="single" w:sz="4" w:space="0" w:color="auto"/>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(3)</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(6)</w:t>
            </w:r>
          </w:p>
        </w:tc>
      </w:tr>
      <w:tr w:rsidR="00DE422F" w:rsidRPr="00807B53" w:rsidTr="00DD37E3">
        <w:trPr>
          <w:trHeight w:val="3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I</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 xml:space="preserve">Thu nhập lãi thuần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3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bl>
    <w:p w:rsidR="00DE422F" w:rsidRPr="00807B53" w:rsidRDefault="00DE422F" w:rsidP="00DE422F">
      <w:pPr>
        <w:tabs>
          <w:tab w:val="left" w:pos="743"/>
          <w:tab w:val="left" w:pos="2404"/>
          <w:tab w:val="left" w:pos="4040"/>
          <w:tab w:val="left" w:pos="5676"/>
          <w:tab w:val="left" w:pos="7367"/>
        </w:tabs>
        <w:ind w:left="108"/>
        <w:rPr>
          <w:rFonts w:ascii="Times New Roman" w:hAnsi="Times New Roman" w:cs="Times New Roman"/>
          <w:sz w:val="24"/>
          <w:szCs w:val="24"/>
          <w:lang w:eastAsia="vi-VN"/>
        </w:rPr>
      </w:pP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r w:rsidRPr="00807B53">
        <w:rPr>
          <w:rFonts w:ascii="Times New Roman" w:hAnsi="Times New Roman" w:cs="Times New Roman"/>
          <w:sz w:val="24"/>
          <w:szCs w:val="24"/>
          <w:lang w:eastAsia="vi-VN"/>
        </w:rPr>
        <w:tab/>
      </w:r>
    </w:p>
    <w:p w:rsidR="00DE422F" w:rsidRPr="00807B53" w:rsidRDefault="00DE422F" w:rsidP="00DE422F">
      <w:pPr>
        <w:ind w:left="108"/>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B- TÌNH HÌNH THU NỘP NGÂN SÁCH NHÀ NƯỚC</w:t>
      </w:r>
    </w:p>
    <w:p w:rsidR="00DE422F" w:rsidRPr="00807B53" w:rsidRDefault="00DE422F" w:rsidP="00DE422F">
      <w:pPr>
        <w:ind w:left="108"/>
        <w:rPr>
          <w:rFonts w:ascii="Times New Roman" w:hAnsi="Times New Roman" w:cs="Times New Roman"/>
          <w:i/>
          <w:iCs/>
          <w:sz w:val="20"/>
          <w:szCs w:val="20"/>
          <w:lang w:eastAsia="vi-VN"/>
        </w:rPr>
      </w:pPr>
      <w:r w:rsidRPr="00807B53">
        <w:rPr>
          <w:rFonts w:ascii="Times New Roman" w:hAnsi="Times New Roman" w:cs="Times New Roman"/>
          <w:i/>
          <w:iCs/>
          <w:sz w:val="20"/>
          <w:szCs w:val="20"/>
          <w:lang w:eastAsia="vi-VN"/>
        </w:rPr>
        <w:t>Đơn vị: Đồng Việt Nam (VND)</w:t>
      </w:r>
    </w:p>
    <w:tbl>
      <w:tblPr>
        <w:tblW w:w="0" w:type="auto"/>
        <w:jc w:val="center"/>
        <w:tblInd w:w="108" w:type="dxa"/>
        <w:tblLook w:val="04A0"/>
      </w:tblPr>
      <w:tblGrid>
        <w:gridCol w:w="595"/>
        <w:gridCol w:w="900"/>
        <w:gridCol w:w="1228"/>
        <w:gridCol w:w="1061"/>
        <w:gridCol w:w="1778"/>
        <w:gridCol w:w="1537"/>
      </w:tblGrid>
      <w:tr w:rsidR="00DE422F" w:rsidRPr="00807B53" w:rsidTr="00DD37E3">
        <w:trPr>
          <w:trHeight w:val="345"/>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STT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Chỉ tiêu</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Quý</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Lũy kế từ đầu năm đến cuối quý BC</w:t>
            </w:r>
          </w:p>
        </w:tc>
      </w:tr>
      <w:tr w:rsidR="00DE422F" w:rsidRPr="00807B53" w:rsidTr="00DD37E3">
        <w:trPr>
          <w:trHeight w:val="33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E422F" w:rsidRPr="00807B53" w:rsidRDefault="00DE422F" w:rsidP="00DD37E3">
            <w:pPr>
              <w:rPr>
                <w:rFonts w:ascii="Times New Roman" w:hAnsi="Times New Roman" w:cs="Times New Roman"/>
                <w:b/>
                <w:bCs/>
                <w:sz w:val="20"/>
                <w:szCs w:val="20"/>
                <w:lang w:eastAsia="vi-VN"/>
              </w:rPr>
            </w:pP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Số phải nộp</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Số đã nộp</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Số phải nộp</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Số đã nộp</w:t>
            </w:r>
          </w:p>
        </w:tc>
      </w:tr>
      <w:tr w:rsidR="00DE422F" w:rsidRPr="00807B53" w:rsidTr="00DD37E3">
        <w:trPr>
          <w:trHeight w:val="315"/>
          <w:jc w:val="center"/>
        </w:trPr>
        <w:tc>
          <w:tcPr>
            <w:tcW w:w="0" w:type="auto"/>
            <w:tcBorders>
              <w:top w:val="nil"/>
              <w:left w:val="single" w:sz="4" w:space="0" w:color="auto"/>
              <w:bottom w:val="single" w:sz="4" w:space="0" w:color="auto"/>
              <w:right w:val="nil"/>
            </w:tcBorders>
            <w:shd w:val="clear" w:color="auto" w:fill="auto"/>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(2)</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(3)</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(4)</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(5)</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(6)</w:t>
            </w:r>
          </w:p>
        </w:tc>
      </w:tr>
      <w:tr w:rsidR="00DE422F" w:rsidRPr="00807B53" w:rsidTr="00DD37E3">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I</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b/>
                <w:bCs/>
                <w:sz w:val="20"/>
                <w:szCs w:val="20"/>
                <w:lang w:eastAsia="vi-VN"/>
              </w:rPr>
            </w:pPr>
            <w:r w:rsidRPr="00807B53">
              <w:rPr>
                <w:rFonts w:ascii="Times New Roman" w:hAnsi="Times New Roman" w:cs="Times New Roman"/>
                <w:b/>
                <w:bCs/>
                <w:sz w:val="20"/>
                <w:szCs w:val="20"/>
                <w:lang w:eastAsia="vi-VN"/>
              </w:rPr>
              <w:t>Thuế</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34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E422F" w:rsidRPr="00807B53" w:rsidRDefault="00DE422F" w:rsidP="00DD37E3">
            <w:pPr>
              <w:jc w:val="cente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c>
          <w:tcPr>
            <w:tcW w:w="0" w:type="auto"/>
            <w:tcBorders>
              <w:top w:val="nil"/>
              <w:left w:val="nil"/>
              <w:bottom w:val="single" w:sz="4" w:space="0" w:color="auto"/>
              <w:right w:val="single" w:sz="4" w:space="0" w:color="auto"/>
            </w:tcBorders>
            <w:shd w:val="clear" w:color="auto" w:fill="auto"/>
            <w:noWrap/>
            <w:vAlign w:val="center"/>
            <w:hideMark/>
          </w:tcPr>
          <w:p w:rsidR="00DE422F" w:rsidRPr="00807B53" w:rsidRDefault="00DE422F" w:rsidP="00DD37E3">
            <w:pPr>
              <w:rPr>
                <w:rFonts w:ascii="Times New Roman" w:hAnsi="Times New Roman" w:cs="Times New Roman"/>
                <w:sz w:val="20"/>
                <w:szCs w:val="20"/>
                <w:lang w:eastAsia="vi-VN"/>
              </w:rPr>
            </w:pPr>
            <w:r w:rsidRPr="00807B53">
              <w:rPr>
                <w:rFonts w:ascii="Times New Roman" w:hAnsi="Times New Roman" w:cs="Times New Roman"/>
                <w:sz w:val="20"/>
                <w:szCs w:val="20"/>
                <w:lang w:eastAsia="vi-VN"/>
              </w:rPr>
              <w:t> </w:t>
            </w:r>
          </w:p>
        </w:tc>
      </w:tr>
      <w:tr w:rsidR="00DE422F" w:rsidRPr="00807B53" w:rsidTr="00DD37E3">
        <w:trPr>
          <w:trHeight w:val="180"/>
          <w:jc w:val="center"/>
        </w:trPr>
        <w:tc>
          <w:tcPr>
            <w:tcW w:w="0" w:type="auto"/>
            <w:tcBorders>
              <w:top w:val="nil"/>
              <w:left w:val="nil"/>
              <w:bottom w:val="nil"/>
              <w:right w:val="nil"/>
            </w:tcBorders>
            <w:shd w:val="clear" w:color="auto" w:fill="auto"/>
            <w:noWrap/>
            <w:vAlign w:val="center"/>
            <w:hideMark/>
          </w:tcPr>
          <w:p w:rsidR="00DE422F" w:rsidRPr="00807B53" w:rsidRDefault="00DE422F" w:rsidP="00DD37E3">
            <w:pPr>
              <w:jc w:val="center"/>
              <w:rPr>
                <w:rFonts w:ascii="Times New Roman" w:hAnsi="Times New Roman" w:cs="Times New Roman"/>
                <w:sz w:val="24"/>
                <w:szCs w:val="24"/>
                <w:lang w:eastAsia="vi-VN"/>
              </w:rPr>
            </w:pPr>
          </w:p>
        </w:tc>
        <w:tc>
          <w:tcPr>
            <w:tcW w:w="0" w:type="auto"/>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c>
          <w:tcPr>
            <w:tcW w:w="0" w:type="auto"/>
            <w:tcBorders>
              <w:top w:val="nil"/>
              <w:left w:val="nil"/>
              <w:bottom w:val="nil"/>
              <w:right w:val="nil"/>
            </w:tcBorders>
            <w:shd w:val="clear" w:color="auto" w:fill="auto"/>
            <w:noWrap/>
            <w:vAlign w:val="center"/>
            <w:hideMark/>
          </w:tcPr>
          <w:p w:rsidR="00DE422F" w:rsidRPr="00807B53" w:rsidRDefault="00DE422F" w:rsidP="00DD37E3">
            <w:pPr>
              <w:rPr>
                <w:rFonts w:ascii="Times New Roman" w:hAnsi="Times New Roman" w:cs="Times New Roman"/>
                <w:sz w:val="24"/>
                <w:szCs w:val="24"/>
                <w:lang w:eastAsia="vi-VN"/>
              </w:rPr>
            </w:pPr>
          </w:p>
        </w:tc>
      </w:tr>
    </w:tbl>
    <w:p w:rsidR="00DE422F" w:rsidRPr="00807B53" w:rsidRDefault="00DE422F" w:rsidP="00DE422F">
      <w:pPr>
        <w:rPr>
          <w:rFonts w:ascii="Times New Roman" w:hAnsi="Times New Roman" w:cs="Times New Roman"/>
          <w:b/>
          <w:bCs/>
          <w:i/>
          <w:iCs/>
          <w:sz w:val="24"/>
          <w:szCs w:val="24"/>
          <w:lang w:eastAsia="vi-VN"/>
        </w:rPr>
      </w:pPr>
      <w:r w:rsidRPr="00807B53">
        <w:rPr>
          <w:rFonts w:ascii="Times New Roman" w:hAnsi="Times New Roman" w:cs="Times New Roman"/>
          <w:b/>
          <w:bCs/>
          <w:i/>
          <w:iCs/>
          <w:sz w:val="24"/>
          <w:szCs w:val="24"/>
          <w:lang w:eastAsia="vi-VN"/>
        </w:rPr>
        <w:t>1. Đơn vị báo cáo</w:t>
      </w:r>
      <w:r w:rsidRPr="00807B53">
        <w:rPr>
          <w:rFonts w:ascii="Times New Roman" w:hAnsi="Times New Roman" w:cs="Times New Roman"/>
          <w:i/>
          <w:iCs/>
          <w:sz w:val="24"/>
          <w:szCs w:val="24"/>
          <w:lang w:eastAsia="vi-VN"/>
        </w:rPr>
        <w:t>:</w:t>
      </w:r>
      <w:r w:rsidR="001307CC" w:rsidRPr="00807B53">
        <w:rPr>
          <w:rFonts w:ascii="Times New Roman" w:hAnsi="Times New Roman" w:cs="Times New Roman"/>
          <w:sz w:val="24"/>
          <w:szCs w:val="24"/>
        </w:rPr>
        <w:t xml:space="preserve"> Quỹ Tín dụng nhân dân gửi số liệu báo cáo về NHNN </w:t>
      </w:r>
      <w:r w:rsidR="001307CC" w:rsidRPr="00807B53">
        <w:rPr>
          <w:rFonts w:ascii="Times New Roman" w:hAnsi="Times New Roman" w:cs="Times New Roman"/>
          <w:bCs/>
          <w:iCs/>
          <w:sz w:val="24"/>
          <w:szCs w:val="24"/>
        </w:rPr>
        <w:t>thông qua Cục Công nghệ tin học</w:t>
      </w:r>
      <w:r w:rsidR="001307CC" w:rsidRPr="00807B53">
        <w:rPr>
          <w:rFonts w:ascii="Times New Roman" w:hAnsi="Times New Roman" w:cs="Times New Roman"/>
          <w:sz w:val="24"/>
          <w:szCs w:val="24"/>
        </w:rPr>
        <w:t>.</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2. Đơn vị nhận báo cáo:</w:t>
      </w:r>
      <w:r w:rsidRPr="00807B53">
        <w:rPr>
          <w:rFonts w:ascii="Times New Roman" w:hAnsi="Times New Roman" w:cs="Times New Roman"/>
          <w:sz w:val="24"/>
          <w:szCs w:val="24"/>
          <w:lang w:eastAsia="vi-VN"/>
        </w:rPr>
        <w:t xml:space="preserve"> Cơ quan TTGSNH; NHNN chi nhánh tỉnh, TP</w:t>
      </w:r>
      <w:r w:rsidRPr="00807B53">
        <w:rPr>
          <w:rFonts w:ascii="Times New Roman" w:hAnsi="Times New Roman" w:cs="Times New Roman"/>
          <w:sz w:val="24"/>
          <w:szCs w:val="24"/>
          <w:lang w:eastAsia="vi-VN"/>
        </w:rPr>
        <w:br/>
      </w:r>
      <w:r w:rsidR="001307CC" w:rsidRPr="00807B53">
        <w:rPr>
          <w:rFonts w:ascii="Times New Roman" w:hAnsi="Times New Roman" w:cs="Times New Roman"/>
          <w:b/>
          <w:bCs/>
          <w:i/>
          <w:iCs/>
          <w:sz w:val="24"/>
          <w:szCs w:val="24"/>
          <w:lang w:eastAsia="vi-VN"/>
        </w:rPr>
        <w:t>3</w:t>
      </w:r>
      <w:r w:rsidRPr="00807B53">
        <w:rPr>
          <w:rFonts w:ascii="Times New Roman" w:hAnsi="Times New Roman" w:cs="Times New Roman"/>
          <w:b/>
          <w:bCs/>
          <w:i/>
          <w:iCs/>
          <w:sz w:val="24"/>
          <w:szCs w:val="24"/>
          <w:lang w:eastAsia="vi-VN"/>
        </w:rPr>
        <w:t>. Định kỳ, thời gian báo cáo:</w:t>
      </w:r>
      <w:r w:rsidRPr="00807B53">
        <w:rPr>
          <w:rFonts w:ascii="Times New Roman" w:hAnsi="Times New Roman" w:cs="Times New Roman"/>
          <w:sz w:val="24"/>
          <w:szCs w:val="24"/>
          <w:lang w:eastAsia="vi-VN"/>
        </w:rPr>
        <w:t>Báo cáo quý. Chậm nhất ngày 15 tháng đầu quý tiếp theo, QTDND gửi NHNN chi nhánh tỉnh, TP. Chậm nhất ngày 25 tháng đầu quý tiếp theo, NHNN chi nhánh tỉnh, TP duyệt xong báo cáo của tất cả các QTDND trên địa bàn.</w:t>
      </w:r>
      <w:r w:rsidRPr="00807B53">
        <w:rPr>
          <w:rFonts w:ascii="Times New Roman" w:hAnsi="Times New Roman" w:cs="Times New Roman"/>
          <w:sz w:val="24"/>
          <w:szCs w:val="24"/>
          <w:lang w:eastAsia="vi-VN"/>
        </w:rPr>
        <w:br/>
      </w:r>
      <w:r w:rsidRPr="00807B53">
        <w:rPr>
          <w:rFonts w:ascii="Times New Roman" w:hAnsi="Times New Roman" w:cs="Times New Roman"/>
          <w:b/>
          <w:bCs/>
          <w:i/>
          <w:iCs/>
          <w:sz w:val="24"/>
          <w:szCs w:val="24"/>
          <w:lang w:eastAsia="vi-VN"/>
        </w:rPr>
        <w:t>Ghi chú:</w:t>
      </w:r>
    </w:p>
    <w:p w:rsidR="00DE422F" w:rsidRPr="00807B53" w:rsidRDefault="00DE422F" w:rsidP="00DE422F">
      <w:pPr>
        <w:rPr>
          <w:rFonts w:ascii="Times New Roman" w:hAnsi="Times New Roman" w:cs="Times New Roman"/>
          <w:bCs/>
          <w:iCs/>
          <w:sz w:val="24"/>
          <w:szCs w:val="24"/>
          <w:lang w:eastAsia="vi-VN"/>
        </w:rPr>
      </w:pPr>
      <w:r w:rsidRPr="00807B53">
        <w:rPr>
          <w:rFonts w:ascii="Times New Roman" w:hAnsi="Times New Roman" w:cs="Times New Roman"/>
          <w:b/>
          <w:bCs/>
          <w:iCs/>
          <w:sz w:val="24"/>
          <w:szCs w:val="24"/>
          <w:lang w:eastAsia="vi-VN"/>
        </w:rPr>
        <w:t xml:space="preserve">+ </w:t>
      </w:r>
      <w:r w:rsidRPr="00807B53">
        <w:rPr>
          <w:rFonts w:ascii="Times New Roman" w:hAnsi="Times New Roman" w:cs="Times New Roman"/>
          <w:bCs/>
          <w:iCs/>
          <w:sz w:val="24"/>
          <w:szCs w:val="24"/>
          <w:lang w:eastAsia="vi-VN"/>
        </w:rPr>
        <w:t>(*) Nội dung các chỉ tiêu trên báo cáo này tương tự các chỉ tiêu của Báo cáo kết quả hoạt động kinh doanh, tình hình thực hiện thu nộp ngân sách Nhà nước năm – Biểu số 221-TTGS.</w:t>
      </w:r>
    </w:p>
    <w:p w:rsidR="00DE422F" w:rsidRPr="00807B53" w:rsidRDefault="00DE422F" w:rsidP="00DE422F">
      <w:pPr>
        <w:rPr>
          <w:rFonts w:ascii="Times New Roman" w:hAnsi="Times New Roman" w:cs="Times New Roman"/>
          <w:sz w:val="24"/>
          <w:szCs w:val="24"/>
          <w:lang w:eastAsia="vi-VN"/>
        </w:rPr>
      </w:pPr>
      <w:r w:rsidRPr="00807B53">
        <w:rPr>
          <w:rFonts w:ascii="Times New Roman" w:hAnsi="Times New Roman" w:cs="Times New Roman"/>
          <w:sz w:val="24"/>
          <w:szCs w:val="24"/>
          <w:lang w:eastAsia="vi-VN"/>
        </w:rPr>
        <w:t xml:space="preserve">+ Tại phần A-Báo cáo kết quả hoạt động kinh doanh: </w:t>
      </w:r>
      <w:r w:rsidRPr="00807B53">
        <w:rPr>
          <w:rFonts w:ascii="Times New Roman" w:hAnsi="Times New Roman" w:cs="Times New Roman"/>
          <w:sz w:val="24"/>
          <w:szCs w:val="24"/>
          <w:lang w:eastAsia="vi-VN"/>
        </w:rPr>
        <w:br/>
        <w:t>Số liệu để lập Cột (3) là số liệu cuối quý báo cáo của năm tài chính hiện hành; Số liệu để lập cột (4) là số liệu cuối quý báo cáo tương ứng thuộc năm tài chính trước liền kề; Số liệu để lập cột (5) là số lũy kế từ đầu năm đến cuối quý báo cáo của năm tài chính hiện hành; Số liệu để lập cột (6) là số lũy kế từ đầu năm đến cuối quý báo cáo của năm tài chính trước liền kề.</w:t>
      </w:r>
    </w:p>
    <w:p w:rsidR="00DE422F" w:rsidRPr="00807B53" w:rsidRDefault="00DE422F" w:rsidP="00DE422F">
      <w:pPr>
        <w:rPr>
          <w:rFonts w:ascii="Times New Roman" w:hAnsi="Times New Roman" w:cs="Times New Roman"/>
        </w:rPr>
      </w:pPr>
    </w:p>
    <w:p w:rsidR="00DE422F" w:rsidRPr="00807B53" w:rsidRDefault="00DE422F" w:rsidP="00DE422F">
      <w:pPr>
        <w:jc w:val="center"/>
        <w:rPr>
          <w:rFonts w:ascii="Times New Roman" w:hAnsi="Times New Roman" w:cs="Times New Roman"/>
          <w:b/>
          <w:bCs/>
          <w:sz w:val="27"/>
          <w:szCs w:val="27"/>
          <w:lang w:val="pt-BR"/>
        </w:rPr>
      </w:pPr>
      <w:r w:rsidRPr="00807B53">
        <w:rPr>
          <w:rFonts w:ascii="Times New Roman" w:hAnsi="Times New Roman" w:cs="Times New Roman"/>
          <w:sz w:val="24"/>
          <w:szCs w:val="24"/>
        </w:rPr>
        <w:br w:type="page"/>
      </w:r>
      <w:r w:rsidRPr="00807B53">
        <w:rPr>
          <w:rFonts w:ascii="Times New Roman" w:hAnsi="Times New Roman" w:cs="Times New Roman"/>
          <w:b/>
          <w:sz w:val="24"/>
          <w:szCs w:val="24"/>
        </w:rPr>
        <w:t>P</w:t>
      </w:r>
      <w:r w:rsidRPr="00807B53">
        <w:rPr>
          <w:rFonts w:ascii="Times New Roman" w:hAnsi="Times New Roman" w:cs="Times New Roman"/>
          <w:b/>
          <w:bCs/>
          <w:sz w:val="27"/>
          <w:szCs w:val="27"/>
          <w:lang w:val="pt-BR"/>
        </w:rPr>
        <w:t>HỤ LỤC 2</w:t>
      </w:r>
    </w:p>
    <w:p w:rsidR="00DE422F" w:rsidRPr="00807B53" w:rsidRDefault="00DE422F" w:rsidP="00DE422F">
      <w:pPr>
        <w:spacing w:line="264" w:lineRule="auto"/>
        <w:jc w:val="center"/>
        <w:rPr>
          <w:rFonts w:ascii="Times New Roman" w:hAnsi="Times New Roman" w:cs="Times New Roman"/>
          <w:b/>
          <w:bCs/>
          <w:sz w:val="27"/>
          <w:szCs w:val="27"/>
          <w:lang w:val="pt-BR"/>
        </w:rPr>
      </w:pPr>
      <w:r w:rsidRPr="00807B53">
        <w:rPr>
          <w:rFonts w:ascii="Times New Roman" w:hAnsi="Times New Roman" w:cs="Times New Roman"/>
          <w:b/>
          <w:bCs/>
          <w:sz w:val="27"/>
          <w:szCs w:val="27"/>
          <w:lang w:val="pt-BR"/>
        </w:rPr>
        <w:t>HƯỚNG DẪN CHUNG LẬP BÁO CÁO</w:t>
      </w:r>
    </w:p>
    <w:p w:rsidR="00DE422F" w:rsidRPr="00807B53" w:rsidRDefault="00DE422F" w:rsidP="00DE422F">
      <w:pPr>
        <w:jc w:val="center"/>
        <w:rPr>
          <w:rFonts w:ascii="Times New Roman" w:hAnsi="Times New Roman" w:cs="Times New Roman"/>
          <w:sz w:val="27"/>
          <w:szCs w:val="27"/>
          <w:lang w:val="pt-BR"/>
        </w:rPr>
      </w:pPr>
    </w:p>
    <w:p w:rsidR="00DE422F" w:rsidRPr="00807B53" w:rsidRDefault="00DE422F" w:rsidP="00DE422F">
      <w:pPr>
        <w:jc w:val="center"/>
        <w:rPr>
          <w:rFonts w:ascii="Times New Roman" w:hAnsi="Times New Roman" w:cs="Times New Roman"/>
          <w:sz w:val="23"/>
          <w:szCs w:val="23"/>
          <w:lang w:val="pt-BR"/>
        </w:rPr>
      </w:pPr>
      <w:r w:rsidRPr="00807B53">
        <w:rPr>
          <w:rFonts w:ascii="Times New Roman" w:hAnsi="Times New Roman" w:cs="Times New Roman"/>
          <w:sz w:val="23"/>
          <w:szCs w:val="23"/>
          <w:lang w:val="pt-BR"/>
        </w:rPr>
        <w:t>(Ban hành kèm theo Thông tư số ............/2015/TT-NHNN ngày ........../........../2015)</w:t>
      </w:r>
    </w:p>
    <w:p w:rsidR="00DE422F" w:rsidRPr="00807B53" w:rsidRDefault="00DE422F" w:rsidP="00DE422F">
      <w:pPr>
        <w:spacing w:before="120" w:after="120" w:line="264" w:lineRule="auto"/>
        <w:jc w:val="center"/>
        <w:rPr>
          <w:rFonts w:ascii="Times New Roman" w:hAnsi="Times New Roman" w:cs="Times New Roman"/>
          <w:snapToGrid w:val="0"/>
          <w:sz w:val="21"/>
          <w:szCs w:val="21"/>
          <w:lang w:val="pt-BR"/>
        </w:rPr>
      </w:pPr>
    </w:p>
    <w:p w:rsidR="00DE422F" w:rsidRPr="00807B53" w:rsidRDefault="00DE422F" w:rsidP="00DE422F">
      <w:pPr>
        <w:spacing w:line="264" w:lineRule="auto"/>
        <w:jc w:val="center"/>
        <w:rPr>
          <w:rFonts w:ascii="Times New Roman" w:hAnsi="Times New Roman" w:cs="Times New Roman"/>
          <w:snapToGrid w:val="0"/>
          <w:sz w:val="21"/>
          <w:szCs w:val="21"/>
          <w:lang w:val="pt-BR"/>
        </w:rPr>
      </w:pPr>
      <w:r w:rsidRPr="00807B53">
        <w:rPr>
          <w:rFonts w:ascii="Times New Roman" w:hAnsi="Times New Roman" w:cs="Times New Roman"/>
          <w:snapToGrid w:val="0"/>
          <w:sz w:val="21"/>
          <w:szCs w:val="21"/>
          <w:lang w:val="pt-BR"/>
        </w:rPr>
        <w:t>PHẦN 1</w:t>
      </w:r>
    </w:p>
    <w:p w:rsidR="00DE422F" w:rsidRPr="00807B53" w:rsidRDefault="00DE422F" w:rsidP="00DE422F">
      <w:pPr>
        <w:spacing w:line="264" w:lineRule="auto"/>
        <w:jc w:val="center"/>
        <w:rPr>
          <w:rFonts w:ascii="Times New Roman" w:hAnsi="Times New Roman" w:cs="Times New Roman"/>
          <w:b/>
          <w:bCs/>
          <w:snapToGrid w:val="0"/>
          <w:sz w:val="21"/>
          <w:szCs w:val="21"/>
          <w:lang w:val="pt-BR"/>
        </w:rPr>
      </w:pPr>
      <w:r w:rsidRPr="00807B53">
        <w:rPr>
          <w:rFonts w:ascii="Times New Roman" w:hAnsi="Times New Roman" w:cs="Times New Roman"/>
          <w:b/>
          <w:bCs/>
          <w:snapToGrid w:val="0"/>
          <w:sz w:val="21"/>
          <w:szCs w:val="21"/>
          <w:lang w:val="pt-BR"/>
        </w:rPr>
        <w:t>QUY ĐỊNH CHUNG</w:t>
      </w:r>
    </w:p>
    <w:p w:rsidR="00DE422F" w:rsidRPr="00807B53" w:rsidRDefault="00DE422F" w:rsidP="00DE422F">
      <w:pPr>
        <w:spacing w:before="120" w:line="264" w:lineRule="auto"/>
        <w:ind w:firstLine="720"/>
        <w:jc w:val="both"/>
        <w:rPr>
          <w:rFonts w:ascii="Times New Roman" w:hAnsi="Times New Roman" w:cs="Times New Roman"/>
          <w:snapToGrid w:val="0"/>
          <w:sz w:val="21"/>
          <w:szCs w:val="21"/>
          <w:lang w:val="pt-BR"/>
        </w:rPr>
      </w:pPr>
    </w:p>
    <w:p w:rsidR="00DE422F" w:rsidRPr="00807B53" w:rsidRDefault="00DE422F" w:rsidP="00DE422F">
      <w:pPr>
        <w:spacing w:before="120" w:line="264" w:lineRule="auto"/>
        <w:ind w:firstLine="562"/>
        <w:jc w:val="both"/>
        <w:rPr>
          <w:rFonts w:ascii="Times New Roman" w:hAnsi="Times New Roman" w:cs="Times New Roman"/>
          <w:sz w:val="21"/>
          <w:szCs w:val="21"/>
          <w:lang w:val="pt-BR"/>
        </w:rPr>
      </w:pPr>
      <w:r w:rsidRPr="00807B53">
        <w:rPr>
          <w:rFonts w:ascii="Times New Roman" w:hAnsi="Times New Roman" w:cs="Times New Roman"/>
          <w:b/>
          <w:bCs/>
          <w:snapToGrid w:val="0"/>
          <w:sz w:val="21"/>
          <w:szCs w:val="21"/>
          <w:lang w:val="pt-BR"/>
        </w:rPr>
        <w:t xml:space="preserve">1. Đơn vị tính: </w:t>
      </w:r>
      <w:r w:rsidRPr="00807B53">
        <w:rPr>
          <w:rFonts w:ascii="Times New Roman" w:hAnsi="Times New Roman" w:cs="Times New Roman"/>
          <w:sz w:val="21"/>
          <w:szCs w:val="21"/>
          <w:lang w:val="pt-BR"/>
        </w:rPr>
        <w:t>Đơn vị tính áp dụng đối với các chỉ tiêu báo cáo được ghi cụ thể tại mẫu biểu báo cáo trong Phần 1 “Mẫu biểu báo cáo” của Phụ lục này.</w:t>
      </w:r>
    </w:p>
    <w:p w:rsidR="00DE422F" w:rsidRPr="00807B53" w:rsidRDefault="00DE422F" w:rsidP="00DE422F">
      <w:pPr>
        <w:spacing w:before="120" w:line="264" w:lineRule="auto"/>
        <w:ind w:firstLine="562"/>
        <w:jc w:val="both"/>
        <w:rPr>
          <w:rFonts w:ascii="Times New Roman" w:hAnsi="Times New Roman" w:cs="Times New Roman"/>
          <w:b/>
          <w:bCs/>
          <w:snapToGrid w:val="0"/>
          <w:sz w:val="21"/>
          <w:szCs w:val="21"/>
          <w:lang w:val="pt-BR"/>
        </w:rPr>
      </w:pPr>
      <w:r w:rsidRPr="00807B53">
        <w:rPr>
          <w:rFonts w:ascii="Times New Roman" w:hAnsi="Times New Roman" w:cs="Times New Roman"/>
          <w:b/>
          <w:bCs/>
          <w:snapToGrid w:val="0"/>
          <w:sz w:val="21"/>
          <w:szCs w:val="21"/>
          <w:lang w:val="pt-BR"/>
        </w:rPr>
        <w:t xml:space="preserve">2. Tỷ giá áp dụng để lập báo cáo: </w:t>
      </w:r>
    </w:p>
    <w:p w:rsidR="00DE422F" w:rsidRPr="00807B53" w:rsidRDefault="00DE422F" w:rsidP="00DE422F">
      <w:pPr>
        <w:spacing w:before="120" w:line="264" w:lineRule="auto"/>
        <w:ind w:firstLine="562"/>
        <w:jc w:val="both"/>
        <w:rPr>
          <w:rFonts w:ascii="Times New Roman" w:hAnsi="Times New Roman" w:cs="Times New Roman"/>
          <w:snapToGrid w:val="0"/>
          <w:sz w:val="21"/>
          <w:szCs w:val="21"/>
          <w:lang w:val="pt-BR"/>
        </w:rPr>
      </w:pPr>
      <w:r w:rsidRPr="00807B53">
        <w:rPr>
          <w:rFonts w:ascii="Times New Roman" w:hAnsi="Times New Roman" w:cs="Times New Roman"/>
          <w:snapToGrid w:val="0"/>
          <w:sz w:val="21"/>
          <w:szCs w:val="21"/>
          <w:lang w:val="pt-BR"/>
        </w:rPr>
        <w:t>a. Tỷ giá giữa VND và USD: TCTD áp dụng tỷ giá bình quân liên ngân hàng do NHNN công bố tại ngày làm việc cuối cùng của kỳ báo cáo.</w:t>
      </w:r>
    </w:p>
    <w:p w:rsidR="00DE422F" w:rsidRPr="00807B53" w:rsidRDefault="00DE422F" w:rsidP="00DE422F">
      <w:pPr>
        <w:spacing w:before="120" w:line="264" w:lineRule="auto"/>
        <w:ind w:firstLine="562"/>
        <w:jc w:val="both"/>
        <w:rPr>
          <w:rFonts w:ascii="Times New Roman" w:hAnsi="Times New Roman" w:cs="Times New Roman"/>
          <w:snapToGrid w:val="0"/>
          <w:sz w:val="21"/>
          <w:szCs w:val="21"/>
          <w:lang w:val="pt-BR"/>
        </w:rPr>
      </w:pPr>
      <w:r w:rsidRPr="00807B53">
        <w:rPr>
          <w:rFonts w:ascii="Times New Roman" w:hAnsi="Times New Roman" w:cs="Times New Roman"/>
          <w:snapToGrid w:val="0"/>
          <w:sz w:val="21"/>
          <w:szCs w:val="21"/>
          <w:lang w:val="pt-BR"/>
        </w:rPr>
        <w:t xml:space="preserve">b. Tỷ giá giữa VND và các ngoại tệ khác: TCTD áp dụng tỷ giá do Tổng giám đốc (Giám đốc) TCTD quy định tại ngày làm việc cuối cùng của kỳ báo cáo. </w:t>
      </w:r>
    </w:p>
    <w:p w:rsidR="00DE422F" w:rsidRPr="00807B53" w:rsidRDefault="00DE422F" w:rsidP="00DE422F">
      <w:pPr>
        <w:spacing w:before="120" w:line="264" w:lineRule="auto"/>
        <w:ind w:firstLine="562"/>
        <w:jc w:val="both"/>
        <w:rPr>
          <w:rFonts w:ascii="Times New Roman" w:hAnsi="Times New Roman" w:cs="Times New Roman"/>
          <w:snapToGrid w:val="0"/>
          <w:sz w:val="21"/>
          <w:szCs w:val="21"/>
          <w:lang w:val="pt-BR"/>
        </w:rPr>
      </w:pPr>
      <w:r w:rsidRPr="00807B53">
        <w:rPr>
          <w:rFonts w:ascii="Times New Roman" w:hAnsi="Times New Roman" w:cs="Times New Roman"/>
          <w:snapToGrid w:val="0"/>
          <w:sz w:val="21"/>
          <w:szCs w:val="21"/>
          <w:lang w:val="pt-BR"/>
        </w:rPr>
        <w:t xml:space="preserve">c. Tỷ giá giữa USD và các ngoại tệ khác: TCTD áp dụng tỷ giá do Tổng giám đốc (Giám đốc) TCTD quy định tại ngày làm việc cuối cùng của kỳ báo cáo. </w:t>
      </w:r>
    </w:p>
    <w:p w:rsidR="00DE422F" w:rsidRPr="00807B53" w:rsidRDefault="00DE422F" w:rsidP="00DE422F">
      <w:pPr>
        <w:spacing w:before="120" w:line="264" w:lineRule="auto"/>
        <w:ind w:firstLine="562"/>
        <w:jc w:val="both"/>
        <w:rPr>
          <w:rFonts w:ascii="Times New Roman" w:hAnsi="Times New Roman" w:cs="Times New Roman"/>
          <w:b/>
          <w:bCs/>
          <w:snapToGrid w:val="0"/>
          <w:sz w:val="21"/>
          <w:szCs w:val="21"/>
          <w:lang w:val="pt-BR"/>
        </w:rPr>
      </w:pPr>
      <w:r w:rsidRPr="00807B53">
        <w:rPr>
          <w:rFonts w:ascii="Times New Roman" w:hAnsi="Times New Roman" w:cs="Times New Roman"/>
          <w:b/>
          <w:bCs/>
          <w:snapToGrid w:val="0"/>
          <w:sz w:val="21"/>
          <w:szCs w:val="21"/>
          <w:lang w:val="pt-BR"/>
        </w:rPr>
        <w:t>3. Nguyên tắc làm tròn số:</w:t>
      </w:r>
    </w:p>
    <w:p w:rsidR="00DE422F" w:rsidRPr="00807B53" w:rsidRDefault="00DE422F" w:rsidP="00DE422F">
      <w:pPr>
        <w:spacing w:before="120" w:line="264" w:lineRule="auto"/>
        <w:ind w:firstLine="562"/>
        <w:jc w:val="both"/>
        <w:rPr>
          <w:rFonts w:ascii="Times New Roman" w:hAnsi="Times New Roman" w:cs="Times New Roman"/>
          <w:snapToGrid w:val="0"/>
          <w:sz w:val="21"/>
          <w:szCs w:val="21"/>
          <w:lang w:val="pt-BR"/>
        </w:rPr>
      </w:pPr>
      <w:r w:rsidRPr="00807B53">
        <w:rPr>
          <w:rFonts w:ascii="Times New Roman" w:hAnsi="Times New Roman" w:cs="Times New Roman"/>
          <w:snapToGrid w:val="0"/>
          <w:sz w:val="21"/>
          <w:szCs w:val="21"/>
          <w:lang w:val="pt-BR"/>
        </w:rPr>
        <w:t xml:space="preserve">a. Đối với số liệu báo cáo được quy định đơn vị tính là Triệu VND: Đơn vị báo cáo được làm tròn lên 1 triệu VND nếu giá trị hàng thập phân (sau dấu phẩy) của các chỉ tiêu lớn hơn hoặc bằng 500 nghìn VND, nếu giá trị hàng thập phân của các chỉ tiêu dưới 500 nghìn VND thì coi như bằng 0.  </w:t>
      </w:r>
    </w:p>
    <w:p w:rsidR="00DE422F" w:rsidRPr="00807B53" w:rsidRDefault="00DE422F" w:rsidP="00DE422F">
      <w:pPr>
        <w:spacing w:before="120" w:line="264" w:lineRule="auto"/>
        <w:ind w:firstLine="562"/>
        <w:jc w:val="both"/>
        <w:rPr>
          <w:rFonts w:ascii="Times New Roman" w:hAnsi="Times New Roman" w:cs="Times New Roman"/>
          <w:snapToGrid w:val="0"/>
          <w:sz w:val="21"/>
          <w:szCs w:val="21"/>
          <w:lang w:val="pt-BR"/>
        </w:rPr>
      </w:pPr>
      <w:r w:rsidRPr="00807B53">
        <w:rPr>
          <w:rFonts w:ascii="Times New Roman" w:hAnsi="Times New Roman" w:cs="Times New Roman"/>
          <w:snapToGrid w:val="0"/>
          <w:sz w:val="21"/>
          <w:szCs w:val="21"/>
          <w:lang w:val="pt-BR"/>
        </w:rPr>
        <w:t xml:space="preserve">b. Đối với số liệu báo cáo được quy định đơn vị tính là Tỷ VND: Đơn vị báo cáo được làm tròn lên 1 tỷ VND nếu giá trị hàng thập phân (sau dấu phẩy) của các chỉ tiêu lớn hơn hoặc bằng 500 triệu VND, nếu giá trị hàng thập phân của các chỉ tiêu dưới 500 triệu VND thì coi như bằng 0.  </w:t>
      </w:r>
    </w:p>
    <w:p w:rsidR="00DE422F" w:rsidRPr="00807B53" w:rsidRDefault="00DE422F" w:rsidP="00DE422F">
      <w:pPr>
        <w:spacing w:before="120" w:line="264" w:lineRule="auto"/>
        <w:ind w:firstLine="562"/>
        <w:jc w:val="both"/>
        <w:rPr>
          <w:rFonts w:ascii="Times New Roman" w:hAnsi="Times New Roman" w:cs="Times New Roman"/>
          <w:snapToGrid w:val="0"/>
          <w:sz w:val="21"/>
          <w:szCs w:val="21"/>
          <w:lang w:val="pt-BR"/>
        </w:rPr>
      </w:pPr>
      <w:r w:rsidRPr="00807B53">
        <w:rPr>
          <w:rFonts w:ascii="Times New Roman" w:hAnsi="Times New Roman" w:cs="Times New Roman"/>
          <w:snapToGrid w:val="0"/>
          <w:sz w:val="21"/>
          <w:szCs w:val="21"/>
          <w:lang w:val="pt-BR"/>
        </w:rPr>
        <w:t xml:space="preserve">c. Đối với số liệu báo cáo được quy định đơn vị tính là Nghìn USD: Đơn vị báo cáo được làm tròn số nếu giá trị hàng thập phân (sau dấu phẩy) của các chỉ tiêu lớn hơn hoặc bằng 500 USD, nếu giá trị hàng thập phân của các chỉ tiêu dưới 500 USD thì coi như bằng 0.  </w:t>
      </w:r>
    </w:p>
    <w:p w:rsidR="00DE422F" w:rsidRPr="00807B53" w:rsidRDefault="00DE422F" w:rsidP="00DE422F">
      <w:pPr>
        <w:spacing w:before="120" w:line="264" w:lineRule="auto"/>
        <w:ind w:firstLine="562"/>
        <w:jc w:val="both"/>
        <w:rPr>
          <w:rFonts w:ascii="Times New Roman" w:hAnsi="Times New Roman" w:cs="Times New Roman"/>
          <w:snapToGrid w:val="0"/>
          <w:sz w:val="21"/>
          <w:szCs w:val="21"/>
          <w:lang w:val="pt-BR"/>
        </w:rPr>
      </w:pPr>
      <w:r w:rsidRPr="00807B53">
        <w:rPr>
          <w:rFonts w:ascii="Times New Roman" w:hAnsi="Times New Roman" w:cs="Times New Roman"/>
          <w:snapToGrid w:val="0"/>
          <w:sz w:val="21"/>
          <w:szCs w:val="21"/>
          <w:lang w:val="pt-BR"/>
        </w:rPr>
        <w:t xml:space="preserve">d. Đối với số liệu báo cáo được quy định đơn vị tính là Triệu USD: Đơn vị báo cáo được làm tròn số nếu giá trị hàng thập phân (sau dấu phẩy) của các chỉ tiêu lớn hơn hoặc bằng 500 nghìn USD, nếu giá trị hàng thập phân của các chỉ tiêu dưới 500 nghìn USD thì coi như bằng 0.  </w:t>
      </w:r>
    </w:p>
    <w:p w:rsidR="00DE422F" w:rsidRPr="00807B53" w:rsidRDefault="00DE422F" w:rsidP="00DE422F">
      <w:pPr>
        <w:spacing w:before="120" w:line="264" w:lineRule="auto"/>
        <w:ind w:firstLine="562"/>
        <w:jc w:val="both"/>
        <w:rPr>
          <w:rFonts w:ascii="Times New Roman" w:hAnsi="Times New Roman" w:cs="Times New Roman"/>
          <w:snapToGrid w:val="0"/>
          <w:sz w:val="21"/>
          <w:szCs w:val="21"/>
          <w:lang w:val="pt-BR"/>
        </w:rPr>
      </w:pPr>
    </w:p>
    <w:p w:rsidR="00DE422F" w:rsidRPr="00807B53" w:rsidRDefault="00DE422F" w:rsidP="00DE422F">
      <w:pPr>
        <w:spacing w:before="120" w:line="264" w:lineRule="auto"/>
        <w:ind w:firstLine="562"/>
        <w:jc w:val="both"/>
        <w:rPr>
          <w:rFonts w:ascii="Times New Roman" w:hAnsi="Times New Roman" w:cs="Times New Roman"/>
          <w:snapToGrid w:val="0"/>
          <w:sz w:val="21"/>
          <w:szCs w:val="21"/>
          <w:lang w:val="pt-BR"/>
        </w:rPr>
      </w:pPr>
    </w:p>
    <w:p w:rsidR="00DE422F" w:rsidRPr="00807B53" w:rsidRDefault="00DE422F" w:rsidP="00DE422F">
      <w:pPr>
        <w:spacing w:line="264" w:lineRule="auto"/>
        <w:jc w:val="center"/>
        <w:rPr>
          <w:rFonts w:ascii="Times New Roman" w:hAnsi="Times New Roman" w:cs="Times New Roman"/>
          <w:snapToGrid w:val="0"/>
          <w:sz w:val="21"/>
          <w:szCs w:val="21"/>
          <w:lang w:val="pt-BR"/>
        </w:rPr>
      </w:pPr>
    </w:p>
    <w:p w:rsidR="00DE422F" w:rsidRPr="00807B53" w:rsidRDefault="00DE422F" w:rsidP="00DE422F">
      <w:pPr>
        <w:spacing w:line="264" w:lineRule="auto"/>
        <w:jc w:val="center"/>
        <w:rPr>
          <w:rFonts w:ascii="Times New Roman" w:hAnsi="Times New Roman" w:cs="Times New Roman"/>
          <w:snapToGrid w:val="0"/>
          <w:sz w:val="21"/>
          <w:szCs w:val="21"/>
          <w:lang w:val="pt-BR"/>
        </w:rPr>
      </w:pPr>
    </w:p>
    <w:p w:rsidR="00DE422F" w:rsidRPr="00807B53" w:rsidRDefault="00DE422F" w:rsidP="00DE422F">
      <w:pPr>
        <w:spacing w:line="264" w:lineRule="auto"/>
        <w:jc w:val="center"/>
        <w:rPr>
          <w:rFonts w:ascii="Times New Roman" w:hAnsi="Times New Roman" w:cs="Times New Roman"/>
          <w:snapToGrid w:val="0"/>
          <w:sz w:val="21"/>
          <w:szCs w:val="21"/>
          <w:lang w:val="pt-BR"/>
        </w:rPr>
      </w:pPr>
    </w:p>
    <w:p w:rsidR="00DE422F" w:rsidRPr="00807B53" w:rsidRDefault="00DE422F" w:rsidP="00DE422F">
      <w:pPr>
        <w:spacing w:line="264" w:lineRule="auto"/>
        <w:jc w:val="center"/>
        <w:rPr>
          <w:rFonts w:ascii="Times New Roman" w:hAnsi="Times New Roman" w:cs="Times New Roman"/>
          <w:snapToGrid w:val="0"/>
          <w:sz w:val="21"/>
          <w:szCs w:val="21"/>
          <w:lang w:val="pt-BR"/>
        </w:rPr>
      </w:pPr>
    </w:p>
    <w:p w:rsidR="00DE422F" w:rsidRPr="00807B53" w:rsidRDefault="00DE422F" w:rsidP="00DE422F">
      <w:pPr>
        <w:spacing w:line="264" w:lineRule="auto"/>
        <w:jc w:val="center"/>
        <w:rPr>
          <w:rFonts w:ascii="Times New Roman" w:hAnsi="Times New Roman" w:cs="Times New Roman"/>
          <w:snapToGrid w:val="0"/>
          <w:sz w:val="21"/>
          <w:szCs w:val="21"/>
          <w:lang w:val="pt-BR"/>
        </w:rPr>
      </w:pPr>
    </w:p>
    <w:p w:rsidR="00DE422F" w:rsidRPr="00807B53" w:rsidRDefault="00DE422F" w:rsidP="00DE422F">
      <w:pPr>
        <w:spacing w:line="264" w:lineRule="auto"/>
        <w:jc w:val="center"/>
        <w:rPr>
          <w:rFonts w:ascii="Times New Roman" w:hAnsi="Times New Roman" w:cs="Times New Roman"/>
          <w:snapToGrid w:val="0"/>
          <w:sz w:val="21"/>
          <w:szCs w:val="21"/>
          <w:lang w:val="pt-BR"/>
        </w:rPr>
      </w:pPr>
    </w:p>
    <w:p w:rsidR="00DE422F" w:rsidRPr="00807B53" w:rsidRDefault="00DE422F" w:rsidP="00DE422F">
      <w:pPr>
        <w:spacing w:line="264" w:lineRule="auto"/>
        <w:jc w:val="center"/>
        <w:rPr>
          <w:rFonts w:ascii="Times New Roman" w:hAnsi="Times New Roman" w:cs="Times New Roman"/>
          <w:snapToGrid w:val="0"/>
          <w:sz w:val="21"/>
          <w:szCs w:val="21"/>
          <w:lang w:val="pt-BR"/>
        </w:rPr>
      </w:pPr>
    </w:p>
    <w:p w:rsidR="00DE422F" w:rsidRPr="00807B53" w:rsidRDefault="00DE422F" w:rsidP="00DE422F">
      <w:pPr>
        <w:spacing w:line="264" w:lineRule="auto"/>
        <w:jc w:val="center"/>
        <w:rPr>
          <w:rFonts w:ascii="Times New Roman" w:hAnsi="Times New Roman" w:cs="Times New Roman"/>
          <w:snapToGrid w:val="0"/>
          <w:sz w:val="21"/>
          <w:szCs w:val="21"/>
          <w:lang w:val="pt-BR"/>
        </w:rPr>
      </w:pPr>
    </w:p>
    <w:p w:rsidR="00DE422F" w:rsidRPr="00807B53" w:rsidRDefault="00DE422F" w:rsidP="00DE422F">
      <w:pPr>
        <w:spacing w:line="264" w:lineRule="auto"/>
        <w:jc w:val="center"/>
        <w:rPr>
          <w:rFonts w:ascii="Times New Roman" w:hAnsi="Times New Roman" w:cs="Times New Roman"/>
          <w:snapToGrid w:val="0"/>
          <w:sz w:val="21"/>
          <w:szCs w:val="21"/>
          <w:lang w:val="pt-BR"/>
        </w:rPr>
      </w:pPr>
    </w:p>
    <w:p w:rsidR="00DE422F" w:rsidRPr="00807B53" w:rsidRDefault="00DE422F" w:rsidP="00DE422F">
      <w:pPr>
        <w:spacing w:line="264" w:lineRule="auto"/>
        <w:jc w:val="center"/>
        <w:rPr>
          <w:rFonts w:ascii="Times New Roman" w:hAnsi="Times New Roman" w:cs="Times New Roman"/>
          <w:snapToGrid w:val="0"/>
          <w:sz w:val="21"/>
          <w:szCs w:val="21"/>
          <w:lang w:val="pt-BR"/>
        </w:rPr>
      </w:pPr>
    </w:p>
    <w:p w:rsidR="00DE422F" w:rsidRPr="00807B53" w:rsidRDefault="00DE422F" w:rsidP="00DE422F">
      <w:pPr>
        <w:spacing w:line="264" w:lineRule="auto"/>
        <w:jc w:val="center"/>
        <w:rPr>
          <w:rFonts w:ascii="Times New Roman" w:hAnsi="Times New Roman" w:cs="Times New Roman"/>
          <w:snapToGrid w:val="0"/>
          <w:sz w:val="21"/>
          <w:szCs w:val="21"/>
          <w:lang w:val="pt-BR"/>
        </w:rPr>
      </w:pPr>
    </w:p>
    <w:p w:rsidR="00DE422F" w:rsidRPr="00807B53" w:rsidRDefault="00DE422F" w:rsidP="00DE422F">
      <w:pPr>
        <w:spacing w:line="264" w:lineRule="auto"/>
        <w:jc w:val="center"/>
        <w:rPr>
          <w:rFonts w:ascii="Times New Roman" w:hAnsi="Times New Roman" w:cs="Times New Roman"/>
          <w:snapToGrid w:val="0"/>
          <w:sz w:val="21"/>
          <w:szCs w:val="21"/>
          <w:lang w:val="pt-BR"/>
        </w:rPr>
      </w:pPr>
    </w:p>
    <w:p w:rsidR="00DE422F" w:rsidRPr="00807B53" w:rsidRDefault="00DE422F" w:rsidP="00DE422F">
      <w:pPr>
        <w:spacing w:line="264" w:lineRule="auto"/>
        <w:jc w:val="center"/>
        <w:rPr>
          <w:rFonts w:ascii="Times New Roman" w:hAnsi="Times New Roman" w:cs="Times New Roman"/>
          <w:snapToGrid w:val="0"/>
          <w:sz w:val="21"/>
          <w:szCs w:val="21"/>
          <w:lang w:val="pt-BR"/>
        </w:rPr>
      </w:pPr>
    </w:p>
    <w:p w:rsidR="00DE422F" w:rsidRPr="00807B53" w:rsidRDefault="00DE422F" w:rsidP="00DE422F">
      <w:pPr>
        <w:spacing w:line="264" w:lineRule="auto"/>
        <w:jc w:val="center"/>
        <w:rPr>
          <w:rFonts w:ascii="Times New Roman" w:hAnsi="Times New Roman" w:cs="Times New Roman"/>
          <w:snapToGrid w:val="0"/>
          <w:sz w:val="21"/>
          <w:szCs w:val="21"/>
          <w:lang w:val="pt-BR"/>
        </w:rPr>
      </w:pPr>
      <w:r w:rsidRPr="00807B53">
        <w:rPr>
          <w:rFonts w:ascii="Times New Roman" w:hAnsi="Times New Roman" w:cs="Times New Roman"/>
          <w:snapToGrid w:val="0"/>
          <w:sz w:val="21"/>
          <w:szCs w:val="21"/>
          <w:lang w:val="pt-BR"/>
        </w:rPr>
        <w:t>PHẦN 2</w:t>
      </w:r>
    </w:p>
    <w:p w:rsidR="00DE422F" w:rsidRPr="00807B53" w:rsidRDefault="00DE422F" w:rsidP="00DE422F">
      <w:pPr>
        <w:spacing w:line="264" w:lineRule="auto"/>
        <w:jc w:val="center"/>
        <w:rPr>
          <w:rFonts w:ascii="Times New Roman" w:hAnsi="Times New Roman" w:cs="Times New Roman"/>
          <w:b/>
          <w:bCs/>
          <w:snapToGrid w:val="0"/>
          <w:sz w:val="21"/>
          <w:szCs w:val="21"/>
          <w:lang w:val="pt-BR"/>
        </w:rPr>
      </w:pPr>
      <w:r w:rsidRPr="00807B53">
        <w:rPr>
          <w:rFonts w:ascii="Times New Roman" w:hAnsi="Times New Roman" w:cs="Times New Roman"/>
          <w:b/>
          <w:bCs/>
          <w:snapToGrid w:val="0"/>
          <w:sz w:val="21"/>
          <w:szCs w:val="21"/>
          <w:lang w:val="pt-BR"/>
        </w:rPr>
        <w:t>GIẢI THÍCH MỘT SỐ TỪ NGỮ CHUNG</w:t>
      </w:r>
    </w:p>
    <w:p w:rsidR="00DE422F" w:rsidRPr="00807B53" w:rsidRDefault="00DE422F" w:rsidP="00DE422F">
      <w:pPr>
        <w:spacing w:line="264" w:lineRule="auto"/>
        <w:jc w:val="center"/>
        <w:rPr>
          <w:rFonts w:ascii="Times New Roman" w:hAnsi="Times New Roman" w:cs="Times New Roman"/>
          <w:b/>
          <w:bCs/>
          <w:snapToGrid w:val="0"/>
          <w:sz w:val="21"/>
          <w:szCs w:val="21"/>
          <w:lang w:val="pt-BR"/>
        </w:rPr>
      </w:pPr>
    </w:p>
    <w:p w:rsidR="00DE422F" w:rsidRPr="00807B53" w:rsidRDefault="00DE422F" w:rsidP="00DE422F">
      <w:pPr>
        <w:spacing w:before="120" w:line="264" w:lineRule="auto"/>
        <w:rPr>
          <w:rFonts w:ascii="Times New Roman" w:hAnsi="Times New Roman" w:cs="Times New Roman"/>
          <w:snapToGrid w:val="0"/>
          <w:sz w:val="21"/>
          <w:szCs w:val="21"/>
          <w:lang w:val="pt-BR"/>
        </w:rPr>
      </w:pPr>
      <w:r w:rsidRPr="00807B53">
        <w:rPr>
          <w:rFonts w:ascii="Times New Roman" w:hAnsi="Times New Roman" w:cs="Times New Roman"/>
          <w:b/>
          <w:bCs/>
          <w:snapToGrid w:val="0"/>
          <w:sz w:val="21"/>
          <w:szCs w:val="21"/>
          <w:lang w:val="pt-BR"/>
        </w:rPr>
        <w:t xml:space="preserve">1. Tín dụng ngắn hạn </w:t>
      </w:r>
      <w:r w:rsidRPr="00807B53">
        <w:rPr>
          <w:rFonts w:ascii="Times New Roman" w:hAnsi="Times New Roman" w:cs="Times New Roman"/>
          <w:snapToGrid w:val="0"/>
          <w:sz w:val="21"/>
          <w:szCs w:val="21"/>
          <w:lang w:val="pt-BR"/>
        </w:rPr>
        <w:t>là các khoản cấp tín dụng có thời hạn đến 12 tháng.</w:t>
      </w:r>
    </w:p>
    <w:p w:rsidR="00DE422F" w:rsidRPr="00807B53" w:rsidRDefault="00DE422F" w:rsidP="00DE422F">
      <w:pPr>
        <w:spacing w:before="120" w:line="264" w:lineRule="auto"/>
        <w:jc w:val="both"/>
        <w:rPr>
          <w:rFonts w:ascii="Times New Roman" w:hAnsi="Times New Roman" w:cs="Times New Roman"/>
          <w:snapToGrid w:val="0"/>
          <w:sz w:val="21"/>
          <w:szCs w:val="21"/>
          <w:lang w:val="pt-BR"/>
        </w:rPr>
      </w:pPr>
      <w:r w:rsidRPr="00807B53">
        <w:rPr>
          <w:rFonts w:ascii="Times New Roman" w:hAnsi="Times New Roman" w:cs="Times New Roman"/>
          <w:b/>
          <w:bCs/>
          <w:snapToGrid w:val="0"/>
          <w:sz w:val="21"/>
          <w:szCs w:val="21"/>
          <w:lang w:val="pt-BR"/>
        </w:rPr>
        <w:t>2. Tín dụng trung hạn</w:t>
      </w:r>
      <w:r w:rsidRPr="00807B53">
        <w:rPr>
          <w:rFonts w:ascii="Times New Roman" w:hAnsi="Times New Roman" w:cs="Times New Roman"/>
          <w:snapToGrid w:val="0"/>
          <w:sz w:val="21"/>
          <w:szCs w:val="21"/>
          <w:lang w:val="pt-BR"/>
        </w:rPr>
        <w:t xml:space="preserve"> là các khoản cấp tín dụng có thời hạn từ trên 12 tháng đến 60 tháng.</w:t>
      </w:r>
    </w:p>
    <w:p w:rsidR="00DE422F" w:rsidRPr="00807B53" w:rsidRDefault="00DE422F" w:rsidP="00DE422F">
      <w:pPr>
        <w:spacing w:before="120" w:line="264" w:lineRule="auto"/>
        <w:jc w:val="both"/>
        <w:rPr>
          <w:rFonts w:ascii="Times New Roman" w:hAnsi="Times New Roman" w:cs="Times New Roman"/>
          <w:snapToGrid w:val="0"/>
          <w:sz w:val="21"/>
          <w:szCs w:val="21"/>
          <w:lang w:val="pt-BR"/>
        </w:rPr>
      </w:pPr>
      <w:r w:rsidRPr="00807B53">
        <w:rPr>
          <w:rFonts w:ascii="Times New Roman" w:hAnsi="Times New Roman" w:cs="Times New Roman"/>
          <w:b/>
          <w:bCs/>
          <w:snapToGrid w:val="0"/>
          <w:sz w:val="21"/>
          <w:szCs w:val="21"/>
          <w:lang w:val="pt-BR"/>
        </w:rPr>
        <w:t>3. Tín dụng dài hạn</w:t>
      </w:r>
      <w:r w:rsidRPr="00807B53">
        <w:rPr>
          <w:rFonts w:ascii="Times New Roman" w:hAnsi="Times New Roman" w:cs="Times New Roman"/>
          <w:snapToGrid w:val="0"/>
          <w:sz w:val="21"/>
          <w:szCs w:val="21"/>
          <w:lang w:val="pt-BR"/>
        </w:rPr>
        <w:t xml:space="preserve"> là các khoản cấp tín dụng có thời hạn từ trên 60 tháng.</w:t>
      </w:r>
    </w:p>
    <w:p w:rsidR="00DE422F" w:rsidRPr="00807B53" w:rsidRDefault="00DE422F" w:rsidP="00DE422F">
      <w:pPr>
        <w:spacing w:before="120" w:line="264" w:lineRule="auto"/>
        <w:jc w:val="both"/>
        <w:rPr>
          <w:rFonts w:ascii="Times New Roman" w:hAnsi="Times New Roman" w:cs="Times New Roman"/>
          <w:sz w:val="21"/>
          <w:szCs w:val="21"/>
          <w:lang w:val="pt-BR"/>
        </w:rPr>
      </w:pPr>
      <w:r w:rsidRPr="00807B53">
        <w:rPr>
          <w:rFonts w:ascii="Times New Roman" w:hAnsi="Times New Roman" w:cs="Times New Roman"/>
          <w:b/>
          <w:bCs/>
          <w:snapToGrid w:val="0"/>
          <w:sz w:val="21"/>
          <w:szCs w:val="21"/>
          <w:lang w:val="pt-BR"/>
        </w:rPr>
        <w:t>4. Cấp tín dụng</w:t>
      </w:r>
      <w:r w:rsidRPr="00807B53">
        <w:rPr>
          <w:rFonts w:ascii="Times New Roman" w:hAnsi="Times New Roman" w:cs="Times New Roman"/>
          <w:bCs/>
          <w:snapToGrid w:val="0"/>
          <w:sz w:val="21"/>
          <w:szCs w:val="21"/>
          <w:lang w:val="pt-BR"/>
        </w:rPr>
        <w:t xml:space="preserve"> là việc thỏa thuận để cá nhân, tổ chức sử dụng một khoản tiền hoặc cam kết cho phép sử dụng một khoản tiền theo nguyên tắc có hoàn trả bằng các nghiệp vụ cho vay, chiết khấu, tái chiết khấu các công cụ chuyển nhượng và các giấy tờ có giá khác, cho thuê tài chính, bao thanh toán, bảo lãnh ngân hàng và các nghiệp vụ cấp tín dụng khác. </w:t>
      </w:r>
    </w:p>
    <w:p w:rsidR="00DE422F" w:rsidRPr="00807B53" w:rsidRDefault="00DE422F" w:rsidP="00DE422F">
      <w:pPr>
        <w:spacing w:before="120" w:line="264" w:lineRule="auto"/>
        <w:jc w:val="both"/>
        <w:rPr>
          <w:rFonts w:ascii="Times New Roman" w:hAnsi="Times New Roman" w:cs="Times New Roman"/>
          <w:snapToGrid w:val="0"/>
          <w:sz w:val="21"/>
          <w:szCs w:val="21"/>
          <w:lang w:val="pt-BR"/>
        </w:rPr>
      </w:pPr>
      <w:r w:rsidRPr="00807B53">
        <w:rPr>
          <w:rFonts w:ascii="Times New Roman" w:hAnsi="Times New Roman" w:cs="Times New Roman"/>
          <w:b/>
          <w:bCs/>
          <w:snapToGrid w:val="0"/>
          <w:sz w:val="21"/>
          <w:szCs w:val="21"/>
          <w:lang w:val="pt-BR"/>
        </w:rPr>
        <w:t>5. Dư nợ tín dụng</w:t>
      </w:r>
      <w:r w:rsidRPr="00807B53">
        <w:rPr>
          <w:rFonts w:ascii="Times New Roman" w:hAnsi="Times New Roman" w:cs="Times New Roman"/>
          <w:snapToGrid w:val="0"/>
          <w:sz w:val="21"/>
          <w:szCs w:val="21"/>
          <w:lang w:val="pt-BR"/>
        </w:rPr>
        <w:t xml:space="preserve"> là toàn bộ số dư tại một thời điểm cụ thể của các khoản cấp tín dụng của TCTD cho cá nhân, tổ chức dưới hình thức sau đây:</w:t>
      </w:r>
    </w:p>
    <w:p w:rsidR="00DE422F" w:rsidRPr="00807B53" w:rsidRDefault="00DE422F" w:rsidP="00DE422F">
      <w:pPr>
        <w:spacing w:before="12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a. Cho vay;</w:t>
      </w:r>
    </w:p>
    <w:p w:rsidR="00DE422F" w:rsidRPr="00807B53" w:rsidRDefault="00DE422F" w:rsidP="00DE422F">
      <w:pPr>
        <w:spacing w:before="12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b. Chiết khấu, tái chiết khấu </w:t>
      </w:r>
      <w:r w:rsidRPr="00807B53">
        <w:rPr>
          <w:rFonts w:ascii="Times New Roman" w:hAnsi="Times New Roman" w:cs="Times New Roman"/>
          <w:bCs/>
          <w:snapToGrid w:val="0"/>
          <w:sz w:val="21"/>
          <w:szCs w:val="21"/>
          <w:lang w:val="pt-BR"/>
        </w:rPr>
        <w:t>các công cụ chuyển nhượng và các giấy tờ có giá khác;</w:t>
      </w:r>
    </w:p>
    <w:p w:rsidR="00DE422F" w:rsidRPr="00807B53" w:rsidRDefault="00DE422F" w:rsidP="00DE422F">
      <w:pPr>
        <w:spacing w:before="12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c. Cho thuê tài chính; </w:t>
      </w:r>
    </w:p>
    <w:p w:rsidR="00DE422F" w:rsidRPr="00807B53" w:rsidRDefault="00DE422F" w:rsidP="00DE422F">
      <w:pPr>
        <w:spacing w:before="12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d. Bao thanh toán; </w:t>
      </w:r>
    </w:p>
    <w:p w:rsidR="00DE422F" w:rsidRPr="00807B53" w:rsidRDefault="00DE422F" w:rsidP="00DE422F">
      <w:pPr>
        <w:spacing w:before="12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đ. Phát hành thẻ tín dụng;</w:t>
      </w:r>
    </w:p>
    <w:p w:rsidR="00DE422F" w:rsidRPr="00807B53" w:rsidRDefault="00DE422F" w:rsidP="00DE422F">
      <w:pPr>
        <w:spacing w:before="12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e. Các khoản trả thay cá nhân, tổ chức trong trường hợp cá nhân, tổ chức được bảo lãnh không thực hiện được nghĩa vụ của mình khi đến hạn thanh toán;</w:t>
      </w:r>
    </w:p>
    <w:p w:rsidR="00DE422F" w:rsidRPr="00807B53" w:rsidRDefault="00DE422F" w:rsidP="00DE422F">
      <w:pPr>
        <w:spacing w:before="12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g. Đầu tư trái phiếu doanh nghiệp và cho vay, đầu tư theo hợp đồng nhận ủy thác;</w:t>
      </w:r>
    </w:p>
    <w:p w:rsidR="00DE422F" w:rsidRPr="00807B53" w:rsidRDefault="00DE422F" w:rsidP="00DE422F">
      <w:pPr>
        <w:spacing w:before="12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f. Các nghiệp vụ cấp tín dụng khác được NHNN chấp thuận. </w:t>
      </w:r>
    </w:p>
    <w:p w:rsidR="00DE422F" w:rsidRPr="00807B53" w:rsidRDefault="00DE422F" w:rsidP="00DE422F">
      <w:pPr>
        <w:spacing w:before="120" w:line="240" w:lineRule="exact"/>
        <w:jc w:val="both"/>
        <w:rPr>
          <w:rFonts w:ascii="Times New Roman" w:hAnsi="Times New Roman"/>
          <w:sz w:val="21"/>
          <w:szCs w:val="21"/>
          <w:lang w:val="es-NI"/>
        </w:rPr>
      </w:pPr>
      <w:r w:rsidRPr="00807B53">
        <w:rPr>
          <w:rFonts w:ascii="Times New Roman" w:hAnsi="Times New Roman"/>
          <w:b/>
          <w:bCs/>
          <w:snapToGrid w:val="0"/>
          <w:sz w:val="21"/>
          <w:szCs w:val="21"/>
          <w:lang w:val="es-NI"/>
        </w:rPr>
        <w:t>6. D</w:t>
      </w:r>
      <w:r w:rsidRPr="00807B53">
        <w:rPr>
          <w:rFonts w:ascii="Times New Roman" w:hAnsi="Times New Roman" w:cs="Arial"/>
          <w:b/>
          <w:bCs/>
          <w:snapToGrid w:val="0"/>
          <w:sz w:val="21"/>
          <w:szCs w:val="21"/>
          <w:lang w:val="es-NI"/>
        </w:rPr>
        <w:t>ư</w:t>
      </w:r>
      <w:r w:rsidRPr="00807B53">
        <w:rPr>
          <w:rFonts w:ascii="Times New Roman" w:hAnsi="Times New Roman"/>
          <w:b/>
          <w:bCs/>
          <w:snapToGrid w:val="0"/>
          <w:sz w:val="21"/>
          <w:szCs w:val="21"/>
          <w:lang w:val="es-NI"/>
        </w:rPr>
        <w:t xml:space="preserve"> n</w:t>
      </w:r>
      <w:r w:rsidRPr="00807B53">
        <w:rPr>
          <w:rFonts w:ascii="Times New Roman" w:hAnsi="Times New Roman" w:cs="Arial"/>
          <w:b/>
          <w:bCs/>
          <w:snapToGrid w:val="0"/>
          <w:sz w:val="21"/>
          <w:szCs w:val="21"/>
          <w:lang w:val="es-NI"/>
        </w:rPr>
        <w:t>ợ</w:t>
      </w:r>
      <w:r w:rsidRPr="00807B53">
        <w:rPr>
          <w:rFonts w:ascii="Times New Roman" w:hAnsi="Times New Roman"/>
          <w:b/>
          <w:bCs/>
          <w:snapToGrid w:val="0"/>
          <w:sz w:val="21"/>
          <w:szCs w:val="21"/>
          <w:lang w:val="es-NI"/>
        </w:rPr>
        <w:t xml:space="preserve"> x</w:t>
      </w:r>
      <w:r w:rsidRPr="00807B53">
        <w:rPr>
          <w:rFonts w:ascii="Times New Roman" w:hAnsi="Times New Roman" w:cs="Arial"/>
          <w:b/>
          <w:bCs/>
          <w:snapToGrid w:val="0"/>
          <w:sz w:val="21"/>
          <w:szCs w:val="21"/>
          <w:lang w:val="es-NI"/>
        </w:rPr>
        <w:t>ấ</w:t>
      </w:r>
      <w:r w:rsidRPr="00807B53">
        <w:rPr>
          <w:rFonts w:ascii="Times New Roman" w:hAnsi="Times New Roman"/>
          <w:b/>
          <w:bCs/>
          <w:snapToGrid w:val="0"/>
          <w:sz w:val="21"/>
          <w:szCs w:val="21"/>
          <w:lang w:val="es-NI"/>
        </w:rPr>
        <w:t xml:space="preserve">u </w:t>
      </w:r>
      <w:r w:rsidRPr="00807B53">
        <w:rPr>
          <w:rFonts w:ascii="Times New Roman" w:hAnsi="Times New Roman"/>
          <w:sz w:val="21"/>
          <w:szCs w:val="21"/>
          <w:lang w:val="es-NI"/>
        </w:rPr>
        <w:t>bao gồm toàn bộ dư nợ tín dụng thuộc nhóm nợ 3, nhóm nợ 4, nhóm nợ 5 được phân loại theo quy định hiện hành của Thống đốc NHNN.</w:t>
      </w:r>
    </w:p>
    <w:p w:rsidR="00DE422F" w:rsidRPr="00807B53" w:rsidRDefault="00DE422F" w:rsidP="00DE422F">
      <w:pPr>
        <w:spacing w:before="120" w:line="240" w:lineRule="exact"/>
        <w:jc w:val="both"/>
        <w:rPr>
          <w:rFonts w:ascii="Times New Roman" w:hAnsi="Times New Roman"/>
          <w:sz w:val="21"/>
          <w:szCs w:val="21"/>
          <w:lang w:val="es-NI"/>
        </w:rPr>
      </w:pPr>
      <w:r w:rsidRPr="00807B53">
        <w:rPr>
          <w:rFonts w:ascii="Times New Roman" w:hAnsi="Times New Roman"/>
          <w:b/>
          <w:sz w:val="21"/>
          <w:szCs w:val="21"/>
          <w:lang w:val="es-NI"/>
        </w:rPr>
        <w:t>7. Cam kết cho vay không hủy ngang:</w:t>
      </w:r>
      <w:r w:rsidRPr="00807B53">
        <w:rPr>
          <w:rFonts w:ascii="Times New Roman" w:hAnsi="Times New Roman"/>
          <w:sz w:val="21"/>
          <w:szCs w:val="21"/>
          <w:lang w:val="es-NI"/>
        </w:rPr>
        <w:t xml:space="preserve"> là số tiền TCTD cam kết cho vay cho các tổ chức, cá nhân theo hợp đồng đã ký kết, các nghĩa vụ theo hợp đồng này sẽ không được hủy ngang và tại thời điểm lập báo cáo TCTD chưa phải thực hiện nghĩa vụ cam kết.</w:t>
      </w:r>
    </w:p>
    <w:p w:rsidR="00DE422F" w:rsidRPr="00807B53" w:rsidRDefault="00DE422F" w:rsidP="00DE422F">
      <w:pPr>
        <w:spacing w:before="120" w:line="240" w:lineRule="exact"/>
        <w:jc w:val="both"/>
        <w:rPr>
          <w:rFonts w:ascii="Times New Roman" w:hAnsi="Times New Roman" w:cs="Times New Roman"/>
          <w:snapToGrid w:val="0"/>
          <w:sz w:val="21"/>
          <w:szCs w:val="21"/>
          <w:lang w:val="es-NI"/>
        </w:rPr>
      </w:pPr>
      <w:r w:rsidRPr="00807B53">
        <w:rPr>
          <w:rFonts w:ascii="Times New Roman" w:hAnsi="Times New Roman" w:cs="Times New Roman"/>
          <w:b/>
          <w:snapToGrid w:val="0"/>
          <w:sz w:val="21"/>
          <w:szCs w:val="21"/>
          <w:lang w:val="es-NI"/>
        </w:rPr>
        <w:t>8. Tiêu chí để phân loại doanh nghiệp nhỏ và vừa được quy định như sau:</w:t>
      </w:r>
      <w:r w:rsidRPr="00807B53">
        <w:rPr>
          <w:rFonts w:ascii="Times New Roman" w:hAnsi="Times New Roman" w:cs="Times New Roman"/>
          <w:snapToGrid w:val="0"/>
          <w:sz w:val="21"/>
          <w:szCs w:val="21"/>
          <w:lang w:val="es-NI"/>
        </w:rPr>
        <w:t xml:space="preserve"> Theo quy định tại Điều 3 Nghị định số 56/2009/NĐ-CP ngày 30/6/2009 của Chính phủ về trợ giúp phát triển Doanh nghiệp nhỏ và vừa, Doanh nghiệp nhỏ và vừa quy định tại Thông tư này là cơ sở kinh doanh đã đăng ký kinh doanh theo quy định pháp luật, có quy mô tổng nguồn vốn (tổng nguồn vốn tương đương tổng tài sản được xác định trong bảng cân đối kế toán của doanh nghiệp) như sau:</w:t>
      </w:r>
    </w:p>
    <w:p w:rsidR="00DE422F" w:rsidRPr="00807B53" w:rsidRDefault="00DE422F" w:rsidP="00DE422F">
      <w:pPr>
        <w:ind w:firstLine="720"/>
        <w:jc w:val="both"/>
        <w:rPr>
          <w:rFonts w:ascii="Times New Roman" w:hAnsi="Times New Roman" w:cs="Times New Roman"/>
          <w:snapToGrid w:val="0"/>
          <w:sz w:val="21"/>
          <w:szCs w:val="21"/>
          <w:lang w:val="es-NI"/>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5"/>
        <w:gridCol w:w="2977"/>
      </w:tblGrid>
      <w:tr w:rsidR="00DE422F" w:rsidRPr="00807B53" w:rsidTr="00DD37E3">
        <w:trPr>
          <w:trHeight w:val="454"/>
        </w:trPr>
        <w:tc>
          <w:tcPr>
            <w:tcW w:w="60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pStyle w:val="NormalWeb"/>
              <w:spacing w:before="0" w:beforeAutospacing="0" w:after="0" w:afterAutospacing="0"/>
              <w:jc w:val="center"/>
              <w:rPr>
                <w:rFonts w:ascii="Times New Roman" w:hAnsi="Times New Roman" w:cs="Times New Roman"/>
                <w:noProof/>
                <w:sz w:val="21"/>
                <w:szCs w:val="21"/>
                <w:lang w:val="vi-VN" w:eastAsia="vi-VN"/>
              </w:rPr>
            </w:pPr>
            <w:r w:rsidRPr="00807B53">
              <w:rPr>
                <w:rFonts w:ascii="Times New Roman" w:hAnsi="Times New Roman" w:cs="Times New Roman"/>
                <w:b/>
                <w:bCs/>
                <w:sz w:val="21"/>
                <w:szCs w:val="21"/>
                <w:lang w:val="es-NI"/>
              </w:rPr>
              <w:t>Khu vực hoạt động sản xuất kinh doanh</w:t>
            </w:r>
          </w:p>
        </w:tc>
        <w:tc>
          <w:tcPr>
            <w:tcW w:w="2977"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pStyle w:val="NormalWeb"/>
              <w:spacing w:before="0" w:beforeAutospacing="0" w:after="0" w:afterAutospacing="0"/>
              <w:jc w:val="center"/>
              <w:rPr>
                <w:rFonts w:ascii="Times New Roman" w:hAnsi="Times New Roman" w:cs="Times New Roman"/>
                <w:b/>
                <w:bCs/>
                <w:sz w:val="21"/>
                <w:szCs w:val="21"/>
                <w:lang w:val="vi-VN"/>
              </w:rPr>
            </w:pPr>
            <w:r w:rsidRPr="00807B53">
              <w:rPr>
                <w:rFonts w:ascii="Times New Roman" w:hAnsi="Times New Roman" w:cs="Times New Roman"/>
                <w:b/>
                <w:bCs/>
                <w:sz w:val="21"/>
                <w:szCs w:val="21"/>
                <w:lang w:val="vi-VN"/>
              </w:rPr>
              <w:t>Quy mô tổng nguồn vốn</w:t>
            </w:r>
          </w:p>
        </w:tc>
      </w:tr>
      <w:tr w:rsidR="00DE422F" w:rsidRPr="00807B53" w:rsidTr="00DD37E3">
        <w:trPr>
          <w:trHeight w:val="454"/>
        </w:trPr>
        <w:tc>
          <w:tcPr>
            <w:tcW w:w="60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lang w:val="vi-VN"/>
              </w:rPr>
            </w:pPr>
            <w:r w:rsidRPr="00807B53">
              <w:rPr>
                <w:rFonts w:ascii="Times New Roman" w:hAnsi="Times New Roman" w:cs="Times New Roman"/>
                <w:sz w:val="21"/>
                <w:szCs w:val="21"/>
                <w:lang w:val="vi-VN"/>
              </w:rPr>
              <w:t>I. Nông, lâm nghiệp và thủy sản</w:t>
            </w:r>
          </w:p>
        </w:tc>
        <w:tc>
          <w:tcPr>
            <w:tcW w:w="2977"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lang w:val="vi-VN"/>
              </w:rPr>
            </w:pPr>
            <w:r w:rsidRPr="00807B53">
              <w:rPr>
                <w:rFonts w:ascii="Times New Roman" w:hAnsi="Times New Roman" w:cs="Times New Roman"/>
                <w:sz w:val="21"/>
                <w:szCs w:val="21"/>
                <w:lang w:val="vi-VN"/>
              </w:rPr>
              <w:t>Từ 100 tỷ đồng trở xuống</w:t>
            </w:r>
          </w:p>
        </w:tc>
      </w:tr>
      <w:tr w:rsidR="00DE422F" w:rsidRPr="00807B53" w:rsidTr="00DD37E3">
        <w:trPr>
          <w:trHeight w:val="454"/>
        </w:trPr>
        <w:tc>
          <w:tcPr>
            <w:tcW w:w="60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lang w:val="vi-VN"/>
              </w:rPr>
            </w:pPr>
            <w:r w:rsidRPr="00807B53">
              <w:rPr>
                <w:rFonts w:ascii="Times New Roman" w:hAnsi="Times New Roman" w:cs="Times New Roman"/>
                <w:sz w:val="21"/>
                <w:szCs w:val="21"/>
                <w:lang w:val="vi-VN"/>
              </w:rPr>
              <w:t xml:space="preserve">II. Công nghiệp và xây dựng </w:t>
            </w:r>
          </w:p>
        </w:tc>
        <w:tc>
          <w:tcPr>
            <w:tcW w:w="2977"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lang w:val="vi-VN"/>
              </w:rPr>
            </w:pPr>
            <w:r w:rsidRPr="00807B53">
              <w:rPr>
                <w:rFonts w:ascii="Times New Roman" w:hAnsi="Times New Roman" w:cs="Times New Roman"/>
                <w:sz w:val="21"/>
                <w:szCs w:val="21"/>
                <w:lang w:val="vi-VN"/>
              </w:rPr>
              <w:t>Từ 100 tỷ đồng trở xuống</w:t>
            </w:r>
          </w:p>
        </w:tc>
      </w:tr>
      <w:tr w:rsidR="00DE422F" w:rsidRPr="00807B53" w:rsidTr="00DD37E3">
        <w:trPr>
          <w:trHeight w:val="454"/>
        </w:trPr>
        <w:tc>
          <w:tcPr>
            <w:tcW w:w="609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lang w:val="vi-VN"/>
              </w:rPr>
            </w:pPr>
            <w:r w:rsidRPr="00807B53">
              <w:rPr>
                <w:rFonts w:ascii="Times New Roman" w:hAnsi="Times New Roman" w:cs="Times New Roman"/>
                <w:sz w:val="21"/>
                <w:szCs w:val="21"/>
                <w:lang w:val="vi-VN"/>
              </w:rPr>
              <w:t xml:space="preserve">III. Thương mại và dịch vụ </w:t>
            </w:r>
          </w:p>
        </w:tc>
        <w:tc>
          <w:tcPr>
            <w:tcW w:w="2977"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lang w:val="vi-VN"/>
              </w:rPr>
            </w:pPr>
            <w:r w:rsidRPr="00807B53">
              <w:rPr>
                <w:rFonts w:ascii="Times New Roman" w:hAnsi="Times New Roman" w:cs="Times New Roman"/>
                <w:sz w:val="21"/>
                <w:szCs w:val="21"/>
                <w:lang w:val="vi-VN"/>
              </w:rPr>
              <w:t>Từ 50 tỷ đồng trở xuống</w:t>
            </w:r>
          </w:p>
        </w:tc>
      </w:tr>
    </w:tbl>
    <w:p w:rsidR="00DE422F" w:rsidRPr="00807B53" w:rsidRDefault="00DE422F" w:rsidP="00DE422F">
      <w:pPr>
        <w:pStyle w:val="BodyText"/>
        <w:spacing w:before="120" w:line="264" w:lineRule="auto"/>
        <w:rPr>
          <w:rFonts w:ascii="Times New Roman" w:hAnsi="Times New Roman"/>
          <w:b/>
          <w:bCs/>
          <w:snapToGrid w:val="0"/>
          <w:sz w:val="21"/>
          <w:szCs w:val="21"/>
          <w:lang w:val="es-NI"/>
        </w:rPr>
      </w:pPr>
      <w:r w:rsidRPr="00807B53">
        <w:rPr>
          <w:rFonts w:ascii="Times New Roman" w:hAnsi="Times New Roman"/>
          <w:b/>
          <w:bCs/>
          <w:snapToGrid w:val="0"/>
          <w:sz w:val="21"/>
          <w:szCs w:val="21"/>
          <w:lang w:val="es-NI"/>
        </w:rPr>
        <w:t>9. Người cư trú và Người không cư trú của Việt Nam</w:t>
      </w:r>
      <w:r w:rsidRPr="00807B53">
        <w:rPr>
          <w:rFonts w:ascii="Times New Roman" w:hAnsi="Times New Roman"/>
          <w:snapToGrid w:val="0"/>
          <w:sz w:val="21"/>
          <w:szCs w:val="21"/>
          <w:lang w:val="es-NI"/>
        </w:rPr>
        <w:t xml:space="preserve"> được hướng dẫn cụ thể như sau:</w:t>
      </w:r>
    </w:p>
    <w:p w:rsidR="00DE422F" w:rsidRPr="00807B53" w:rsidRDefault="00DE422F" w:rsidP="00DE422F">
      <w:pPr>
        <w:pStyle w:val="BodyTextIndent"/>
        <w:spacing w:before="120"/>
        <w:ind w:firstLine="0"/>
        <w:rPr>
          <w:rFonts w:ascii="Times New Roman" w:hAnsi="Times New Roman"/>
          <w:sz w:val="21"/>
          <w:szCs w:val="21"/>
          <w:lang w:val="es-NI"/>
        </w:rPr>
      </w:pPr>
      <w:r w:rsidRPr="00807B53">
        <w:rPr>
          <w:rFonts w:ascii="Times New Roman" w:hAnsi="Times New Roman"/>
          <w:bCs/>
          <w:i/>
          <w:sz w:val="21"/>
          <w:szCs w:val="21"/>
          <w:lang w:val="es-NI"/>
        </w:rPr>
        <w:t>9.1. Người cư trú của Việt Nam gồm</w:t>
      </w:r>
      <w:r w:rsidRPr="00807B53">
        <w:rPr>
          <w:rFonts w:ascii="Times New Roman" w:hAnsi="Times New Roman"/>
          <w:sz w:val="21"/>
          <w:szCs w:val="21"/>
          <w:lang w:val="es-NI"/>
        </w:rPr>
        <w:t xml:space="preserve"> tổ chức, cá nhân thuộc các đối tượng sau đây:</w:t>
      </w:r>
    </w:p>
    <w:p w:rsidR="00DE422F" w:rsidRPr="00807B53" w:rsidRDefault="00DE422F" w:rsidP="00DE422F">
      <w:pPr>
        <w:spacing w:before="120"/>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a) </w:t>
      </w:r>
      <w:r w:rsidRPr="00807B53">
        <w:rPr>
          <w:rFonts w:ascii="Times New Roman" w:hAnsi="Times New Roman" w:cs="Times New Roman"/>
          <w:sz w:val="21"/>
          <w:szCs w:val="21"/>
          <w:lang w:val="vi-VN"/>
        </w:rPr>
        <w:t>Tổ chức tín dụng, chi nhánh ngân hàng nước ngoài được thành lập, hoạt động tại Việt Nam theo quy định của Luật Các tổ chức tín dụng;</w:t>
      </w:r>
    </w:p>
    <w:p w:rsidR="00DE422F" w:rsidRPr="00807B53" w:rsidRDefault="00DE422F" w:rsidP="00DE422F">
      <w:pPr>
        <w:spacing w:before="120"/>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b) </w:t>
      </w:r>
      <w:r w:rsidRPr="00807B53">
        <w:rPr>
          <w:rFonts w:ascii="Times New Roman" w:hAnsi="Times New Roman" w:cs="Times New Roman"/>
          <w:sz w:val="21"/>
          <w:szCs w:val="21"/>
          <w:lang w:val="vi-VN"/>
        </w:rPr>
        <w:t xml:space="preserve">Tổ chức kinh tế không phải là tổ chức tín dụng được thành </w:t>
      </w:r>
      <w:r w:rsidRPr="00807B53">
        <w:rPr>
          <w:rFonts w:ascii="Times New Roman" w:hAnsi="Times New Roman" w:cs="Times New Roman"/>
          <w:sz w:val="21"/>
          <w:szCs w:val="21"/>
          <w:lang w:val="es-NI"/>
        </w:rPr>
        <w:t>l</w:t>
      </w:r>
      <w:r w:rsidRPr="00807B53">
        <w:rPr>
          <w:rFonts w:ascii="Times New Roman" w:hAnsi="Times New Roman" w:cs="Times New Roman"/>
          <w:sz w:val="21"/>
          <w:szCs w:val="21"/>
          <w:lang w:val="vi-VN"/>
        </w:rPr>
        <w:t>ập, hoạt động kinh doanh tại Việt Nam (sau đây gọi là tổ chức kinh tế);</w:t>
      </w:r>
    </w:p>
    <w:p w:rsidR="00DE422F" w:rsidRPr="00807B53" w:rsidRDefault="00DE422F" w:rsidP="00DE422F">
      <w:pPr>
        <w:spacing w:before="120"/>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c) </w:t>
      </w:r>
      <w:r w:rsidRPr="00807B53">
        <w:rPr>
          <w:rFonts w:ascii="Times New Roman" w:hAnsi="Times New Roman" w:cs="Times New Roman"/>
          <w:sz w:val="21"/>
          <w:szCs w:val="21"/>
          <w:lang w:val="vi-VN"/>
        </w:rPr>
        <w:t>Cơ quan nhà nước, đơn vị lực lượng vũ trang, tổ chức chính trị, tổ chức chính trị - xã hội, tổ chức chính trị xã hội - nghề nghiệp, tổ chức xã hội, tổ chức xã hội - nghề nghiệp, quỹ xã hội, quỹ từ thiện của Việt Nam hoạt động tại Việt Nam;</w:t>
      </w:r>
    </w:p>
    <w:p w:rsidR="00DE422F" w:rsidRPr="00807B53" w:rsidRDefault="00DE422F" w:rsidP="00DE422F">
      <w:pPr>
        <w:spacing w:before="120"/>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d) </w:t>
      </w:r>
      <w:r w:rsidRPr="00807B53">
        <w:rPr>
          <w:rFonts w:ascii="Times New Roman" w:hAnsi="Times New Roman" w:cs="Times New Roman"/>
          <w:sz w:val="21"/>
          <w:szCs w:val="21"/>
          <w:lang w:val="vi-VN"/>
        </w:rPr>
        <w:t>Văn phòng đại diện tại nước ngoài của các tổ chức quy định tại các điểm a, b và c khoản này;</w:t>
      </w:r>
    </w:p>
    <w:p w:rsidR="00DE422F" w:rsidRPr="00807B53" w:rsidRDefault="00DE422F" w:rsidP="00DE422F">
      <w:pPr>
        <w:spacing w:before="120"/>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vi-VN"/>
        </w:rPr>
        <w:t>đ) Cơ quan đại diện ngoại giao, cơ quan đại diện lãnh sự, cơ quan đại diện tại tổ chức quốc tế của Việt Nam ở nước ngoài;</w:t>
      </w:r>
    </w:p>
    <w:p w:rsidR="00DE422F" w:rsidRPr="00807B53" w:rsidRDefault="00DE422F" w:rsidP="00DE422F">
      <w:pPr>
        <w:spacing w:before="120"/>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e) </w:t>
      </w:r>
      <w:r w:rsidRPr="00807B53">
        <w:rPr>
          <w:rFonts w:ascii="Times New Roman" w:hAnsi="Times New Roman" w:cs="Times New Roman"/>
          <w:sz w:val="21"/>
          <w:szCs w:val="21"/>
          <w:lang w:val="vi-VN"/>
        </w:rPr>
        <w:t>Công dân Việt Nam cư trú tại Việt Nam; công dân Việt Nam cư trú ở nước ngoài có thời hạn dưới 12 tháng; công dân Việt Nam làm việc tại các tổ chức quy định tại điểm d và điểm đ khoản này và cá nhân đi theo họ;</w:t>
      </w:r>
    </w:p>
    <w:p w:rsidR="00DE422F" w:rsidRPr="00807B53" w:rsidRDefault="00DE422F" w:rsidP="00DE422F">
      <w:pPr>
        <w:spacing w:before="120"/>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vi-VN"/>
        </w:rPr>
        <w:t>g) Công dân Việt Nam đi du lịch, học tập, chữa bệnh và thăm viếng ở nước ngoài;</w:t>
      </w:r>
    </w:p>
    <w:p w:rsidR="00DE422F" w:rsidRPr="00807B53" w:rsidRDefault="00DE422F" w:rsidP="00DE422F">
      <w:pPr>
        <w:spacing w:before="120"/>
        <w:ind w:firstLine="720"/>
        <w:jc w:val="both"/>
        <w:rPr>
          <w:rFonts w:ascii="Times New Roman" w:hAnsi="Times New Roman" w:cs="Times New Roman"/>
          <w:sz w:val="21"/>
          <w:szCs w:val="21"/>
          <w:lang w:val="vi-VN"/>
        </w:rPr>
      </w:pPr>
      <w:r w:rsidRPr="00807B53">
        <w:rPr>
          <w:rFonts w:ascii="Times New Roman" w:hAnsi="Times New Roman" w:cs="Times New Roman"/>
          <w:sz w:val="21"/>
          <w:szCs w:val="21"/>
          <w:lang w:val="es-NI"/>
        </w:rPr>
        <w:t xml:space="preserve">h) </w:t>
      </w:r>
      <w:r w:rsidRPr="00807B53">
        <w:rPr>
          <w:rFonts w:ascii="Times New Roman" w:hAnsi="Times New Roman" w:cs="Times New Roman"/>
          <w:sz w:val="21"/>
          <w:szCs w:val="21"/>
          <w:lang w:val="vi-VN"/>
        </w:rPr>
        <w:t>Người nước ngoài được phép cư trú tại Việt Nam với thời hạn từ 12 tháng trở lên. Đối với người nước ngoài học tập, chữa bệnh, du lịch hoặc làm việc cho cơ quan đại diện ngoại giao, lãnh sự, cơ quan đại diện của tổ chức quốc tế tại Việt Nam, văn phòng đại diện của các tổ chức nước ngoài tại Việt Nam không kể thời hạn là những trường hợp không thuộc đối tượng người cư trú;</w:t>
      </w:r>
    </w:p>
    <w:p w:rsidR="00DE422F" w:rsidRPr="00807B53" w:rsidRDefault="00DE422F" w:rsidP="00DE422F">
      <w:pPr>
        <w:spacing w:before="120"/>
        <w:ind w:firstLine="720"/>
        <w:jc w:val="both"/>
        <w:rPr>
          <w:rFonts w:ascii="Times New Roman" w:hAnsi="Times New Roman" w:cs="Times New Roman"/>
          <w:sz w:val="21"/>
          <w:szCs w:val="21"/>
          <w:lang w:val="vi-VN"/>
        </w:rPr>
      </w:pPr>
      <w:r w:rsidRPr="00807B53">
        <w:rPr>
          <w:rFonts w:ascii="Times New Roman" w:hAnsi="Times New Roman" w:cs="Times New Roman"/>
          <w:sz w:val="21"/>
          <w:szCs w:val="21"/>
          <w:lang w:val="vi-VN"/>
        </w:rPr>
        <w:t>i) Chi nhánh tại Việt Nam của tổ chức kinh tế nước ngoài, các hình thức hiện diện tại Việt Nam của bên nước ngoài tham gia hoạt động đầu tư theo quy định của pháp luật về đầu tư, văn phòng điều hành của nhà thầu nước ngoài tại Việt Nam.</w:t>
      </w:r>
    </w:p>
    <w:p w:rsidR="00DE422F" w:rsidRPr="00807B53" w:rsidRDefault="00DE422F" w:rsidP="00DE422F">
      <w:pPr>
        <w:pStyle w:val="BodyTextIndent"/>
        <w:spacing w:before="120"/>
        <w:ind w:firstLine="0"/>
        <w:rPr>
          <w:rFonts w:ascii="Times New Roman" w:hAnsi="Times New Roman"/>
          <w:sz w:val="21"/>
          <w:szCs w:val="21"/>
          <w:lang w:val="vi-VN"/>
        </w:rPr>
      </w:pPr>
      <w:r w:rsidRPr="00807B53">
        <w:rPr>
          <w:rFonts w:ascii="Times New Roman" w:hAnsi="Times New Roman"/>
          <w:i/>
          <w:sz w:val="21"/>
          <w:szCs w:val="21"/>
          <w:lang w:val="vi-VN"/>
        </w:rPr>
        <w:t>9.2. Người không cư trú của Việt Nam gồm</w:t>
      </w:r>
      <w:r w:rsidRPr="00807B53">
        <w:rPr>
          <w:rFonts w:ascii="Times New Roman" w:hAnsi="Times New Roman"/>
          <w:sz w:val="21"/>
          <w:szCs w:val="21"/>
          <w:lang w:val="vi-VN"/>
        </w:rPr>
        <w:t xml:space="preserve"> các đối tượng không quy định tại khoản 9.2</w:t>
      </w:r>
      <w:r w:rsidRPr="00807B53">
        <w:rPr>
          <w:rFonts w:ascii="Times New Roman" w:hAnsi="Times New Roman"/>
          <w:sz w:val="21"/>
          <w:szCs w:val="21"/>
        </w:rPr>
        <w:t xml:space="preserve"> </w:t>
      </w:r>
      <w:r w:rsidRPr="00807B53">
        <w:rPr>
          <w:rFonts w:ascii="Times New Roman" w:hAnsi="Times New Roman"/>
          <w:sz w:val="21"/>
          <w:szCs w:val="21"/>
          <w:lang w:val="vi-VN"/>
        </w:rPr>
        <w:t>Phần 2 Phụ lục này.</w:t>
      </w:r>
    </w:p>
    <w:p w:rsidR="00DE422F" w:rsidRPr="00807B53" w:rsidRDefault="00DE422F" w:rsidP="00DE422F">
      <w:pPr>
        <w:pStyle w:val="BodyText"/>
        <w:spacing w:before="120" w:line="264" w:lineRule="auto"/>
        <w:rPr>
          <w:rFonts w:ascii="Times New Roman" w:hAnsi="Times New Roman"/>
          <w:sz w:val="21"/>
          <w:szCs w:val="21"/>
          <w:lang w:val="es-NI"/>
        </w:rPr>
      </w:pPr>
      <w:r w:rsidRPr="00807B53">
        <w:rPr>
          <w:rFonts w:ascii="Times New Roman" w:hAnsi="Times New Roman"/>
          <w:b/>
          <w:bCs/>
          <w:snapToGrid w:val="0"/>
          <w:sz w:val="21"/>
          <w:szCs w:val="21"/>
          <w:lang w:val="es-NI"/>
        </w:rPr>
        <w:t xml:space="preserve">10. </w:t>
      </w:r>
      <w:r w:rsidRPr="00807B53">
        <w:rPr>
          <w:rFonts w:ascii="Times New Roman" w:hAnsi="Times New Roman"/>
          <w:b/>
          <w:bCs/>
          <w:sz w:val="21"/>
          <w:szCs w:val="21"/>
          <w:lang w:val="es-NI"/>
        </w:rPr>
        <w:t>Giá trị giấy tờ có giá</w:t>
      </w:r>
      <w:r w:rsidRPr="00807B53">
        <w:rPr>
          <w:rFonts w:ascii="Times New Roman" w:hAnsi="Times New Roman"/>
          <w:sz w:val="21"/>
          <w:szCs w:val="21"/>
          <w:lang w:val="es-NI"/>
        </w:rPr>
        <w:t xml:space="preserve"> phản ánh mệnh giá của giấy tờ có giá được TCTD mua hoặc bán lại.</w:t>
      </w:r>
    </w:p>
    <w:p w:rsidR="00DE422F" w:rsidRPr="00807B53" w:rsidRDefault="00DE422F" w:rsidP="00DE422F">
      <w:pPr>
        <w:spacing w:before="120" w:line="264" w:lineRule="auto"/>
        <w:jc w:val="both"/>
        <w:rPr>
          <w:rFonts w:ascii="Times New Roman" w:hAnsi="Times New Roman" w:cs="Times New Roman"/>
          <w:sz w:val="21"/>
          <w:szCs w:val="21"/>
          <w:lang w:val="es-NI"/>
        </w:rPr>
      </w:pPr>
      <w:r w:rsidRPr="00807B53">
        <w:rPr>
          <w:rFonts w:ascii="Times New Roman" w:hAnsi="Times New Roman" w:cs="Times New Roman"/>
          <w:b/>
          <w:bCs/>
          <w:sz w:val="21"/>
          <w:szCs w:val="21"/>
          <w:lang w:val="es-NI"/>
        </w:rPr>
        <w:t>11. Ngân hàng thương mại cổ phần Nhà nước</w:t>
      </w:r>
      <w:r w:rsidRPr="00807B53">
        <w:rPr>
          <w:rFonts w:ascii="Times New Roman" w:hAnsi="Times New Roman" w:cs="Times New Roman"/>
          <w:sz w:val="21"/>
          <w:szCs w:val="21"/>
          <w:lang w:val="es-NI"/>
        </w:rPr>
        <w:t xml:space="preserve"> gồm các ngân hàng thương mại cổ phần có trên 50% vốn điều lệ thuộc sở hữu Nhà nước. </w:t>
      </w:r>
    </w:p>
    <w:p w:rsidR="00DE422F" w:rsidRPr="00807B53" w:rsidRDefault="00DE422F" w:rsidP="00DE422F">
      <w:pPr>
        <w:spacing w:before="120" w:line="264" w:lineRule="auto"/>
        <w:jc w:val="both"/>
        <w:rPr>
          <w:rFonts w:ascii="Times New Roman" w:hAnsi="Times New Roman" w:cs="Times New Roman"/>
          <w:sz w:val="21"/>
          <w:szCs w:val="21"/>
          <w:lang w:val="es-NI"/>
        </w:rPr>
      </w:pPr>
      <w:r w:rsidRPr="00807B53">
        <w:rPr>
          <w:rFonts w:ascii="Times New Roman" w:hAnsi="Times New Roman" w:cs="Times New Roman"/>
          <w:b/>
          <w:bCs/>
          <w:sz w:val="21"/>
          <w:szCs w:val="21"/>
          <w:lang w:val="es-NI"/>
        </w:rPr>
        <w:t xml:space="preserve">12. Các tổ chức không phải là TCTD </w:t>
      </w:r>
      <w:r w:rsidRPr="00807B53">
        <w:rPr>
          <w:rFonts w:ascii="Times New Roman" w:hAnsi="Times New Roman" w:cs="Times New Roman"/>
          <w:sz w:val="21"/>
          <w:szCs w:val="21"/>
          <w:lang w:val="es-NI"/>
        </w:rPr>
        <w:t>được hiểu là các tổ chức được thành lập và hoạt động theo pháp luật Việt Nam không phải là tổ chức tín dụng thực hiện một hoặc một số hoạt động sau đây: Nhận tiền gửi; cho vay, chiết khấu, tái chiết khấu các công cụ chuyển nhượng và các giấy tờ có giá khác, cho thuê tài chính, bảo lãnh ngân hàng và các hình thức cấp tín dụng khác; đầu tư; kinh doanh ngoại hối; cung ứng các dịch vụ thanh toán; môi giới và cung cấp dịch vụ bảo hiểm; môi giới và kinh doanh chứng khoán; bao gồm:</w:t>
      </w:r>
    </w:p>
    <w:p w:rsidR="00DE422F" w:rsidRPr="00807B53" w:rsidRDefault="00DE422F" w:rsidP="00DE422F">
      <w:pPr>
        <w:spacing w:before="6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a. Bảo hiểm tiền gửi Việt Nam;</w:t>
      </w:r>
    </w:p>
    <w:p w:rsidR="00DE422F" w:rsidRPr="00807B53" w:rsidRDefault="00DE422F" w:rsidP="00DE422F">
      <w:pPr>
        <w:spacing w:before="6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b. Bảo hiểm xã hội Việt Nam;</w:t>
      </w:r>
    </w:p>
    <w:p w:rsidR="00DE422F" w:rsidRPr="00807B53" w:rsidRDefault="00DE422F" w:rsidP="00DE422F">
      <w:pPr>
        <w:spacing w:before="6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c. Quỹ Đầu tư phát triển tỉnh, thành phố trực thuộc trung ương;</w:t>
      </w:r>
    </w:p>
    <w:p w:rsidR="00DE422F" w:rsidRPr="00807B53" w:rsidRDefault="00DE422F" w:rsidP="00DE422F">
      <w:pPr>
        <w:spacing w:before="6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d. Doanh nghiệp bảo hiểm;</w:t>
      </w:r>
    </w:p>
    <w:p w:rsidR="00DE422F" w:rsidRPr="00807B53" w:rsidRDefault="00DE422F" w:rsidP="00DE422F">
      <w:pPr>
        <w:spacing w:before="6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e. Quỹ Bảo lãnh tín dụng cho doanh nghiệp nhỏ và vừa;</w:t>
      </w:r>
    </w:p>
    <w:p w:rsidR="00DE422F" w:rsidRPr="00807B53" w:rsidRDefault="00DE422F" w:rsidP="00DE422F">
      <w:pPr>
        <w:spacing w:before="6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g. Tổ chức cung ứng dịch vụ thanh toán (thẻ tín dụng, thẻ thanh toán, chuyển tiền kiều hối,...);</w:t>
      </w:r>
    </w:p>
    <w:p w:rsidR="00DE422F" w:rsidRPr="00807B53" w:rsidRDefault="00DE422F" w:rsidP="00DE422F">
      <w:pPr>
        <w:spacing w:before="6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h. Công ty chuyên cho vay tiêu dùng trả góp, cho vay tiêu dùng, mua nhà trả góp;</w:t>
      </w:r>
    </w:p>
    <w:p w:rsidR="00DE422F" w:rsidRPr="00807B53" w:rsidRDefault="00DE422F" w:rsidP="00DE422F">
      <w:pPr>
        <w:spacing w:before="6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i. Công ty chuyên thực hiện nghiệp vụ bao thanh toán;</w:t>
      </w:r>
    </w:p>
    <w:p w:rsidR="00DE422F" w:rsidRPr="00807B53" w:rsidRDefault="00DE422F" w:rsidP="00DE422F">
      <w:pPr>
        <w:spacing w:before="6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k. Công ty chứng khoán, công ty quản lý quỹ đầu tư chứng khoán;</w:t>
      </w:r>
    </w:p>
    <w:p w:rsidR="00DE422F" w:rsidRPr="00807B53" w:rsidRDefault="00DE422F" w:rsidP="00DE422F">
      <w:pPr>
        <w:spacing w:before="60" w:line="264" w:lineRule="auto"/>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l. Các tổ chức khác.</w:t>
      </w:r>
    </w:p>
    <w:p w:rsidR="00DE422F" w:rsidRPr="00807B53" w:rsidRDefault="00DE422F" w:rsidP="00DE422F">
      <w:pPr>
        <w:spacing w:line="264" w:lineRule="auto"/>
        <w:jc w:val="center"/>
        <w:rPr>
          <w:rFonts w:ascii="Times New Roman" w:hAnsi="Times New Roman" w:cs="Times New Roman"/>
          <w:b/>
          <w:bCs/>
          <w:snapToGrid w:val="0"/>
          <w:sz w:val="21"/>
          <w:szCs w:val="21"/>
          <w:lang w:val="es-NI"/>
        </w:rPr>
      </w:pPr>
    </w:p>
    <w:p w:rsidR="00DE422F" w:rsidRPr="00807B53" w:rsidRDefault="00DE422F" w:rsidP="00DE422F">
      <w:pPr>
        <w:spacing w:line="264" w:lineRule="auto"/>
        <w:rPr>
          <w:rFonts w:ascii="Times New Roman" w:hAnsi="Times New Roman" w:cs="Times New Roman"/>
          <w:snapToGrid w:val="0"/>
          <w:sz w:val="21"/>
          <w:szCs w:val="21"/>
          <w:lang w:val="es-NI"/>
        </w:rPr>
      </w:pPr>
    </w:p>
    <w:p w:rsidR="00DE422F" w:rsidRPr="00807B53" w:rsidRDefault="00DE422F" w:rsidP="00DE422F">
      <w:pPr>
        <w:spacing w:line="264" w:lineRule="auto"/>
        <w:rPr>
          <w:rFonts w:ascii="Times New Roman" w:hAnsi="Times New Roman" w:cs="Times New Roman"/>
          <w:snapToGrid w:val="0"/>
          <w:sz w:val="21"/>
          <w:szCs w:val="21"/>
          <w:lang w:val="es-NI"/>
        </w:rPr>
      </w:pPr>
    </w:p>
    <w:p w:rsidR="00DE422F" w:rsidRPr="00807B53" w:rsidRDefault="00DE422F" w:rsidP="00DE422F">
      <w:pPr>
        <w:spacing w:line="264" w:lineRule="auto"/>
        <w:rPr>
          <w:rFonts w:ascii="Times New Roman" w:hAnsi="Times New Roman" w:cs="Times New Roman"/>
          <w:snapToGrid w:val="0"/>
          <w:sz w:val="21"/>
          <w:szCs w:val="21"/>
          <w:lang w:val="es-NI"/>
        </w:rPr>
      </w:pPr>
    </w:p>
    <w:p w:rsidR="00DE422F" w:rsidRPr="00807B53" w:rsidRDefault="00DE422F" w:rsidP="00DE422F">
      <w:pPr>
        <w:spacing w:line="264" w:lineRule="auto"/>
        <w:rPr>
          <w:rFonts w:ascii="Times New Roman" w:hAnsi="Times New Roman" w:cs="Times New Roman"/>
          <w:snapToGrid w:val="0"/>
          <w:sz w:val="21"/>
          <w:szCs w:val="21"/>
          <w:lang w:val="es-NI"/>
        </w:rPr>
      </w:pPr>
    </w:p>
    <w:p w:rsidR="00DE422F" w:rsidRPr="00807B53" w:rsidRDefault="00DE422F" w:rsidP="00DE422F">
      <w:pPr>
        <w:spacing w:line="264" w:lineRule="auto"/>
        <w:rPr>
          <w:rFonts w:ascii="Times New Roman" w:hAnsi="Times New Roman" w:cs="Times New Roman"/>
          <w:snapToGrid w:val="0"/>
          <w:sz w:val="21"/>
          <w:szCs w:val="21"/>
          <w:lang w:val="es-NI"/>
        </w:rPr>
      </w:pPr>
    </w:p>
    <w:p w:rsidR="00DE422F" w:rsidRPr="00807B53" w:rsidRDefault="00DE422F" w:rsidP="00DE422F">
      <w:pPr>
        <w:spacing w:line="264" w:lineRule="auto"/>
        <w:rPr>
          <w:rFonts w:ascii="Times New Roman" w:hAnsi="Times New Roman" w:cs="Times New Roman"/>
          <w:snapToGrid w:val="0"/>
          <w:sz w:val="21"/>
          <w:szCs w:val="21"/>
          <w:lang w:val="es-NI"/>
        </w:rPr>
      </w:pPr>
    </w:p>
    <w:p w:rsidR="00DE422F" w:rsidRPr="00807B53" w:rsidRDefault="00DE422F" w:rsidP="00DE422F">
      <w:pPr>
        <w:spacing w:line="264" w:lineRule="auto"/>
        <w:rPr>
          <w:rFonts w:ascii="Times New Roman" w:hAnsi="Times New Roman" w:cs="Times New Roman"/>
          <w:snapToGrid w:val="0"/>
          <w:sz w:val="21"/>
          <w:szCs w:val="21"/>
          <w:lang w:val="es-NI"/>
        </w:rPr>
      </w:pPr>
    </w:p>
    <w:p w:rsidR="00DE422F" w:rsidRPr="00807B53" w:rsidRDefault="00DE422F" w:rsidP="00DE422F">
      <w:pPr>
        <w:spacing w:line="264" w:lineRule="auto"/>
        <w:rPr>
          <w:rFonts w:ascii="Times New Roman" w:hAnsi="Times New Roman" w:cs="Times New Roman"/>
          <w:snapToGrid w:val="0"/>
          <w:sz w:val="21"/>
          <w:szCs w:val="21"/>
          <w:lang w:val="es-NI"/>
        </w:rPr>
      </w:pPr>
    </w:p>
    <w:p w:rsidR="00DE422F" w:rsidRPr="00807B53" w:rsidRDefault="00DE422F" w:rsidP="00DE422F">
      <w:pPr>
        <w:spacing w:line="264" w:lineRule="auto"/>
        <w:rPr>
          <w:rFonts w:ascii="Times New Roman" w:hAnsi="Times New Roman" w:cs="Times New Roman"/>
          <w:snapToGrid w:val="0"/>
          <w:sz w:val="21"/>
          <w:szCs w:val="21"/>
          <w:lang w:val="es-NI"/>
        </w:rPr>
      </w:pPr>
    </w:p>
    <w:p w:rsidR="00DE422F" w:rsidRPr="00807B53" w:rsidRDefault="00DE422F" w:rsidP="00DE422F">
      <w:pPr>
        <w:spacing w:line="264" w:lineRule="auto"/>
        <w:rPr>
          <w:rFonts w:ascii="Times New Roman" w:hAnsi="Times New Roman" w:cs="Times New Roman"/>
          <w:snapToGrid w:val="0"/>
          <w:sz w:val="21"/>
          <w:szCs w:val="21"/>
          <w:lang w:val="es-NI"/>
        </w:rPr>
      </w:pPr>
    </w:p>
    <w:p w:rsidR="00DE422F" w:rsidRPr="00807B53" w:rsidRDefault="00DE422F" w:rsidP="00DE422F">
      <w:pPr>
        <w:spacing w:line="264" w:lineRule="auto"/>
        <w:rPr>
          <w:rFonts w:ascii="Times New Roman" w:hAnsi="Times New Roman" w:cs="Times New Roman"/>
          <w:snapToGrid w:val="0"/>
          <w:sz w:val="21"/>
          <w:szCs w:val="21"/>
          <w:lang w:val="es-NI"/>
        </w:rPr>
      </w:pPr>
    </w:p>
    <w:p w:rsidR="00DE422F" w:rsidRPr="00807B53" w:rsidRDefault="00DE422F" w:rsidP="00DE422F">
      <w:pPr>
        <w:spacing w:line="264" w:lineRule="auto"/>
        <w:jc w:val="center"/>
        <w:rPr>
          <w:rFonts w:ascii="Times New Roman" w:hAnsi="Times New Roman" w:cs="Times New Roman"/>
          <w:snapToGrid w:val="0"/>
          <w:sz w:val="21"/>
          <w:szCs w:val="21"/>
          <w:lang w:val="es-NI"/>
        </w:rPr>
      </w:pPr>
      <w:r w:rsidRPr="00807B53">
        <w:rPr>
          <w:rFonts w:ascii="Times New Roman" w:hAnsi="Times New Roman" w:cs="Times New Roman"/>
          <w:snapToGrid w:val="0"/>
          <w:sz w:val="21"/>
          <w:szCs w:val="21"/>
          <w:lang w:val="es-NI"/>
        </w:rPr>
        <w:t>PHẦN 3</w:t>
      </w:r>
    </w:p>
    <w:p w:rsidR="00DE422F" w:rsidRPr="00807B53" w:rsidRDefault="00DE422F" w:rsidP="00DE422F">
      <w:pPr>
        <w:spacing w:line="264" w:lineRule="auto"/>
        <w:jc w:val="center"/>
        <w:rPr>
          <w:rFonts w:ascii="Times New Roman" w:hAnsi="Times New Roman" w:cs="Times New Roman"/>
          <w:b/>
          <w:bCs/>
          <w:snapToGrid w:val="0"/>
          <w:sz w:val="21"/>
          <w:szCs w:val="21"/>
          <w:lang w:val="es-NI"/>
        </w:rPr>
      </w:pPr>
      <w:r w:rsidRPr="00807B53">
        <w:rPr>
          <w:rFonts w:ascii="Times New Roman" w:hAnsi="Times New Roman" w:cs="Times New Roman"/>
          <w:b/>
          <w:bCs/>
          <w:snapToGrid w:val="0"/>
          <w:sz w:val="21"/>
          <w:szCs w:val="21"/>
          <w:lang w:val="es-NI"/>
        </w:rPr>
        <w:t>HƯỚNG DẪN CHUNG LẬP BÁO CÁO</w:t>
      </w:r>
    </w:p>
    <w:p w:rsidR="00DE422F" w:rsidRPr="00807B53" w:rsidRDefault="00DE422F" w:rsidP="00DE422F">
      <w:pPr>
        <w:spacing w:line="264" w:lineRule="auto"/>
        <w:jc w:val="center"/>
        <w:rPr>
          <w:rFonts w:ascii="Times New Roman" w:hAnsi="Times New Roman" w:cs="Times New Roman"/>
          <w:snapToGrid w:val="0"/>
          <w:sz w:val="21"/>
          <w:szCs w:val="21"/>
          <w:lang w:val="es-NI"/>
        </w:rPr>
      </w:pPr>
    </w:p>
    <w:p w:rsidR="00DE422F" w:rsidRPr="00807B53" w:rsidRDefault="00DE422F" w:rsidP="00DE422F">
      <w:pPr>
        <w:spacing w:before="120" w:line="240" w:lineRule="exact"/>
        <w:ind w:firstLine="720"/>
        <w:rPr>
          <w:rFonts w:ascii="Times New Roman" w:hAnsi="Times New Roman" w:cs="Times New Roman"/>
          <w:b/>
          <w:bCs/>
          <w:sz w:val="21"/>
          <w:szCs w:val="21"/>
          <w:lang w:val="es-NI"/>
        </w:rPr>
      </w:pPr>
      <w:r w:rsidRPr="00807B53">
        <w:rPr>
          <w:rFonts w:ascii="Times New Roman" w:hAnsi="Times New Roman" w:cs="Times New Roman"/>
          <w:b/>
          <w:bCs/>
          <w:sz w:val="21"/>
          <w:szCs w:val="21"/>
          <w:lang w:val="es-NI"/>
        </w:rPr>
        <w:t>1. Hướng dẫn phân loại hình tổ chức và cá nhân</w:t>
      </w:r>
    </w:p>
    <w:p w:rsidR="00DE422F" w:rsidRPr="00807B53" w:rsidRDefault="00DE422F" w:rsidP="00DE422F">
      <w:pPr>
        <w:pStyle w:val="BodyText3"/>
        <w:spacing w:before="120" w:line="240" w:lineRule="exact"/>
        <w:ind w:right="-41" w:firstLine="720"/>
        <w:rPr>
          <w:i w:val="0"/>
          <w:iCs w:val="0"/>
          <w:sz w:val="21"/>
          <w:szCs w:val="21"/>
          <w:lang w:val="es-NI"/>
        </w:rPr>
      </w:pPr>
      <w:r w:rsidRPr="00807B53">
        <w:rPr>
          <w:i w:val="0"/>
          <w:iCs w:val="0"/>
          <w:sz w:val="21"/>
          <w:szCs w:val="21"/>
          <w:lang w:val="es-NI"/>
        </w:rPr>
        <w:t xml:space="preserve">Hướng dẫn này được soạn thảo phù hợp với các quy định tại Luật Doanh nghiệp (năm 2015), Luật Đầu tư (2014), Luật Hợp tác xã (2003), Luật doanh nghiệp nhà nước (2003). </w:t>
      </w:r>
    </w:p>
    <w:p w:rsidR="00DE422F" w:rsidRPr="00807B53" w:rsidRDefault="00DE422F" w:rsidP="00DE422F">
      <w:pPr>
        <w:spacing w:before="120" w:line="240" w:lineRule="exact"/>
        <w:ind w:firstLine="709"/>
        <w:jc w:val="both"/>
        <w:rPr>
          <w:rFonts w:ascii="Times New Roman" w:hAnsi="Times New Roman"/>
          <w:sz w:val="21"/>
          <w:szCs w:val="21"/>
          <w:lang w:val="es-NI" w:eastAsia="vi-VN"/>
        </w:rPr>
      </w:pPr>
      <w:r w:rsidRPr="00807B53">
        <w:rPr>
          <w:rFonts w:ascii="Times New Roman" w:hAnsi="Times New Roman"/>
          <w:b/>
          <w:iCs/>
          <w:sz w:val="21"/>
          <w:szCs w:val="21"/>
          <w:lang w:val="es-NI" w:eastAsia="vi-VN"/>
        </w:rPr>
        <w:t>Doanh nghiệp</w:t>
      </w:r>
      <w:r w:rsidRPr="00807B53">
        <w:rPr>
          <w:rFonts w:ascii="Times New Roman" w:hAnsi="Times New Roman"/>
          <w:sz w:val="21"/>
          <w:szCs w:val="21"/>
          <w:lang w:val="es-NI" w:eastAsia="vi-VN"/>
        </w:rPr>
        <w:t> là tổ chức có tên riêng, có tài sản, có trụ sở giao dịch, được đăng ký thành lập theo quy định của pháp luật nhằm mục đích kinh doanh.</w:t>
      </w:r>
    </w:p>
    <w:p w:rsidR="00DE422F" w:rsidRPr="00807B53" w:rsidRDefault="00DE422F" w:rsidP="00DE422F">
      <w:pPr>
        <w:spacing w:before="120" w:line="240" w:lineRule="exact"/>
        <w:ind w:firstLine="709"/>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1.1. </w:t>
      </w:r>
      <w:r w:rsidRPr="00807B53">
        <w:rPr>
          <w:rFonts w:ascii="Times New Roman" w:hAnsi="Times New Roman" w:cs="Times New Roman"/>
          <w:i/>
          <w:sz w:val="21"/>
          <w:szCs w:val="21"/>
          <w:lang w:val="es-NI"/>
        </w:rPr>
        <w:t>Công ty nhà nước:</w:t>
      </w:r>
      <w:r w:rsidRPr="00807B53">
        <w:rPr>
          <w:rFonts w:ascii="Times New Roman" w:hAnsi="Times New Roman" w:cs="Times New Roman"/>
          <w:sz w:val="21"/>
          <w:szCs w:val="21"/>
          <w:lang w:val="es-NI"/>
        </w:rPr>
        <w:t xml:space="preserve"> là tổ chức kinh tế do nhà nước sở hữu toàn bộ vốn điều lệ, được tổ chức dưới hình thức công ty nhà nước theo quy định của Luật doanh nghiệp nhà nước năm 2003 nhưng chưa thực hiện chuyển đổi mô hình.</w:t>
      </w:r>
    </w:p>
    <w:p w:rsidR="00DE422F" w:rsidRPr="00807B53" w:rsidRDefault="00DE422F" w:rsidP="00DE422F">
      <w:pPr>
        <w:spacing w:before="120" w:line="240" w:lineRule="exact"/>
        <w:ind w:firstLine="709"/>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1.2.</w:t>
      </w:r>
      <w:r w:rsidRPr="00807B53">
        <w:rPr>
          <w:rFonts w:ascii="Times New Roman" w:hAnsi="Times New Roman" w:cs="Times New Roman"/>
          <w:i/>
          <w:sz w:val="21"/>
          <w:szCs w:val="21"/>
          <w:lang w:val="es-NI"/>
        </w:rPr>
        <w:t>Công ty trách nhiệm hữu hạn một thành viên do nhà nước sở hữu 100% vốn điều lệ:</w:t>
      </w:r>
      <w:r w:rsidRPr="00807B53">
        <w:rPr>
          <w:rFonts w:ascii="Times New Roman" w:hAnsi="Times New Roman" w:cs="Times New Roman"/>
          <w:sz w:val="21"/>
          <w:szCs w:val="21"/>
          <w:lang w:val="es-NI"/>
        </w:rPr>
        <w:t xml:space="preserve"> là doanh nghiệp do một tổ chức nhà nước làm chủ sở hữu 100% vốn điều lệ của doanh nghiệp.  </w:t>
      </w:r>
    </w:p>
    <w:p w:rsidR="00DE422F" w:rsidRPr="00807B53" w:rsidRDefault="00DE422F" w:rsidP="00DE422F">
      <w:pPr>
        <w:spacing w:before="120" w:line="240" w:lineRule="exact"/>
        <w:ind w:firstLine="709"/>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1.3. </w:t>
      </w:r>
      <w:r w:rsidRPr="00807B53">
        <w:rPr>
          <w:rFonts w:ascii="Times New Roman" w:hAnsi="Times New Roman" w:cs="Times New Roman"/>
          <w:i/>
          <w:sz w:val="21"/>
          <w:szCs w:val="21"/>
          <w:lang w:val="es-NI"/>
        </w:rPr>
        <w:t>Công ty trách nhiệm hữu hạn hai thành viên trở lên có phần vốn góp của nhà nước trên 50% vốn điều lệ:</w:t>
      </w:r>
      <w:r w:rsidRPr="00807B53">
        <w:rPr>
          <w:rFonts w:ascii="Times New Roman" w:hAnsi="Times New Roman" w:cs="Times New Roman"/>
          <w:sz w:val="21"/>
          <w:szCs w:val="21"/>
          <w:lang w:val="es-NI"/>
        </w:rPr>
        <w:t xml:space="preserve"> là doanh nghiệp có từ một thành viên trở lên là tổ chức nhà nước có tổng vốn góp trên 50% vốn điều lệ của doanh nghiệp hoặc nhà nước giữ quyền chi phối đối với doanh nghiệp.</w:t>
      </w:r>
    </w:p>
    <w:p w:rsidR="00DE422F" w:rsidRPr="00807B53" w:rsidRDefault="00DE422F" w:rsidP="00DE422F">
      <w:pPr>
        <w:spacing w:before="120" w:line="240" w:lineRule="exact"/>
        <w:ind w:firstLine="709"/>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1.4. </w:t>
      </w:r>
      <w:r w:rsidRPr="00807B53">
        <w:rPr>
          <w:rFonts w:ascii="Times New Roman" w:hAnsi="Times New Roman" w:cs="Times New Roman"/>
          <w:i/>
          <w:sz w:val="21"/>
          <w:szCs w:val="21"/>
          <w:lang w:val="es-NI"/>
        </w:rPr>
        <w:t xml:space="preserve">Công ty trách nhiệm hữu hạn khác: </w:t>
      </w:r>
      <w:r w:rsidRPr="00807B53">
        <w:rPr>
          <w:rFonts w:ascii="Times New Roman" w:hAnsi="Times New Roman" w:cs="Times New Roman"/>
          <w:sz w:val="21"/>
          <w:szCs w:val="21"/>
          <w:lang w:val="es-NI"/>
        </w:rPr>
        <w:t>là công ty trách nhiệm hữu hạnnhưng không được xếp vào nhóm công ty trách nhiệm hữu hạn quy định tại điểm 1.2 và 1.3 Phần này.</w:t>
      </w:r>
    </w:p>
    <w:p w:rsidR="00DE422F" w:rsidRPr="00807B53" w:rsidRDefault="00DE422F" w:rsidP="00DE422F">
      <w:pPr>
        <w:spacing w:before="120" w:line="240" w:lineRule="exact"/>
        <w:ind w:firstLine="709"/>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1.5. </w:t>
      </w:r>
      <w:r w:rsidRPr="00807B53">
        <w:rPr>
          <w:rFonts w:ascii="Times New Roman" w:hAnsi="Times New Roman" w:cs="Times New Roman"/>
          <w:i/>
          <w:sz w:val="21"/>
          <w:szCs w:val="21"/>
          <w:lang w:val="es-NI"/>
        </w:rPr>
        <w:t xml:space="preserve">Công ty cổ phần có vốn cổ phần của nhà nướcchiếm trên 50% vốn điều lệ hoặc tổng số cổ phiếu có quyền biểu quyết của công ty; hoặc nhà nước giữ quyền chi phối đối với với công ty trong Điều lệ công ty. </w:t>
      </w:r>
    </w:p>
    <w:p w:rsidR="00DE422F" w:rsidRPr="00807B53" w:rsidRDefault="00DE422F" w:rsidP="00DE422F">
      <w:pPr>
        <w:spacing w:before="120" w:line="240" w:lineRule="exact"/>
        <w:ind w:firstLine="709"/>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1.6. </w:t>
      </w:r>
      <w:r w:rsidRPr="00807B53">
        <w:rPr>
          <w:rFonts w:ascii="Times New Roman" w:hAnsi="Times New Roman" w:cs="Times New Roman"/>
          <w:i/>
          <w:sz w:val="21"/>
          <w:szCs w:val="21"/>
          <w:lang w:val="es-NI"/>
        </w:rPr>
        <w:t>Công ty cổ phần khác:</w:t>
      </w:r>
      <w:r w:rsidRPr="00807B53">
        <w:rPr>
          <w:rFonts w:ascii="Times New Roman" w:hAnsi="Times New Roman" w:cs="Times New Roman"/>
          <w:sz w:val="21"/>
          <w:szCs w:val="21"/>
          <w:lang w:val="es-NI"/>
        </w:rPr>
        <w:t xml:space="preserve"> là công ty cổ phần nhưng không được xếp vào các công ty cổ phần quy định tại điểm 1.5 Phụ lục này.</w:t>
      </w:r>
    </w:p>
    <w:p w:rsidR="00DE422F" w:rsidRPr="00807B53" w:rsidRDefault="00DE422F" w:rsidP="00DE422F">
      <w:pPr>
        <w:spacing w:before="120" w:line="240" w:lineRule="exact"/>
        <w:ind w:firstLine="709"/>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1.7. </w:t>
      </w:r>
      <w:r w:rsidRPr="00807B53">
        <w:rPr>
          <w:rFonts w:ascii="Times New Roman" w:hAnsi="Times New Roman" w:cs="Times New Roman"/>
          <w:i/>
          <w:sz w:val="21"/>
          <w:szCs w:val="21"/>
          <w:lang w:val="es-NI"/>
        </w:rPr>
        <w:t>Công ty hợp danh:</w:t>
      </w:r>
      <w:r w:rsidRPr="00807B53">
        <w:rPr>
          <w:rFonts w:ascii="Times New Roman" w:hAnsi="Times New Roman" w:cs="Times New Roman"/>
          <w:sz w:val="21"/>
          <w:szCs w:val="21"/>
          <w:lang w:val="es-NI"/>
        </w:rPr>
        <w:t xml:space="preserve"> là doanh nghiệp, trong đó: </w:t>
      </w:r>
    </w:p>
    <w:p w:rsidR="00DE422F" w:rsidRPr="00807B53" w:rsidRDefault="00DE422F" w:rsidP="00DE422F">
      <w:pPr>
        <w:spacing w:before="120" w:line="240" w:lineRule="exact"/>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a) Phải có ít nhất hai thành viên là chủ sở hữu chung của công ty, cùng nhau kinh doanh dưới một tên chung (sau đây gọi là thành viên hợp danh); ngoài các thành viên hợp danh có thể có thành viên góp vốn;</w:t>
      </w:r>
    </w:p>
    <w:p w:rsidR="00DE422F" w:rsidRPr="00807B53" w:rsidRDefault="00DE422F" w:rsidP="00DE422F">
      <w:pPr>
        <w:spacing w:before="120" w:line="240" w:lineRule="exact"/>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b) Thành viên hợp danh phải là cá nhân, chịu trách nhiệm bằng toàn bộ tài sản của mình về các nghĩa vụ của công ty;</w:t>
      </w:r>
    </w:p>
    <w:p w:rsidR="00DE422F" w:rsidRPr="00807B53" w:rsidRDefault="00DE422F" w:rsidP="00DE422F">
      <w:pPr>
        <w:spacing w:before="120" w:line="240" w:lineRule="exact"/>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c) Thành viên góp vốn chỉ chịu trách nhiệm về các khoản nợ của công ty trong phạm vi số vốn đã góp vào công ty.</w:t>
      </w:r>
    </w:p>
    <w:p w:rsidR="00DE422F" w:rsidRPr="00807B53" w:rsidRDefault="00DE422F" w:rsidP="00DE422F">
      <w:pPr>
        <w:spacing w:before="120" w:line="240" w:lineRule="exact"/>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1.8. </w:t>
      </w:r>
      <w:r w:rsidRPr="00807B53">
        <w:rPr>
          <w:rFonts w:ascii="Times New Roman" w:hAnsi="Times New Roman" w:cs="Times New Roman"/>
          <w:i/>
          <w:sz w:val="21"/>
          <w:szCs w:val="21"/>
          <w:lang w:val="es-NI"/>
        </w:rPr>
        <w:t>Doanh nghiệp tư nhân:</w:t>
      </w:r>
      <w:r w:rsidRPr="00807B53">
        <w:rPr>
          <w:rFonts w:ascii="Times New Roman" w:hAnsi="Times New Roman" w:cs="Times New Roman"/>
          <w:sz w:val="21"/>
          <w:szCs w:val="21"/>
          <w:lang w:val="es-NI"/>
        </w:rPr>
        <w:t xml:space="preserve">là doanh nghiệp do một cá nhân làm chủ và tự chịu trách nhiệm bằng toàn bộ tài sản của mình về mọi hoạt động của doanh nghiệp.  </w:t>
      </w:r>
    </w:p>
    <w:p w:rsidR="00DE422F" w:rsidRPr="00807B53" w:rsidRDefault="00DE422F" w:rsidP="00DE422F">
      <w:pPr>
        <w:spacing w:before="120" w:line="240" w:lineRule="exact"/>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1.9. </w:t>
      </w:r>
      <w:r w:rsidRPr="00807B53">
        <w:rPr>
          <w:rFonts w:ascii="Times New Roman" w:hAnsi="Times New Roman" w:cs="Times New Roman"/>
          <w:i/>
          <w:sz w:val="21"/>
          <w:szCs w:val="21"/>
          <w:lang w:val="es-NI"/>
        </w:rPr>
        <w:t>Doanh nghiệp có vốn đầu tư nước ngoài</w:t>
      </w:r>
      <w:r w:rsidRPr="00807B53">
        <w:rPr>
          <w:rFonts w:ascii="Times New Roman" w:hAnsi="Times New Roman" w:cs="Times New Roman"/>
          <w:sz w:val="21"/>
          <w:szCs w:val="21"/>
          <w:lang w:val="es-NI"/>
        </w:rPr>
        <w:t xml:space="preserve"> bao gồm doanh nghiệp do nhà đầu tư nước ngoài thành lập để thực hiện hoạt động đầu tư tại Việt Nam; doanh nghiệp Việt Nam do nhà đầu tư nước ngoài mua cổ phần, sáp nhập, mua lại.</w:t>
      </w:r>
    </w:p>
    <w:p w:rsidR="00DE422F" w:rsidRPr="00807B53" w:rsidRDefault="00DE422F" w:rsidP="00DE422F">
      <w:pPr>
        <w:spacing w:before="120" w:line="240" w:lineRule="exact"/>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1.10. </w:t>
      </w:r>
      <w:r w:rsidRPr="00807B53">
        <w:rPr>
          <w:rFonts w:ascii="Times New Roman" w:hAnsi="Times New Roman" w:cs="Times New Roman"/>
          <w:i/>
          <w:sz w:val="21"/>
          <w:szCs w:val="21"/>
          <w:lang w:val="es-NI"/>
        </w:rPr>
        <w:t>Hợp tác xã, liên hiệp hợp tác xã</w:t>
      </w:r>
      <w:r w:rsidRPr="00807B53">
        <w:rPr>
          <w:rFonts w:ascii="Times New Roman" w:hAnsi="Times New Roman" w:cs="Times New Roman"/>
          <w:sz w:val="21"/>
          <w:szCs w:val="21"/>
          <w:lang w:val="es-NI"/>
        </w:rPr>
        <w:t xml:space="preserve"> được tổ chức quản lý và đăng ký thành lập theo Luật Hợp tác xã (năm 2003).</w:t>
      </w:r>
    </w:p>
    <w:p w:rsidR="00DE422F" w:rsidRPr="00807B53" w:rsidRDefault="00DE422F" w:rsidP="00DE422F">
      <w:pPr>
        <w:spacing w:before="120" w:line="240" w:lineRule="exact"/>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1.11. </w:t>
      </w:r>
      <w:r w:rsidRPr="00807B53">
        <w:rPr>
          <w:rFonts w:ascii="Times New Roman" w:hAnsi="Times New Roman" w:cs="Times New Roman"/>
          <w:i/>
          <w:sz w:val="21"/>
          <w:szCs w:val="21"/>
          <w:lang w:val="es-NI"/>
        </w:rPr>
        <w:t>Hộ kinh doanh, cá nhân:</w:t>
      </w:r>
      <w:r w:rsidRPr="00807B53">
        <w:rPr>
          <w:rFonts w:ascii="Times New Roman" w:hAnsi="Times New Roman" w:cs="Times New Roman"/>
          <w:sz w:val="21"/>
          <w:szCs w:val="21"/>
          <w:lang w:val="es-NI"/>
        </w:rPr>
        <w:t xml:space="preserve"> Bao gồm cá nhân, hộ sản xuất, kinh doanh thuộc các khu vực nông, lâm, thuỷ sản, công nghiệp- xây dựng, dịch vụ không tham gia hợp tác xã được thành lập theo Luật Hợp tác xã và chưa đăng ký thành lập doanh nghiệp.</w:t>
      </w:r>
    </w:p>
    <w:p w:rsidR="00DE422F" w:rsidRPr="00807B53" w:rsidRDefault="00DE422F" w:rsidP="00DE422F">
      <w:pPr>
        <w:spacing w:before="120" w:line="240" w:lineRule="exact"/>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Tín dụng cấp cho các cán bộ, sinh viên, các đối tượng đi lao động nước ngoài được phân tổ vào loại hình này. </w:t>
      </w:r>
    </w:p>
    <w:p w:rsidR="00DE422F" w:rsidRPr="00807B53" w:rsidRDefault="00DE422F" w:rsidP="00DE422F">
      <w:pPr>
        <w:spacing w:before="120" w:line="240" w:lineRule="exact"/>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1.12. </w:t>
      </w:r>
      <w:r w:rsidRPr="00807B53">
        <w:rPr>
          <w:rFonts w:ascii="Times New Roman" w:hAnsi="Times New Roman" w:cs="Times New Roman"/>
          <w:i/>
          <w:sz w:val="21"/>
          <w:szCs w:val="21"/>
          <w:lang w:val="es-NI"/>
        </w:rPr>
        <w:t xml:space="preserve">Đơn vị hành chính sự nghiệp, đảng, đoàn thể và hiệp hội: </w:t>
      </w:r>
      <w:r w:rsidRPr="00807B53">
        <w:rPr>
          <w:rFonts w:ascii="Times New Roman" w:hAnsi="Times New Roman" w:cs="Times New Roman"/>
          <w:sz w:val="21"/>
          <w:szCs w:val="21"/>
          <w:lang w:val="es-NI"/>
        </w:rPr>
        <w:t xml:space="preserve">bao gồm các đơn vị sự nghiệp, tổ chức chính trị - xã hội, tổ chức xã hội nghề nghiệp, trường học, hội, hiệp hội,... </w:t>
      </w:r>
    </w:p>
    <w:p w:rsidR="00DE422F" w:rsidRPr="00807B53" w:rsidRDefault="00DE422F" w:rsidP="00DE422F">
      <w:pPr>
        <w:spacing w:before="120" w:line="240" w:lineRule="exact"/>
        <w:ind w:firstLine="720"/>
        <w:jc w:val="both"/>
        <w:rPr>
          <w:rFonts w:ascii="Times New Roman" w:hAnsi="Times New Roman" w:cs="Times New Roman"/>
          <w:sz w:val="21"/>
          <w:szCs w:val="21"/>
          <w:lang w:val="es-NI"/>
        </w:rPr>
      </w:pPr>
      <w:r w:rsidRPr="00807B53">
        <w:rPr>
          <w:rFonts w:ascii="Times New Roman" w:hAnsi="Times New Roman" w:cs="Times New Roman"/>
          <w:sz w:val="21"/>
          <w:szCs w:val="21"/>
          <w:lang w:val="es-NI"/>
        </w:rPr>
        <w:t xml:space="preserve">1.13. </w:t>
      </w:r>
      <w:r w:rsidRPr="00807B53">
        <w:rPr>
          <w:rFonts w:ascii="Times New Roman" w:hAnsi="Times New Roman" w:cs="Times New Roman"/>
          <w:i/>
          <w:sz w:val="21"/>
          <w:szCs w:val="21"/>
          <w:lang w:val="es-NI"/>
        </w:rPr>
        <w:t>Khác:</w:t>
      </w:r>
      <w:r w:rsidRPr="00807B53">
        <w:rPr>
          <w:rFonts w:ascii="Times New Roman" w:hAnsi="Times New Roman" w:cs="Times New Roman"/>
          <w:sz w:val="21"/>
          <w:szCs w:val="21"/>
          <w:lang w:val="es-NI"/>
        </w:rPr>
        <w:t xml:space="preserve"> là các loại hình tổ chức không được xếp vào các loại hình tổ chức quy định từ điểm 1.1 đến điểm 1.12 Phần này. </w:t>
      </w:r>
    </w:p>
    <w:p w:rsidR="00DE422F" w:rsidRPr="00807B53" w:rsidRDefault="00DE422F" w:rsidP="00DE422F">
      <w:pPr>
        <w:spacing w:before="120" w:line="240" w:lineRule="exact"/>
        <w:ind w:firstLine="720"/>
        <w:rPr>
          <w:rFonts w:ascii="Times New Roman" w:hAnsi="Times New Roman" w:cs="Times New Roman"/>
          <w:b/>
          <w:bCs/>
          <w:sz w:val="21"/>
          <w:szCs w:val="21"/>
          <w:lang w:val="es-NI"/>
        </w:rPr>
      </w:pPr>
    </w:p>
    <w:p w:rsidR="00DE422F" w:rsidRPr="00807B53" w:rsidRDefault="00DE422F" w:rsidP="00DE422F">
      <w:pPr>
        <w:spacing w:before="120" w:line="240" w:lineRule="exact"/>
        <w:ind w:firstLine="720"/>
        <w:rPr>
          <w:rFonts w:ascii="Times New Roman" w:hAnsi="Times New Roman" w:cs="Times New Roman"/>
          <w:b/>
          <w:bCs/>
          <w:sz w:val="21"/>
          <w:szCs w:val="21"/>
          <w:lang w:val="es-NI"/>
        </w:rPr>
      </w:pPr>
    </w:p>
    <w:p w:rsidR="00DE422F" w:rsidRPr="00807B53" w:rsidRDefault="00DE422F" w:rsidP="00DE422F">
      <w:pPr>
        <w:spacing w:before="120" w:line="240" w:lineRule="exact"/>
        <w:ind w:firstLine="720"/>
        <w:rPr>
          <w:rFonts w:ascii="Times New Roman" w:hAnsi="Times New Roman" w:cs="Times New Roman"/>
          <w:b/>
          <w:bCs/>
          <w:sz w:val="21"/>
          <w:szCs w:val="21"/>
          <w:lang w:val="es-NI"/>
        </w:rPr>
      </w:pPr>
      <w:r w:rsidRPr="00807B53">
        <w:rPr>
          <w:rFonts w:ascii="Times New Roman" w:hAnsi="Times New Roman" w:cs="Times New Roman"/>
          <w:b/>
          <w:bCs/>
          <w:sz w:val="21"/>
          <w:szCs w:val="21"/>
          <w:lang w:val="es-NI"/>
        </w:rPr>
        <w:t>2. Hướng dẫn phân tổ các ngành kinh tế cấp 1 theo 3 khu vực kinh tế</w:t>
      </w:r>
    </w:p>
    <w:p w:rsidR="00DE422F" w:rsidRPr="00807B53" w:rsidRDefault="00DE422F" w:rsidP="00DE422F">
      <w:pPr>
        <w:jc w:val="center"/>
        <w:rPr>
          <w:rFonts w:ascii="Times New Roman" w:hAnsi="Times New Roman" w:cs="Times New Roman"/>
          <w:b/>
          <w:bCs/>
          <w:sz w:val="23"/>
          <w:szCs w:val="23"/>
          <w:lang w:val="es-NI"/>
        </w:rPr>
      </w:pPr>
    </w:p>
    <w:tbl>
      <w:tblPr>
        <w:tblW w:w="9395" w:type="dxa"/>
        <w:tblLook w:val="0000"/>
      </w:tblPr>
      <w:tblGrid>
        <w:gridCol w:w="886"/>
        <w:gridCol w:w="2139"/>
        <w:gridCol w:w="885"/>
        <w:gridCol w:w="4225"/>
        <w:gridCol w:w="1260"/>
      </w:tblGrid>
      <w:tr w:rsidR="00DE422F" w:rsidRPr="00807B53" w:rsidTr="00DD37E3">
        <w:trPr>
          <w:trHeight w:val="656"/>
        </w:trPr>
        <w:tc>
          <w:tcPr>
            <w:tcW w:w="886" w:type="dxa"/>
            <w:tcBorders>
              <w:top w:val="single" w:sz="4" w:space="0" w:color="auto"/>
              <w:left w:val="single" w:sz="4" w:space="0" w:color="auto"/>
              <w:bottom w:val="nil"/>
              <w:right w:val="single" w:sz="4" w:space="0" w:color="auto"/>
            </w:tcBorders>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STT</w:t>
            </w:r>
          </w:p>
        </w:tc>
        <w:tc>
          <w:tcPr>
            <w:tcW w:w="2139" w:type="dxa"/>
            <w:tcBorders>
              <w:top w:val="single" w:sz="4" w:space="0" w:color="auto"/>
              <w:left w:val="single" w:sz="4" w:space="0" w:color="auto"/>
              <w:bottom w:val="nil"/>
              <w:right w:val="single" w:sz="4" w:space="0" w:color="auto"/>
            </w:tcBorders>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Tên khu vực</w:t>
            </w: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Ký hiệu</w:t>
            </w:r>
          </w:p>
        </w:tc>
        <w:tc>
          <w:tcPr>
            <w:tcW w:w="4225" w:type="dxa"/>
            <w:tcBorders>
              <w:top w:val="single" w:sz="4" w:space="0" w:color="auto"/>
              <w:left w:val="single" w:sz="4" w:space="0" w:color="auto"/>
              <w:bottom w:val="nil"/>
              <w:right w:val="single" w:sz="4" w:space="0" w:color="auto"/>
            </w:tcBorders>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Tên ngành</w:t>
            </w:r>
          </w:p>
        </w:tc>
        <w:tc>
          <w:tcPr>
            <w:tcW w:w="1260" w:type="dxa"/>
            <w:tcBorders>
              <w:top w:val="single" w:sz="4" w:space="0" w:color="auto"/>
              <w:left w:val="nil"/>
              <w:bottom w:val="nil"/>
              <w:right w:val="single" w:sz="4" w:space="0" w:color="auto"/>
            </w:tcBorders>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Mã</w:t>
            </w:r>
          </w:p>
        </w:tc>
      </w:tr>
      <w:tr w:rsidR="00DE422F" w:rsidRPr="00807B53" w:rsidTr="00DD37E3">
        <w:trPr>
          <w:trHeight w:val="665"/>
        </w:trPr>
        <w:tc>
          <w:tcPr>
            <w:tcW w:w="886"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I</w:t>
            </w:r>
          </w:p>
        </w:tc>
        <w:tc>
          <w:tcPr>
            <w:tcW w:w="2139"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Nông, lâm nghiệp và thủy sản</w:t>
            </w: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A</w:t>
            </w:r>
          </w:p>
        </w:tc>
        <w:tc>
          <w:tcPr>
            <w:tcW w:w="4225"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Nông nghiệp, lâm nghiệp và thuỷ sản</w:t>
            </w:r>
          </w:p>
        </w:tc>
        <w:tc>
          <w:tcPr>
            <w:tcW w:w="1260"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0101</w:t>
            </w:r>
          </w:p>
        </w:tc>
      </w:tr>
      <w:tr w:rsidR="00DE422F" w:rsidRPr="00807B53" w:rsidTr="00DD37E3">
        <w:trPr>
          <w:trHeight w:val="360"/>
        </w:trPr>
        <w:tc>
          <w:tcPr>
            <w:tcW w:w="886" w:type="dxa"/>
            <w:vMerge w:val="restart"/>
            <w:tcBorders>
              <w:top w:val="nil"/>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II</w:t>
            </w:r>
          </w:p>
        </w:tc>
        <w:tc>
          <w:tcPr>
            <w:tcW w:w="2139" w:type="dxa"/>
            <w:vMerge w:val="restart"/>
            <w:tcBorders>
              <w:top w:val="nil"/>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Công nghiệp và</w:t>
            </w:r>
          </w:p>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xây dựng</w:t>
            </w: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B</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Khai khoáng</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0201</w:t>
            </w:r>
          </w:p>
        </w:tc>
      </w:tr>
      <w:tr w:rsidR="00DE422F" w:rsidRPr="00807B53" w:rsidTr="00DD37E3">
        <w:trPr>
          <w:trHeight w:val="360"/>
        </w:trPr>
        <w:tc>
          <w:tcPr>
            <w:tcW w:w="886"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right w:val="single" w:sz="4" w:space="0" w:color="auto"/>
            </w:tcBorders>
            <w:vAlign w:val="center"/>
          </w:tcPr>
          <w:p w:rsidR="00DE422F" w:rsidRPr="00807B53" w:rsidRDefault="00DE422F" w:rsidP="00DD37E3">
            <w:pP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C</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Công nghiệp chế biến, chế tạo</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0202</w:t>
            </w:r>
          </w:p>
        </w:tc>
      </w:tr>
      <w:tr w:rsidR="00DE422F" w:rsidRPr="00807B53" w:rsidTr="00DD37E3">
        <w:trPr>
          <w:trHeight w:val="600"/>
        </w:trPr>
        <w:tc>
          <w:tcPr>
            <w:tcW w:w="886"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right w:val="single" w:sz="4" w:space="0" w:color="auto"/>
            </w:tcBorders>
            <w:vAlign w:val="center"/>
          </w:tcPr>
          <w:p w:rsidR="00DE422F" w:rsidRPr="00807B53" w:rsidRDefault="00DE422F" w:rsidP="00DD37E3">
            <w:pP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D</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Sản xuất và phân phối điện, khí đốt, nước nóng, hơi nước và điều hoà không khí</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0203</w:t>
            </w:r>
          </w:p>
        </w:tc>
      </w:tr>
      <w:tr w:rsidR="00DE422F" w:rsidRPr="00807B53" w:rsidTr="00DD37E3">
        <w:trPr>
          <w:trHeight w:val="629"/>
        </w:trPr>
        <w:tc>
          <w:tcPr>
            <w:tcW w:w="886"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right w:val="single" w:sz="4" w:space="0" w:color="auto"/>
            </w:tcBorders>
            <w:vAlign w:val="center"/>
          </w:tcPr>
          <w:p w:rsidR="00DE422F" w:rsidRPr="00807B53" w:rsidRDefault="00DE422F" w:rsidP="00DD37E3">
            <w:pP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E</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Cung cấp nước; hoạt động quản lý và xử lý rác thải, nước thải.</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0204</w:t>
            </w:r>
          </w:p>
        </w:tc>
      </w:tr>
      <w:tr w:rsidR="00DE422F" w:rsidRPr="00807B53" w:rsidTr="00DD37E3">
        <w:trPr>
          <w:trHeight w:val="360"/>
        </w:trPr>
        <w:tc>
          <w:tcPr>
            <w:tcW w:w="886" w:type="dxa"/>
            <w:vMerge/>
            <w:tcBorders>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F</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Xây dựng</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0301</w:t>
            </w:r>
          </w:p>
        </w:tc>
      </w:tr>
      <w:tr w:rsidR="00DE422F" w:rsidRPr="00807B53" w:rsidTr="00DD37E3">
        <w:trPr>
          <w:trHeight w:val="630"/>
        </w:trPr>
        <w:tc>
          <w:tcPr>
            <w:tcW w:w="886" w:type="dxa"/>
            <w:vMerge w:val="restart"/>
            <w:tcBorders>
              <w:top w:val="nil"/>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III</w:t>
            </w:r>
          </w:p>
        </w:tc>
        <w:tc>
          <w:tcPr>
            <w:tcW w:w="2139" w:type="dxa"/>
            <w:vMerge w:val="restart"/>
            <w:tcBorders>
              <w:top w:val="nil"/>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 xml:space="preserve">Thương mại và </w:t>
            </w:r>
          </w:p>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dịch vụ</w:t>
            </w: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G</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Bán buôn và bán lẻ; sửa chữa ô tô, mô tô, xe máy và xe có động cơ khác</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0401</w:t>
            </w:r>
          </w:p>
        </w:tc>
      </w:tr>
      <w:tr w:rsidR="00DE422F" w:rsidRPr="00807B53" w:rsidTr="00DD37E3">
        <w:trPr>
          <w:trHeight w:val="360"/>
        </w:trPr>
        <w:tc>
          <w:tcPr>
            <w:tcW w:w="886"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H</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Vận tải kho bãi</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0402</w:t>
            </w:r>
          </w:p>
        </w:tc>
      </w:tr>
      <w:tr w:rsidR="00DE422F" w:rsidRPr="00807B53" w:rsidTr="00DD37E3">
        <w:trPr>
          <w:trHeight w:val="360"/>
        </w:trPr>
        <w:tc>
          <w:tcPr>
            <w:tcW w:w="886"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I</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Dịch vụ lưu trú và ăn uống</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0403</w:t>
            </w:r>
          </w:p>
        </w:tc>
      </w:tr>
      <w:tr w:rsidR="00DE422F" w:rsidRPr="00807B53" w:rsidTr="00DD37E3">
        <w:trPr>
          <w:trHeight w:val="360"/>
        </w:trPr>
        <w:tc>
          <w:tcPr>
            <w:tcW w:w="886"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J</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Thông tin và truyền thông</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0501</w:t>
            </w:r>
          </w:p>
        </w:tc>
      </w:tr>
      <w:tr w:rsidR="00DE422F" w:rsidRPr="00807B53" w:rsidTr="00DD37E3">
        <w:trPr>
          <w:trHeight w:val="360"/>
        </w:trPr>
        <w:tc>
          <w:tcPr>
            <w:tcW w:w="886"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K</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Hoạt động tài chính, ngân hàng và bảo hiểm</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0601</w:t>
            </w:r>
          </w:p>
        </w:tc>
      </w:tr>
      <w:tr w:rsidR="00DE422F" w:rsidRPr="00807B53" w:rsidTr="00DD37E3">
        <w:trPr>
          <w:trHeight w:val="390"/>
        </w:trPr>
        <w:tc>
          <w:tcPr>
            <w:tcW w:w="886"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L</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Hoạt động kinh doanh bất động sản</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0602</w:t>
            </w:r>
          </w:p>
        </w:tc>
      </w:tr>
      <w:tr w:rsidR="00DE422F" w:rsidRPr="00807B53" w:rsidTr="00DD37E3">
        <w:trPr>
          <w:trHeight w:val="611"/>
        </w:trPr>
        <w:tc>
          <w:tcPr>
            <w:tcW w:w="886"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M</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Hoạt động chuyên môn, khoa học và công nghệ</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0701</w:t>
            </w:r>
          </w:p>
        </w:tc>
      </w:tr>
      <w:tr w:rsidR="00DE422F" w:rsidRPr="00807B53" w:rsidTr="00DD37E3">
        <w:trPr>
          <w:trHeight w:val="360"/>
        </w:trPr>
        <w:tc>
          <w:tcPr>
            <w:tcW w:w="886"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N</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Hoạt động hành chính và dịch vụ hỗ trợ</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0702</w:t>
            </w:r>
          </w:p>
        </w:tc>
      </w:tr>
      <w:tr w:rsidR="00DE422F" w:rsidRPr="00807B53" w:rsidTr="00DD37E3">
        <w:trPr>
          <w:trHeight w:val="881"/>
        </w:trPr>
        <w:tc>
          <w:tcPr>
            <w:tcW w:w="886"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O</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Hoạt động của đảng Cộng sản, tổ chức chính trị – xã hội, quản lý nhà nước, an ninh quốc phòng; bảo đảm xã hội bắt buộc</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0801</w:t>
            </w:r>
          </w:p>
        </w:tc>
      </w:tr>
      <w:tr w:rsidR="00DE422F" w:rsidRPr="00807B53" w:rsidTr="00DD37E3">
        <w:trPr>
          <w:trHeight w:val="360"/>
        </w:trPr>
        <w:tc>
          <w:tcPr>
            <w:tcW w:w="886"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P</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Giáo dục và đào tạo</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0802</w:t>
            </w:r>
          </w:p>
        </w:tc>
      </w:tr>
      <w:tr w:rsidR="00DE422F" w:rsidRPr="00807B53" w:rsidTr="00DD37E3">
        <w:trPr>
          <w:trHeight w:val="360"/>
        </w:trPr>
        <w:tc>
          <w:tcPr>
            <w:tcW w:w="886"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Q</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Y tế và hoạt động trợ giúp xã hội</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0803</w:t>
            </w:r>
          </w:p>
        </w:tc>
      </w:tr>
      <w:tr w:rsidR="00DE422F" w:rsidRPr="00807B53" w:rsidTr="00DD37E3">
        <w:trPr>
          <w:trHeight w:val="360"/>
        </w:trPr>
        <w:tc>
          <w:tcPr>
            <w:tcW w:w="886"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R</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Nghệ thuật, vui chơi và giải trí</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0804</w:t>
            </w:r>
          </w:p>
        </w:tc>
      </w:tr>
      <w:tr w:rsidR="00DE422F" w:rsidRPr="00807B53" w:rsidTr="00DD37E3">
        <w:trPr>
          <w:trHeight w:val="360"/>
        </w:trPr>
        <w:tc>
          <w:tcPr>
            <w:tcW w:w="886"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S</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Hoạt động dịch vụ khác</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0805</w:t>
            </w:r>
          </w:p>
        </w:tc>
      </w:tr>
      <w:tr w:rsidR="00DE422F" w:rsidRPr="00807B53" w:rsidTr="00DD37E3">
        <w:trPr>
          <w:trHeight w:val="836"/>
        </w:trPr>
        <w:tc>
          <w:tcPr>
            <w:tcW w:w="886"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T</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Hoạt động làm thuê các công việc trong các hộ gia đình, sản xuất sản phẩm vật chất và dịch vụ tự tiêu dùng của hộ gia đình</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0806</w:t>
            </w:r>
          </w:p>
        </w:tc>
      </w:tr>
      <w:tr w:rsidR="00DE422F" w:rsidRPr="00807B53" w:rsidTr="00DD37E3">
        <w:trPr>
          <w:trHeight w:val="350"/>
        </w:trPr>
        <w:tc>
          <w:tcPr>
            <w:tcW w:w="886" w:type="dxa"/>
            <w:vMerge/>
            <w:tcBorders>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2139" w:type="dxa"/>
            <w:vMerge/>
            <w:tcBorders>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p>
        </w:tc>
        <w:tc>
          <w:tcPr>
            <w:tcW w:w="88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U</w:t>
            </w:r>
          </w:p>
        </w:tc>
        <w:tc>
          <w:tcPr>
            <w:tcW w:w="4225"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1"/>
                <w:szCs w:val="21"/>
              </w:rPr>
            </w:pPr>
            <w:r w:rsidRPr="00807B53">
              <w:rPr>
                <w:rFonts w:ascii="Times New Roman" w:hAnsi="Times New Roman" w:cs="Times New Roman"/>
                <w:sz w:val="21"/>
                <w:szCs w:val="21"/>
              </w:rPr>
              <w:t>Hoạt động của các tổ chức và cơ quan quốc tế</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1"/>
                <w:szCs w:val="21"/>
              </w:rPr>
            </w:pPr>
            <w:r w:rsidRPr="00807B53">
              <w:rPr>
                <w:rFonts w:ascii="Times New Roman" w:hAnsi="Times New Roman" w:cs="Times New Roman"/>
                <w:sz w:val="21"/>
                <w:szCs w:val="21"/>
              </w:rPr>
              <w:t>0807</w:t>
            </w:r>
          </w:p>
        </w:tc>
      </w:tr>
    </w:tbl>
    <w:p w:rsidR="00DE422F" w:rsidRPr="00807B53" w:rsidRDefault="00DE422F" w:rsidP="00DE422F">
      <w:pPr>
        <w:spacing w:before="120" w:line="240" w:lineRule="exact"/>
        <w:ind w:firstLine="720"/>
        <w:jc w:val="both"/>
        <w:rPr>
          <w:rFonts w:ascii="Times New Roman" w:hAnsi="Times New Roman"/>
          <w:snapToGrid w:val="0"/>
          <w:sz w:val="21"/>
          <w:szCs w:val="21"/>
          <w:lang w:val="es-NI"/>
        </w:rPr>
      </w:pPr>
      <w:r w:rsidRPr="00807B53">
        <w:rPr>
          <w:rFonts w:ascii="Times New Roman" w:hAnsi="Times New Roman" w:cs="Times New Roman"/>
          <w:b/>
          <w:bCs/>
          <w:snapToGrid w:val="0"/>
          <w:sz w:val="21"/>
          <w:szCs w:val="21"/>
          <w:lang w:val="es-NI"/>
        </w:rPr>
        <w:t xml:space="preserve">3. Tín dụng đối với nền kinh tế: </w:t>
      </w:r>
      <w:r w:rsidRPr="00807B53">
        <w:rPr>
          <w:rFonts w:ascii="Times New Roman" w:hAnsi="Times New Roman" w:cs="Times New Roman"/>
          <w:bCs/>
          <w:snapToGrid w:val="0"/>
          <w:sz w:val="21"/>
          <w:szCs w:val="21"/>
          <w:lang w:val="es-NI"/>
        </w:rPr>
        <w:t>P</w:t>
      </w:r>
      <w:r w:rsidRPr="00807B53">
        <w:rPr>
          <w:rFonts w:ascii="Times New Roman" w:hAnsi="Times New Roman"/>
          <w:snapToGrid w:val="0"/>
          <w:sz w:val="21"/>
          <w:szCs w:val="21"/>
          <w:lang w:val="es-NI"/>
        </w:rPr>
        <w:t xml:space="preserve">hản ánh dư nợ tín dụng của TCTD đối với các cá nhân, tổ chức là Người cư trú của Việt Nam thuộc khu vực thể chế phi tài chính, khu vực hộ gia đình và khu vực thể chế không vì lợi nhuận phục vụ hộ gia đình. Tín dụng đối với nền kinh tế </w:t>
      </w:r>
      <w:r w:rsidRPr="00807B53">
        <w:rPr>
          <w:rFonts w:ascii="Times New Roman" w:hAnsi="Times New Roman"/>
          <w:i/>
          <w:snapToGrid w:val="0"/>
          <w:sz w:val="21"/>
          <w:szCs w:val="21"/>
          <w:u w:val="single"/>
          <w:lang w:val="es-NI"/>
        </w:rPr>
        <w:t>không bao gồm dư nợ tín dụng của TCTD đối với các tổ chức không phải là TCTD quy định tại  Phụ lục 1 (khoản này được báo cáo tại biểu số 021-DBTK) và các TCTD khác</w:t>
      </w:r>
      <w:r w:rsidRPr="00807B53">
        <w:rPr>
          <w:rFonts w:ascii="Times New Roman" w:hAnsi="Times New Roman"/>
          <w:snapToGrid w:val="0"/>
          <w:sz w:val="21"/>
          <w:szCs w:val="21"/>
          <w:lang w:val="es-NI"/>
        </w:rPr>
        <w:t>. Các tổ chức không phải TCTD được quy định tại Mục 12 Phần 2 Phụ lục này.</w:t>
      </w:r>
    </w:p>
    <w:p w:rsidR="00DE422F" w:rsidRPr="00807B53" w:rsidRDefault="00DE422F" w:rsidP="00DE422F">
      <w:pPr>
        <w:spacing w:before="120" w:line="240" w:lineRule="exact"/>
        <w:ind w:firstLine="720"/>
        <w:jc w:val="both"/>
        <w:rPr>
          <w:rFonts w:ascii="Times New Roman" w:hAnsi="Times New Roman"/>
          <w:snapToGrid w:val="0"/>
          <w:sz w:val="21"/>
          <w:szCs w:val="21"/>
          <w:lang w:val="es-NI"/>
        </w:rPr>
      </w:pPr>
      <w:r w:rsidRPr="00807B53">
        <w:rPr>
          <w:rFonts w:ascii="Times New Roman" w:hAnsi="Times New Roman" w:cs="Times New Roman"/>
          <w:b/>
          <w:bCs/>
          <w:snapToGrid w:val="0"/>
          <w:sz w:val="21"/>
          <w:szCs w:val="21"/>
          <w:lang w:val="es-NI"/>
        </w:rPr>
        <w:t xml:space="preserve">4. Huy động vốn trong nước: </w:t>
      </w:r>
      <w:r w:rsidRPr="00807B53">
        <w:rPr>
          <w:rFonts w:ascii="Times New Roman" w:hAnsi="Times New Roman"/>
          <w:snapToGrid w:val="0"/>
          <w:sz w:val="21"/>
          <w:szCs w:val="21"/>
          <w:lang w:val="es-NI"/>
        </w:rPr>
        <w:t xml:space="preserve">Phản ánh tình hình huy động vốn của TCTD từ Người cư trú của Việt Nam thuộc khu vực thể chế phi tài chính, khu vực hộ gia đình và khu vực thể chế không vì lợi nhuận phục vụ hộ gia đình dưới hình thức: nhận tiền gửi (tiền gửi không kỳ hạn, tiền gửi có kỳ hạn, tiền gửi tiết kiệm và các loại tiền gửi khác), phát hành các loại giấy tờ có giá (chứng chỉ tiền gửi, kỳ phiếu, tín phiếu, trái phiếu). </w:t>
      </w:r>
    </w:p>
    <w:p w:rsidR="00DE422F" w:rsidRPr="00807B53" w:rsidRDefault="00DE422F" w:rsidP="00DE422F">
      <w:pPr>
        <w:pStyle w:val="BodyText"/>
        <w:spacing w:before="120" w:line="240" w:lineRule="exact"/>
        <w:ind w:firstLine="714"/>
        <w:rPr>
          <w:rFonts w:ascii="Times New Roman" w:hAnsi="Times New Roman"/>
          <w:sz w:val="21"/>
          <w:szCs w:val="21"/>
          <w:lang w:val="pt-BR"/>
        </w:rPr>
      </w:pPr>
      <w:r w:rsidRPr="00807B53">
        <w:rPr>
          <w:rFonts w:ascii="Times New Roman" w:hAnsi="Times New Roman"/>
          <w:b/>
          <w:bCs/>
          <w:sz w:val="21"/>
          <w:szCs w:val="21"/>
          <w:lang w:val="es-NI"/>
        </w:rPr>
        <w:t xml:space="preserve">5. Lãi suất đối với nền kinh tế: </w:t>
      </w:r>
      <w:r w:rsidRPr="00807B53">
        <w:rPr>
          <w:rFonts w:ascii="Times New Roman" w:hAnsi="Times New Roman"/>
          <w:snapToGrid w:val="0"/>
          <w:sz w:val="21"/>
          <w:szCs w:val="21"/>
          <w:lang w:val="es-NI"/>
        </w:rPr>
        <w:t xml:space="preserve">Phản ánh lãi suất huy động vốn và lãi suất cho vay của TCTD đối với tổ chức và cá nhân: </w:t>
      </w:r>
      <w:r w:rsidRPr="00807B53">
        <w:rPr>
          <w:rFonts w:ascii="Times New Roman" w:hAnsi="Times New Roman"/>
          <w:sz w:val="21"/>
          <w:szCs w:val="21"/>
          <w:lang w:val="es-NI"/>
        </w:rPr>
        <w:t xml:space="preserve">Thống kê lãi suất các khoản tiền gửi/hoặc cho vay, mà TCTD huy động vốn/hoặc cho vay đối với các tổ chức, cá nhân phát sinh trong kỳ báo cáo và được xác định (quy đổi) thống nhất theo mức lãi suất trả sau. Nếu trong kỳ báo cáo, TCTD áp dụng nhiều mức lãi suất tiền gửi/hoặc cho vay khác nhau đối với cùng một loại kỳ hạn huy động hoặc thời hạn cho vay, thì TCTD xác định mức lãi suất tiền gửi/hoặc cho vay phổ biến. </w:t>
      </w:r>
      <w:r w:rsidRPr="00807B53">
        <w:rPr>
          <w:rFonts w:ascii="Times New Roman" w:hAnsi="Times New Roman"/>
          <w:bCs/>
          <w:sz w:val="21"/>
          <w:szCs w:val="21"/>
          <w:lang w:val="pt-BR"/>
        </w:rPr>
        <w:t>Lãi suất tiền gửi phổ biến của một kỳ hạn là mức lãi suất mà trong kỳ báo cáo có tỷ trọng doanh số tiền gửi phát sinh so với tổng doanh số tiền gửi phát sinh trong kỳ tại kỳ hạn đó là lớn nhất. Lãi suất cho vay phổ biến của một kỳ hạn là mức lãi suất mà trong kỳ báo cáo có tỷ trọng doanh số cho vay phát sinh trong kỳ so với tổng doanh số cho vay phát sinh trong kỳ tại kỳ hạn đó là lớn nhất</w:t>
      </w:r>
      <w:r w:rsidRPr="00807B53">
        <w:rPr>
          <w:rFonts w:ascii="Times New Roman" w:hAnsi="Times New Roman"/>
          <w:sz w:val="21"/>
          <w:szCs w:val="21"/>
          <w:lang w:val="pt-BR"/>
        </w:rPr>
        <w:t>. Trường hợp trong kỳ báo cáo tại một kỳ hạn tiền gửi/hoặc thời hạn cho vay, TCTD áp dụng nhiều mức lãi suất huy động/hoặc cho vay khác nhau nhưng có tỷ trọng doanh số tiền gửi/hoặc cho vay bằng nhau, thì TCTD báo cáo mức lãi suất tiền gửi/hoặc cho vay áp dụng cho nhiều hợp đồng tiền gửi/hoặc hợp đồng cho vay nhất.</w:t>
      </w:r>
    </w:p>
    <w:p w:rsidR="00DE422F" w:rsidRPr="00807B53" w:rsidRDefault="00DE422F" w:rsidP="00DE422F">
      <w:pPr>
        <w:spacing w:before="120" w:line="240" w:lineRule="exact"/>
        <w:ind w:firstLine="714"/>
        <w:jc w:val="both"/>
        <w:rPr>
          <w:rFonts w:ascii="Times New Roman" w:hAnsi="Times New Roman"/>
          <w:sz w:val="21"/>
          <w:szCs w:val="21"/>
          <w:lang w:val="nl-NL"/>
        </w:rPr>
      </w:pPr>
      <w:r w:rsidRPr="00807B53">
        <w:rPr>
          <w:rFonts w:ascii="Times New Roman" w:hAnsi="Times New Roman"/>
          <w:b/>
          <w:snapToGrid w:val="0"/>
          <w:sz w:val="21"/>
          <w:szCs w:val="21"/>
          <w:lang w:val="nl-NL"/>
        </w:rPr>
        <w:t>6. Thanh toán qu</w:t>
      </w:r>
      <w:r w:rsidRPr="00807B53">
        <w:rPr>
          <w:rFonts w:ascii="Times New Roman" w:hAnsi="Times New Roman" w:cs="Arial"/>
          <w:b/>
          <w:snapToGrid w:val="0"/>
          <w:sz w:val="21"/>
          <w:szCs w:val="21"/>
          <w:lang w:val="nl-NL"/>
        </w:rPr>
        <w:t>ố</w:t>
      </w:r>
      <w:r w:rsidRPr="00807B53">
        <w:rPr>
          <w:rFonts w:ascii="Times New Roman" w:hAnsi="Times New Roman"/>
          <w:b/>
          <w:snapToGrid w:val="0"/>
          <w:sz w:val="21"/>
          <w:szCs w:val="21"/>
          <w:lang w:val="nl-NL"/>
        </w:rPr>
        <w:t>c t</w:t>
      </w:r>
      <w:r w:rsidRPr="00807B53">
        <w:rPr>
          <w:rFonts w:ascii="Times New Roman" w:hAnsi="Times New Roman" w:cs="Arial"/>
          <w:b/>
          <w:snapToGrid w:val="0"/>
          <w:sz w:val="21"/>
          <w:szCs w:val="21"/>
          <w:lang w:val="nl-NL"/>
        </w:rPr>
        <w:t>ế</w:t>
      </w:r>
      <w:r w:rsidRPr="00807B53">
        <w:rPr>
          <w:rFonts w:ascii="Times New Roman" w:hAnsi="Times New Roman"/>
          <w:b/>
          <w:snapToGrid w:val="0"/>
          <w:sz w:val="21"/>
          <w:szCs w:val="21"/>
          <w:lang w:val="nl-NL"/>
        </w:rPr>
        <w:t>:</w:t>
      </w:r>
      <w:r w:rsidRPr="00807B53">
        <w:rPr>
          <w:rFonts w:ascii="Times New Roman" w:hAnsi="Times New Roman"/>
          <w:snapToGrid w:val="0"/>
          <w:sz w:val="21"/>
          <w:szCs w:val="21"/>
          <w:lang w:val="nl-NL"/>
        </w:rPr>
        <w:t xml:space="preserve"> Là hoạt động thanh toán trong đó có ít nhất một bên liên quan là tổ chức hoặc cá nhân có tài khoản thanh toán ở ngoài lãnh thổ Việt Nam.</w:t>
      </w:r>
    </w:p>
    <w:p w:rsidR="00DE422F" w:rsidRPr="00807B53" w:rsidRDefault="00DE422F" w:rsidP="00DE422F">
      <w:pPr>
        <w:spacing w:before="120" w:line="240" w:lineRule="exact"/>
        <w:ind w:firstLine="714"/>
        <w:jc w:val="both"/>
        <w:rPr>
          <w:rFonts w:ascii="Times New Roman" w:hAnsi="Times New Roman"/>
          <w:sz w:val="21"/>
          <w:szCs w:val="21"/>
          <w:lang w:val="nl-NL"/>
        </w:rPr>
      </w:pPr>
      <w:r w:rsidRPr="00807B53">
        <w:rPr>
          <w:rFonts w:ascii="Times New Roman" w:hAnsi="Times New Roman"/>
          <w:b/>
          <w:snapToGrid w:val="0"/>
          <w:sz w:val="21"/>
          <w:szCs w:val="21"/>
          <w:lang w:val="nl-NL"/>
        </w:rPr>
        <w:t>7. Thanh toán n</w:t>
      </w:r>
      <w:r w:rsidRPr="00807B53">
        <w:rPr>
          <w:rFonts w:ascii="Times New Roman" w:hAnsi="Times New Roman" w:cs="Arial"/>
          <w:b/>
          <w:snapToGrid w:val="0"/>
          <w:sz w:val="21"/>
          <w:szCs w:val="21"/>
          <w:lang w:val="nl-NL"/>
        </w:rPr>
        <w:t>ộ</w:t>
      </w:r>
      <w:r w:rsidRPr="00807B53">
        <w:rPr>
          <w:rFonts w:ascii="Times New Roman" w:hAnsi="Times New Roman"/>
          <w:b/>
          <w:snapToGrid w:val="0"/>
          <w:sz w:val="21"/>
          <w:szCs w:val="21"/>
          <w:lang w:val="nl-NL"/>
        </w:rPr>
        <w:t xml:space="preserve">i </w:t>
      </w:r>
      <w:r w:rsidRPr="00807B53">
        <w:rPr>
          <w:rFonts w:ascii="Times New Roman" w:hAnsi="Times New Roman" w:cs="Arial"/>
          <w:b/>
          <w:snapToGrid w:val="0"/>
          <w:sz w:val="21"/>
          <w:szCs w:val="21"/>
          <w:lang w:val="nl-NL"/>
        </w:rPr>
        <w:t>đị</w:t>
      </w:r>
      <w:r w:rsidRPr="00807B53">
        <w:rPr>
          <w:rFonts w:ascii="Times New Roman" w:hAnsi="Times New Roman"/>
          <w:b/>
          <w:snapToGrid w:val="0"/>
          <w:sz w:val="21"/>
          <w:szCs w:val="21"/>
          <w:lang w:val="nl-NL"/>
        </w:rPr>
        <w:t>a:</w:t>
      </w:r>
      <w:r w:rsidRPr="00807B53">
        <w:rPr>
          <w:rFonts w:ascii="Times New Roman" w:hAnsi="Times New Roman"/>
          <w:snapToGrid w:val="0"/>
          <w:sz w:val="21"/>
          <w:szCs w:val="21"/>
          <w:lang w:val="nl-NL"/>
        </w:rPr>
        <w:t xml:space="preserve"> Là hoạt động thanh toán bằng đồng nội tệ hoặc ngoại tệ mà không phải là hoạt động thanh toán quốc tế nêu trên.</w:t>
      </w:r>
    </w:p>
    <w:p w:rsidR="00DE422F" w:rsidRPr="00807B53" w:rsidRDefault="00DE422F" w:rsidP="00DE422F">
      <w:pPr>
        <w:tabs>
          <w:tab w:val="left" w:pos="-142"/>
        </w:tabs>
        <w:spacing w:before="120" w:line="240" w:lineRule="exact"/>
        <w:jc w:val="both"/>
        <w:rPr>
          <w:rFonts w:ascii="Times New Roman" w:hAnsi="Times New Roman"/>
          <w:sz w:val="21"/>
          <w:szCs w:val="21"/>
          <w:lang w:val="nl-NL"/>
        </w:rPr>
      </w:pPr>
      <w:r w:rsidRPr="00807B53">
        <w:rPr>
          <w:rFonts w:ascii="Times New Roman" w:hAnsi="Times New Roman" w:cs="Times New Roman"/>
          <w:b/>
          <w:sz w:val="21"/>
          <w:szCs w:val="21"/>
          <w:lang w:val="nl-NL"/>
        </w:rPr>
        <w:tab/>
        <w:t xml:space="preserve">8. Giao dịch thanh toán không dùng tiền mặt nội địa: </w:t>
      </w:r>
      <w:r w:rsidRPr="00807B53">
        <w:rPr>
          <w:rFonts w:ascii="Times New Roman" w:hAnsi="Times New Roman"/>
          <w:sz w:val="21"/>
          <w:szCs w:val="21"/>
          <w:lang w:val="nl-NL"/>
        </w:rPr>
        <w:t>Là việc thực hiện nghĩa vụ trả tiền hoặc chuyển tiền giữa các tổ chức, cá nhân. Thống kê về “giao dịch thanh toán” không bao gồm các giao dịch gửi, rút tiền từ tài khoản bằng séc, thẻ hoặc giao dịch chuyển tiền mà người gửi và người nhận là một (một khách hàng có một hoặc nhiều tài khoản tại cùng một ngân hàng), đồng thời không bao gồm các khoản thanh toán giữa TCTD báo cáo và khách hàng (như các khoản cho vay, trả nợ tiền vay, trả lãi hoặc phí). Các khoản chuyển vốn của bản thân TCTD báo cáo cũng được thống kê vào các chỉ tiêu. Các Lệnh chuyển Có được coi như Lệnh chi, các Lệnh chuyển Nợ được coi như Nhờ thu. Tuy nhiên, các khoản chuyển vốn để quyết toán các giao dịch thanh toán liên chi nhánh hoặc liên ngân hàng của khách hàng phải được loại khỏi thống kê do đã được thống kê một lần ở phần giao dịch của khách hàng. Đối với các lệnh thanh toán theo gói hoặc theo lô, một giao dịch thanh toán riêng lẻ trong đó được tính là một giao dịch thanh toán.</w:t>
      </w:r>
    </w:p>
    <w:p w:rsidR="00DE422F" w:rsidRPr="00807B53" w:rsidRDefault="00DE422F" w:rsidP="00DE422F">
      <w:pPr>
        <w:tabs>
          <w:tab w:val="left" w:pos="-142"/>
        </w:tabs>
        <w:spacing w:before="120" w:line="240" w:lineRule="exact"/>
        <w:jc w:val="both"/>
        <w:rPr>
          <w:rFonts w:ascii="Times New Roman" w:hAnsi="Times New Roman" w:cs="Times New Roman"/>
          <w:sz w:val="21"/>
          <w:szCs w:val="21"/>
          <w:lang w:val="nl-NL"/>
        </w:rPr>
      </w:pPr>
      <w:r w:rsidRPr="00807B53">
        <w:rPr>
          <w:rFonts w:ascii="Times New Roman" w:hAnsi="Times New Roman" w:cs="Times New Roman"/>
          <w:b/>
          <w:i/>
          <w:sz w:val="21"/>
          <w:szCs w:val="21"/>
          <w:lang w:val="nl-NL"/>
        </w:rPr>
        <w:tab/>
      </w:r>
      <w:r w:rsidRPr="00807B53">
        <w:rPr>
          <w:rFonts w:ascii="Times New Roman" w:hAnsi="Times New Roman" w:cs="Times New Roman"/>
          <w:b/>
          <w:sz w:val="21"/>
          <w:szCs w:val="21"/>
          <w:lang w:val="nl-NL"/>
        </w:rPr>
        <w:t>9.Giao dịch thẻ</w:t>
      </w:r>
      <w:r w:rsidRPr="00807B53">
        <w:rPr>
          <w:rFonts w:ascii="Times New Roman" w:hAnsi="Times New Roman" w:cs="Times New Roman"/>
          <w:sz w:val="21"/>
          <w:szCs w:val="21"/>
          <w:lang w:val="nl-NL"/>
        </w:rPr>
        <w:t>: Là việc sử dụng thẻ để gửi, nạp, rút tiền mặt, chuyển tiền, thanh toán tiền hàng hoá, dịch vụ, thanh toán hóa đơn hoặc sử dụng các dịch vụ tài chính khác do tổ chức phát hành thẻ, tổ chức thanh toán thẻ cung ứng; không bao gồm các giao dịch thu phí của TCTD phát hành thẻ, các giao dịch phi tài chính (vấn tin, sao kê,…).</w:t>
      </w:r>
    </w:p>
    <w:p w:rsidR="00DE422F" w:rsidRPr="00807B53" w:rsidRDefault="00DE422F" w:rsidP="00DE422F">
      <w:pPr>
        <w:spacing w:before="120" w:line="240" w:lineRule="exact"/>
        <w:ind w:firstLine="720"/>
        <w:jc w:val="both"/>
        <w:rPr>
          <w:rFonts w:ascii="Times New Roman" w:hAnsi="Times New Roman" w:cs="Times New Roman"/>
          <w:sz w:val="21"/>
          <w:szCs w:val="21"/>
          <w:lang w:val="nl-NL"/>
        </w:rPr>
      </w:pPr>
      <w:r w:rsidRPr="00807B53">
        <w:rPr>
          <w:rFonts w:ascii="Times New Roman" w:hAnsi="Times New Roman" w:cs="Times New Roman"/>
          <w:b/>
          <w:sz w:val="21"/>
          <w:szCs w:val="21"/>
          <w:lang w:val="nl-NL"/>
        </w:rPr>
        <w:t>10. Thanh toán nội bộ TCTD</w:t>
      </w:r>
      <w:r w:rsidRPr="00807B53">
        <w:rPr>
          <w:rFonts w:ascii="Times New Roman" w:hAnsi="Times New Roman" w:cs="Times New Roman"/>
          <w:sz w:val="21"/>
          <w:szCs w:val="21"/>
          <w:lang w:val="nl-NL"/>
        </w:rPr>
        <w:t xml:space="preserve">: Là các giao dịch thanh toán giữa các khách hàng trong cùng một chi nhánh, hoặc các chi nhánh khác nhau, hoặc chuyển vốn giữa các chi nhánh của cùng một TCTD và được xử lý qua hệ thống thanh toán nội bộ của TCTD này. Hội sở của TCTD được coi như một chi nhánh. </w:t>
      </w:r>
    </w:p>
    <w:p w:rsidR="00DE422F" w:rsidRPr="00807B53" w:rsidRDefault="00DE422F" w:rsidP="00DE422F">
      <w:pPr>
        <w:spacing w:before="120" w:line="240" w:lineRule="exact"/>
        <w:ind w:firstLine="714"/>
        <w:jc w:val="both"/>
        <w:rPr>
          <w:rFonts w:ascii="Times New Roman" w:hAnsi="Times New Roman"/>
          <w:sz w:val="21"/>
          <w:szCs w:val="21"/>
          <w:lang w:val="nl-NL"/>
        </w:rPr>
      </w:pPr>
      <w:r w:rsidRPr="00807B53">
        <w:rPr>
          <w:rFonts w:ascii="Times New Roman" w:hAnsi="Times New Roman" w:cs="Times New Roman"/>
          <w:b/>
          <w:sz w:val="21"/>
          <w:szCs w:val="21"/>
          <w:lang w:val="nl-NL"/>
        </w:rPr>
        <w:t xml:space="preserve">11. Thanh toán điện tử song phương: </w:t>
      </w:r>
      <w:r w:rsidRPr="00807B53">
        <w:rPr>
          <w:rFonts w:ascii="Times New Roman" w:hAnsi="Times New Roman"/>
          <w:sz w:val="21"/>
          <w:szCs w:val="21"/>
          <w:lang w:val="nl-NL"/>
        </w:rPr>
        <w:t>Là các giao dịch thanh toán điện tử được chuyển/nhận thông qua kết nối trực tiếp trên cơ sở thỏa thuận, mở tài khoản tại nhau giữa TCTD thực hiện báo cáo với TCTD khác, không bao gồm các giao dịch thanh toán điện tử chuyển đi TCTD khác qua NHNN, qua SWIFT nội địa và các giao dịch thanh toán quốc tế.</w:t>
      </w:r>
    </w:p>
    <w:p w:rsidR="00DE422F" w:rsidRPr="00807B53" w:rsidRDefault="00DE422F" w:rsidP="00DE422F">
      <w:pPr>
        <w:tabs>
          <w:tab w:val="left" w:pos="-142"/>
        </w:tabs>
        <w:spacing w:before="120" w:line="240" w:lineRule="exact"/>
        <w:jc w:val="both"/>
        <w:rPr>
          <w:rFonts w:ascii="Times New Roman" w:hAnsi="Times New Roman"/>
          <w:snapToGrid w:val="0"/>
          <w:sz w:val="21"/>
          <w:szCs w:val="21"/>
          <w:lang w:val="nl-NL"/>
        </w:rPr>
      </w:pPr>
      <w:r w:rsidRPr="00807B53">
        <w:rPr>
          <w:rFonts w:ascii="Times New Roman" w:hAnsi="Times New Roman"/>
          <w:b/>
          <w:i/>
          <w:snapToGrid w:val="0"/>
          <w:sz w:val="21"/>
          <w:szCs w:val="21"/>
          <w:lang w:val="nl-NL"/>
        </w:rPr>
        <w:tab/>
      </w:r>
      <w:r w:rsidRPr="00807B53">
        <w:rPr>
          <w:rFonts w:ascii="Times New Roman" w:hAnsi="Times New Roman"/>
          <w:b/>
          <w:snapToGrid w:val="0"/>
          <w:sz w:val="21"/>
          <w:szCs w:val="21"/>
          <w:lang w:val="nl-NL"/>
        </w:rPr>
        <w:t>12. Mua, bán giao ngay:</w:t>
      </w:r>
      <w:r w:rsidRPr="00807B53">
        <w:rPr>
          <w:rFonts w:ascii="Times New Roman" w:hAnsi="Times New Roman"/>
          <w:snapToGrid w:val="0"/>
          <w:sz w:val="21"/>
          <w:szCs w:val="21"/>
          <w:lang w:val="nl-NL"/>
        </w:rPr>
        <w:t xml:space="preserve"> Là giao dịch trong đó hai bên thực hiện mua, bán một số lượng ngoại tệ theo tỷ giá giao ngay tại thời điểm giao dịch (ký hợp đồng) và kết thúc thanh toán trong vòng 02 (hai) ngày làm việc tiếp theo kể từ ngày cam kết mua bán. </w:t>
      </w:r>
    </w:p>
    <w:p w:rsidR="00DE422F" w:rsidRPr="00807B53" w:rsidRDefault="00DE422F" w:rsidP="00DE422F">
      <w:pPr>
        <w:tabs>
          <w:tab w:val="left" w:pos="-142"/>
        </w:tabs>
        <w:spacing w:before="120" w:line="240" w:lineRule="exact"/>
        <w:jc w:val="both"/>
        <w:rPr>
          <w:rFonts w:ascii="Times New Roman" w:hAnsi="Times New Roman"/>
          <w:snapToGrid w:val="0"/>
          <w:sz w:val="21"/>
          <w:szCs w:val="21"/>
          <w:lang w:val="nl-NL"/>
        </w:rPr>
      </w:pPr>
      <w:r w:rsidRPr="00807B53">
        <w:rPr>
          <w:rFonts w:ascii="Times New Roman" w:hAnsi="Times New Roman"/>
          <w:b/>
          <w:i/>
          <w:snapToGrid w:val="0"/>
          <w:sz w:val="21"/>
          <w:szCs w:val="21"/>
          <w:lang w:val="nl-NL"/>
        </w:rPr>
        <w:tab/>
      </w:r>
      <w:r w:rsidRPr="00807B53">
        <w:rPr>
          <w:rFonts w:ascii="Times New Roman" w:hAnsi="Times New Roman"/>
          <w:b/>
          <w:snapToGrid w:val="0"/>
          <w:sz w:val="21"/>
          <w:szCs w:val="21"/>
          <w:lang w:val="nl-NL"/>
        </w:rPr>
        <w:t>13. Mua, bán k</w:t>
      </w:r>
      <w:r w:rsidRPr="00807B53">
        <w:rPr>
          <w:rFonts w:ascii="Times New Roman" w:hAnsi="Times New Roman" w:cs="Arial"/>
          <w:b/>
          <w:snapToGrid w:val="0"/>
          <w:sz w:val="21"/>
          <w:szCs w:val="21"/>
          <w:lang w:val="nl-NL"/>
        </w:rPr>
        <w:t>ỳ</w:t>
      </w:r>
      <w:r w:rsidRPr="00807B53">
        <w:rPr>
          <w:rFonts w:ascii="Times New Roman" w:hAnsi="Times New Roman"/>
          <w:b/>
          <w:snapToGrid w:val="0"/>
          <w:sz w:val="21"/>
          <w:szCs w:val="21"/>
          <w:lang w:val="nl-NL"/>
        </w:rPr>
        <w:t xml:space="preserve"> h</w:t>
      </w:r>
      <w:r w:rsidRPr="00807B53">
        <w:rPr>
          <w:rFonts w:ascii="Times New Roman" w:hAnsi="Times New Roman" w:cs="Arial"/>
          <w:b/>
          <w:snapToGrid w:val="0"/>
          <w:sz w:val="21"/>
          <w:szCs w:val="21"/>
          <w:lang w:val="nl-NL"/>
        </w:rPr>
        <w:t>ạ</w:t>
      </w:r>
      <w:r w:rsidRPr="00807B53">
        <w:rPr>
          <w:rFonts w:ascii="Times New Roman" w:hAnsi="Times New Roman"/>
          <w:b/>
          <w:snapToGrid w:val="0"/>
          <w:sz w:val="21"/>
          <w:szCs w:val="21"/>
          <w:lang w:val="nl-NL"/>
        </w:rPr>
        <w:t>n:</w:t>
      </w:r>
      <w:r w:rsidRPr="00807B53">
        <w:rPr>
          <w:rFonts w:ascii="Times New Roman" w:hAnsi="Times New Roman"/>
          <w:snapToGrid w:val="0"/>
          <w:sz w:val="21"/>
          <w:szCs w:val="21"/>
          <w:lang w:val="nl-NL"/>
        </w:rPr>
        <w:t xml:space="preserve"> Là giao dịch trong đó hai bên cam kết sẽ mua, bán với nhau một số lượng ngoại tệ theo một mức tỷ giá xác định, và việc thanh toán sẽ được thực hiện vào một ngày xác định trong tương lai.</w:t>
      </w:r>
    </w:p>
    <w:p w:rsidR="00DE422F" w:rsidRPr="00807B53" w:rsidRDefault="00DE422F" w:rsidP="00DE422F">
      <w:pPr>
        <w:tabs>
          <w:tab w:val="left" w:pos="-142"/>
        </w:tabs>
        <w:spacing w:before="120" w:line="240" w:lineRule="exact"/>
        <w:rPr>
          <w:rFonts w:ascii="Times New Roman" w:hAnsi="Times New Roman"/>
          <w:b/>
          <w:bCs/>
          <w:sz w:val="21"/>
          <w:szCs w:val="21"/>
          <w:lang w:val="vi-VN"/>
        </w:rPr>
      </w:pPr>
      <w:r w:rsidRPr="00807B53">
        <w:rPr>
          <w:rFonts w:ascii="Times New Roman" w:hAnsi="Times New Roman"/>
          <w:b/>
          <w:i/>
          <w:snapToGrid w:val="0"/>
          <w:sz w:val="21"/>
          <w:szCs w:val="21"/>
          <w:lang w:val="nl-NL"/>
        </w:rPr>
        <w:tab/>
      </w:r>
      <w:r w:rsidRPr="00807B53">
        <w:rPr>
          <w:rFonts w:ascii="Times New Roman" w:hAnsi="Times New Roman"/>
          <w:b/>
          <w:snapToGrid w:val="0"/>
          <w:sz w:val="21"/>
          <w:szCs w:val="21"/>
          <w:lang w:val="nl-NL"/>
        </w:rPr>
        <w:t>14. Giao d</w:t>
      </w:r>
      <w:r w:rsidRPr="00807B53">
        <w:rPr>
          <w:rFonts w:ascii="Times New Roman" w:hAnsi="Times New Roman" w:cs="Arial"/>
          <w:b/>
          <w:snapToGrid w:val="0"/>
          <w:sz w:val="21"/>
          <w:szCs w:val="21"/>
          <w:lang w:val="nl-NL"/>
        </w:rPr>
        <w:t>ị</w:t>
      </w:r>
      <w:r w:rsidRPr="00807B53">
        <w:rPr>
          <w:rFonts w:ascii="Times New Roman" w:hAnsi="Times New Roman"/>
          <w:b/>
          <w:snapToGrid w:val="0"/>
          <w:sz w:val="21"/>
          <w:szCs w:val="21"/>
          <w:lang w:val="nl-NL"/>
        </w:rPr>
        <w:t xml:space="preserve">ch hoán </w:t>
      </w:r>
      <w:r w:rsidRPr="00807B53">
        <w:rPr>
          <w:rFonts w:ascii="Times New Roman" w:hAnsi="Times New Roman" w:cs="Arial"/>
          <w:b/>
          <w:snapToGrid w:val="0"/>
          <w:sz w:val="21"/>
          <w:szCs w:val="21"/>
          <w:lang w:val="nl-NL"/>
        </w:rPr>
        <w:t>đổ</w:t>
      </w:r>
      <w:r w:rsidRPr="00807B53">
        <w:rPr>
          <w:rFonts w:ascii="Times New Roman" w:hAnsi="Times New Roman"/>
          <w:b/>
          <w:snapToGrid w:val="0"/>
          <w:sz w:val="21"/>
          <w:szCs w:val="21"/>
          <w:lang w:val="nl-NL"/>
        </w:rPr>
        <w:t>i:</w:t>
      </w:r>
      <w:r w:rsidRPr="00807B53">
        <w:rPr>
          <w:rFonts w:ascii="Times New Roman" w:hAnsi="Times New Roman"/>
          <w:snapToGrid w:val="0"/>
          <w:sz w:val="21"/>
          <w:szCs w:val="21"/>
          <w:lang w:val="nl-NL"/>
        </w:rPr>
        <w:t xml:space="preserve"> Là giao dịch hối đoái kép bao gồm đồng thời cả hai giao dịch hối đoái đơn: giao dịch mua và giao dịch bán cùng một lượng đồng tiền này với một đồng tiền khác (chỉ có hai đồng tiền được sử dụng trong giao dịch), trong đó kỳ hạn thanh toán của hai giao dịch là khác nhau và tỷ giá của hai giao dịch được xác định tại thời điểm được ký kết hợp đồng. </w:t>
      </w:r>
    </w:p>
    <w:p w:rsidR="00DE422F" w:rsidRPr="00807B53" w:rsidRDefault="00DE422F" w:rsidP="00DE422F">
      <w:pPr>
        <w:jc w:val="center"/>
        <w:rPr>
          <w:rFonts w:ascii="Times New Roman" w:hAnsi="Times New Roman" w:cs="Times New Roman"/>
          <w:b/>
          <w:bCs/>
          <w:sz w:val="21"/>
          <w:szCs w:val="21"/>
          <w:lang w:val="vi-VN"/>
        </w:rPr>
      </w:pPr>
    </w:p>
    <w:p w:rsidR="00DE422F" w:rsidRPr="00807B53" w:rsidRDefault="00DE422F" w:rsidP="00DE422F">
      <w:pPr>
        <w:jc w:val="center"/>
        <w:rPr>
          <w:rFonts w:ascii="Times New Roman" w:hAnsi="Times New Roman" w:cs="Times New Roman"/>
          <w:sz w:val="27"/>
          <w:szCs w:val="27"/>
          <w:lang w:val="vi-VN"/>
        </w:rPr>
      </w:pPr>
    </w:p>
    <w:p w:rsidR="00DE422F" w:rsidRPr="00807B53" w:rsidRDefault="00DE422F" w:rsidP="00DE422F">
      <w:pPr>
        <w:jc w:val="center"/>
        <w:rPr>
          <w:rFonts w:ascii="Times New Roman" w:hAnsi="Times New Roman" w:cs="Times New Roman"/>
          <w:sz w:val="27"/>
          <w:szCs w:val="27"/>
          <w:lang w:val="vi-VN"/>
        </w:rPr>
      </w:pPr>
    </w:p>
    <w:p w:rsidR="00DE422F" w:rsidRPr="00807B53" w:rsidRDefault="00DE422F" w:rsidP="00DE422F">
      <w:pPr>
        <w:spacing w:line="264" w:lineRule="auto"/>
        <w:jc w:val="center"/>
        <w:rPr>
          <w:rFonts w:ascii="Times New Roman" w:hAnsi="Times New Roman" w:cs="Times New Roman"/>
          <w:b/>
          <w:bCs/>
          <w:sz w:val="24"/>
          <w:szCs w:val="24"/>
          <w:lang w:val="nl-NL"/>
        </w:rPr>
      </w:pPr>
    </w:p>
    <w:p w:rsidR="00DE422F" w:rsidRPr="00807B53" w:rsidRDefault="00DE422F" w:rsidP="00DE422F">
      <w:pPr>
        <w:spacing w:line="264" w:lineRule="auto"/>
        <w:jc w:val="center"/>
        <w:rPr>
          <w:rFonts w:ascii="Times New Roman" w:hAnsi="Times New Roman" w:cs="Times New Roman"/>
          <w:b/>
          <w:bCs/>
          <w:sz w:val="24"/>
          <w:szCs w:val="24"/>
          <w:lang w:val="nl-NL"/>
        </w:rPr>
      </w:pPr>
    </w:p>
    <w:p w:rsidR="00DE422F" w:rsidRPr="00807B53" w:rsidRDefault="00DE422F" w:rsidP="00DE422F">
      <w:pPr>
        <w:spacing w:line="264" w:lineRule="auto"/>
        <w:jc w:val="center"/>
        <w:rPr>
          <w:rFonts w:ascii="Times New Roman" w:hAnsi="Times New Roman" w:cs="Times New Roman"/>
          <w:b/>
          <w:bCs/>
          <w:sz w:val="24"/>
          <w:szCs w:val="24"/>
          <w:lang w:val="nl-NL"/>
        </w:rPr>
      </w:pPr>
    </w:p>
    <w:p w:rsidR="00DE422F" w:rsidRPr="00807B53" w:rsidRDefault="00DE422F" w:rsidP="00DE422F">
      <w:pPr>
        <w:spacing w:line="264" w:lineRule="auto"/>
        <w:jc w:val="center"/>
        <w:rPr>
          <w:rFonts w:ascii="Times New Roman" w:hAnsi="Times New Roman" w:cs="Times New Roman"/>
          <w:b/>
          <w:bCs/>
          <w:sz w:val="24"/>
          <w:szCs w:val="24"/>
          <w:lang w:val="nl-NL"/>
        </w:rPr>
      </w:pPr>
      <w:r w:rsidRPr="00807B53">
        <w:rPr>
          <w:rFonts w:ascii="Times New Roman" w:hAnsi="Times New Roman" w:cs="Times New Roman"/>
          <w:b/>
          <w:bCs/>
          <w:sz w:val="24"/>
          <w:szCs w:val="24"/>
          <w:lang w:val="nl-NL"/>
        </w:rPr>
        <w:t>PHỤ LỤC 3</w:t>
      </w:r>
    </w:p>
    <w:p w:rsidR="00DE422F" w:rsidRPr="00807B53" w:rsidRDefault="00DE422F" w:rsidP="00DE422F">
      <w:pPr>
        <w:spacing w:line="264" w:lineRule="auto"/>
        <w:jc w:val="center"/>
        <w:rPr>
          <w:rFonts w:ascii="Times New Roman" w:hAnsi="Times New Roman" w:cs="Times New Roman"/>
          <w:b/>
          <w:bCs/>
          <w:sz w:val="24"/>
          <w:szCs w:val="24"/>
          <w:lang w:val="nl-NL"/>
        </w:rPr>
      </w:pPr>
      <w:r w:rsidRPr="00807B53">
        <w:rPr>
          <w:rFonts w:ascii="Times New Roman" w:hAnsi="Times New Roman" w:cs="Times New Roman"/>
          <w:b/>
          <w:bCs/>
          <w:sz w:val="24"/>
          <w:szCs w:val="24"/>
          <w:lang w:val="nl-NL"/>
        </w:rPr>
        <w:t xml:space="preserve">MÃ SỐ THÔNG KÊ ÁP DỤNG TRONG </w:t>
      </w:r>
    </w:p>
    <w:p w:rsidR="00DE422F" w:rsidRPr="00807B53" w:rsidRDefault="00DE422F" w:rsidP="00DE422F">
      <w:pPr>
        <w:spacing w:line="264" w:lineRule="auto"/>
        <w:jc w:val="center"/>
        <w:rPr>
          <w:rFonts w:ascii="Times New Roman" w:hAnsi="Times New Roman" w:cs="Times New Roman"/>
          <w:b/>
          <w:bCs/>
          <w:sz w:val="24"/>
          <w:szCs w:val="24"/>
          <w:lang w:val="nl-NL"/>
        </w:rPr>
      </w:pPr>
      <w:r w:rsidRPr="00807B53">
        <w:rPr>
          <w:rFonts w:ascii="Times New Roman" w:hAnsi="Times New Roman" w:cs="Times New Roman"/>
          <w:b/>
          <w:bCs/>
          <w:sz w:val="24"/>
          <w:szCs w:val="24"/>
          <w:lang w:val="nl-NL"/>
        </w:rPr>
        <w:t>CÔNG TÁC THỐNG KÊ NGÂN HÀNG</w:t>
      </w:r>
    </w:p>
    <w:p w:rsidR="00DE422F" w:rsidRPr="00807B53" w:rsidRDefault="00DE422F" w:rsidP="00DE422F">
      <w:pPr>
        <w:jc w:val="center"/>
        <w:rPr>
          <w:rFonts w:ascii="Times New Roman" w:hAnsi="Times New Roman" w:cs="Times New Roman"/>
          <w:sz w:val="24"/>
          <w:szCs w:val="24"/>
          <w:lang w:val="nl-NL"/>
        </w:rPr>
      </w:pPr>
    </w:p>
    <w:p w:rsidR="00DE422F" w:rsidRPr="00807B53" w:rsidRDefault="00DE422F" w:rsidP="00DE422F">
      <w:pPr>
        <w:jc w:val="center"/>
        <w:rPr>
          <w:rFonts w:ascii="Times New Roman" w:hAnsi="Times New Roman" w:cs="Times New Roman"/>
          <w:sz w:val="24"/>
          <w:szCs w:val="24"/>
          <w:lang w:val="nl-NL"/>
        </w:rPr>
      </w:pPr>
      <w:r w:rsidRPr="00807B53">
        <w:rPr>
          <w:rFonts w:ascii="Times New Roman" w:hAnsi="Times New Roman" w:cs="Times New Roman"/>
          <w:sz w:val="24"/>
          <w:szCs w:val="24"/>
          <w:lang w:val="nl-NL"/>
        </w:rPr>
        <w:t>(Ban hành kèm theo Thông tư số.........../2015/TT-NHNN ngày ......./......./2015)</w:t>
      </w:r>
    </w:p>
    <w:p w:rsidR="00DE422F" w:rsidRPr="00807B53" w:rsidRDefault="00DE422F" w:rsidP="00DE422F">
      <w:pPr>
        <w:rPr>
          <w:rFonts w:ascii="Times New Roman" w:hAnsi="Times New Roman" w:cs="Times New Roman"/>
          <w:sz w:val="24"/>
          <w:szCs w:val="24"/>
          <w:lang w:val="nl-NL"/>
        </w:rPr>
      </w:pP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Bảng 1: MÃ NGÀNH KINH TẾ</w:t>
      </w:r>
    </w:p>
    <w:p w:rsidR="00DE422F" w:rsidRPr="00807B53" w:rsidRDefault="00DE422F" w:rsidP="00DE422F">
      <w:pPr>
        <w:rPr>
          <w:rFonts w:ascii="Times New Roman" w:hAnsi="Times New Roman" w:cs="Times New Roman"/>
          <w:sz w:val="24"/>
          <w:szCs w:val="24"/>
        </w:rPr>
      </w:pPr>
    </w:p>
    <w:tbl>
      <w:tblPr>
        <w:tblW w:w="9420" w:type="dxa"/>
        <w:tblLook w:val="0000"/>
      </w:tblPr>
      <w:tblGrid>
        <w:gridCol w:w="860"/>
        <w:gridCol w:w="7300"/>
        <w:gridCol w:w="1260"/>
      </w:tblGrid>
      <w:tr w:rsidR="00DE422F" w:rsidRPr="00807B53" w:rsidTr="00DD37E3">
        <w:trPr>
          <w:trHeight w:val="510"/>
        </w:trPr>
        <w:tc>
          <w:tcPr>
            <w:tcW w:w="860" w:type="dxa"/>
            <w:tcBorders>
              <w:top w:val="single" w:sz="4" w:space="0" w:color="auto"/>
              <w:left w:val="single" w:sz="4" w:space="0" w:color="auto"/>
              <w:bottom w:val="nil"/>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7300" w:type="dxa"/>
            <w:tcBorders>
              <w:top w:val="single" w:sz="4" w:space="0" w:color="auto"/>
              <w:left w:val="nil"/>
              <w:bottom w:val="nil"/>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ngành</w:t>
            </w:r>
          </w:p>
        </w:tc>
        <w:tc>
          <w:tcPr>
            <w:tcW w:w="1260" w:type="dxa"/>
            <w:tcBorders>
              <w:top w:val="single" w:sz="4" w:space="0" w:color="auto"/>
              <w:left w:val="nil"/>
              <w:bottom w:val="nil"/>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w:t>
            </w:r>
          </w:p>
        </w:tc>
      </w:tr>
      <w:tr w:rsidR="00DE422F" w:rsidRPr="00807B53" w:rsidTr="00DD37E3">
        <w:trPr>
          <w:trHeight w:val="403"/>
        </w:trPr>
        <w:tc>
          <w:tcPr>
            <w:tcW w:w="860"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A</w:t>
            </w:r>
          </w:p>
        </w:tc>
        <w:tc>
          <w:tcPr>
            <w:tcW w:w="7300" w:type="dxa"/>
            <w:tcBorders>
              <w:top w:val="single" w:sz="4" w:space="0" w:color="auto"/>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Nông nghiệp, lâm nghiệp và thuỷ sản</w:t>
            </w:r>
          </w:p>
        </w:tc>
        <w:tc>
          <w:tcPr>
            <w:tcW w:w="1260"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0101</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B</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Khai khoáng</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0201</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nghiệp chế biến, chế tạo</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0202</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D</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Sản xuất và phân phối điện, khí đốt, nước nóng, hơi nước và điều hoà không khí</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0203</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E</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Cung cấp nước; hoạt động quản lý và xử lý rác thải, nước thải.</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0204</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F</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Xây dựng</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0301</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G</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Bán buôn và bán lẻ; sửa chữa ô tô, mô tô, xe máy và xe có động cơ khác</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0401</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H</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Vận tải kho bãi</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0402</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I</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Dịch vụ lưu trú và ăn uống</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0403</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J</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Thông tin và truyền thông</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0501</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K</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tài chính, ngân hàng và bảo hiểm</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0601</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L</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kinh doanh bất động sản</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0602</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M</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chuyên môn, khoa học và công nghệ</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0701</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N</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hành chính và dịch vụ hỗ trợ</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0702</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O</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Hoạt động của đảng Cộng sản, tổ chức chính trị – xã hội, quản lý nhà nước, an ninh quốc phòng; bảo đảm xã hội bắt buộc</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0801</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P</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Giáo dục và đào tạo</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0802</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Q</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Y tế và hoạt động trợ giúp xã hội</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0803</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R</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Nghệ thuật, vui chơi và giải trí</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0804</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S</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dịch vụ khác</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0805</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T</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Hoạt động làm thuê các công việc trong các hộ gia đình, sản xuất sản phẩm vật chất và dịch vụ tự tiêu dùng của hộ gia đình</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0806</w:t>
            </w:r>
          </w:p>
        </w:tc>
      </w:tr>
      <w:tr w:rsidR="00DE422F" w:rsidRPr="00807B53" w:rsidTr="00DD37E3">
        <w:trPr>
          <w:trHeight w:val="403"/>
        </w:trPr>
        <w:tc>
          <w:tcPr>
            <w:tcW w:w="860" w:type="dxa"/>
            <w:tcBorders>
              <w:top w:val="nil"/>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U</w:t>
            </w:r>
          </w:p>
        </w:tc>
        <w:tc>
          <w:tcPr>
            <w:tcW w:w="7300"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Hoạt động của các tổ chức và cơ quan quốc tế</w:t>
            </w:r>
          </w:p>
        </w:tc>
        <w:tc>
          <w:tcPr>
            <w:tcW w:w="1260"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0807</w:t>
            </w:r>
          </w:p>
        </w:tc>
      </w:tr>
    </w:tbl>
    <w:p w:rsidR="00DE422F" w:rsidRPr="00807B53" w:rsidRDefault="00DE422F" w:rsidP="00DE422F">
      <w:pPr>
        <w:rPr>
          <w:rFonts w:ascii="Times New Roman" w:hAnsi="Times New Roman" w:cs="Times New Roman"/>
          <w:sz w:val="23"/>
          <w:szCs w:val="23"/>
        </w:rPr>
      </w:pPr>
    </w:p>
    <w:p w:rsidR="00DE422F" w:rsidRPr="00807B53" w:rsidRDefault="00DE422F" w:rsidP="00DE422F">
      <w:pPr>
        <w:jc w:val="both"/>
        <w:rPr>
          <w:rFonts w:ascii="Times New Roman" w:hAnsi="Times New Roman" w:cs="Times New Roman"/>
          <w:i/>
          <w:sz w:val="23"/>
          <w:szCs w:val="23"/>
        </w:rPr>
      </w:pPr>
      <w:r w:rsidRPr="00807B53">
        <w:rPr>
          <w:rFonts w:ascii="Times New Roman" w:hAnsi="Times New Roman" w:cs="Times New Roman"/>
          <w:b/>
          <w:bCs/>
          <w:i/>
          <w:iCs/>
          <w:sz w:val="23"/>
          <w:szCs w:val="23"/>
          <w:u w:val="single"/>
        </w:rPr>
        <w:t>Ghi chú:</w:t>
      </w:r>
      <w:r w:rsidRPr="00807B53">
        <w:rPr>
          <w:rFonts w:ascii="Times New Roman" w:hAnsi="Times New Roman" w:cs="Times New Roman"/>
          <w:i/>
          <w:sz w:val="23"/>
          <w:szCs w:val="23"/>
        </w:rPr>
        <w:t xml:space="preserve">Mã ngành kinh tế nêu tại bảng này là mã ngành kinh tế cấp 1. Các TCTD thực hiện thống nhất phân ngành kinh tế đến cấp 5, nội dung cụ thể của từng ngành kinh tế được quy định tại </w:t>
      </w:r>
      <w:r w:rsidRPr="00807B53">
        <w:rPr>
          <w:rFonts w:ascii="Times New Roman" w:hAnsi="Times New Roman" w:cs="Times New Roman"/>
          <w:i/>
          <w:sz w:val="23"/>
          <w:szCs w:val="23"/>
          <w:u w:val="single"/>
        </w:rPr>
        <w:t>Quyết định số 337/QĐ-BKH ngày 10/04/2007 của Bộ trưởng Bộ Kế hoạch và Đầu tư về việc ban hành Quy định nội dung Hệ thống ngành kinh tế của Việt Nam</w:t>
      </w:r>
      <w:r w:rsidRPr="00807B53">
        <w:rPr>
          <w:rFonts w:ascii="Times New Roman" w:hAnsi="Times New Roman" w:cs="Times New Roman"/>
          <w:i/>
          <w:sz w:val="23"/>
          <w:szCs w:val="23"/>
        </w:rPr>
        <w:t>.</w:t>
      </w:r>
    </w:p>
    <w:p w:rsidR="00DE422F" w:rsidRPr="00807B53" w:rsidRDefault="00DE422F" w:rsidP="00DE422F">
      <w:pPr>
        <w:jc w:val="center"/>
        <w:rPr>
          <w:rFonts w:ascii="Times New Roman" w:hAnsi="Times New Roman" w:cs="Times New Roman"/>
          <w:b/>
          <w:bCs/>
          <w:sz w:val="23"/>
          <w:szCs w:val="23"/>
        </w:rPr>
      </w:pPr>
    </w:p>
    <w:p w:rsidR="00DE422F" w:rsidRPr="00807B53" w:rsidRDefault="00DE422F" w:rsidP="00DE422F">
      <w:pPr>
        <w:jc w:val="center"/>
        <w:rPr>
          <w:rFonts w:ascii="Times New Roman" w:hAnsi="Times New Roman" w:cs="Times New Roman"/>
          <w:b/>
          <w:bCs/>
          <w:sz w:val="23"/>
          <w:szCs w:val="23"/>
        </w:rPr>
      </w:pPr>
    </w:p>
    <w:p w:rsidR="00DE422F" w:rsidRPr="00807B53" w:rsidRDefault="00DE422F" w:rsidP="00DE422F">
      <w:pPr>
        <w:jc w:val="center"/>
        <w:rPr>
          <w:rFonts w:ascii="Times New Roman" w:hAnsi="Times New Roman" w:cs="Times New Roman"/>
          <w:b/>
          <w:bCs/>
          <w:sz w:val="23"/>
          <w:szCs w:val="23"/>
        </w:rPr>
      </w:pP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Bảng 2: MÃ LOẠI HÌNH TỔ CHỨC VÀ CÁ NHÂN</w:t>
      </w:r>
    </w:p>
    <w:p w:rsidR="00DE422F" w:rsidRPr="00807B53" w:rsidRDefault="00DE422F" w:rsidP="00DE422F">
      <w:pPr>
        <w:rPr>
          <w:rFonts w:ascii="Times New Roman" w:hAnsi="Times New Roman" w:cs="Times New Roman"/>
          <w:sz w:val="24"/>
          <w:szCs w:val="24"/>
        </w:rPr>
      </w:pPr>
    </w:p>
    <w:tbl>
      <w:tblPr>
        <w:tblW w:w="9399" w:type="dxa"/>
        <w:tblLayout w:type="fixed"/>
        <w:tblLook w:val="0000"/>
      </w:tblPr>
      <w:tblGrid>
        <w:gridCol w:w="900"/>
        <w:gridCol w:w="7249"/>
        <w:gridCol w:w="1250"/>
      </w:tblGrid>
      <w:tr w:rsidR="00DE422F" w:rsidRPr="00807B53" w:rsidTr="00DD37E3">
        <w:trPr>
          <w:trHeight w:val="630"/>
        </w:trPr>
        <w:tc>
          <w:tcPr>
            <w:tcW w:w="900" w:type="dxa"/>
            <w:tcBorders>
              <w:top w:val="single" w:sz="4" w:space="0" w:color="auto"/>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7249" w:type="dxa"/>
            <w:tcBorders>
              <w:top w:val="single" w:sz="4" w:space="0" w:color="auto"/>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Loại hình tổ chức và cá nhân</w:t>
            </w:r>
          </w:p>
        </w:tc>
        <w:tc>
          <w:tcPr>
            <w:tcW w:w="1250" w:type="dxa"/>
            <w:tcBorders>
              <w:top w:val="single" w:sz="4" w:space="0" w:color="auto"/>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w:t>
            </w:r>
          </w:p>
        </w:tc>
      </w:tr>
      <w:tr w:rsidR="00DE422F" w:rsidRPr="00807B53" w:rsidTr="00DD37E3">
        <w:trPr>
          <w:trHeight w:val="630"/>
        </w:trPr>
        <w:tc>
          <w:tcPr>
            <w:tcW w:w="397"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397" w:type="dxa"/>
            <w:tcBorders>
              <w:top w:val="nil"/>
              <w:left w:val="nil"/>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Công ty nhà nước.</w:t>
            </w:r>
          </w:p>
        </w:tc>
        <w:tc>
          <w:tcPr>
            <w:tcW w:w="397"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01</w:t>
            </w:r>
          </w:p>
        </w:tc>
      </w:tr>
      <w:tr w:rsidR="00DE422F" w:rsidRPr="00807B53" w:rsidTr="00DD37E3">
        <w:trPr>
          <w:trHeight w:val="630"/>
        </w:trPr>
        <w:tc>
          <w:tcPr>
            <w:tcW w:w="90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7249" w:type="dxa"/>
            <w:tcBorders>
              <w:top w:val="nil"/>
              <w:left w:val="nil"/>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Công ty trách nhiệm hữu hạn 1 thành viên do nhà nước sở hữu 100% vốn điều lệ</w:t>
            </w:r>
          </w:p>
        </w:tc>
        <w:tc>
          <w:tcPr>
            <w:tcW w:w="125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02</w:t>
            </w:r>
          </w:p>
        </w:tc>
      </w:tr>
      <w:tr w:rsidR="00DE422F" w:rsidRPr="00807B53" w:rsidTr="00DD37E3">
        <w:trPr>
          <w:trHeight w:val="645"/>
        </w:trPr>
        <w:tc>
          <w:tcPr>
            <w:tcW w:w="90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7249" w:type="dxa"/>
            <w:tcBorders>
              <w:top w:val="nil"/>
              <w:left w:val="nil"/>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Công ty trách nhiệm hữu hạn 2 thành viên trở lên có phần vốn góp của nhà nước trên 50% vốn điều lệ hoặc nhà nuớc giữ quyền chi phối</w:t>
            </w:r>
          </w:p>
        </w:tc>
        <w:tc>
          <w:tcPr>
            <w:tcW w:w="125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03</w:t>
            </w:r>
          </w:p>
        </w:tc>
      </w:tr>
      <w:tr w:rsidR="00DE422F" w:rsidRPr="00807B53" w:rsidTr="00DD37E3">
        <w:trPr>
          <w:trHeight w:val="360"/>
        </w:trPr>
        <w:tc>
          <w:tcPr>
            <w:tcW w:w="90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7249" w:type="dxa"/>
            <w:tcBorders>
              <w:top w:val="nil"/>
              <w:left w:val="nil"/>
              <w:bottom w:val="single" w:sz="4" w:space="0" w:color="auto"/>
              <w:right w:val="single" w:sz="4" w:space="0" w:color="auto"/>
            </w:tcBorders>
            <w:noWrap/>
            <w:vAlign w:val="center"/>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Công ty trách nhiệm hữu hạn khác</w:t>
            </w:r>
          </w:p>
        </w:tc>
        <w:tc>
          <w:tcPr>
            <w:tcW w:w="125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04</w:t>
            </w:r>
          </w:p>
        </w:tc>
      </w:tr>
      <w:tr w:rsidR="00DE422F" w:rsidRPr="00807B53" w:rsidTr="00DD37E3">
        <w:trPr>
          <w:trHeight w:val="945"/>
        </w:trPr>
        <w:tc>
          <w:tcPr>
            <w:tcW w:w="90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7249" w:type="dxa"/>
            <w:tcBorders>
              <w:top w:val="nil"/>
              <w:left w:val="nil"/>
              <w:bottom w:val="single" w:sz="4" w:space="0" w:color="auto"/>
              <w:right w:val="single" w:sz="4" w:space="0" w:color="auto"/>
            </w:tcBorders>
            <w:vAlign w:val="center"/>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 xml:space="preserve">Công ty cổ phần có vốn cổ phần của nhà nước chiếm trên 50% vốn điều lệ hoặc tổng số cổ phần có quyền biểu quyết; hoặc nhà nước giữ quyền chi phối đối với công ty trong Điều lệ của công ty.  </w:t>
            </w:r>
          </w:p>
        </w:tc>
        <w:tc>
          <w:tcPr>
            <w:tcW w:w="125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05</w:t>
            </w:r>
          </w:p>
        </w:tc>
      </w:tr>
      <w:tr w:rsidR="00DE422F" w:rsidRPr="00807B53" w:rsidTr="00DD37E3">
        <w:trPr>
          <w:trHeight w:val="360"/>
        </w:trPr>
        <w:tc>
          <w:tcPr>
            <w:tcW w:w="34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340" w:type="dxa"/>
            <w:tcBorders>
              <w:top w:val="nil"/>
              <w:left w:val="nil"/>
              <w:bottom w:val="single" w:sz="4" w:space="0" w:color="auto"/>
              <w:right w:val="single" w:sz="4" w:space="0" w:color="auto"/>
            </w:tcBorders>
            <w:noWrap/>
            <w:vAlign w:val="center"/>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Công ty cổ phần khác</w:t>
            </w:r>
          </w:p>
        </w:tc>
        <w:tc>
          <w:tcPr>
            <w:tcW w:w="3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06</w:t>
            </w:r>
          </w:p>
        </w:tc>
      </w:tr>
      <w:tr w:rsidR="00DE422F" w:rsidRPr="00807B53" w:rsidTr="00DD37E3">
        <w:trPr>
          <w:trHeight w:val="360"/>
        </w:trPr>
        <w:tc>
          <w:tcPr>
            <w:tcW w:w="34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340" w:type="dxa"/>
            <w:tcBorders>
              <w:top w:val="nil"/>
              <w:left w:val="nil"/>
              <w:bottom w:val="single" w:sz="4" w:space="0" w:color="auto"/>
              <w:right w:val="single" w:sz="4" w:space="0" w:color="auto"/>
            </w:tcBorders>
            <w:noWrap/>
            <w:vAlign w:val="center"/>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Công ty hợp danh</w:t>
            </w:r>
          </w:p>
        </w:tc>
        <w:tc>
          <w:tcPr>
            <w:tcW w:w="3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07</w:t>
            </w:r>
          </w:p>
        </w:tc>
      </w:tr>
      <w:tr w:rsidR="00DE422F" w:rsidRPr="00807B53" w:rsidTr="00DD37E3">
        <w:trPr>
          <w:trHeight w:val="360"/>
        </w:trPr>
        <w:tc>
          <w:tcPr>
            <w:tcW w:w="34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340" w:type="dxa"/>
            <w:tcBorders>
              <w:top w:val="nil"/>
              <w:left w:val="nil"/>
              <w:bottom w:val="single" w:sz="4" w:space="0" w:color="auto"/>
              <w:right w:val="single" w:sz="4" w:space="0" w:color="auto"/>
            </w:tcBorders>
            <w:noWrap/>
            <w:vAlign w:val="center"/>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Doanh nghiệp tư nhân</w:t>
            </w:r>
          </w:p>
        </w:tc>
        <w:tc>
          <w:tcPr>
            <w:tcW w:w="3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08</w:t>
            </w:r>
          </w:p>
        </w:tc>
      </w:tr>
      <w:tr w:rsidR="00DE422F" w:rsidRPr="00807B53" w:rsidTr="00DD37E3">
        <w:trPr>
          <w:trHeight w:val="360"/>
        </w:trPr>
        <w:tc>
          <w:tcPr>
            <w:tcW w:w="34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340" w:type="dxa"/>
            <w:tcBorders>
              <w:top w:val="nil"/>
              <w:left w:val="nil"/>
              <w:bottom w:val="single" w:sz="4" w:space="0" w:color="auto"/>
              <w:right w:val="single" w:sz="4" w:space="0" w:color="auto"/>
            </w:tcBorders>
            <w:noWrap/>
            <w:vAlign w:val="center"/>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Doanh nghiệp có vốn đầu tư nước ngoài</w:t>
            </w:r>
          </w:p>
        </w:tc>
        <w:tc>
          <w:tcPr>
            <w:tcW w:w="3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09</w:t>
            </w:r>
          </w:p>
        </w:tc>
      </w:tr>
      <w:tr w:rsidR="00DE422F" w:rsidRPr="00807B53" w:rsidTr="00DD37E3">
        <w:trPr>
          <w:trHeight w:val="360"/>
        </w:trPr>
        <w:tc>
          <w:tcPr>
            <w:tcW w:w="34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340" w:type="dxa"/>
            <w:tcBorders>
              <w:top w:val="nil"/>
              <w:left w:val="nil"/>
              <w:bottom w:val="single" w:sz="4" w:space="0" w:color="auto"/>
              <w:right w:val="single" w:sz="4" w:space="0" w:color="auto"/>
            </w:tcBorders>
            <w:noWrap/>
            <w:vAlign w:val="center"/>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Hợp tác xã và liên hiệp hợp tác xã</w:t>
            </w:r>
          </w:p>
        </w:tc>
        <w:tc>
          <w:tcPr>
            <w:tcW w:w="3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r>
      <w:tr w:rsidR="00DE422F" w:rsidRPr="00807B53" w:rsidTr="00DD37E3">
        <w:trPr>
          <w:trHeight w:val="360"/>
        </w:trPr>
        <w:tc>
          <w:tcPr>
            <w:tcW w:w="34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340" w:type="dxa"/>
            <w:tcBorders>
              <w:top w:val="nil"/>
              <w:left w:val="nil"/>
              <w:bottom w:val="single" w:sz="4" w:space="0" w:color="auto"/>
              <w:right w:val="single" w:sz="4" w:space="0" w:color="auto"/>
            </w:tcBorders>
            <w:noWrap/>
            <w:vAlign w:val="center"/>
          </w:tcPr>
          <w:p w:rsidR="00DE422F" w:rsidRPr="00807B53" w:rsidRDefault="00DE422F" w:rsidP="00DD37E3">
            <w:pPr>
              <w:jc w:val="both"/>
              <w:rPr>
                <w:rFonts w:ascii="Times New Roman" w:hAnsi="Times New Roman" w:cs="Times New Roman"/>
                <w:sz w:val="24"/>
                <w:szCs w:val="24"/>
                <w:lang w:val="pt-BR"/>
              </w:rPr>
            </w:pPr>
            <w:r w:rsidRPr="00807B53">
              <w:rPr>
                <w:rFonts w:ascii="Times New Roman" w:hAnsi="Times New Roman" w:cs="Times New Roman"/>
                <w:sz w:val="24"/>
                <w:szCs w:val="24"/>
                <w:lang w:val="pt-BR"/>
              </w:rPr>
              <w:t>Hộ kinh doanh, cá nhân</w:t>
            </w:r>
          </w:p>
        </w:tc>
        <w:tc>
          <w:tcPr>
            <w:tcW w:w="3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r>
      <w:tr w:rsidR="00DE422F" w:rsidRPr="00807B53" w:rsidTr="00DD37E3">
        <w:trPr>
          <w:trHeight w:val="360"/>
        </w:trPr>
        <w:tc>
          <w:tcPr>
            <w:tcW w:w="34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340" w:type="dxa"/>
            <w:tcBorders>
              <w:top w:val="nil"/>
              <w:left w:val="nil"/>
              <w:bottom w:val="single" w:sz="4" w:space="0" w:color="auto"/>
              <w:right w:val="single" w:sz="4" w:space="0" w:color="auto"/>
            </w:tcBorders>
            <w:noWrap/>
            <w:vAlign w:val="center"/>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Đơn vị hành chính sự nghiệp, đảng, đoàn thể và hiệp hội</w:t>
            </w:r>
          </w:p>
        </w:tc>
        <w:tc>
          <w:tcPr>
            <w:tcW w:w="3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r>
      <w:tr w:rsidR="00DE422F" w:rsidRPr="00807B53" w:rsidTr="00DD37E3">
        <w:trPr>
          <w:trHeight w:val="315"/>
        </w:trPr>
        <w:tc>
          <w:tcPr>
            <w:tcW w:w="34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340" w:type="dxa"/>
            <w:tcBorders>
              <w:top w:val="nil"/>
              <w:left w:val="nil"/>
              <w:bottom w:val="single" w:sz="4" w:space="0" w:color="auto"/>
              <w:right w:val="single" w:sz="4" w:space="0" w:color="auto"/>
            </w:tcBorders>
            <w:noWrap/>
            <w:vAlign w:val="center"/>
          </w:tcPr>
          <w:p w:rsidR="00DE422F" w:rsidRPr="00807B53" w:rsidRDefault="00DE422F" w:rsidP="00DD37E3">
            <w:pPr>
              <w:jc w:val="both"/>
              <w:rPr>
                <w:rFonts w:ascii="Times New Roman" w:hAnsi="Times New Roman" w:cs="Times New Roman"/>
                <w:sz w:val="24"/>
                <w:szCs w:val="24"/>
              </w:rPr>
            </w:pPr>
            <w:r w:rsidRPr="00807B53">
              <w:rPr>
                <w:rFonts w:ascii="Times New Roman" w:hAnsi="Times New Roman" w:cs="Times New Roman"/>
                <w:sz w:val="24"/>
                <w:szCs w:val="24"/>
              </w:rPr>
              <w:t>Khác</w:t>
            </w:r>
          </w:p>
        </w:tc>
        <w:tc>
          <w:tcPr>
            <w:tcW w:w="3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r>
    </w:tbl>
    <w:p w:rsidR="00DE422F" w:rsidRPr="00807B53" w:rsidRDefault="00DE422F" w:rsidP="00DE422F">
      <w:pPr>
        <w:rPr>
          <w:rFonts w:ascii="Times New Roman" w:hAnsi="Times New Roman" w:cs="Times New Roman"/>
          <w:sz w:val="24"/>
          <w:szCs w:val="24"/>
        </w:rPr>
      </w:pP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Bảng 3: MÃ LOẠI HÌNH TỔ CHỨC TÍN DỤNG</w:t>
      </w:r>
    </w:p>
    <w:p w:rsidR="00DE422F" w:rsidRPr="00807B53" w:rsidRDefault="00DE422F" w:rsidP="00DE422F">
      <w:pPr>
        <w:rPr>
          <w:rFonts w:ascii="Times New Roman" w:hAnsi="Times New Roman" w:cs="Times New Roman"/>
          <w:sz w:val="24"/>
          <w:szCs w:val="24"/>
        </w:rPr>
      </w:pPr>
    </w:p>
    <w:tbl>
      <w:tblPr>
        <w:tblW w:w="9379" w:type="dxa"/>
        <w:tblLook w:val="0000"/>
      </w:tblPr>
      <w:tblGrid>
        <w:gridCol w:w="900"/>
        <w:gridCol w:w="7239"/>
        <w:gridCol w:w="1240"/>
      </w:tblGrid>
      <w:tr w:rsidR="00DE422F" w:rsidRPr="00807B53" w:rsidTr="00DD37E3">
        <w:trPr>
          <w:trHeight w:val="540"/>
        </w:trPr>
        <w:tc>
          <w:tcPr>
            <w:tcW w:w="900"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7239"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w:t>
            </w:r>
          </w:p>
        </w:tc>
        <w:tc>
          <w:tcPr>
            <w:tcW w:w="1240"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w:t>
            </w:r>
          </w:p>
        </w:tc>
      </w:tr>
      <w:tr w:rsidR="00DE422F" w:rsidRPr="00807B53" w:rsidTr="00DD37E3">
        <w:trPr>
          <w:trHeight w:val="375"/>
        </w:trPr>
        <w:tc>
          <w:tcPr>
            <w:tcW w:w="90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7239"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Ngân hàng thương mại Nhà nước</w:t>
            </w:r>
          </w:p>
        </w:tc>
        <w:tc>
          <w:tcPr>
            <w:tcW w:w="12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01</w:t>
            </w:r>
          </w:p>
        </w:tc>
      </w:tr>
      <w:tr w:rsidR="00DE422F" w:rsidRPr="00807B53" w:rsidTr="00DD37E3">
        <w:trPr>
          <w:trHeight w:val="375"/>
        </w:trPr>
        <w:tc>
          <w:tcPr>
            <w:tcW w:w="90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7239"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Ngân hàng Chính sách</w:t>
            </w:r>
          </w:p>
        </w:tc>
        <w:tc>
          <w:tcPr>
            <w:tcW w:w="12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02</w:t>
            </w:r>
          </w:p>
        </w:tc>
      </w:tr>
      <w:tr w:rsidR="00DE422F" w:rsidRPr="00807B53" w:rsidTr="00DD37E3">
        <w:trPr>
          <w:trHeight w:val="375"/>
        </w:trPr>
        <w:tc>
          <w:tcPr>
            <w:tcW w:w="90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7239"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Ngân hàng thương mại cổ phần Nhà nước</w:t>
            </w:r>
          </w:p>
        </w:tc>
        <w:tc>
          <w:tcPr>
            <w:tcW w:w="12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03</w:t>
            </w:r>
          </w:p>
        </w:tc>
      </w:tr>
      <w:tr w:rsidR="00DE422F" w:rsidRPr="00807B53" w:rsidTr="00DD37E3">
        <w:trPr>
          <w:trHeight w:val="375"/>
        </w:trPr>
        <w:tc>
          <w:tcPr>
            <w:tcW w:w="90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7239"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Ngân hàng thương mại cổ phần khác</w:t>
            </w:r>
          </w:p>
        </w:tc>
        <w:tc>
          <w:tcPr>
            <w:tcW w:w="12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04</w:t>
            </w:r>
          </w:p>
        </w:tc>
      </w:tr>
      <w:tr w:rsidR="00DE422F" w:rsidRPr="00807B53" w:rsidTr="00DD37E3">
        <w:trPr>
          <w:trHeight w:val="375"/>
        </w:trPr>
        <w:tc>
          <w:tcPr>
            <w:tcW w:w="90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7239"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Ngân hàng liên doanh</w:t>
            </w:r>
          </w:p>
        </w:tc>
        <w:tc>
          <w:tcPr>
            <w:tcW w:w="12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05</w:t>
            </w:r>
          </w:p>
        </w:tc>
      </w:tr>
      <w:tr w:rsidR="00DE422F" w:rsidRPr="00807B53" w:rsidTr="00DD37E3">
        <w:trPr>
          <w:trHeight w:val="375"/>
        </w:trPr>
        <w:tc>
          <w:tcPr>
            <w:tcW w:w="90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7239"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Chi nhánh ngân hàng Nước ngoài</w:t>
            </w:r>
          </w:p>
        </w:tc>
        <w:tc>
          <w:tcPr>
            <w:tcW w:w="12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06</w:t>
            </w:r>
          </w:p>
        </w:tc>
      </w:tr>
      <w:tr w:rsidR="00DE422F" w:rsidRPr="00807B53" w:rsidTr="00DD37E3">
        <w:trPr>
          <w:trHeight w:val="375"/>
        </w:trPr>
        <w:tc>
          <w:tcPr>
            <w:tcW w:w="90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7239"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Ngân hàng 100% vốn nước ngoài</w:t>
            </w:r>
          </w:p>
        </w:tc>
        <w:tc>
          <w:tcPr>
            <w:tcW w:w="12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07</w:t>
            </w:r>
          </w:p>
        </w:tc>
      </w:tr>
      <w:tr w:rsidR="00DE422F" w:rsidRPr="00807B53" w:rsidTr="00DD37E3">
        <w:trPr>
          <w:trHeight w:val="375"/>
        </w:trPr>
        <w:tc>
          <w:tcPr>
            <w:tcW w:w="90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7239"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Cho thuê tài chính</w:t>
            </w:r>
          </w:p>
        </w:tc>
        <w:tc>
          <w:tcPr>
            <w:tcW w:w="12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08</w:t>
            </w:r>
          </w:p>
        </w:tc>
      </w:tr>
      <w:tr w:rsidR="00DE422F" w:rsidRPr="00807B53" w:rsidTr="00DD37E3">
        <w:trPr>
          <w:trHeight w:val="375"/>
        </w:trPr>
        <w:tc>
          <w:tcPr>
            <w:tcW w:w="90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7239"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Công ty Tài chính</w:t>
            </w:r>
          </w:p>
        </w:tc>
        <w:tc>
          <w:tcPr>
            <w:tcW w:w="12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09</w:t>
            </w:r>
          </w:p>
        </w:tc>
      </w:tr>
      <w:tr w:rsidR="00DE422F" w:rsidRPr="00807B53" w:rsidTr="00DD37E3">
        <w:trPr>
          <w:trHeight w:val="315"/>
        </w:trPr>
        <w:tc>
          <w:tcPr>
            <w:tcW w:w="900"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7239"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Tổ chức tín dụng hợp tác</w:t>
            </w:r>
          </w:p>
        </w:tc>
        <w:tc>
          <w:tcPr>
            <w:tcW w:w="1240"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r>
    </w:tbl>
    <w:p w:rsidR="00DE422F" w:rsidRPr="00807B53" w:rsidRDefault="00DE422F" w:rsidP="00DE422F">
      <w:pPr>
        <w:rPr>
          <w:rFonts w:ascii="Times New Roman" w:hAnsi="Times New Roman" w:cs="Times New Roman"/>
          <w:sz w:val="23"/>
          <w:szCs w:val="23"/>
        </w:rPr>
      </w:pPr>
    </w:p>
    <w:p w:rsidR="00DE422F" w:rsidRPr="00807B53" w:rsidRDefault="00DE422F" w:rsidP="00DE422F">
      <w:pPr>
        <w:jc w:val="center"/>
        <w:rPr>
          <w:rFonts w:ascii="Times New Roman" w:hAnsi="Times New Roman" w:cs="Times New Roman"/>
          <w:b/>
          <w:bCs/>
          <w:sz w:val="24"/>
          <w:szCs w:val="24"/>
        </w:rPr>
      </w:pP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Bảng 4: MÃ ĐỒNG TIỀN CÁC NƯỚC</w:t>
      </w:r>
    </w:p>
    <w:p w:rsidR="00DE422F" w:rsidRPr="00807B53" w:rsidRDefault="00DE422F" w:rsidP="00DE422F">
      <w:pPr>
        <w:jc w:val="center"/>
        <w:rPr>
          <w:rFonts w:ascii="Times New Roman" w:hAnsi="Times New Roman" w:cs="Times New Roman"/>
          <w:b/>
          <w:bCs/>
          <w:sz w:val="24"/>
          <w:szCs w:val="24"/>
        </w:rPr>
      </w:pPr>
    </w:p>
    <w:tbl>
      <w:tblPr>
        <w:tblW w:w="9309" w:type="dxa"/>
        <w:tblLook w:val="0000"/>
      </w:tblPr>
      <w:tblGrid>
        <w:gridCol w:w="911"/>
        <w:gridCol w:w="2888"/>
        <w:gridCol w:w="2800"/>
        <w:gridCol w:w="1365"/>
        <w:gridCol w:w="1345"/>
      </w:tblGrid>
      <w:tr w:rsidR="00DE422F" w:rsidRPr="00807B53" w:rsidTr="00DD37E3">
        <w:trPr>
          <w:trHeight w:val="450"/>
        </w:trPr>
        <w:tc>
          <w:tcPr>
            <w:tcW w:w="911" w:type="dxa"/>
            <w:vMerge w:val="restar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2888" w:type="dxa"/>
            <w:vMerge w:val="restar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nước</w:t>
            </w:r>
          </w:p>
        </w:tc>
        <w:tc>
          <w:tcPr>
            <w:tcW w:w="2800" w:type="dxa"/>
            <w:vMerge w:val="restart"/>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tiền, đơn vị tiền tệ và đơn vị tiền lẻ</w:t>
            </w:r>
          </w:p>
        </w:tc>
        <w:tc>
          <w:tcPr>
            <w:tcW w:w="2710" w:type="dxa"/>
            <w:gridSpan w:val="2"/>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w:t>
            </w:r>
          </w:p>
        </w:tc>
      </w:tr>
      <w:tr w:rsidR="00DE422F" w:rsidRPr="00807B53" w:rsidTr="00DD37E3">
        <w:trPr>
          <w:trHeight w:val="405"/>
        </w:trPr>
        <w:tc>
          <w:tcPr>
            <w:tcW w:w="911" w:type="dxa"/>
            <w:vMerge/>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2888" w:type="dxa"/>
            <w:vMerge/>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2800" w:type="dxa"/>
            <w:vMerge/>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rPr>
                <w:rFonts w:ascii="Times New Roman" w:hAnsi="Times New Roman" w:cs="Times New Roman"/>
                <w:b/>
                <w:bCs/>
                <w:sz w:val="24"/>
                <w:szCs w:val="24"/>
              </w:rPr>
            </w:pPr>
          </w:p>
        </w:tc>
        <w:tc>
          <w:tcPr>
            <w:tcW w:w="1365"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chữ</w:t>
            </w:r>
          </w:p>
        </w:tc>
        <w:tc>
          <w:tcPr>
            <w:tcW w:w="1345"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Bằng số</w:t>
            </w:r>
          </w:p>
        </w:tc>
      </w:tr>
      <w:tr w:rsidR="00DE422F" w:rsidRPr="00807B53" w:rsidTr="00DD37E3">
        <w:trPr>
          <w:trHeight w:val="360"/>
        </w:trPr>
        <w:tc>
          <w:tcPr>
            <w:tcW w:w="911"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2888"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Việt Nam</w:t>
            </w:r>
          </w:p>
        </w:tc>
        <w:tc>
          <w:tcPr>
            <w:tcW w:w="2800"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Dong</w:t>
            </w:r>
          </w:p>
        </w:tc>
        <w:tc>
          <w:tcPr>
            <w:tcW w:w="1365"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VND</w:t>
            </w:r>
          </w:p>
        </w:tc>
        <w:tc>
          <w:tcPr>
            <w:tcW w:w="1345"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00</w:t>
            </w:r>
          </w:p>
        </w:tc>
      </w:tr>
      <w:tr w:rsidR="00DE422F" w:rsidRPr="00807B53" w:rsidTr="00DD37E3">
        <w:trPr>
          <w:trHeight w:val="360"/>
        </w:trPr>
        <w:tc>
          <w:tcPr>
            <w:tcW w:w="911"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2888"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Đồng tiền chung châu Âu</w:t>
            </w:r>
          </w:p>
        </w:tc>
        <w:tc>
          <w:tcPr>
            <w:tcW w:w="2800"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Euro</w:t>
            </w:r>
          </w:p>
        </w:tc>
        <w:tc>
          <w:tcPr>
            <w:tcW w:w="1365"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EUR</w:t>
            </w:r>
          </w:p>
        </w:tc>
        <w:tc>
          <w:tcPr>
            <w:tcW w:w="1345"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01</w:t>
            </w:r>
          </w:p>
        </w:tc>
      </w:tr>
      <w:tr w:rsidR="00DE422F" w:rsidRPr="00807B53" w:rsidTr="00DD37E3">
        <w:trPr>
          <w:trHeight w:val="360"/>
        </w:trPr>
        <w:tc>
          <w:tcPr>
            <w:tcW w:w="911"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2888"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Mỹ</w:t>
            </w:r>
          </w:p>
        </w:tc>
        <w:tc>
          <w:tcPr>
            <w:tcW w:w="2800"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Dollar/Cents</w:t>
            </w:r>
          </w:p>
        </w:tc>
        <w:tc>
          <w:tcPr>
            <w:tcW w:w="1365"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USD</w:t>
            </w:r>
          </w:p>
        </w:tc>
        <w:tc>
          <w:tcPr>
            <w:tcW w:w="1345"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02</w:t>
            </w:r>
          </w:p>
        </w:tc>
      </w:tr>
      <w:tr w:rsidR="00DE422F" w:rsidRPr="00807B53" w:rsidTr="00DD37E3">
        <w:trPr>
          <w:trHeight w:val="360"/>
        </w:trPr>
        <w:tc>
          <w:tcPr>
            <w:tcW w:w="911"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2888"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Nhật Bản</w:t>
            </w:r>
          </w:p>
        </w:tc>
        <w:tc>
          <w:tcPr>
            <w:tcW w:w="2800"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Yen/Sen</w:t>
            </w:r>
          </w:p>
        </w:tc>
        <w:tc>
          <w:tcPr>
            <w:tcW w:w="1365"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JPY</w:t>
            </w:r>
          </w:p>
        </w:tc>
        <w:tc>
          <w:tcPr>
            <w:tcW w:w="1345"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03</w:t>
            </w:r>
          </w:p>
        </w:tc>
      </w:tr>
      <w:tr w:rsidR="00DE422F" w:rsidRPr="00807B53" w:rsidTr="00DD37E3">
        <w:trPr>
          <w:trHeight w:val="360"/>
        </w:trPr>
        <w:tc>
          <w:tcPr>
            <w:tcW w:w="911"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2888"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Trung Quốc</w:t>
            </w:r>
          </w:p>
        </w:tc>
        <w:tc>
          <w:tcPr>
            <w:tcW w:w="2800"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Yuan/Jiao/Fen</w:t>
            </w:r>
          </w:p>
        </w:tc>
        <w:tc>
          <w:tcPr>
            <w:tcW w:w="1365"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CNY</w:t>
            </w:r>
          </w:p>
        </w:tc>
        <w:tc>
          <w:tcPr>
            <w:tcW w:w="1345"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04</w:t>
            </w:r>
          </w:p>
        </w:tc>
      </w:tr>
      <w:tr w:rsidR="00DE422F" w:rsidRPr="00807B53" w:rsidTr="00DD37E3">
        <w:trPr>
          <w:trHeight w:val="360"/>
        </w:trPr>
        <w:tc>
          <w:tcPr>
            <w:tcW w:w="911"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2888"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Lào</w:t>
            </w:r>
          </w:p>
        </w:tc>
        <w:tc>
          <w:tcPr>
            <w:tcW w:w="2800"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Kip/At</w:t>
            </w:r>
          </w:p>
        </w:tc>
        <w:tc>
          <w:tcPr>
            <w:tcW w:w="1365"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LAK</w:t>
            </w:r>
          </w:p>
        </w:tc>
        <w:tc>
          <w:tcPr>
            <w:tcW w:w="1345"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05</w:t>
            </w:r>
          </w:p>
        </w:tc>
      </w:tr>
      <w:tr w:rsidR="00DE422F" w:rsidRPr="00807B53" w:rsidTr="00DD37E3">
        <w:trPr>
          <w:trHeight w:val="360"/>
        </w:trPr>
        <w:tc>
          <w:tcPr>
            <w:tcW w:w="911"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2888"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Cam-pu-chia</w:t>
            </w:r>
          </w:p>
        </w:tc>
        <w:tc>
          <w:tcPr>
            <w:tcW w:w="2800"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Riel/Sen</w:t>
            </w:r>
          </w:p>
        </w:tc>
        <w:tc>
          <w:tcPr>
            <w:tcW w:w="1365"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KHR</w:t>
            </w:r>
          </w:p>
        </w:tc>
        <w:tc>
          <w:tcPr>
            <w:tcW w:w="1345"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06</w:t>
            </w:r>
          </w:p>
        </w:tc>
      </w:tr>
      <w:tr w:rsidR="00DE422F" w:rsidRPr="00807B53" w:rsidTr="00DD37E3">
        <w:trPr>
          <w:trHeight w:val="360"/>
        </w:trPr>
        <w:tc>
          <w:tcPr>
            <w:tcW w:w="911" w:type="dxa"/>
            <w:tcBorders>
              <w:top w:val="nil"/>
              <w:left w:val="single" w:sz="4" w:space="0" w:color="auto"/>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2888"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Các nước khác</w:t>
            </w:r>
          </w:p>
        </w:tc>
        <w:tc>
          <w:tcPr>
            <w:tcW w:w="2800" w:type="dxa"/>
            <w:tcBorders>
              <w:top w:val="nil"/>
              <w:left w:val="nil"/>
              <w:bottom w:val="single" w:sz="4" w:space="0" w:color="auto"/>
              <w:right w:val="single" w:sz="4" w:space="0" w:color="auto"/>
            </w:tcBorders>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Các đồng tiền khác</w:t>
            </w:r>
          </w:p>
        </w:tc>
        <w:tc>
          <w:tcPr>
            <w:tcW w:w="1365"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 </w:t>
            </w:r>
          </w:p>
        </w:tc>
        <w:tc>
          <w:tcPr>
            <w:tcW w:w="1345" w:type="dxa"/>
            <w:tcBorders>
              <w:top w:val="nil"/>
              <w:left w:val="nil"/>
              <w:bottom w:val="single" w:sz="4" w:space="0" w:color="auto"/>
              <w:right w:val="single" w:sz="4" w:space="0" w:color="auto"/>
            </w:tcBorders>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09</w:t>
            </w:r>
          </w:p>
        </w:tc>
      </w:tr>
    </w:tbl>
    <w:p w:rsidR="00DE422F" w:rsidRPr="00807B53" w:rsidRDefault="00DE422F" w:rsidP="00DE422F">
      <w:pPr>
        <w:rPr>
          <w:rFonts w:ascii="Times New Roman" w:hAnsi="Times New Roman" w:cs="Times New Roman"/>
          <w:sz w:val="24"/>
          <w:szCs w:val="24"/>
        </w:rPr>
      </w:pP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Bảng 5: MÃ ĐỒNG TIỀN QUY ĐỔI</w:t>
      </w:r>
    </w:p>
    <w:p w:rsidR="00DE422F" w:rsidRPr="00807B53" w:rsidRDefault="00DE422F" w:rsidP="00DE422F">
      <w:pPr>
        <w:rPr>
          <w:rFonts w:ascii="Times New Roman" w:hAnsi="Times New Roman" w:cs="Times New Roman"/>
          <w:sz w:val="24"/>
          <w:szCs w:val="24"/>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1"/>
        <w:gridCol w:w="7088"/>
        <w:gridCol w:w="1345"/>
      </w:tblGrid>
      <w:tr w:rsidR="00DE422F" w:rsidRPr="00807B53" w:rsidTr="00DD37E3">
        <w:trPr>
          <w:trHeight w:val="435"/>
        </w:trPr>
        <w:tc>
          <w:tcPr>
            <w:tcW w:w="911" w:type="dxa"/>
            <w:noWrap/>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7088" w:type="dxa"/>
            <w:noWrap/>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w:t>
            </w:r>
          </w:p>
        </w:tc>
        <w:tc>
          <w:tcPr>
            <w:tcW w:w="1345" w:type="dxa"/>
            <w:noWrap/>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w:t>
            </w:r>
          </w:p>
        </w:tc>
      </w:tr>
      <w:tr w:rsidR="00DE422F" w:rsidRPr="00807B53" w:rsidTr="00DD37E3">
        <w:trPr>
          <w:trHeight w:val="360"/>
        </w:trPr>
        <w:tc>
          <w:tcPr>
            <w:tcW w:w="911" w:type="dxa"/>
            <w:noWrap/>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w:t>
            </w:r>
          </w:p>
        </w:tc>
        <w:tc>
          <w:tcPr>
            <w:tcW w:w="7088" w:type="dxa"/>
            <w:noWrap/>
            <w:vAlign w:val="center"/>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Quy đổi ra VND </w:t>
            </w:r>
          </w:p>
        </w:tc>
        <w:tc>
          <w:tcPr>
            <w:tcW w:w="1345" w:type="dxa"/>
            <w:noWrap/>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360"/>
        </w:trPr>
        <w:tc>
          <w:tcPr>
            <w:tcW w:w="911"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7088" w:type="dxa"/>
            <w:noWrap/>
            <w:vAlign w:val="center"/>
          </w:tcPr>
          <w:p w:rsidR="00DE422F" w:rsidRPr="00807B53" w:rsidRDefault="00DE422F" w:rsidP="00DD37E3">
            <w:pPr>
              <w:rPr>
                <w:rFonts w:ascii="Times New Roman" w:hAnsi="Times New Roman" w:cs="Times New Roman"/>
                <w:sz w:val="24"/>
                <w:szCs w:val="24"/>
                <w:lang w:val="fr-FR"/>
              </w:rPr>
            </w:pPr>
            <w:r w:rsidRPr="00807B53">
              <w:rPr>
                <w:rFonts w:ascii="Times New Roman" w:hAnsi="Times New Roman" w:cs="Times New Roman"/>
                <w:sz w:val="24"/>
                <w:szCs w:val="24"/>
                <w:lang w:val="fr-FR"/>
              </w:rPr>
              <w:t>EUR quy đổi ra VND  </w:t>
            </w:r>
          </w:p>
        </w:tc>
        <w:tc>
          <w:tcPr>
            <w:tcW w:w="134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r>
      <w:tr w:rsidR="00DE422F" w:rsidRPr="00807B53" w:rsidTr="00DD37E3">
        <w:trPr>
          <w:trHeight w:val="360"/>
        </w:trPr>
        <w:tc>
          <w:tcPr>
            <w:tcW w:w="911"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7088"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USD quy đổi ra VND </w:t>
            </w:r>
          </w:p>
        </w:tc>
        <w:tc>
          <w:tcPr>
            <w:tcW w:w="134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r>
      <w:tr w:rsidR="00DE422F" w:rsidRPr="00807B53" w:rsidTr="00DD37E3">
        <w:trPr>
          <w:trHeight w:val="360"/>
        </w:trPr>
        <w:tc>
          <w:tcPr>
            <w:tcW w:w="911"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7088"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GBP quy đổi ra VND</w:t>
            </w:r>
          </w:p>
        </w:tc>
        <w:tc>
          <w:tcPr>
            <w:tcW w:w="134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r>
      <w:tr w:rsidR="00DE422F" w:rsidRPr="00807B53" w:rsidTr="00DD37E3">
        <w:trPr>
          <w:trHeight w:val="360"/>
        </w:trPr>
        <w:tc>
          <w:tcPr>
            <w:tcW w:w="911"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7088"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Vàng và các loại ngoại tệ khác quy đổi ra VND </w:t>
            </w:r>
          </w:p>
        </w:tc>
        <w:tc>
          <w:tcPr>
            <w:tcW w:w="134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19</w:t>
            </w:r>
          </w:p>
        </w:tc>
      </w:tr>
      <w:tr w:rsidR="00DE422F" w:rsidRPr="00807B53" w:rsidTr="00DD37E3">
        <w:trPr>
          <w:trHeight w:val="360"/>
        </w:trPr>
        <w:tc>
          <w:tcPr>
            <w:tcW w:w="911" w:type="dxa"/>
            <w:noWrap/>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II</w:t>
            </w:r>
          </w:p>
        </w:tc>
        <w:tc>
          <w:tcPr>
            <w:tcW w:w="7088" w:type="dxa"/>
            <w:noWrap/>
            <w:vAlign w:val="center"/>
          </w:tcPr>
          <w:p w:rsidR="00DE422F" w:rsidRPr="00807B53" w:rsidRDefault="00DE422F" w:rsidP="00DD37E3">
            <w:pPr>
              <w:rPr>
                <w:rFonts w:ascii="Times New Roman" w:hAnsi="Times New Roman" w:cs="Times New Roman"/>
                <w:b/>
                <w:bCs/>
                <w:sz w:val="24"/>
                <w:szCs w:val="24"/>
              </w:rPr>
            </w:pPr>
            <w:r w:rsidRPr="00807B53">
              <w:rPr>
                <w:rFonts w:ascii="Times New Roman" w:hAnsi="Times New Roman" w:cs="Times New Roman"/>
                <w:b/>
                <w:bCs/>
                <w:sz w:val="24"/>
                <w:szCs w:val="24"/>
              </w:rPr>
              <w:t>Quy đổi ra USD </w:t>
            </w:r>
          </w:p>
        </w:tc>
        <w:tc>
          <w:tcPr>
            <w:tcW w:w="1345" w:type="dxa"/>
            <w:noWrap/>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 </w:t>
            </w:r>
          </w:p>
        </w:tc>
      </w:tr>
      <w:tr w:rsidR="00DE422F" w:rsidRPr="00807B53" w:rsidTr="00DD37E3">
        <w:trPr>
          <w:trHeight w:val="360"/>
        </w:trPr>
        <w:tc>
          <w:tcPr>
            <w:tcW w:w="911"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7088"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VND quy đổi ra USD </w:t>
            </w:r>
          </w:p>
        </w:tc>
        <w:tc>
          <w:tcPr>
            <w:tcW w:w="134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r>
      <w:tr w:rsidR="00DE422F" w:rsidRPr="00807B53" w:rsidTr="00DD37E3">
        <w:trPr>
          <w:trHeight w:val="360"/>
        </w:trPr>
        <w:tc>
          <w:tcPr>
            <w:tcW w:w="911"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7088" w:type="dxa"/>
            <w:noWrap/>
            <w:vAlign w:val="center"/>
          </w:tcPr>
          <w:p w:rsidR="00DE422F" w:rsidRPr="00807B53" w:rsidRDefault="00DE422F" w:rsidP="00DD37E3">
            <w:pPr>
              <w:rPr>
                <w:rFonts w:ascii="Times New Roman" w:hAnsi="Times New Roman" w:cs="Times New Roman"/>
                <w:sz w:val="24"/>
                <w:szCs w:val="24"/>
                <w:lang w:val="fr-FR"/>
              </w:rPr>
            </w:pPr>
            <w:r w:rsidRPr="00807B53">
              <w:rPr>
                <w:rFonts w:ascii="Times New Roman" w:hAnsi="Times New Roman" w:cs="Times New Roman"/>
                <w:sz w:val="24"/>
                <w:szCs w:val="24"/>
                <w:lang w:val="fr-FR"/>
              </w:rPr>
              <w:t>EUR quy đổi ra USD </w:t>
            </w:r>
          </w:p>
        </w:tc>
        <w:tc>
          <w:tcPr>
            <w:tcW w:w="134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w:t>
            </w:r>
          </w:p>
        </w:tc>
      </w:tr>
      <w:tr w:rsidR="00DE422F" w:rsidRPr="00807B53" w:rsidTr="00DD37E3">
        <w:trPr>
          <w:trHeight w:val="360"/>
        </w:trPr>
        <w:tc>
          <w:tcPr>
            <w:tcW w:w="911"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7088"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JPY quy đổi ra USD </w:t>
            </w:r>
          </w:p>
        </w:tc>
        <w:tc>
          <w:tcPr>
            <w:tcW w:w="134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23</w:t>
            </w:r>
          </w:p>
        </w:tc>
      </w:tr>
      <w:tr w:rsidR="00DE422F" w:rsidRPr="00807B53" w:rsidTr="00DD37E3">
        <w:trPr>
          <w:trHeight w:val="360"/>
        </w:trPr>
        <w:tc>
          <w:tcPr>
            <w:tcW w:w="911"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7088"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CNY quy đổi ra USD </w:t>
            </w:r>
          </w:p>
        </w:tc>
        <w:tc>
          <w:tcPr>
            <w:tcW w:w="134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24</w:t>
            </w:r>
          </w:p>
        </w:tc>
      </w:tr>
      <w:tr w:rsidR="00DE422F" w:rsidRPr="00807B53" w:rsidTr="00DD37E3">
        <w:trPr>
          <w:trHeight w:val="360"/>
        </w:trPr>
        <w:tc>
          <w:tcPr>
            <w:tcW w:w="911"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7088" w:type="dxa"/>
            <w:noWrap/>
            <w:vAlign w:val="center"/>
          </w:tcPr>
          <w:p w:rsidR="00DE422F" w:rsidRPr="00807B53" w:rsidRDefault="00DE422F" w:rsidP="00DD37E3">
            <w:pPr>
              <w:rPr>
                <w:rFonts w:ascii="Times New Roman" w:hAnsi="Times New Roman" w:cs="Times New Roman"/>
                <w:sz w:val="24"/>
                <w:szCs w:val="24"/>
                <w:lang w:val="pl-PL"/>
              </w:rPr>
            </w:pPr>
            <w:r w:rsidRPr="00807B53">
              <w:rPr>
                <w:rFonts w:ascii="Times New Roman" w:hAnsi="Times New Roman" w:cs="Times New Roman"/>
                <w:sz w:val="24"/>
                <w:szCs w:val="24"/>
                <w:lang w:val="pl-PL"/>
              </w:rPr>
              <w:t>LAK quy đổi ra USD </w:t>
            </w:r>
          </w:p>
        </w:tc>
        <w:tc>
          <w:tcPr>
            <w:tcW w:w="134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25</w:t>
            </w:r>
          </w:p>
        </w:tc>
      </w:tr>
      <w:tr w:rsidR="00DE422F" w:rsidRPr="00807B53" w:rsidTr="00DD37E3">
        <w:trPr>
          <w:trHeight w:val="360"/>
        </w:trPr>
        <w:tc>
          <w:tcPr>
            <w:tcW w:w="911"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7088"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KHR quy đổi ra USD </w:t>
            </w:r>
          </w:p>
        </w:tc>
        <w:tc>
          <w:tcPr>
            <w:tcW w:w="134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26</w:t>
            </w:r>
          </w:p>
        </w:tc>
      </w:tr>
      <w:tr w:rsidR="00DE422F" w:rsidRPr="00807B53" w:rsidTr="00DD37E3">
        <w:trPr>
          <w:trHeight w:val="360"/>
        </w:trPr>
        <w:tc>
          <w:tcPr>
            <w:tcW w:w="911"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7088"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Vàng và các loại ngoại tệ khác quy đổi ra USD</w:t>
            </w:r>
          </w:p>
        </w:tc>
        <w:tc>
          <w:tcPr>
            <w:tcW w:w="134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29</w:t>
            </w:r>
          </w:p>
        </w:tc>
      </w:tr>
    </w:tbl>
    <w:p w:rsidR="00DE422F" w:rsidRPr="00807B53" w:rsidRDefault="00DE422F" w:rsidP="00DE422F">
      <w:pPr>
        <w:rPr>
          <w:rFonts w:ascii="Times New Roman" w:hAnsi="Times New Roman" w:cs="Times New Roman"/>
          <w:sz w:val="23"/>
          <w:szCs w:val="23"/>
        </w:rPr>
      </w:pPr>
    </w:p>
    <w:p w:rsidR="00DE422F" w:rsidRPr="00807B53" w:rsidRDefault="00DE422F" w:rsidP="00DE422F">
      <w:pPr>
        <w:jc w:val="center"/>
        <w:rPr>
          <w:rFonts w:ascii="Times New Roman" w:hAnsi="Times New Roman" w:cs="Times New Roman"/>
          <w:b/>
          <w:bCs/>
          <w:sz w:val="23"/>
          <w:szCs w:val="23"/>
        </w:rPr>
      </w:pPr>
    </w:p>
    <w:p w:rsidR="00DE422F" w:rsidRPr="00807B53" w:rsidRDefault="00DE422F" w:rsidP="00DE422F">
      <w:pPr>
        <w:jc w:val="center"/>
        <w:rPr>
          <w:rFonts w:ascii="Times New Roman" w:hAnsi="Times New Roman" w:cs="Times New Roman"/>
          <w:b/>
          <w:bCs/>
          <w:sz w:val="23"/>
          <w:szCs w:val="23"/>
        </w:rPr>
      </w:pPr>
    </w:p>
    <w:p w:rsidR="00DE422F" w:rsidRPr="00807B53" w:rsidRDefault="00DE422F" w:rsidP="00DE422F">
      <w:pPr>
        <w:jc w:val="center"/>
        <w:rPr>
          <w:rFonts w:ascii="Times New Roman" w:hAnsi="Times New Roman" w:cs="Times New Roman"/>
          <w:b/>
          <w:bCs/>
          <w:sz w:val="23"/>
          <w:szCs w:val="23"/>
        </w:rPr>
      </w:pPr>
    </w:p>
    <w:p w:rsidR="00DE422F" w:rsidRPr="00807B53" w:rsidRDefault="00DE422F" w:rsidP="00DE422F">
      <w:pPr>
        <w:jc w:val="center"/>
        <w:rPr>
          <w:rFonts w:ascii="Times New Roman" w:hAnsi="Times New Roman" w:cs="Times New Roman"/>
          <w:b/>
          <w:bCs/>
          <w:sz w:val="23"/>
          <w:szCs w:val="23"/>
        </w:rPr>
      </w:pPr>
    </w:p>
    <w:p w:rsidR="00DE422F" w:rsidRPr="00807B53" w:rsidRDefault="00DE422F" w:rsidP="00DE422F">
      <w:pPr>
        <w:jc w:val="center"/>
        <w:rPr>
          <w:rFonts w:ascii="Times New Roman" w:hAnsi="Times New Roman" w:cs="Times New Roman"/>
          <w:b/>
          <w:bCs/>
          <w:sz w:val="23"/>
          <w:szCs w:val="23"/>
        </w:rPr>
      </w:pPr>
    </w:p>
    <w:p w:rsidR="00DE422F" w:rsidRPr="00807B53" w:rsidRDefault="00DE422F" w:rsidP="00DE422F">
      <w:pPr>
        <w:jc w:val="center"/>
        <w:rPr>
          <w:rFonts w:ascii="Times New Roman" w:hAnsi="Times New Roman" w:cs="Times New Roman"/>
          <w:b/>
          <w:bCs/>
          <w:sz w:val="23"/>
          <w:szCs w:val="23"/>
        </w:rPr>
      </w:pPr>
    </w:p>
    <w:p w:rsidR="00DE422F" w:rsidRPr="00807B53" w:rsidRDefault="00DE422F" w:rsidP="00DE422F">
      <w:pPr>
        <w:jc w:val="center"/>
        <w:rPr>
          <w:rFonts w:ascii="Times New Roman" w:hAnsi="Times New Roman" w:cs="Times New Roman"/>
          <w:b/>
          <w:bCs/>
          <w:sz w:val="23"/>
          <w:szCs w:val="23"/>
        </w:rPr>
      </w:pPr>
    </w:p>
    <w:p w:rsidR="00DE422F" w:rsidRPr="00807B53" w:rsidRDefault="00DE422F" w:rsidP="00DE422F">
      <w:pPr>
        <w:jc w:val="center"/>
        <w:rPr>
          <w:rFonts w:ascii="Times New Roman" w:hAnsi="Times New Roman" w:cs="Times New Roman"/>
          <w:b/>
          <w:bCs/>
          <w:sz w:val="23"/>
          <w:szCs w:val="23"/>
        </w:rPr>
      </w:pPr>
    </w:p>
    <w:p w:rsidR="00DE422F" w:rsidRPr="00807B53" w:rsidRDefault="00DE422F" w:rsidP="00DE422F">
      <w:pPr>
        <w:jc w:val="center"/>
        <w:rPr>
          <w:rFonts w:ascii="Times New Roman" w:hAnsi="Times New Roman" w:cs="Times New Roman"/>
          <w:b/>
          <w:bCs/>
          <w:sz w:val="23"/>
          <w:szCs w:val="23"/>
        </w:rPr>
      </w:pPr>
    </w:p>
    <w:p w:rsidR="00DE422F" w:rsidRPr="00807B53" w:rsidRDefault="00DE422F" w:rsidP="00DE422F">
      <w:pPr>
        <w:jc w:val="center"/>
        <w:rPr>
          <w:rFonts w:ascii="Times New Roman" w:hAnsi="Times New Roman" w:cs="Times New Roman"/>
          <w:b/>
          <w:bCs/>
          <w:sz w:val="23"/>
          <w:szCs w:val="23"/>
        </w:rPr>
      </w:pPr>
    </w:p>
    <w:p w:rsidR="00DE422F" w:rsidRPr="00807B53" w:rsidRDefault="00DE422F" w:rsidP="00DE422F">
      <w:pPr>
        <w:jc w:val="center"/>
        <w:rPr>
          <w:rFonts w:ascii="Times New Roman" w:hAnsi="Times New Roman" w:cs="Times New Roman"/>
          <w:b/>
          <w:bCs/>
          <w:sz w:val="23"/>
          <w:szCs w:val="23"/>
        </w:rPr>
      </w:pPr>
    </w:p>
    <w:p w:rsidR="00DE422F" w:rsidRPr="00807B53" w:rsidRDefault="00DE422F" w:rsidP="00DE422F">
      <w:pPr>
        <w:jc w:val="center"/>
        <w:rPr>
          <w:rFonts w:ascii="Times New Roman" w:hAnsi="Times New Roman" w:cs="Times New Roman"/>
          <w:b/>
          <w:bCs/>
          <w:sz w:val="23"/>
          <w:szCs w:val="23"/>
        </w:rPr>
      </w:pP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Bảng 6: MÃ CÁC LOẠI GIẤY TỜ CÓ GIÁ</w:t>
      </w:r>
    </w:p>
    <w:p w:rsidR="00DE422F" w:rsidRPr="00807B53" w:rsidRDefault="00DE422F" w:rsidP="00DE422F">
      <w:pPr>
        <w:rPr>
          <w:rFonts w:ascii="Times New Roman" w:hAnsi="Times New Roman" w:cs="Times New Roman"/>
          <w:sz w:val="24"/>
          <w:szCs w:val="24"/>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0"/>
        <w:gridCol w:w="7229"/>
        <w:gridCol w:w="1285"/>
      </w:tblGrid>
      <w:tr w:rsidR="00DE422F" w:rsidRPr="00807B53" w:rsidTr="00DD37E3">
        <w:trPr>
          <w:trHeight w:val="465"/>
        </w:trPr>
        <w:tc>
          <w:tcPr>
            <w:tcW w:w="910" w:type="dxa"/>
            <w:noWrap/>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STT</w:t>
            </w:r>
          </w:p>
        </w:tc>
        <w:tc>
          <w:tcPr>
            <w:tcW w:w="7229" w:type="dxa"/>
            <w:noWrap/>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Tên giấy tờ có giá</w:t>
            </w:r>
          </w:p>
        </w:tc>
        <w:tc>
          <w:tcPr>
            <w:tcW w:w="1285" w:type="dxa"/>
            <w:noWrap/>
            <w:vAlign w:val="center"/>
          </w:tcPr>
          <w:p w:rsidR="00DE422F" w:rsidRPr="00807B53" w:rsidRDefault="00DE422F" w:rsidP="00DD37E3">
            <w:pPr>
              <w:jc w:val="center"/>
              <w:rPr>
                <w:rFonts w:ascii="Times New Roman" w:hAnsi="Times New Roman" w:cs="Times New Roman"/>
                <w:b/>
                <w:bCs/>
                <w:sz w:val="24"/>
                <w:szCs w:val="24"/>
              </w:rPr>
            </w:pPr>
            <w:r w:rsidRPr="00807B53">
              <w:rPr>
                <w:rFonts w:ascii="Times New Roman" w:hAnsi="Times New Roman" w:cs="Times New Roman"/>
                <w:b/>
                <w:bCs/>
                <w:sz w:val="24"/>
                <w:szCs w:val="24"/>
              </w:rPr>
              <w:t>Mã</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Kỳ phiếu kỳ hạn dưới 6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1011</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Kỳ phiếu kỳ hạn từ 6 tháng đến 12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1012</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Tín phiếu NHNN kỳ hạn dưới 6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2011</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Tín phiếu NHNN kỳ hạn từ 6 tháng đến 12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2012</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5</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Tín phiếu KBNN kỳ hạn dưới 6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2021</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6</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Tín phiếu KBNN kỳ hạn từ 6 tháng đến 12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2022</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7</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Tín phiếu NHTM loại dưới 6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2031</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Tín phiếu NHTM loại từ 6 tháng đến 12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2032</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Trái phiếu NHNN loại từ trên 12 tháng đến 24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3011</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10</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Trái phiếu NHNN loại từ trên 24 tháng đến 60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3012</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11</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Trái phiếu NHNN loại trên 60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3013</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12</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Trái phiếu KBNN loại từ trên 12 tháng đến 24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3021</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13</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Trái phiếu KBNN loại từ trên 24 tháng đến 60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3022</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14</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Trái phiếu KBNN loại trên 60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3023</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15</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Trái phiếu NHTM loại từ trên 12 tháng đến 24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3031</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16</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Trái phiếu NHTM loại từ trên 24 tháng đến 60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3032</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17</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Trái phiếu NHTM loại trên 60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3033</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18</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Trái phiếu Chính phủ bảo lãnh</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3034</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19</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Trái phiếu doanh nghiệp</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3035</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20</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chỉ tiền gửi dưới 6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4011</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21</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chỉ tiền gửi từ 6 tháng đến 12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4012</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22</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chỉ tiền gửi từ trên 12 tháng đến 24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4021</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23</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chỉ tiền gửi từ trên 24 tháng đến 60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4022</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24</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Chứng chỉ tiền gửi trên 60 tháng</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4023</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25</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Các loại giấy tờ có giá ngắn hạn khác</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8000</w:t>
            </w:r>
          </w:p>
        </w:tc>
      </w:tr>
      <w:tr w:rsidR="00DE422F" w:rsidRPr="00807B53" w:rsidTr="00DD37E3">
        <w:trPr>
          <w:trHeight w:val="432"/>
        </w:trPr>
        <w:tc>
          <w:tcPr>
            <w:tcW w:w="910"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26</w:t>
            </w:r>
          </w:p>
        </w:tc>
        <w:tc>
          <w:tcPr>
            <w:tcW w:w="7229" w:type="dxa"/>
            <w:noWrap/>
            <w:vAlign w:val="center"/>
          </w:tcPr>
          <w:p w:rsidR="00DE422F" w:rsidRPr="00807B53" w:rsidRDefault="00DE422F" w:rsidP="00DD37E3">
            <w:pPr>
              <w:rPr>
                <w:rFonts w:ascii="Times New Roman" w:hAnsi="Times New Roman" w:cs="Times New Roman"/>
                <w:sz w:val="24"/>
                <w:szCs w:val="24"/>
              </w:rPr>
            </w:pPr>
            <w:r w:rsidRPr="00807B53">
              <w:rPr>
                <w:rFonts w:ascii="Times New Roman" w:hAnsi="Times New Roman" w:cs="Times New Roman"/>
                <w:sz w:val="24"/>
                <w:szCs w:val="24"/>
              </w:rPr>
              <w:t>Các loại giấy tờ có giá dài hạn khác</w:t>
            </w:r>
          </w:p>
        </w:tc>
        <w:tc>
          <w:tcPr>
            <w:tcW w:w="1285" w:type="dxa"/>
            <w:noWrap/>
            <w:vAlign w:val="center"/>
          </w:tcPr>
          <w:p w:rsidR="00DE422F" w:rsidRPr="00807B53" w:rsidRDefault="00DE422F" w:rsidP="00DD37E3">
            <w:pPr>
              <w:jc w:val="center"/>
              <w:rPr>
                <w:rFonts w:ascii="Times New Roman" w:hAnsi="Times New Roman" w:cs="Times New Roman"/>
                <w:sz w:val="24"/>
                <w:szCs w:val="24"/>
              </w:rPr>
            </w:pPr>
            <w:r w:rsidRPr="00807B53">
              <w:rPr>
                <w:rFonts w:ascii="Times New Roman" w:hAnsi="Times New Roman" w:cs="Times New Roman"/>
                <w:sz w:val="24"/>
                <w:szCs w:val="24"/>
              </w:rPr>
              <w:t>9000</w:t>
            </w:r>
          </w:p>
        </w:tc>
      </w:tr>
    </w:tbl>
    <w:p w:rsidR="00DE422F" w:rsidRPr="00807B53" w:rsidRDefault="00DE422F" w:rsidP="00DE422F">
      <w:pPr>
        <w:rPr>
          <w:rFonts w:ascii="Times New Roman" w:hAnsi="Times New Roman" w:cs="Times New Roman"/>
          <w:sz w:val="23"/>
          <w:szCs w:val="23"/>
        </w:rPr>
        <w:sectPr w:rsidR="00DE422F" w:rsidRPr="00807B53" w:rsidSect="00680A30">
          <w:pgSz w:w="11909" w:h="16834" w:code="9"/>
          <w:pgMar w:top="1440" w:right="1152" w:bottom="1152" w:left="1440" w:header="720" w:footer="720" w:gutter="0"/>
          <w:pgNumType w:start="551"/>
          <w:cols w:space="720"/>
          <w:docGrid w:linePitch="381"/>
        </w:sectPr>
      </w:pPr>
    </w:p>
    <w:p w:rsidR="00DE422F" w:rsidRPr="00807B53" w:rsidRDefault="00DE422F" w:rsidP="00DE422F">
      <w:pPr>
        <w:jc w:val="center"/>
        <w:rPr>
          <w:rFonts w:ascii="Times New Roman" w:hAnsi="Times New Roman" w:cs="Times New Roman"/>
          <w:b/>
          <w:sz w:val="24"/>
          <w:szCs w:val="24"/>
        </w:rPr>
      </w:pPr>
      <w:r w:rsidRPr="00807B53">
        <w:rPr>
          <w:rFonts w:ascii="Times New Roman" w:hAnsi="Times New Roman" w:cs="Times New Roman"/>
          <w:b/>
          <w:sz w:val="24"/>
          <w:szCs w:val="24"/>
        </w:rPr>
        <w:t>Bảng 7: MÃ QUỐC GIA</w:t>
      </w:r>
    </w:p>
    <w:p w:rsidR="00DE422F" w:rsidRPr="00807B53" w:rsidRDefault="00DE422F" w:rsidP="00DE422F">
      <w:pPr>
        <w:jc w:val="center"/>
        <w:rPr>
          <w:rFonts w:ascii="Times New Roman" w:hAnsi="Times New Roman" w:cs="Times New Roman"/>
          <w:b/>
          <w:sz w:val="24"/>
          <w:szCs w:val="24"/>
        </w:rPr>
      </w:pPr>
    </w:p>
    <w:tbl>
      <w:tblPr>
        <w:tblW w:w="14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
        <w:gridCol w:w="4552"/>
        <w:gridCol w:w="1097"/>
        <w:gridCol w:w="1097"/>
        <w:gridCol w:w="733"/>
        <w:gridCol w:w="4385"/>
        <w:gridCol w:w="1098"/>
        <w:gridCol w:w="1069"/>
      </w:tblGrid>
      <w:tr w:rsidR="00DE422F" w:rsidRPr="00807B53" w:rsidTr="00DD37E3">
        <w:trPr>
          <w:trHeight w:val="504"/>
        </w:trPr>
        <w:tc>
          <w:tcPr>
            <w:tcW w:w="733" w:type="dxa"/>
            <w:noWrap/>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STT</w:t>
            </w:r>
          </w:p>
        </w:tc>
        <w:tc>
          <w:tcPr>
            <w:tcW w:w="4552" w:type="dxa"/>
            <w:noWrap/>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Tên quốc gia</w:t>
            </w:r>
          </w:p>
        </w:tc>
        <w:tc>
          <w:tcPr>
            <w:tcW w:w="1097" w:type="dxa"/>
            <w:noWrap/>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Ký hiệu</w:t>
            </w:r>
          </w:p>
        </w:tc>
        <w:tc>
          <w:tcPr>
            <w:tcW w:w="1097" w:type="dxa"/>
            <w:noWrap/>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Mã số</w:t>
            </w:r>
          </w:p>
        </w:tc>
        <w:tc>
          <w:tcPr>
            <w:tcW w:w="733" w:type="dxa"/>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STT</w:t>
            </w:r>
          </w:p>
        </w:tc>
        <w:tc>
          <w:tcPr>
            <w:tcW w:w="4385" w:type="dxa"/>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Tên quốc gia</w:t>
            </w:r>
          </w:p>
        </w:tc>
        <w:tc>
          <w:tcPr>
            <w:tcW w:w="1098" w:type="dxa"/>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Ký hiệu</w:t>
            </w:r>
          </w:p>
        </w:tc>
        <w:tc>
          <w:tcPr>
            <w:tcW w:w="1069" w:type="dxa"/>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Mã số</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Afghanistan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AFG</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001</w:t>
            </w:r>
          </w:p>
        </w:tc>
        <w:tc>
          <w:tcPr>
            <w:tcW w:w="733"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25</w:t>
            </w:r>
          </w:p>
        </w:tc>
        <w:tc>
          <w:tcPr>
            <w:tcW w:w="4385" w:type="dxa"/>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Brunei Darussalam </w:t>
            </w:r>
          </w:p>
        </w:tc>
        <w:tc>
          <w:tcPr>
            <w:tcW w:w="1098"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BRN</w:t>
            </w:r>
          </w:p>
        </w:tc>
        <w:tc>
          <w:tcPr>
            <w:tcW w:w="1069"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025</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Albania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ALB</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002</w:t>
            </w:r>
          </w:p>
        </w:tc>
        <w:tc>
          <w:tcPr>
            <w:tcW w:w="733"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26</w:t>
            </w:r>
          </w:p>
        </w:tc>
        <w:tc>
          <w:tcPr>
            <w:tcW w:w="4385" w:type="dxa"/>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Bulgaria </w:t>
            </w:r>
          </w:p>
        </w:tc>
        <w:tc>
          <w:tcPr>
            <w:tcW w:w="1098"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BGR</w:t>
            </w:r>
          </w:p>
        </w:tc>
        <w:tc>
          <w:tcPr>
            <w:tcW w:w="1069"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026</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Algeria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DZA</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003</w:t>
            </w:r>
          </w:p>
        </w:tc>
        <w:tc>
          <w:tcPr>
            <w:tcW w:w="733"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27</w:t>
            </w:r>
          </w:p>
        </w:tc>
        <w:tc>
          <w:tcPr>
            <w:tcW w:w="4385" w:type="dxa"/>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Burkina Faso </w:t>
            </w:r>
          </w:p>
        </w:tc>
        <w:tc>
          <w:tcPr>
            <w:tcW w:w="1098"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BFA</w:t>
            </w:r>
          </w:p>
        </w:tc>
        <w:tc>
          <w:tcPr>
            <w:tcW w:w="1069"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027</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Andorra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AND</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004</w:t>
            </w:r>
          </w:p>
        </w:tc>
        <w:tc>
          <w:tcPr>
            <w:tcW w:w="733"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28</w:t>
            </w:r>
          </w:p>
        </w:tc>
        <w:tc>
          <w:tcPr>
            <w:tcW w:w="4385" w:type="dxa"/>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Burundi </w:t>
            </w:r>
          </w:p>
        </w:tc>
        <w:tc>
          <w:tcPr>
            <w:tcW w:w="1098"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BDI</w:t>
            </w:r>
          </w:p>
        </w:tc>
        <w:tc>
          <w:tcPr>
            <w:tcW w:w="1069"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028</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Angola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AGO</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005</w:t>
            </w:r>
          </w:p>
        </w:tc>
        <w:tc>
          <w:tcPr>
            <w:tcW w:w="733"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29</w:t>
            </w:r>
          </w:p>
        </w:tc>
        <w:tc>
          <w:tcPr>
            <w:tcW w:w="4385" w:type="dxa"/>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Cambodia </w:t>
            </w:r>
          </w:p>
        </w:tc>
        <w:tc>
          <w:tcPr>
            <w:tcW w:w="1098"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KHM</w:t>
            </w:r>
          </w:p>
        </w:tc>
        <w:tc>
          <w:tcPr>
            <w:tcW w:w="1069"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029</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6</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Antigua and Barbuda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ATG</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006</w:t>
            </w:r>
          </w:p>
        </w:tc>
        <w:tc>
          <w:tcPr>
            <w:tcW w:w="733"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30</w:t>
            </w:r>
          </w:p>
        </w:tc>
        <w:tc>
          <w:tcPr>
            <w:tcW w:w="4385" w:type="dxa"/>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Cameroon </w:t>
            </w:r>
          </w:p>
        </w:tc>
        <w:tc>
          <w:tcPr>
            <w:tcW w:w="1098"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CMR</w:t>
            </w:r>
          </w:p>
        </w:tc>
        <w:tc>
          <w:tcPr>
            <w:tcW w:w="1069"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030</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7</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Argentina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ARG</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007</w:t>
            </w:r>
          </w:p>
        </w:tc>
        <w:tc>
          <w:tcPr>
            <w:tcW w:w="733"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31</w:t>
            </w:r>
          </w:p>
        </w:tc>
        <w:tc>
          <w:tcPr>
            <w:tcW w:w="4385" w:type="dxa"/>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Canada </w:t>
            </w:r>
          </w:p>
        </w:tc>
        <w:tc>
          <w:tcPr>
            <w:tcW w:w="1098"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CAN</w:t>
            </w:r>
          </w:p>
        </w:tc>
        <w:tc>
          <w:tcPr>
            <w:tcW w:w="1069"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031</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8</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Armenia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ARM</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008</w:t>
            </w:r>
          </w:p>
        </w:tc>
        <w:tc>
          <w:tcPr>
            <w:tcW w:w="733"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32</w:t>
            </w:r>
          </w:p>
        </w:tc>
        <w:tc>
          <w:tcPr>
            <w:tcW w:w="4385" w:type="dxa"/>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Cape Verde </w:t>
            </w:r>
          </w:p>
        </w:tc>
        <w:tc>
          <w:tcPr>
            <w:tcW w:w="1098"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CPV</w:t>
            </w:r>
          </w:p>
        </w:tc>
        <w:tc>
          <w:tcPr>
            <w:tcW w:w="1069"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032</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9</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Australia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AUS</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009</w:t>
            </w:r>
          </w:p>
        </w:tc>
        <w:tc>
          <w:tcPr>
            <w:tcW w:w="733"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33</w:t>
            </w:r>
          </w:p>
        </w:tc>
        <w:tc>
          <w:tcPr>
            <w:tcW w:w="4385" w:type="dxa"/>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Central African Republic </w:t>
            </w:r>
          </w:p>
        </w:tc>
        <w:tc>
          <w:tcPr>
            <w:tcW w:w="1098"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CAF</w:t>
            </w:r>
          </w:p>
        </w:tc>
        <w:tc>
          <w:tcPr>
            <w:tcW w:w="1069"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033</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10</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Austria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AUT</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010</w:t>
            </w:r>
          </w:p>
        </w:tc>
        <w:tc>
          <w:tcPr>
            <w:tcW w:w="733"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34</w:t>
            </w:r>
          </w:p>
        </w:tc>
        <w:tc>
          <w:tcPr>
            <w:tcW w:w="4385" w:type="dxa"/>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Chad </w:t>
            </w:r>
          </w:p>
        </w:tc>
        <w:tc>
          <w:tcPr>
            <w:tcW w:w="1098"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TCD</w:t>
            </w:r>
          </w:p>
        </w:tc>
        <w:tc>
          <w:tcPr>
            <w:tcW w:w="1069"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034</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11</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Azerbaijan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AZE</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011</w:t>
            </w:r>
          </w:p>
        </w:tc>
        <w:tc>
          <w:tcPr>
            <w:tcW w:w="733"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35</w:t>
            </w:r>
          </w:p>
        </w:tc>
        <w:tc>
          <w:tcPr>
            <w:tcW w:w="4385" w:type="dxa"/>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Chile </w:t>
            </w:r>
          </w:p>
        </w:tc>
        <w:tc>
          <w:tcPr>
            <w:tcW w:w="1098"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CHL</w:t>
            </w:r>
          </w:p>
        </w:tc>
        <w:tc>
          <w:tcPr>
            <w:tcW w:w="1069" w:type="dxa"/>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035</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12</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Bahamas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BHS</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012</w:t>
            </w:r>
          </w:p>
        </w:tc>
        <w:tc>
          <w:tcPr>
            <w:tcW w:w="733"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36.1</w:t>
            </w:r>
          </w:p>
        </w:tc>
        <w:tc>
          <w:tcPr>
            <w:tcW w:w="4385" w:type="dxa"/>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China Mainland</w:t>
            </w:r>
          </w:p>
        </w:tc>
        <w:tc>
          <w:tcPr>
            <w:tcW w:w="1098"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CHN</w:t>
            </w:r>
          </w:p>
        </w:tc>
        <w:tc>
          <w:tcPr>
            <w:tcW w:w="1069"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036.1</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13</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Bahrain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BHR</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013</w:t>
            </w:r>
          </w:p>
        </w:tc>
        <w:tc>
          <w:tcPr>
            <w:tcW w:w="733"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36.2</w:t>
            </w:r>
          </w:p>
        </w:tc>
        <w:tc>
          <w:tcPr>
            <w:tcW w:w="4385" w:type="dxa"/>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Hong Kong</w:t>
            </w:r>
          </w:p>
        </w:tc>
        <w:tc>
          <w:tcPr>
            <w:tcW w:w="1098"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HOK</w:t>
            </w:r>
          </w:p>
        </w:tc>
        <w:tc>
          <w:tcPr>
            <w:tcW w:w="1069"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036.2</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14</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Bangladesh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BGD</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014</w:t>
            </w:r>
          </w:p>
        </w:tc>
        <w:tc>
          <w:tcPr>
            <w:tcW w:w="733"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36.3</w:t>
            </w:r>
          </w:p>
        </w:tc>
        <w:tc>
          <w:tcPr>
            <w:tcW w:w="4385" w:type="dxa"/>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Macao</w:t>
            </w:r>
          </w:p>
        </w:tc>
        <w:tc>
          <w:tcPr>
            <w:tcW w:w="1098"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MAC</w:t>
            </w:r>
          </w:p>
        </w:tc>
        <w:tc>
          <w:tcPr>
            <w:tcW w:w="1069"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036.3</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15</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Barbados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BRB</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015</w:t>
            </w:r>
          </w:p>
        </w:tc>
        <w:tc>
          <w:tcPr>
            <w:tcW w:w="733"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36.4</w:t>
            </w:r>
          </w:p>
        </w:tc>
        <w:tc>
          <w:tcPr>
            <w:tcW w:w="4385" w:type="dxa"/>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Taiwan</w:t>
            </w:r>
          </w:p>
        </w:tc>
        <w:tc>
          <w:tcPr>
            <w:tcW w:w="1098"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TAI</w:t>
            </w:r>
          </w:p>
        </w:tc>
        <w:tc>
          <w:tcPr>
            <w:tcW w:w="1069"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036.4</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16</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Belarus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BLR</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016</w:t>
            </w:r>
          </w:p>
        </w:tc>
        <w:tc>
          <w:tcPr>
            <w:tcW w:w="733"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37</w:t>
            </w:r>
          </w:p>
        </w:tc>
        <w:tc>
          <w:tcPr>
            <w:tcW w:w="4385" w:type="dxa"/>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Colombia </w:t>
            </w:r>
          </w:p>
        </w:tc>
        <w:tc>
          <w:tcPr>
            <w:tcW w:w="1098"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COL</w:t>
            </w:r>
          </w:p>
        </w:tc>
        <w:tc>
          <w:tcPr>
            <w:tcW w:w="1069"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037</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17</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Belgium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BEL</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017</w:t>
            </w:r>
          </w:p>
        </w:tc>
        <w:tc>
          <w:tcPr>
            <w:tcW w:w="733"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38</w:t>
            </w:r>
          </w:p>
        </w:tc>
        <w:tc>
          <w:tcPr>
            <w:tcW w:w="4385" w:type="dxa"/>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Comoros </w:t>
            </w:r>
          </w:p>
        </w:tc>
        <w:tc>
          <w:tcPr>
            <w:tcW w:w="1098"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COM</w:t>
            </w:r>
          </w:p>
        </w:tc>
        <w:tc>
          <w:tcPr>
            <w:tcW w:w="1069"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038</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18</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Belize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BLZ</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018</w:t>
            </w:r>
          </w:p>
        </w:tc>
        <w:tc>
          <w:tcPr>
            <w:tcW w:w="733"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39</w:t>
            </w:r>
          </w:p>
        </w:tc>
        <w:tc>
          <w:tcPr>
            <w:tcW w:w="4385" w:type="dxa"/>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Congo </w:t>
            </w:r>
          </w:p>
        </w:tc>
        <w:tc>
          <w:tcPr>
            <w:tcW w:w="1098"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COG</w:t>
            </w:r>
          </w:p>
        </w:tc>
        <w:tc>
          <w:tcPr>
            <w:tcW w:w="1069"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039</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19</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Benin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BEN</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019</w:t>
            </w:r>
          </w:p>
        </w:tc>
        <w:tc>
          <w:tcPr>
            <w:tcW w:w="733"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40</w:t>
            </w:r>
          </w:p>
        </w:tc>
        <w:tc>
          <w:tcPr>
            <w:tcW w:w="4385" w:type="dxa"/>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Costa Rica </w:t>
            </w:r>
          </w:p>
        </w:tc>
        <w:tc>
          <w:tcPr>
            <w:tcW w:w="1098"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CRI</w:t>
            </w:r>
          </w:p>
        </w:tc>
        <w:tc>
          <w:tcPr>
            <w:tcW w:w="1069"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040</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20</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Bhutan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BTN</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020</w:t>
            </w:r>
          </w:p>
        </w:tc>
        <w:tc>
          <w:tcPr>
            <w:tcW w:w="733"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41</w:t>
            </w:r>
          </w:p>
        </w:tc>
        <w:tc>
          <w:tcPr>
            <w:tcW w:w="4385" w:type="dxa"/>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Cote d'Ivoire </w:t>
            </w:r>
          </w:p>
        </w:tc>
        <w:tc>
          <w:tcPr>
            <w:tcW w:w="1098"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CIV</w:t>
            </w:r>
          </w:p>
        </w:tc>
        <w:tc>
          <w:tcPr>
            <w:tcW w:w="1069"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041</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21</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Bolivia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BOL</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021</w:t>
            </w:r>
          </w:p>
        </w:tc>
        <w:tc>
          <w:tcPr>
            <w:tcW w:w="733"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42</w:t>
            </w:r>
          </w:p>
        </w:tc>
        <w:tc>
          <w:tcPr>
            <w:tcW w:w="4385" w:type="dxa"/>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Croatia </w:t>
            </w:r>
          </w:p>
        </w:tc>
        <w:tc>
          <w:tcPr>
            <w:tcW w:w="1098"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HRV</w:t>
            </w:r>
          </w:p>
        </w:tc>
        <w:tc>
          <w:tcPr>
            <w:tcW w:w="1069"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042</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22</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Bosnia and Herzegovina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BIH</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022</w:t>
            </w:r>
          </w:p>
        </w:tc>
        <w:tc>
          <w:tcPr>
            <w:tcW w:w="733"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43</w:t>
            </w:r>
          </w:p>
        </w:tc>
        <w:tc>
          <w:tcPr>
            <w:tcW w:w="4385" w:type="dxa"/>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Cuba</w:t>
            </w:r>
          </w:p>
        </w:tc>
        <w:tc>
          <w:tcPr>
            <w:tcW w:w="1098"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w:t>
            </w:r>
          </w:p>
        </w:tc>
        <w:tc>
          <w:tcPr>
            <w:tcW w:w="1069"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043</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23</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Botswana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BWA</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023</w:t>
            </w:r>
          </w:p>
        </w:tc>
        <w:tc>
          <w:tcPr>
            <w:tcW w:w="733"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44</w:t>
            </w:r>
          </w:p>
        </w:tc>
        <w:tc>
          <w:tcPr>
            <w:tcW w:w="4385" w:type="dxa"/>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Cyrus</w:t>
            </w:r>
          </w:p>
        </w:tc>
        <w:tc>
          <w:tcPr>
            <w:tcW w:w="1098"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w:t>
            </w:r>
          </w:p>
        </w:tc>
        <w:tc>
          <w:tcPr>
            <w:tcW w:w="1069"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044</w:t>
            </w:r>
          </w:p>
        </w:tc>
      </w:tr>
      <w:tr w:rsidR="00DE422F" w:rsidRPr="00807B53" w:rsidTr="00DD37E3">
        <w:trPr>
          <w:trHeight w:val="302"/>
        </w:trPr>
        <w:tc>
          <w:tcPr>
            <w:tcW w:w="733"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24</w:t>
            </w:r>
          </w:p>
        </w:tc>
        <w:tc>
          <w:tcPr>
            <w:tcW w:w="4552" w:type="dxa"/>
            <w:noWrap/>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xml:space="preserve">Brazil </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BRA</w:t>
            </w:r>
          </w:p>
        </w:tc>
        <w:tc>
          <w:tcPr>
            <w:tcW w:w="1097" w:type="dxa"/>
            <w:noWrap/>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024</w:t>
            </w:r>
          </w:p>
        </w:tc>
        <w:tc>
          <w:tcPr>
            <w:tcW w:w="733"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45</w:t>
            </w:r>
          </w:p>
        </w:tc>
        <w:tc>
          <w:tcPr>
            <w:tcW w:w="4385" w:type="dxa"/>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Czech Republic </w:t>
            </w:r>
          </w:p>
        </w:tc>
        <w:tc>
          <w:tcPr>
            <w:tcW w:w="1098"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CZE</w:t>
            </w:r>
          </w:p>
        </w:tc>
        <w:tc>
          <w:tcPr>
            <w:tcW w:w="1069" w:type="dxa"/>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045</w:t>
            </w:r>
          </w:p>
        </w:tc>
      </w:tr>
    </w:tbl>
    <w:p w:rsidR="00DE422F" w:rsidRPr="00807B53" w:rsidRDefault="00DE422F" w:rsidP="00DE422F">
      <w:pPr>
        <w:jc w:val="right"/>
        <w:rPr>
          <w:rFonts w:ascii="Times New Roman" w:hAnsi="Times New Roman" w:cs="Times New Roman"/>
          <w:sz w:val="23"/>
          <w:szCs w:val="23"/>
        </w:rPr>
        <w:sectPr w:rsidR="00DE422F" w:rsidRPr="00807B53" w:rsidSect="00DD37E3">
          <w:pgSz w:w="16834" w:h="11909" w:orient="landscape" w:code="9"/>
          <w:pgMar w:top="1440" w:right="1152" w:bottom="1152" w:left="1440" w:header="720" w:footer="720" w:gutter="0"/>
          <w:cols w:space="720"/>
          <w:docGrid w:linePitch="360"/>
        </w:sectPr>
      </w:pPr>
    </w:p>
    <w:tbl>
      <w:tblPr>
        <w:tblW w:w="14854" w:type="dxa"/>
        <w:tblInd w:w="89" w:type="dxa"/>
        <w:tblLook w:val="0000"/>
      </w:tblPr>
      <w:tblGrid>
        <w:gridCol w:w="735"/>
        <w:gridCol w:w="4622"/>
        <w:gridCol w:w="1080"/>
        <w:gridCol w:w="1080"/>
        <w:gridCol w:w="734"/>
        <w:gridCol w:w="4368"/>
        <w:gridCol w:w="1155"/>
        <w:gridCol w:w="1080"/>
      </w:tblGrid>
      <w:tr w:rsidR="00DE422F" w:rsidRPr="00807B53" w:rsidTr="00DD37E3">
        <w:trPr>
          <w:trHeight w:val="51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STT</w:t>
            </w:r>
          </w:p>
        </w:tc>
        <w:tc>
          <w:tcPr>
            <w:tcW w:w="4622"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Tên quốc gia</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Ký hiệu</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Mã số</w:t>
            </w:r>
          </w:p>
        </w:tc>
        <w:tc>
          <w:tcPr>
            <w:tcW w:w="734"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STT</w:t>
            </w:r>
          </w:p>
        </w:tc>
        <w:tc>
          <w:tcPr>
            <w:tcW w:w="4368"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Tên quốc gia</w:t>
            </w:r>
          </w:p>
        </w:tc>
        <w:tc>
          <w:tcPr>
            <w:tcW w:w="1155"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Ký hiệu</w:t>
            </w:r>
          </w:p>
        </w:tc>
        <w:tc>
          <w:tcPr>
            <w:tcW w:w="1080" w:type="dxa"/>
            <w:tcBorders>
              <w:top w:val="single" w:sz="4" w:space="0" w:color="auto"/>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Mã số</w:t>
            </w:r>
          </w:p>
        </w:tc>
      </w:tr>
      <w:tr w:rsidR="00DE422F" w:rsidRPr="00807B53" w:rsidTr="00DD37E3">
        <w:trPr>
          <w:trHeight w:val="227"/>
        </w:trPr>
        <w:tc>
          <w:tcPr>
            <w:tcW w:w="735" w:type="dxa"/>
            <w:tcBorders>
              <w:top w:val="nil"/>
              <w:left w:val="single" w:sz="4" w:space="0" w:color="auto"/>
              <w:bottom w:val="single" w:sz="4" w:space="0" w:color="auto"/>
              <w:right w:val="single" w:sz="4" w:space="0" w:color="auto"/>
            </w:tcBorders>
            <w:shd w:val="clear" w:color="auto" w:fill="auto"/>
            <w:noWrap/>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46</w:t>
            </w:r>
          </w:p>
        </w:tc>
        <w:tc>
          <w:tcPr>
            <w:tcW w:w="4622" w:type="dxa"/>
            <w:tcBorders>
              <w:top w:val="nil"/>
              <w:left w:val="nil"/>
              <w:bottom w:val="single" w:sz="4" w:space="0" w:color="auto"/>
              <w:right w:val="single" w:sz="4" w:space="0" w:color="auto"/>
            </w:tcBorders>
            <w:shd w:val="clear" w:color="auto" w:fill="auto"/>
            <w:noWrap/>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Democratic People's Republic of Korea </w:t>
            </w:r>
          </w:p>
        </w:tc>
        <w:tc>
          <w:tcPr>
            <w:tcW w:w="1080" w:type="dxa"/>
            <w:tcBorders>
              <w:top w:val="nil"/>
              <w:left w:val="nil"/>
              <w:bottom w:val="single" w:sz="4" w:space="0" w:color="auto"/>
              <w:right w:val="single" w:sz="4" w:space="0" w:color="auto"/>
            </w:tcBorders>
            <w:shd w:val="clear" w:color="auto" w:fill="auto"/>
            <w:noWrap/>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PRK</w:t>
            </w:r>
          </w:p>
        </w:tc>
        <w:tc>
          <w:tcPr>
            <w:tcW w:w="1080" w:type="dxa"/>
            <w:tcBorders>
              <w:top w:val="nil"/>
              <w:left w:val="nil"/>
              <w:bottom w:val="single" w:sz="4" w:space="0" w:color="auto"/>
              <w:right w:val="single" w:sz="4" w:space="0" w:color="auto"/>
            </w:tcBorders>
            <w:shd w:val="clear" w:color="auto" w:fill="auto"/>
            <w:noWrap/>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046</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74</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Honduras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HND</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074</w:t>
            </w:r>
          </w:p>
        </w:tc>
      </w:tr>
      <w:tr w:rsidR="00DE422F" w:rsidRPr="00807B53" w:rsidTr="00DD37E3">
        <w:trPr>
          <w:trHeight w:val="227"/>
        </w:trPr>
        <w:tc>
          <w:tcPr>
            <w:tcW w:w="735" w:type="dxa"/>
            <w:tcBorders>
              <w:top w:val="nil"/>
              <w:left w:val="single" w:sz="4" w:space="0" w:color="auto"/>
              <w:bottom w:val="single" w:sz="4" w:space="0" w:color="auto"/>
              <w:right w:val="single" w:sz="4" w:space="0" w:color="auto"/>
            </w:tcBorders>
            <w:shd w:val="clear" w:color="auto" w:fill="auto"/>
            <w:noWrap/>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47</w:t>
            </w:r>
          </w:p>
        </w:tc>
        <w:tc>
          <w:tcPr>
            <w:tcW w:w="4622" w:type="dxa"/>
            <w:tcBorders>
              <w:top w:val="nil"/>
              <w:left w:val="nil"/>
              <w:bottom w:val="single" w:sz="4" w:space="0" w:color="auto"/>
              <w:right w:val="single" w:sz="4" w:space="0" w:color="auto"/>
            </w:tcBorders>
            <w:shd w:val="clear" w:color="auto" w:fill="auto"/>
            <w:noWrap/>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Democratic Republic of the Congo </w:t>
            </w:r>
          </w:p>
        </w:tc>
        <w:tc>
          <w:tcPr>
            <w:tcW w:w="1080" w:type="dxa"/>
            <w:tcBorders>
              <w:top w:val="nil"/>
              <w:left w:val="nil"/>
              <w:bottom w:val="single" w:sz="4" w:space="0" w:color="auto"/>
              <w:right w:val="single" w:sz="4" w:space="0" w:color="auto"/>
            </w:tcBorders>
            <w:shd w:val="clear" w:color="auto" w:fill="auto"/>
            <w:noWrap/>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COD</w:t>
            </w:r>
          </w:p>
        </w:tc>
        <w:tc>
          <w:tcPr>
            <w:tcW w:w="1080" w:type="dxa"/>
            <w:tcBorders>
              <w:top w:val="nil"/>
              <w:left w:val="nil"/>
              <w:bottom w:val="single" w:sz="4" w:space="0" w:color="auto"/>
              <w:right w:val="single" w:sz="4" w:space="0" w:color="auto"/>
            </w:tcBorders>
            <w:shd w:val="clear" w:color="auto" w:fill="auto"/>
            <w:noWrap/>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047</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75</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Hungary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HUN</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075</w:t>
            </w:r>
          </w:p>
        </w:tc>
      </w:tr>
      <w:tr w:rsidR="00DE422F" w:rsidRPr="00807B53" w:rsidTr="00DD37E3">
        <w:trPr>
          <w:trHeight w:val="227"/>
        </w:trPr>
        <w:tc>
          <w:tcPr>
            <w:tcW w:w="735" w:type="dxa"/>
            <w:tcBorders>
              <w:top w:val="nil"/>
              <w:left w:val="single" w:sz="4" w:space="0" w:color="auto"/>
              <w:bottom w:val="single" w:sz="4" w:space="0" w:color="auto"/>
              <w:right w:val="single" w:sz="4" w:space="0" w:color="auto"/>
            </w:tcBorders>
            <w:shd w:val="clear" w:color="auto" w:fill="auto"/>
            <w:noWrap/>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48</w:t>
            </w:r>
          </w:p>
        </w:tc>
        <w:tc>
          <w:tcPr>
            <w:tcW w:w="4622" w:type="dxa"/>
            <w:tcBorders>
              <w:top w:val="nil"/>
              <w:left w:val="nil"/>
              <w:bottom w:val="single" w:sz="4" w:space="0" w:color="auto"/>
              <w:right w:val="single" w:sz="4" w:space="0" w:color="auto"/>
            </w:tcBorders>
            <w:shd w:val="clear" w:color="auto" w:fill="auto"/>
            <w:noWrap/>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Denmark </w:t>
            </w:r>
          </w:p>
        </w:tc>
        <w:tc>
          <w:tcPr>
            <w:tcW w:w="1080" w:type="dxa"/>
            <w:tcBorders>
              <w:top w:val="nil"/>
              <w:left w:val="nil"/>
              <w:bottom w:val="single" w:sz="4" w:space="0" w:color="auto"/>
              <w:right w:val="single" w:sz="4" w:space="0" w:color="auto"/>
            </w:tcBorders>
            <w:shd w:val="clear" w:color="auto" w:fill="auto"/>
            <w:noWrap/>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DNK</w:t>
            </w:r>
          </w:p>
        </w:tc>
        <w:tc>
          <w:tcPr>
            <w:tcW w:w="1080" w:type="dxa"/>
            <w:tcBorders>
              <w:top w:val="nil"/>
              <w:left w:val="nil"/>
              <w:bottom w:val="single" w:sz="4" w:space="0" w:color="auto"/>
              <w:right w:val="single" w:sz="4" w:space="0" w:color="auto"/>
            </w:tcBorders>
            <w:shd w:val="clear" w:color="auto" w:fill="auto"/>
            <w:noWrap/>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048</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76</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Iceland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ISL</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076</w:t>
            </w:r>
          </w:p>
        </w:tc>
      </w:tr>
      <w:tr w:rsidR="00DE422F" w:rsidRPr="00807B53" w:rsidTr="00DD37E3">
        <w:trPr>
          <w:trHeight w:val="227"/>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49</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Djibouti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DJI</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049</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77</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India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IND</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077</w:t>
            </w:r>
          </w:p>
        </w:tc>
      </w:tr>
      <w:tr w:rsidR="00DE422F" w:rsidRPr="00807B53" w:rsidTr="00DD37E3">
        <w:trPr>
          <w:trHeight w:val="227"/>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50</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Dominica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DMA</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050</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78</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Indonesia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IDN</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078</w:t>
            </w:r>
          </w:p>
        </w:tc>
      </w:tr>
      <w:tr w:rsidR="00DE422F" w:rsidRPr="00807B53" w:rsidTr="00DD37E3">
        <w:trPr>
          <w:trHeight w:val="227"/>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51</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Dominican Republic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DOM</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051</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79</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Iran (Islamic Republic of)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IRN</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079</w:t>
            </w:r>
          </w:p>
        </w:tc>
      </w:tr>
      <w:tr w:rsidR="00DE422F" w:rsidRPr="00807B53" w:rsidTr="00DD37E3">
        <w:trPr>
          <w:trHeight w:val="227"/>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52</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Ecuador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ECU</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052</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80</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Iraq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IRQ</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080</w:t>
            </w:r>
          </w:p>
        </w:tc>
      </w:tr>
      <w:tr w:rsidR="00DE422F" w:rsidRPr="00807B53" w:rsidTr="00DD37E3">
        <w:trPr>
          <w:trHeight w:val="227"/>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53</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Egypt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EGY</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053</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81</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Ireland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IRL</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081</w:t>
            </w:r>
          </w:p>
        </w:tc>
      </w:tr>
      <w:tr w:rsidR="00DE422F" w:rsidRPr="00807B53" w:rsidTr="00DD37E3">
        <w:trPr>
          <w:trHeight w:val="227"/>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54</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El Salvador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SLV</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054</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82</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Israel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ISR</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082</w:t>
            </w:r>
          </w:p>
        </w:tc>
      </w:tr>
      <w:tr w:rsidR="00DE422F" w:rsidRPr="00807B53" w:rsidTr="00DD37E3">
        <w:trPr>
          <w:trHeight w:val="227"/>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55</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Equatorial Guinea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GNQ</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055</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83</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Italy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ITA</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083</w:t>
            </w:r>
          </w:p>
        </w:tc>
      </w:tr>
      <w:tr w:rsidR="00DE422F" w:rsidRPr="00807B53" w:rsidTr="00DD37E3">
        <w:trPr>
          <w:trHeight w:val="227"/>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56</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Eritrea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ERI</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056</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84</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Jamaica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JAM</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084</w:t>
            </w:r>
          </w:p>
        </w:tc>
      </w:tr>
      <w:tr w:rsidR="00DE422F" w:rsidRPr="00807B53" w:rsidTr="00DD37E3">
        <w:trPr>
          <w:trHeight w:val="227"/>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57</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Estonia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EST</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057</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85</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Japan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JPN</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085</w:t>
            </w:r>
          </w:p>
        </w:tc>
      </w:tr>
      <w:tr w:rsidR="00DE422F" w:rsidRPr="00807B53" w:rsidTr="00DD37E3">
        <w:trPr>
          <w:trHeight w:val="227"/>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58</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Ethiopia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ETH</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058</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86</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Jordan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JOR</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086</w:t>
            </w:r>
          </w:p>
        </w:tc>
      </w:tr>
      <w:tr w:rsidR="00DE422F" w:rsidRPr="00807B53" w:rsidTr="00DD37E3">
        <w:trPr>
          <w:trHeight w:val="302"/>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59</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Fiji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FJI</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059</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87</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Kazakhstan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KAZ</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087</w:t>
            </w:r>
          </w:p>
        </w:tc>
      </w:tr>
      <w:tr w:rsidR="00DE422F" w:rsidRPr="00807B53" w:rsidTr="00DD37E3">
        <w:trPr>
          <w:trHeight w:val="302"/>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60</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Finland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FIN</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060</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88</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Kenya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KEN</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088</w:t>
            </w:r>
          </w:p>
        </w:tc>
      </w:tr>
      <w:tr w:rsidR="00DE422F" w:rsidRPr="00807B53" w:rsidTr="00DD37E3">
        <w:trPr>
          <w:trHeight w:val="302"/>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61</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France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FRA</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061</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89</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Kiribati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KIR</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089</w:t>
            </w:r>
          </w:p>
        </w:tc>
      </w:tr>
      <w:tr w:rsidR="00DE422F" w:rsidRPr="00807B53" w:rsidTr="00DD37E3">
        <w:trPr>
          <w:trHeight w:val="302"/>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62</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Gabon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GAB</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062</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90</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Kuwait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KWT</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090</w:t>
            </w:r>
          </w:p>
        </w:tc>
      </w:tr>
      <w:tr w:rsidR="00DE422F" w:rsidRPr="00807B53" w:rsidTr="00DD37E3">
        <w:trPr>
          <w:trHeight w:val="302"/>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63</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Gambia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GMB</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063</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91</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Kyrgyzstan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KGZ</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091</w:t>
            </w:r>
          </w:p>
        </w:tc>
      </w:tr>
      <w:tr w:rsidR="00DE422F" w:rsidRPr="00807B53" w:rsidTr="00DD37E3">
        <w:trPr>
          <w:trHeight w:val="302"/>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64</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Georgia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GEO</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064</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92</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Lao People's Democratic Republic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LAO</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092</w:t>
            </w:r>
          </w:p>
        </w:tc>
      </w:tr>
      <w:tr w:rsidR="00DE422F" w:rsidRPr="00807B53" w:rsidTr="00DD37E3">
        <w:trPr>
          <w:trHeight w:val="302"/>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65</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Germany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DEU</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065</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93</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Latvia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LVA</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093</w:t>
            </w:r>
          </w:p>
        </w:tc>
      </w:tr>
      <w:tr w:rsidR="00DE422F" w:rsidRPr="00807B53" w:rsidTr="00DD37E3">
        <w:trPr>
          <w:trHeight w:val="302"/>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66</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Ghana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GHA</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066</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94</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Lebanon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LBN</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094</w:t>
            </w:r>
          </w:p>
        </w:tc>
      </w:tr>
      <w:tr w:rsidR="00DE422F" w:rsidRPr="00807B53" w:rsidTr="00DD37E3">
        <w:trPr>
          <w:trHeight w:val="302"/>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67</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Greece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GRC</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067</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95</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Lesotho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LSO</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095</w:t>
            </w:r>
          </w:p>
        </w:tc>
      </w:tr>
      <w:tr w:rsidR="00DE422F" w:rsidRPr="00807B53" w:rsidTr="00DD37E3">
        <w:trPr>
          <w:trHeight w:val="302"/>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68</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Grenada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GRD</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068</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96</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Liberia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LBR</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096</w:t>
            </w:r>
          </w:p>
        </w:tc>
      </w:tr>
      <w:tr w:rsidR="00DE422F" w:rsidRPr="00807B53" w:rsidTr="00DD37E3">
        <w:trPr>
          <w:trHeight w:val="302"/>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69</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Guatemala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GTM</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069</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97</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Libyan Arab Jamahiriya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LBY</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097</w:t>
            </w:r>
          </w:p>
        </w:tc>
      </w:tr>
      <w:tr w:rsidR="00DE422F" w:rsidRPr="00807B53" w:rsidTr="00DD37E3">
        <w:trPr>
          <w:trHeight w:val="302"/>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70</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Guinea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GIN</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070</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98</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Liechtenstein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LIE</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098</w:t>
            </w:r>
          </w:p>
        </w:tc>
      </w:tr>
      <w:tr w:rsidR="00DE422F" w:rsidRPr="00807B53" w:rsidTr="00DD37E3">
        <w:trPr>
          <w:trHeight w:val="302"/>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71</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Guinea-Bissau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GNB</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071</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99</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Lithuania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LTU</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099</w:t>
            </w:r>
          </w:p>
        </w:tc>
      </w:tr>
      <w:tr w:rsidR="00DE422F" w:rsidRPr="00807B53" w:rsidTr="00DD37E3">
        <w:trPr>
          <w:trHeight w:val="302"/>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72</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Guyana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GUY</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072</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100</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Luxembourg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LUX</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100</w:t>
            </w:r>
          </w:p>
        </w:tc>
      </w:tr>
      <w:tr w:rsidR="00DE422F" w:rsidRPr="00807B53" w:rsidTr="00DD37E3">
        <w:trPr>
          <w:trHeight w:val="302"/>
        </w:trPr>
        <w:tc>
          <w:tcPr>
            <w:tcW w:w="735"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73</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Haiti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HTI</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073</w:t>
            </w:r>
          </w:p>
        </w:tc>
        <w:tc>
          <w:tcPr>
            <w:tcW w:w="73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101</w:t>
            </w:r>
          </w:p>
        </w:tc>
        <w:tc>
          <w:tcPr>
            <w:tcW w:w="4368"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Madagascar </w:t>
            </w:r>
          </w:p>
        </w:tc>
        <w:tc>
          <w:tcPr>
            <w:tcW w:w="1155"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MDG</w:t>
            </w:r>
          </w:p>
        </w:tc>
        <w:tc>
          <w:tcPr>
            <w:tcW w:w="1080"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101</w:t>
            </w:r>
          </w:p>
        </w:tc>
      </w:tr>
    </w:tbl>
    <w:p w:rsidR="00DE422F" w:rsidRPr="00807B53" w:rsidRDefault="00DE422F" w:rsidP="00DE422F">
      <w:pPr>
        <w:jc w:val="right"/>
        <w:rPr>
          <w:rFonts w:ascii="Times New Roman" w:hAnsi="Times New Roman" w:cs="Times New Roman"/>
          <w:sz w:val="23"/>
          <w:szCs w:val="23"/>
        </w:rPr>
        <w:sectPr w:rsidR="00DE422F" w:rsidRPr="00807B53" w:rsidSect="00DD37E3">
          <w:pgSz w:w="16834" w:h="11909" w:orient="landscape" w:code="9"/>
          <w:pgMar w:top="1440" w:right="1152" w:bottom="1152" w:left="1440" w:header="720" w:footer="720" w:gutter="0"/>
          <w:cols w:space="720"/>
          <w:docGrid w:linePitch="360"/>
        </w:sectPr>
      </w:pPr>
    </w:p>
    <w:tbl>
      <w:tblPr>
        <w:tblW w:w="14908" w:type="dxa"/>
        <w:tblInd w:w="89" w:type="dxa"/>
        <w:tblLook w:val="0000"/>
      </w:tblPr>
      <w:tblGrid>
        <w:gridCol w:w="734"/>
        <w:gridCol w:w="4622"/>
        <w:gridCol w:w="1080"/>
        <w:gridCol w:w="1080"/>
        <w:gridCol w:w="737"/>
        <w:gridCol w:w="4392"/>
        <w:gridCol w:w="1174"/>
        <w:gridCol w:w="1089"/>
      </w:tblGrid>
      <w:tr w:rsidR="00DE422F" w:rsidRPr="00807B53" w:rsidTr="00DD37E3">
        <w:trPr>
          <w:trHeight w:val="504"/>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STT</w:t>
            </w:r>
          </w:p>
        </w:tc>
        <w:tc>
          <w:tcPr>
            <w:tcW w:w="46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Tên quốc gia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Ký hiệu</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Mã số</w:t>
            </w:r>
          </w:p>
        </w:tc>
        <w:tc>
          <w:tcPr>
            <w:tcW w:w="737"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STT</w:t>
            </w:r>
          </w:p>
        </w:tc>
        <w:tc>
          <w:tcPr>
            <w:tcW w:w="4392"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Tên quốc gia</w:t>
            </w:r>
          </w:p>
        </w:tc>
        <w:tc>
          <w:tcPr>
            <w:tcW w:w="1174"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Ký hiệu</w:t>
            </w:r>
          </w:p>
        </w:tc>
        <w:tc>
          <w:tcPr>
            <w:tcW w:w="1089"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Mã số</w:t>
            </w:r>
          </w:p>
        </w:tc>
      </w:tr>
      <w:tr w:rsidR="00DE422F" w:rsidRPr="00807B53" w:rsidTr="00DD37E3">
        <w:trPr>
          <w:trHeight w:val="227"/>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102</w:t>
            </w:r>
          </w:p>
        </w:tc>
        <w:tc>
          <w:tcPr>
            <w:tcW w:w="4622"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Malawi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MWI</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102</w:t>
            </w:r>
          </w:p>
        </w:tc>
        <w:tc>
          <w:tcPr>
            <w:tcW w:w="737"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130</w:t>
            </w:r>
          </w:p>
        </w:tc>
        <w:tc>
          <w:tcPr>
            <w:tcW w:w="4392"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Panama </w:t>
            </w:r>
          </w:p>
        </w:tc>
        <w:tc>
          <w:tcPr>
            <w:tcW w:w="1174"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PAN</w:t>
            </w:r>
          </w:p>
        </w:tc>
        <w:tc>
          <w:tcPr>
            <w:tcW w:w="1089"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130</w:t>
            </w:r>
          </w:p>
        </w:tc>
      </w:tr>
      <w:tr w:rsidR="00DE422F" w:rsidRPr="00807B53" w:rsidTr="00DD37E3">
        <w:trPr>
          <w:trHeight w:val="227"/>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103</w:t>
            </w:r>
          </w:p>
        </w:tc>
        <w:tc>
          <w:tcPr>
            <w:tcW w:w="4622"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Malaysia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MYS</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103</w:t>
            </w:r>
          </w:p>
        </w:tc>
        <w:tc>
          <w:tcPr>
            <w:tcW w:w="737"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131</w:t>
            </w:r>
          </w:p>
        </w:tc>
        <w:tc>
          <w:tcPr>
            <w:tcW w:w="4392"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Papua New Guinea </w:t>
            </w:r>
          </w:p>
        </w:tc>
        <w:tc>
          <w:tcPr>
            <w:tcW w:w="1174"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PNG</w:t>
            </w:r>
          </w:p>
        </w:tc>
        <w:tc>
          <w:tcPr>
            <w:tcW w:w="1089"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131</w:t>
            </w:r>
          </w:p>
        </w:tc>
      </w:tr>
      <w:tr w:rsidR="00DE422F" w:rsidRPr="00807B53" w:rsidTr="00DD37E3">
        <w:trPr>
          <w:trHeight w:val="227"/>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104</w:t>
            </w:r>
          </w:p>
        </w:tc>
        <w:tc>
          <w:tcPr>
            <w:tcW w:w="4622"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Maldives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MDV</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104</w:t>
            </w:r>
          </w:p>
        </w:tc>
        <w:tc>
          <w:tcPr>
            <w:tcW w:w="737"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132</w:t>
            </w:r>
          </w:p>
        </w:tc>
        <w:tc>
          <w:tcPr>
            <w:tcW w:w="4392"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Paraguay </w:t>
            </w:r>
          </w:p>
        </w:tc>
        <w:tc>
          <w:tcPr>
            <w:tcW w:w="1174"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PRY</w:t>
            </w:r>
          </w:p>
        </w:tc>
        <w:tc>
          <w:tcPr>
            <w:tcW w:w="1089"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132</w:t>
            </w:r>
          </w:p>
        </w:tc>
      </w:tr>
      <w:tr w:rsidR="00DE422F" w:rsidRPr="00807B53" w:rsidTr="00DD37E3">
        <w:trPr>
          <w:trHeight w:val="227"/>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105</w:t>
            </w:r>
          </w:p>
        </w:tc>
        <w:tc>
          <w:tcPr>
            <w:tcW w:w="4622"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Mali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MLI</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105</w:t>
            </w:r>
          </w:p>
        </w:tc>
        <w:tc>
          <w:tcPr>
            <w:tcW w:w="737"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133</w:t>
            </w:r>
          </w:p>
        </w:tc>
        <w:tc>
          <w:tcPr>
            <w:tcW w:w="4392"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Peru </w:t>
            </w:r>
          </w:p>
        </w:tc>
        <w:tc>
          <w:tcPr>
            <w:tcW w:w="1174"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PER</w:t>
            </w:r>
          </w:p>
        </w:tc>
        <w:tc>
          <w:tcPr>
            <w:tcW w:w="1089"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133</w:t>
            </w:r>
          </w:p>
        </w:tc>
      </w:tr>
      <w:tr w:rsidR="00DE422F" w:rsidRPr="00807B53" w:rsidTr="00DD37E3">
        <w:trPr>
          <w:trHeight w:val="227"/>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106</w:t>
            </w:r>
          </w:p>
        </w:tc>
        <w:tc>
          <w:tcPr>
            <w:tcW w:w="4622"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Malta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MLT</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106</w:t>
            </w:r>
          </w:p>
        </w:tc>
        <w:tc>
          <w:tcPr>
            <w:tcW w:w="737"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134</w:t>
            </w:r>
          </w:p>
        </w:tc>
        <w:tc>
          <w:tcPr>
            <w:tcW w:w="4392"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Philippines </w:t>
            </w:r>
          </w:p>
        </w:tc>
        <w:tc>
          <w:tcPr>
            <w:tcW w:w="1174"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PHL</w:t>
            </w:r>
          </w:p>
        </w:tc>
        <w:tc>
          <w:tcPr>
            <w:tcW w:w="1089"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134</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107</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Marshall Islands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MHL</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107</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135</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Poland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POL</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135</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108</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Mauritania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MRT</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108</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136</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Portugal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PRT</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136</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109</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Mauritius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MUS</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109</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137</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Qatar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QAT</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137</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110</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Mexico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MEX</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110</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138</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Republic of Korea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KOR</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138</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111</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Micronesia, Federated States of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FSM</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111</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139</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Republic of Moldova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MDA</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139</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112</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Monaco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MCO</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112</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140</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Romania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ROU</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140</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113</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Mongolia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MNG</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113</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141</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Russian Federation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RUS</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141</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114</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Montenegro</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114</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142</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Rwanda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RWA</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142</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115</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Morocco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MAR</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115</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143</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Saint Kitts and Nevis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KNA</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143</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116</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Mozambique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MOZ</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116</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144</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Saint Lucia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LCA</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144</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117</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Myanmar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MMR</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117</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145</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Saint Vincent and the Grenadines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VCT</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145</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118</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Namibia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NAM</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118</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146</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Samoa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WSM</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146</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119</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Nauru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NRU</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119</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147</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San Marino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SMR</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147</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120</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Nepal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NPL</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120</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148</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Sao Tome and Principe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STP</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148</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121</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Netherlands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NLD</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121</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149</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Saudi Arabia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SAU</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149</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122</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New Zealand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NZL</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122</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150</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Senegal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SEN</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150</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123</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Nicaragua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NIC</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123</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151</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Serbia</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151</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124</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Niger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NER</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124</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152</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Seychelles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SYC</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152</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125</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Nigeria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NGA</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125</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153</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Sierra Leone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SLE</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153</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126</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Norway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NOR</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126</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154</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Singapore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SGP</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154</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127</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Oman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OMN</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127</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155</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Slovakia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SVK</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155</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128</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Pakistan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PAK</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128</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156</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Slovenia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SVN</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156</w:t>
            </w:r>
          </w:p>
        </w:tc>
      </w:tr>
      <w:tr w:rsidR="00DE422F" w:rsidRPr="00807B53" w:rsidTr="00DD37E3">
        <w:trPr>
          <w:trHeight w:val="227"/>
        </w:trPr>
        <w:tc>
          <w:tcPr>
            <w:tcW w:w="734"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129</w:t>
            </w:r>
          </w:p>
        </w:tc>
        <w:tc>
          <w:tcPr>
            <w:tcW w:w="4622"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Palau </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PLW</w:t>
            </w:r>
          </w:p>
        </w:tc>
        <w:tc>
          <w:tcPr>
            <w:tcW w:w="1080"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129</w:t>
            </w:r>
          </w:p>
        </w:tc>
        <w:tc>
          <w:tcPr>
            <w:tcW w:w="737"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157</w:t>
            </w:r>
          </w:p>
        </w:tc>
        <w:tc>
          <w:tcPr>
            <w:tcW w:w="4392"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Solomon Islands </w:t>
            </w:r>
          </w:p>
        </w:tc>
        <w:tc>
          <w:tcPr>
            <w:tcW w:w="1174"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SLB</w:t>
            </w:r>
          </w:p>
        </w:tc>
        <w:tc>
          <w:tcPr>
            <w:tcW w:w="1089"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157</w:t>
            </w:r>
          </w:p>
        </w:tc>
      </w:tr>
    </w:tbl>
    <w:p w:rsidR="00DE422F" w:rsidRPr="00807B53" w:rsidRDefault="00DE422F" w:rsidP="00DE422F">
      <w:pPr>
        <w:jc w:val="right"/>
        <w:rPr>
          <w:rFonts w:ascii="Times New Roman" w:hAnsi="Times New Roman" w:cs="Times New Roman"/>
          <w:sz w:val="23"/>
          <w:szCs w:val="23"/>
        </w:rPr>
        <w:sectPr w:rsidR="00DE422F" w:rsidRPr="00807B53" w:rsidSect="00DD37E3">
          <w:pgSz w:w="16834" w:h="11909" w:orient="landscape" w:code="9"/>
          <w:pgMar w:top="1440" w:right="1152" w:bottom="1152" w:left="1440" w:header="720" w:footer="720" w:gutter="0"/>
          <w:cols w:space="720"/>
          <w:docGrid w:linePitch="360"/>
        </w:sectPr>
      </w:pPr>
    </w:p>
    <w:tbl>
      <w:tblPr>
        <w:tblW w:w="14761" w:type="dxa"/>
        <w:tblInd w:w="89" w:type="dxa"/>
        <w:tblLook w:val="0000"/>
      </w:tblPr>
      <w:tblGrid>
        <w:gridCol w:w="736"/>
        <w:gridCol w:w="4674"/>
        <w:gridCol w:w="1093"/>
        <w:gridCol w:w="1093"/>
        <w:gridCol w:w="731"/>
        <w:gridCol w:w="4397"/>
        <w:gridCol w:w="1076"/>
        <w:gridCol w:w="961"/>
      </w:tblGrid>
      <w:tr w:rsidR="00DE422F" w:rsidRPr="00807B53" w:rsidTr="00DD37E3">
        <w:trPr>
          <w:trHeight w:val="504"/>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STT</w:t>
            </w:r>
          </w:p>
        </w:tc>
        <w:tc>
          <w:tcPr>
            <w:tcW w:w="4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Tên quốc gia</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Ký hiệu</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Mã số</w:t>
            </w:r>
          </w:p>
        </w:tc>
        <w:tc>
          <w:tcPr>
            <w:tcW w:w="731"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STT</w:t>
            </w:r>
          </w:p>
        </w:tc>
        <w:tc>
          <w:tcPr>
            <w:tcW w:w="4397"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Tên quốc gia</w:t>
            </w:r>
          </w:p>
        </w:tc>
        <w:tc>
          <w:tcPr>
            <w:tcW w:w="1076"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Ký hiệu</w:t>
            </w:r>
          </w:p>
        </w:tc>
        <w:tc>
          <w:tcPr>
            <w:tcW w:w="961" w:type="dxa"/>
            <w:tcBorders>
              <w:top w:val="single" w:sz="4" w:space="0" w:color="auto"/>
              <w:left w:val="single" w:sz="4" w:space="0" w:color="auto"/>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b/>
                <w:sz w:val="23"/>
                <w:szCs w:val="23"/>
              </w:rPr>
            </w:pPr>
            <w:r w:rsidRPr="00807B53">
              <w:rPr>
                <w:rFonts w:ascii="Times New Roman" w:hAnsi="Times New Roman" w:cs="Times New Roman"/>
                <w:b/>
                <w:sz w:val="23"/>
                <w:szCs w:val="23"/>
              </w:rPr>
              <w:t>Mã số</w:t>
            </w:r>
          </w:p>
        </w:tc>
      </w:tr>
      <w:tr w:rsidR="00DE422F" w:rsidRPr="00807B53" w:rsidTr="00DD37E3">
        <w:trPr>
          <w:trHeight w:val="302"/>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158</w:t>
            </w:r>
          </w:p>
        </w:tc>
        <w:tc>
          <w:tcPr>
            <w:tcW w:w="4674"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Somalia </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SOM</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158</w:t>
            </w:r>
          </w:p>
        </w:tc>
        <w:tc>
          <w:tcPr>
            <w:tcW w:w="731"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176</w:t>
            </w:r>
          </w:p>
        </w:tc>
        <w:tc>
          <w:tcPr>
            <w:tcW w:w="4397"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Turkey </w:t>
            </w:r>
          </w:p>
        </w:tc>
        <w:tc>
          <w:tcPr>
            <w:tcW w:w="1076"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TUR</w:t>
            </w:r>
          </w:p>
        </w:tc>
        <w:tc>
          <w:tcPr>
            <w:tcW w:w="961"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176</w:t>
            </w:r>
          </w:p>
        </w:tc>
      </w:tr>
      <w:tr w:rsidR="00DE422F" w:rsidRPr="00807B53" w:rsidTr="00DD37E3">
        <w:trPr>
          <w:trHeight w:val="302"/>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159</w:t>
            </w:r>
          </w:p>
        </w:tc>
        <w:tc>
          <w:tcPr>
            <w:tcW w:w="4674"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South Africa </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ZAF</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159</w:t>
            </w:r>
          </w:p>
        </w:tc>
        <w:tc>
          <w:tcPr>
            <w:tcW w:w="731"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177</w:t>
            </w:r>
          </w:p>
        </w:tc>
        <w:tc>
          <w:tcPr>
            <w:tcW w:w="4397"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Turkmenistan </w:t>
            </w:r>
          </w:p>
        </w:tc>
        <w:tc>
          <w:tcPr>
            <w:tcW w:w="1076"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TKM</w:t>
            </w:r>
          </w:p>
        </w:tc>
        <w:tc>
          <w:tcPr>
            <w:tcW w:w="961"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177</w:t>
            </w:r>
          </w:p>
        </w:tc>
      </w:tr>
      <w:tr w:rsidR="00DE422F" w:rsidRPr="00807B53" w:rsidTr="00DD37E3">
        <w:trPr>
          <w:trHeight w:val="302"/>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160</w:t>
            </w:r>
          </w:p>
        </w:tc>
        <w:tc>
          <w:tcPr>
            <w:tcW w:w="4674"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Spain </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ESP</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160</w:t>
            </w:r>
          </w:p>
        </w:tc>
        <w:tc>
          <w:tcPr>
            <w:tcW w:w="731"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178</w:t>
            </w:r>
          </w:p>
        </w:tc>
        <w:tc>
          <w:tcPr>
            <w:tcW w:w="4397"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Tuvalu </w:t>
            </w:r>
          </w:p>
        </w:tc>
        <w:tc>
          <w:tcPr>
            <w:tcW w:w="1076"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TUV</w:t>
            </w:r>
          </w:p>
        </w:tc>
        <w:tc>
          <w:tcPr>
            <w:tcW w:w="961"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178</w:t>
            </w:r>
          </w:p>
        </w:tc>
      </w:tr>
      <w:tr w:rsidR="00DE422F" w:rsidRPr="00807B53" w:rsidTr="00DD37E3">
        <w:trPr>
          <w:trHeight w:val="302"/>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161</w:t>
            </w:r>
          </w:p>
        </w:tc>
        <w:tc>
          <w:tcPr>
            <w:tcW w:w="4674"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Sri Lanka </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LKA</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161</w:t>
            </w:r>
          </w:p>
        </w:tc>
        <w:tc>
          <w:tcPr>
            <w:tcW w:w="731"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179</w:t>
            </w:r>
          </w:p>
        </w:tc>
        <w:tc>
          <w:tcPr>
            <w:tcW w:w="4397"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Uganda </w:t>
            </w:r>
          </w:p>
        </w:tc>
        <w:tc>
          <w:tcPr>
            <w:tcW w:w="1076"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UGA</w:t>
            </w:r>
          </w:p>
        </w:tc>
        <w:tc>
          <w:tcPr>
            <w:tcW w:w="961"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179</w:t>
            </w:r>
          </w:p>
        </w:tc>
      </w:tr>
      <w:tr w:rsidR="00DE422F" w:rsidRPr="00807B53" w:rsidTr="00DD37E3">
        <w:trPr>
          <w:trHeight w:val="302"/>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162</w:t>
            </w:r>
          </w:p>
        </w:tc>
        <w:tc>
          <w:tcPr>
            <w:tcW w:w="4674"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Sudan </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SDN</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162</w:t>
            </w:r>
          </w:p>
        </w:tc>
        <w:tc>
          <w:tcPr>
            <w:tcW w:w="731"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180</w:t>
            </w:r>
          </w:p>
        </w:tc>
        <w:tc>
          <w:tcPr>
            <w:tcW w:w="4397"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Ukraine </w:t>
            </w:r>
          </w:p>
        </w:tc>
        <w:tc>
          <w:tcPr>
            <w:tcW w:w="1076"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UKR</w:t>
            </w:r>
          </w:p>
        </w:tc>
        <w:tc>
          <w:tcPr>
            <w:tcW w:w="961" w:type="dxa"/>
            <w:tcBorders>
              <w:top w:val="single" w:sz="4" w:space="0" w:color="auto"/>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180</w:t>
            </w:r>
          </w:p>
        </w:tc>
      </w:tr>
      <w:tr w:rsidR="00DE422F" w:rsidRPr="00807B53" w:rsidTr="00DD37E3">
        <w:trPr>
          <w:trHeight w:val="302"/>
        </w:trPr>
        <w:tc>
          <w:tcPr>
            <w:tcW w:w="736"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163</w:t>
            </w:r>
          </w:p>
        </w:tc>
        <w:tc>
          <w:tcPr>
            <w:tcW w:w="4674"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Suriname </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SUR</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163</w:t>
            </w:r>
          </w:p>
        </w:tc>
        <w:tc>
          <w:tcPr>
            <w:tcW w:w="73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181</w:t>
            </w:r>
          </w:p>
        </w:tc>
        <w:tc>
          <w:tcPr>
            <w:tcW w:w="4397"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United Arab Emirates </w:t>
            </w:r>
          </w:p>
        </w:tc>
        <w:tc>
          <w:tcPr>
            <w:tcW w:w="1076"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ARE</w:t>
            </w:r>
          </w:p>
        </w:tc>
        <w:tc>
          <w:tcPr>
            <w:tcW w:w="96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181</w:t>
            </w:r>
          </w:p>
        </w:tc>
      </w:tr>
      <w:tr w:rsidR="00DE422F" w:rsidRPr="00807B53" w:rsidTr="00DD37E3">
        <w:trPr>
          <w:trHeight w:val="302"/>
        </w:trPr>
        <w:tc>
          <w:tcPr>
            <w:tcW w:w="736"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164</w:t>
            </w:r>
          </w:p>
        </w:tc>
        <w:tc>
          <w:tcPr>
            <w:tcW w:w="4674"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Swaziland </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SWZ</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167</w:t>
            </w:r>
          </w:p>
        </w:tc>
        <w:tc>
          <w:tcPr>
            <w:tcW w:w="73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182</w:t>
            </w:r>
          </w:p>
        </w:tc>
        <w:tc>
          <w:tcPr>
            <w:tcW w:w="4397"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United Kingdom </w:t>
            </w:r>
          </w:p>
        </w:tc>
        <w:tc>
          <w:tcPr>
            <w:tcW w:w="1076"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GBR</w:t>
            </w:r>
          </w:p>
        </w:tc>
        <w:tc>
          <w:tcPr>
            <w:tcW w:w="96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182</w:t>
            </w:r>
          </w:p>
        </w:tc>
      </w:tr>
      <w:tr w:rsidR="00DE422F" w:rsidRPr="00807B53" w:rsidTr="00DD37E3">
        <w:trPr>
          <w:trHeight w:val="302"/>
        </w:trPr>
        <w:tc>
          <w:tcPr>
            <w:tcW w:w="736"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165</w:t>
            </w:r>
          </w:p>
        </w:tc>
        <w:tc>
          <w:tcPr>
            <w:tcW w:w="4674"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Sweden </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SWE</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168</w:t>
            </w:r>
          </w:p>
        </w:tc>
        <w:tc>
          <w:tcPr>
            <w:tcW w:w="73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183</w:t>
            </w:r>
          </w:p>
        </w:tc>
        <w:tc>
          <w:tcPr>
            <w:tcW w:w="4397"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United Republic of Tanzania </w:t>
            </w:r>
          </w:p>
        </w:tc>
        <w:tc>
          <w:tcPr>
            <w:tcW w:w="1076"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TZA</w:t>
            </w:r>
          </w:p>
        </w:tc>
        <w:tc>
          <w:tcPr>
            <w:tcW w:w="96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183</w:t>
            </w:r>
          </w:p>
        </w:tc>
      </w:tr>
      <w:tr w:rsidR="00DE422F" w:rsidRPr="00807B53" w:rsidTr="00DD37E3">
        <w:trPr>
          <w:trHeight w:val="302"/>
        </w:trPr>
        <w:tc>
          <w:tcPr>
            <w:tcW w:w="736"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166</w:t>
            </w:r>
          </w:p>
        </w:tc>
        <w:tc>
          <w:tcPr>
            <w:tcW w:w="4674"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Switzerland </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CHE</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169</w:t>
            </w:r>
          </w:p>
        </w:tc>
        <w:tc>
          <w:tcPr>
            <w:tcW w:w="73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184</w:t>
            </w:r>
          </w:p>
        </w:tc>
        <w:tc>
          <w:tcPr>
            <w:tcW w:w="4397"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United States </w:t>
            </w:r>
          </w:p>
        </w:tc>
        <w:tc>
          <w:tcPr>
            <w:tcW w:w="1076"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USA</w:t>
            </w:r>
          </w:p>
        </w:tc>
        <w:tc>
          <w:tcPr>
            <w:tcW w:w="96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184</w:t>
            </w:r>
          </w:p>
        </w:tc>
      </w:tr>
      <w:tr w:rsidR="00DE422F" w:rsidRPr="00807B53" w:rsidTr="00DD37E3">
        <w:trPr>
          <w:trHeight w:val="302"/>
        </w:trPr>
        <w:tc>
          <w:tcPr>
            <w:tcW w:w="736"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167</w:t>
            </w:r>
          </w:p>
        </w:tc>
        <w:tc>
          <w:tcPr>
            <w:tcW w:w="4674"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Syrian Arab Republic </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SYR</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170</w:t>
            </w:r>
          </w:p>
        </w:tc>
        <w:tc>
          <w:tcPr>
            <w:tcW w:w="73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185</w:t>
            </w:r>
          </w:p>
        </w:tc>
        <w:tc>
          <w:tcPr>
            <w:tcW w:w="4397"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Uruguay </w:t>
            </w:r>
          </w:p>
        </w:tc>
        <w:tc>
          <w:tcPr>
            <w:tcW w:w="1076"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URY</w:t>
            </w:r>
          </w:p>
        </w:tc>
        <w:tc>
          <w:tcPr>
            <w:tcW w:w="96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185</w:t>
            </w:r>
          </w:p>
        </w:tc>
      </w:tr>
      <w:tr w:rsidR="00DE422F" w:rsidRPr="00807B53" w:rsidTr="00DD37E3">
        <w:trPr>
          <w:trHeight w:val="302"/>
        </w:trPr>
        <w:tc>
          <w:tcPr>
            <w:tcW w:w="736"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168</w:t>
            </w:r>
          </w:p>
        </w:tc>
        <w:tc>
          <w:tcPr>
            <w:tcW w:w="4674"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Tajikistan </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TJK</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171</w:t>
            </w:r>
          </w:p>
        </w:tc>
        <w:tc>
          <w:tcPr>
            <w:tcW w:w="73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186</w:t>
            </w:r>
          </w:p>
        </w:tc>
        <w:tc>
          <w:tcPr>
            <w:tcW w:w="4397"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Uzbekistan </w:t>
            </w:r>
          </w:p>
        </w:tc>
        <w:tc>
          <w:tcPr>
            <w:tcW w:w="1076"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UZB</w:t>
            </w:r>
          </w:p>
        </w:tc>
        <w:tc>
          <w:tcPr>
            <w:tcW w:w="96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186</w:t>
            </w:r>
          </w:p>
        </w:tc>
      </w:tr>
      <w:tr w:rsidR="00DE422F" w:rsidRPr="00807B53" w:rsidTr="00DD37E3">
        <w:trPr>
          <w:trHeight w:val="302"/>
        </w:trPr>
        <w:tc>
          <w:tcPr>
            <w:tcW w:w="736"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169</w:t>
            </w:r>
          </w:p>
        </w:tc>
        <w:tc>
          <w:tcPr>
            <w:tcW w:w="4674"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Thailand </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THA</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172</w:t>
            </w:r>
          </w:p>
        </w:tc>
        <w:tc>
          <w:tcPr>
            <w:tcW w:w="73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187</w:t>
            </w:r>
          </w:p>
        </w:tc>
        <w:tc>
          <w:tcPr>
            <w:tcW w:w="4397"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Vanuatu </w:t>
            </w:r>
          </w:p>
        </w:tc>
        <w:tc>
          <w:tcPr>
            <w:tcW w:w="1076"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VUT</w:t>
            </w:r>
          </w:p>
        </w:tc>
        <w:tc>
          <w:tcPr>
            <w:tcW w:w="96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187</w:t>
            </w:r>
          </w:p>
        </w:tc>
      </w:tr>
      <w:tr w:rsidR="00DE422F" w:rsidRPr="00807B53" w:rsidTr="00DD37E3">
        <w:trPr>
          <w:trHeight w:val="302"/>
        </w:trPr>
        <w:tc>
          <w:tcPr>
            <w:tcW w:w="736"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170</w:t>
            </w:r>
          </w:p>
        </w:tc>
        <w:tc>
          <w:tcPr>
            <w:tcW w:w="4674"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The former Yugoslav Republic of Macedonia </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MKD</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173</w:t>
            </w:r>
          </w:p>
        </w:tc>
        <w:tc>
          <w:tcPr>
            <w:tcW w:w="73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188</w:t>
            </w:r>
          </w:p>
        </w:tc>
        <w:tc>
          <w:tcPr>
            <w:tcW w:w="4397"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Venezuela </w:t>
            </w:r>
          </w:p>
        </w:tc>
        <w:tc>
          <w:tcPr>
            <w:tcW w:w="1076"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VEN</w:t>
            </w:r>
          </w:p>
        </w:tc>
        <w:tc>
          <w:tcPr>
            <w:tcW w:w="96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188</w:t>
            </w:r>
          </w:p>
        </w:tc>
      </w:tr>
      <w:tr w:rsidR="00DE422F" w:rsidRPr="00807B53" w:rsidTr="00DD37E3">
        <w:trPr>
          <w:trHeight w:val="302"/>
        </w:trPr>
        <w:tc>
          <w:tcPr>
            <w:tcW w:w="736"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171</w:t>
            </w:r>
          </w:p>
        </w:tc>
        <w:tc>
          <w:tcPr>
            <w:tcW w:w="4674"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Timor-Leste</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TLS</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171</w:t>
            </w:r>
          </w:p>
        </w:tc>
        <w:tc>
          <w:tcPr>
            <w:tcW w:w="73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189</w:t>
            </w:r>
          </w:p>
        </w:tc>
        <w:tc>
          <w:tcPr>
            <w:tcW w:w="4397"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Viet Nam </w:t>
            </w:r>
          </w:p>
        </w:tc>
        <w:tc>
          <w:tcPr>
            <w:tcW w:w="1076"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VNM</w:t>
            </w:r>
          </w:p>
        </w:tc>
        <w:tc>
          <w:tcPr>
            <w:tcW w:w="96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189</w:t>
            </w:r>
          </w:p>
        </w:tc>
      </w:tr>
      <w:tr w:rsidR="00DE422F" w:rsidRPr="00807B53" w:rsidTr="00DD37E3">
        <w:trPr>
          <w:trHeight w:val="302"/>
        </w:trPr>
        <w:tc>
          <w:tcPr>
            <w:tcW w:w="736"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172</w:t>
            </w:r>
          </w:p>
        </w:tc>
        <w:tc>
          <w:tcPr>
            <w:tcW w:w="4674"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Togo </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TGO</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172</w:t>
            </w:r>
          </w:p>
        </w:tc>
        <w:tc>
          <w:tcPr>
            <w:tcW w:w="73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190</w:t>
            </w:r>
          </w:p>
        </w:tc>
        <w:tc>
          <w:tcPr>
            <w:tcW w:w="4397"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Yemen </w:t>
            </w:r>
          </w:p>
        </w:tc>
        <w:tc>
          <w:tcPr>
            <w:tcW w:w="1076"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YEM</w:t>
            </w:r>
          </w:p>
        </w:tc>
        <w:tc>
          <w:tcPr>
            <w:tcW w:w="96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190</w:t>
            </w:r>
          </w:p>
        </w:tc>
      </w:tr>
      <w:tr w:rsidR="00DE422F" w:rsidRPr="00807B53" w:rsidTr="00DD37E3">
        <w:trPr>
          <w:trHeight w:val="302"/>
        </w:trPr>
        <w:tc>
          <w:tcPr>
            <w:tcW w:w="736"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173</w:t>
            </w:r>
          </w:p>
        </w:tc>
        <w:tc>
          <w:tcPr>
            <w:tcW w:w="4674"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Tonga </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TON</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173</w:t>
            </w:r>
          </w:p>
        </w:tc>
        <w:tc>
          <w:tcPr>
            <w:tcW w:w="73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191</w:t>
            </w:r>
          </w:p>
        </w:tc>
        <w:tc>
          <w:tcPr>
            <w:tcW w:w="4397"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Zambia </w:t>
            </w:r>
          </w:p>
        </w:tc>
        <w:tc>
          <w:tcPr>
            <w:tcW w:w="1076"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ZMB</w:t>
            </w:r>
          </w:p>
        </w:tc>
        <w:tc>
          <w:tcPr>
            <w:tcW w:w="96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191</w:t>
            </w:r>
          </w:p>
        </w:tc>
      </w:tr>
      <w:tr w:rsidR="00DE422F" w:rsidRPr="00807B53" w:rsidTr="00DD37E3">
        <w:trPr>
          <w:trHeight w:val="302"/>
        </w:trPr>
        <w:tc>
          <w:tcPr>
            <w:tcW w:w="736"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174</w:t>
            </w:r>
          </w:p>
        </w:tc>
        <w:tc>
          <w:tcPr>
            <w:tcW w:w="4674"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Trinidad and Tobago </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TTO</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174</w:t>
            </w:r>
          </w:p>
        </w:tc>
        <w:tc>
          <w:tcPr>
            <w:tcW w:w="73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192</w:t>
            </w:r>
          </w:p>
        </w:tc>
        <w:tc>
          <w:tcPr>
            <w:tcW w:w="4397" w:type="dxa"/>
            <w:tcBorders>
              <w:top w:val="nil"/>
              <w:left w:val="nil"/>
              <w:bottom w:val="single" w:sz="4" w:space="0" w:color="auto"/>
              <w:right w:val="single" w:sz="4" w:space="0" w:color="auto"/>
            </w:tcBorders>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Zimbabwe </w:t>
            </w:r>
          </w:p>
        </w:tc>
        <w:tc>
          <w:tcPr>
            <w:tcW w:w="1076"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ZWE</w:t>
            </w:r>
          </w:p>
        </w:tc>
        <w:tc>
          <w:tcPr>
            <w:tcW w:w="961" w:type="dxa"/>
            <w:tcBorders>
              <w:top w:val="nil"/>
              <w:left w:val="nil"/>
              <w:bottom w:val="single" w:sz="4" w:space="0" w:color="auto"/>
              <w:right w:val="single" w:sz="4" w:space="0" w:color="auto"/>
            </w:tcBorders>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192</w:t>
            </w:r>
          </w:p>
        </w:tc>
      </w:tr>
      <w:tr w:rsidR="00DE422F" w:rsidRPr="00807B53" w:rsidTr="00DD37E3">
        <w:trPr>
          <w:trHeight w:val="302"/>
        </w:trPr>
        <w:tc>
          <w:tcPr>
            <w:tcW w:w="736" w:type="dxa"/>
            <w:tcBorders>
              <w:top w:val="nil"/>
              <w:left w:val="single" w:sz="4" w:space="0" w:color="auto"/>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175</w:t>
            </w:r>
          </w:p>
        </w:tc>
        <w:tc>
          <w:tcPr>
            <w:tcW w:w="4674"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rPr>
                <w:rFonts w:ascii="Times New Roman" w:hAnsi="Times New Roman" w:cs="Times New Roman"/>
                <w:sz w:val="23"/>
                <w:szCs w:val="23"/>
              </w:rPr>
            </w:pPr>
            <w:r w:rsidRPr="00807B53">
              <w:rPr>
                <w:rFonts w:ascii="Times New Roman" w:hAnsi="Times New Roman" w:cs="Times New Roman"/>
                <w:sz w:val="23"/>
                <w:szCs w:val="23"/>
              </w:rPr>
              <w:t xml:space="preserve">Tunisia </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TUN</w:t>
            </w:r>
          </w:p>
        </w:tc>
        <w:tc>
          <w:tcPr>
            <w:tcW w:w="1093" w:type="dxa"/>
            <w:tcBorders>
              <w:top w:val="nil"/>
              <w:left w:val="nil"/>
              <w:bottom w:val="single" w:sz="4" w:space="0" w:color="auto"/>
              <w:right w:val="single" w:sz="4" w:space="0" w:color="auto"/>
            </w:tcBorders>
            <w:shd w:val="clear" w:color="auto" w:fill="auto"/>
            <w:noWrap/>
            <w:vAlign w:val="center"/>
          </w:tcPr>
          <w:p w:rsidR="00DE422F" w:rsidRPr="00807B53" w:rsidRDefault="00DE422F" w:rsidP="00DD37E3">
            <w:pPr>
              <w:contextualSpacing/>
              <w:jc w:val="center"/>
              <w:rPr>
                <w:rFonts w:ascii="Times New Roman" w:hAnsi="Times New Roman" w:cs="Times New Roman"/>
                <w:sz w:val="23"/>
                <w:szCs w:val="23"/>
              </w:rPr>
            </w:pPr>
            <w:r w:rsidRPr="00807B53">
              <w:rPr>
                <w:rFonts w:ascii="Times New Roman" w:hAnsi="Times New Roman" w:cs="Times New Roman"/>
                <w:sz w:val="23"/>
                <w:szCs w:val="23"/>
              </w:rPr>
              <w:t>175</w:t>
            </w:r>
          </w:p>
        </w:tc>
        <w:tc>
          <w:tcPr>
            <w:tcW w:w="731"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3"/>
                <w:szCs w:val="23"/>
              </w:rPr>
            </w:pPr>
          </w:p>
        </w:tc>
        <w:tc>
          <w:tcPr>
            <w:tcW w:w="4397" w:type="dxa"/>
            <w:tcBorders>
              <w:top w:val="nil"/>
              <w:left w:val="nil"/>
              <w:bottom w:val="single" w:sz="4" w:space="0" w:color="auto"/>
              <w:right w:val="single" w:sz="4" w:space="0" w:color="auto"/>
            </w:tcBorders>
            <w:vAlign w:val="center"/>
          </w:tcPr>
          <w:p w:rsidR="00DE422F" w:rsidRPr="00807B53" w:rsidRDefault="00DE422F" w:rsidP="00DD37E3">
            <w:pPr>
              <w:rPr>
                <w:rFonts w:ascii="Times New Roman" w:hAnsi="Times New Roman" w:cs="Times New Roman"/>
                <w:sz w:val="23"/>
                <w:szCs w:val="23"/>
              </w:rPr>
            </w:pPr>
          </w:p>
        </w:tc>
        <w:tc>
          <w:tcPr>
            <w:tcW w:w="1076"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3"/>
                <w:szCs w:val="23"/>
              </w:rPr>
            </w:pPr>
          </w:p>
        </w:tc>
        <w:tc>
          <w:tcPr>
            <w:tcW w:w="961" w:type="dxa"/>
            <w:tcBorders>
              <w:top w:val="nil"/>
              <w:left w:val="nil"/>
              <w:bottom w:val="single" w:sz="4" w:space="0" w:color="auto"/>
              <w:right w:val="single" w:sz="4" w:space="0" w:color="auto"/>
            </w:tcBorders>
            <w:vAlign w:val="center"/>
          </w:tcPr>
          <w:p w:rsidR="00DE422F" w:rsidRPr="00807B53" w:rsidRDefault="00DE422F" w:rsidP="00DD37E3">
            <w:pPr>
              <w:jc w:val="center"/>
              <w:rPr>
                <w:rFonts w:ascii="Times New Roman" w:hAnsi="Times New Roman" w:cs="Times New Roman"/>
                <w:sz w:val="23"/>
                <w:szCs w:val="23"/>
              </w:rPr>
            </w:pPr>
          </w:p>
        </w:tc>
      </w:tr>
    </w:tbl>
    <w:p w:rsidR="00DE422F" w:rsidRPr="00807B53" w:rsidRDefault="00DE422F" w:rsidP="00DE422F">
      <w:pPr>
        <w:rPr>
          <w:rFonts w:ascii="Times New Roman" w:hAnsi="Times New Roman" w:cs="Times New Roman"/>
          <w:sz w:val="24"/>
          <w:szCs w:val="24"/>
        </w:rPr>
      </w:pPr>
    </w:p>
    <w:p w:rsidR="00DE422F" w:rsidRPr="00807B53" w:rsidRDefault="00DE422F" w:rsidP="00DE422F">
      <w:pPr>
        <w:rPr>
          <w:rFonts w:ascii="Times New Roman" w:hAnsi="Times New Roman" w:cs="Times New Roman"/>
          <w:sz w:val="23"/>
          <w:szCs w:val="23"/>
        </w:rPr>
      </w:pPr>
      <w:r w:rsidRPr="00807B53">
        <w:rPr>
          <w:rFonts w:ascii="Times New Roman" w:hAnsi="Times New Roman" w:cs="Times New Roman"/>
          <w:b/>
          <w:i/>
          <w:sz w:val="23"/>
          <w:szCs w:val="23"/>
          <w:u w:val="single"/>
        </w:rPr>
        <w:t>Ghi chú:</w:t>
      </w:r>
      <w:r w:rsidRPr="00807B53">
        <w:rPr>
          <w:rFonts w:ascii="Times New Roman" w:hAnsi="Times New Roman" w:cs="Times New Roman"/>
          <w:b/>
          <w:i/>
          <w:sz w:val="23"/>
          <w:szCs w:val="23"/>
        </w:rPr>
        <w:t xml:space="preserve"> </w:t>
      </w:r>
      <w:r w:rsidRPr="00807B53">
        <w:rPr>
          <w:rFonts w:ascii="Times New Roman" w:hAnsi="Times New Roman" w:cs="Times New Roman"/>
          <w:i/>
          <w:sz w:val="23"/>
          <w:szCs w:val="23"/>
        </w:rPr>
        <w:t>Các quốc gia trong Bảng 7 là các quốc gia thành viên của Liên hiệp quốc.</w:t>
      </w:r>
    </w:p>
    <w:p w:rsidR="00DE422F" w:rsidRPr="00807B53" w:rsidRDefault="00DE422F" w:rsidP="00DE422F">
      <w:pPr>
        <w:rPr>
          <w:rFonts w:ascii="Times New Roman" w:hAnsi="Times New Roman" w:cs="Times New Roman"/>
          <w:sz w:val="23"/>
          <w:szCs w:val="23"/>
        </w:rPr>
      </w:pPr>
    </w:p>
    <w:p w:rsidR="00DE422F" w:rsidRPr="00807B53" w:rsidRDefault="00DE422F" w:rsidP="00DE422F">
      <w:pPr>
        <w:rPr>
          <w:rFonts w:ascii="Times New Roman" w:hAnsi="Times New Roman" w:cs="Times New Roman"/>
          <w:sz w:val="23"/>
          <w:szCs w:val="23"/>
        </w:rPr>
      </w:pPr>
    </w:p>
    <w:p w:rsidR="00DE422F" w:rsidRPr="00807B53" w:rsidRDefault="00DE422F" w:rsidP="00DE422F">
      <w:pPr>
        <w:rPr>
          <w:rFonts w:ascii="Times New Roman" w:hAnsi="Times New Roman" w:cs="Times New Roman"/>
          <w:sz w:val="23"/>
          <w:szCs w:val="23"/>
        </w:rPr>
      </w:pPr>
    </w:p>
    <w:p w:rsidR="00DE422F" w:rsidRPr="00807B53" w:rsidRDefault="00DE422F" w:rsidP="00DE422F">
      <w:pPr>
        <w:rPr>
          <w:rFonts w:ascii="Times New Roman" w:hAnsi="Times New Roman" w:cs="Times New Roman"/>
          <w:sz w:val="23"/>
          <w:szCs w:val="23"/>
        </w:rPr>
      </w:pPr>
    </w:p>
    <w:p w:rsidR="00DE422F" w:rsidRPr="00807B53" w:rsidRDefault="00DE422F" w:rsidP="00DE422F">
      <w:pPr>
        <w:rPr>
          <w:rFonts w:ascii="Times New Roman" w:hAnsi="Times New Roman" w:cs="Times New Roman"/>
          <w:sz w:val="23"/>
          <w:szCs w:val="23"/>
        </w:rPr>
      </w:pPr>
    </w:p>
    <w:p w:rsidR="00DE422F" w:rsidRPr="00807B53" w:rsidRDefault="00DE422F" w:rsidP="00DE422F">
      <w:pPr>
        <w:rPr>
          <w:rFonts w:ascii="Times New Roman" w:hAnsi="Times New Roman" w:cs="Times New Roman"/>
          <w:sz w:val="23"/>
          <w:szCs w:val="23"/>
        </w:rPr>
      </w:pPr>
    </w:p>
    <w:p w:rsidR="00DE422F" w:rsidRPr="00807B53" w:rsidRDefault="00DE422F" w:rsidP="00DE422F">
      <w:pPr>
        <w:rPr>
          <w:rFonts w:ascii="Times New Roman" w:hAnsi="Times New Roman" w:cs="Times New Roman"/>
          <w:sz w:val="23"/>
          <w:szCs w:val="23"/>
        </w:rPr>
      </w:pPr>
    </w:p>
    <w:p w:rsidR="00DE422F" w:rsidRPr="00807B53" w:rsidRDefault="00DE422F" w:rsidP="00DE422F">
      <w:pPr>
        <w:rPr>
          <w:rFonts w:ascii="Times New Roman" w:hAnsi="Times New Roman" w:cs="Times New Roman"/>
          <w:sz w:val="23"/>
          <w:szCs w:val="23"/>
        </w:rPr>
      </w:pPr>
    </w:p>
    <w:p w:rsidR="00DE422F" w:rsidRPr="00807B53" w:rsidRDefault="00DE422F" w:rsidP="00DE422F">
      <w:pPr>
        <w:rPr>
          <w:rFonts w:ascii="Times New Roman" w:hAnsi="Times New Roman" w:cs="Times New Roman"/>
          <w:sz w:val="23"/>
          <w:szCs w:val="23"/>
        </w:rPr>
      </w:pPr>
    </w:p>
    <w:p w:rsidR="00DE422F" w:rsidRPr="00807B53" w:rsidRDefault="00DE422F" w:rsidP="00DE422F">
      <w:pPr>
        <w:rPr>
          <w:rFonts w:ascii="Times New Roman" w:hAnsi="Times New Roman" w:cs="Times New Roman"/>
          <w:sz w:val="23"/>
          <w:szCs w:val="23"/>
        </w:rPr>
        <w:sectPr w:rsidR="00DE422F" w:rsidRPr="00807B53" w:rsidSect="00680A30">
          <w:pgSz w:w="16834" w:h="11909" w:orient="landscape" w:code="9"/>
          <w:pgMar w:top="1440" w:right="1152" w:bottom="1152" w:left="1440" w:header="720" w:footer="720" w:gutter="0"/>
          <w:pgNumType w:start="567"/>
          <w:cols w:space="720"/>
          <w:docGrid w:linePitch="381"/>
        </w:sectPr>
      </w:pPr>
    </w:p>
    <w:p w:rsidR="00DE422F" w:rsidRPr="00807B53" w:rsidRDefault="00DE422F" w:rsidP="00DE422F">
      <w:pPr>
        <w:jc w:val="center"/>
        <w:rPr>
          <w:rFonts w:ascii="Times New Roman" w:hAnsi="Times New Roman" w:cs="Times New Roman"/>
          <w:b/>
          <w:bCs/>
          <w:sz w:val="24"/>
          <w:szCs w:val="24"/>
        </w:rPr>
      </w:pPr>
      <w:r w:rsidRPr="00807B53">
        <w:rPr>
          <w:rFonts w:ascii="Times New Roman" w:hAnsi="Times New Roman" w:cs="Times New Roman"/>
          <w:b/>
          <w:bCs/>
          <w:sz w:val="24"/>
          <w:szCs w:val="24"/>
        </w:rPr>
        <w:t>Bảng 8: MÃ TỈNH THÀNH PHỐ VÀ PHÂN VÙNG KINH TẾ</w:t>
      </w:r>
    </w:p>
    <w:p w:rsidR="00DE422F" w:rsidRPr="00807B53" w:rsidRDefault="00DE422F" w:rsidP="00DE422F">
      <w:pPr>
        <w:rPr>
          <w:rFonts w:ascii="Times New Roman" w:hAnsi="Times New Roman" w:cs="Times New Roman"/>
          <w:sz w:val="23"/>
          <w:szCs w:val="23"/>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8"/>
        <w:gridCol w:w="3500"/>
        <w:gridCol w:w="830"/>
        <w:gridCol w:w="700"/>
        <w:gridCol w:w="3370"/>
        <w:gridCol w:w="797"/>
      </w:tblGrid>
      <w:tr w:rsidR="00DE422F" w:rsidRPr="00807B53" w:rsidTr="00DD37E3">
        <w:trPr>
          <w:trHeight w:val="454"/>
        </w:trPr>
        <w:tc>
          <w:tcPr>
            <w:tcW w:w="668" w:type="dxa"/>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STT</w:t>
            </w:r>
          </w:p>
        </w:tc>
        <w:tc>
          <w:tcPr>
            <w:tcW w:w="3500" w:type="dxa"/>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Tên tỉnh, Thành phố</w:t>
            </w:r>
          </w:p>
        </w:tc>
        <w:tc>
          <w:tcPr>
            <w:tcW w:w="830" w:type="dxa"/>
            <w:vAlign w:val="center"/>
          </w:tcPr>
          <w:p w:rsidR="00DE422F" w:rsidRPr="00807B53" w:rsidRDefault="00DE422F" w:rsidP="00DD37E3">
            <w:pPr>
              <w:jc w:val="center"/>
              <w:rPr>
                <w:rFonts w:ascii="Times New Roman" w:hAnsi="Times New Roman" w:cs="Times New Roman"/>
                <w:b/>
                <w:bCs/>
                <w:sz w:val="21"/>
                <w:szCs w:val="21"/>
              </w:rPr>
            </w:pPr>
          </w:p>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Mã số</w:t>
            </w:r>
          </w:p>
          <w:p w:rsidR="00DE422F" w:rsidRPr="00807B53" w:rsidRDefault="00DE422F" w:rsidP="00DD37E3">
            <w:pPr>
              <w:jc w:val="center"/>
              <w:rPr>
                <w:rFonts w:ascii="Times New Roman" w:hAnsi="Times New Roman" w:cs="Times New Roman"/>
                <w:b/>
                <w:bCs/>
                <w:sz w:val="21"/>
                <w:szCs w:val="21"/>
              </w:rPr>
            </w:pPr>
          </w:p>
        </w:tc>
        <w:tc>
          <w:tcPr>
            <w:tcW w:w="700" w:type="dxa"/>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STT</w:t>
            </w:r>
          </w:p>
        </w:tc>
        <w:tc>
          <w:tcPr>
            <w:tcW w:w="3370" w:type="dxa"/>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Tên tỉnh, Thành phố</w:t>
            </w:r>
          </w:p>
        </w:tc>
        <w:tc>
          <w:tcPr>
            <w:tcW w:w="797" w:type="dxa"/>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Mã số</w:t>
            </w:r>
          </w:p>
        </w:tc>
      </w:tr>
      <w:tr w:rsidR="00DE422F" w:rsidRPr="00807B53" w:rsidTr="00DD37E3">
        <w:tc>
          <w:tcPr>
            <w:tcW w:w="668" w:type="dxa"/>
            <w:noWrap/>
            <w:vAlign w:val="center"/>
          </w:tcPr>
          <w:p w:rsidR="00DE422F" w:rsidRPr="00807B53" w:rsidRDefault="00DE422F" w:rsidP="00DD37E3">
            <w:pPr>
              <w:jc w:val="center"/>
              <w:rPr>
                <w:rFonts w:ascii="Times New Roman" w:hAnsi="Times New Roman" w:cs="Times New Roman"/>
                <w:b/>
                <w:bCs/>
                <w:sz w:val="21"/>
                <w:szCs w:val="21"/>
              </w:rPr>
            </w:pPr>
          </w:p>
        </w:tc>
        <w:tc>
          <w:tcPr>
            <w:tcW w:w="3500" w:type="dxa"/>
            <w:noWrap/>
            <w:vAlign w:val="center"/>
          </w:tcPr>
          <w:p w:rsidR="00DE422F" w:rsidRPr="00807B53" w:rsidRDefault="00DE422F" w:rsidP="00DD37E3">
            <w:pPr>
              <w:rPr>
                <w:rFonts w:ascii="Times New Roman" w:hAnsi="Times New Roman" w:cs="Times New Roman"/>
                <w:b/>
                <w:bCs/>
                <w:sz w:val="21"/>
                <w:szCs w:val="21"/>
              </w:rPr>
            </w:pPr>
            <w:r w:rsidRPr="00807B53">
              <w:rPr>
                <w:rFonts w:ascii="Times New Roman" w:hAnsi="Times New Roman" w:cs="Times New Roman"/>
                <w:b/>
                <w:bCs/>
                <w:sz w:val="21"/>
                <w:szCs w:val="21"/>
              </w:rPr>
              <w:t>Vùng trung du và miền núi phía Bắc</w:t>
            </w:r>
          </w:p>
        </w:tc>
        <w:tc>
          <w:tcPr>
            <w:tcW w:w="830" w:type="dxa"/>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001</w:t>
            </w:r>
          </w:p>
        </w:tc>
        <w:tc>
          <w:tcPr>
            <w:tcW w:w="700" w:type="dxa"/>
            <w:noWrap/>
            <w:vAlign w:val="center"/>
          </w:tcPr>
          <w:p w:rsidR="00DE422F" w:rsidRPr="00807B53" w:rsidRDefault="00DE422F" w:rsidP="00DD37E3">
            <w:pPr>
              <w:jc w:val="center"/>
              <w:rPr>
                <w:rFonts w:ascii="Times New Roman" w:hAnsi="Times New Roman" w:cs="Times New Roman"/>
                <w:b/>
                <w:bCs/>
                <w:sz w:val="21"/>
                <w:szCs w:val="21"/>
              </w:rPr>
            </w:pPr>
          </w:p>
        </w:tc>
        <w:tc>
          <w:tcPr>
            <w:tcW w:w="3370" w:type="dxa"/>
            <w:noWrap/>
            <w:vAlign w:val="center"/>
          </w:tcPr>
          <w:p w:rsidR="00DE422F" w:rsidRPr="00807B53" w:rsidRDefault="00DE422F" w:rsidP="00DD37E3">
            <w:pPr>
              <w:rPr>
                <w:rFonts w:ascii="Times New Roman" w:hAnsi="Times New Roman" w:cs="Times New Roman"/>
                <w:b/>
                <w:bCs/>
                <w:sz w:val="21"/>
                <w:szCs w:val="21"/>
              </w:rPr>
            </w:pPr>
            <w:r w:rsidRPr="00807B53">
              <w:rPr>
                <w:rFonts w:ascii="Times New Roman" w:hAnsi="Times New Roman" w:cs="Times New Roman"/>
                <w:b/>
                <w:bCs/>
                <w:sz w:val="21"/>
                <w:szCs w:val="21"/>
              </w:rPr>
              <w:t>Vùng Bắc Trung Bộ và Duyên hải miền Trung</w:t>
            </w:r>
          </w:p>
        </w:tc>
        <w:tc>
          <w:tcPr>
            <w:tcW w:w="797" w:type="dxa"/>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004</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830" w:type="dxa"/>
            <w:vAlign w:val="center"/>
          </w:tcPr>
          <w:p w:rsidR="00DE422F" w:rsidRPr="00807B53" w:rsidRDefault="00DE422F" w:rsidP="00DD37E3">
            <w:pPr>
              <w:jc w:val="center"/>
              <w:rPr>
                <w:rFonts w:ascii="Times New Roman" w:hAnsi="Times New Roman" w:cs="Times New Roman"/>
                <w:sz w:val="23"/>
                <w:szCs w:val="23"/>
              </w:rPr>
            </w:pPr>
          </w:p>
        </w:tc>
        <w:tc>
          <w:tcPr>
            <w:tcW w:w="700" w:type="dxa"/>
            <w:noWrap/>
            <w:vAlign w:val="center"/>
          </w:tcPr>
          <w:p w:rsidR="00DE422F" w:rsidRPr="00807B53" w:rsidRDefault="00DE422F" w:rsidP="00DD37E3">
            <w:pPr>
              <w:jc w:val="center"/>
              <w:rPr>
                <w:rFonts w:ascii="Times New Roman" w:hAnsi="Times New Roman" w:cs="Times New Roman"/>
                <w:sz w:val="23"/>
                <w:szCs w:val="23"/>
              </w:rPr>
            </w:pPr>
          </w:p>
        </w:tc>
        <w:tc>
          <w:tcPr>
            <w:tcW w:w="3370" w:type="dxa"/>
            <w:noWrap/>
            <w:vAlign w:val="center"/>
          </w:tcPr>
          <w:p w:rsidR="00DE422F" w:rsidRPr="00807B53" w:rsidRDefault="00DE422F" w:rsidP="00DD37E3">
            <w:pPr>
              <w:rPr>
                <w:rFonts w:ascii="Times New Roman" w:hAnsi="Times New Roman" w:cs="Times New Roman"/>
                <w:sz w:val="23"/>
                <w:szCs w:val="23"/>
              </w:rPr>
            </w:pPr>
          </w:p>
        </w:tc>
        <w:tc>
          <w:tcPr>
            <w:tcW w:w="797" w:type="dxa"/>
            <w:vAlign w:val="center"/>
          </w:tcPr>
          <w:p w:rsidR="00DE422F" w:rsidRPr="00807B53" w:rsidRDefault="00DE422F" w:rsidP="00DD37E3">
            <w:pPr>
              <w:rPr>
                <w:rFonts w:ascii="Times New Roman" w:hAnsi="Times New Roman" w:cs="Times New Roman"/>
                <w:sz w:val="23"/>
                <w:szCs w:val="23"/>
              </w:rPr>
            </w:pP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Lai Châu</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12</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31</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Thanh Hoá</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38</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Điện Biên</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11</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32</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Nghệ An</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40</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Sơn La</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14</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33</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Hà Tĩnh</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42</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Hoà Bình</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17</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34</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Quảng Bình</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44</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Cao Bằng</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04</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35</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Quảng Trị</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45</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6</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Lạng Sơn</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20</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36</w:t>
            </w:r>
          </w:p>
        </w:tc>
        <w:tc>
          <w:tcPr>
            <w:tcW w:w="3370" w:type="dxa"/>
            <w:noWrap/>
            <w:vAlign w:val="center"/>
          </w:tcPr>
          <w:p w:rsidR="00DE422F" w:rsidRPr="00807B53" w:rsidRDefault="00DE422F" w:rsidP="00DD37E3">
            <w:pPr>
              <w:rPr>
                <w:rFonts w:ascii="Times New Roman" w:hAnsi="Times New Roman" w:cs="Times New Roman"/>
                <w:bCs/>
                <w:sz w:val="23"/>
                <w:szCs w:val="23"/>
              </w:rPr>
            </w:pPr>
            <w:r w:rsidRPr="00807B53">
              <w:rPr>
                <w:rFonts w:ascii="Times New Roman" w:hAnsi="Times New Roman" w:cs="Times New Roman"/>
                <w:bCs/>
                <w:sz w:val="23"/>
                <w:szCs w:val="23"/>
              </w:rPr>
              <w:t>Tỉnh Thừa Thiên Huế</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46</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7</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Bắc Giang</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24</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37</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Thành phố Đà Nẵng</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48</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8</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Thái Nguyên</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19</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38</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Quảng Nam</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49</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9</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Bắc Kạn</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06</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39</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Quảng Ngãi</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51</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10</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Hà Giang</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02</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40</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Bình Định</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52</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11</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Tuyên Quang</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08</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41</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Phú Yên</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54</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12</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Phú Thọ</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25</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42</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Khánh Hòa</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56</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13</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Lào Cai</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10</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43</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Ninh Thuận</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58</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14</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Yên Bái</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15</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44</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Bình Thuận</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60</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p>
        </w:tc>
        <w:tc>
          <w:tcPr>
            <w:tcW w:w="3500" w:type="dxa"/>
            <w:noWrap/>
            <w:vAlign w:val="center"/>
          </w:tcPr>
          <w:p w:rsidR="00DE422F" w:rsidRPr="00807B53" w:rsidRDefault="00DE422F" w:rsidP="00DD37E3">
            <w:pPr>
              <w:rPr>
                <w:rFonts w:ascii="Times New Roman" w:hAnsi="Times New Roman" w:cs="Times New Roman"/>
                <w:sz w:val="23"/>
                <w:szCs w:val="23"/>
              </w:rPr>
            </w:pPr>
          </w:p>
        </w:tc>
        <w:tc>
          <w:tcPr>
            <w:tcW w:w="830" w:type="dxa"/>
            <w:vAlign w:val="center"/>
          </w:tcPr>
          <w:p w:rsidR="00DE422F" w:rsidRPr="00807B53" w:rsidRDefault="00DE422F" w:rsidP="00DD37E3">
            <w:pPr>
              <w:jc w:val="center"/>
              <w:rPr>
                <w:rFonts w:ascii="Times New Roman" w:hAnsi="Times New Roman" w:cs="Times New Roman"/>
                <w:sz w:val="23"/>
                <w:szCs w:val="23"/>
              </w:rPr>
            </w:pPr>
          </w:p>
        </w:tc>
        <w:tc>
          <w:tcPr>
            <w:tcW w:w="700" w:type="dxa"/>
            <w:noWrap/>
            <w:vAlign w:val="center"/>
          </w:tcPr>
          <w:p w:rsidR="00DE422F" w:rsidRPr="00807B53" w:rsidRDefault="00DE422F" w:rsidP="00DD37E3">
            <w:pPr>
              <w:jc w:val="center"/>
              <w:rPr>
                <w:rFonts w:ascii="Times New Roman" w:hAnsi="Times New Roman" w:cs="Times New Roman"/>
                <w:sz w:val="23"/>
                <w:szCs w:val="23"/>
              </w:rPr>
            </w:pPr>
          </w:p>
        </w:tc>
        <w:tc>
          <w:tcPr>
            <w:tcW w:w="3370" w:type="dxa"/>
            <w:noWrap/>
            <w:vAlign w:val="center"/>
          </w:tcPr>
          <w:p w:rsidR="00DE422F" w:rsidRPr="00807B53" w:rsidRDefault="00DE422F" w:rsidP="00DD37E3">
            <w:pPr>
              <w:rPr>
                <w:rFonts w:ascii="Times New Roman" w:hAnsi="Times New Roman" w:cs="Times New Roman"/>
                <w:sz w:val="23"/>
                <w:szCs w:val="23"/>
              </w:rPr>
            </w:pPr>
          </w:p>
        </w:tc>
        <w:tc>
          <w:tcPr>
            <w:tcW w:w="797" w:type="dxa"/>
            <w:vAlign w:val="center"/>
          </w:tcPr>
          <w:p w:rsidR="00DE422F" w:rsidRPr="00807B53" w:rsidRDefault="00DE422F" w:rsidP="00DD37E3">
            <w:pPr>
              <w:jc w:val="center"/>
              <w:rPr>
                <w:rFonts w:ascii="Times New Roman" w:hAnsi="Times New Roman" w:cs="Times New Roman"/>
                <w:sz w:val="23"/>
                <w:szCs w:val="23"/>
              </w:rPr>
            </w:pP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1"/>
                <w:szCs w:val="21"/>
              </w:rPr>
            </w:pPr>
          </w:p>
        </w:tc>
        <w:tc>
          <w:tcPr>
            <w:tcW w:w="3500" w:type="dxa"/>
            <w:noWrap/>
            <w:vAlign w:val="center"/>
          </w:tcPr>
          <w:p w:rsidR="00DE422F" w:rsidRPr="00807B53" w:rsidRDefault="00DE422F" w:rsidP="00DD37E3">
            <w:pPr>
              <w:rPr>
                <w:rFonts w:ascii="Times New Roman" w:hAnsi="Times New Roman" w:cs="Times New Roman"/>
                <w:b/>
                <w:bCs/>
                <w:sz w:val="21"/>
                <w:szCs w:val="21"/>
              </w:rPr>
            </w:pPr>
            <w:r w:rsidRPr="00807B53">
              <w:rPr>
                <w:rFonts w:ascii="Times New Roman" w:hAnsi="Times New Roman" w:cs="Times New Roman"/>
                <w:b/>
                <w:bCs/>
                <w:sz w:val="21"/>
                <w:szCs w:val="21"/>
              </w:rPr>
              <w:t>Vùng đồng bằng sông Hồng</w:t>
            </w:r>
          </w:p>
        </w:tc>
        <w:tc>
          <w:tcPr>
            <w:tcW w:w="830" w:type="dxa"/>
            <w:vAlign w:val="center"/>
          </w:tcPr>
          <w:p w:rsidR="00DE422F" w:rsidRPr="00807B53" w:rsidRDefault="00DE422F" w:rsidP="00DD37E3">
            <w:pPr>
              <w:jc w:val="center"/>
              <w:rPr>
                <w:rFonts w:ascii="Times New Roman" w:hAnsi="Times New Roman" w:cs="Times New Roman"/>
                <w:b/>
                <w:sz w:val="21"/>
                <w:szCs w:val="21"/>
              </w:rPr>
            </w:pPr>
            <w:r w:rsidRPr="00807B53">
              <w:rPr>
                <w:rFonts w:ascii="Times New Roman" w:hAnsi="Times New Roman" w:cs="Times New Roman"/>
                <w:b/>
                <w:sz w:val="21"/>
                <w:szCs w:val="21"/>
              </w:rPr>
              <w:t>002</w:t>
            </w:r>
          </w:p>
        </w:tc>
        <w:tc>
          <w:tcPr>
            <w:tcW w:w="700" w:type="dxa"/>
            <w:noWrap/>
            <w:vAlign w:val="center"/>
          </w:tcPr>
          <w:p w:rsidR="00DE422F" w:rsidRPr="00807B53" w:rsidRDefault="00DE422F" w:rsidP="00DD37E3">
            <w:pPr>
              <w:jc w:val="center"/>
              <w:rPr>
                <w:rFonts w:ascii="Times New Roman" w:hAnsi="Times New Roman" w:cs="Times New Roman"/>
                <w:sz w:val="21"/>
                <w:szCs w:val="21"/>
              </w:rPr>
            </w:pPr>
          </w:p>
        </w:tc>
        <w:tc>
          <w:tcPr>
            <w:tcW w:w="3370" w:type="dxa"/>
            <w:noWrap/>
            <w:vAlign w:val="center"/>
          </w:tcPr>
          <w:p w:rsidR="00DE422F" w:rsidRPr="00807B53" w:rsidRDefault="00DE422F" w:rsidP="00DD37E3">
            <w:pPr>
              <w:rPr>
                <w:rFonts w:ascii="Times New Roman" w:hAnsi="Times New Roman" w:cs="Times New Roman"/>
                <w:b/>
                <w:bCs/>
                <w:sz w:val="21"/>
                <w:szCs w:val="21"/>
              </w:rPr>
            </w:pPr>
            <w:r w:rsidRPr="00807B53">
              <w:rPr>
                <w:rFonts w:ascii="Times New Roman" w:hAnsi="Times New Roman" w:cs="Times New Roman"/>
                <w:b/>
                <w:bCs/>
                <w:sz w:val="21"/>
                <w:szCs w:val="21"/>
              </w:rPr>
              <w:t>Vùng Đông Nam Bộ</w:t>
            </w:r>
          </w:p>
        </w:tc>
        <w:tc>
          <w:tcPr>
            <w:tcW w:w="797" w:type="dxa"/>
            <w:vAlign w:val="center"/>
          </w:tcPr>
          <w:p w:rsidR="00DE422F" w:rsidRPr="00807B53" w:rsidRDefault="00DE422F" w:rsidP="00DD37E3">
            <w:pPr>
              <w:jc w:val="center"/>
              <w:rPr>
                <w:rFonts w:ascii="Times New Roman" w:hAnsi="Times New Roman" w:cs="Times New Roman"/>
                <w:b/>
                <w:sz w:val="21"/>
                <w:szCs w:val="21"/>
              </w:rPr>
            </w:pPr>
            <w:r w:rsidRPr="00807B53">
              <w:rPr>
                <w:rFonts w:ascii="Times New Roman" w:hAnsi="Times New Roman" w:cs="Times New Roman"/>
                <w:b/>
                <w:sz w:val="21"/>
                <w:szCs w:val="21"/>
              </w:rPr>
              <w:t>005</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830" w:type="dxa"/>
            <w:vAlign w:val="center"/>
          </w:tcPr>
          <w:p w:rsidR="00DE422F" w:rsidRPr="00807B53" w:rsidRDefault="00DE422F" w:rsidP="00DD37E3">
            <w:pPr>
              <w:jc w:val="center"/>
              <w:rPr>
                <w:rFonts w:ascii="Times New Roman" w:hAnsi="Times New Roman" w:cs="Times New Roman"/>
                <w:sz w:val="23"/>
                <w:szCs w:val="23"/>
              </w:rPr>
            </w:pPr>
          </w:p>
        </w:tc>
        <w:tc>
          <w:tcPr>
            <w:tcW w:w="700" w:type="dxa"/>
            <w:noWrap/>
            <w:vAlign w:val="center"/>
          </w:tcPr>
          <w:p w:rsidR="00DE422F" w:rsidRPr="00807B53" w:rsidRDefault="00DE422F" w:rsidP="00DD37E3">
            <w:pPr>
              <w:jc w:val="center"/>
              <w:rPr>
                <w:rFonts w:ascii="Times New Roman" w:hAnsi="Times New Roman" w:cs="Times New Roman"/>
                <w:sz w:val="23"/>
                <w:szCs w:val="23"/>
              </w:rPr>
            </w:pPr>
          </w:p>
        </w:tc>
        <w:tc>
          <w:tcPr>
            <w:tcW w:w="3370" w:type="dxa"/>
            <w:noWrap/>
            <w:vAlign w:val="center"/>
          </w:tcPr>
          <w:p w:rsidR="00DE422F" w:rsidRPr="00807B53" w:rsidRDefault="00DE422F" w:rsidP="00DD37E3">
            <w:pPr>
              <w:rPr>
                <w:rFonts w:ascii="Times New Roman" w:hAnsi="Times New Roman" w:cs="Times New Roman"/>
                <w:sz w:val="23"/>
                <w:szCs w:val="23"/>
              </w:rPr>
            </w:pPr>
          </w:p>
        </w:tc>
        <w:tc>
          <w:tcPr>
            <w:tcW w:w="797" w:type="dxa"/>
            <w:vAlign w:val="center"/>
          </w:tcPr>
          <w:p w:rsidR="00DE422F" w:rsidRPr="00807B53" w:rsidRDefault="00DE422F" w:rsidP="00DD37E3">
            <w:pPr>
              <w:jc w:val="center"/>
              <w:rPr>
                <w:rFonts w:ascii="Times New Roman" w:hAnsi="Times New Roman" w:cs="Times New Roman"/>
                <w:sz w:val="23"/>
                <w:szCs w:val="23"/>
              </w:rPr>
            </w:pP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15</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Thành phố Hà Nội</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01</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45</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Thành phố Hồ Chí Minh</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79</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16</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Thành phố Hải Phòng</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31</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46</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Bình Phước</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70</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17</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Hải Dương</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30</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47</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Tây Ninh</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72</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18</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Hưng Yên</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33</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48</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Bình Dương</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74</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19</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Ninh Bình</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37</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49</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Đồng Nai</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75</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20</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Thái Bình</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34</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50</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Bà Rịa - Vũng Tàu</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77</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21</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Hà Nam</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35</w:t>
            </w:r>
          </w:p>
        </w:tc>
        <w:tc>
          <w:tcPr>
            <w:tcW w:w="700" w:type="dxa"/>
            <w:noWrap/>
            <w:vAlign w:val="center"/>
          </w:tcPr>
          <w:p w:rsidR="00DE422F" w:rsidRPr="00807B53" w:rsidRDefault="00DE422F" w:rsidP="00DD37E3">
            <w:pPr>
              <w:jc w:val="center"/>
              <w:rPr>
                <w:rFonts w:ascii="Times New Roman" w:hAnsi="Times New Roman" w:cs="Times New Roman"/>
                <w:sz w:val="23"/>
                <w:szCs w:val="23"/>
              </w:rPr>
            </w:pPr>
          </w:p>
        </w:tc>
        <w:tc>
          <w:tcPr>
            <w:tcW w:w="3370" w:type="dxa"/>
            <w:noWrap/>
            <w:vAlign w:val="center"/>
          </w:tcPr>
          <w:p w:rsidR="00DE422F" w:rsidRPr="00807B53" w:rsidRDefault="00DE422F" w:rsidP="00DD37E3">
            <w:pPr>
              <w:rPr>
                <w:rFonts w:ascii="Times New Roman" w:hAnsi="Times New Roman" w:cs="Times New Roman"/>
                <w:sz w:val="23"/>
                <w:szCs w:val="23"/>
              </w:rPr>
            </w:pPr>
          </w:p>
        </w:tc>
        <w:tc>
          <w:tcPr>
            <w:tcW w:w="797" w:type="dxa"/>
            <w:vAlign w:val="center"/>
          </w:tcPr>
          <w:p w:rsidR="00DE422F" w:rsidRPr="00807B53" w:rsidRDefault="00DE422F" w:rsidP="00DD37E3">
            <w:pPr>
              <w:jc w:val="center"/>
              <w:rPr>
                <w:rFonts w:ascii="Times New Roman" w:hAnsi="Times New Roman" w:cs="Times New Roman"/>
                <w:sz w:val="23"/>
                <w:szCs w:val="23"/>
              </w:rPr>
            </w:pP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22</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Nam Định</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36</w:t>
            </w:r>
          </w:p>
        </w:tc>
        <w:tc>
          <w:tcPr>
            <w:tcW w:w="700" w:type="dxa"/>
            <w:noWrap/>
            <w:vAlign w:val="center"/>
          </w:tcPr>
          <w:p w:rsidR="00DE422F" w:rsidRPr="00807B53" w:rsidRDefault="00DE422F" w:rsidP="00DD37E3">
            <w:pPr>
              <w:jc w:val="center"/>
              <w:rPr>
                <w:rFonts w:ascii="Times New Roman" w:hAnsi="Times New Roman" w:cs="Times New Roman"/>
                <w:sz w:val="23"/>
                <w:szCs w:val="23"/>
              </w:rPr>
            </w:pPr>
          </w:p>
        </w:tc>
        <w:tc>
          <w:tcPr>
            <w:tcW w:w="3370" w:type="dxa"/>
            <w:noWrap/>
            <w:vAlign w:val="center"/>
          </w:tcPr>
          <w:p w:rsidR="00DE422F" w:rsidRPr="00807B53" w:rsidRDefault="00DE422F" w:rsidP="00DD37E3">
            <w:pPr>
              <w:rPr>
                <w:rFonts w:ascii="Times New Roman" w:hAnsi="Times New Roman" w:cs="Times New Roman"/>
                <w:b/>
                <w:bCs/>
                <w:sz w:val="21"/>
                <w:szCs w:val="21"/>
              </w:rPr>
            </w:pPr>
            <w:r w:rsidRPr="00807B53">
              <w:rPr>
                <w:rFonts w:ascii="Times New Roman" w:hAnsi="Times New Roman" w:cs="Times New Roman"/>
                <w:b/>
                <w:bCs/>
                <w:sz w:val="21"/>
                <w:szCs w:val="21"/>
              </w:rPr>
              <w:t>Vùng đồng bằng sông Cửu Long</w:t>
            </w:r>
          </w:p>
        </w:tc>
        <w:tc>
          <w:tcPr>
            <w:tcW w:w="797" w:type="dxa"/>
            <w:vAlign w:val="center"/>
          </w:tcPr>
          <w:p w:rsidR="00DE422F" w:rsidRPr="00807B53" w:rsidRDefault="00DE422F" w:rsidP="00DD37E3">
            <w:pPr>
              <w:jc w:val="center"/>
              <w:rPr>
                <w:rFonts w:ascii="Times New Roman" w:hAnsi="Times New Roman" w:cs="Times New Roman"/>
                <w:b/>
                <w:bCs/>
                <w:sz w:val="21"/>
                <w:szCs w:val="21"/>
              </w:rPr>
            </w:pPr>
            <w:r w:rsidRPr="00807B53">
              <w:rPr>
                <w:rFonts w:ascii="Times New Roman" w:hAnsi="Times New Roman" w:cs="Times New Roman"/>
                <w:b/>
                <w:bCs/>
                <w:sz w:val="21"/>
                <w:szCs w:val="21"/>
              </w:rPr>
              <w:t>006</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23</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Bắc Ninh</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27</w:t>
            </w:r>
          </w:p>
        </w:tc>
        <w:tc>
          <w:tcPr>
            <w:tcW w:w="700" w:type="dxa"/>
            <w:noWrap/>
            <w:vAlign w:val="center"/>
          </w:tcPr>
          <w:p w:rsidR="00DE422F" w:rsidRPr="00807B53" w:rsidRDefault="00DE422F" w:rsidP="00DD37E3">
            <w:pPr>
              <w:jc w:val="center"/>
              <w:rPr>
                <w:rFonts w:ascii="Times New Roman" w:hAnsi="Times New Roman" w:cs="Times New Roman"/>
                <w:sz w:val="23"/>
                <w:szCs w:val="23"/>
              </w:rPr>
            </w:pP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797" w:type="dxa"/>
            <w:vAlign w:val="center"/>
          </w:tcPr>
          <w:p w:rsidR="00DE422F" w:rsidRPr="00807B53" w:rsidRDefault="00DE422F" w:rsidP="00DD37E3">
            <w:pPr>
              <w:jc w:val="center"/>
              <w:rPr>
                <w:rFonts w:ascii="Times New Roman" w:hAnsi="Times New Roman" w:cs="Times New Roman"/>
                <w:sz w:val="23"/>
                <w:szCs w:val="23"/>
              </w:rPr>
            </w:pP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24</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Vĩnh Phúc</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26</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51</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Long An</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80</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25</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Quảng Ninh</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22</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52</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Đồng Tháp</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87</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830" w:type="dxa"/>
            <w:vAlign w:val="center"/>
          </w:tcPr>
          <w:p w:rsidR="00DE422F" w:rsidRPr="00807B53" w:rsidRDefault="00DE422F" w:rsidP="00DD37E3">
            <w:pPr>
              <w:jc w:val="center"/>
              <w:rPr>
                <w:rFonts w:ascii="Times New Roman" w:hAnsi="Times New Roman" w:cs="Times New Roman"/>
                <w:sz w:val="23"/>
                <w:szCs w:val="23"/>
              </w:rPr>
            </w:pP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53</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An Giang</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89</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p>
        </w:tc>
        <w:tc>
          <w:tcPr>
            <w:tcW w:w="3500" w:type="dxa"/>
            <w:noWrap/>
            <w:vAlign w:val="center"/>
          </w:tcPr>
          <w:p w:rsidR="00DE422F" w:rsidRPr="00807B53" w:rsidRDefault="00DE422F" w:rsidP="00DD37E3">
            <w:pPr>
              <w:rPr>
                <w:rFonts w:ascii="Times New Roman" w:hAnsi="Times New Roman" w:cs="Times New Roman"/>
                <w:b/>
                <w:bCs/>
                <w:sz w:val="21"/>
                <w:szCs w:val="21"/>
              </w:rPr>
            </w:pPr>
            <w:r w:rsidRPr="00807B53">
              <w:rPr>
                <w:rFonts w:ascii="Times New Roman" w:hAnsi="Times New Roman" w:cs="Times New Roman"/>
                <w:b/>
                <w:bCs/>
                <w:sz w:val="21"/>
                <w:szCs w:val="21"/>
              </w:rPr>
              <w:t>Vùng Tây Nguyên</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003</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54</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Tiền Giang</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82</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 </w:t>
            </w:r>
          </w:p>
        </w:tc>
        <w:tc>
          <w:tcPr>
            <w:tcW w:w="830" w:type="dxa"/>
            <w:vAlign w:val="center"/>
          </w:tcPr>
          <w:p w:rsidR="00DE422F" w:rsidRPr="00807B53" w:rsidRDefault="00DE422F" w:rsidP="00DD37E3">
            <w:pPr>
              <w:jc w:val="center"/>
              <w:rPr>
                <w:rFonts w:ascii="Times New Roman" w:hAnsi="Times New Roman" w:cs="Times New Roman"/>
                <w:sz w:val="23"/>
                <w:szCs w:val="23"/>
              </w:rPr>
            </w:pP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55</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Vĩnh Long</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86</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26</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Kon Tum</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62</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56</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Bến Tre</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83</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27</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Gia Lai</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64</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57</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Kiên Giang</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91</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28</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Đắk Lắk</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66</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58</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Cần Thơ</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92</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29</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Lâm Đồng</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68</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59</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Hậu Giang</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93</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30</w:t>
            </w:r>
          </w:p>
        </w:tc>
        <w:tc>
          <w:tcPr>
            <w:tcW w:w="350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Đắk Nông</w:t>
            </w:r>
          </w:p>
        </w:tc>
        <w:tc>
          <w:tcPr>
            <w:tcW w:w="830"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67</w:t>
            </w: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60</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Trà Vinh</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84</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p>
        </w:tc>
        <w:tc>
          <w:tcPr>
            <w:tcW w:w="3500" w:type="dxa"/>
            <w:noWrap/>
            <w:vAlign w:val="center"/>
          </w:tcPr>
          <w:p w:rsidR="00DE422F" w:rsidRPr="00807B53" w:rsidRDefault="00DE422F" w:rsidP="00DD37E3">
            <w:pPr>
              <w:rPr>
                <w:rFonts w:ascii="Times New Roman" w:hAnsi="Times New Roman" w:cs="Times New Roman"/>
                <w:bCs/>
                <w:sz w:val="23"/>
                <w:szCs w:val="23"/>
              </w:rPr>
            </w:pPr>
          </w:p>
        </w:tc>
        <w:tc>
          <w:tcPr>
            <w:tcW w:w="830" w:type="dxa"/>
            <w:vAlign w:val="center"/>
          </w:tcPr>
          <w:p w:rsidR="00DE422F" w:rsidRPr="00807B53" w:rsidRDefault="00DE422F" w:rsidP="00DD37E3">
            <w:pPr>
              <w:jc w:val="center"/>
              <w:rPr>
                <w:rFonts w:ascii="Times New Roman" w:hAnsi="Times New Roman" w:cs="Times New Roman"/>
                <w:sz w:val="23"/>
                <w:szCs w:val="23"/>
              </w:rPr>
            </w:pP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61</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Sóc Trăng</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94</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p>
        </w:tc>
        <w:tc>
          <w:tcPr>
            <w:tcW w:w="3500" w:type="dxa"/>
            <w:noWrap/>
            <w:vAlign w:val="center"/>
          </w:tcPr>
          <w:p w:rsidR="00DE422F" w:rsidRPr="00807B53" w:rsidRDefault="00DE422F" w:rsidP="00DD37E3">
            <w:pPr>
              <w:rPr>
                <w:rFonts w:ascii="Times New Roman" w:hAnsi="Times New Roman" w:cs="Times New Roman"/>
                <w:sz w:val="23"/>
                <w:szCs w:val="23"/>
              </w:rPr>
            </w:pPr>
          </w:p>
        </w:tc>
        <w:tc>
          <w:tcPr>
            <w:tcW w:w="830" w:type="dxa"/>
            <w:vAlign w:val="center"/>
          </w:tcPr>
          <w:p w:rsidR="00DE422F" w:rsidRPr="00807B53" w:rsidRDefault="00DE422F" w:rsidP="00DD37E3">
            <w:pPr>
              <w:jc w:val="center"/>
              <w:rPr>
                <w:rFonts w:ascii="Times New Roman" w:hAnsi="Times New Roman" w:cs="Times New Roman"/>
                <w:sz w:val="23"/>
                <w:szCs w:val="23"/>
              </w:rPr>
            </w:pP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62</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Bạc Liêu</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95</w:t>
            </w:r>
          </w:p>
        </w:tc>
      </w:tr>
      <w:tr w:rsidR="00DE422F" w:rsidRPr="00807B53" w:rsidTr="00DD37E3">
        <w:trPr>
          <w:trHeight w:val="284"/>
        </w:trPr>
        <w:tc>
          <w:tcPr>
            <w:tcW w:w="668" w:type="dxa"/>
            <w:noWrap/>
            <w:vAlign w:val="center"/>
          </w:tcPr>
          <w:p w:rsidR="00DE422F" w:rsidRPr="00807B53" w:rsidRDefault="00DE422F" w:rsidP="00DD37E3">
            <w:pPr>
              <w:jc w:val="center"/>
              <w:rPr>
                <w:rFonts w:ascii="Times New Roman" w:hAnsi="Times New Roman" w:cs="Times New Roman"/>
                <w:sz w:val="23"/>
                <w:szCs w:val="23"/>
              </w:rPr>
            </w:pPr>
          </w:p>
        </w:tc>
        <w:tc>
          <w:tcPr>
            <w:tcW w:w="3500" w:type="dxa"/>
            <w:noWrap/>
            <w:vAlign w:val="center"/>
          </w:tcPr>
          <w:p w:rsidR="00DE422F" w:rsidRPr="00807B53" w:rsidRDefault="00DE422F" w:rsidP="00DD37E3">
            <w:pPr>
              <w:rPr>
                <w:rFonts w:ascii="Times New Roman" w:hAnsi="Times New Roman" w:cs="Times New Roman"/>
                <w:sz w:val="23"/>
                <w:szCs w:val="23"/>
              </w:rPr>
            </w:pPr>
          </w:p>
        </w:tc>
        <w:tc>
          <w:tcPr>
            <w:tcW w:w="830" w:type="dxa"/>
            <w:vAlign w:val="center"/>
          </w:tcPr>
          <w:p w:rsidR="00DE422F" w:rsidRPr="00807B53" w:rsidRDefault="00DE422F" w:rsidP="00DD37E3">
            <w:pPr>
              <w:jc w:val="center"/>
              <w:rPr>
                <w:rFonts w:ascii="Times New Roman" w:hAnsi="Times New Roman" w:cs="Times New Roman"/>
                <w:sz w:val="23"/>
                <w:szCs w:val="23"/>
              </w:rPr>
            </w:pPr>
          </w:p>
        </w:tc>
        <w:tc>
          <w:tcPr>
            <w:tcW w:w="700" w:type="dxa"/>
            <w:noWrap/>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63</w:t>
            </w:r>
          </w:p>
        </w:tc>
        <w:tc>
          <w:tcPr>
            <w:tcW w:w="3370" w:type="dxa"/>
            <w:noWrap/>
            <w:vAlign w:val="center"/>
          </w:tcPr>
          <w:p w:rsidR="00DE422F" w:rsidRPr="00807B53" w:rsidRDefault="00DE422F" w:rsidP="00DD37E3">
            <w:pPr>
              <w:rPr>
                <w:rFonts w:ascii="Times New Roman" w:hAnsi="Times New Roman" w:cs="Times New Roman"/>
                <w:sz w:val="23"/>
                <w:szCs w:val="23"/>
              </w:rPr>
            </w:pPr>
            <w:r w:rsidRPr="00807B53">
              <w:rPr>
                <w:rFonts w:ascii="Times New Roman" w:hAnsi="Times New Roman" w:cs="Times New Roman"/>
                <w:sz w:val="23"/>
                <w:szCs w:val="23"/>
              </w:rPr>
              <w:t>Tỉnh Cà Mau</w:t>
            </w:r>
          </w:p>
        </w:tc>
        <w:tc>
          <w:tcPr>
            <w:tcW w:w="797" w:type="dxa"/>
            <w:vAlign w:val="center"/>
          </w:tcPr>
          <w:p w:rsidR="00DE422F" w:rsidRPr="00807B53" w:rsidRDefault="00DE422F" w:rsidP="00DD37E3">
            <w:pPr>
              <w:jc w:val="center"/>
              <w:rPr>
                <w:rFonts w:ascii="Times New Roman" w:hAnsi="Times New Roman" w:cs="Times New Roman"/>
                <w:sz w:val="23"/>
                <w:szCs w:val="23"/>
              </w:rPr>
            </w:pPr>
            <w:r w:rsidRPr="00807B53">
              <w:rPr>
                <w:rFonts w:ascii="Times New Roman" w:hAnsi="Times New Roman" w:cs="Times New Roman"/>
                <w:sz w:val="23"/>
                <w:szCs w:val="23"/>
              </w:rPr>
              <w:t>96</w:t>
            </w:r>
          </w:p>
        </w:tc>
      </w:tr>
    </w:tbl>
    <w:p w:rsidR="00DE422F" w:rsidRPr="00807B53" w:rsidRDefault="00DE422F" w:rsidP="00DE422F">
      <w:pPr>
        <w:jc w:val="center"/>
        <w:rPr>
          <w:rFonts w:ascii="Times New Roman" w:hAnsi="Times New Roman" w:cs="Times New Roman"/>
          <w:b/>
          <w:bCs/>
          <w:sz w:val="23"/>
          <w:szCs w:val="23"/>
        </w:rPr>
      </w:pPr>
    </w:p>
    <w:p w:rsidR="00026792" w:rsidRPr="00807B53" w:rsidRDefault="00026792" w:rsidP="000A480F">
      <w:pPr>
        <w:rPr>
          <w:rFonts w:ascii="Times New Roman" w:hAnsi="Times New Roman" w:cs="Times New Roman"/>
        </w:rPr>
      </w:pPr>
    </w:p>
    <w:sectPr w:rsidR="00026792" w:rsidRPr="00807B53" w:rsidSect="000A480F">
      <w:footerReference w:type="default" r:id="rId16"/>
      <w:pgSz w:w="11909" w:h="16834" w:code="9"/>
      <w:pgMar w:top="1411" w:right="1138" w:bottom="1138" w:left="1411" w:header="720" w:footer="720" w:gutter="0"/>
      <w:pgNumType w:start="143"/>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DC7" w:rsidRPr="00922D1B" w:rsidRDefault="000B1DC7" w:rsidP="00070965">
      <w:pPr>
        <w:rPr>
          <w:sz w:val="27"/>
          <w:szCs w:val="27"/>
        </w:rPr>
      </w:pPr>
      <w:r w:rsidRPr="00922D1B">
        <w:rPr>
          <w:sz w:val="27"/>
          <w:szCs w:val="27"/>
        </w:rPr>
        <w:separator/>
      </w:r>
    </w:p>
  </w:endnote>
  <w:endnote w:type="continuationSeparator" w:id="1">
    <w:p w:rsidR="000B1DC7" w:rsidRPr="00922D1B" w:rsidRDefault="000B1DC7" w:rsidP="00070965">
      <w:pPr>
        <w:rPr>
          <w:sz w:val="27"/>
          <w:szCs w:val="27"/>
        </w:rPr>
      </w:pPr>
      <w:r w:rsidRPr="00922D1B">
        <w:rPr>
          <w:sz w:val="27"/>
          <w:szCs w:val="27"/>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AvantH">
    <w:panose1 w:val="020B7200000000000000"/>
    <w:charset w:val="00"/>
    <w:family w:val="swiss"/>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rial Narrow">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234" w:rsidRPr="00922D1B" w:rsidRDefault="008C6596" w:rsidP="00503B72">
    <w:pPr>
      <w:pStyle w:val="Footer"/>
      <w:framePr w:wrap="around" w:vAnchor="text" w:hAnchor="margin" w:xAlign="center" w:y="1"/>
      <w:rPr>
        <w:rStyle w:val="PageNumber"/>
        <w:sz w:val="27"/>
        <w:szCs w:val="27"/>
      </w:rPr>
    </w:pPr>
    <w:r w:rsidRPr="00922D1B">
      <w:rPr>
        <w:rStyle w:val="PageNumber"/>
        <w:sz w:val="27"/>
        <w:szCs w:val="27"/>
      </w:rPr>
      <w:fldChar w:fldCharType="begin"/>
    </w:r>
    <w:r w:rsidR="00E96234" w:rsidRPr="00922D1B">
      <w:rPr>
        <w:rStyle w:val="PageNumber"/>
        <w:sz w:val="27"/>
        <w:szCs w:val="27"/>
      </w:rPr>
      <w:instrText xml:space="preserve">PAGE  </w:instrText>
    </w:r>
    <w:r w:rsidRPr="00922D1B">
      <w:rPr>
        <w:rStyle w:val="PageNumber"/>
        <w:sz w:val="27"/>
        <w:szCs w:val="27"/>
      </w:rPr>
      <w:fldChar w:fldCharType="end"/>
    </w:r>
  </w:p>
  <w:p w:rsidR="00E96234" w:rsidRPr="00922D1B" w:rsidRDefault="00E96234" w:rsidP="00503B72">
    <w:pPr>
      <w:pStyle w:val="Footer"/>
      <w:ind w:right="360"/>
      <w:rPr>
        <w:sz w:val="27"/>
        <w:szCs w:val="2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816"/>
      <w:docPartObj>
        <w:docPartGallery w:val="Page Numbers (Bottom of Page)"/>
        <w:docPartUnique/>
      </w:docPartObj>
    </w:sdtPr>
    <w:sdtContent>
      <w:p w:rsidR="00E96234" w:rsidRDefault="008C6596">
        <w:pPr>
          <w:pStyle w:val="Footer"/>
          <w:jc w:val="center"/>
        </w:pPr>
        <w:fldSimple w:instr=" PAGE   \* MERGEFORMAT ">
          <w:r w:rsidR="00630695">
            <w:rPr>
              <w:noProof/>
            </w:rPr>
            <w:t>48</w:t>
          </w:r>
        </w:fldSimple>
      </w:p>
    </w:sdtContent>
  </w:sdt>
  <w:p w:rsidR="00E96234" w:rsidRPr="00922D1B" w:rsidRDefault="00E96234" w:rsidP="00503B72">
    <w:pPr>
      <w:pStyle w:val="Footer"/>
      <w:ind w:right="360"/>
      <w:jc w:val="center"/>
      <w:rPr>
        <w:sz w:val="27"/>
        <w:szCs w:val="2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817"/>
      <w:docPartObj>
        <w:docPartGallery w:val="Page Numbers (Bottom of Page)"/>
        <w:docPartUnique/>
      </w:docPartObj>
    </w:sdtPr>
    <w:sdtContent>
      <w:p w:rsidR="00E96234" w:rsidRDefault="008C6596">
        <w:pPr>
          <w:pStyle w:val="Footer"/>
          <w:jc w:val="center"/>
        </w:pPr>
        <w:fldSimple w:instr=" PAGE   \* MERGEFORMAT ">
          <w:r w:rsidR="00630695">
            <w:rPr>
              <w:noProof/>
            </w:rPr>
            <w:t>64</w:t>
          </w:r>
        </w:fldSimple>
      </w:p>
    </w:sdtContent>
  </w:sdt>
  <w:p w:rsidR="00E96234" w:rsidRPr="00922D1B" w:rsidRDefault="00E96234" w:rsidP="00503B72">
    <w:pPr>
      <w:pStyle w:val="Footer"/>
      <w:rPr>
        <w:sz w:val="27"/>
        <w:szCs w:val="27"/>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818"/>
      <w:docPartObj>
        <w:docPartGallery w:val="Page Numbers (Bottom of Page)"/>
        <w:docPartUnique/>
      </w:docPartObj>
    </w:sdtPr>
    <w:sdtContent>
      <w:p w:rsidR="00E96234" w:rsidRDefault="008C6596">
        <w:pPr>
          <w:pStyle w:val="Footer"/>
          <w:jc w:val="center"/>
        </w:pPr>
        <w:fldSimple w:instr=" PAGE   \* MERGEFORMAT ">
          <w:r w:rsidR="003B7DC0">
            <w:rPr>
              <w:noProof/>
            </w:rPr>
            <w:t>229</w:t>
          </w:r>
        </w:fldSimple>
      </w:p>
    </w:sdtContent>
  </w:sdt>
  <w:p w:rsidR="00E96234" w:rsidRPr="00922D1B" w:rsidRDefault="00E96234" w:rsidP="00503B72">
    <w:pPr>
      <w:pStyle w:val="Footer"/>
      <w:rPr>
        <w:sz w:val="27"/>
        <w:szCs w:val="27"/>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819"/>
      <w:docPartObj>
        <w:docPartGallery w:val="Page Numbers (Bottom of Page)"/>
        <w:docPartUnique/>
      </w:docPartObj>
    </w:sdtPr>
    <w:sdtContent>
      <w:p w:rsidR="00E96234" w:rsidRDefault="008C6596">
        <w:pPr>
          <w:pStyle w:val="Footer"/>
          <w:jc w:val="center"/>
        </w:pPr>
        <w:fldSimple w:instr=" PAGE   \* MERGEFORMAT ">
          <w:r w:rsidR="003B7DC0">
            <w:rPr>
              <w:noProof/>
            </w:rPr>
            <w:t>260</w:t>
          </w:r>
        </w:fldSimple>
      </w:p>
    </w:sdtContent>
  </w:sdt>
  <w:p w:rsidR="00E96234" w:rsidRPr="00922D1B" w:rsidRDefault="00E96234" w:rsidP="00503B72">
    <w:pPr>
      <w:pStyle w:val="Footer"/>
      <w:rPr>
        <w:sz w:val="27"/>
        <w:szCs w:val="27"/>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820"/>
      <w:docPartObj>
        <w:docPartGallery w:val="Page Numbers (Bottom of Page)"/>
        <w:docPartUnique/>
      </w:docPartObj>
    </w:sdtPr>
    <w:sdtContent>
      <w:p w:rsidR="00E96234" w:rsidRDefault="008C6596">
        <w:pPr>
          <w:pStyle w:val="Footer"/>
          <w:jc w:val="center"/>
        </w:pPr>
        <w:fldSimple w:instr=" PAGE   \* MERGEFORMAT ">
          <w:r w:rsidR="003B7DC0">
            <w:rPr>
              <w:noProof/>
            </w:rPr>
            <w:t>294</w:t>
          </w:r>
        </w:fldSimple>
      </w:p>
    </w:sdtContent>
  </w:sdt>
  <w:p w:rsidR="00E96234" w:rsidRPr="00922D1B" w:rsidRDefault="00E96234" w:rsidP="00503B72">
    <w:pPr>
      <w:pStyle w:val="Footer"/>
      <w:rPr>
        <w:sz w:val="27"/>
        <w:szCs w:val="27"/>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76344"/>
      <w:docPartObj>
        <w:docPartGallery w:val="Page Numbers (Bottom of Page)"/>
        <w:docPartUnique/>
      </w:docPartObj>
    </w:sdtPr>
    <w:sdtContent>
      <w:p w:rsidR="00E96234" w:rsidRDefault="008C6596">
        <w:pPr>
          <w:pStyle w:val="Footer"/>
          <w:jc w:val="center"/>
        </w:pPr>
        <w:fldSimple w:instr=" PAGE   \* MERGEFORMAT ">
          <w:r w:rsidR="003B7DC0">
            <w:rPr>
              <w:noProof/>
            </w:rPr>
            <w:t>351</w:t>
          </w:r>
        </w:fldSimple>
      </w:p>
    </w:sdtContent>
  </w:sdt>
  <w:p w:rsidR="00E96234" w:rsidRPr="00922D1B" w:rsidRDefault="00E96234" w:rsidP="008C5DB9">
    <w:pPr>
      <w:pStyle w:val="Footer"/>
      <w:jc w:val="center"/>
      <w:rPr>
        <w:sz w:val="27"/>
        <w:szCs w:val="27"/>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76348"/>
      <w:docPartObj>
        <w:docPartGallery w:val="Page Numbers (Bottom of Page)"/>
        <w:docPartUnique/>
      </w:docPartObj>
    </w:sdtPr>
    <w:sdtContent>
      <w:p w:rsidR="00E96234" w:rsidRDefault="008C6596">
        <w:pPr>
          <w:pStyle w:val="Footer"/>
          <w:jc w:val="center"/>
        </w:pPr>
        <w:fldSimple w:instr=" PAGE   \* MERGEFORMAT ">
          <w:r w:rsidR="003B7DC0">
            <w:rPr>
              <w:noProof/>
            </w:rPr>
            <w:t>567</w:t>
          </w:r>
        </w:fldSimple>
      </w:p>
    </w:sdtContent>
  </w:sdt>
  <w:p w:rsidR="00E96234" w:rsidRPr="00922D1B" w:rsidRDefault="00E96234" w:rsidP="008C5DB9">
    <w:pPr>
      <w:pStyle w:val="Footer"/>
      <w:jc w:val="center"/>
      <w:rPr>
        <w:sz w:val="27"/>
        <w:szCs w:val="27"/>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234" w:rsidRPr="00922D1B" w:rsidRDefault="00E96234" w:rsidP="008C5DB9">
    <w:pPr>
      <w:pStyle w:val="Footer"/>
      <w:jc w:val="center"/>
      <w:rPr>
        <w:sz w:val="27"/>
        <w:szCs w:val="2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DC7" w:rsidRPr="00922D1B" w:rsidRDefault="000B1DC7" w:rsidP="00070965">
      <w:pPr>
        <w:rPr>
          <w:sz w:val="27"/>
          <w:szCs w:val="27"/>
        </w:rPr>
      </w:pPr>
      <w:r w:rsidRPr="00922D1B">
        <w:rPr>
          <w:sz w:val="27"/>
          <w:szCs w:val="27"/>
        </w:rPr>
        <w:separator/>
      </w:r>
    </w:p>
  </w:footnote>
  <w:footnote w:type="continuationSeparator" w:id="1">
    <w:p w:rsidR="000B1DC7" w:rsidRPr="00922D1B" w:rsidRDefault="000B1DC7" w:rsidP="00070965">
      <w:pPr>
        <w:rPr>
          <w:sz w:val="27"/>
          <w:szCs w:val="27"/>
        </w:rPr>
      </w:pPr>
      <w:r w:rsidRPr="00922D1B">
        <w:rPr>
          <w:sz w:val="27"/>
          <w:szCs w:val="27"/>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71C7B"/>
    <w:multiLevelType w:val="hybridMultilevel"/>
    <w:tmpl w:val="69CE6434"/>
    <w:lvl w:ilvl="0" w:tplc="61880E22">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B41DA"/>
    <w:multiLevelType w:val="hybridMultilevel"/>
    <w:tmpl w:val="3800C81C"/>
    <w:lvl w:ilvl="0" w:tplc="4FC0E57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64A53"/>
    <w:multiLevelType w:val="hybridMultilevel"/>
    <w:tmpl w:val="0882B744"/>
    <w:lvl w:ilvl="0" w:tplc="1D06C352">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835903"/>
    <w:multiLevelType w:val="hybridMultilevel"/>
    <w:tmpl w:val="F5FEA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40A86"/>
    <w:multiLevelType w:val="hybridMultilevel"/>
    <w:tmpl w:val="E4843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B0244F"/>
    <w:multiLevelType w:val="hybridMultilevel"/>
    <w:tmpl w:val="3F54F0E6"/>
    <w:lvl w:ilvl="0" w:tplc="28B8662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419E0"/>
    <w:multiLevelType w:val="hybridMultilevel"/>
    <w:tmpl w:val="A8BCDD12"/>
    <w:lvl w:ilvl="0" w:tplc="3DF094AC">
      <w:start w:val="1"/>
      <w:numFmt w:val="decimal"/>
      <w:lvlText w:val="%1."/>
      <w:lvlJc w:val="left"/>
      <w:pPr>
        <w:ind w:left="720" w:hanging="360"/>
      </w:pPr>
      <w:rPr>
        <w:rFonts w:hint="default"/>
        <w:b/>
        <w:i/>
      </w:rPr>
    </w:lvl>
    <w:lvl w:ilvl="1" w:tplc="898C40D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04E8F"/>
    <w:multiLevelType w:val="hybridMultilevel"/>
    <w:tmpl w:val="4C083128"/>
    <w:lvl w:ilvl="0" w:tplc="51E88B5E">
      <w:start w:val="1"/>
      <w:numFmt w:val="decimal"/>
      <w:lvlText w:val="(%1)"/>
      <w:lvlJc w:val="left"/>
      <w:pPr>
        <w:ind w:left="1080" w:hanging="360"/>
      </w:pPr>
      <w:rPr>
        <w:rFonts w:hint="default"/>
        <w:color w:val="auto"/>
        <w:sz w:val="24"/>
        <w:szCs w:val="24"/>
        <w:vertAlign w:val="superscript"/>
      </w:rPr>
    </w:lvl>
    <w:lvl w:ilvl="1" w:tplc="04070003" w:tentative="1">
      <w:start w:val="1"/>
      <w:numFmt w:val="lowerLetter"/>
      <w:lvlText w:val="%2."/>
      <w:lvlJc w:val="left"/>
      <w:pPr>
        <w:ind w:left="1800" w:hanging="360"/>
      </w:pPr>
    </w:lvl>
    <w:lvl w:ilvl="2" w:tplc="04070005" w:tentative="1">
      <w:start w:val="1"/>
      <w:numFmt w:val="lowerRoman"/>
      <w:lvlText w:val="%3."/>
      <w:lvlJc w:val="right"/>
      <w:pPr>
        <w:ind w:left="2520" w:hanging="180"/>
      </w:pPr>
    </w:lvl>
    <w:lvl w:ilvl="3" w:tplc="04070001" w:tentative="1">
      <w:start w:val="1"/>
      <w:numFmt w:val="decimal"/>
      <w:lvlText w:val="%4."/>
      <w:lvlJc w:val="left"/>
      <w:pPr>
        <w:ind w:left="3240" w:hanging="360"/>
      </w:pPr>
    </w:lvl>
    <w:lvl w:ilvl="4" w:tplc="04070003" w:tentative="1">
      <w:start w:val="1"/>
      <w:numFmt w:val="lowerLetter"/>
      <w:lvlText w:val="%5."/>
      <w:lvlJc w:val="left"/>
      <w:pPr>
        <w:ind w:left="3960" w:hanging="360"/>
      </w:pPr>
    </w:lvl>
    <w:lvl w:ilvl="5" w:tplc="04070005" w:tentative="1">
      <w:start w:val="1"/>
      <w:numFmt w:val="lowerRoman"/>
      <w:lvlText w:val="%6."/>
      <w:lvlJc w:val="right"/>
      <w:pPr>
        <w:ind w:left="4680" w:hanging="180"/>
      </w:pPr>
    </w:lvl>
    <w:lvl w:ilvl="6" w:tplc="04070001" w:tentative="1">
      <w:start w:val="1"/>
      <w:numFmt w:val="decimal"/>
      <w:lvlText w:val="%7."/>
      <w:lvlJc w:val="left"/>
      <w:pPr>
        <w:ind w:left="5400" w:hanging="360"/>
      </w:pPr>
    </w:lvl>
    <w:lvl w:ilvl="7" w:tplc="04070003" w:tentative="1">
      <w:start w:val="1"/>
      <w:numFmt w:val="lowerLetter"/>
      <w:lvlText w:val="%8."/>
      <w:lvlJc w:val="left"/>
      <w:pPr>
        <w:ind w:left="6120" w:hanging="360"/>
      </w:pPr>
    </w:lvl>
    <w:lvl w:ilvl="8" w:tplc="04070005" w:tentative="1">
      <w:start w:val="1"/>
      <w:numFmt w:val="lowerRoman"/>
      <w:lvlText w:val="%9."/>
      <w:lvlJc w:val="right"/>
      <w:pPr>
        <w:ind w:left="6840" w:hanging="180"/>
      </w:pPr>
    </w:lvl>
  </w:abstractNum>
  <w:abstractNum w:abstractNumId="8">
    <w:nsid w:val="2DE324EC"/>
    <w:multiLevelType w:val="hybridMultilevel"/>
    <w:tmpl w:val="58B0E62C"/>
    <w:lvl w:ilvl="0" w:tplc="650C1A2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10718F9"/>
    <w:multiLevelType w:val="hybridMultilevel"/>
    <w:tmpl w:val="4DC85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2346E1"/>
    <w:multiLevelType w:val="hybridMultilevel"/>
    <w:tmpl w:val="39AA8634"/>
    <w:lvl w:ilvl="0" w:tplc="E0EAF8F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75A13BB"/>
    <w:multiLevelType w:val="hybridMultilevel"/>
    <w:tmpl w:val="9F08A4D8"/>
    <w:lvl w:ilvl="0" w:tplc="54DAB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3537CF"/>
    <w:multiLevelType w:val="hybridMultilevel"/>
    <w:tmpl w:val="65F25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521773"/>
    <w:multiLevelType w:val="hybridMultilevel"/>
    <w:tmpl w:val="098C9A88"/>
    <w:lvl w:ilvl="0" w:tplc="B61E469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FC0BD1"/>
    <w:multiLevelType w:val="hybridMultilevel"/>
    <w:tmpl w:val="FAFE6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E0233A"/>
    <w:multiLevelType w:val="hybridMultilevel"/>
    <w:tmpl w:val="34F62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3A6EB6"/>
    <w:multiLevelType w:val="hybridMultilevel"/>
    <w:tmpl w:val="00BC8FEE"/>
    <w:lvl w:ilvl="0" w:tplc="FAA0993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BF6C7C"/>
    <w:multiLevelType w:val="hybridMultilevel"/>
    <w:tmpl w:val="92206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FB6A94"/>
    <w:multiLevelType w:val="hybridMultilevel"/>
    <w:tmpl w:val="FE7ED578"/>
    <w:lvl w:ilvl="0" w:tplc="439C07EA">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9">
    <w:nsid w:val="69273D13"/>
    <w:multiLevelType w:val="hybridMultilevel"/>
    <w:tmpl w:val="FF2CF256"/>
    <w:lvl w:ilvl="0" w:tplc="87D210F0">
      <w:start w:val="1"/>
      <w:numFmt w:val="decimal"/>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9F35724"/>
    <w:multiLevelType w:val="hybridMultilevel"/>
    <w:tmpl w:val="6F50BB66"/>
    <w:lvl w:ilvl="0" w:tplc="DC320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0BB0A71"/>
    <w:multiLevelType w:val="hybridMultilevel"/>
    <w:tmpl w:val="A63CEBE2"/>
    <w:lvl w:ilvl="0" w:tplc="26CCD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441563"/>
    <w:multiLevelType w:val="hybridMultilevel"/>
    <w:tmpl w:val="33883E04"/>
    <w:lvl w:ilvl="0" w:tplc="094ACCCC">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05027A"/>
    <w:multiLevelType w:val="hybridMultilevel"/>
    <w:tmpl w:val="22DA4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442235"/>
    <w:multiLevelType w:val="hybridMultilevel"/>
    <w:tmpl w:val="F1F4BA82"/>
    <w:lvl w:ilvl="0" w:tplc="6FA0CAFE">
      <w:start w:val="2"/>
      <w:numFmt w:val="bullet"/>
      <w:lvlText w:val="-"/>
      <w:lvlJc w:val="left"/>
      <w:pPr>
        <w:ind w:left="720" w:hanging="360"/>
      </w:pPr>
      <w:rPr>
        <w:rFonts w:ascii="Arial" w:eastAsiaTheme="minorHAnsi" w:hAnsi="Arial" w:cs="Aria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7B68FC"/>
    <w:multiLevelType w:val="hybridMultilevel"/>
    <w:tmpl w:val="B9A440AE"/>
    <w:lvl w:ilvl="0" w:tplc="7F681C1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1"/>
  </w:num>
  <w:num w:numId="4">
    <w:abstractNumId w:val="16"/>
  </w:num>
  <w:num w:numId="5">
    <w:abstractNumId w:val="7"/>
  </w:num>
  <w:num w:numId="6">
    <w:abstractNumId w:val="24"/>
  </w:num>
  <w:num w:numId="7">
    <w:abstractNumId w:val="13"/>
  </w:num>
  <w:num w:numId="8">
    <w:abstractNumId w:val="1"/>
  </w:num>
  <w:num w:numId="9">
    <w:abstractNumId w:val="5"/>
  </w:num>
  <w:num w:numId="10">
    <w:abstractNumId w:val="8"/>
  </w:num>
  <w:num w:numId="11">
    <w:abstractNumId w:val="12"/>
  </w:num>
  <w:num w:numId="12">
    <w:abstractNumId w:val="3"/>
  </w:num>
  <w:num w:numId="13">
    <w:abstractNumId w:val="25"/>
  </w:num>
  <w:num w:numId="14">
    <w:abstractNumId w:val="9"/>
  </w:num>
  <w:num w:numId="15">
    <w:abstractNumId w:val="23"/>
  </w:num>
  <w:num w:numId="16">
    <w:abstractNumId w:val="19"/>
  </w:num>
  <w:num w:numId="17">
    <w:abstractNumId w:val="2"/>
  </w:num>
  <w:num w:numId="18">
    <w:abstractNumId w:val="10"/>
  </w:num>
  <w:num w:numId="19">
    <w:abstractNumId w:val="22"/>
  </w:num>
  <w:num w:numId="20">
    <w:abstractNumId w:val="15"/>
  </w:num>
  <w:num w:numId="21">
    <w:abstractNumId w:val="18"/>
  </w:num>
  <w:num w:numId="22">
    <w:abstractNumId w:val="14"/>
  </w:num>
  <w:num w:numId="23">
    <w:abstractNumId w:val="17"/>
  </w:num>
  <w:num w:numId="24">
    <w:abstractNumId w:val="11"/>
  </w:num>
  <w:num w:numId="25">
    <w:abstractNumId w:val="4"/>
  </w:num>
  <w:num w:numId="26">
    <w:abstractNumId w:val="2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defaultTabStop w:val="720"/>
  <w:characterSpacingControl w:val="doNotCompress"/>
  <w:hdrShapeDefaults>
    <o:shapedefaults v:ext="edit" spidmax="100354"/>
  </w:hdrShapeDefaults>
  <w:footnotePr>
    <w:footnote w:id="0"/>
    <w:footnote w:id="1"/>
  </w:footnotePr>
  <w:endnotePr>
    <w:endnote w:id="0"/>
    <w:endnote w:id="1"/>
  </w:endnotePr>
  <w:compat/>
  <w:rsids>
    <w:rsidRoot w:val="00070965"/>
    <w:rsid w:val="000006E9"/>
    <w:rsid w:val="00001193"/>
    <w:rsid w:val="000030B8"/>
    <w:rsid w:val="00003954"/>
    <w:rsid w:val="00003CCF"/>
    <w:rsid w:val="00004F58"/>
    <w:rsid w:val="000060F0"/>
    <w:rsid w:val="0000699E"/>
    <w:rsid w:val="00011CFE"/>
    <w:rsid w:val="00011D5E"/>
    <w:rsid w:val="00013E30"/>
    <w:rsid w:val="00014CB5"/>
    <w:rsid w:val="00015871"/>
    <w:rsid w:val="000158A7"/>
    <w:rsid w:val="00015AFC"/>
    <w:rsid w:val="00016284"/>
    <w:rsid w:val="00016463"/>
    <w:rsid w:val="00016730"/>
    <w:rsid w:val="00016C6C"/>
    <w:rsid w:val="00021640"/>
    <w:rsid w:val="000236CF"/>
    <w:rsid w:val="00024060"/>
    <w:rsid w:val="00024AF0"/>
    <w:rsid w:val="00025CA2"/>
    <w:rsid w:val="00026792"/>
    <w:rsid w:val="000269B1"/>
    <w:rsid w:val="00026B8D"/>
    <w:rsid w:val="00030D1F"/>
    <w:rsid w:val="000316DF"/>
    <w:rsid w:val="00031D44"/>
    <w:rsid w:val="000328B7"/>
    <w:rsid w:val="00034788"/>
    <w:rsid w:val="00035235"/>
    <w:rsid w:val="00035E34"/>
    <w:rsid w:val="00035E5B"/>
    <w:rsid w:val="00036896"/>
    <w:rsid w:val="0004044F"/>
    <w:rsid w:val="00040732"/>
    <w:rsid w:val="000407E5"/>
    <w:rsid w:val="00041026"/>
    <w:rsid w:val="00041421"/>
    <w:rsid w:val="00041486"/>
    <w:rsid w:val="00041B40"/>
    <w:rsid w:val="00043D21"/>
    <w:rsid w:val="00044411"/>
    <w:rsid w:val="000454B7"/>
    <w:rsid w:val="000468FE"/>
    <w:rsid w:val="00046934"/>
    <w:rsid w:val="00050B36"/>
    <w:rsid w:val="0005179D"/>
    <w:rsid w:val="00051C8B"/>
    <w:rsid w:val="00052000"/>
    <w:rsid w:val="00053044"/>
    <w:rsid w:val="00054737"/>
    <w:rsid w:val="0005495F"/>
    <w:rsid w:val="00057D8F"/>
    <w:rsid w:val="00062BE6"/>
    <w:rsid w:val="00064038"/>
    <w:rsid w:val="00064F31"/>
    <w:rsid w:val="00065088"/>
    <w:rsid w:val="00065099"/>
    <w:rsid w:val="0006559B"/>
    <w:rsid w:val="00070965"/>
    <w:rsid w:val="00071484"/>
    <w:rsid w:val="00071AC0"/>
    <w:rsid w:val="00073CB2"/>
    <w:rsid w:val="000761FC"/>
    <w:rsid w:val="0007772B"/>
    <w:rsid w:val="00077FD4"/>
    <w:rsid w:val="00080435"/>
    <w:rsid w:val="00080FDD"/>
    <w:rsid w:val="0008108D"/>
    <w:rsid w:val="00081137"/>
    <w:rsid w:val="0008235B"/>
    <w:rsid w:val="00082CAE"/>
    <w:rsid w:val="00083416"/>
    <w:rsid w:val="00083A78"/>
    <w:rsid w:val="00083AB7"/>
    <w:rsid w:val="00084B1B"/>
    <w:rsid w:val="00085638"/>
    <w:rsid w:val="00086EC3"/>
    <w:rsid w:val="00090C4C"/>
    <w:rsid w:val="00090F97"/>
    <w:rsid w:val="00092912"/>
    <w:rsid w:val="00093672"/>
    <w:rsid w:val="000938B2"/>
    <w:rsid w:val="000941FC"/>
    <w:rsid w:val="00095875"/>
    <w:rsid w:val="0009595B"/>
    <w:rsid w:val="0009628A"/>
    <w:rsid w:val="000972BD"/>
    <w:rsid w:val="000A0F69"/>
    <w:rsid w:val="000A129E"/>
    <w:rsid w:val="000A1976"/>
    <w:rsid w:val="000A480F"/>
    <w:rsid w:val="000A52E6"/>
    <w:rsid w:val="000A5A80"/>
    <w:rsid w:val="000A5E4A"/>
    <w:rsid w:val="000A6489"/>
    <w:rsid w:val="000B13BF"/>
    <w:rsid w:val="000B1433"/>
    <w:rsid w:val="000B1DC7"/>
    <w:rsid w:val="000B2089"/>
    <w:rsid w:val="000B24D0"/>
    <w:rsid w:val="000B3DCA"/>
    <w:rsid w:val="000B465D"/>
    <w:rsid w:val="000B4A97"/>
    <w:rsid w:val="000B5898"/>
    <w:rsid w:val="000B636D"/>
    <w:rsid w:val="000C02D6"/>
    <w:rsid w:val="000C047B"/>
    <w:rsid w:val="000C17D7"/>
    <w:rsid w:val="000C20CE"/>
    <w:rsid w:val="000C23A3"/>
    <w:rsid w:val="000C3904"/>
    <w:rsid w:val="000C4963"/>
    <w:rsid w:val="000C4DC3"/>
    <w:rsid w:val="000C6207"/>
    <w:rsid w:val="000C6B12"/>
    <w:rsid w:val="000C6DC8"/>
    <w:rsid w:val="000C70BC"/>
    <w:rsid w:val="000D33B1"/>
    <w:rsid w:val="000D5AAE"/>
    <w:rsid w:val="000D5E70"/>
    <w:rsid w:val="000D5FFC"/>
    <w:rsid w:val="000E151C"/>
    <w:rsid w:val="000E301C"/>
    <w:rsid w:val="000E37D0"/>
    <w:rsid w:val="000E4044"/>
    <w:rsid w:val="000E4E0C"/>
    <w:rsid w:val="000E5BA7"/>
    <w:rsid w:val="000E5E2C"/>
    <w:rsid w:val="000E7BAE"/>
    <w:rsid w:val="000F16C4"/>
    <w:rsid w:val="000F4EF3"/>
    <w:rsid w:val="000F545B"/>
    <w:rsid w:val="000F567E"/>
    <w:rsid w:val="000F5D49"/>
    <w:rsid w:val="000F6085"/>
    <w:rsid w:val="000F642A"/>
    <w:rsid w:val="000F72F5"/>
    <w:rsid w:val="001008F0"/>
    <w:rsid w:val="00100AAF"/>
    <w:rsid w:val="00100D64"/>
    <w:rsid w:val="001011A6"/>
    <w:rsid w:val="0010139D"/>
    <w:rsid w:val="00101986"/>
    <w:rsid w:val="0010262F"/>
    <w:rsid w:val="00104137"/>
    <w:rsid w:val="00104438"/>
    <w:rsid w:val="00104595"/>
    <w:rsid w:val="0010484B"/>
    <w:rsid w:val="00104996"/>
    <w:rsid w:val="00105246"/>
    <w:rsid w:val="001078D5"/>
    <w:rsid w:val="001107BC"/>
    <w:rsid w:val="00112765"/>
    <w:rsid w:val="00113207"/>
    <w:rsid w:val="0011435B"/>
    <w:rsid w:val="001146B8"/>
    <w:rsid w:val="00121022"/>
    <w:rsid w:val="0012135E"/>
    <w:rsid w:val="001261FA"/>
    <w:rsid w:val="0012653D"/>
    <w:rsid w:val="00127735"/>
    <w:rsid w:val="00127B8B"/>
    <w:rsid w:val="00127B9D"/>
    <w:rsid w:val="001307CC"/>
    <w:rsid w:val="0013094C"/>
    <w:rsid w:val="00130AC0"/>
    <w:rsid w:val="00131C45"/>
    <w:rsid w:val="00133A7F"/>
    <w:rsid w:val="00134C47"/>
    <w:rsid w:val="0013541E"/>
    <w:rsid w:val="00137463"/>
    <w:rsid w:val="0013767C"/>
    <w:rsid w:val="00137D5F"/>
    <w:rsid w:val="00137E1B"/>
    <w:rsid w:val="00140A50"/>
    <w:rsid w:val="00141FF0"/>
    <w:rsid w:val="00143894"/>
    <w:rsid w:val="00144501"/>
    <w:rsid w:val="00144B1B"/>
    <w:rsid w:val="00144D1F"/>
    <w:rsid w:val="0014530F"/>
    <w:rsid w:val="00145F5F"/>
    <w:rsid w:val="001465A4"/>
    <w:rsid w:val="00147AAC"/>
    <w:rsid w:val="00147AEE"/>
    <w:rsid w:val="00150452"/>
    <w:rsid w:val="00150E48"/>
    <w:rsid w:val="00153D29"/>
    <w:rsid w:val="001551E2"/>
    <w:rsid w:val="001559D5"/>
    <w:rsid w:val="0015723A"/>
    <w:rsid w:val="001575C6"/>
    <w:rsid w:val="0016300C"/>
    <w:rsid w:val="00164467"/>
    <w:rsid w:val="00165E6B"/>
    <w:rsid w:val="00166786"/>
    <w:rsid w:val="001677C9"/>
    <w:rsid w:val="00172C7F"/>
    <w:rsid w:val="00173699"/>
    <w:rsid w:val="001736CD"/>
    <w:rsid w:val="00176862"/>
    <w:rsid w:val="001805A4"/>
    <w:rsid w:val="00181585"/>
    <w:rsid w:val="001834D5"/>
    <w:rsid w:val="00184EC3"/>
    <w:rsid w:val="00185B87"/>
    <w:rsid w:val="001900DA"/>
    <w:rsid w:val="00190D83"/>
    <w:rsid w:val="001927AE"/>
    <w:rsid w:val="001929C8"/>
    <w:rsid w:val="00194BA4"/>
    <w:rsid w:val="00197246"/>
    <w:rsid w:val="001A04B3"/>
    <w:rsid w:val="001A0722"/>
    <w:rsid w:val="001A1376"/>
    <w:rsid w:val="001A157E"/>
    <w:rsid w:val="001A2347"/>
    <w:rsid w:val="001A3A02"/>
    <w:rsid w:val="001A4E44"/>
    <w:rsid w:val="001A584C"/>
    <w:rsid w:val="001A6512"/>
    <w:rsid w:val="001A757C"/>
    <w:rsid w:val="001A77D6"/>
    <w:rsid w:val="001B0181"/>
    <w:rsid w:val="001B1E13"/>
    <w:rsid w:val="001B2DDE"/>
    <w:rsid w:val="001B3E05"/>
    <w:rsid w:val="001B437D"/>
    <w:rsid w:val="001B4FC7"/>
    <w:rsid w:val="001B52A3"/>
    <w:rsid w:val="001B598A"/>
    <w:rsid w:val="001B7802"/>
    <w:rsid w:val="001C0803"/>
    <w:rsid w:val="001C1237"/>
    <w:rsid w:val="001C2C62"/>
    <w:rsid w:val="001C337E"/>
    <w:rsid w:val="001C34A6"/>
    <w:rsid w:val="001C3872"/>
    <w:rsid w:val="001C3C30"/>
    <w:rsid w:val="001C49A5"/>
    <w:rsid w:val="001C5048"/>
    <w:rsid w:val="001C5D10"/>
    <w:rsid w:val="001C63B8"/>
    <w:rsid w:val="001C69C2"/>
    <w:rsid w:val="001C7474"/>
    <w:rsid w:val="001D08E1"/>
    <w:rsid w:val="001D0C98"/>
    <w:rsid w:val="001D5EF4"/>
    <w:rsid w:val="001D7DA5"/>
    <w:rsid w:val="001E04B1"/>
    <w:rsid w:val="001E07E2"/>
    <w:rsid w:val="001E08D8"/>
    <w:rsid w:val="001E12D1"/>
    <w:rsid w:val="001E1353"/>
    <w:rsid w:val="001E14BA"/>
    <w:rsid w:val="001E15FE"/>
    <w:rsid w:val="001E2DCE"/>
    <w:rsid w:val="001E3E33"/>
    <w:rsid w:val="001E4BE3"/>
    <w:rsid w:val="001E68C0"/>
    <w:rsid w:val="001F119E"/>
    <w:rsid w:val="001F4F70"/>
    <w:rsid w:val="001F5C2F"/>
    <w:rsid w:val="001F5E29"/>
    <w:rsid w:val="001F6861"/>
    <w:rsid w:val="001F6C36"/>
    <w:rsid w:val="001F73E3"/>
    <w:rsid w:val="00201ABA"/>
    <w:rsid w:val="002048EB"/>
    <w:rsid w:val="0020501E"/>
    <w:rsid w:val="00205085"/>
    <w:rsid w:val="0020552B"/>
    <w:rsid w:val="00205E9F"/>
    <w:rsid w:val="00207E4D"/>
    <w:rsid w:val="00210738"/>
    <w:rsid w:val="00211948"/>
    <w:rsid w:val="00212539"/>
    <w:rsid w:val="002128D3"/>
    <w:rsid w:val="002140AA"/>
    <w:rsid w:val="00214455"/>
    <w:rsid w:val="0021534C"/>
    <w:rsid w:val="00215929"/>
    <w:rsid w:val="00216558"/>
    <w:rsid w:val="00217A83"/>
    <w:rsid w:val="00217C7C"/>
    <w:rsid w:val="002221A8"/>
    <w:rsid w:val="00222B4F"/>
    <w:rsid w:val="00225BB8"/>
    <w:rsid w:val="0022619C"/>
    <w:rsid w:val="00230DB1"/>
    <w:rsid w:val="0023185D"/>
    <w:rsid w:val="00232EB2"/>
    <w:rsid w:val="002334B1"/>
    <w:rsid w:val="002337BC"/>
    <w:rsid w:val="0023436A"/>
    <w:rsid w:val="002350B9"/>
    <w:rsid w:val="0023540F"/>
    <w:rsid w:val="00236659"/>
    <w:rsid w:val="00236C4D"/>
    <w:rsid w:val="00240488"/>
    <w:rsid w:val="00245633"/>
    <w:rsid w:val="0025097A"/>
    <w:rsid w:val="00251974"/>
    <w:rsid w:val="00252773"/>
    <w:rsid w:val="00253214"/>
    <w:rsid w:val="002548CB"/>
    <w:rsid w:val="002566E5"/>
    <w:rsid w:val="002578EB"/>
    <w:rsid w:val="00257DAB"/>
    <w:rsid w:val="00257E8A"/>
    <w:rsid w:val="00260C16"/>
    <w:rsid w:val="0026300C"/>
    <w:rsid w:val="00263B84"/>
    <w:rsid w:val="00264034"/>
    <w:rsid w:val="002643E8"/>
    <w:rsid w:val="0026448D"/>
    <w:rsid w:val="002649F9"/>
    <w:rsid w:val="00264DDC"/>
    <w:rsid w:val="00265F2E"/>
    <w:rsid w:val="0026648C"/>
    <w:rsid w:val="00267C99"/>
    <w:rsid w:val="00267FB1"/>
    <w:rsid w:val="002716C3"/>
    <w:rsid w:val="00272101"/>
    <w:rsid w:val="00273BE7"/>
    <w:rsid w:val="00274EA8"/>
    <w:rsid w:val="00275B52"/>
    <w:rsid w:val="00277519"/>
    <w:rsid w:val="00277EAC"/>
    <w:rsid w:val="0028046B"/>
    <w:rsid w:val="002804F7"/>
    <w:rsid w:val="00282573"/>
    <w:rsid w:val="00282D3D"/>
    <w:rsid w:val="00282D49"/>
    <w:rsid w:val="00284201"/>
    <w:rsid w:val="0028447C"/>
    <w:rsid w:val="0028447F"/>
    <w:rsid w:val="00284E0C"/>
    <w:rsid w:val="00285FDB"/>
    <w:rsid w:val="002860AC"/>
    <w:rsid w:val="00286E57"/>
    <w:rsid w:val="002870FB"/>
    <w:rsid w:val="002905FF"/>
    <w:rsid w:val="002914D0"/>
    <w:rsid w:val="00291C05"/>
    <w:rsid w:val="002922B5"/>
    <w:rsid w:val="00293105"/>
    <w:rsid w:val="0029474C"/>
    <w:rsid w:val="00294780"/>
    <w:rsid w:val="00295452"/>
    <w:rsid w:val="002955A0"/>
    <w:rsid w:val="002961D5"/>
    <w:rsid w:val="002973DE"/>
    <w:rsid w:val="00297621"/>
    <w:rsid w:val="00297F67"/>
    <w:rsid w:val="002A09F4"/>
    <w:rsid w:val="002A2DCD"/>
    <w:rsid w:val="002A31BE"/>
    <w:rsid w:val="002A3E9D"/>
    <w:rsid w:val="002A4E2B"/>
    <w:rsid w:val="002A5045"/>
    <w:rsid w:val="002A55AF"/>
    <w:rsid w:val="002A6E01"/>
    <w:rsid w:val="002A71A3"/>
    <w:rsid w:val="002A7514"/>
    <w:rsid w:val="002A7941"/>
    <w:rsid w:val="002B0A27"/>
    <w:rsid w:val="002B0DD0"/>
    <w:rsid w:val="002B1EEA"/>
    <w:rsid w:val="002B21FA"/>
    <w:rsid w:val="002B3431"/>
    <w:rsid w:val="002B52C7"/>
    <w:rsid w:val="002B62C4"/>
    <w:rsid w:val="002B6FA5"/>
    <w:rsid w:val="002C0B96"/>
    <w:rsid w:val="002C39E6"/>
    <w:rsid w:val="002C451B"/>
    <w:rsid w:val="002C4A46"/>
    <w:rsid w:val="002C57F2"/>
    <w:rsid w:val="002C5BC3"/>
    <w:rsid w:val="002C7637"/>
    <w:rsid w:val="002C7C90"/>
    <w:rsid w:val="002D282E"/>
    <w:rsid w:val="002D3894"/>
    <w:rsid w:val="002D3A03"/>
    <w:rsid w:val="002D44DD"/>
    <w:rsid w:val="002D48E0"/>
    <w:rsid w:val="002D52AE"/>
    <w:rsid w:val="002D5AA4"/>
    <w:rsid w:val="002D5BF5"/>
    <w:rsid w:val="002D7252"/>
    <w:rsid w:val="002E00A2"/>
    <w:rsid w:val="002E0D33"/>
    <w:rsid w:val="002E0E63"/>
    <w:rsid w:val="002E365D"/>
    <w:rsid w:val="002E440F"/>
    <w:rsid w:val="002E4948"/>
    <w:rsid w:val="002E53D0"/>
    <w:rsid w:val="002E543D"/>
    <w:rsid w:val="002E5CC5"/>
    <w:rsid w:val="002E642C"/>
    <w:rsid w:val="002E7540"/>
    <w:rsid w:val="002F0724"/>
    <w:rsid w:val="002F0ABB"/>
    <w:rsid w:val="002F0E51"/>
    <w:rsid w:val="002F202D"/>
    <w:rsid w:val="002F2394"/>
    <w:rsid w:val="002F2B0A"/>
    <w:rsid w:val="002F3C72"/>
    <w:rsid w:val="002F4F4C"/>
    <w:rsid w:val="002F5EF5"/>
    <w:rsid w:val="00300476"/>
    <w:rsid w:val="003009AC"/>
    <w:rsid w:val="003010F8"/>
    <w:rsid w:val="003016AE"/>
    <w:rsid w:val="00302EE6"/>
    <w:rsid w:val="0030555C"/>
    <w:rsid w:val="003066FD"/>
    <w:rsid w:val="00306A3B"/>
    <w:rsid w:val="0030778D"/>
    <w:rsid w:val="003115B9"/>
    <w:rsid w:val="00311E8A"/>
    <w:rsid w:val="003137DC"/>
    <w:rsid w:val="00313A25"/>
    <w:rsid w:val="0031621E"/>
    <w:rsid w:val="00320D0C"/>
    <w:rsid w:val="00321A00"/>
    <w:rsid w:val="00322A6C"/>
    <w:rsid w:val="0032455C"/>
    <w:rsid w:val="00331F14"/>
    <w:rsid w:val="003332A1"/>
    <w:rsid w:val="003356A3"/>
    <w:rsid w:val="003361FB"/>
    <w:rsid w:val="00336C58"/>
    <w:rsid w:val="00336EB6"/>
    <w:rsid w:val="00342B2F"/>
    <w:rsid w:val="00344685"/>
    <w:rsid w:val="0034580C"/>
    <w:rsid w:val="00347D9F"/>
    <w:rsid w:val="0035039A"/>
    <w:rsid w:val="00353F5F"/>
    <w:rsid w:val="0035619C"/>
    <w:rsid w:val="0035714C"/>
    <w:rsid w:val="00360E4C"/>
    <w:rsid w:val="0036366A"/>
    <w:rsid w:val="00364707"/>
    <w:rsid w:val="0036641D"/>
    <w:rsid w:val="00370013"/>
    <w:rsid w:val="00370F57"/>
    <w:rsid w:val="00371E2E"/>
    <w:rsid w:val="003721DB"/>
    <w:rsid w:val="00372384"/>
    <w:rsid w:val="0037315C"/>
    <w:rsid w:val="00373281"/>
    <w:rsid w:val="0037347B"/>
    <w:rsid w:val="00374301"/>
    <w:rsid w:val="003753AB"/>
    <w:rsid w:val="00376961"/>
    <w:rsid w:val="003774EB"/>
    <w:rsid w:val="00377673"/>
    <w:rsid w:val="0038016F"/>
    <w:rsid w:val="00380841"/>
    <w:rsid w:val="00381370"/>
    <w:rsid w:val="00386605"/>
    <w:rsid w:val="00393355"/>
    <w:rsid w:val="00393B70"/>
    <w:rsid w:val="0039539B"/>
    <w:rsid w:val="003953D6"/>
    <w:rsid w:val="00396371"/>
    <w:rsid w:val="00396EC2"/>
    <w:rsid w:val="003A24CC"/>
    <w:rsid w:val="003A4ACC"/>
    <w:rsid w:val="003A6260"/>
    <w:rsid w:val="003A6EE2"/>
    <w:rsid w:val="003A7A72"/>
    <w:rsid w:val="003B050C"/>
    <w:rsid w:val="003B18D1"/>
    <w:rsid w:val="003B2A9F"/>
    <w:rsid w:val="003B5D4C"/>
    <w:rsid w:val="003B731D"/>
    <w:rsid w:val="003B7AC3"/>
    <w:rsid w:val="003B7DC0"/>
    <w:rsid w:val="003C02FD"/>
    <w:rsid w:val="003C1A64"/>
    <w:rsid w:val="003C1F87"/>
    <w:rsid w:val="003C251D"/>
    <w:rsid w:val="003C30A8"/>
    <w:rsid w:val="003C32C7"/>
    <w:rsid w:val="003C3538"/>
    <w:rsid w:val="003C379F"/>
    <w:rsid w:val="003C48D1"/>
    <w:rsid w:val="003C5E07"/>
    <w:rsid w:val="003C687B"/>
    <w:rsid w:val="003C6893"/>
    <w:rsid w:val="003D1544"/>
    <w:rsid w:val="003D22BA"/>
    <w:rsid w:val="003D2591"/>
    <w:rsid w:val="003D4303"/>
    <w:rsid w:val="003D4566"/>
    <w:rsid w:val="003D69E6"/>
    <w:rsid w:val="003E391C"/>
    <w:rsid w:val="003E3E61"/>
    <w:rsid w:val="003E4A67"/>
    <w:rsid w:val="003E50A0"/>
    <w:rsid w:val="003F6CD4"/>
    <w:rsid w:val="004017AF"/>
    <w:rsid w:val="00401AFD"/>
    <w:rsid w:val="00403B36"/>
    <w:rsid w:val="00403F8E"/>
    <w:rsid w:val="00404162"/>
    <w:rsid w:val="004041A4"/>
    <w:rsid w:val="0040687A"/>
    <w:rsid w:val="004068BE"/>
    <w:rsid w:val="00406AA4"/>
    <w:rsid w:val="00406EF3"/>
    <w:rsid w:val="00407C53"/>
    <w:rsid w:val="00412251"/>
    <w:rsid w:val="0041402B"/>
    <w:rsid w:val="00414B4F"/>
    <w:rsid w:val="00416430"/>
    <w:rsid w:val="004179C0"/>
    <w:rsid w:val="00420B5F"/>
    <w:rsid w:val="0042214E"/>
    <w:rsid w:val="00423CA9"/>
    <w:rsid w:val="004252EA"/>
    <w:rsid w:val="004253ED"/>
    <w:rsid w:val="0042566E"/>
    <w:rsid w:val="004270C9"/>
    <w:rsid w:val="00431236"/>
    <w:rsid w:val="00431C7B"/>
    <w:rsid w:val="00432852"/>
    <w:rsid w:val="00433612"/>
    <w:rsid w:val="0043398C"/>
    <w:rsid w:val="00433A2C"/>
    <w:rsid w:val="00434149"/>
    <w:rsid w:val="0043522E"/>
    <w:rsid w:val="00435324"/>
    <w:rsid w:val="00435EBD"/>
    <w:rsid w:val="0043672A"/>
    <w:rsid w:val="00446C19"/>
    <w:rsid w:val="00447CBE"/>
    <w:rsid w:val="00447CC1"/>
    <w:rsid w:val="00456C5B"/>
    <w:rsid w:val="00460173"/>
    <w:rsid w:val="00460769"/>
    <w:rsid w:val="00461D17"/>
    <w:rsid w:val="00462A80"/>
    <w:rsid w:val="00463350"/>
    <w:rsid w:val="004663B2"/>
    <w:rsid w:val="004664FD"/>
    <w:rsid w:val="004672F6"/>
    <w:rsid w:val="004677E8"/>
    <w:rsid w:val="004711CA"/>
    <w:rsid w:val="00471B0F"/>
    <w:rsid w:val="00472711"/>
    <w:rsid w:val="004728C5"/>
    <w:rsid w:val="00472C16"/>
    <w:rsid w:val="0047769D"/>
    <w:rsid w:val="0048044B"/>
    <w:rsid w:val="00483C1B"/>
    <w:rsid w:val="00483F7C"/>
    <w:rsid w:val="00484638"/>
    <w:rsid w:val="004846E6"/>
    <w:rsid w:val="00484A3A"/>
    <w:rsid w:val="00485DA6"/>
    <w:rsid w:val="00487885"/>
    <w:rsid w:val="00487C3F"/>
    <w:rsid w:val="00490A2F"/>
    <w:rsid w:val="00491069"/>
    <w:rsid w:val="00491379"/>
    <w:rsid w:val="00491EC1"/>
    <w:rsid w:val="00491F14"/>
    <w:rsid w:val="0049260A"/>
    <w:rsid w:val="00492B32"/>
    <w:rsid w:val="00493415"/>
    <w:rsid w:val="004954E1"/>
    <w:rsid w:val="00495833"/>
    <w:rsid w:val="00495885"/>
    <w:rsid w:val="004967FC"/>
    <w:rsid w:val="00496AD0"/>
    <w:rsid w:val="004A0EC4"/>
    <w:rsid w:val="004A11F3"/>
    <w:rsid w:val="004A202E"/>
    <w:rsid w:val="004A29AB"/>
    <w:rsid w:val="004A2E89"/>
    <w:rsid w:val="004A355C"/>
    <w:rsid w:val="004A4302"/>
    <w:rsid w:val="004A4415"/>
    <w:rsid w:val="004A44C8"/>
    <w:rsid w:val="004A514A"/>
    <w:rsid w:val="004A5A63"/>
    <w:rsid w:val="004A7E4C"/>
    <w:rsid w:val="004B07BE"/>
    <w:rsid w:val="004B0826"/>
    <w:rsid w:val="004B1AF5"/>
    <w:rsid w:val="004B1E5A"/>
    <w:rsid w:val="004B28C2"/>
    <w:rsid w:val="004B327E"/>
    <w:rsid w:val="004B3281"/>
    <w:rsid w:val="004B54B4"/>
    <w:rsid w:val="004B71E8"/>
    <w:rsid w:val="004B7D9F"/>
    <w:rsid w:val="004C0852"/>
    <w:rsid w:val="004C0EC1"/>
    <w:rsid w:val="004C1C14"/>
    <w:rsid w:val="004C225F"/>
    <w:rsid w:val="004C63AB"/>
    <w:rsid w:val="004C6454"/>
    <w:rsid w:val="004C7AC5"/>
    <w:rsid w:val="004D188C"/>
    <w:rsid w:val="004D2D0B"/>
    <w:rsid w:val="004D3824"/>
    <w:rsid w:val="004D3A28"/>
    <w:rsid w:val="004D493D"/>
    <w:rsid w:val="004E0539"/>
    <w:rsid w:val="004E3F90"/>
    <w:rsid w:val="004E541E"/>
    <w:rsid w:val="004E61B2"/>
    <w:rsid w:val="004E6CDC"/>
    <w:rsid w:val="004E783A"/>
    <w:rsid w:val="004F06DF"/>
    <w:rsid w:val="004F145A"/>
    <w:rsid w:val="004F1547"/>
    <w:rsid w:val="004F62CA"/>
    <w:rsid w:val="004F6B24"/>
    <w:rsid w:val="004F757C"/>
    <w:rsid w:val="004F7599"/>
    <w:rsid w:val="00500469"/>
    <w:rsid w:val="00500F37"/>
    <w:rsid w:val="005014E8"/>
    <w:rsid w:val="00501AD6"/>
    <w:rsid w:val="00503B72"/>
    <w:rsid w:val="00504E82"/>
    <w:rsid w:val="005059B7"/>
    <w:rsid w:val="00506524"/>
    <w:rsid w:val="005068D5"/>
    <w:rsid w:val="0051211D"/>
    <w:rsid w:val="00513CAB"/>
    <w:rsid w:val="0051515D"/>
    <w:rsid w:val="00515C55"/>
    <w:rsid w:val="00521C32"/>
    <w:rsid w:val="0052300B"/>
    <w:rsid w:val="00523134"/>
    <w:rsid w:val="0052658D"/>
    <w:rsid w:val="00526B1E"/>
    <w:rsid w:val="0052724B"/>
    <w:rsid w:val="00530BB4"/>
    <w:rsid w:val="005342EA"/>
    <w:rsid w:val="00534966"/>
    <w:rsid w:val="00537911"/>
    <w:rsid w:val="00537A28"/>
    <w:rsid w:val="005400BC"/>
    <w:rsid w:val="00540CC9"/>
    <w:rsid w:val="00540FDA"/>
    <w:rsid w:val="00541E7B"/>
    <w:rsid w:val="005421C2"/>
    <w:rsid w:val="00542D3B"/>
    <w:rsid w:val="00543564"/>
    <w:rsid w:val="005437AA"/>
    <w:rsid w:val="00545013"/>
    <w:rsid w:val="0055063C"/>
    <w:rsid w:val="00551145"/>
    <w:rsid w:val="00552A49"/>
    <w:rsid w:val="0055345F"/>
    <w:rsid w:val="00554B13"/>
    <w:rsid w:val="0055739F"/>
    <w:rsid w:val="0055757E"/>
    <w:rsid w:val="005576C8"/>
    <w:rsid w:val="005610AC"/>
    <w:rsid w:val="0056292D"/>
    <w:rsid w:val="005637F9"/>
    <w:rsid w:val="005667CA"/>
    <w:rsid w:val="00566BA5"/>
    <w:rsid w:val="00566C51"/>
    <w:rsid w:val="00566F20"/>
    <w:rsid w:val="00567509"/>
    <w:rsid w:val="00567C73"/>
    <w:rsid w:val="00570866"/>
    <w:rsid w:val="00570E02"/>
    <w:rsid w:val="005733F2"/>
    <w:rsid w:val="00573F42"/>
    <w:rsid w:val="005742B1"/>
    <w:rsid w:val="005776C0"/>
    <w:rsid w:val="00577B10"/>
    <w:rsid w:val="00577FAD"/>
    <w:rsid w:val="0058063A"/>
    <w:rsid w:val="00580DA2"/>
    <w:rsid w:val="00582495"/>
    <w:rsid w:val="00582BE6"/>
    <w:rsid w:val="005853BE"/>
    <w:rsid w:val="00585AD9"/>
    <w:rsid w:val="00585B77"/>
    <w:rsid w:val="00587896"/>
    <w:rsid w:val="005915C7"/>
    <w:rsid w:val="0059233B"/>
    <w:rsid w:val="00592B2A"/>
    <w:rsid w:val="0059388C"/>
    <w:rsid w:val="00593F00"/>
    <w:rsid w:val="00595C23"/>
    <w:rsid w:val="00596D08"/>
    <w:rsid w:val="005A08A5"/>
    <w:rsid w:val="005A18FA"/>
    <w:rsid w:val="005A297D"/>
    <w:rsid w:val="005A2BCA"/>
    <w:rsid w:val="005A2CA0"/>
    <w:rsid w:val="005A399C"/>
    <w:rsid w:val="005A52C0"/>
    <w:rsid w:val="005A6E71"/>
    <w:rsid w:val="005A7DF3"/>
    <w:rsid w:val="005B0710"/>
    <w:rsid w:val="005B1F1D"/>
    <w:rsid w:val="005B2947"/>
    <w:rsid w:val="005B3280"/>
    <w:rsid w:val="005C09D7"/>
    <w:rsid w:val="005C1971"/>
    <w:rsid w:val="005C2945"/>
    <w:rsid w:val="005C46F7"/>
    <w:rsid w:val="005C55C3"/>
    <w:rsid w:val="005C5661"/>
    <w:rsid w:val="005C5BA7"/>
    <w:rsid w:val="005C69B0"/>
    <w:rsid w:val="005C6DB6"/>
    <w:rsid w:val="005D2BB7"/>
    <w:rsid w:val="005D2E22"/>
    <w:rsid w:val="005D44FC"/>
    <w:rsid w:val="005D4765"/>
    <w:rsid w:val="005D4C67"/>
    <w:rsid w:val="005D57F8"/>
    <w:rsid w:val="005E0AE9"/>
    <w:rsid w:val="005E4BD4"/>
    <w:rsid w:val="005F14FE"/>
    <w:rsid w:val="005F2778"/>
    <w:rsid w:val="005F4612"/>
    <w:rsid w:val="005F46E7"/>
    <w:rsid w:val="005F4CFC"/>
    <w:rsid w:val="005F645B"/>
    <w:rsid w:val="005F75C5"/>
    <w:rsid w:val="005F7749"/>
    <w:rsid w:val="005F7984"/>
    <w:rsid w:val="00600252"/>
    <w:rsid w:val="00600B77"/>
    <w:rsid w:val="006017AF"/>
    <w:rsid w:val="00601E43"/>
    <w:rsid w:val="006028CB"/>
    <w:rsid w:val="0060313E"/>
    <w:rsid w:val="00603360"/>
    <w:rsid w:val="00603B9C"/>
    <w:rsid w:val="00610659"/>
    <w:rsid w:val="006121DA"/>
    <w:rsid w:val="006142E8"/>
    <w:rsid w:val="00615FD6"/>
    <w:rsid w:val="006172F4"/>
    <w:rsid w:val="006206A5"/>
    <w:rsid w:val="0062085B"/>
    <w:rsid w:val="00621669"/>
    <w:rsid w:val="00622B5B"/>
    <w:rsid w:val="00622BFB"/>
    <w:rsid w:val="00622DF0"/>
    <w:rsid w:val="00623C7A"/>
    <w:rsid w:val="00625B70"/>
    <w:rsid w:val="006264C7"/>
    <w:rsid w:val="006265EE"/>
    <w:rsid w:val="00627A4F"/>
    <w:rsid w:val="00627ACE"/>
    <w:rsid w:val="006302DB"/>
    <w:rsid w:val="00630695"/>
    <w:rsid w:val="00630B54"/>
    <w:rsid w:val="00630C15"/>
    <w:rsid w:val="00632711"/>
    <w:rsid w:val="00632C3F"/>
    <w:rsid w:val="00637127"/>
    <w:rsid w:val="00640597"/>
    <w:rsid w:val="0064112F"/>
    <w:rsid w:val="00642761"/>
    <w:rsid w:val="0064287D"/>
    <w:rsid w:val="00644088"/>
    <w:rsid w:val="00651497"/>
    <w:rsid w:val="0065293D"/>
    <w:rsid w:val="00653960"/>
    <w:rsid w:val="00654CEA"/>
    <w:rsid w:val="006563B2"/>
    <w:rsid w:val="00656939"/>
    <w:rsid w:val="00656D3B"/>
    <w:rsid w:val="00656F83"/>
    <w:rsid w:val="006630D2"/>
    <w:rsid w:val="00664861"/>
    <w:rsid w:val="006708BD"/>
    <w:rsid w:val="006709BF"/>
    <w:rsid w:val="00672372"/>
    <w:rsid w:val="00673FD2"/>
    <w:rsid w:val="00674009"/>
    <w:rsid w:val="00676677"/>
    <w:rsid w:val="00676977"/>
    <w:rsid w:val="006773EA"/>
    <w:rsid w:val="00680A30"/>
    <w:rsid w:val="00681091"/>
    <w:rsid w:val="00681163"/>
    <w:rsid w:val="0068143C"/>
    <w:rsid w:val="00683BFA"/>
    <w:rsid w:val="00683D8C"/>
    <w:rsid w:val="00684283"/>
    <w:rsid w:val="00684848"/>
    <w:rsid w:val="00685274"/>
    <w:rsid w:val="00685492"/>
    <w:rsid w:val="00685950"/>
    <w:rsid w:val="00685BEB"/>
    <w:rsid w:val="006871F2"/>
    <w:rsid w:val="00687E8D"/>
    <w:rsid w:val="006904E8"/>
    <w:rsid w:val="006905E3"/>
    <w:rsid w:val="006925CA"/>
    <w:rsid w:val="006926E9"/>
    <w:rsid w:val="00693B6F"/>
    <w:rsid w:val="00693EBF"/>
    <w:rsid w:val="00694D88"/>
    <w:rsid w:val="006A0707"/>
    <w:rsid w:val="006A2669"/>
    <w:rsid w:val="006A2987"/>
    <w:rsid w:val="006A3801"/>
    <w:rsid w:val="006A3AD3"/>
    <w:rsid w:val="006A43C2"/>
    <w:rsid w:val="006A4689"/>
    <w:rsid w:val="006A57B1"/>
    <w:rsid w:val="006B0900"/>
    <w:rsid w:val="006B1D9F"/>
    <w:rsid w:val="006B2BB8"/>
    <w:rsid w:val="006B38F4"/>
    <w:rsid w:val="006B39FE"/>
    <w:rsid w:val="006B4D74"/>
    <w:rsid w:val="006B69D4"/>
    <w:rsid w:val="006B7B4D"/>
    <w:rsid w:val="006B7C92"/>
    <w:rsid w:val="006C12E7"/>
    <w:rsid w:val="006C27ED"/>
    <w:rsid w:val="006C4B07"/>
    <w:rsid w:val="006C563E"/>
    <w:rsid w:val="006C5B44"/>
    <w:rsid w:val="006C5E8D"/>
    <w:rsid w:val="006D140B"/>
    <w:rsid w:val="006D1A52"/>
    <w:rsid w:val="006D1FCE"/>
    <w:rsid w:val="006D46F1"/>
    <w:rsid w:val="006D4F22"/>
    <w:rsid w:val="006D5346"/>
    <w:rsid w:val="006D5605"/>
    <w:rsid w:val="006D63F6"/>
    <w:rsid w:val="006D6C42"/>
    <w:rsid w:val="006E0BF8"/>
    <w:rsid w:val="006E0CF2"/>
    <w:rsid w:val="006E0FCF"/>
    <w:rsid w:val="006E1F95"/>
    <w:rsid w:val="006E30AB"/>
    <w:rsid w:val="006E3C78"/>
    <w:rsid w:val="006E4E4E"/>
    <w:rsid w:val="006E5148"/>
    <w:rsid w:val="006E5CE8"/>
    <w:rsid w:val="006E63B1"/>
    <w:rsid w:val="006E6C07"/>
    <w:rsid w:val="006F189C"/>
    <w:rsid w:val="006F3C4D"/>
    <w:rsid w:val="006F3E90"/>
    <w:rsid w:val="006F3E94"/>
    <w:rsid w:val="006F3ECE"/>
    <w:rsid w:val="006F55F2"/>
    <w:rsid w:val="006F5A3B"/>
    <w:rsid w:val="006F5A3F"/>
    <w:rsid w:val="006F6B94"/>
    <w:rsid w:val="006F6B99"/>
    <w:rsid w:val="006F7A07"/>
    <w:rsid w:val="00700224"/>
    <w:rsid w:val="00700B01"/>
    <w:rsid w:val="00700C01"/>
    <w:rsid w:val="007043B5"/>
    <w:rsid w:val="00705735"/>
    <w:rsid w:val="007066CB"/>
    <w:rsid w:val="0071085E"/>
    <w:rsid w:val="0071127F"/>
    <w:rsid w:val="00711DC8"/>
    <w:rsid w:val="00712374"/>
    <w:rsid w:val="00713BF7"/>
    <w:rsid w:val="007143E1"/>
    <w:rsid w:val="00715026"/>
    <w:rsid w:val="00716B07"/>
    <w:rsid w:val="00717B84"/>
    <w:rsid w:val="00717D31"/>
    <w:rsid w:val="007204BE"/>
    <w:rsid w:val="00720779"/>
    <w:rsid w:val="00721C8E"/>
    <w:rsid w:val="007243E4"/>
    <w:rsid w:val="00726DD9"/>
    <w:rsid w:val="0072713D"/>
    <w:rsid w:val="007318E4"/>
    <w:rsid w:val="00731BD6"/>
    <w:rsid w:val="0073230F"/>
    <w:rsid w:val="00733246"/>
    <w:rsid w:val="00734254"/>
    <w:rsid w:val="007349A4"/>
    <w:rsid w:val="00734B19"/>
    <w:rsid w:val="00735719"/>
    <w:rsid w:val="00736393"/>
    <w:rsid w:val="00736D16"/>
    <w:rsid w:val="00737744"/>
    <w:rsid w:val="00741910"/>
    <w:rsid w:val="00741C9A"/>
    <w:rsid w:val="00742286"/>
    <w:rsid w:val="00742506"/>
    <w:rsid w:val="00743074"/>
    <w:rsid w:val="00745237"/>
    <w:rsid w:val="007452F4"/>
    <w:rsid w:val="00745F09"/>
    <w:rsid w:val="007460BC"/>
    <w:rsid w:val="007463E3"/>
    <w:rsid w:val="00746718"/>
    <w:rsid w:val="00746720"/>
    <w:rsid w:val="00746B6D"/>
    <w:rsid w:val="007475A3"/>
    <w:rsid w:val="00747A51"/>
    <w:rsid w:val="00750586"/>
    <w:rsid w:val="00750A3F"/>
    <w:rsid w:val="00751B26"/>
    <w:rsid w:val="00751DBA"/>
    <w:rsid w:val="00751E2E"/>
    <w:rsid w:val="0075245C"/>
    <w:rsid w:val="0075253F"/>
    <w:rsid w:val="00752571"/>
    <w:rsid w:val="007525A4"/>
    <w:rsid w:val="00752676"/>
    <w:rsid w:val="007538C0"/>
    <w:rsid w:val="00753B48"/>
    <w:rsid w:val="007545FE"/>
    <w:rsid w:val="00754C33"/>
    <w:rsid w:val="00755308"/>
    <w:rsid w:val="00755C68"/>
    <w:rsid w:val="00755E43"/>
    <w:rsid w:val="007608EF"/>
    <w:rsid w:val="00762806"/>
    <w:rsid w:val="00763575"/>
    <w:rsid w:val="00764385"/>
    <w:rsid w:val="007650BC"/>
    <w:rsid w:val="00765182"/>
    <w:rsid w:val="0077121C"/>
    <w:rsid w:val="00771607"/>
    <w:rsid w:val="00772423"/>
    <w:rsid w:val="0077721D"/>
    <w:rsid w:val="007813B4"/>
    <w:rsid w:val="007820EA"/>
    <w:rsid w:val="00782513"/>
    <w:rsid w:val="0078412A"/>
    <w:rsid w:val="007844D9"/>
    <w:rsid w:val="00785101"/>
    <w:rsid w:val="00786D0C"/>
    <w:rsid w:val="00787540"/>
    <w:rsid w:val="007878DF"/>
    <w:rsid w:val="00787F9A"/>
    <w:rsid w:val="00787FCF"/>
    <w:rsid w:val="00790AAB"/>
    <w:rsid w:val="00792353"/>
    <w:rsid w:val="007926D5"/>
    <w:rsid w:val="00793B2F"/>
    <w:rsid w:val="00793B9C"/>
    <w:rsid w:val="00795E61"/>
    <w:rsid w:val="0079786B"/>
    <w:rsid w:val="00797F5D"/>
    <w:rsid w:val="007A0269"/>
    <w:rsid w:val="007A26EA"/>
    <w:rsid w:val="007A287F"/>
    <w:rsid w:val="007A4C32"/>
    <w:rsid w:val="007A5C45"/>
    <w:rsid w:val="007A6672"/>
    <w:rsid w:val="007A73B8"/>
    <w:rsid w:val="007A73D7"/>
    <w:rsid w:val="007B0AB7"/>
    <w:rsid w:val="007B2E80"/>
    <w:rsid w:val="007C2532"/>
    <w:rsid w:val="007C260C"/>
    <w:rsid w:val="007C5C28"/>
    <w:rsid w:val="007C60CA"/>
    <w:rsid w:val="007C7370"/>
    <w:rsid w:val="007C7EE1"/>
    <w:rsid w:val="007D100E"/>
    <w:rsid w:val="007D1171"/>
    <w:rsid w:val="007D1232"/>
    <w:rsid w:val="007D14A7"/>
    <w:rsid w:val="007D160C"/>
    <w:rsid w:val="007D1E6D"/>
    <w:rsid w:val="007D235A"/>
    <w:rsid w:val="007D3A29"/>
    <w:rsid w:val="007D5D71"/>
    <w:rsid w:val="007D6A50"/>
    <w:rsid w:val="007D6FF5"/>
    <w:rsid w:val="007D70F3"/>
    <w:rsid w:val="007D7147"/>
    <w:rsid w:val="007D735D"/>
    <w:rsid w:val="007D7AEC"/>
    <w:rsid w:val="007D7BE2"/>
    <w:rsid w:val="007E14A3"/>
    <w:rsid w:val="007E23E6"/>
    <w:rsid w:val="007E57D1"/>
    <w:rsid w:val="007E7A7A"/>
    <w:rsid w:val="007E7E77"/>
    <w:rsid w:val="007F058C"/>
    <w:rsid w:val="007F083E"/>
    <w:rsid w:val="007F0CAB"/>
    <w:rsid w:val="007F1678"/>
    <w:rsid w:val="007F4870"/>
    <w:rsid w:val="007F48EF"/>
    <w:rsid w:val="007F6FD2"/>
    <w:rsid w:val="00800591"/>
    <w:rsid w:val="008021C3"/>
    <w:rsid w:val="0080279B"/>
    <w:rsid w:val="008032FD"/>
    <w:rsid w:val="008033E7"/>
    <w:rsid w:val="0080346C"/>
    <w:rsid w:val="0080489B"/>
    <w:rsid w:val="00805FA3"/>
    <w:rsid w:val="00806388"/>
    <w:rsid w:val="00807B53"/>
    <w:rsid w:val="00810D33"/>
    <w:rsid w:val="00811826"/>
    <w:rsid w:val="00811DD3"/>
    <w:rsid w:val="0081281C"/>
    <w:rsid w:val="0081436E"/>
    <w:rsid w:val="00815B98"/>
    <w:rsid w:val="00815C14"/>
    <w:rsid w:val="00815C37"/>
    <w:rsid w:val="00816B30"/>
    <w:rsid w:val="00817001"/>
    <w:rsid w:val="008224E6"/>
    <w:rsid w:val="00823703"/>
    <w:rsid w:val="00823BB3"/>
    <w:rsid w:val="00827A3C"/>
    <w:rsid w:val="00830906"/>
    <w:rsid w:val="008331A7"/>
    <w:rsid w:val="00833630"/>
    <w:rsid w:val="008345E3"/>
    <w:rsid w:val="00835790"/>
    <w:rsid w:val="00835880"/>
    <w:rsid w:val="00835A7C"/>
    <w:rsid w:val="00840BB2"/>
    <w:rsid w:val="0084164E"/>
    <w:rsid w:val="00841686"/>
    <w:rsid w:val="00842E17"/>
    <w:rsid w:val="00843085"/>
    <w:rsid w:val="00843730"/>
    <w:rsid w:val="00846659"/>
    <w:rsid w:val="0084691C"/>
    <w:rsid w:val="00847FA0"/>
    <w:rsid w:val="00850F0F"/>
    <w:rsid w:val="0085155E"/>
    <w:rsid w:val="00852A63"/>
    <w:rsid w:val="00852B50"/>
    <w:rsid w:val="00854AE3"/>
    <w:rsid w:val="00857C50"/>
    <w:rsid w:val="00857D70"/>
    <w:rsid w:val="0086020F"/>
    <w:rsid w:val="00862388"/>
    <w:rsid w:val="00862A5D"/>
    <w:rsid w:val="00862A72"/>
    <w:rsid w:val="00862BF8"/>
    <w:rsid w:val="00863050"/>
    <w:rsid w:val="00867296"/>
    <w:rsid w:val="00870B8C"/>
    <w:rsid w:val="00872DB3"/>
    <w:rsid w:val="00873018"/>
    <w:rsid w:val="0087301B"/>
    <w:rsid w:val="00873722"/>
    <w:rsid w:val="00873BCC"/>
    <w:rsid w:val="0087418E"/>
    <w:rsid w:val="00874693"/>
    <w:rsid w:val="00874B20"/>
    <w:rsid w:val="00876AE1"/>
    <w:rsid w:val="00876FF9"/>
    <w:rsid w:val="0088074A"/>
    <w:rsid w:val="0088506F"/>
    <w:rsid w:val="00890091"/>
    <w:rsid w:val="00890709"/>
    <w:rsid w:val="00890A2F"/>
    <w:rsid w:val="008924B1"/>
    <w:rsid w:val="008925D6"/>
    <w:rsid w:val="008928D9"/>
    <w:rsid w:val="00893195"/>
    <w:rsid w:val="00893967"/>
    <w:rsid w:val="00895346"/>
    <w:rsid w:val="0089564B"/>
    <w:rsid w:val="0089581B"/>
    <w:rsid w:val="0089640A"/>
    <w:rsid w:val="008972E9"/>
    <w:rsid w:val="008A1385"/>
    <w:rsid w:val="008A1B2D"/>
    <w:rsid w:val="008A1B61"/>
    <w:rsid w:val="008A1FE2"/>
    <w:rsid w:val="008A2357"/>
    <w:rsid w:val="008A53F7"/>
    <w:rsid w:val="008A75AC"/>
    <w:rsid w:val="008A7C7A"/>
    <w:rsid w:val="008B0307"/>
    <w:rsid w:val="008B0DD1"/>
    <w:rsid w:val="008B1896"/>
    <w:rsid w:val="008B208D"/>
    <w:rsid w:val="008B6E97"/>
    <w:rsid w:val="008B7CD1"/>
    <w:rsid w:val="008C0351"/>
    <w:rsid w:val="008C5D39"/>
    <w:rsid w:val="008C5DB9"/>
    <w:rsid w:val="008C60C7"/>
    <w:rsid w:val="008C64F0"/>
    <w:rsid w:val="008C6596"/>
    <w:rsid w:val="008D0267"/>
    <w:rsid w:val="008D5B4A"/>
    <w:rsid w:val="008D7278"/>
    <w:rsid w:val="008D73A9"/>
    <w:rsid w:val="008D753A"/>
    <w:rsid w:val="008D7AE6"/>
    <w:rsid w:val="008D7C6C"/>
    <w:rsid w:val="008E04F8"/>
    <w:rsid w:val="008E24C5"/>
    <w:rsid w:val="008E2DFF"/>
    <w:rsid w:val="008E3A68"/>
    <w:rsid w:val="008E4E12"/>
    <w:rsid w:val="008E5622"/>
    <w:rsid w:val="008E5B3A"/>
    <w:rsid w:val="008E5F34"/>
    <w:rsid w:val="008F0AB6"/>
    <w:rsid w:val="008F11F5"/>
    <w:rsid w:val="008F2725"/>
    <w:rsid w:val="008F27DC"/>
    <w:rsid w:val="008F3DF7"/>
    <w:rsid w:val="008F58BD"/>
    <w:rsid w:val="008F6565"/>
    <w:rsid w:val="008F7C22"/>
    <w:rsid w:val="00900BC9"/>
    <w:rsid w:val="00900F0B"/>
    <w:rsid w:val="00903B35"/>
    <w:rsid w:val="00905288"/>
    <w:rsid w:val="009061F7"/>
    <w:rsid w:val="00907134"/>
    <w:rsid w:val="009130AF"/>
    <w:rsid w:val="009138E5"/>
    <w:rsid w:val="00914741"/>
    <w:rsid w:val="00915A73"/>
    <w:rsid w:val="0091649D"/>
    <w:rsid w:val="009166F5"/>
    <w:rsid w:val="0091719D"/>
    <w:rsid w:val="00920161"/>
    <w:rsid w:val="009201B1"/>
    <w:rsid w:val="00921D69"/>
    <w:rsid w:val="00922D1B"/>
    <w:rsid w:val="0092536B"/>
    <w:rsid w:val="00925DFC"/>
    <w:rsid w:val="0092708F"/>
    <w:rsid w:val="00931301"/>
    <w:rsid w:val="00933DAE"/>
    <w:rsid w:val="00934C7F"/>
    <w:rsid w:val="00935FA4"/>
    <w:rsid w:val="00936984"/>
    <w:rsid w:val="009403D7"/>
    <w:rsid w:val="00940574"/>
    <w:rsid w:val="00941CAA"/>
    <w:rsid w:val="0094352F"/>
    <w:rsid w:val="00943C38"/>
    <w:rsid w:val="00947FDC"/>
    <w:rsid w:val="009511CE"/>
    <w:rsid w:val="0095361A"/>
    <w:rsid w:val="00953838"/>
    <w:rsid w:val="00955BC7"/>
    <w:rsid w:val="009569B2"/>
    <w:rsid w:val="00956F11"/>
    <w:rsid w:val="0096393F"/>
    <w:rsid w:val="00964DF5"/>
    <w:rsid w:val="0096514E"/>
    <w:rsid w:val="00970A18"/>
    <w:rsid w:val="00971120"/>
    <w:rsid w:val="00972146"/>
    <w:rsid w:val="00972276"/>
    <w:rsid w:val="00975361"/>
    <w:rsid w:val="009753BB"/>
    <w:rsid w:val="00976359"/>
    <w:rsid w:val="00977E1F"/>
    <w:rsid w:val="00980ABD"/>
    <w:rsid w:val="00981278"/>
    <w:rsid w:val="00982554"/>
    <w:rsid w:val="00984FBA"/>
    <w:rsid w:val="00987BA2"/>
    <w:rsid w:val="00990999"/>
    <w:rsid w:val="00991172"/>
    <w:rsid w:val="0099269E"/>
    <w:rsid w:val="00992C88"/>
    <w:rsid w:val="009937E7"/>
    <w:rsid w:val="009938BA"/>
    <w:rsid w:val="00994E46"/>
    <w:rsid w:val="00994FD4"/>
    <w:rsid w:val="0099504B"/>
    <w:rsid w:val="00995A6F"/>
    <w:rsid w:val="00995D09"/>
    <w:rsid w:val="009969D9"/>
    <w:rsid w:val="009A06B4"/>
    <w:rsid w:val="009A17FB"/>
    <w:rsid w:val="009A2873"/>
    <w:rsid w:val="009A3A3C"/>
    <w:rsid w:val="009A4DB5"/>
    <w:rsid w:val="009A56E2"/>
    <w:rsid w:val="009A6AC6"/>
    <w:rsid w:val="009B09A3"/>
    <w:rsid w:val="009B19B1"/>
    <w:rsid w:val="009B4634"/>
    <w:rsid w:val="009B5548"/>
    <w:rsid w:val="009B62FA"/>
    <w:rsid w:val="009B68DE"/>
    <w:rsid w:val="009C0D1A"/>
    <w:rsid w:val="009C21B6"/>
    <w:rsid w:val="009C22B9"/>
    <w:rsid w:val="009C23CB"/>
    <w:rsid w:val="009C2B45"/>
    <w:rsid w:val="009C3D44"/>
    <w:rsid w:val="009C4E7A"/>
    <w:rsid w:val="009C5F57"/>
    <w:rsid w:val="009C6C0D"/>
    <w:rsid w:val="009C710F"/>
    <w:rsid w:val="009C787B"/>
    <w:rsid w:val="009C79D4"/>
    <w:rsid w:val="009D0762"/>
    <w:rsid w:val="009D0C23"/>
    <w:rsid w:val="009D11B4"/>
    <w:rsid w:val="009D15E3"/>
    <w:rsid w:val="009D3848"/>
    <w:rsid w:val="009D4FF7"/>
    <w:rsid w:val="009D6406"/>
    <w:rsid w:val="009D6427"/>
    <w:rsid w:val="009D6ACA"/>
    <w:rsid w:val="009E098A"/>
    <w:rsid w:val="009E1585"/>
    <w:rsid w:val="009E4506"/>
    <w:rsid w:val="009E4FDF"/>
    <w:rsid w:val="009E7621"/>
    <w:rsid w:val="009E7A82"/>
    <w:rsid w:val="009F423F"/>
    <w:rsid w:val="009F4801"/>
    <w:rsid w:val="009F494C"/>
    <w:rsid w:val="009F628E"/>
    <w:rsid w:val="009F6898"/>
    <w:rsid w:val="00A00083"/>
    <w:rsid w:val="00A00786"/>
    <w:rsid w:val="00A0097C"/>
    <w:rsid w:val="00A0190F"/>
    <w:rsid w:val="00A031A0"/>
    <w:rsid w:val="00A031AE"/>
    <w:rsid w:val="00A0330F"/>
    <w:rsid w:val="00A0343B"/>
    <w:rsid w:val="00A034BE"/>
    <w:rsid w:val="00A037F0"/>
    <w:rsid w:val="00A03E73"/>
    <w:rsid w:val="00A04187"/>
    <w:rsid w:val="00A045E7"/>
    <w:rsid w:val="00A058C4"/>
    <w:rsid w:val="00A0672B"/>
    <w:rsid w:val="00A076CE"/>
    <w:rsid w:val="00A101AF"/>
    <w:rsid w:val="00A11236"/>
    <w:rsid w:val="00A119A4"/>
    <w:rsid w:val="00A11F9A"/>
    <w:rsid w:val="00A12E93"/>
    <w:rsid w:val="00A143BF"/>
    <w:rsid w:val="00A15A10"/>
    <w:rsid w:val="00A16B34"/>
    <w:rsid w:val="00A17456"/>
    <w:rsid w:val="00A2083C"/>
    <w:rsid w:val="00A20A18"/>
    <w:rsid w:val="00A221EB"/>
    <w:rsid w:val="00A223BD"/>
    <w:rsid w:val="00A22519"/>
    <w:rsid w:val="00A256A6"/>
    <w:rsid w:val="00A26B7F"/>
    <w:rsid w:val="00A277B3"/>
    <w:rsid w:val="00A30D8F"/>
    <w:rsid w:val="00A30EE6"/>
    <w:rsid w:val="00A33108"/>
    <w:rsid w:val="00A355B2"/>
    <w:rsid w:val="00A3564B"/>
    <w:rsid w:val="00A35B04"/>
    <w:rsid w:val="00A35DCF"/>
    <w:rsid w:val="00A412B3"/>
    <w:rsid w:val="00A41929"/>
    <w:rsid w:val="00A44549"/>
    <w:rsid w:val="00A44E53"/>
    <w:rsid w:val="00A44EB2"/>
    <w:rsid w:val="00A45898"/>
    <w:rsid w:val="00A46766"/>
    <w:rsid w:val="00A477DF"/>
    <w:rsid w:val="00A50255"/>
    <w:rsid w:val="00A52719"/>
    <w:rsid w:val="00A5355A"/>
    <w:rsid w:val="00A53C8C"/>
    <w:rsid w:val="00A54505"/>
    <w:rsid w:val="00A55C12"/>
    <w:rsid w:val="00A56541"/>
    <w:rsid w:val="00A61040"/>
    <w:rsid w:val="00A61831"/>
    <w:rsid w:val="00A62A15"/>
    <w:rsid w:val="00A646F9"/>
    <w:rsid w:val="00A649D4"/>
    <w:rsid w:val="00A65AD5"/>
    <w:rsid w:val="00A66D46"/>
    <w:rsid w:val="00A67F55"/>
    <w:rsid w:val="00A704EF"/>
    <w:rsid w:val="00A7284B"/>
    <w:rsid w:val="00A72ACC"/>
    <w:rsid w:val="00A72F93"/>
    <w:rsid w:val="00A74E37"/>
    <w:rsid w:val="00A74E4C"/>
    <w:rsid w:val="00A760E1"/>
    <w:rsid w:val="00A777A6"/>
    <w:rsid w:val="00A80F26"/>
    <w:rsid w:val="00A8283A"/>
    <w:rsid w:val="00A83675"/>
    <w:rsid w:val="00A84939"/>
    <w:rsid w:val="00A8581C"/>
    <w:rsid w:val="00A871E5"/>
    <w:rsid w:val="00A905C7"/>
    <w:rsid w:val="00A90CCF"/>
    <w:rsid w:val="00A91B50"/>
    <w:rsid w:val="00A91FEE"/>
    <w:rsid w:val="00A9519C"/>
    <w:rsid w:val="00A958C8"/>
    <w:rsid w:val="00A968E8"/>
    <w:rsid w:val="00A9777B"/>
    <w:rsid w:val="00AA3B6D"/>
    <w:rsid w:val="00AA4013"/>
    <w:rsid w:val="00AA4DC2"/>
    <w:rsid w:val="00AA5395"/>
    <w:rsid w:val="00AA580D"/>
    <w:rsid w:val="00AA6B2A"/>
    <w:rsid w:val="00AA76F2"/>
    <w:rsid w:val="00AA77FA"/>
    <w:rsid w:val="00AB0E23"/>
    <w:rsid w:val="00AB15F6"/>
    <w:rsid w:val="00AB24D3"/>
    <w:rsid w:val="00AB2558"/>
    <w:rsid w:val="00AB3E6A"/>
    <w:rsid w:val="00AB3EDA"/>
    <w:rsid w:val="00AB4F02"/>
    <w:rsid w:val="00AB57E9"/>
    <w:rsid w:val="00AB5C20"/>
    <w:rsid w:val="00AB5D0C"/>
    <w:rsid w:val="00AB6806"/>
    <w:rsid w:val="00AB77FB"/>
    <w:rsid w:val="00AC419F"/>
    <w:rsid w:val="00AC46C6"/>
    <w:rsid w:val="00AC5A58"/>
    <w:rsid w:val="00AC5D4F"/>
    <w:rsid w:val="00AD15B5"/>
    <w:rsid w:val="00AD1A38"/>
    <w:rsid w:val="00AD338B"/>
    <w:rsid w:val="00AD388D"/>
    <w:rsid w:val="00AD3C66"/>
    <w:rsid w:val="00AD4233"/>
    <w:rsid w:val="00AD44D8"/>
    <w:rsid w:val="00AD5B06"/>
    <w:rsid w:val="00AD657F"/>
    <w:rsid w:val="00AD6B52"/>
    <w:rsid w:val="00AD6B82"/>
    <w:rsid w:val="00AD6D37"/>
    <w:rsid w:val="00AE06C8"/>
    <w:rsid w:val="00AE12F4"/>
    <w:rsid w:val="00AE3C25"/>
    <w:rsid w:val="00AE6B76"/>
    <w:rsid w:val="00AE7A4A"/>
    <w:rsid w:val="00AF1099"/>
    <w:rsid w:val="00AF10EC"/>
    <w:rsid w:val="00AF1DA2"/>
    <w:rsid w:val="00AF3A68"/>
    <w:rsid w:val="00AF515A"/>
    <w:rsid w:val="00AF6DE6"/>
    <w:rsid w:val="00AF7C79"/>
    <w:rsid w:val="00B012BE"/>
    <w:rsid w:val="00B01ADA"/>
    <w:rsid w:val="00B039FE"/>
    <w:rsid w:val="00B03A3C"/>
    <w:rsid w:val="00B03BFC"/>
    <w:rsid w:val="00B03FFE"/>
    <w:rsid w:val="00B05916"/>
    <w:rsid w:val="00B05D2D"/>
    <w:rsid w:val="00B063CE"/>
    <w:rsid w:val="00B11E4D"/>
    <w:rsid w:val="00B12DF6"/>
    <w:rsid w:val="00B12F4C"/>
    <w:rsid w:val="00B1341B"/>
    <w:rsid w:val="00B13A8A"/>
    <w:rsid w:val="00B17E30"/>
    <w:rsid w:val="00B226E6"/>
    <w:rsid w:val="00B227F2"/>
    <w:rsid w:val="00B26221"/>
    <w:rsid w:val="00B26D98"/>
    <w:rsid w:val="00B26DCE"/>
    <w:rsid w:val="00B27602"/>
    <w:rsid w:val="00B27744"/>
    <w:rsid w:val="00B301FE"/>
    <w:rsid w:val="00B30EA5"/>
    <w:rsid w:val="00B3152F"/>
    <w:rsid w:val="00B31D6D"/>
    <w:rsid w:val="00B3298C"/>
    <w:rsid w:val="00B33BAE"/>
    <w:rsid w:val="00B34DF2"/>
    <w:rsid w:val="00B353D0"/>
    <w:rsid w:val="00B35AC6"/>
    <w:rsid w:val="00B36B30"/>
    <w:rsid w:val="00B40796"/>
    <w:rsid w:val="00B419E0"/>
    <w:rsid w:val="00B430A7"/>
    <w:rsid w:val="00B4357C"/>
    <w:rsid w:val="00B446C4"/>
    <w:rsid w:val="00B45845"/>
    <w:rsid w:val="00B47EF6"/>
    <w:rsid w:val="00B506F9"/>
    <w:rsid w:val="00B5115C"/>
    <w:rsid w:val="00B5166C"/>
    <w:rsid w:val="00B5273E"/>
    <w:rsid w:val="00B560B7"/>
    <w:rsid w:val="00B57975"/>
    <w:rsid w:val="00B60052"/>
    <w:rsid w:val="00B63B6B"/>
    <w:rsid w:val="00B63EA8"/>
    <w:rsid w:val="00B64345"/>
    <w:rsid w:val="00B643C8"/>
    <w:rsid w:val="00B6530D"/>
    <w:rsid w:val="00B65540"/>
    <w:rsid w:val="00B65B1F"/>
    <w:rsid w:val="00B663ED"/>
    <w:rsid w:val="00B66B36"/>
    <w:rsid w:val="00B674D1"/>
    <w:rsid w:val="00B67C8D"/>
    <w:rsid w:val="00B67FDA"/>
    <w:rsid w:val="00B70055"/>
    <w:rsid w:val="00B70D98"/>
    <w:rsid w:val="00B71326"/>
    <w:rsid w:val="00B72B70"/>
    <w:rsid w:val="00B72BD4"/>
    <w:rsid w:val="00B74F93"/>
    <w:rsid w:val="00B75342"/>
    <w:rsid w:val="00B75E16"/>
    <w:rsid w:val="00B76BE3"/>
    <w:rsid w:val="00B80633"/>
    <w:rsid w:val="00B807D3"/>
    <w:rsid w:val="00B80A0D"/>
    <w:rsid w:val="00B8467B"/>
    <w:rsid w:val="00B84701"/>
    <w:rsid w:val="00B85149"/>
    <w:rsid w:val="00B854B4"/>
    <w:rsid w:val="00B857BB"/>
    <w:rsid w:val="00B86DE4"/>
    <w:rsid w:val="00B9135C"/>
    <w:rsid w:val="00B91DBF"/>
    <w:rsid w:val="00B96187"/>
    <w:rsid w:val="00B96E07"/>
    <w:rsid w:val="00B96E3A"/>
    <w:rsid w:val="00B972B9"/>
    <w:rsid w:val="00B979DA"/>
    <w:rsid w:val="00B97E7A"/>
    <w:rsid w:val="00BA1563"/>
    <w:rsid w:val="00BA27B6"/>
    <w:rsid w:val="00BA3D5C"/>
    <w:rsid w:val="00BA475A"/>
    <w:rsid w:val="00BA6D16"/>
    <w:rsid w:val="00BA7139"/>
    <w:rsid w:val="00BB19F9"/>
    <w:rsid w:val="00BB2A37"/>
    <w:rsid w:val="00BB360D"/>
    <w:rsid w:val="00BB3E84"/>
    <w:rsid w:val="00BB3F8F"/>
    <w:rsid w:val="00BB46FB"/>
    <w:rsid w:val="00BB5689"/>
    <w:rsid w:val="00BC006F"/>
    <w:rsid w:val="00BC07CA"/>
    <w:rsid w:val="00BC2EDB"/>
    <w:rsid w:val="00BC4231"/>
    <w:rsid w:val="00BC5CC2"/>
    <w:rsid w:val="00BC64BE"/>
    <w:rsid w:val="00BC7D44"/>
    <w:rsid w:val="00BD0EA1"/>
    <w:rsid w:val="00BD1FBB"/>
    <w:rsid w:val="00BD2577"/>
    <w:rsid w:val="00BD2BAA"/>
    <w:rsid w:val="00BD3849"/>
    <w:rsid w:val="00BD5265"/>
    <w:rsid w:val="00BE027C"/>
    <w:rsid w:val="00BE0FAF"/>
    <w:rsid w:val="00BE4604"/>
    <w:rsid w:val="00BE5D0F"/>
    <w:rsid w:val="00BE5DEC"/>
    <w:rsid w:val="00BE7D9F"/>
    <w:rsid w:val="00BF0F8B"/>
    <w:rsid w:val="00BF2188"/>
    <w:rsid w:val="00BF2657"/>
    <w:rsid w:val="00BF3E6C"/>
    <w:rsid w:val="00BF4A56"/>
    <w:rsid w:val="00BF56D3"/>
    <w:rsid w:val="00BF65FF"/>
    <w:rsid w:val="00BF68ED"/>
    <w:rsid w:val="00BF6BF2"/>
    <w:rsid w:val="00C005DA"/>
    <w:rsid w:val="00C0195B"/>
    <w:rsid w:val="00C0300D"/>
    <w:rsid w:val="00C03169"/>
    <w:rsid w:val="00C03805"/>
    <w:rsid w:val="00C107ED"/>
    <w:rsid w:val="00C113C6"/>
    <w:rsid w:val="00C1314A"/>
    <w:rsid w:val="00C13456"/>
    <w:rsid w:val="00C13481"/>
    <w:rsid w:val="00C14476"/>
    <w:rsid w:val="00C149C0"/>
    <w:rsid w:val="00C1527C"/>
    <w:rsid w:val="00C171A0"/>
    <w:rsid w:val="00C21FCB"/>
    <w:rsid w:val="00C22AE4"/>
    <w:rsid w:val="00C22FB7"/>
    <w:rsid w:val="00C2497B"/>
    <w:rsid w:val="00C25404"/>
    <w:rsid w:val="00C265FD"/>
    <w:rsid w:val="00C2774D"/>
    <w:rsid w:val="00C3002A"/>
    <w:rsid w:val="00C30C0A"/>
    <w:rsid w:val="00C320FA"/>
    <w:rsid w:val="00C331C0"/>
    <w:rsid w:val="00C34564"/>
    <w:rsid w:val="00C3560B"/>
    <w:rsid w:val="00C406BA"/>
    <w:rsid w:val="00C40A3A"/>
    <w:rsid w:val="00C40EFE"/>
    <w:rsid w:val="00C461CE"/>
    <w:rsid w:val="00C50327"/>
    <w:rsid w:val="00C506CE"/>
    <w:rsid w:val="00C53BBC"/>
    <w:rsid w:val="00C54E77"/>
    <w:rsid w:val="00C56243"/>
    <w:rsid w:val="00C563E2"/>
    <w:rsid w:val="00C569D6"/>
    <w:rsid w:val="00C56DBD"/>
    <w:rsid w:val="00C57310"/>
    <w:rsid w:val="00C61790"/>
    <w:rsid w:val="00C62AFC"/>
    <w:rsid w:val="00C6392D"/>
    <w:rsid w:val="00C65A29"/>
    <w:rsid w:val="00C66025"/>
    <w:rsid w:val="00C663C8"/>
    <w:rsid w:val="00C678B9"/>
    <w:rsid w:val="00C67DAA"/>
    <w:rsid w:val="00C70F96"/>
    <w:rsid w:val="00C722A9"/>
    <w:rsid w:val="00C75094"/>
    <w:rsid w:val="00C7682E"/>
    <w:rsid w:val="00C76832"/>
    <w:rsid w:val="00C77038"/>
    <w:rsid w:val="00C81186"/>
    <w:rsid w:val="00C815E9"/>
    <w:rsid w:val="00C86076"/>
    <w:rsid w:val="00C87337"/>
    <w:rsid w:val="00C878F5"/>
    <w:rsid w:val="00C87BD8"/>
    <w:rsid w:val="00C90242"/>
    <w:rsid w:val="00C905E9"/>
    <w:rsid w:val="00C912E6"/>
    <w:rsid w:val="00C915E3"/>
    <w:rsid w:val="00C918C9"/>
    <w:rsid w:val="00C91B10"/>
    <w:rsid w:val="00C92082"/>
    <w:rsid w:val="00C92562"/>
    <w:rsid w:val="00C92710"/>
    <w:rsid w:val="00C93CF3"/>
    <w:rsid w:val="00C94F5F"/>
    <w:rsid w:val="00C954CD"/>
    <w:rsid w:val="00CA1FBC"/>
    <w:rsid w:val="00CA2445"/>
    <w:rsid w:val="00CA261A"/>
    <w:rsid w:val="00CA3227"/>
    <w:rsid w:val="00CA3FD9"/>
    <w:rsid w:val="00CA464B"/>
    <w:rsid w:val="00CA6CB6"/>
    <w:rsid w:val="00CA796B"/>
    <w:rsid w:val="00CB00DF"/>
    <w:rsid w:val="00CB0F61"/>
    <w:rsid w:val="00CB31F7"/>
    <w:rsid w:val="00CB41A4"/>
    <w:rsid w:val="00CB44BC"/>
    <w:rsid w:val="00CB56FD"/>
    <w:rsid w:val="00CB65AF"/>
    <w:rsid w:val="00CB7B55"/>
    <w:rsid w:val="00CC0E55"/>
    <w:rsid w:val="00CC310A"/>
    <w:rsid w:val="00CC3258"/>
    <w:rsid w:val="00CC56F6"/>
    <w:rsid w:val="00CC5BDA"/>
    <w:rsid w:val="00CC6F41"/>
    <w:rsid w:val="00CD2079"/>
    <w:rsid w:val="00CD20CE"/>
    <w:rsid w:val="00CD2887"/>
    <w:rsid w:val="00CD31FC"/>
    <w:rsid w:val="00CD338E"/>
    <w:rsid w:val="00CD3783"/>
    <w:rsid w:val="00CD4DF4"/>
    <w:rsid w:val="00CD5005"/>
    <w:rsid w:val="00CD59A2"/>
    <w:rsid w:val="00CD6D05"/>
    <w:rsid w:val="00CD6EFC"/>
    <w:rsid w:val="00CE0BC3"/>
    <w:rsid w:val="00CE1376"/>
    <w:rsid w:val="00CE232C"/>
    <w:rsid w:val="00CE2C0A"/>
    <w:rsid w:val="00CE3DC9"/>
    <w:rsid w:val="00CE454A"/>
    <w:rsid w:val="00CE5FD7"/>
    <w:rsid w:val="00CE6427"/>
    <w:rsid w:val="00CE6B66"/>
    <w:rsid w:val="00CE6CCC"/>
    <w:rsid w:val="00CF056B"/>
    <w:rsid w:val="00CF068D"/>
    <w:rsid w:val="00CF1480"/>
    <w:rsid w:val="00CF177A"/>
    <w:rsid w:val="00CF2015"/>
    <w:rsid w:val="00CF44C2"/>
    <w:rsid w:val="00CF4CB5"/>
    <w:rsid w:val="00CF6532"/>
    <w:rsid w:val="00CF73AB"/>
    <w:rsid w:val="00D006BE"/>
    <w:rsid w:val="00D0109B"/>
    <w:rsid w:val="00D045CA"/>
    <w:rsid w:val="00D05D1C"/>
    <w:rsid w:val="00D0629B"/>
    <w:rsid w:val="00D06478"/>
    <w:rsid w:val="00D065FB"/>
    <w:rsid w:val="00D06681"/>
    <w:rsid w:val="00D06F28"/>
    <w:rsid w:val="00D07227"/>
    <w:rsid w:val="00D10E94"/>
    <w:rsid w:val="00D11D0A"/>
    <w:rsid w:val="00D126DC"/>
    <w:rsid w:val="00D1286A"/>
    <w:rsid w:val="00D14249"/>
    <w:rsid w:val="00D1497A"/>
    <w:rsid w:val="00D15301"/>
    <w:rsid w:val="00D155FD"/>
    <w:rsid w:val="00D17A31"/>
    <w:rsid w:val="00D21DBF"/>
    <w:rsid w:val="00D226FA"/>
    <w:rsid w:val="00D22C15"/>
    <w:rsid w:val="00D22D52"/>
    <w:rsid w:val="00D2388F"/>
    <w:rsid w:val="00D23E52"/>
    <w:rsid w:val="00D25264"/>
    <w:rsid w:val="00D26363"/>
    <w:rsid w:val="00D26773"/>
    <w:rsid w:val="00D2756A"/>
    <w:rsid w:val="00D30529"/>
    <w:rsid w:val="00D320A1"/>
    <w:rsid w:val="00D3215B"/>
    <w:rsid w:val="00D336CD"/>
    <w:rsid w:val="00D34449"/>
    <w:rsid w:val="00D34486"/>
    <w:rsid w:val="00D34CD2"/>
    <w:rsid w:val="00D35967"/>
    <w:rsid w:val="00D3630D"/>
    <w:rsid w:val="00D37607"/>
    <w:rsid w:val="00D403FF"/>
    <w:rsid w:val="00D411D8"/>
    <w:rsid w:val="00D4210C"/>
    <w:rsid w:val="00D42C43"/>
    <w:rsid w:val="00D42DA4"/>
    <w:rsid w:val="00D432A1"/>
    <w:rsid w:val="00D434CE"/>
    <w:rsid w:val="00D435B7"/>
    <w:rsid w:val="00D474C1"/>
    <w:rsid w:val="00D512EC"/>
    <w:rsid w:val="00D51690"/>
    <w:rsid w:val="00D52E10"/>
    <w:rsid w:val="00D53DED"/>
    <w:rsid w:val="00D53EA1"/>
    <w:rsid w:val="00D54AA1"/>
    <w:rsid w:val="00D55D27"/>
    <w:rsid w:val="00D57605"/>
    <w:rsid w:val="00D60575"/>
    <w:rsid w:val="00D62299"/>
    <w:rsid w:val="00D66981"/>
    <w:rsid w:val="00D67C96"/>
    <w:rsid w:val="00D708F7"/>
    <w:rsid w:val="00D72AD4"/>
    <w:rsid w:val="00D7478F"/>
    <w:rsid w:val="00D74D45"/>
    <w:rsid w:val="00D767D6"/>
    <w:rsid w:val="00D770FB"/>
    <w:rsid w:val="00D77B4F"/>
    <w:rsid w:val="00D77C87"/>
    <w:rsid w:val="00D77D0D"/>
    <w:rsid w:val="00D81348"/>
    <w:rsid w:val="00D81FEC"/>
    <w:rsid w:val="00D831FF"/>
    <w:rsid w:val="00D833B2"/>
    <w:rsid w:val="00D83CF3"/>
    <w:rsid w:val="00D83F11"/>
    <w:rsid w:val="00D84371"/>
    <w:rsid w:val="00D84AF5"/>
    <w:rsid w:val="00D85F65"/>
    <w:rsid w:val="00D867AC"/>
    <w:rsid w:val="00D86954"/>
    <w:rsid w:val="00D87BD4"/>
    <w:rsid w:val="00D87FE2"/>
    <w:rsid w:val="00D90CBC"/>
    <w:rsid w:val="00D918BA"/>
    <w:rsid w:val="00D95E07"/>
    <w:rsid w:val="00D96527"/>
    <w:rsid w:val="00D96AEF"/>
    <w:rsid w:val="00DA042B"/>
    <w:rsid w:val="00DA30FA"/>
    <w:rsid w:val="00DA427E"/>
    <w:rsid w:val="00DA52EA"/>
    <w:rsid w:val="00DA53A3"/>
    <w:rsid w:val="00DA6D0E"/>
    <w:rsid w:val="00DA6FAD"/>
    <w:rsid w:val="00DA7AB7"/>
    <w:rsid w:val="00DB0AC5"/>
    <w:rsid w:val="00DB222A"/>
    <w:rsid w:val="00DB293A"/>
    <w:rsid w:val="00DB4AB3"/>
    <w:rsid w:val="00DB4E39"/>
    <w:rsid w:val="00DB535D"/>
    <w:rsid w:val="00DB5F69"/>
    <w:rsid w:val="00DB6442"/>
    <w:rsid w:val="00DB64AA"/>
    <w:rsid w:val="00DB7536"/>
    <w:rsid w:val="00DB7696"/>
    <w:rsid w:val="00DC0A34"/>
    <w:rsid w:val="00DC171D"/>
    <w:rsid w:val="00DC1F95"/>
    <w:rsid w:val="00DC2C2E"/>
    <w:rsid w:val="00DC463D"/>
    <w:rsid w:val="00DD0158"/>
    <w:rsid w:val="00DD0B9A"/>
    <w:rsid w:val="00DD244C"/>
    <w:rsid w:val="00DD2590"/>
    <w:rsid w:val="00DD37E3"/>
    <w:rsid w:val="00DD4E61"/>
    <w:rsid w:val="00DD6477"/>
    <w:rsid w:val="00DD7665"/>
    <w:rsid w:val="00DD77F9"/>
    <w:rsid w:val="00DD78FB"/>
    <w:rsid w:val="00DE00C8"/>
    <w:rsid w:val="00DE0E04"/>
    <w:rsid w:val="00DE115F"/>
    <w:rsid w:val="00DE24D1"/>
    <w:rsid w:val="00DE26B6"/>
    <w:rsid w:val="00DE2DF7"/>
    <w:rsid w:val="00DE38A6"/>
    <w:rsid w:val="00DE422F"/>
    <w:rsid w:val="00DE4B39"/>
    <w:rsid w:val="00DE5477"/>
    <w:rsid w:val="00DE61B3"/>
    <w:rsid w:val="00DE6C5C"/>
    <w:rsid w:val="00DE6DB3"/>
    <w:rsid w:val="00DE71D5"/>
    <w:rsid w:val="00DF05C2"/>
    <w:rsid w:val="00DF1C8F"/>
    <w:rsid w:val="00DF30D1"/>
    <w:rsid w:val="00DF3676"/>
    <w:rsid w:val="00DF3FFB"/>
    <w:rsid w:val="00DF4673"/>
    <w:rsid w:val="00DF4E86"/>
    <w:rsid w:val="00DF5F8F"/>
    <w:rsid w:val="00DF605C"/>
    <w:rsid w:val="00DF6421"/>
    <w:rsid w:val="00DF7AAD"/>
    <w:rsid w:val="00E0190E"/>
    <w:rsid w:val="00E035CB"/>
    <w:rsid w:val="00E038F5"/>
    <w:rsid w:val="00E05014"/>
    <w:rsid w:val="00E07307"/>
    <w:rsid w:val="00E10109"/>
    <w:rsid w:val="00E10351"/>
    <w:rsid w:val="00E14214"/>
    <w:rsid w:val="00E16A8B"/>
    <w:rsid w:val="00E170C8"/>
    <w:rsid w:val="00E171ED"/>
    <w:rsid w:val="00E17E0C"/>
    <w:rsid w:val="00E2011A"/>
    <w:rsid w:val="00E20C7F"/>
    <w:rsid w:val="00E21D10"/>
    <w:rsid w:val="00E22B2D"/>
    <w:rsid w:val="00E232DA"/>
    <w:rsid w:val="00E243E4"/>
    <w:rsid w:val="00E25B73"/>
    <w:rsid w:val="00E26074"/>
    <w:rsid w:val="00E275A0"/>
    <w:rsid w:val="00E27E04"/>
    <w:rsid w:val="00E304ED"/>
    <w:rsid w:val="00E31C0D"/>
    <w:rsid w:val="00E31CD4"/>
    <w:rsid w:val="00E3377C"/>
    <w:rsid w:val="00E337A2"/>
    <w:rsid w:val="00E36394"/>
    <w:rsid w:val="00E36438"/>
    <w:rsid w:val="00E373CD"/>
    <w:rsid w:val="00E374CA"/>
    <w:rsid w:val="00E37D89"/>
    <w:rsid w:val="00E40037"/>
    <w:rsid w:val="00E41501"/>
    <w:rsid w:val="00E41A48"/>
    <w:rsid w:val="00E41DDA"/>
    <w:rsid w:val="00E42D97"/>
    <w:rsid w:val="00E42E8D"/>
    <w:rsid w:val="00E42F78"/>
    <w:rsid w:val="00E43CDC"/>
    <w:rsid w:val="00E50B18"/>
    <w:rsid w:val="00E50C39"/>
    <w:rsid w:val="00E50DCF"/>
    <w:rsid w:val="00E5613C"/>
    <w:rsid w:val="00E56737"/>
    <w:rsid w:val="00E56BED"/>
    <w:rsid w:val="00E57CB3"/>
    <w:rsid w:val="00E6135D"/>
    <w:rsid w:val="00E61692"/>
    <w:rsid w:val="00E62388"/>
    <w:rsid w:val="00E626E5"/>
    <w:rsid w:val="00E62B04"/>
    <w:rsid w:val="00E657BD"/>
    <w:rsid w:val="00E65ABC"/>
    <w:rsid w:val="00E6686A"/>
    <w:rsid w:val="00E67C52"/>
    <w:rsid w:val="00E720C3"/>
    <w:rsid w:val="00E738ED"/>
    <w:rsid w:val="00E76BDF"/>
    <w:rsid w:val="00E7739A"/>
    <w:rsid w:val="00E80AEE"/>
    <w:rsid w:val="00E817B1"/>
    <w:rsid w:val="00E817DC"/>
    <w:rsid w:val="00E81A06"/>
    <w:rsid w:val="00E820FA"/>
    <w:rsid w:val="00E86332"/>
    <w:rsid w:val="00E86C3C"/>
    <w:rsid w:val="00E9196E"/>
    <w:rsid w:val="00E92292"/>
    <w:rsid w:val="00E92D15"/>
    <w:rsid w:val="00E9486F"/>
    <w:rsid w:val="00E96234"/>
    <w:rsid w:val="00E96AF0"/>
    <w:rsid w:val="00E9713D"/>
    <w:rsid w:val="00E97DFA"/>
    <w:rsid w:val="00EA3E2F"/>
    <w:rsid w:val="00EA4241"/>
    <w:rsid w:val="00EA5E22"/>
    <w:rsid w:val="00EA7477"/>
    <w:rsid w:val="00EB1187"/>
    <w:rsid w:val="00EB1323"/>
    <w:rsid w:val="00EB3956"/>
    <w:rsid w:val="00EB439B"/>
    <w:rsid w:val="00EB5265"/>
    <w:rsid w:val="00EB5442"/>
    <w:rsid w:val="00EB6116"/>
    <w:rsid w:val="00EB6993"/>
    <w:rsid w:val="00EB6EC3"/>
    <w:rsid w:val="00EC077A"/>
    <w:rsid w:val="00EC0E86"/>
    <w:rsid w:val="00EC1047"/>
    <w:rsid w:val="00EC17A0"/>
    <w:rsid w:val="00EC44AC"/>
    <w:rsid w:val="00EC4BC3"/>
    <w:rsid w:val="00EC4C08"/>
    <w:rsid w:val="00EC5351"/>
    <w:rsid w:val="00EC6951"/>
    <w:rsid w:val="00EC6E46"/>
    <w:rsid w:val="00EC75D1"/>
    <w:rsid w:val="00EC7E4A"/>
    <w:rsid w:val="00EC7E4B"/>
    <w:rsid w:val="00ED0B29"/>
    <w:rsid w:val="00ED14FB"/>
    <w:rsid w:val="00ED252F"/>
    <w:rsid w:val="00ED2712"/>
    <w:rsid w:val="00ED28FA"/>
    <w:rsid w:val="00ED306F"/>
    <w:rsid w:val="00ED319F"/>
    <w:rsid w:val="00ED4353"/>
    <w:rsid w:val="00ED4724"/>
    <w:rsid w:val="00ED5FE0"/>
    <w:rsid w:val="00ED7F2E"/>
    <w:rsid w:val="00EE0AA2"/>
    <w:rsid w:val="00EE0D52"/>
    <w:rsid w:val="00EE1ACA"/>
    <w:rsid w:val="00EE2003"/>
    <w:rsid w:val="00EE41F2"/>
    <w:rsid w:val="00EE5088"/>
    <w:rsid w:val="00EE63E4"/>
    <w:rsid w:val="00EE75B3"/>
    <w:rsid w:val="00EF0935"/>
    <w:rsid w:val="00EF0AED"/>
    <w:rsid w:val="00EF3306"/>
    <w:rsid w:val="00EF4048"/>
    <w:rsid w:val="00EF4B4F"/>
    <w:rsid w:val="00EF5EFE"/>
    <w:rsid w:val="00EF6B19"/>
    <w:rsid w:val="00EF79B6"/>
    <w:rsid w:val="00EF7A95"/>
    <w:rsid w:val="00EF7ED1"/>
    <w:rsid w:val="00F04CF0"/>
    <w:rsid w:val="00F04EE9"/>
    <w:rsid w:val="00F05FAA"/>
    <w:rsid w:val="00F064F9"/>
    <w:rsid w:val="00F06E47"/>
    <w:rsid w:val="00F06F35"/>
    <w:rsid w:val="00F071EB"/>
    <w:rsid w:val="00F110AB"/>
    <w:rsid w:val="00F113A3"/>
    <w:rsid w:val="00F12B27"/>
    <w:rsid w:val="00F12C8F"/>
    <w:rsid w:val="00F12CA7"/>
    <w:rsid w:val="00F13607"/>
    <w:rsid w:val="00F15E65"/>
    <w:rsid w:val="00F1729E"/>
    <w:rsid w:val="00F177CA"/>
    <w:rsid w:val="00F21285"/>
    <w:rsid w:val="00F21FB3"/>
    <w:rsid w:val="00F2236D"/>
    <w:rsid w:val="00F23025"/>
    <w:rsid w:val="00F23AB2"/>
    <w:rsid w:val="00F23AE5"/>
    <w:rsid w:val="00F25383"/>
    <w:rsid w:val="00F26462"/>
    <w:rsid w:val="00F278BA"/>
    <w:rsid w:val="00F308F6"/>
    <w:rsid w:val="00F318F1"/>
    <w:rsid w:val="00F31DD5"/>
    <w:rsid w:val="00F33417"/>
    <w:rsid w:val="00F33426"/>
    <w:rsid w:val="00F36FFA"/>
    <w:rsid w:val="00F378F0"/>
    <w:rsid w:val="00F37B2A"/>
    <w:rsid w:val="00F41999"/>
    <w:rsid w:val="00F42931"/>
    <w:rsid w:val="00F4323A"/>
    <w:rsid w:val="00F4372E"/>
    <w:rsid w:val="00F45CF3"/>
    <w:rsid w:val="00F45CF5"/>
    <w:rsid w:val="00F46342"/>
    <w:rsid w:val="00F469A4"/>
    <w:rsid w:val="00F46A4F"/>
    <w:rsid w:val="00F47D36"/>
    <w:rsid w:val="00F50783"/>
    <w:rsid w:val="00F50BB5"/>
    <w:rsid w:val="00F50DF2"/>
    <w:rsid w:val="00F51061"/>
    <w:rsid w:val="00F5271C"/>
    <w:rsid w:val="00F54595"/>
    <w:rsid w:val="00F55769"/>
    <w:rsid w:val="00F56CB2"/>
    <w:rsid w:val="00F61766"/>
    <w:rsid w:val="00F62BAF"/>
    <w:rsid w:val="00F63E78"/>
    <w:rsid w:val="00F6449F"/>
    <w:rsid w:val="00F64956"/>
    <w:rsid w:val="00F66314"/>
    <w:rsid w:val="00F67A00"/>
    <w:rsid w:val="00F714CB"/>
    <w:rsid w:val="00F77E6F"/>
    <w:rsid w:val="00F80BB9"/>
    <w:rsid w:val="00F81E0C"/>
    <w:rsid w:val="00F82808"/>
    <w:rsid w:val="00F84917"/>
    <w:rsid w:val="00F86D06"/>
    <w:rsid w:val="00F86EF2"/>
    <w:rsid w:val="00F90E6F"/>
    <w:rsid w:val="00F914D6"/>
    <w:rsid w:val="00F915E1"/>
    <w:rsid w:val="00F91ABE"/>
    <w:rsid w:val="00F91B0A"/>
    <w:rsid w:val="00F92143"/>
    <w:rsid w:val="00F92149"/>
    <w:rsid w:val="00F9237A"/>
    <w:rsid w:val="00F9240F"/>
    <w:rsid w:val="00F938D6"/>
    <w:rsid w:val="00F946BE"/>
    <w:rsid w:val="00F94E5D"/>
    <w:rsid w:val="00F97888"/>
    <w:rsid w:val="00F97BFA"/>
    <w:rsid w:val="00FA24D9"/>
    <w:rsid w:val="00FA2BDE"/>
    <w:rsid w:val="00FA6883"/>
    <w:rsid w:val="00FB00AD"/>
    <w:rsid w:val="00FB0894"/>
    <w:rsid w:val="00FB0940"/>
    <w:rsid w:val="00FB09BD"/>
    <w:rsid w:val="00FB0D79"/>
    <w:rsid w:val="00FB0DA1"/>
    <w:rsid w:val="00FB1085"/>
    <w:rsid w:val="00FB15A3"/>
    <w:rsid w:val="00FB1B39"/>
    <w:rsid w:val="00FB1CCC"/>
    <w:rsid w:val="00FB252B"/>
    <w:rsid w:val="00FB2753"/>
    <w:rsid w:val="00FB312C"/>
    <w:rsid w:val="00FB352C"/>
    <w:rsid w:val="00FB4FBC"/>
    <w:rsid w:val="00FB54CC"/>
    <w:rsid w:val="00FB5D34"/>
    <w:rsid w:val="00FB7292"/>
    <w:rsid w:val="00FB7326"/>
    <w:rsid w:val="00FC029A"/>
    <w:rsid w:val="00FC037C"/>
    <w:rsid w:val="00FC2299"/>
    <w:rsid w:val="00FC2548"/>
    <w:rsid w:val="00FC4967"/>
    <w:rsid w:val="00FC4BFC"/>
    <w:rsid w:val="00FC5069"/>
    <w:rsid w:val="00FC5B76"/>
    <w:rsid w:val="00FC5C87"/>
    <w:rsid w:val="00FC6BB3"/>
    <w:rsid w:val="00FD02DD"/>
    <w:rsid w:val="00FD0A34"/>
    <w:rsid w:val="00FD0CE4"/>
    <w:rsid w:val="00FD1448"/>
    <w:rsid w:val="00FD513D"/>
    <w:rsid w:val="00FD5191"/>
    <w:rsid w:val="00FD5A03"/>
    <w:rsid w:val="00FE0DF1"/>
    <w:rsid w:val="00FE1848"/>
    <w:rsid w:val="00FE2758"/>
    <w:rsid w:val="00FE3C6C"/>
    <w:rsid w:val="00FE496C"/>
    <w:rsid w:val="00FE4DBC"/>
    <w:rsid w:val="00FE723B"/>
    <w:rsid w:val="00FF0188"/>
    <w:rsid w:val="00FF11E9"/>
    <w:rsid w:val="00FF2501"/>
    <w:rsid w:val="00FF62BD"/>
    <w:rsid w:val="00FF7C2F"/>
    <w:rsid w:val="00FF7C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rules v:ext="edit">
        <o:r id="V:Rule3" type="connector" idref="#Straight Arrow Connector 2"/>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965"/>
    <w:rPr>
      <w:rFonts w:ascii=".VnTime" w:eastAsia="Times New Roman" w:hAnsi=".VnTime" w:cs=".VnTime"/>
      <w:sz w:val="28"/>
      <w:szCs w:val="28"/>
    </w:rPr>
  </w:style>
  <w:style w:type="paragraph" w:styleId="Heading1">
    <w:name w:val="heading 1"/>
    <w:basedOn w:val="Normal"/>
    <w:next w:val="Normal"/>
    <w:link w:val="Heading1Char"/>
    <w:uiPriority w:val="9"/>
    <w:qFormat/>
    <w:rsid w:val="00070965"/>
    <w:pPr>
      <w:keepNext/>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070965"/>
    <w:pPr>
      <w:keepNext/>
      <w:ind w:firstLine="540"/>
      <w:jc w:val="both"/>
      <w:outlineLvl w:val="1"/>
    </w:pPr>
    <w:rPr>
      <w:rFonts w:ascii="Cambria" w:hAnsi="Cambria" w:cs="Times New Roman"/>
      <w:b/>
      <w:bCs/>
      <w:i/>
      <w:iCs/>
    </w:rPr>
  </w:style>
  <w:style w:type="paragraph" w:styleId="Heading3">
    <w:name w:val="heading 3"/>
    <w:basedOn w:val="Normal"/>
    <w:next w:val="Normal"/>
    <w:link w:val="Heading3Char"/>
    <w:qFormat/>
    <w:rsid w:val="00070965"/>
    <w:pPr>
      <w:keepNext/>
      <w:ind w:firstLine="720"/>
      <w:outlineLvl w:val="2"/>
    </w:pPr>
    <w:rPr>
      <w:rFonts w:ascii="Cambria" w:hAnsi="Cambria" w:cs="Times New Roman"/>
      <w:b/>
      <w:bCs/>
      <w:sz w:val="26"/>
      <w:szCs w:val="26"/>
    </w:rPr>
  </w:style>
  <w:style w:type="paragraph" w:styleId="Heading4">
    <w:name w:val="heading 4"/>
    <w:basedOn w:val="Normal"/>
    <w:next w:val="Normal"/>
    <w:link w:val="Heading4Char"/>
    <w:qFormat/>
    <w:rsid w:val="00070965"/>
    <w:pPr>
      <w:keepNext/>
      <w:spacing w:before="120" w:after="120"/>
      <w:outlineLvl w:val="3"/>
    </w:pPr>
    <w:rPr>
      <w:rFonts w:ascii="Times New Roman" w:hAnsi="Times New Roman" w:cs="Times New Roman"/>
      <w:b/>
      <w:bCs/>
      <w:i/>
      <w:iCs/>
      <w:noProof/>
      <w:sz w:val="26"/>
      <w:szCs w:val="26"/>
    </w:rPr>
  </w:style>
  <w:style w:type="paragraph" w:styleId="Heading5">
    <w:name w:val="heading 5"/>
    <w:basedOn w:val="Normal"/>
    <w:next w:val="Normal"/>
    <w:link w:val="Heading5Char"/>
    <w:qFormat/>
    <w:rsid w:val="00070965"/>
    <w:pPr>
      <w:keepNext/>
      <w:ind w:firstLine="540"/>
      <w:outlineLvl w:val="4"/>
    </w:pPr>
    <w:rPr>
      <w:rFonts w:ascii="Calibri" w:hAnsi="Calibri" w:cs="Times New Roman"/>
      <w:b/>
      <w:bCs/>
      <w:i/>
      <w:iCs/>
      <w:sz w:val="26"/>
      <w:szCs w:val="26"/>
    </w:rPr>
  </w:style>
  <w:style w:type="paragraph" w:styleId="Heading6">
    <w:name w:val="heading 6"/>
    <w:basedOn w:val="Normal"/>
    <w:next w:val="Normal"/>
    <w:link w:val="Heading6Char"/>
    <w:qFormat/>
    <w:rsid w:val="00070965"/>
    <w:pPr>
      <w:keepNext/>
      <w:ind w:firstLine="540"/>
      <w:outlineLvl w:val="5"/>
    </w:pPr>
    <w:rPr>
      <w:rFonts w:ascii="Calibri" w:hAnsi="Calibri" w:cs="Times New Roman"/>
      <w:b/>
      <w:bCs/>
      <w:sz w:val="22"/>
      <w:szCs w:val="22"/>
    </w:rPr>
  </w:style>
  <w:style w:type="paragraph" w:styleId="Heading7">
    <w:name w:val="heading 7"/>
    <w:basedOn w:val="Normal"/>
    <w:next w:val="Normal"/>
    <w:link w:val="Heading7Char"/>
    <w:qFormat/>
    <w:rsid w:val="00070965"/>
    <w:pPr>
      <w:keepNext/>
      <w:ind w:firstLine="567"/>
      <w:jc w:val="both"/>
      <w:outlineLvl w:val="6"/>
    </w:pPr>
    <w:rPr>
      <w:rFonts w:ascii="Calibri" w:hAnsi="Calibri" w:cs="Times New Roman"/>
      <w:sz w:val="24"/>
      <w:szCs w:val="24"/>
    </w:rPr>
  </w:style>
  <w:style w:type="paragraph" w:styleId="Heading8">
    <w:name w:val="heading 8"/>
    <w:basedOn w:val="Normal"/>
    <w:next w:val="Normal"/>
    <w:link w:val="Heading8Char"/>
    <w:qFormat/>
    <w:rsid w:val="00070965"/>
    <w:pPr>
      <w:keepNext/>
      <w:ind w:firstLine="567"/>
      <w:jc w:val="both"/>
      <w:outlineLvl w:val="7"/>
    </w:pPr>
    <w:rPr>
      <w:rFonts w:ascii="Calibri" w:hAnsi="Calibri" w:cs="Times New Roman"/>
      <w:i/>
      <w:iCs/>
      <w:sz w:val="24"/>
      <w:szCs w:val="24"/>
    </w:rPr>
  </w:style>
  <w:style w:type="paragraph" w:styleId="Heading9">
    <w:name w:val="heading 9"/>
    <w:basedOn w:val="Normal"/>
    <w:next w:val="Normal"/>
    <w:link w:val="Heading9Char"/>
    <w:qFormat/>
    <w:rsid w:val="00070965"/>
    <w:pPr>
      <w:keepNext/>
      <w:ind w:firstLine="567"/>
      <w:jc w:val="both"/>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6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70965"/>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070965"/>
    <w:rPr>
      <w:rFonts w:ascii="Cambria" w:eastAsia="Times New Roman" w:hAnsi="Cambria" w:cs="Times New Roman"/>
      <w:b/>
      <w:bCs/>
      <w:sz w:val="26"/>
      <w:szCs w:val="26"/>
    </w:rPr>
  </w:style>
  <w:style w:type="character" w:customStyle="1" w:styleId="Heading4Char">
    <w:name w:val="Heading 4 Char"/>
    <w:basedOn w:val="DefaultParagraphFont"/>
    <w:link w:val="Heading4"/>
    <w:rsid w:val="00070965"/>
    <w:rPr>
      <w:rFonts w:ascii="Times New Roman" w:eastAsia="Times New Roman" w:hAnsi="Times New Roman" w:cs="Times New Roman"/>
      <w:b/>
      <w:bCs/>
      <w:i/>
      <w:iCs/>
      <w:noProof/>
      <w:sz w:val="26"/>
      <w:szCs w:val="26"/>
    </w:rPr>
  </w:style>
  <w:style w:type="character" w:customStyle="1" w:styleId="Heading5Char">
    <w:name w:val="Heading 5 Char"/>
    <w:basedOn w:val="DefaultParagraphFont"/>
    <w:link w:val="Heading5"/>
    <w:rsid w:val="00070965"/>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70965"/>
    <w:rPr>
      <w:rFonts w:ascii="Calibri" w:eastAsia="Times New Roman" w:hAnsi="Calibri" w:cs="Times New Roman"/>
      <w:b/>
      <w:bCs/>
    </w:rPr>
  </w:style>
  <w:style w:type="character" w:customStyle="1" w:styleId="Heading7Char">
    <w:name w:val="Heading 7 Char"/>
    <w:basedOn w:val="DefaultParagraphFont"/>
    <w:link w:val="Heading7"/>
    <w:rsid w:val="00070965"/>
    <w:rPr>
      <w:rFonts w:ascii="Calibri" w:eastAsia="Times New Roman" w:hAnsi="Calibri" w:cs="Times New Roman"/>
      <w:sz w:val="24"/>
      <w:szCs w:val="24"/>
    </w:rPr>
  </w:style>
  <w:style w:type="character" w:customStyle="1" w:styleId="Heading8Char">
    <w:name w:val="Heading 8 Char"/>
    <w:basedOn w:val="DefaultParagraphFont"/>
    <w:link w:val="Heading8"/>
    <w:rsid w:val="00070965"/>
    <w:rPr>
      <w:rFonts w:ascii="Calibri" w:eastAsia="Times New Roman" w:hAnsi="Calibri" w:cs="Times New Roman"/>
      <w:i/>
      <w:iCs/>
      <w:sz w:val="24"/>
      <w:szCs w:val="24"/>
    </w:rPr>
  </w:style>
  <w:style w:type="character" w:customStyle="1" w:styleId="Heading9Char">
    <w:name w:val="Heading 9 Char"/>
    <w:basedOn w:val="DefaultParagraphFont"/>
    <w:link w:val="Heading9"/>
    <w:rsid w:val="00070965"/>
    <w:rPr>
      <w:rFonts w:ascii="Cambria" w:eastAsia="Times New Roman" w:hAnsi="Cambria" w:cs="Times New Roman"/>
    </w:rPr>
  </w:style>
  <w:style w:type="paragraph" w:styleId="Header">
    <w:name w:val="header"/>
    <w:basedOn w:val="Normal"/>
    <w:link w:val="HeaderChar"/>
    <w:uiPriority w:val="99"/>
    <w:rsid w:val="00070965"/>
    <w:pPr>
      <w:tabs>
        <w:tab w:val="center" w:pos="4320"/>
        <w:tab w:val="right" w:pos="8640"/>
      </w:tabs>
    </w:pPr>
    <w:rPr>
      <w:rFonts w:cs="Times New Roman"/>
    </w:rPr>
  </w:style>
  <w:style w:type="character" w:customStyle="1" w:styleId="HeaderChar">
    <w:name w:val="Header Char"/>
    <w:basedOn w:val="DefaultParagraphFont"/>
    <w:link w:val="Header"/>
    <w:uiPriority w:val="99"/>
    <w:rsid w:val="00070965"/>
    <w:rPr>
      <w:rFonts w:ascii=".VnTime" w:eastAsia="Times New Roman" w:hAnsi=".VnTime" w:cs="Times New Roman"/>
      <w:sz w:val="28"/>
      <w:szCs w:val="28"/>
    </w:rPr>
  </w:style>
  <w:style w:type="paragraph" w:styleId="Footer">
    <w:name w:val="footer"/>
    <w:basedOn w:val="Normal"/>
    <w:link w:val="FooterChar"/>
    <w:uiPriority w:val="99"/>
    <w:rsid w:val="00070965"/>
    <w:pPr>
      <w:tabs>
        <w:tab w:val="center" w:pos="4320"/>
        <w:tab w:val="right" w:pos="8640"/>
      </w:tabs>
    </w:pPr>
    <w:rPr>
      <w:rFonts w:cs="Times New Roman"/>
    </w:rPr>
  </w:style>
  <w:style w:type="character" w:customStyle="1" w:styleId="FooterChar">
    <w:name w:val="Footer Char"/>
    <w:basedOn w:val="DefaultParagraphFont"/>
    <w:link w:val="Footer"/>
    <w:uiPriority w:val="99"/>
    <w:rsid w:val="00070965"/>
    <w:rPr>
      <w:rFonts w:ascii=".VnTime" w:eastAsia="Times New Roman" w:hAnsi=".VnTime" w:cs="Times New Roman"/>
      <w:sz w:val="28"/>
      <w:szCs w:val="28"/>
    </w:rPr>
  </w:style>
  <w:style w:type="paragraph" w:styleId="BodyText3">
    <w:name w:val="Body Text 3"/>
    <w:basedOn w:val="Normal"/>
    <w:link w:val="BodyText3Char"/>
    <w:rsid w:val="00070965"/>
    <w:pPr>
      <w:jc w:val="both"/>
    </w:pPr>
    <w:rPr>
      <w:rFonts w:ascii="Times New Roman" w:hAnsi="Times New Roman" w:cs="Times New Roman"/>
      <w:i/>
      <w:iCs/>
      <w:noProof/>
      <w:sz w:val="26"/>
      <w:szCs w:val="26"/>
    </w:rPr>
  </w:style>
  <w:style w:type="character" w:customStyle="1" w:styleId="BodyText3Char">
    <w:name w:val="Body Text 3 Char"/>
    <w:basedOn w:val="DefaultParagraphFont"/>
    <w:link w:val="BodyText3"/>
    <w:rsid w:val="00070965"/>
    <w:rPr>
      <w:rFonts w:ascii="Times New Roman" w:eastAsia="Times New Roman" w:hAnsi="Times New Roman" w:cs="Times New Roman"/>
      <w:i/>
      <w:iCs/>
      <w:noProof/>
      <w:sz w:val="26"/>
      <w:szCs w:val="26"/>
    </w:rPr>
  </w:style>
  <w:style w:type="paragraph" w:styleId="BodyTextIndent">
    <w:name w:val="Body Text Indent"/>
    <w:basedOn w:val="Normal"/>
    <w:link w:val="BodyTextIndentChar"/>
    <w:rsid w:val="00070965"/>
    <w:pPr>
      <w:ind w:firstLine="720"/>
      <w:jc w:val="both"/>
    </w:pPr>
    <w:rPr>
      <w:rFonts w:cs="Times New Roman"/>
      <w:noProof/>
    </w:rPr>
  </w:style>
  <w:style w:type="character" w:customStyle="1" w:styleId="BodyTextIndentChar">
    <w:name w:val="Body Text Indent Char"/>
    <w:basedOn w:val="DefaultParagraphFont"/>
    <w:link w:val="BodyTextIndent"/>
    <w:rsid w:val="00070965"/>
    <w:rPr>
      <w:rFonts w:ascii=".VnTime" w:eastAsia="Times New Roman" w:hAnsi=".VnTime" w:cs="Times New Roman"/>
      <w:noProof/>
      <w:sz w:val="28"/>
      <w:szCs w:val="28"/>
    </w:rPr>
  </w:style>
  <w:style w:type="paragraph" w:styleId="BodyText2">
    <w:name w:val="Body Text 2"/>
    <w:basedOn w:val="Normal"/>
    <w:link w:val="BodyText2Char"/>
    <w:rsid w:val="00070965"/>
    <w:pPr>
      <w:jc w:val="both"/>
    </w:pPr>
    <w:rPr>
      <w:rFonts w:cs="Times New Roman"/>
    </w:rPr>
  </w:style>
  <w:style w:type="character" w:customStyle="1" w:styleId="BodyText2Char">
    <w:name w:val="Body Text 2 Char"/>
    <w:basedOn w:val="DefaultParagraphFont"/>
    <w:link w:val="BodyText2"/>
    <w:rsid w:val="00070965"/>
    <w:rPr>
      <w:rFonts w:ascii=".VnTime" w:eastAsia="Times New Roman" w:hAnsi=".VnTime" w:cs="Times New Roman"/>
      <w:sz w:val="28"/>
      <w:szCs w:val="28"/>
    </w:rPr>
  </w:style>
  <w:style w:type="paragraph" w:styleId="BodyText">
    <w:name w:val="Body Text"/>
    <w:basedOn w:val="Normal"/>
    <w:link w:val="BodyTextChar"/>
    <w:rsid w:val="00070965"/>
    <w:pPr>
      <w:jc w:val="both"/>
    </w:pPr>
    <w:rPr>
      <w:rFonts w:cs="Times New Roman"/>
      <w:noProof/>
    </w:rPr>
  </w:style>
  <w:style w:type="character" w:customStyle="1" w:styleId="BodyTextChar">
    <w:name w:val="Body Text Char"/>
    <w:basedOn w:val="DefaultParagraphFont"/>
    <w:link w:val="BodyText"/>
    <w:rsid w:val="00070965"/>
    <w:rPr>
      <w:rFonts w:ascii=".VnTime" w:eastAsia="Times New Roman" w:hAnsi=".VnTime" w:cs="Times New Roman"/>
      <w:noProof/>
      <w:sz w:val="28"/>
      <w:szCs w:val="28"/>
    </w:rPr>
  </w:style>
  <w:style w:type="paragraph" w:styleId="BodyTextIndent2">
    <w:name w:val="Body Text Indent 2"/>
    <w:basedOn w:val="Normal"/>
    <w:link w:val="BodyTextIndent2Char"/>
    <w:rsid w:val="00070965"/>
    <w:pPr>
      <w:ind w:firstLine="720"/>
      <w:jc w:val="both"/>
    </w:pPr>
    <w:rPr>
      <w:rFonts w:cs="Times New Roman"/>
    </w:rPr>
  </w:style>
  <w:style w:type="character" w:customStyle="1" w:styleId="BodyTextIndent2Char">
    <w:name w:val="Body Text Indent 2 Char"/>
    <w:basedOn w:val="DefaultParagraphFont"/>
    <w:link w:val="BodyTextIndent2"/>
    <w:rsid w:val="00070965"/>
    <w:rPr>
      <w:rFonts w:ascii=".VnTime" w:eastAsia="Times New Roman" w:hAnsi=".VnTime" w:cs="Times New Roman"/>
      <w:sz w:val="28"/>
      <w:szCs w:val="28"/>
    </w:rPr>
  </w:style>
  <w:style w:type="paragraph" w:styleId="BodyTextIndent3">
    <w:name w:val="Body Text Indent 3"/>
    <w:basedOn w:val="Normal"/>
    <w:link w:val="BodyTextIndent3Char"/>
    <w:rsid w:val="00070965"/>
    <w:pPr>
      <w:ind w:firstLine="720"/>
      <w:jc w:val="both"/>
    </w:pPr>
    <w:rPr>
      <w:rFonts w:cs="Times New Roman"/>
      <w:sz w:val="16"/>
      <w:szCs w:val="16"/>
    </w:rPr>
  </w:style>
  <w:style w:type="character" w:customStyle="1" w:styleId="BodyTextIndent3Char">
    <w:name w:val="Body Text Indent 3 Char"/>
    <w:basedOn w:val="DefaultParagraphFont"/>
    <w:link w:val="BodyTextIndent3"/>
    <w:rsid w:val="00070965"/>
    <w:rPr>
      <w:rFonts w:ascii=".VnTime" w:eastAsia="Times New Roman" w:hAnsi=".VnTime" w:cs="Times New Roman"/>
      <w:sz w:val="16"/>
      <w:szCs w:val="16"/>
    </w:rPr>
  </w:style>
  <w:style w:type="character" w:styleId="PageNumber">
    <w:name w:val="page number"/>
    <w:rsid w:val="00070965"/>
    <w:rPr>
      <w:rFonts w:cs="Times New Roman"/>
    </w:rPr>
  </w:style>
  <w:style w:type="paragraph" w:styleId="Title">
    <w:name w:val="Title"/>
    <w:basedOn w:val="Normal"/>
    <w:link w:val="TitleChar"/>
    <w:qFormat/>
    <w:rsid w:val="00070965"/>
    <w:pPr>
      <w:jc w:val="center"/>
    </w:pPr>
    <w:rPr>
      <w:rFonts w:ascii=".VnAvantH" w:hAnsi=".VnAvantH" w:cs="Times New Roman"/>
      <w:b/>
      <w:bCs/>
      <w:noProof/>
      <w:snapToGrid w:val="0"/>
      <w:color w:val="000000"/>
      <w:sz w:val="26"/>
      <w:szCs w:val="26"/>
    </w:rPr>
  </w:style>
  <w:style w:type="character" w:customStyle="1" w:styleId="TitleChar">
    <w:name w:val="Title Char"/>
    <w:basedOn w:val="DefaultParagraphFont"/>
    <w:link w:val="Title"/>
    <w:rsid w:val="00070965"/>
    <w:rPr>
      <w:rFonts w:ascii=".VnAvantH" w:eastAsia="Times New Roman" w:hAnsi=".VnAvantH" w:cs="Times New Roman"/>
      <w:b/>
      <w:bCs/>
      <w:noProof/>
      <w:snapToGrid w:val="0"/>
      <w:color w:val="000000"/>
      <w:sz w:val="26"/>
      <w:szCs w:val="26"/>
    </w:rPr>
  </w:style>
  <w:style w:type="paragraph" w:customStyle="1" w:styleId="Than">
    <w:name w:val="Than"/>
    <w:basedOn w:val="Normal"/>
    <w:rsid w:val="00070965"/>
    <w:pPr>
      <w:spacing w:before="120"/>
      <w:ind w:firstLine="567"/>
      <w:jc w:val="both"/>
    </w:pPr>
    <w:rPr>
      <w:rFonts w:ascii="PdTime" w:hAnsi="PdTime" w:cs="PdTime"/>
      <w:sz w:val="24"/>
      <w:szCs w:val="24"/>
      <w:lang w:val="en-GB"/>
    </w:rPr>
  </w:style>
  <w:style w:type="paragraph" w:styleId="PlainText">
    <w:name w:val="Plain Text"/>
    <w:basedOn w:val="Normal"/>
    <w:link w:val="PlainTextChar"/>
    <w:rsid w:val="00070965"/>
    <w:rPr>
      <w:rFonts w:ascii="Courier New" w:hAnsi="Courier New" w:cs="Times New Roman"/>
      <w:sz w:val="20"/>
      <w:szCs w:val="20"/>
    </w:rPr>
  </w:style>
  <w:style w:type="character" w:customStyle="1" w:styleId="PlainTextChar">
    <w:name w:val="Plain Text Char"/>
    <w:basedOn w:val="DefaultParagraphFont"/>
    <w:link w:val="PlainText"/>
    <w:rsid w:val="00070965"/>
    <w:rPr>
      <w:rFonts w:ascii="Courier New" w:eastAsia="Times New Roman" w:hAnsi="Courier New" w:cs="Times New Roman"/>
      <w:sz w:val="20"/>
      <w:szCs w:val="20"/>
    </w:rPr>
  </w:style>
  <w:style w:type="paragraph" w:customStyle="1" w:styleId="Char">
    <w:name w:val="Char"/>
    <w:basedOn w:val="Normal"/>
    <w:rsid w:val="00070965"/>
    <w:pPr>
      <w:pageBreakBefore/>
      <w:spacing w:before="100" w:beforeAutospacing="1" w:after="100" w:afterAutospacing="1"/>
    </w:pPr>
    <w:rPr>
      <w:rFonts w:ascii="Tahoma" w:hAnsi="Tahoma" w:cs="Tahoma"/>
      <w:sz w:val="20"/>
      <w:szCs w:val="20"/>
    </w:rPr>
  </w:style>
  <w:style w:type="paragraph" w:customStyle="1" w:styleId="Char1">
    <w:name w:val="Char1"/>
    <w:basedOn w:val="Normal"/>
    <w:rsid w:val="00070965"/>
    <w:pPr>
      <w:tabs>
        <w:tab w:val="num" w:pos="720"/>
      </w:tabs>
      <w:spacing w:before="100" w:beforeAutospacing="1" w:after="100" w:afterAutospacing="1"/>
      <w:ind w:left="697" w:hanging="357"/>
    </w:pPr>
    <w:rPr>
      <w:rFonts w:ascii="Arial" w:hAnsi="Arial" w:cs="Arial"/>
      <w:b/>
      <w:bCs/>
      <w:i/>
      <w:iCs/>
      <w:sz w:val="24"/>
      <w:szCs w:val="24"/>
    </w:rPr>
  </w:style>
  <w:style w:type="paragraph" w:styleId="NormalWeb">
    <w:name w:val="Normal (Web)"/>
    <w:basedOn w:val="Normal"/>
    <w:uiPriority w:val="99"/>
    <w:rsid w:val="00070965"/>
    <w:pPr>
      <w:spacing w:before="100" w:beforeAutospacing="1" w:after="100" w:afterAutospacing="1"/>
    </w:pPr>
    <w:rPr>
      <w:sz w:val="24"/>
      <w:szCs w:val="24"/>
    </w:rPr>
  </w:style>
  <w:style w:type="table" w:styleId="TableGrid">
    <w:name w:val="Table Grid"/>
    <w:basedOn w:val="TableNormal"/>
    <w:uiPriority w:val="59"/>
    <w:rsid w:val="00070965"/>
    <w:rPr>
      <w:rFonts w:ascii=".VnTime" w:eastAsia="Times New Roman" w:hAnsi=".VnTime" w:cs=".VnTime"/>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nwCell">
      <w:rPr>
        <w:rFonts w:ascii="Times New Roman" w:hAnsi="Times New Roman" w:cs="Times New Roman"/>
        <w:sz w:val="22"/>
        <w:szCs w:val="22"/>
      </w:rPr>
      <w:tblPr/>
      <w:tcPr>
        <w:tcBorders>
          <w:top w:val="nil"/>
          <w:left w:val="nil"/>
          <w:bottom w:val="nil"/>
          <w:right w:val="nil"/>
          <w:insideH w:val="nil"/>
          <w:insideV w:val="nil"/>
          <w:tl2br w:val="single" w:sz="4" w:space="0" w:color="auto"/>
        </w:tcBorders>
      </w:tcPr>
    </w:tblStylePr>
  </w:style>
  <w:style w:type="paragraph" w:styleId="Caption">
    <w:name w:val="caption"/>
    <w:basedOn w:val="Normal"/>
    <w:next w:val="Normal"/>
    <w:qFormat/>
    <w:rsid w:val="00070965"/>
    <w:pPr>
      <w:spacing w:before="240"/>
      <w:ind w:left="720" w:firstLine="720"/>
      <w:jc w:val="both"/>
    </w:pPr>
    <w:rPr>
      <w:b/>
      <w:bCs/>
      <w:sz w:val="22"/>
      <w:szCs w:val="22"/>
    </w:rPr>
  </w:style>
  <w:style w:type="character" w:customStyle="1" w:styleId="CharChar7">
    <w:name w:val="Char Char7"/>
    <w:locked/>
    <w:rsid w:val="00070965"/>
    <w:rPr>
      <w:rFonts w:ascii=".VnTime" w:hAnsi=".VnTime" w:cs=".VnTime"/>
      <w:noProof/>
      <w:sz w:val="28"/>
      <w:szCs w:val="28"/>
    </w:rPr>
  </w:style>
  <w:style w:type="paragraph" w:customStyle="1" w:styleId="BodyText21">
    <w:name w:val="Body Text 21"/>
    <w:basedOn w:val="Normal"/>
    <w:rsid w:val="00070965"/>
    <w:pPr>
      <w:spacing w:before="120" w:line="24" w:lineRule="atLeast"/>
      <w:jc w:val="both"/>
    </w:pPr>
    <w:rPr>
      <w:rFonts w:cs="Times New Roman"/>
      <w:szCs w:val="20"/>
    </w:rPr>
  </w:style>
  <w:style w:type="character" w:customStyle="1" w:styleId="CharChar">
    <w:name w:val="Char Char"/>
    <w:locked/>
    <w:rsid w:val="00070965"/>
    <w:rPr>
      <w:rFonts w:ascii=".VnTime" w:hAnsi=".VnTime"/>
    </w:rPr>
  </w:style>
  <w:style w:type="paragraph" w:styleId="ListParagraph">
    <w:name w:val="List Paragraph"/>
    <w:basedOn w:val="Normal"/>
    <w:qFormat/>
    <w:rsid w:val="00070965"/>
    <w:pPr>
      <w:spacing w:after="200" w:line="276" w:lineRule="auto"/>
      <w:ind w:left="720"/>
      <w:contextualSpacing/>
    </w:pPr>
    <w:rPr>
      <w:rFonts w:ascii="Calibri" w:hAnsi="Calibri" w:cs="Times New Roman"/>
      <w:sz w:val="22"/>
      <w:szCs w:val="22"/>
    </w:rPr>
  </w:style>
  <w:style w:type="paragraph" w:customStyle="1" w:styleId="Char2">
    <w:name w:val="Char2"/>
    <w:basedOn w:val="Normal"/>
    <w:rsid w:val="00070965"/>
    <w:pPr>
      <w:pageBreakBefore/>
      <w:spacing w:before="100" w:beforeAutospacing="1" w:after="100" w:afterAutospacing="1"/>
    </w:pPr>
    <w:rPr>
      <w:rFonts w:ascii="Tahoma" w:hAnsi="Tahoma" w:cs="Tahoma"/>
      <w:sz w:val="20"/>
      <w:szCs w:val="20"/>
    </w:rPr>
  </w:style>
  <w:style w:type="character" w:styleId="CommentReference">
    <w:name w:val="annotation reference"/>
    <w:rsid w:val="00070965"/>
    <w:rPr>
      <w:sz w:val="16"/>
      <w:szCs w:val="16"/>
    </w:rPr>
  </w:style>
  <w:style w:type="paragraph" w:styleId="BalloonText">
    <w:name w:val="Balloon Text"/>
    <w:basedOn w:val="Normal"/>
    <w:link w:val="BalloonTextChar"/>
    <w:uiPriority w:val="99"/>
    <w:unhideWhenUsed/>
    <w:rsid w:val="00070965"/>
    <w:rPr>
      <w:rFonts w:ascii="Tahoma" w:hAnsi="Tahoma" w:cs="Times New Roman"/>
      <w:sz w:val="16"/>
      <w:szCs w:val="16"/>
    </w:rPr>
  </w:style>
  <w:style w:type="character" w:customStyle="1" w:styleId="BalloonTextChar">
    <w:name w:val="Balloon Text Char"/>
    <w:basedOn w:val="DefaultParagraphFont"/>
    <w:link w:val="BalloonText"/>
    <w:uiPriority w:val="99"/>
    <w:rsid w:val="00070965"/>
    <w:rPr>
      <w:rFonts w:ascii="Tahoma" w:eastAsia="Times New Roman" w:hAnsi="Tahoma" w:cs="Times New Roman"/>
      <w:sz w:val="16"/>
      <w:szCs w:val="16"/>
    </w:rPr>
  </w:style>
  <w:style w:type="paragraph" w:customStyle="1" w:styleId="msolistparagraph0">
    <w:name w:val="msolistparagraph"/>
    <w:basedOn w:val="Normal"/>
    <w:uiPriority w:val="99"/>
    <w:rsid w:val="00B84701"/>
    <w:pPr>
      <w:spacing w:after="200" w:line="276" w:lineRule="auto"/>
      <w:ind w:left="720"/>
    </w:pPr>
    <w:rPr>
      <w:rFonts w:ascii="Calibri" w:eastAsia="Calibri" w:hAnsi="Calibri" w:cs="Calibri"/>
      <w:sz w:val="22"/>
      <w:szCs w:val="22"/>
    </w:rPr>
  </w:style>
  <w:style w:type="paragraph" w:customStyle="1" w:styleId="font5">
    <w:name w:val="font5"/>
    <w:basedOn w:val="Normal"/>
    <w:rsid w:val="0071085E"/>
    <w:pPr>
      <w:spacing w:before="100" w:beforeAutospacing="1" w:after="100" w:afterAutospacing="1"/>
    </w:pPr>
    <w:rPr>
      <w:rFonts w:ascii="Times New Roman" w:hAnsi="Times New Roman" w:cs="Times New Roman"/>
      <w:sz w:val="22"/>
      <w:szCs w:val="22"/>
      <w:lang w:val="en-AU" w:eastAsia="en-AU"/>
    </w:rPr>
  </w:style>
  <w:style w:type="paragraph" w:customStyle="1" w:styleId="font6">
    <w:name w:val="font6"/>
    <w:basedOn w:val="Normal"/>
    <w:rsid w:val="0071085E"/>
    <w:pPr>
      <w:spacing w:before="100" w:beforeAutospacing="1" w:after="100" w:afterAutospacing="1"/>
    </w:pPr>
    <w:rPr>
      <w:rFonts w:ascii="Times New Roman" w:hAnsi="Times New Roman" w:cs="Times New Roman"/>
      <w:b/>
      <w:bCs/>
      <w:sz w:val="22"/>
      <w:szCs w:val="22"/>
      <w:lang w:val="en-AU" w:eastAsia="en-AU"/>
    </w:rPr>
  </w:style>
  <w:style w:type="paragraph" w:customStyle="1" w:styleId="font7">
    <w:name w:val="font7"/>
    <w:basedOn w:val="Normal"/>
    <w:rsid w:val="0071085E"/>
    <w:pPr>
      <w:spacing w:before="100" w:beforeAutospacing="1" w:after="100" w:afterAutospacing="1"/>
    </w:pPr>
    <w:rPr>
      <w:rFonts w:ascii="Times New Roman" w:hAnsi="Times New Roman" w:cs="Times New Roman"/>
      <w:b/>
      <w:bCs/>
      <w:sz w:val="22"/>
      <w:szCs w:val="22"/>
      <w:u w:val="single"/>
      <w:lang w:val="en-AU" w:eastAsia="en-AU"/>
    </w:rPr>
  </w:style>
  <w:style w:type="paragraph" w:customStyle="1" w:styleId="xl501">
    <w:name w:val="xl501"/>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02">
    <w:name w:val="xl502"/>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03">
    <w:name w:val="xl503"/>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04">
    <w:name w:val="xl504"/>
    <w:basedOn w:val="Normal"/>
    <w:rsid w:val="0071085E"/>
    <w:pPr>
      <w:spacing w:before="100" w:beforeAutospacing="1" w:after="100" w:afterAutospacing="1"/>
    </w:pPr>
    <w:rPr>
      <w:rFonts w:ascii="Times New Roman" w:hAnsi="Times New Roman" w:cs="Times New Roman"/>
      <w:b/>
      <w:bCs/>
      <w:i/>
      <w:iCs/>
      <w:sz w:val="24"/>
      <w:szCs w:val="24"/>
      <w:lang w:val="en-AU" w:eastAsia="en-AU"/>
    </w:rPr>
  </w:style>
  <w:style w:type="paragraph" w:customStyle="1" w:styleId="xl505">
    <w:name w:val="xl505"/>
    <w:basedOn w:val="Normal"/>
    <w:rsid w:val="0071085E"/>
    <w:pPr>
      <w:shd w:val="clear" w:color="000000" w:fill="FFFFFF"/>
      <w:spacing w:before="100" w:beforeAutospacing="1" w:after="100" w:afterAutospacing="1"/>
    </w:pPr>
    <w:rPr>
      <w:rFonts w:ascii="Times New Roman" w:hAnsi="Times New Roman" w:cs="Times New Roman"/>
      <w:b/>
      <w:bCs/>
      <w:sz w:val="24"/>
      <w:szCs w:val="24"/>
      <w:lang w:val="en-AU" w:eastAsia="en-AU"/>
    </w:rPr>
  </w:style>
  <w:style w:type="paragraph" w:customStyle="1" w:styleId="xl506">
    <w:name w:val="xl506"/>
    <w:basedOn w:val="Normal"/>
    <w:rsid w:val="0071085E"/>
    <w:pPr>
      <w:spacing w:before="100" w:beforeAutospacing="1" w:after="100" w:afterAutospacing="1"/>
    </w:pPr>
    <w:rPr>
      <w:rFonts w:ascii="Times New Roman" w:hAnsi="Times New Roman" w:cs="Times New Roman"/>
      <w:i/>
      <w:iCs/>
      <w:sz w:val="24"/>
      <w:szCs w:val="24"/>
      <w:lang w:val="en-AU" w:eastAsia="en-AU"/>
    </w:rPr>
  </w:style>
  <w:style w:type="paragraph" w:customStyle="1" w:styleId="xl507">
    <w:name w:val="xl507"/>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08">
    <w:name w:val="xl50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09">
    <w:name w:val="xl50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0">
    <w:name w:val="xl510"/>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1">
    <w:name w:val="xl511"/>
    <w:basedOn w:val="Normal"/>
    <w:rsid w:val="00710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12">
    <w:name w:val="xl512"/>
    <w:basedOn w:val="Normal"/>
    <w:rsid w:val="00710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24"/>
      <w:szCs w:val="24"/>
      <w:lang w:val="en-AU" w:eastAsia="en-AU"/>
    </w:rPr>
  </w:style>
  <w:style w:type="paragraph" w:customStyle="1" w:styleId="xl513">
    <w:name w:val="xl513"/>
    <w:basedOn w:val="Normal"/>
    <w:rsid w:val="0071085E"/>
    <w:pPr>
      <w:shd w:val="clear" w:color="000000" w:fill="FFFFFF"/>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14">
    <w:name w:val="xl51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4"/>
      <w:szCs w:val="24"/>
      <w:lang w:val="en-AU" w:eastAsia="en-AU"/>
    </w:rPr>
  </w:style>
  <w:style w:type="paragraph" w:customStyle="1" w:styleId="xl515">
    <w:name w:val="xl51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i/>
      <w:iCs/>
      <w:sz w:val="24"/>
      <w:szCs w:val="24"/>
      <w:lang w:val="en-AU" w:eastAsia="en-AU"/>
    </w:rPr>
  </w:style>
  <w:style w:type="paragraph" w:customStyle="1" w:styleId="xl516">
    <w:name w:val="xl51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en-AU" w:eastAsia="en-AU"/>
    </w:rPr>
  </w:style>
  <w:style w:type="paragraph" w:customStyle="1" w:styleId="xl517">
    <w:name w:val="xl51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en-AU" w:eastAsia="en-AU"/>
    </w:rPr>
  </w:style>
  <w:style w:type="paragraph" w:customStyle="1" w:styleId="xl518">
    <w:name w:val="xl51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9">
    <w:name w:val="xl51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i/>
      <w:iCs/>
      <w:sz w:val="24"/>
      <w:szCs w:val="24"/>
      <w:lang w:val="en-AU" w:eastAsia="en-AU"/>
    </w:rPr>
  </w:style>
  <w:style w:type="paragraph" w:customStyle="1" w:styleId="xl520">
    <w:name w:val="xl52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lang w:val="en-AU" w:eastAsia="en-AU"/>
    </w:rPr>
  </w:style>
  <w:style w:type="paragraph" w:customStyle="1" w:styleId="xl521">
    <w:name w:val="xl52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22">
    <w:name w:val="xl522"/>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lang w:val="en-AU" w:eastAsia="en-AU"/>
    </w:rPr>
  </w:style>
  <w:style w:type="paragraph" w:customStyle="1" w:styleId="xl523">
    <w:name w:val="xl523"/>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24">
    <w:name w:val="xl524"/>
    <w:basedOn w:val="Normal"/>
    <w:rsid w:val="0071085E"/>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lang w:val="en-AU" w:eastAsia="en-AU"/>
    </w:rPr>
  </w:style>
  <w:style w:type="paragraph" w:customStyle="1" w:styleId="xl525">
    <w:name w:val="xl525"/>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26">
    <w:name w:val="xl526"/>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27">
    <w:name w:val="xl527"/>
    <w:basedOn w:val="Normal"/>
    <w:rsid w:val="0071085E"/>
    <w:pPr>
      <w:spacing w:before="100" w:beforeAutospacing="1" w:after="100" w:afterAutospacing="1"/>
      <w:jc w:val="center"/>
    </w:pPr>
    <w:rPr>
      <w:rFonts w:ascii="Times New Roman" w:hAnsi="Times New Roman" w:cs="Times New Roman"/>
      <w:b/>
      <w:bCs/>
      <w:i/>
      <w:iCs/>
      <w:sz w:val="24"/>
      <w:szCs w:val="24"/>
      <w:lang w:val="en-AU" w:eastAsia="en-AU"/>
    </w:rPr>
  </w:style>
  <w:style w:type="paragraph" w:customStyle="1" w:styleId="xl528">
    <w:name w:val="xl52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29">
    <w:name w:val="xl529"/>
    <w:basedOn w:val="Normal"/>
    <w:rsid w:val="0071085E"/>
    <w:pPr>
      <w:spacing w:before="100" w:beforeAutospacing="1" w:after="100" w:afterAutospacing="1"/>
      <w:jc w:val="center"/>
    </w:pPr>
    <w:rPr>
      <w:rFonts w:ascii="Times New Roman" w:hAnsi="Times New Roman" w:cs="Times New Roman"/>
      <w:b/>
      <w:bCs/>
      <w:lang w:val="en-AU" w:eastAsia="en-AU"/>
    </w:rPr>
  </w:style>
  <w:style w:type="paragraph" w:customStyle="1" w:styleId="xl530">
    <w:name w:val="xl530"/>
    <w:basedOn w:val="Normal"/>
    <w:rsid w:val="0071085E"/>
    <w:pPr>
      <w:spacing w:before="100" w:beforeAutospacing="1" w:after="100" w:afterAutospacing="1"/>
      <w:jc w:val="center"/>
    </w:pPr>
    <w:rPr>
      <w:rFonts w:ascii="Times New Roman" w:hAnsi="Times New Roman" w:cs="Times New Roman"/>
      <w:i/>
      <w:iCs/>
      <w:sz w:val="24"/>
      <w:szCs w:val="24"/>
      <w:lang w:val="en-AU" w:eastAsia="en-AU"/>
    </w:rPr>
  </w:style>
  <w:style w:type="paragraph" w:customStyle="1" w:styleId="xl531">
    <w:name w:val="xl53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2">
    <w:name w:val="xl532"/>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3">
    <w:name w:val="xl533"/>
    <w:basedOn w:val="Normal"/>
    <w:rsid w:val="0071085E"/>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4">
    <w:name w:val="xl534"/>
    <w:basedOn w:val="Normal"/>
    <w:rsid w:val="007108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5">
    <w:name w:val="xl535"/>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6">
    <w:name w:val="xl536"/>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7">
    <w:name w:val="xl537"/>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8">
    <w:name w:val="xl538"/>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39">
    <w:name w:val="xl539"/>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40">
    <w:name w:val="xl540"/>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41">
    <w:name w:val="xl541"/>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2">
    <w:name w:val="xl542"/>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3">
    <w:name w:val="xl543"/>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4">
    <w:name w:val="xl544"/>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5">
    <w:name w:val="xl545"/>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6">
    <w:name w:val="xl546"/>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7">
    <w:name w:val="xl547"/>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48">
    <w:name w:val="xl548"/>
    <w:basedOn w:val="Normal"/>
    <w:rsid w:val="007108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49">
    <w:name w:val="xl549"/>
    <w:basedOn w:val="Normal"/>
    <w:rsid w:val="0071085E"/>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lang w:val="en-AU" w:eastAsia="en-AU"/>
    </w:rPr>
  </w:style>
  <w:style w:type="character" w:styleId="Hyperlink">
    <w:name w:val="Hyperlink"/>
    <w:basedOn w:val="DefaultParagraphFont"/>
    <w:uiPriority w:val="99"/>
    <w:unhideWhenUsed/>
    <w:rsid w:val="0071085E"/>
    <w:rPr>
      <w:color w:val="0000FF"/>
      <w:u w:val="single"/>
    </w:rPr>
  </w:style>
  <w:style w:type="paragraph" w:customStyle="1" w:styleId="font8">
    <w:name w:val="font8"/>
    <w:basedOn w:val="Normal"/>
    <w:rsid w:val="0071085E"/>
    <w:pPr>
      <w:spacing w:before="100" w:beforeAutospacing="1" w:after="100" w:afterAutospacing="1"/>
    </w:pPr>
    <w:rPr>
      <w:rFonts w:ascii="Tahoma" w:hAnsi="Tahoma" w:cs="Tahoma"/>
      <w:b/>
      <w:bCs/>
      <w:color w:val="000000"/>
      <w:sz w:val="18"/>
      <w:szCs w:val="18"/>
      <w:lang w:val="en-AU" w:eastAsia="en-AU"/>
    </w:rPr>
  </w:style>
  <w:style w:type="paragraph" w:customStyle="1" w:styleId="xl550">
    <w:name w:val="xl550"/>
    <w:basedOn w:val="Normal"/>
    <w:rsid w:val="0071085E"/>
    <w:pPr>
      <w:spacing w:before="100" w:beforeAutospacing="1" w:after="100" w:afterAutospacing="1"/>
      <w:jc w:val="center"/>
    </w:pPr>
    <w:rPr>
      <w:rFonts w:ascii="Times New Roman" w:hAnsi="Times New Roman" w:cs="Times New Roman"/>
      <w:i/>
      <w:iCs/>
      <w:sz w:val="24"/>
      <w:szCs w:val="24"/>
      <w:lang w:val="en-AU" w:eastAsia="en-AU"/>
    </w:rPr>
  </w:style>
  <w:style w:type="paragraph" w:customStyle="1" w:styleId="xl551">
    <w:name w:val="xl55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sz w:val="20"/>
      <w:szCs w:val="20"/>
      <w:lang w:val="en-AU" w:eastAsia="en-AU"/>
    </w:rPr>
  </w:style>
  <w:style w:type="paragraph" w:customStyle="1" w:styleId="xl552">
    <w:name w:val="xl552"/>
    <w:basedOn w:val="Normal"/>
    <w:rsid w:val="0071085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AU" w:eastAsia="en-AU"/>
    </w:rPr>
  </w:style>
  <w:style w:type="paragraph" w:customStyle="1" w:styleId="xl553">
    <w:name w:val="xl553"/>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lang w:val="en-AU" w:eastAsia="en-AU"/>
    </w:rPr>
  </w:style>
  <w:style w:type="paragraph" w:customStyle="1" w:styleId="xl554">
    <w:name w:val="xl554"/>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87">
    <w:name w:val="xl87"/>
    <w:basedOn w:val="Normal"/>
    <w:rsid w:val="0071085E"/>
    <w:pPr>
      <w:spacing w:before="100" w:beforeAutospacing="1" w:after="100" w:afterAutospacing="1"/>
    </w:pPr>
    <w:rPr>
      <w:rFonts w:ascii="Times New Roman" w:hAnsi="Times New Roman" w:cs="Times New Roman"/>
      <w:sz w:val="24"/>
      <w:szCs w:val="24"/>
      <w:lang w:val="vi-VN" w:eastAsia="vi-VN"/>
    </w:rPr>
  </w:style>
  <w:style w:type="paragraph" w:customStyle="1" w:styleId="xl88">
    <w:name w:val="xl88"/>
    <w:basedOn w:val="Normal"/>
    <w:rsid w:val="0071085E"/>
    <w:pPr>
      <w:spacing w:before="100" w:beforeAutospacing="1" w:after="100" w:afterAutospacing="1"/>
    </w:pPr>
    <w:rPr>
      <w:rFonts w:ascii="Times New Roman" w:hAnsi="Times New Roman" w:cs="Times New Roman"/>
      <w:b/>
      <w:bCs/>
      <w:sz w:val="24"/>
      <w:szCs w:val="24"/>
      <w:lang w:val="vi-VN" w:eastAsia="vi-VN"/>
    </w:rPr>
  </w:style>
  <w:style w:type="paragraph" w:customStyle="1" w:styleId="xl89">
    <w:name w:val="xl8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lang w:val="vi-VN" w:eastAsia="vi-VN"/>
    </w:rPr>
  </w:style>
  <w:style w:type="paragraph" w:customStyle="1" w:styleId="xl90">
    <w:name w:val="xl90"/>
    <w:basedOn w:val="Normal"/>
    <w:rsid w:val="0071085E"/>
    <w:pPr>
      <w:spacing w:before="100" w:beforeAutospacing="1" w:after="100" w:afterAutospacing="1"/>
      <w:jc w:val="center"/>
    </w:pPr>
    <w:rPr>
      <w:rFonts w:ascii="Times New Roman" w:hAnsi="Times New Roman" w:cs="Times New Roman"/>
      <w:i/>
      <w:iCs/>
      <w:sz w:val="24"/>
      <w:szCs w:val="24"/>
      <w:lang w:val="vi-VN" w:eastAsia="vi-VN"/>
    </w:rPr>
  </w:style>
  <w:style w:type="paragraph" w:customStyle="1" w:styleId="xl91">
    <w:name w:val="xl9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92">
    <w:name w:val="xl92"/>
    <w:basedOn w:val="Normal"/>
    <w:rsid w:val="0071085E"/>
    <w:pPr>
      <w:pBdr>
        <w:left w:val="single" w:sz="4" w:space="0" w:color="auto"/>
      </w:pBdr>
      <w:spacing w:before="100" w:beforeAutospacing="1" w:after="100" w:afterAutospacing="1"/>
      <w:jc w:val="right"/>
      <w:textAlignment w:val="center"/>
    </w:pPr>
    <w:rPr>
      <w:rFonts w:ascii="Times New Roman" w:hAnsi="Times New Roman" w:cs="Times New Roman"/>
      <w:i/>
      <w:iCs/>
      <w:color w:val="000000"/>
      <w:sz w:val="24"/>
      <w:szCs w:val="24"/>
      <w:lang w:val="vi-VN" w:eastAsia="vi-VN"/>
    </w:rPr>
  </w:style>
  <w:style w:type="paragraph" w:customStyle="1" w:styleId="xl93">
    <w:name w:val="xl93"/>
    <w:basedOn w:val="Normal"/>
    <w:rsid w:val="0071085E"/>
    <w:pPr>
      <w:spacing w:before="100" w:beforeAutospacing="1" w:after="100" w:afterAutospacing="1"/>
      <w:jc w:val="right"/>
      <w:textAlignment w:val="center"/>
    </w:pPr>
    <w:rPr>
      <w:rFonts w:ascii="Times New Roman" w:hAnsi="Times New Roman" w:cs="Times New Roman"/>
      <w:i/>
      <w:iCs/>
      <w:color w:val="000000"/>
      <w:sz w:val="24"/>
      <w:szCs w:val="24"/>
      <w:lang w:val="vi-VN" w:eastAsia="vi-VN"/>
    </w:rPr>
  </w:style>
  <w:style w:type="paragraph" w:customStyle="1" w:styleId="xl94">
    <w:name w:val="xl94"/>
    <w:basedOn w:val="Normal"/>
    <w:rsid w:val="0071085E"/>
    <w:pPr>
      <w:spacing w:before="100" w:beforeAutospacing="1" w:after="100" w:afterAutospacing="1"/>
      <w:textAlignment w:val="top"/>
    </w:pPr>
    <w:rPr>
      <w:rFonts w:ascii="Times New Roman" w:hAnsi="Times New Roman" w:cs="Times New Roman"/>
      <w:sz w:val="24"/>
      <w:szCs w:val="24"/>
      <w:lang w:val="vi-VN" w:eastAsia="vi-VN"/>
    </w:rPr>
  </w:style>
  <w:style w:type="paragraph" w:customStyle="1" w:styleId="xl95">
    <w:name w:val="xl95"/>
    <w:basedOn w:val="Normal"/>
    <w:rsid w:val="0071085E"/>
    <w:pPr>
      <w:spacing w:before="100" w:beforeAutospacing="1" w:after="100" w:afterAutospacing="1"/>
      <w:jc w:val="center"/>
    </w:pPr>
    <w:rPr>
      <w:rFonts w:ascii="Times New Roman" w:hAnsi="Times New Roman" w:cs="Times New Roman"/>
      <w:b/>
      <w:bCs/>
      <w:sz w:val="24"/>
      <w:szCs w:val="24"/>
      <w:lang w:val="vi-VN" w:eastAsia="vi-VN"/>
    </w:rPr>
  </w:style>
  <w:style w:type="paragraph" w:customStyle="1" w:styleId="xl96">
    <w:name w:val="xl96"/>
    <w:basedOn w:val="Normal"/>
    <w:rsid w:val="0071085E"/>
    <w:pPr>
      <w:pBdr>
        <w:bottom w:val="single" w:sz="4" w:space="0" w:color="auto"/>
      </w:pBdr>
      <w:spacing w:before="100" w:beforeAutospacing="1" w:after="100" w:afterAutospacing="1"/>
      <w:jc w:val="right"/>
    </w:pPr>
    <w:rPr>
      <w:rFonts w:ascii="Times New Roman" w:hAnsi="Times New Roman" w:cs="Times New Roman"/>
      <w:i/>
      <w:iCs/>
      <w:sz w:val="24"/>
      <w:szCs w:val="24"/>
      <w:lang w:val="vi-VN" w:eastAsia="vi-VN"/>
    </w:rPr>
  </w:style>
  <w:style w:type="paragraph" w:customStyle="1" w:styleId="xl97">
    <w:name w:val="xl97"/>
    <w:basedOn w:val="Normal"/>
    <w:rsid w:val="0071085E"/>
    <w:pPr>
      <w:spacing w:before="100" w:beforeAutospacing="1" w:after="100" w:afterAutospacing="1"/>
      <w:jc w:val="center"/>
    </w:pPr>
    <w:rPr>
      <w:rFonts w:ascii="Times New Roman" w:hAnsi="Times New Roman" w:cs="Times New Roman"/>
      <w:b/>
      <w:bCs/>
      <w:sz w:val="24"/>
      <w:szCs w:val="24"/>
      <w:lang w:val="vi-VN" w:eastAsia="vi-VN"/>
    </w:rPr>
  </w:style>
  <w:style w:type="paragraph" w:customStyle="1" w:styleId="xl98">
    <w:name w:val="xl98"/>
    <w:basedOn w:val="Normal"/>
    <w:rsid w:val="0071085E"/>
    <w:pPr>
      <w:spacing w:before="100" w:beforeAutospacing="1" w:after="100" w:afterAutospacing="1"/>
      <w:textAlignment w:val="center"/>
    </w:pPr>
    <w:rPr>
      <w:rFonts w:ascii="Times New Roman" w:hAnsi="Times New Roman" w:cs="Times New Roman"/>
      <w:sz w:val="24"/>
      <w:szCs w:val="24"/>
      <w:lang w:val="vi-VN" w:eastAsia="vi-VN"/>
    </w:rPr>
  </w:style>
  <w:style w:type="paragraph" w:customStyle="1" w:styleId="xl99">
    <w:name w:val="xl99"/>
    <w:basedOn w:val="Normal"/>
    <w:rsid w:val="0071085E"/>
    <w:pPr>
      <w:spacing w:before="100" w:beforeAutospacing="1" w:after="100" w:afterAutospacing="1"/>
      <w:jc w:val="center"/>
      <w:textAlignment w:val="center"/>
    </w:pPr>
    <w:rPr>
      <w:rFonts w:ascii="Times New Roman" w:hAnsi="Times New Roman" w:cs="Times New Roman"/>
      <w:sz w:val="24"/>
      <w:szCs w:val="24"/>
      <w:lang w:val="vi-VN" w:eastAsia="vi-VN"/>
    </w:rPr>
  </w:style>
  <w:style w:type="paragraph" w:customStyle="1" w:styleId="xl100">
    <w:name w:val="xl100"/>
    <w:basedOn w:val="Normal"/>
    <w:rsid w:val="0071085E"/>
    <w:pPr>
      <w:spacing w:before="100" w:beforeAutospacing="1" w:after="100" w:afterAutospacing="1"/>
      <w:jc w:val="center"/>
      <w:textAlignment w:val="center"/>
    </w:pPr>
    <w:rPr>
      <w:rFonts w:ascii="Times New Roman" w:hAnsi="Times New Roman" w:cs="Times New Roman"/>
      <w:i/>
      <w:iCs/>
      <w:sz w:val="24"/>
      <w:szCs w:val="24"/>
      <w:lang w:val="vi-VN" w:eastAsia="vi-VN"/>
    </w:rPr>
  </w:style>
  <w:style w:type="paragraph" w:customStyle="1" w:styleId="xl101">
    <w:name w:val="xl101"/>
    <w:basedOn w:val="Normal"/>
    <w:rsid w:val="0071085E"/>
    <w:pPr>
      <w:spacing w:before="100" w:beforeAutospacing="1" w:after="100" w:afterAutospacing="1"/>
      <w:jc w:val="center"/>
      <w:textAlignment w:val="center"/>
    </w:pPr>
    <w:rPr>
      <w:rFonts w:ascii="Times New Roman" w:hAnsi="Times New Roman" w:cs="Times New Roman"/>
      <w:b/>
      <w:bCs/>
      <w:sz w:val="24"/>
      <w:szCs w:val="24"/>
      <w:lang w:val="vi-VN" w:eastAsia="vi-VN"/>
    </w:rPr>
  </w:style>
  <w:style w:type="paragraph" w:customStyle="1" w:styleId="xl102">
    <w:name w:val="xl102"/>
    <w:basedOn w:val="Normal"/>
    <w:rsid w:val="0071085E"/>
    <w:pPr>
      <w:spacing w:before="100" w:beforeAutospacing="1" w:after="100" w:afterAutospacing="1"/>
    </w:pPr>
    <w:rPr>
      <w:rFonts w:ascii="Times New Roman" w:hAnsi="Times New Roman" w:cs="Times New Roman"/>
      <w:sz w:val="24"/>
      <w:szCs w:val="24"/>
      <w:lang w:val="vi-VN" w:eastAsia="vi-VN"/>
    </w:rPr>
  </w:style>
  <w:style w:type="paragraph" w:customStyle="1" w:styleId="xl103">
    <w:name w:val="xl103"/>
    <w:basedOn w:val="Normal"/>
    <w:rsid w:val="0071085E"/>
    <w:pPr>
      <w:spacing w:before="100" w:beforeAutospacing="1" w:after="100" w:afterAutospacing="1"/>
      <w:textAlignment w:val="top"/>
    </w:pPr>
    <w:rPr>
      <w:rFonts w:ascii="Times New Roman" w:hAnsi="Times New Roman" w:cs="Times New Roman"/>
      <w:b/>
      <w:bCs/>
      <w:sz w:val="24"/>
      <w:szCs w:val="24"/>
      <w:lang w:val="vi-VN" w:eastAsia="vi-VN"/>
    </w:rPr>
  </w:style>
  <w:style w:type="paragraph" w:customStyle="1" w:styleId="xl104">
    <w:name w:val="xl10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05">
    <w:name w:val="xl105"/>
    <w:basedOn w:val="Normal"/>
    <w:rsid w:val="0071085E"/>
    <w:pPr>
      <w:spacing w:before="100" w:beforeAutospacing="1" w:after="100" w:afterAutospacing="1"/>
    </w:pPr>
    <w:rPr>
      <w:rFonts w:ascii="Times New Roman" w:hAnsi="Times New Roman" w:cs="Times New Roman"/>
      <w:color w:val="000000"/>
      <w:sz w:val="24"/>
      <w:szCs w:val="24"/>
      <w:lang w:val="vi-VN" w:eastAsia="vi-VN"/>
    </w:rPr>
  </w:style>
  <w:style w:type="paragraph" w:customStyle="1" w:styleId="xl106">
    <w:name w:val="xl10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000000"/>
      <w:sz w:val="20"/>
      <w:szCs w:val="20"/>
      <w:lang w:val="vi-VN" w:eastAsia="vi-VN"/>
    </w:rPr>
  </w:style>
  <w:style w:type="paragraph" w:customStyle="1" w:styleId="xl107">
    <w:name w:val="xl10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08">
    <w:name w:val="xl108"/>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09">
    <w:name w:val="xl109"/>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10">
    <w:name w:val="xl110"/>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11">
    <w:name w:val="xl111"/>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2">
    <w:name w:val="xl112"/>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3">
    <w:name w:val="xl113"/>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4">
    <w:name w:val="xl114"/>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5">
    <w:name w:val="xl115"/>
    <w:basedOn w:val="Normal"/>
    <w:rsid w:val="0071085E"/>
    <w:pPr>
      <w:pBdr>
        <w:top w:val="single" w:sz="4" w:space="0" w:color="auto"/>
        <w:lef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6">
    <w:name w:val="xl116"/>
    <w:basedOn w:val="Normal"/>
    <w:rsid w:val="0071085E"/>
    <w:pPr>
      <w:pBdr>
        <w:top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7">
    <w:name w:val="xl117"/>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8">
    <w:name w:val="xl118"/>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9">
    <w:name w:val="xl119"/>
    <w:basedOn w:val="Normal"/>
    <w:rsid w:val="0071085E"/>
    <w:pPr>
      <w:spacing w:before="100" w:beforeAutospacing="1" w:after="100" w:afterAutospacing="1"/>
      <w:textAlignment w:val="top"/>
    </w:pPr>
    <w:rPr>
      <w:rFonts w:ascii="Times New Roman" w:hAnsi="Times New Roman" w:cs="Times New Roman"/>
      <w:sz w:val="24"/>
      <w:szCs w:val="24"/>
      <w:lang w:val="vi-VN" w:eastAsia="vi-VN"/>
    </w:rPr>
  </w:style>
  <w:style w:type="paragraph" w:customStyle="1" w:styleId="xl120">
    <w:name w:val="xl120"/>
    <w:basedOn w:val="Normal"/>
    <w:rsid w:val="0071085E"/>
    <w:pPr>
      <w:spacing w:before="100" w:beforeAutospacing="1" w:after="100" w:afterAutospacing="1"/>
    </w:pPr>
    <w:rPr>
      <w:rFonts w:ascii="Times New Roman" w:hAnsi="Times New Roman" w:cs="Times New Roman"/>
      <w:b/>
      <w:bCs/>
      <w:sz w:val="24"/>
      <w:szCs w:val="24"/>
      <w:lang w:val="vi-VN" w:eastAsia="vi-VN"/>
    </w:rPr>
  </w:style>
  <w:style w:type="paragraph" w:customStyle="1" w:styleId="xl121">
    <w:name w:val="xl121"/>
    <w:basedOn w:val="Normal"/>
    <w:rsid w:val="0071085E"/>
    <w:pPr>
      <w:spacing w:before="100" w:beforeAutospacing="1" w:after="100" w:afterAutospacing="1"/>
      <w:textAlignment w:val="center"/>
    </w:pPr>
    <w:rPr>
      <w:rFonts w:ascii="Times New Roman" w:hAnsi="Times New Roman" w:cs="Times New Roman"/>
      <w:color w:val="000000"/>
      <w:sz w:val="24"/>
      <w:szCs w:val="24"/>
      <w:lang w:val="vi-VN" w:eastAsia="vi-VN"/>
    </w:rPr>
  </w:style>
  <w:style w:type="paragraph" w:customStyle="1" w:styleId="xl122">
    <w:name w:val="xl122"/>
    <w:basedOn w:val="Normal"/>
    <w:rsid w:val="0071085E"/>
    <w:pPr>
      <w:spacing w:before="100" w:beforeAutospacing="1" w:after="100" w:afterAutospacing="1"/>
      <w:jc w:val="center"/>
      <w:textAlignment w:val="center"/>
    </w:pPr>
    <w:rPr>
      <w:rFonts w:ascii="Times New Roman" w:hAnsi="Times New Roman" w:cs="Times New Roman"/>
      <w:b/>
      <w:bCs/>
      <w:color w:val="000000"/>
      <w:sz w:val="24"/>
      <w:szCs w:val="24"/>
      <w:lang w:val="vi-VN" w:eastAsia="vi-VN"/>
    </w:rPr>
  </w:style>
  <w:style w:type="paragraph" w:customStyle="1" w:styleId="xl123">
    <w:name w:val="xl123"/>
    <w:basedOn w:val="Normal"/>
    <w:rsid w:val="0071085E"/>
    <w:pPr>
      <w:spacing w:before="100" w:beforeAutospacing="1" w:after="100" w:afterAutospacing="1"/>
      <w:jc w:val="center"/>
      <w:textAlignment w:val="center"/>
    </w:pPr>
    <w:rPr>
      <w:rFonts w:ascii="Times New Roman" w:hAnsi="Times New Roman" w:cs="Times New Roman"/>
      <w:b/>
      <w:bCs/>
      <w:i/>
      <w:iCs/>
      <w:color w:val="000000"/>
      <w:sz w:val="24"/>
      <w:szCs w:val="24"/>
      <w:lang w:val="vi-VN" w:eastAsia="vi-VN"/>
    </w:rPr>
  </w:style>
  <w:style w:type="paragraph" w:customStyle="1" w:styleId="xl124">
    <w:name w:val="xl124"/>
    <w:basedOn w:val="Normal"/>
    <w:rsid w:val="0071085E"/>
    <w:pPr>
      <w:spacing w:before="100" w:beforeAutospacing="1" w:after="100" w:afterAutospacing="1"/>
      <w:jc w:val="center"/>
      <w:textAlignment w:val="center"/>
    </w:pPr>
    <w:rPr>
      <w:rFonts w:ascii="Times New Roman" w:hAnsi="Times New Roman" w:cs="Times New Roman"/>
      <w:color w:val="000000"/>
      <w:sz w:val="24"/>
      <w:szCs w:val="24"/>
      <w:lang w:val="vi-VN" w:eastAsia="vi-VN"/>
    </w:rPr>
  </w:style>
  <w:style w:type="paragraph" w:customStyle="1" w:styleId="xl125">
    <w:name w:val="xl125"/>
    <w:basedOn w:val="Normal"/>
    <w:rsid w:val="0071085E"/>
    <w:pPr>
      <w:pBdr>
        <w:left w:val="single" w:sz="4" w:space="0" w:color="auto"/>
      </w:pBdr>
      <w:spacing w:before="100" w:beforeAutospacing="1" w:after="100" w:afterAutospacing="1"/>
      <w:textAlignment w:val="center"/>
    </w:pPr>
    <w:rPr>
      <w:rFonts w:ascii="Times New Roman" w:hAnsi="Times New Roman" w:cs="Times New Roman"/>
      <w:b/>
      <w:bCs/>
      <w:color w:val="000000"/>
      <w:sz w:val="24"/>
      <w:szCs w:val="24"/>
      <w:lang w:val="vi-VN" w:eastAsia="vi-VN"/>
    </w:rPr>
  </w:style>
  <w:style w:type="paragraph" w:customStyle="1" w:styleId="xl126">
    <w:name w:val="xl126"/>
    <w:basedOn w:val="Normal"/>
    <w:rsid w:val="0071085E"/>
    <w:pPr>
      <w:spacing w:before="100" w:beforeAutospacing="1" w:after="100" w:afterAutospacing="1"/>
      <w:textAlignment w:val="center"/>
    </w:pPr>
    <w:rPr>
      <w:rFonts w:ascii="Times New Roman" w:hAnsi="Times New Roman" w:cs="Times New Roman"/>
      <w:b/>
      <w:bCs/>
      <w:color w:val="000000"/>
      <w:sz w:val="24"/>
      <w:szCs w:val="24"/>
      <w:lang w:val="vi-VN" w:eastAsia="vi-VN"/>
    </w:rPr>
  </w:style>
  <w:style w:type="paragraph" w:customStyle="1" w:styleId="xl127">
    <w:name w:val="xl12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28">
    <w:name w:val="xl128"/>
    <w:basedOn w:val="Normal"/>
    <w:rsid w:val="0071085E"/>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29">
    <w:name w:val="xl129"/>
    <w:basedOn w:val="Normal"/>
    <w:rsid w:val="0071085E"/>
    <w:pPr>
      <w:pBdr>
        <w:top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0">
    <w:name w:val="xl130"/>
    <w:basedOn w:val="Normal"/>
    <w:rsid w:val="0071085E"/>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1">
    <w:name w:val="xl13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lang w:val="vi-VN" w:eastAsia="vi-VN"/>
    </w:rPr>
  </w:style>
  <w:style w:type="paragraph" w:customStyle="1" w:styleId="xl132">
    <w:name w:val="xl132"/>
    <w:basedOn w:val="Normal"/>
    <w:rsid w:val="0071085E"/>
    <w:pPr>
      <w:pBdr>
        <w:lef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3">
    <w:name w:val="xl133"/>
    <w:basedOn w:val="Normal"/>
    <w:rsid w:val="0071085E"/>
    <w:pP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4">
    <w:name w:val="xl134"/>
    <w:basedOn w:val="Normal"/>
    <w:rsid w:val="0071085E"/>
    <w:pPr>
      <w:pBdr>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5">
    <w:name w:val="xl13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36">
    <w:name w:val="xl136"/>
    <w:basedOn w:val="Normal"/>
    <w:rsid w:val="0071085E"/>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7">
    <w:name w:val="xl137"/>
    <w:basedOn w:val="Normal"/>
    <w:rsid w:val="0071085E"/>
    <w:pPr>
      <w:pBdr>
        <w:bottom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8">
    <w:name w:val="xl138"/>
    <w:basedOn w:val="Normal"/>
    <w:rsid w:val="0071085E"/>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9">
    <w:name w:val="xl139"/>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40">
    <w:name w:val="xl14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0"/>
      <w:szCs w:val="20"/>
      <w:lang w:val="vi-VN" w:eastAsia="vi-VN"/>
    </w:rPr>
  </w:style>
  <w:style w:type="paragraph" w:customStyle="1" w:styleId="xl141">
    <w:name w:val="xl14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42">
    <w:name w:val="xl142"/>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43">
    <w:name w:val="xl143"/>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44">
    <w:name w:val="xl14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45">
    <w:name w:val="xl14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46">
    <w:name w:val="xl14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47">
    <w:name w:val="xl14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0"/>
      <w:szCs w:val="20"/>
      <w:lang w:val="vi-VN" w:eastAsia="vi-VN"/>
    </w:rPr>
  </w:style>
  <w:style w:type="paragraph" w:customStyle="1" w:styleId="xl148">
    <w:name w:val="xl14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color w:val="000000"/>
      <w:sz w:val="20"/>
      <w:szCs w:val="20"/>
      <w:lang w:val="vi-VN" w:eastAsia="vi-VN"/>
    </w:rPr>
  </w:style>
  <w:style w:type="paragraph" w:customStyle="1" w:styleId="xl149">
    <w:name w:val="xl149"/>
    <w:basedOn w:val="Normal"/>
    <w:rsid w:val="0071085E"/>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50">
    <w:name w:val="xl150"/>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51">
    <w:name w:val="xl151"/>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52">
    <w:name w:val="xl152"/>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53">
    <w:name w:val="xl153"/>
    <w:basedOn w:val="Normal"/>
    <w:rsid w:val="0071085E"/>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54">
    <w:name w:val="xl15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55">
    <w:name w:val="xl15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56">
    <w:name w:val="xl156"/>
    <w:basedOn w:val="Normal"/>
    <w:rsid w:val="0071085E"/>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7">
    <w:name w:val="xl157"/>
    <w:basedOn w:val="Normal"/>
    <w:rsid w:val="0071085E"/>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8">
    <w:name w:val="xl158"/>
    <w:basedOn w:val="Normal"/>
    <w:rsid w:val="0071085E"/>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9">
    <w:name w:val="xl159"/>
    <w:basedOn w:val="Normal"/>
    <w:rsid w:val="0071085E"/>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60">
    <w:name w:val="xl16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61">
    <w:name w:val="xl16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62">
    <w:name w:val="xl162"/>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3">
    <w:name w:val="xl163"/>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4">
    <w:name w:val="xl164"/>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5">
    <w:name w:val="xl165"/>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6">
    <w:name w:val="xl166"/>
    <w:basedOn w:val="Normal"/>
    <w:rsid w:val="0071085E"/>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000000"/>
      <w:sz w:val="20"/>
      <w:szCs w:val="20"/>
      <w:lang w:val="vi-VN" w:eastAsia="vi-VN"/>
    </w:rPr>
  </w:style>
  <w:style w:type="paragraph" w:customStyle="1" w:styleId="xl167">
    <w:name w:val="xl167"/>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8">
    <w:name w:val="xl168"/>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9">
    <w:name w:val="xl169"/>
    <w:basedOn w:val="Normal"/>
    <w:rsid w:val="0071085E"/>
    <w:pPr>
      <w:pBdr>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70">
    <w:name w:val="xl170"/>
    <w:basedOn w:val="Normal"/>
    <w:rsid w:val="0071085E"/>
    <w:pPr>
      <w:pBdr>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font9">
    <w:name w:val="font9"/>
    <w:basedOn w:val="Normal"/>
    <w:rsid w:val="0071085E"/>
    <w:pPr>
      <w:spacing w:before="100" w:beforeAutospacing="1" w:after="100" w:afterAutospacing="1"/>
    </w:pPr>
    <w:rPr>
      <w:rFonts w:ascii="Times New Roman" w:hAnsi="Times New Roman" w:cs="Times New Roman"/>
      <w:color w:val="000000"/>
      <w:sz w:val="20"/>
      <w:szCs w:val="20"/>
      <w:lang w:val="vi-VN" w:eastAsia="vi-VN"/>
    </w:rPr>
  </w:style>
  <w:style w:type="paragraph" w:customStyle="1" w:styleId="font10">
    <w:name w:val="font10"/>
    <w:basedOn w:val="Normal"/>
    <w:rsid w:val="0071085E"/>
    <w:pPr>
      <w:spacing w:before="100" w:beforeAutospacing="1" w:after="100" w:afterAutospacing="1"/>
    </w:pPr>
    <w:rPr>
      <w:rFonts w:ascii="Times New Roman" w:hAnsi="Times New Roman" w:cs="Times New Roman"/>
      <w:i/>
      <w:iCs/>
      <w:sz w:val="20"/>
      <w:szCs w:val="20"/>
      <w:lang w:val="vi-VN" w:eastAsia="vi-VN"/>
    </w:rPr>
  </w:style>
  <w:style w:type="paragraph" w:customStyle="1" w:styleId="font11">
    <w:name w:val="font11"/>
    <w:basedOn w:val="Normal"/>
    <w:rsid w:val="0071085E"/>
    <w:pPr>
      <w:spacing w:before="100" w:beforeAutospacing="1" w:after="100" w:afterAutospacing="1"/>
    </w:pPr>
    <w:rPr>
      <w:rFonts w:ascii="Times New Roman" w:hAnsi="Times New Roman" w:cs="Times New Roman"/>
      <w:sz w:val="18"/>
      <w:szCs w:val="18"/>
      <w:lang w:val="vi-VN" w:eastAsia="vi-VN"/>
    </w:rPr>
  </w:style>
  <w:style w:type="paragraph" w:customStyle="1" w:styleId="font12">
    <w:name w:val="font12"/>
    <w:basedOn w:val="Normal"/>
    <w:rsid w:val="0071085E"/>
    <w:pPr>
      <w:spacing w:before="100" w:beforeAutospacing="1" w:after="100" w:afterAutospacing="1"/>
    </w:pPr>
    <w:rPr>
      <w:rFonts w:ascii="Times New Roman" w:hAnsi="Times New Roman" w:cs="Times New Roman"/>
      <w:sz w:val="18"/>
      <w:szCs w:val="18"/>
      <w:lang w:val="vi-VN" w:eastAsia="vi-VN"/>
    </w:rPr>
  </w:style>
  <w:style w:type="paragraph" w:customStyle="1" w:styleId="font13">
    <w:name w:val="font13"/>
    <w:basedOn w:val="Normal"/>
    <w:rsid w:val="0071085E"/>
    <w:pPr>
      <w:spacing w:before="100" w:beforeAutospacing="1" w:after="100" w:afterAutospacing="1"/>
    </w:pPr>
    <w:rPr>
      <w:rFonts w:ascii="Times New Roman" w:hAnsi="Times New Roman" w:cs="Times New Roman"/>
      <w:i/>
      <w:iCs/>
      <w:sz w:val="18"/>
      <w:szCs w:val="18"/>
      <w:lang w:val="vi-VN" w:eastAsia="vi-VN"/>
    </w:rPr>
  </w:style>
  <w:style w:type="paragraph" w:customStyle="1" w:styleId="font14">
    <w:name w:val="font14"/>
    <w:basedOn w:val="Normal"/>
    <w:rsid w:val="0071085E"/>
    <w:pPr>
      <w:spacing w:before="100" w:beforeAutospacing="1" w:after="100" w:afterAutospacing="1"/>
    </w:pPr>
    <w:rPr>
      <w:rFonts w:ascii="Times New Roman" w:hAnsi="Times New Roman" w:cs="Times New Roman"/>
      <w:i/>
      <w:iCs/>
      <w:sz w:val="18"/>
      <w:szCs w:val="18"/>
      <w:u w:val="single"/>
      <w:lang w:val="vi-VN" w:eastAsia="vi-VN"/>
    </w:rPr>
  </w:style>
  <w:style w:type="paragraph" w:customStyle="1" w:styleId="font15">
    <w:name w:val="font15"/>
    <w:basedOn w:val="Normal"/>
    <w:rsid w:val="0071085E"/>
    <w:pPr>
      <w:spacing w:before="100" w:beforeAutospacing="1" w:after="100" w:afterAutospacing="1"/>
    </w:pPr>
    <w:rPr>
      <w:rFonts w:ascii="Times New Roman" w:hAnsi="Times New Roman" w:cs="Times New Roman"/>
      <w:i/>
      <w:iCs/>
      <w:sz w:val="18"/>
      <w:szCs w:val="18"/>
      <w:lang w:val="vi-VN" w:eastAsia="vi-VN"/>
    </w:rPr>
  </w:style>
  <w:style w:type="paragraph" w:customStyle="1" w:styleId="font16">
    <w:name w:val="font16"/>
    <w:basedOn w:val="Normal"/>
    <w:rsid w:val="0071085E"/>
    <w:pPr>
      <w:spacing w:before="100" w:beforeAutospacing="1" w:after="100" w:afterAutospacing="1"/>
    </w:pPr>
    <w:rPr>
      <w:rFonts w:ascii="Times New Roman" w:hAnsi="Times New Roman" w:cs="Times New Roman"/>
      <w:b/>
      <w:bCs/>
      <w:sz w:val="18"/>
      <w:szCs w:val="18"/>
      <w:lang w:val="vi-VN" w:eastAsia="vi-VN"/>
    </w:rPr>
  </w:style>
  <w:style w:type="paragraph" w:customStyle="1" w:styleId="CharCharCharChar">
    <w:name w:val="Char Char Char Char"/>
    <w:basedOn w:val="Normal"/>
    <w:rsid w:val="0071085E"/>
    <w:pPr>
      <w:tabs>
        <w:tab w:val="num" w:pos="720"/>
      </w:tabs>
      <w:spacing w:before="100" w:beforeAutospacing="1" w:after="100" w:afterAutospacing="1"/>
      <w:ind w:left="697" w:hanging="357"/>
    </w:pPr>
    <w:rPr>
      <w:rFonts w:ascii=".VnArial" w:eastAsia=".VnTime" w:hAnsi=".VnArial" w:cs=".VnArial"/>
      <w:b/>
      <w:bCs/>
      <w:i/>
      <w:iCs/>
    </w:rPr>
  </w:style>
  <w:style w:type="character" w:styleId="FollowedHyperlink">
    <w:name w:val="FollowedHyperlink"/>
    <w:basedOn w:val="DefaultParagraphFont"/>
    <w:uiPriority w:val="99"/>
    <w:semiHidden/>
    <w:unhideWhenUsed/>
    <w:rsid w:val="0071085E"/>
    <w:rPr>
      <w:color w:val="800080"/>
      <w:u w:val="single"/>
    </w:rPr>
  </w:style>
  <w:style w:type="paragraph" w:styleId="Revision">
    <w:name w:val="Revision"/>
    <w:hidden/>
    <w:uiPriority w:val="99"/>
    <w:semiHidden/>
    <w:rsid w:val="00DE422F"/>
    <w:rPr>
      <w:rFonts w:ascii=".VnTime" w:eastAsia="Times New Roman" w:hAnsi=".VnTime" w:cs=".VnTime"/>
      <w:sz w:val="28"/>
      <w:szCs w:val="28"/>
    </w:rPr>
  </w:style>
  <w:style w:type="paragraph" w:customStyle="1" w:styleId="mabieu">
    <w:name w:val="ma bieu"/>
    <w:basedOn w:val="Normal"/>
    <w:link w:val="mabieuChar"/>
    <w:qFormat/>
    <w:rsid w:val="00DE422F"/>
    <w:pPr>
      <w:jc w:val="right"/>
    </w:pPr>
    <w:rPr>
      <w:rFonts w:ascii="Times New Roman" w:hAnsi="Times New Roman" w:cs="Times New Roman"/>
      <w:b/>
      <w:bCs/>
      <w:sz w:val="24"/>
      <w:szCs w:val="24"/>
      <w:lang w:eastAsia="en-AU"/>
    </w:rPr>
  </w:style>
  <w:style w:type="character" w:customStyle="1" w:styleId="mabieuChar">
    <w:name w:val="ma bieu Char"/>
    <w:basedOn w:val="DefaultParagraphFont"/>
    <w:link w:val="mabieu"/>
    <w:rsid w:val="00DE422F"/>
    <w:rPr>
      <w:rFonts w:ascii="Times New Roman" w:eastAsia="Times New Roman" w:hAnsi="Times New Roman"/>
      <w:b/>
      <w:bCs/>
      <w:sz w:val="24"/>
      <w:szCs w:val="24"/>
      <w:lang w:eastAsia="en-AU"/>
    </w:rPr>
  </w:style>
  <w:style w:type="paragraph" w:styleId="DocumentMap">
    <w:name w:val="Document Map"/>
    <w:basedOn w:val="Normal"/>
    <w:link w:val="DocumentMapChar"/>
    <w:uiPriority w:val="99"/>
    <w:semiHidden/>
    <w:unhideWhenUsed/>
    <w:rsid w:val="00DE422F"/>
    <w:rPr>
      <w:rFonts w:ascii="Tahoma" w:hAnsi="Tahoma" w:cs="Tahoma"/>
      <w:sz w:val="16"/>
      <w:szCs w:val="16"/>
    </w:rPr>
  </w:style>
  <w:style w:type="character" w:customStyle="1" w:styleId="DocumentMapChar">
    <w:name w:val="Document Map Char"/>
    <w:basedOn w:val="DefaultParagraphFont"/>
    <w:link w:val="DocumentMap"/>
    <w:uiPriority w:val="99"/>
    <w:semiHidden/>
    <w:rsid w:val="00DE422F"/>
    <w:rPr>
      <w:rFonts w:ascii="Tahoma" w:eastAsia="Times New Roman" w:hAnsi="Tahoma" w:cs="Tahoma"/>
      <w:sz w:val="16"/>
      <w:szCs w:val="16"/>
    </w:rPr>
  </w:style>
  <w:style w:type="paragraph" w:customStyle="1" w:styleId="xl86">
    <w:name w:val="xl86"/>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eastAsia="vi-VN"/>
    </w:rPr>
  </w:style>
  <w:style w:type="paragraph" w:customStyle="1" w:styleId="Default">
    <w:name w:val="Default"/>
    <w:rsid w:val="00DE422F"/>
    <w:pPr>
      <w:autoSpaceDE w:val="0"/>
      <w:autoSpaceDN w:val="0"/>
      <w:adjustRightInd w:val="0"/>
    </w:pPr>
    <w:rPr>
      <w:rFonts w:ascii=".VnArial Narrow" w:eastAsiaTheme="minorHAnsi" w:hAnsi=".VnArial Narrow" w:cs=".VnArial Narrow"/>
      <w:color w:val="000000"/>
      <w:sz w:val="24"/>
      <w:szCs w:val="24"/>
    </w:rPr>
  </w:style>
  <w:style w:type="paragraph" w:customStyle="1" w:styleId="xl63">
    <w:name w:val="xl63"/>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4">
    <w:name w:val="xl64"/>
    <w:basedOn w:val="Normal"/>
    <w:rsid w:val="00DE422F"/>
    <w:pPr>
      <w:pBdr>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b/>
      <w:bCs/>
      <w:sz w:val="24"/>
      <w:szCs w:val="24"/>
    </w:rPr>
  </w:style>
  <w:style w:type="paragraph" w:customStyle="1" w:styleId="xl65">
    <w:name w:val="xl65"/>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6">
    <w:name w:val="xl66"/>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7">
    <w:name w:val="xl67"/>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68">
    <w:name w:val="xl68"/>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69">
    <w:name w:val="xl69"/>
    <w:basedOn w:val="Normal"/>
    <w:rsid w:val="00DE422F"/>
    <w:pPr>
      <w:pBdr>
        <w:bottom w:val="single" w:sz="4" w:space="0" w:color="auto"/>
      </w:pBdr>
      <w:spacing w:before="100" w:beforeAutospacing="1" w:after="100" w:afterAutospacing="1"/>
      <w:jc w:val="right"/>
    </w:pPr>
    <w:rPr>
      <w:rFonts w:ascii="Times New Roman" w:hAnsi="Times New Roman" w:cs="Times New Roman"/>
      <w:i/>
      <w:iCs/>
      <w:sz w:val="24"/>
      <w:szCs w:val="24"/>
    </w:rPr>
  </w:style>
  <w:style w:type="paragraph" w:customStyle="1" w:styleId="xl70">
    <w:name w:val="xl70"/>
    <w:basedOn w:val="Normal"/>
    <w:rsid w:val="00DE4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1">
    <w:name w:val="xl71"/>
    <w:basedOn w:val="Normal"/>
    <w:rsid w:val="00DE422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2">
    <w:name w:val="xl72"/>
    <w:basedOn w:val="Normal"/>
    <w:rsid w:val="00DE4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3">
    <w:name w:val="xl73"/>
    <w:basedOn w:val="Normal"/>
    <w:rsid w:val="00DE422F"/>
    <w:pPr>
      <w:spacing w:before="100" w:beforeAutospacing="1" w:after="100" w:afterAutospacing="1"/>
      <w:textAlignment w:val="center"/>
    </w:pPr>
    <w:rPr>
      <w:rFonts w:ascii="Times New Roman" w:hAnsi="Times New Roman" w:cs="Times New Roman"/>
      <w:color w:val="000000"/>
      <w:sz w:val="24"/>
      <w:szCs w:val="24"/>
    </w:rPr>
  </w:style>
  <w:style w:type="paragraph" w:customStyle="1" w:styleId="xl74">
    <w:name w:val="xl74"/>
    <w:basedOn w:val="Normal"/>
    <w:rsid w:val="00DE422F"/>
    <w:pPr>
      <w:spacing w:before="100" w:beforeAutospacing="1" w:after="100" w:afterAutospacing="1"/>
      <w:textAlignment w:val="top"/>
    </w:pPr>
    <w:rPr>
      <w:rFonts w:ascii="Times New Roman" w:hAnsi="Times New Roman" w:cs="Times New Roman"/>
      <w:color w:val="000000"/>
      <w:sz w:val="24"/>
      <w:szCs w:val="24"/>
    </w:rPr>
  </w:style>
  <w:style w:type="paragraph" w:customStyle="1" w:styleId="xl75">
    <w:name w:val="xl75"/>
    <w:basedOn w:val="Normal"/>
    <w:rsid w:val="00DE422F"/>
    <w:pPr>
      <w:spacing w:before="100" w:beforeAutospacing="1" w:after="100" w:afterAutospacing="1"/>
    </w:pPr>
    <w:rPr>
      <w:rFonts w:ascii="Times New Roman" w:hAnsi="Times New Roman" w:cs="Times New Roman"/>
      <w:sz w:val="24"/>
      <w:szCs w:val="24"/>
    </w:rPr>
  </w:style>
  <w:style w:type="paragraph" w:customStyle="1" w:styleId="xl76">
    <w:name w:val="xl76"/>
    <w:basedOn w:val="Normal"/>
    <w:rsid w:val="00DE422F"/>
    <w:pPr>
      <w:spacing w:before="100" w:beforeAutospacing="1" w:after="100" w:afterAutospacing="1"/>
      <w:jc w:val="center"/>
    </w:pPr>
    <w:rPr>
      <w:rFonts w:ascii="Times New Roman" w:hAnsi="Times New Roman" w:cs="Times New Roman"/>
      <w:b/>
      <w:bCs/>
      <w:sz w:val="24"/>
      <w:szCs w:val="24"/>
    </w:rPr>
  </w:style>
  <w:style w:type="paragraph" w:customStyle="1" w:styleId="xl77">
    <w:name w:val="xl77"/>
    <w:basedOn w:val="Normal"/>
    <w:rsid w:val="00DE422F"/>
    <w:pPr>
      <w:spacing w:before="100" w:beforeAutospacing="1" w:after="100" w:afterAutospacing="1"/>
      <w:jc w:val="center"/>
    </w:pPr>
    <w:rPr>
      <w:rFonts w:ascii="Times New Roman" w:hAnsi="Times New Roman" w:cs="Times New Roman"/>
      <w:i/>
      <w:iCs/>
      <w:sz w:val="24"/>
      <w:szCs w:val="24"/>
    </w:rPr>
  </w:style>
  <w:style w:type="paragraph" w:customStyle="1" w:styleId="xl78">
    <w:name w:val="xl78"/>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9">
    <w:name w:val="xl79"/>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80">
    <w:name w:val="xl80"/>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i/>
      <w:iCs/>
      <w:sz w:val="24"/>
      <w:szCs w:val="24"/>
    </w:rPr>
  </w:style>
  <w:style w:type="paragraph" w:customStyle="1" w:styleId="xl81">
    <w:name w:val="xl81"/>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b/>
      <w:bCs/>
      <w:i/>
      <w:iCs/>
      <w:sz w:val="24"/>
      <w:szCs w:val="24"/>
    </w:rPr>
  </w:style>
  <w:style w:type="paragraph" w:customStyle="1" w:styleId="xl82">
    <w:name w:val="xl82"/>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83">
    <w:name w:val="xl83"/>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4">
    <w:name w:val="xl84"/>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sz w:val="24"/>
      <w:szCs w:val="24"/>
    </w:rPr>
  </w:style>
  <w:style w:type="paragraph" w:customStyle="1" w:styleId="xl85">
    <w:name w:val="xl85"/>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497">
    <w:name w:val="xl497"/>
    <w:basedOn w:val="Normal"/>
    <w:rsid w:val="00DE422F"/>
    <w:pPr>
      <w:spacing w:before="100" w:beforeAutospacing="1" w:after="100" w:afterAutospacing="1"/>
      <w:textAlignment w:val="center"/>
    </w:pPr>
    <w:rPr>
      <w:rFonts w:ascii="Times New Roman" w:hAnsi="Times New Roman" w:cs="Times New Roman"/>
      <w:sz w:val="18"/>
      <w:szCs w:val="18"/>
      <w:lang w:eastAsia="vi-VN"/>
    </w:rPr>
  </w:style>
  <w:style w:type="paragraph" w:customStyle="1" w:styleId="xl498">
    <w:name w:val="xl498"/>
    <w:basedOn w:val="Normal"/>
    <w:rsid w:val="00DE422F"/>
    <w:pPr>
      <w:spacing w:before="100" w:beforeAutospacing="1" w:after="100" w:afterAutospacing="1"/>
      <w:textAlignment w:val="center"/>
    </w:pPr>
    <w:rPr>
      <w:rFonts w:ascii="Times New Roman" w:hAnsi="Times New Roman" w:cs="Times New Roman"/>
      <w:sz w:val="24"/>
      <w:szCs w:val="24"/>
      <w:lang w:eastAsia="vi-VN"/>
    </w:rPr>
  </w:style>
  <w:style w:type="paragraph" w:customStyle="1" w:styleId="xl499">
    <w:name w:val="xl499"/>
    <w:basedOn w:val="Normal"/>
    <w:rsid w:val="00DE422F"/>
    <w:pPr>
      <w:spacing w:before="100" w:beforeAutospacing="1" w:after="100" w:afterAutospacing="1"/>
    </w:pPr>
    <w:rPr>
      <w:rFonts w:ascii="Times New Roman" w:hAnsi="Times New Roman" w:cs="Times New Roman"/>
      <w:sz w:val="24"/>
      <w:szCs w:val="24"/>
      <w:lang w:eastAsia="vi-VN"/>
    </w:rPr>
  </w:style>
  <w:style w:type="paragraph" w:customStyle="1" w:styleId="xl500">
    <w:name w:val="xl500"/>
    <w:basedOn w:val="Normal"/>
    <w:rsid w:val="00DE422F"/>
    <w:pPr>
      <w:spacing w:before="100" w:beforeAutospacing="1" w:after="100" w:afterAutospacing="1"/>
      <w:jc w:val="both"/>
      <w:textAlignment w:val="center"/>
    </w:pPr>
    <w:rPr>
      <w:rFonts w:ascii="Times New Roman" w:hAnsi="Times New Roman" w:cs="Times New Roman"/>
      <w:sz w:val="24"/>
      <w:szCs w:val="24"/>
      <w:lang w:eastAsia="vi-VN"/>
    </w:rPr>
  </w:style>
  <w:style w:type="paragraph" w:customStyle="1" w:styleId="xl555">
    <w:name w:val="xl555"/>
    <w:basedOn w:val="Normal"/>
    <w:rsid w:val="00DE422F"/>
    <w:pPr>
      <w:spacing w:before="100" w:beforeAutospacing="1" w:after="100" w:afterAutospacing="1"/>
      <w:textAlignment w:val="center"/>
    </w:pPr>
    <w:rPr>
      <w:rFonts w:ascii="Times New Roman" w:hAnsi="Times New Roman" w:cs="Times New Roman"/>
      <w:b/>
      <w:bCs/>
      <w:sz w:val="24"/>
      <w:szCs w:val="24"/>
      <w:lang w:eastAsia="vi-VN"/>
    </w:rPr>
  </w:style>
  <w:style w:type="paragraph" w:customStyle="1" w:styleId="xl556">
    <w:name w:val="xl556"/>
    <w:basedOn w:val="Normal"/>
    <w:rsid w:val="00DE422F"/>
    <w:pPr>
      <w:spacing w:before="100" w:beforeAutospacing="1" w:after="100" w:afterAutospacing="1"/>
      <w:jc w:val="center"/>
    </w:pPr>
    <w:rPr>
      <w:rFonts w:ascii="Times New Roman" w:hAnsi="Times New Roman" w:cs="Times New Roman"/>
      <w:b/>
      <w:bCs/>
      <w:sz w:val="24"/>
      <w:szCs w:val="24"/>
      <w:lang w:eastAsia="vi-VN"/>
    </w:rPr>
  </w:style>
  <w:style w:type="paragraph" w:customStyle="1" w:styleId="xl557">
    <w:name w:val="xl557"/>
    <w:basedOn w:val="Normal"/>
    <w:rsid w:val="00DE422F"/>
    <w:pPr>
      <w:spacing w:before="100" w:beforeAutospacing="1" w:after="100" w:afterAutospacing="1"/>
      <w:textAlignment w:val="top"/>
    </w:pPr>
    <w:rPr>
      <w:rFonts w:ascii="Times New Roman" w:hAnsi="Times New Roman" w:cs="Times New Roman"/>
      <w:sz w:val="24"/>
      <w:szCs w:val="24"/>
      <w:lang w:eastAsia="vi-VN"/>
    </w:rPr>
  </w:style>
  <w:style w:type="paragraph" w:styleId="BodyTextFirstIndent">
    <w:name w:val="Body Text First Indent"/>
    <w:basedOn w:val="BodyText"/>
    <w:link w:val="BodyTextFirstIndentChar"/>
    <w:rsid w:val="00DE422F"/>
    <w:pPr>
      <w:spacing w:after="120" w:line="276" w:lineRule="auto"/>
      <w:ind w:firstLine="210"/>
    </w:pPr>
    <w:rPr>
      <w:rFonts w:ascii="Times New Roman" w:eastAsia="Calibri" w:hAnsi="Times New Roman"/>
      <w:noProof w:val="0"/>
    </w:rPr>
  </w:style>
  <w:style w:type="character" w:customStyle="1" w:styleId="BodyTextFirstIndentChar">
    <w:name w:val="Body Text First Indent Char"/>
    <w:basedOn w:val="BodyTextChar"/>
    <w:link w:val="BodyTextFirstIndent"/>
    <w:rsid w:val="00DE422F"/>
    <w:rPr>
      <w:rFonts w:ascii="Times New Roman" w:hAnsi="Times New Roman"/>
    </w:rPr>
  </w:style>
  <w:style w:type="paragraph" w:styleId="TOC2">
    <w:name w:val="toc 2"/>
    <w:basedOn w:val="Normal"/>
    <w:next w:val="Normal"/>
    <w:autoRedefine/>
    <w:uiPriority w:val="39"/>
    <w:unhideWhenUsed/>
    <w:rsid w:val="00DE422F"/>
    <w:pPr>
      <w:tabs>
        <w:tab w:val="left" w:pos="880"/>
        <w:tab w:val="right" w:leader="dot" w:pos="14556"/>
      </w:tabs>
      <w:spacing w:after="100"/>
      <w:ind w:left="280"/>
    </w:pPr>
    <w:rPr>
      <w:rFonts w:ascii="Times New Roman" w:hAnsi="Times New Roman" w:cs="Times New Roman"/>
      <w:noProof/>
      <w:sz w:val="24"/>
      <w:szCs w:val="24"/>
      <w:lang w:val="vi-VN" w:eastAsia="vi-VN"/>
    </w:rPr>
  </w:style>
  <w:style w:type="paragraph" w:styleId="TOC1">
    <w:name w:val="toc 1"/>
    <w:basedOn w:val="Normal"/>
    <w:next w:val="Normal"/>
    <w:autoRedefine/>
    <w:uiPriority w:val="39"/>
    <w:unhideWhenUsed/>
    <w:rsid w:val="00DE422F"/>
    <w:pPr>
      <w:spacing w:after="100"/>
    </w:pPr>
    <w:rPr>
      <w:lang w:val="vi-VN"/>
    </w:rPr>
  </w:style>
  <w:style w:type="paragraph" w:styleId="TOC3">
    <w:name w:val="toc 3"/>
    <w:basedOn w:val="Normal"/>
    <w:next w:val="Normal"/>
    <w:autoRedefine/>
    <w:uiPriority w:val="39"/>
    <w:unhideWhenUsed/>
    <w:rsid w:val="00DE422F"/>
    <w:pPr>
      <w:spacing w:after="100"/>
      <w:ind w:left="560"/>
    </w:pPr>
    <w:rPr>
      <w:lang w:val="vi-VN"/>
    </w:rPr>
  </w:style>
</w:styles>
</file>

<file path=word/webSettings.xml><?xml version="1.0" encoding="utf-8"?>
<w:webSettings xmlns:r="http://schemas.openxmlformats.org/officeDocument/2006/relationships" xmlns:w="http://schemas.openxmlformats.org/wordprocessingml/2006/main">
  <w:divs>
    <w:div w:id="365718586">
      <w:bodyDiv w:val="1"/>
      <w:marLeft w:val="0"/>
      <w:marRight w:val="0"/>
      <w:marTop w:val="0"/>
      <w:marBottom w:val="0"/>
      <w:divBdr>
        <w:top w:val="none" w:sz="0" w:space="0" w:color="auto"/>
        <w:left w:val="none" w:sz="0" w:space="0" w:color="auto"/>
        <w:bottom w:val="none" w:sz="0" w:space="0" w:color="auto"/>
        <w:right w:val="none" w:sz="0" w:space="0" w:color="auto"/>
      </w:divBdr>
    </w:div>
    <w:div w:id="385564510">
      <w:bodyDiv w:val="1"/>
      <w:marLeft w:val="0"/>
      <w:marRight w:val="0"/>
      <w:marTop w:val="0"/>
      <w:marBottom w:val="0"/>
      <w:divBdr>
        <w:top w:val="none" w:sz="0" w:space="0" w:color="auto"/>
        <w:left w:val="none" w:sz="0" w:space="0" w:color="auto"/>
        <w:bottom w:val="none" w:sz="0" w:space="0" w:color="auto"/>
        <w:right w:val="none" w:sz="0" w:space="0" w:color="auto"/>
      </w:divBdr>
    </w:div>
    <w:div w:id="388041135">
      <w:bodyDiv w:val="1"/>
      <w:marLeft w:val="0"/>
      <w:marRight w:val="0"/>
      <w:marTop w:val="0"/>
      <w:marBottom w:val="0"/>
      <w:divBdr>
        <w:top w:val="none" w:sz="0" w:space="0" w:color="auto"/>
        <w:left w:val="none" w:sz="0" w:space="0" w:color="auto"/>
        <w:bottom w:val="none" w:sz="0" w:space="0" w:color="auto"/>
        <w:right w:val="none" w:sz="0" w:space="0" w:color="auto"/>
      </w:divBdr>
    </w:div>
    <w:div w:id="535195436">
      <w:bodyDiv w:val="1"/>
      <w:marLeft w:val="0"/>
      <w:marRight w:val="0"/>
      <w:marTop w:val="0"/>
      <w:marBottom w:val="0"/>
      <w:divBdr>
        <w:top w:val="none" w:sz="0" w:space="0" w:color="auto"/>
        <w:left w:val="none" w:sz="0" w:space="0" w:color="auto"/>
        <w:bottom w:val="none" w:sz="0" w:space="0" w:color="auto"/>
        <w:right w:val="none" w:sz="0" w:space="0" w:color="auto"/>
      </w:divBdr>
    </w:div>
    <w:div w:id="1015570081">
      <w:bodyDiv w:val="1"/>
      <w:marLeft w:val="0"/>
      <w:marRight w:val="0"/>
      <w:marTop w:val="0"/>
      <w:marBottom w:val="0"/>
      <w:divBdr>
        <w:top w:val="none" w:sz="0" w:space="0" w:color="auto"/>
        <w:left w:val="none" w:sz="0" w:space="0" w:color="auto"/>
        <w:bottom w:val="none" w:sz="0" w:space="0" w:color="auto"/>
        <w:right w:val="none" w:sz="0" w:space="0" w:color="auto"/>
      </w:divBdr>
    </w:div>
    <w:div w:id="1022899305">
      <w:bodyDiv w:val="1"/>
      <w:marLeft w:val="0"/>
      <w:marRight w:val="0"/>
      <w:marTop w:val="0"/>
      <w:marBottom w:val="0"/>
      <w:divBdr>
        <w:top w:val="none" w:sz="0" w:space="0" w:color="auto"/>
        <w:left w:val="none" w:sz="0" w:space="0" w:color="auto"/>
        <w:bottom w:val="none" w:sz="0" w:space="0" w:color="auto"/>
        <w:right w:val="none" w:sz="0" w:space="0" w:color="auto"/>
      </w:divBdr>
    </w:div>
    <w:div w:id="1032002684">
      <w:bodyDiv w:val="1"/>
      <w:marLeft w:val="0"/>
      <w:marRight w:val="0"/>
      <w:marTop w:val="0"/>
      <w:marBottom w:val="0"/>
      <w:divBdr>
        <w:top w:val="none" w:sz="0" w:space="0" w:color="auto"/>
        <w:left w:val="none" w:sz="0" w:space="0" w:color="auto"/>
        <w:bottom w:val="none" w:sz="0" w:space="0" w:color="auto"/>
        <w:right w:val="none" w:sz="0" w:space="0" w:color="auto"/>
      </w:divBdr>
    </w:div>
    <w:div w:id="1114792051">
      <w:bodyDiv w:val="1"/>
      <w:marLeft w:val="0"/>
      <w:marRight w:val="0"/>
      <w:marTop w:val="0"/>
      <w:marBottom w:val="0"/>
      <w:divBdr>
        <w:top w:val="none" w:sz="0" w:space="0" w:color="auto"/>
        <w:left w:val="none" w:sz="0" w:space="0" w:color="auto"/>
        <w:bottom w:val="none" w:sz="0" w:space="0" w:color="auto"/>
        <w:right w:val="none" w:sz="0" w:space="0" w:color="auto"/>
      </w:divBdr>
    </w:div>
    <w:div w:id="1418593185">
      <w:bodyDiv w:val="1"/>
      <w:marLeft w:val="0"/>
      <w:marRight w:val="0"/>
      <w:marTop w:val="0"/>
      <w:marBottom w:val="0"/>
      <w:divBdr>
        <w:top w:val="none" w:sz="0" w:space="0" w:color="auto"/>
        <w:left w:val="none" w:sz="0" w:space="0" w:color="auto"/>
        <w:bottom w:val="none" w:sz="0" w:space="0" w:color="auto"/>
        <w:right w:val="none" w:sz="0" w:space="0" w:color="auto"/>
      </w:divBdr>
    </w:div>
    <w:div w:id="1456293523">
      <w:bodyDiv w:val="1"/>
      <w:marLeft w:val="0"/>
      <w:marRight w:val="0"/>
      <w:marTop w:val="0"/>
      <w:marBottom w:val="0"/>
      <w:divBdr>
        <w:top w:val="none" w:sz="0" w:space="0" w:color="auto"/>
        <w:left w:val="none" w:sz="0" w:space="0" w:color="auto"/>
        <w:bottom w:val="none" w:sz="0" w:space="0" w:color="auto"/>
        <w:right w:val="none" w:sz="0" w:space="0" w:color="auto"/>
      </w:divBdr>
    </w:div>
    <w:div w:id="1744177088">
      <w:bodyDiv w:val="1"/>
      <w:marLeft w:val="0"/>
      <w:marRight w:val="0"/>
      <w:marTop w:val="0"/>
      <w:marBottom w:val="0"/>
      <w:divBdr>
        <w:top w:val="none" w:sz="0" w:space="0" w:color="auto"/>
        <w:left w:val="none" w:sz="0" w:space="0" w:color="auto"/>
        <w:bottom w:val="none" w:sz="0" w:space="0" w:color="auto"/>
        <w:right w:val="none" w:sz="0" w:space="0" w:color="auto"/>
      </w:divBdr>
    </w:div>
    <w:div w:id="1772512011">
      <w:bodyDiv w:val="1"/>
      <w:marLeft w:val="0"/>
      <w:marRight w:val="0"/>
      <w:marTop w:val="0"/>
      <w:marBottom w:val="0"/>
      <w:divBdr>
        <w:top w:val="none" w:sz="0" w:space="0" w:color="auto"/>
        <w:left w:val="none" w:sz="0" w:space="0" w:color="auto"/>
        <w:bottom w:val="none" w:sz="0" w:space="0" w:color="auto"/>
        <w:right w:val="none" w:sz="0" w:space="0" w:color="auto"/>
      </w:divBdr>
    </w:div>
    <w:div w:id="1952937740">
      <w:bodyDiv w:val="1"/>
      <w:marLeft w:val="0"/>
      <w:marRight w:val="0"/>
      <w:marTop w:val="0"/>
      <w:marBottom w:val="0"/>
      <w:divBdr>
        <w:top w:val="none" w:sz="0" w:space="0" w:color="auto"/>
        <w:left w:val="none" w:sz="0" w:space="0" w:color="auto"/>
        <w:bottom w:val="none" w:sz="0" w:space="0" w:color="auto"/>
        <w:right w:val="none" w:sz="0" w:space="0" w:color="auto"/>
      </w:divBdr>
    </w:div>
    <w:div w:id="2090886699">
      <w:bodyDiv w:val="1"/>
      <w:marLeft w:val="0"/>
      <w:marRight w:val="0"/>
      <w:marTop w:val="0"/>
      <w:marBottom w:val="0"/>
      <w:divBdr>
        <w:top w:val="none" w:sz="0" w:space="0" w:color="auto"/>
        <w:left w:val="none" w:sz="0" w:space="0" w:color="auto"/>
        <w:bottom w:val="none" w:sz="0" w:space="0" w:color="auto"/>
        <w:right w:val="none" w:sz="0" w:space="0" w:color="auto"/>
      </w:divBdr>
    </w:div>
    <w:div w:id="213085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footer6.xml" Type="http://schemas.openxmlformats.org/officeDocument/2006/relationships/footer" Id="rId13"></Relationship><Relationship Target="theme/theme1.xml" Type="http://schemas.openxmlformats.org/officeDocument/2006/relationships/theme" Id="rId18"></Relationship><Relationship Target="styles.xml" Type="http://schemas.openxmlformats.org/officeDocument/2006/relationships/styles" Id="rId3"></Relationship><Relationship Target="endnotes.xml" Type="http://schemas.openxmlformats.org/officeDocument/2006/relationships/endnotes" Id="rId7"></Relationship><Relationship Target="footer5.xml" Type="http://schemas.openxmlformats.org/officeDocument/2006/relationships/footer" Id="rId12"></Relationship><Relationship Target="fontTable.xml" Type="http://schemas.openxmlformats.org/officeDocument/2006/relationships/fontTable" Id="rId17"></Relationship><Relationship Target="numbering.xml" Type="http://schemas.openxmlformats.org/officeDocument/2006/relationships/numbering" Id="rId2"></Relationship><Relationship Target="footer9.xml" Type="http://schemas.openxmlformats.org/officeDocument/2006/relationships/footer" Id="rId16"></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4.xml" Type="http://schemas.openxmlformats.org/officeDocument/2006/relationships/footer" Id="rId11"></Relationship><Relationship Target="webSettings.xml" Type="http://schemas.openxmlformats.org/officeDocument/2006/relationships/webSettings" Id="rId5"></Relationship><Relationship Target="footer8.xml" Type="http://schemas.openxmlformats.org/officeDocument/2006/relationships/footer" Id="rId15"></Relationship><Relationship Target="footer3.xml" Type="http://schemas.openxmlformats.org/officeDocument/2006/relationships/footer" Id="rId10"></Relationship><Relationship Target="settings.xml" Type="http://schemas.openxmlformats.org/officeDocument/2006/relationships/settings" Id="rId4"></Relationship><Relationship Target="footer2.xml" Type="http://schemas.openxmlformats.org/officeDocument/2006/relationships/footer" Id="rId9"></Relationship><Relationship Target="footer7.xml" Type="http://schemas.openxmlformats.org/officeDocument/2006/relationships/footer"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4B0AD-8D9F-4F4B-910A-195A2231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120740</Words>
  <Characters>688221</Characters>
  <Application>Microsoft Office Word</Application>
  <DocSecurity>0</DocSecurity>
  <Lines>5735</Lines>
  <Paragraphs>1614</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Hewlett-Packard Company</Company>
  <LinksUpToDate>false</LinksUpToDate>
  <CharactersWithSpaces>807347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380</dc:creator>
  <cp:lastModifiedBy>380</cp:lastModifiedBy>
  <cp:revision>2</cp:revision>
  <cp:lastPrinted>2015-07-22T16:57:00Z</cp:lastPrinted>
  <dcterms:created xsi:type="dcterms:W3CDTF">2015-08-14T23:51:00Z</dcterms:created>
  <dcterms:modified xsi:type="dcterms:W3CDTF">2015-08-14T23:51:00Z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SBV241456</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243883</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http://webcenter-app01:16200/cs/idcplg?IdcService=DESKTOP_DOC_INFO&amp;dDocName=SBV241456&amp;dID=243883&amp;ClientControlled=DocMan,taskpane&amp;coreContentOnly=1</vt:lpwstr>
  </property>
</Properties>
</file>