
<file path=[Content_Types].xml><?xml version="1.0" encoding="utf-8"?>
<Types xmlns="http://schemas.openxmlformats.org/package/2006/content-types">
  <Default Extension="rels" ContentType="application/vnd.openxmlformats-package.relationships+xml"/>
  <Default Extension="xml" ContentType="applicat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Relationships xmlns="http://schemas.openxmlformats.org/package/2006/relationships"><Relationship Target="word/document.xml" Type="http://schemas.openxmlformats.org/officeDocument/2006/relationships/officeDocument" Id="rId1"></Relationship><Relationship Target="docProps/core.xml" Type="http://schemas.openxmlformats.org/package/2006/relationships/metadata/core-properties" Id="rId2"></Relationship><Relationship Target="docProps/app.xml" Type="http://schemas.openxmlformats.org/officeDocument/2006/relationships/extended-properties" Id="rId3"></Relationship><Relationship Target="docProps/custom.xml" Type="http://schemas.openxmlformats.org/officeDocument/2006/relationships/custom-properties" Id="rId4"></Relationship></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763" w:type="dxa"/>
        <w:tblInd w:w="-732" w:type="dxa"/>
        <w:tblLook w:val="04A0" w:firstRow="1" w:lastRow="0" w:firstColumn="1" w:lastColumn="0" w:noHBand="0" w:noVBand="1"/>
      </w:tblPr>
      <w:tblGrid>
        <w:gridCol w:w="5235"/>
        <w:gridCol w:w="5528"/>
      </w:tblGrid>
      <w:tr w:rsidR="000E1F12" w:rsidTr="000E1F12">
        <w:tc>
          <w:tcPr>
            <w:tcW w:w="5235" w:type="dxa"/>
          </w:tcPr>
          <w:p w:rsidR="000E1F12" w:rsidRDefault="000E1F12">
            <w:pPr>
              <w:jc w:val="center"/>
              <w:rPr>
                <w:bCs/>
                <w:sz w:val="26"/>
                <w:szCs w:val="24"/>
              </w:rPr>
            </w:pPr>
            <w:r>
              <w:rPr>
                <w:bCs/>
                <w:sz w:val="26"/>
                <w:szCs w:val="24"/>
              </w:rPr>
              <w:t>TỔNG LIÊN ĐOÀN LAO ĐỘNG VIỆT NAM</w:t>
            </w:r>
          </w:p>
          <w:p w:rsidR="000E1F12" w:rsidRDefault="000E1F12">
            <w:pPr>
              <w:jc w:val="center"/>
              <w:rPr>
                <w:b/>
                <w:bCs/>
                <w:sz w:val="26"/>
                <w:szCs w:val="24"/>
              </w:rPr>
            </w:pPr>
            <w:r>
              <w:rPr>
                <w:b/>
                <w:bCs/>
                <w:sz w:val="26"/>
                <w:szCs w:val="24"/>
              </w:rPr>
              <w:t>CÔNG ĐOÀN NGÂN HÀNG VIỆT NAM</w:t>
            </w:r>
          </w:p>
          <w:p w:rsidR="000E1F12" w:rsidRDefault="000E1F12">
            <w:pPr>
              <w:rPr>
                <w:b/>
                <w:bCs/>
                <w:sz w:val="26"/>
                <w:szCs w:val="24"/>
              </w:rPr>
            </w:pPr>
            <w:r>
              <w:rPr>
                <w:noProof/>
              </w:rPr>
              <mc:AlternateContent>
                <mc:Choice Requires="wps">
                  <w:drawing>
                    <wp:anchor distT="0" distB="0" distL="114300" distR="114300" simplePos="0" relativeHeight="251661312" behindDoc="0" locked="0" layoutInCell="1" allowOverlap="1">
                      <wp:simplePos x="0" y="0"/>
                      <wp:positionH relativeFrom="column">
                        <wp:posOffset>121920</wp:posOffset>
                      </wp:positionH>
                      <wp:positionV relativeFrom="paragraph">
                        <wp:posOffset>16510</wp:posOffset>
                      </wp:positionV>
                      <wp:extent cx="2933700" cy="0"/>
                      <wp:effectExtent l="7620" t="6985" r="11430" b="12065"/>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33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6pt,1.3pt" to="240.6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"/>
                  </w:pict>
                </mc:Fallback>
              </mc:AlternateContent>
            </w:r>
          </w:p>
          <w:p w:rsidR="000E1F12" w:rsidRPr="003A65C0" w:rsidRDefault="003A65C0">
            <w:pPr>
              <w:jc w:val="center"/>
              <w:rPr>
                <w:b/>
                <w:bCs/>
                <w:sz w:val="26"/>
                <w:szCs w:val="24"/>
              </w:rPr>
            </w:pPr>
            <w:bookmarkStart w:id="0" w:name="_GoBack"/>
            <w:r w:rsidRPr="003A65C0">
              <w:rPr>
                <w:b/>
                <w:bCs/>
                <w:szCs w:val="24"/>
              </w:rPr>
              <w:t>Số: 644</w:t>
            </w:r>
            <w:r w:rsidR="000E1F12" w:rsidRPr="003A65C0">
              <w:rPr>
                <w:b/>
                <w:bCs/>
                <w:sz w:val="26"/>
                <w:szCs w:val="24"/>
              </w:rPr>
              <w:t>/C</w:t>
            </w:r>
            <w:r w:rsidR="002D4268" w:rsidRPr="003A65C0">
              <w:rPr>
                <w:b/>
                <w:bCs/>
                <w:sz w:val="26"/>
                <w:szCs w:val="24"/>
              </w:rPr>
              <w:t>T</w:t>
            </w:r>
            <w:r w:rsidR="000E1F12" w:rsidRPr="003A65C0">
              <w:rPr>
                <w:b/>
                <w:bCs/>
                <w:sz w:val="26"/>
                <w:szCs w:val="24"/>
              </w:rPr>
              <w:t>r-CĐNH</w:t>
            </w:r>
          </w:p>
          <w:bookmarkEnd w:id="0"/>
          <w:p w:rsidR="000E1F12" w:rsidRDefault="000E1F12">
            <w:pPr>
              <w:rPr>
                <w:b/>
                <w:bCs/>
                <w:sz w:val="26"/>
                <w:szCs w:val="24"/>
              </w:rPr>
            </w:pPr>
          </w:p>
        </w:tc>
        <w:tc>
          <w:tcPr>
            <w:tcW w:w="5528" w:type="dxa"/>
            <w:hideMark/>
          </w:tcPr>
          <w:p w:rsidR="000E1F12" w:rsidRDefault="000E1F12">
            <w:pPr>
              <w:jc w:val="center"/>
              <w:rPr>
                <w:b/>
                <w:bCs/>
                <w:sz w:val="24"/>
                <w:szCs w:val="24"/>
              </w:rPr>
            </w:pPr>
            <w:r>
              <w:rPr>
                <w:b/>
                <w:bCs/>
                <w:sz w:val="24"/>
                <w:szCs w:val="24"/>
              </w:rPr>
              <w:t>CỘNG HÒA XÃ HỘI CHỦ NGHĨA VIỆT NAM</w:t>
            </w:r>
          </w:p>
          <w:p w:rsidR="000E1F12" w:rsidRDefault="000E1F12">
            <w:pPr>
              <w:tabs>
                <w:tab w:val="left" w:pos="487"/>
              </w:tabs>
              <w:ind w:left="220" w:firstLine="425"/>
              <w:rPr>
                <w:b/>
                <w:bCs/>
                <w:szCs w:val="24"/>
              </w:rPr>
            </w:pPr>
            <w:r>
              <w:rPr>
                <w:b/>
                <w:bCs/>
                <w:szCs w:val="24"/>
              </w:rPr>
              <w:t xml:space="preserve">    Độc lập - Tự do - Hạnh phúc</w:t>
            </w:r>
          </w:p>
          <w:p w:rsidR="000E1F12" w:rsidRDefault="000E1F12">
            <w:pPr>
              <w:jc w:val="both"/>
              <w:rPr>
                <w:b/>
                <w:bCs/>
                <w:sz w:val="24"/>
                <w:szCs w:val="24"/>
              </w:rPr>
            </w:pPr>
            <w:r>
              <w:rPr>
                <w:noProof/>
              </w:rPr>
              <mc:AlternateContent>
                <mc:Choice Requires="wps">
                  <w:drawing>
                    <wp:anchor distT="0" distB="0" distL="114300" distR="114300" simplePos="0" relativeHeight="251659264" behindDoc="0" locked="0" layoutInCell="1" allowOverlap="1">
                      <wp:simplePos x="0" y="0"/>
                      <wp:positionH relativeFrom="column">
                        <wp:posOffset>622935</wp:posOffset>
                      </wp:positionH>
                      <wp:positionV relativeFrom="paragraph">
                        <wp:posOffset>635</wp:posOffset>
                      </wp:positionV>
                      <wp:extent cx="2114550" cy="0"/>
                      <wp:effectExtent l="13335" t="10160" r="5715" b="889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145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9.05pt,.05pt" to="215.5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"/>
                  </w:pict>
                </mc:Fallback>
              </mc:AlternateContent>
            </w:r>
            <w:r>
              <w:rPr>
                <w:b/>
                <w:bCs/>
                <w:sz w:val="24"/>
                <w:szCs w:val="24"/>
              </w:rPr>
              <w:t xml:space="preserve"> </w:t>
            </w:r>
          </w:p>
          <w:p w:rsidR="000E1F12" w:rsidRDefault="000E1F12" w:rsidP="0020055B">
            <w:pPr>
              <w:jc w:val="both"/>
              <w:rPr>
                <w:bCs/>
                <w:i/>
              </w:rPr>
            </w:pPr>
            <w:r>
              <w:rPr>
                <w:b/>
                <w:bCs/>
                <w:sz w:val="24"/>
                <w:szCs w:val="24"/>
              </w:rPr>
              <w:t xml:space="preserve">       </w:t>
            </w:r>
            <w:r w:rsidR="009B25B2">
              <w:rPr>
                <w:bCs/>
                <w:i/>
              </w:rPr>
              <w:t>Hà Nội, ngày</w:t>
            </w:r>
            <w:r w:rsidR="0020055B">
              <w:rPr>
                <w:bCs/>
                <w:i/>
              </w:rPr>
              <w:t xml:space="preserve"> 02</w:t>
            </w:r>
            <w:r>
              <w:rPr>
                <w:bCs/>
                <w:i/>
              </w:rPr>
              <w:t xml:space="preserve"> </w:t>
            </w:r>
            <w:r w:rsidR="00524D82">
              <w:rPr>
                <w:bCs/>
                <w:i/>
              </w:rPr>
              <w:t xml:space="preserve">tháng 12 </w:t>
            </w:r>
            <w:r>
              <w:rPr>
                <w:bCs/>
                <w:i/>
              </w:rPr>
              <w:t xml:space="preserve"> năm 2013</w:t>
            </w:r>
          </w:p>
        </w:tc>
      </w:tr>
    </w:tbl>
    <w:p w:rsidR="000E1F12" w:rsidRDefault="000E1F12" w:rsidP="000E1F12">
      <w:pPr>
        <w:jc w:val="center"/>
        <w:rPr>
          <w:b/>
          <w:bCs/>
          <w:sz w:val="30"/>
          <w:szCs w:val="32"/>
        </w:rPr>
      </w:pPr>
    </w:p>
    <w:p w:rsidR="000E1F12" w:rsidRDefault="000E1F12" w:rsidP="000E1F12">
      <w:pPr>
        <w:jc w:val="center"/>
        <w:rPr>
          <w:b/>
          <w:bCs/>
          <w:sz w:val="30"/>
          <w:szCs w:val="32"/>
        </w:rPr>
      </w:pPr>
      <w:r>
        <w:rPr>
          <w:b/>
          <w:bCs/>
          <w:sz w:val="30"/>
          <w:szCs w:val="32"/>
        </w:rPr>
        <w:t>CHƯƠNG TRÌNH</w:t>
      </w:r>
    </w:p>
    <w:p w:rsidR="000E1F12" w:rsidRDefault="000E1F12" w:rsidP="000E1F12">
      <w:pPr>
        <w:jc w:val="center"/>
        <w:rPr>
          <w:b/>
          <w:bCs/>
          <w:color w:val="000000"/>
        </w:rPr>
      </w:pPr>
      <w:r>
        <w:rPr>
          <w:b/>
          <w:bCs/>
          <w:color w:val="000000"/>
        </w:rPr>
        <w:t>Nâng cao trình độ, kỹ năng nghề nghiệp của CNVCLĐ ngành Ngân hàng</w:t>
      </w:r>
    </w:p>
    <w:p w:rsidR="000E1F12" w:rsidRDefault="000E1F12" w:rsidP="000E1F12">
      <w:pPr>
        <w:jc w:val="center"/>
        <w:rPr>
          <w:b/>
          <w:bCs/>
          <w:color w:val="000000"/>
        </w:rPr>
      </w:pPr>
    </w:p>
    <w:p w:rsidR="000E1F12" w:rsidRDefault="000E1F12" w:rsidP="000E1F12">
      <w:pPr>
        <w:spacing w:before="80" w:after="80"/>
        <w:ind w:firstLine="720"/>
        <w:jc w:val="both"/>
        <w:rPr>
          <w:bCs/>
          <w:color w:val="000000"/>
        </w:rPr>
      </w:pPr>
      <w:r>
        <w:rPr>
          <w:bCs/>
          <w:color w:val="000000"/>
        </w:rPr>
        <w:t>Thực hiện C</w:t>
      </w:r>
      <w:r w:rsidR="00454A69">
        <w:rPr>
          <w:bCs/>
          <w:color w:val="000000"/>
        </w:rPr>
        <w:t>hương trình</w:t>
      </w:r>
      <w:r>
        <w:rPr>
          <w:bCs/>
          <w:color w:val="000000"/>
        </w:rPr>
        <w:t xml:space="preserve"> số 1464/C</w:t>
      </w:r>
      <w:r w:rsidR="002D4268">
        <w:rPr>
          <w:bCs/>
          <w:color w:val="000000"/>
        </w:rPr>
        <w:t>T</w:t>
      </w:r>
      <w:r>
        <w:rPr>
          <w:bCs/>
          <w:color w:val="000000"/>
        </w:rPr>
        <w:t>r-TLĐ ngày 08/10/2013</w:t>
      </w:r>
      <w:r w:rsidR="00454A69">
        <w:rPr>
          <w:bCs/>
          <w:color w:val="000000"/>
        </w:rPr>
        <w:t xml:space="preserve"> của Tổng LĐLĐVN</w:t>
      </w:r>
      <w:r>
        <w:rPr>
          <w:bCs/>
          <w:color w:val="000000"/>
        </w:rPr>
        <w:t xml:space="preserve"> về </w:t>
      </w:r>
      <w:r w:rsidR="00454A69">
        <w:rPr>
          <w:bCs/>
          <w:color w:val="000000"/>
        </w:rPr>
        <w:t>việc</w:t>
      </w:r>
      <w:r>
        <w:rPr>
          <w:bCs/>
          <w:color w:val="000000"/>
        </w:rPr>
        <w:t xml:space="preserve"> </w:t>
      </w:r>
      <w:r w:rsidR="00454A69">
        <w:rPr>
          <w:bCs/>
          <w:color w:val="000000"/>
        </w:rPr>
        <w:t>“</w:t>
      </w:r>
      <w:r w:rsidR="00CF2EA7">
        <w:rPr>
          <w:bCs/>
          <w:color w:val="000000"/>
        </w:rPr>
        <w:t>N</w:t>
      </w:r>
      <w:r>
        <w:rPr>
          <w:bCs/>
          <w:color w:val="000000"/>
        </w:rPr>
        <w:t>âng cao trình độ, kỹ năng nghề nghiệp của đoàn viên và người lao động</w:t>
      </w:r>
      <w:r w:rsidR="00454A69">
        <w:rPr>
          <w:bCs/>
          <w:color w:val="000000"/>
        </w:rPr>
        <w:t xml:space="preserve">”, </w:t>
      </w:r>
      <w:r>
        <w:rPr>
          <w:bCs/>
          <w:color w:val="000000"/>
        </w:rPr>
        <w:t xml:space="preserve">Công đoàn NHVN xây dựng chương trình “Nâng cao trình độ, kỹ năng nghề nghiệp của CNVCLĐ ngành Ngân hàng” như sau: </w:t>
      </w:r>
    </w:p>
    <w:p w:rsidR="000E1F12" w:rsidRDefault="009B25B2" w:rsidP="009A479D">
      <w:pPr>
        <w:spacing w:before="120" w:after="120"/>
        <w:ind w:firstLine="720"/>
        <w:jc w:val="both"/>
        <w:rPr>
          <w:b/>
          <w:bCs/>
          <w:sz w:val="26"/>
          <w:szCs w:val="26"/>
          <w:lang w:val="de-DE"/>
        </w:rPr>
      </w:pPr>
      <w:r>
        <w:rPr>
          <w:b/>
          <w:bCs/>
          <w:sz w:val="26"/>
          <w:szCs w:val="26"/>
          <w:lang w:val="de-DE"/>
        </w:rPr>
        <w:t>I.</w:t>
      </w:r>
      <w:r w:rsidR="000E1F12">
        <w:rPr>
          <w:b/>
          <w:bCs/>
          <w:sz w:val="26"/>
          <w:szCs w:val="26"/>
          <w:lang w:val="de-DE"/>
        </w:rPr>
        <w:t xml:space="preserve"> MỤC ĐÍCH</w:t>
      </w:r>
      <w:r w:rsidR="00454A69">
        <w:rPr>
          <w:b/>
          <w:bCs/>
          <w:sz w:val="26"/>
          <w:szCs w:val="26"/>
          <w:lang w:val="de-DE"/>
        </w:rPr>
        <w:t>, CHỈ TIÊU</w:t>
      </w:r>
      <w:r w:rsidR="000E1F12">
        <w:rPr>
          <w:b/>
          <w:bCs/>
          <w:sz w:val="26"/>
          <w:szCs w:val="26"/>
          <w:lang w:val="de-DE"/>
        </w:rPr>
        <w:t xml:space="preserve"> CỦA CHƯƠNG TRÌNH</w:t>
      </w:r>
    </w:p>
    <w:p w:rsidR="000E1F12" w:rsidRDefault="000E1F12" w:rsidP="000E1F12">
      <w:pPr>
        <w:spacing w:before="80" w:after="80"/>
        <w:ind w:firstLine="720"/>
        <w:jc w:val="both"/>
        <w:rPr>
          <w:b/>
          <w:bCs/>
          <w:lang w:val="de-DE"/>
        </w:rPr>
      </w:pPr>
      <w:r>
        <w:rPr>
          <w:b/>
          <w:bCs/>
          <w:lang w:val="de-DE"/>
        </w:rPr>
        <w:t>1. Mục đích, yêu cầu</w:t>
      </w:r>
    </w:p>
    <w:p w:rsidR="00454A69" w:rsidRDefault="000E1F12" w:rsidP="000E1F12">
      <w:pPr>
        <w:spacing w:before="80" w:after="80" w:line="320" w:lineRule="atLeast"/>
        <w:ind w:firstLine="720"/>
        <w:jc w:val="both"/>
        <w:rPr>
          <w:lang w:val="de-DE"/>
        </w:rPr>
      </w:pPr>
      <w:r>
        <w:rPr>
          <w:lang w:val="de-DE"/>
        </w:rPr>
        <w:t>- Tạo sự chuyển biến tích cực của các cấp Công đoàn, người sử dụng lao động về trách nhiệm của mình trong việc tiếp tục tổ chức tốt phong trào học tập, nâng cao trình độ, ky</w:t>
      </w:r>
      <w:r w:rsidR="00454A69">
        <w:rPr>
          <w:lang w:val="de-DE"/>
        </w:rPr>
        <w:t>̃ năng nghề nghiệp cho CNVCLĐ.</w:t>
      </w:r>
    </w:p>
    <w:p w:rsidR="000E1F12" w:rsidRDefault="00454A69" w:rsidP="000E1F12">
      <w:pPr>
        <w:spacing w:before="80" w:after="80" w:line="320" w:lineRule="atLeast"/>
        <w:ind w:firstLine="720"/>
        <w:jc w:val="both"/>
        <w:rPr>
          <w:lang w:val="de-DE"/>
        </w:rPr>
      </w:pPr>
      <w:r>
        <w:rPr>
          <w:lang w:val="de-DE"/>
        </w:rPr>
        <w:t>- T</w:t>
      </w:r>
      <w:r w:rsidR="000E1F12">
        <w:rPr>
          <w:lang w:val="de-DE"/>
        </w:rPr>
        <w:t>uyên truyền, vận động CNVCLĐ thấy rõ việc học tập vừa là quyền lợi, vừa là yêu cầu để đảm bảo việc làm, nâng cao thu nhập, thực hiện trách nhiệm của mình đối với Ngành, với đất nước.</w:t>
      </w:r>
    </w:p>
    <w:p w:rsidR="000E1F12" w:rsidRDefault="000E1F12" w:rsidP="000E1F12">
      <w:pPr>
        <w:spacing w:before="80" w:after="80"/>
        <w:ind w:firstLine="720"/>
        <w:jc w:val="both"/>
        <w:rPr>
          <w:lang w:val="de-DE"/>
        </w:rPr>
      </w:pPr>
      <w:r>
        <w:rPr>
          <w:lang w:val="de-DE"/>
        </w:rPr>
        <w:t xml:space="preserve">- Nâng cao trình độ học vấn, </w:t>
      </w:r>
      <w:r>
        <w:rPr>
          <w:spacing w:val="-3"/>
          <w:lang w:val="de-DE"/>
        </w:rPr>
        <w:t xml:space="preserve">chuyên môn, nghiệp vụ, tay nghề, kiến thức pháp luật, ý thức tổ chức kỷ luật, tác phong công nghiệp </w:t>
      </w:r>
      <w:r>
        <w:rPr>
          <w:lang w:val="de-DE"/>
        </w:rPr>
        <w:t xml:space="preserve">cho </w:t>
      </w:r>
      <w:r>
        <w:rPr>
          <w:lang w:val="pt-BR"/>
        </w:rPr>
        <w:t>CNVCLĐ</w:t>
      </w:r>
      <w:r>
        <w:rPr>
          <w:lang w:val="de-DE"/>
        </w:rPr>
        <w:t xml:space="preserve"> nhằm xây dựng, phát triển đội ngũ CNVCLĐ ngành Ngân hàng đáp ứng yêu cầu phát triển bền vững của từng cơ quan, đơn vị, doanh nghiệp và toàn Ngành trong thời kỳ đẩy mạnh công nghiệp hóa, hiện đại hóa đất nước</w:t>
      </w:r>
      <w:r w:rsidR="00454A69">
        <w:rPr>
          <w:lang w:val="de-DE"/>
        </w:rPr>
        <w:t>.</w:t>
      </w:r>
    </w:p>
    <w:p w:rsidR="000E1F12" w:rsidRDefault="000E1F12" w:rsidP="000E1F12">
      <w:pPr>
        <w:spacing w:before="80" w:after="80"/>
        <w:ind w:firstLine="720"/>
        <w:jc w:val="both"/>
        <w:rPr>
          <w:b/>
          <w:bCs/>
          <w:color w:val="000000"/>
          <w:lang w:val="de-DE"/>
        </w:rPr>
      </w:pPr>
      <w:r>
        <w:rPr>
          <w:b/>
          <w:bCs/>
          <w:color w:val="000000"/>
          <w:lang w:val="de-DE"/>
        </w:rPr>
        <w:t xml:space="preserve">2. Chỉ </w:t>
      </w:r>
      <w:r w:rsidR="002D4268">
        <w:rPr>
          <w:b/>
          <w:bCs/>
          <w:color w:val="000000"/>
          <w:lang w:val="de-DE"/>
        </w:rPr>
        <w:t>tiêu phấn đấu</w:t>
      </w:r>
    </w:p>
    <w:p w:rsidR="000E1F12" w:rsidRDefault="000E1F12" w:rsidP="000E1F12">
      <w:pPr>
        <w:spacing w:before="80" w:after="80"/>
        <w:ind w:firstLine="720"/>
        <w:jc w:val="both"/>
        <w:rPr>
          <w:lang w:val="pt-BR"/>
        </w:rPr>
      </w:pPr>
      <w:r>
        <w:rPr>
          <w:lang w:val="pt-BR"/>
        </w:rPr>
        <w:t xml:space="preserve">- </w:t>
      </w:r>
      <w:r w:rsidR="00372DA6">
        <w:rPr>
          <w:lang w:val="pt-BR"/>
        </w:rPr>
        <w:t>Mỗi năm có trên</w:t>
      </w:r>
      <w:r>
        <w:rPr>
          <w:lang w:val="pt-BR"/>
        </w:rPr>
        <w:t xml:space="preserve"> 60% CNVCLĐ </w:t>
      </w:r>
      <w:r w:rsidR="00372DA6">
        <w:rPr>
          <w:lang w:val="pt-BR"/>
        </w:rPr>
        <w:t xml:space="preserve">được </w:t>
      </w:r>
      <w:r>
        <w:rPr>
          <w:lang w:val="pt-BR"/>
        </w:rPr>
        <w:t xml:space="preserve">tham gia </w:t>
      </w:r>
      <w:r w:rsidR="00372DA6">
        <w:rPr>
          <w:lang w:val="pt-BR"/>
        </w:rPr>
        <w:t xml:space="preserve">đào tạo, </w:t>
      </w:r>
      <w:r>
        <w:rPr>
          <w:lang w:val="pt-BR"/>
        </w:rPr>
        <w:t xml:space="preserve">nâng cao trình độ chuyên môn, nghiệp vụ. </w:t>
      </w:r>
    </w:p>
    <w:p w:rsidR="000E1F12" w:rsidRDefault="000E1F12" w:rsidP="000E1F12">
      <w:pPr>
        <w:spacing w:before="80" w:after="80"/>
        <w:ind w:firstLine="720"/>
        <w:jc w:val="both"/>
        <w:rPr>
          <w:lang w:val="pt-BR"/>
        </w:rPr>
      </w:pPr>
      <w:r>
        <w:rPr>
          <w:lang w:val="pt-BR"/>
        </w:rPr>
        <w:t>- Hàng năm</w:t>
      </w:r>
      <w:r w:rsidR="00372DA6">
        <w:rPr>
          <w:lang w:val="pt-BR"/>
        </w:rPr>
        <w:t xml:space="preserve">, </w:t>
      </w:r>
      <w:r>
        <w:rPr>
          <w:lang w:val="pt-BR"/>
        </w:rPr>
        <w:t xml:space="preserve">có </w:t>
      </w:r>
      <w:r w:rsidR="00372DA6">
        <w:rPr>
          <w:lang w:val="pt-BR"/>
        </w:rPr>
        <w:t xml:space="preserve">trên 90% </w:t>
      </w:r>
      <w:r>
        <w:rPr>
          <w:lang w:val="pt-BR"/>
        </w:rPr>
        <w:t xml:space="preserve">CNVCLĐ được tuyên truyền, phổ biến, giáo dục chính sách, pháp luật. </w:t>
      </w:r>
    </w:p>
    <w:p w:rsidR="000E1F12" w:rsidRDefault="000E1F12" w:rsidP="009A479D">
      <w:pPr>
        <w:spacing w:before="120" w:after="120"/>
        <w:ind w:firstLine="720"/>
        <w:jc w:val="both"/>
        <w:rPr>
          <w:b/>
          <w:bCs/>
          <w:color w:val="000000"/>
          <w:sz w:val="26"/>
          <w:szCs w:val="26"/>
          <w:lang w:val="pt-BR"/>
        </w:rPr>
      </w:pPr>
      <w:r>
        <w:rPr>
          <w:b/>
          <w:sz w:val="26"/>
          <w:szCs w:val="26"/>
          <w:lang w:val="pt-BR"/>
        </w:rPr>
        <w:t xml:space="preserve">II. </w:t>
      </w:r>
      <w:r>
        <w:rPr>
          <w:b/>
          <w:bCs/>
          <w:color w:val="000000"/>
          <w:sz w:val="26"/>
          <w:szCs w:val="26"/>
          <w:lang w:val="pt-BR"/>
        </w:rPr>
        <w:t>N</w:t>
      </w:r>
      <w:r w:rsidR="00454A69">
        <w:rPr>
          <w:b/>
          <w:bCs/>
          <w:color w:val="000000"/>
          <w:sz w:val="26"/>
          <w:szCs w:val="26"/>
          <w:lang w:val="pt-BR"/>
        </w:rPr>
        <w:t>ỘI DUNG CHƯƠNG TRÌNH</w:t>
      </w:r>
    </w:p>
    <w:p w:rsidR="00372DA6" w:rsidRPr="00372DA6" w:rsidRDefault="00372DA6" w:rsidP="00372DA6">
      <w:pPr>
        <w:spacing w:before="80" w:after="80" w:line="340" w:lineRule="atLeast"/>
        <w:ind w:firstLine="720"/>
        <w:jc w:val="both"/>
        <w:rPr>
          <w:lang w:val="de-DE"/>
        </w:rPr>
      </w:pPr>
      <w:r w:rsidRPr="00372DA6">
        <w:rPr>
          <w:b/>
          <w:lang w:val="de-DE"/>
        </w:rPr>
        <w:t>1.</w:t>
      </w:r>
      <w:r>
        <w:rPr>
          <w:lang w:val="de-DE"/>
        </w:rPr>
        <w:t xml:space="preserve"> </w:t>
      </w:r>
      <w:r w:rsidR="00454A69" w:rsidRPr="00372DA6">
        <w:rPr>
          <w:lang w:val="de-DE"/>
        </w:rPr>
        <w:t>Tâ</w:t>
      </w:r>
      <w:r w:rsidR="00454A69" w:rsidRPr="00372DA6">
        <w:rPr>
          <w:lang w:val="vi-VN"/>
        </w:rPr>
        <w:t>̣p</w:t>
      </w:r>
      <w:r w:rsidR="00454A69" w:rsidRPr="00372DA6">
        <w:rPr>
          <w:lang w:val="de-DE"/>
        </w:rPr>
        <w:t xml:space="preserve"> trung tuyên truyền về tầm quan trọng của việc nâng cao trình độ chuyên môn, nghiệp vụ, xác định đây là giá trị cốt lõi để cơ quan, doanh nghiệp phát triển an toàn, bền vững.</w:t>
      </w:r>
    </w:p>
    <w:p w:rsidR="00372DA6" w:rsidRPr="00372DA6" w:rsidRDefault="00372DA6" w:rsidP="00372DA6">
      <w:pPr>
        <w:spacing w:before="80" w:after="80" w:line="340" w:lineRule="atLeast"/>
        <w:ind w:firstLine="720"/>
        <w:jc w:val="both"/>
        <w:rPr>
          <w:lang w:val="de-DE"/>
        </w:rPr>
      </w:pPr>
      <w:r w:rsidRPr="00372DA6">
        <w:rPr>
          <w:b/>
          <w:color w:val="222222"/>
          <w:lang w:val="de-DE"/>
        </w:rPr>
        <w:t>2.</w:t>
      </w:r>
      <w:r>
        <w:rPr>
          <w:color w:val="222222"/>
          <w:lang w:val="de-DE"/>
        </w:rPr>
        <w:t xml:space="preserve"> </w:t>
      </w:r>
      <w:r w:rsidRPr="00372DA6">
        <w:rPr>
          <w:color w:val="222222"/>
          <w:lang w:val="de-DE"/>
        </w:rPr>
        <w:t>Vận động CNVCLĐ học tập, nâng cao trình độ chuyên môn, trình độ ngoại ngữ, tin học... góp phần nâng cao chất lượng đoàn viên lao động, xây d</w:t>
      </w:r>
      <w:r w:rsidR="009B25B2">
        <w:rPr>
          <w:color w:val="222222"/>
          <w:lang w:val="de-DE"/>
        </w:rPr>
        <w:t xml:space="preserve">ựng tổ chức công đoàn vững mạnh, </w:t>
      </w:r>
      <w:r w:rsidRPr="00372DA6">
        <w:rPr>
          <w:color w:val="222222"/>
          <w:lang w:val="de-DE"/>
        </w:rPr>
        <w:t xml:space="preserve">nhằm thực hiện thắng lợi </w:t>
      </w:r>
      <w:r w:rsidRPr="00372DA6">
        <w:rPr>
          <w:lang w:val="pt-BR"/>
        </w:rPr>
        <w:t xml:space="preserve">Nghị quyết 20-NQ/TW ngày 28/01/2008 của Ban Chấp hành Trung ương Đảng khóa X về  “Tiếp tục xây dựng giai cấp công nhân Việt Nam thời kỳ đẩy mạnh công nghiệp hóa, hiện đại hóa đất nước”; Nghị quyết 4b/NQ- BCH ngày 06/01/2005 của BCH Tổng Liên </w:t>
      </w:r>
      <w:r w:rsidRPr="00372DA6">
        <w:rPr>
          <w:lang w:val="pt-BR"/>
        </w:rPr>
        <w:lastRenderedPageBreak/>
        <w:t>đoàn Lao động Việt Nam về “Công đoàn với nhiệm vụ nâng cao trình độ học vấn, nghề nghiệp của CNVCLĐ đáp ứng yêu cầu sự nghiệp công nghiệp hóa, hiện đại hóa đất nước”.</w:t>
      </w:r>
      <w:r w:rsidRPr="00372DA6">
        <w:rPr>
          <w:lang w:val="de-DE"/>
        </w:rPr>
        <w:t xml:space="preserve"> </w:t>
      </w:r>
    </w:p>
    <w:p w:rsidR="00372DA6" w:rsidRDefault="00372DA6" w:rsidP="00372DA6">
      <w:pPr>
        <w:spacing w:before="80" w:after="80" w:line="340" w:lineRule="atLeast"/>
        <w:ind w:firstLine="720"/>
        <w:jc w:val="both"/>
        <w:rPr>
          <w:lang w:val="de-DE"/>
        </w:rPr>
      </w:pPr>
      <w:r w:rsidRPr="00372DA6">
        <w:rPr>
          <w:b/>
          <w:lang w:val="de-DE"/>
        </w:rPr>
        <w:t>3.</w:t>
      </w:r>
      <w:r>
        <w:rPr>
          <w:lang w:val="de-DE"/>
        </w:rPr>
        <w:t xml:space="preserve"> </w:t>
      </w:r>
      <w:r w:rsidRPr="00372DA6">
        <w:rPr>
          <w:lang w:val="de-DE"/>
        </w:rPr>
        <w:t xml:space="preserve">Phát động phong trào xây dựng văn hóa </w:t>
      </w:r>
      <w:r>
        <w:rPr>
          <w:lang w:val="de-DE"/>
        </w:rPr>
        <w:t xml:space="preserve">công sở, văn hóa </w:t>
      </w:r>
      <w:r w:rsidRPr="00372DA6">
        <w:rPr>
          <w:lang w:val="de-DE"/>
        </w:rPr>
        <w:t>doanh nghiệp, văn hóa giao dịch để xây dựng môi trường làm việc văn minh, hiện đại, nâng cao chất lượng dịch vụ trong ngành Ngân hàng.</w:t>
      </w:r>
    </w:p>
    <w:p w:rsidR="00372DA6" w:rsidRPr="00372DA6" w:rsidRDefault="00372DA6" w:rsidP="00372DA6">
      <w:pPr>
        <w:spacing w:before="80" w:after="80" w:line="340" w:lineRule="atLeast"/>
        <w:ind w:firstLine="720"/>
        <w:jc w:val="both"/>
        <w:rPr>
          <w:lang w:val="de-DE"/>
        </w:rPr>
      </w:pPr>
      <w:r w:rsidRPr="00372DA6">
        <w:rPr>
          <w:b/>
          <w:lang w:val="de-DE"/>
        </w:rPr>
        <w:t>4.</w:t>
      </w:r>
      <w:r>
        <w:rPr>
          <w:lang w:val="de-DE"/>
        </w:rPr>
        <w:t xml:space="preserve"> Phối hợp với chuyên môn tổ chức các lớp học chuyên môn, nghiệp vụ để đào tạo, đào tạo lại cho CNVCLĐ trong hệ thống, đáp ứng được yêu cầu ngày càng cao của xã hội trong giai đoạn công nghiệp hóa, hiện đại hóa đất nước.</w:t>
      </w:r>
    </w:p>
    <w:p w:rsidR="00454A69" w:rsidRDefault="00454A69" w:rsidP="009A479D">
      <w:pPr>
        <w:spacing w:before="120" w:after="120"/>
        <w:ind w:firstLine="720"/>
        <w:jc w:val="both"/>
        <w:rPr>
          <w:b/>
          <w:bCs/>
          <w:color w:val="000000"/>
          <w:sz w:val="26"/>
          <w:szCs w:val="26"/>
        </w:rPr>
      </w:pPr>
      <w:r>
        <w:rPr>
          <w:b/>
          <w:sz w:val="26"/>
          <w:szCs w:val="26"/>
          <w:lang w:val="pt-BR"/>
        </w:rPr>
        <w:t xml:space="preserve">III. </w:t>
      </w:r>
      <w:r>
        <w:rPr>
          <w:b/>
          <w:bCs/>
          <w:color w:val="000000"/>
          <w:sz w:val="26"/>
          <w:szCs w:val="26"/>
          <w:lang w:val="pt-BR"/>
        </w:rPr>
        <w:t>NHIỆM VỤ VÀ</w:t>
      </w:r>
      <w:r>
        <w:rPr>
          <w:b/>
          <w:bCs/>
          <w:color w:val="000000"/>
          <w:sz w:val="26"/>
          <w:szCs w:val="26"/>
          <w:lang w:val="vi-VN"/>
        </w:rPr>
        <w:t xml:space="preserve"> GIẢI PHÁP</w:t>
      </w:r>
    </w:p>
    <w:p w:rsidR="00372DA6" w:rsidRPr="00E41159" w:rsidRDefault="00372DA6" w:rsidP="00454A69">
      <w:pPr>
        <w:spacing w:before="80" w:after="80"/>
        <w:ind w:firstLine="720"/>
        <w:jc w:val="both"/>
        <w:rPr>
          <w:bCs/>
          <w:color w:val="000000"/>
          <w:spacing w:val="-4"/>
        </w:rPr>
      </w:pPr>
      <w:r w:rsidRPr="00E41159">
        <w:rPr>
          <w:b/>
          <w:bCs/>
          <w:color w:val="000000"/>
          <w:spacing w:val="-4"/>
        </w:rPr>
        <w:t xml:space="preserve">1. </w:t>
      </w:r>
      <w:r w:rsidRPr="00E41159">
        <w:rPr>
          <w:bCs/>
          <w:color w:val="000000"/>
          <w:spacing w:val="-4"/>
        </w:rPr>
        <w:t>Khảo sát, đánh giá trình độ, kỹ năng nghề nghiệp của CNVCLĐ trong hệ thống. Từ đó xây dựng kế hoạch đào tạo, nâng cao trình độ cho người lao động.</w:t>
      </w:r>
    </w:p>
    <w:p w:rsidR="000E1F12" w:rsidRDefault="00372DA6" w:rsidP="000E1F12">
      <w:pPr>
        <w:spacing w:before="80" w:after="80"/>
        <w:ind w:firstLine="720"/>
        <w:jc w:val="both"/>
        <w:rPr>
          <w:color w:val="000000"/>
          <w:lang w:val="pt-BR"/>
        </w:rPr>
      </w:pPr>
      <w:r>
        <w:rPr>
          <w:b/>
          <w:color w:val="000000"/>
          <w:lang w:val="pt-BR"/>
        </w:rPr>
        <w:t>2</w:t>
      </w:r>
      <w:r w:rsidR="000E1F12">
        <w:rPr>
          <w:color w:val="000000"/>
          <w:lang w:val="pt-BR"/>
        </w:rPr>
        <w:t xml:space="preserve">. </w:t>
      </w:r>
      <w:r w:rsidR="000E1F12">
        <w:rPr>
          <w:lang w:val="pt-BR"/>
        </w:rPr>
        <w:t xml:space="preserve">Đẩy mạnh công tác tuyên truyền, phổ biến pháp luật cho CNVCLĐ, đặc biệt là các quy định về học nghề, đào tạo bồi dưỡng nâng cao trình độ kỹ năng nghề; quyền và trách nhiệm của CNVCLĐ trong việc học tập </w:t>
      </w:r>
      <w:r w:rsidR="000E1F12">
        <w:rPr>
          <w:spacing w:val="-6"/>
          <w:lang w:val="de-DE"/>
        </w:rPr>
        <w:t>nâng cao trình độ học vấn, nghề nghiệp, kiến thức pháp luật</w:t>
      </w:r>
      <w:r w:rsidR="000E1F12">
        <w:rPr>
          <w:lang w:val="pt-BR"/>
        </w:rPr>
        <w:t>.</w:t>
      </w:r>
    </w:p>
    <w:p w:rsidR="000E1F12" w:rsidRDefault="00372DA6" w:rsidP="000E1F12">
      <w:pPr>
        <w:spacing w:before="80" w:after="80"/>
        <w:ind w:firstLine="720"/>
        <w:jc w:val="both"/>
        <w:rPr>
          <w:lang w:val="pt-BR"/>
        </w:rPr>
      </w:pPr>
      <w:r>
        <w:rPr>
          <w:b/>
          <w:lang w:val="pt-BR"/>
        </w:rPr>
        <w:t>3</w:t>
      </w:r>
      <w:r w:rsidR="000E1F12">
        <w:rPr>
          <w:b/>
          <w:lang w:val="pt-BR"/>
        </w:rPr>
        <w:t>.</w:t>
      </w:r>
      <w:r w:rsidR="000E1F12">
        <w:rPr>
          <w:lang w:val="pt-BR"/>
        </w:rPr>
        <w:t xml:space="preserve"> Tăng cường tuyên truyền, giáo dục nâng cao nhận thức của CNVCLĐ về vai trò và sự cần thiết phải học tập, coi học tập là việc phải làm cả đời để lập thân, lập nghiệp.</w:t>
      </w:r>
    </w:p>
    <w:p w:rsidR="000E1F12" w:rsidRDefault="000E1F12" w:rsidP="000E1F12">
      <w:pPr>
        <w:spacing w:before="80" w:after="80"/>
        <w:ind w:firstLine="720"/>
        <w:jc w:val="both"/>
        <w:rPr>
          <w:lang w:val="pt-BR"/>
        </w:rPr>
      </w:pPr>
      <w:r>
        <w:rPr>
          <w:b/>
          <w:lang w:val="pt-BR"/>
        </w:rPr>
        <w:t>4.</w:t>
      </w:r>
      <w:r>
        <w:rPr>
          <w:lang w:val="pt-BR"/>
        </w:rPr>
        <w:t xml:space="preserve"> Tham gia </w:t>
      </w:r>
      <w:r w:rsidR="00F45D22">
        <w:rPr>
          <w:lang w:val="pt-BR"/>
        </w:rPr>
        <w:t xml:space="preserve">phối hợp với chuyên môn </w:t>
      </w:r>
      <w:r>
        <w:rPr>
          <w:lang w:val="pt-BR"/>
        </w:rPr>
        <w:t xml:space="preserve">xây dựng kế hoạch hàng năm và dành kinh phí cho việc đào tạo, bồi dưỡng, nâng cao </w:t>
      </w:r>
      <w:r>
        <w:rPr>
          <w:spacing w:val="-6"/>
          <w:lang w:val="de-DE"/>
        </w:rPr>
        <w:t xml:space="preserve">trình độ học vấn, nghề nghiệp, kiến thức pháp luật </w:t>
      </w:r>
      <w:r>
        <w:rPr>
          <w:lang w:val="pt-BR"/>
        </w:rPr>
        <w:t>cho người lao động đang làm việc tại cơ quan, đơn vị, doanh nghiệp.</w:t>
      </w:r>
    </w:p>
    <w:p w:rsidR="000E1F12" w:rsidRDefault="000E1F12" w:rsidP="000E1F12">
      <w:pPr>
        <w:spacing w:before="80" w:after="80"/>
        <w:ind w:firstLine="720"/>
        <w:jc w:val="both"/>
        <w:rPr>
          <w:bCs/>
          <w:lang w:val="pt-BR"/>
        </w:rPr>
      </w:pPr>
      <w:r>
        <w:rPr>
          <w:b/>
          <w:lang w:val="pt-BR"/>
        </w:rPr>
        <w:t>5.</w:t>
      </w:r>
      <w:r>
        <w:rPr>
          <w:lang w:val="pt-BR"/>
        </w:rPr>
        <w:t xml:space="preserve"> </w:t>
      </w:r>
      <w:r>
        <w:rPr>
          <w:bCs/>
          <w:lang w:val="pt-BR"/>
        </w:rPr>
        <w:t xml:space="preserve">Nâng cao </w:t>
      </w:r>
      <w:r>
        <w:rPr>
          <w:lang w:val="pt-BR"/>
        </w:rPr>
        <w:t>chất lượng đào tạo của các trường</w:t>
      </w:r>
      <w:r w:rsidR="00F45D22">
        <w:rPr>
          <w:lang w:val="pt-BR"/>
        </w:rPr>
        <w:t>, trung tâm</w:t>
      </w:r>
      <w:r>
        <w:rPr>
          <w:lang w:val="pt-BR"/>
        </w:rPr>
        <w:t xml:space="preserve"> đào tạo trong Ngành</w:t>
      </w:r>
      <w:r>
        <w:rPr>
          <w:bCs/>
          <w:lang w:val="pt-BR"/>
        </w:rPr>
        <w:t xml:space="preserve"> để sinh viên, CNVCLĐ sau đào tạo có đủ khả năng thích ứng </w:t>
      </w:r>
      <w:r w:rsidR="00F45D22">
        <w:rPr>
          <w:bCs/>
          <w:lang w:val="pt-BR"/>
        </w:rPr>
        <w:t>với yêu</w:t>
      </w:r>
      <w:r>
        <w:rPr>
          <w:bCs/>
          <w:lang w:val="pt-BR"/>
        </w:rPr>
        <w:t xml:space="preserve"> cầu ngày càng cao của quá trình phát triển khoa học, công nghệ, hoàn thành nhiệm vụ được giao.  </w:t>
      </w:r>
    </w:p>
    <w:p w:rsidR="000E1F12" w:rsidRDefault="000E1F12" w:rsidP="000E1F12">
      <w:pPr>
        <w:tabs>
          <w:tab w:val="left" w:pos="720"/>
        </w:tabs>
        <w:spacing w:before="80" w:after="80"/>
        <w:ind w:firstLine="567"/>
        <w:jc w:val="both"/>
        <w:rPr>
          <w:lang w:val="pt-BR"/>
        </w:rPr>
      </w:pPr>
      <w:r>
        <w:rPr>
          <w:b/>
          <w:lang w:val="pt-BR"/>
        </w:rPr>
        <w:t>6.</w:t>
      </w:r>
      <w:r>
        <w:rPr>
          <w:lang w:val="pt-BR"/>
        </w:rPr>
        <w:t xml:space="preserve"> Phát động phong trào thi đua học tập nâng cao trình độ học vấn, nghề nghiệp, kiến thức pháp luật trong CNVCLĐ ngành Ngân hàng. Đưa nội dung học tập nâng cao trình độ học vấn, nghề nghiệp, kiến thức pháp luật  thành chỉ tiêu thi đua đối với tập thể và cá nhân. Hàng năm, tiến hành đánh giá, biểu dương, khen thưởng kịp thời tập thể, cá nhân có thành tích xuất sắc trong học tập và tổ chức phong trào; nhân rộng các điển hình tiên tiến.</w:t>
      </w:r>
    </w:p>
    <w:p w:rsidR="000E1F12" w:rsidRDefault="000E1F12" w:rsidP="009A479D">
      <w:pPr>
        <w:spacing w:before="120" w:after="120"/>
        <w:ind w:firstLine="720"/>
        <w:jc w:val="both"/>
        <w:rPr>
          <w:b/>
          <w:bCs/>
          <w:sz w:val="26"/>
          <w:szCs w:val="26"/>
          <w:lang w:val="pt-BR"/>
        </w:rPr>
      </w:pPr>
      <w:r>
        <w:rPr>
          <w:b/>
          <w:bCs/>
          <w:sz w:val="26"/>
          <w:szCs w:val="26"/>
          <w:lang w:val="pt-BR"/>
        </w:rPr>
        <w:t>I</w:t>
      </w:r>
      <w:r w:rsidR="001241C0">
        <w:rPr>
          <w:b/>
          <w:bCs/>
          <w:sz w:val="26"/>
          <w:szCs w:val="26"/>
          <w:lang w:val="pt-BR"/>
        </w:rPr>
        <w:t>V</w:t>
      </w:r>
      <w:r w:rsidR="009B25B2">
        <w:rPr>
          <w:b/>
          <w:bCs/>
          <w:sz w:val="26"/>
          <w:szCs w:val="26"/>
          <w:lang w:val="pt-BR"/>
        </w:rPr>
        <w:t>.</w:t>
      </w:r>
      <w:r>
        <w:rPr>
          <w:b/>
          <w:bCs/>
          <w:sz w:val="26"/>
          <w:szCs w:val="26"/>
          <w:lang w:val="pt-BR"/>
        </w:rPr>
        <w:t xml:space="preserve"> TỔ CHỨC THỰC HIỆN</w:t>
      </w:r>
    </w:p>
    <w:p w:rsidR="000E1F12" w:rsidRDefault="000E1F12" w:rsidP="00E41159">
      <w:pPr>
        <w:spacing w:before="80" w:after="80" w:line="340" w:lineRule="atLeast"/>
        <w:ind w:left="540" w:firstLine="180"/>
        <w:jc w:val="both"/>
        <w:rPr>
          <w:b/>
          <w:bCs/>
          <w:lang w:val="pt-BR"/>
        </w:rPr>
      </w:pPr>
      <w:r>
        <w:rPr>
          <w:b/>
          <w:bCs/>
          <w:lang w:val="pt-BR"/>
        </w:rPr>
        <w:t xml:space="preserve">1. Công đoàn Ngân hàng Việt Nam </w:t>
      </w:r>
    </w:p>
    <w:p w:rsidR="000E1F12" w:rsidRDefault="000E1F12" w:rsidP="00E41159">
      <w:pPr>
        <w:spacing w:before="80" w:after="80" w:line="340" w:lineRule="atLeast"/>
        <w:ind w:firstLine="720"/>
        <w:jc w:val="both"/>
        <w:rPr>
          <w:color w:val="000000"/>
          <w:lang w:val="pt-BR"/>
        </w:rPr>
      </w:pPr>
      <w:r>
        <w:rPr>
          <w:color w:val="000000"/>
          <w:lang w:val="vi-VN"/>
        </w:rPr>
        <w:t xml:space="preserve">- </w:t>
      </w:r>
      <w:r>
        <w:rPr>
          <w:color w:val="000000"/>
          <w:lang w:val="pt-BR"/>
        </w:rPr>
        <w:t>Xây dựng kế hoạch tổ chức thực hiện Chương trình.</w:t>
      </w:r>
    </w:p>
    <w:p w:rsidR="001241C0" w:rsidRDefault="000E1F12" w:rsidP="00E41159">
      <w:pPr>
        <w:spacing w:before="80" w:after="80" w:line="340" w:lineRule="atLeast"/>
        <w:ind w:firstLine="720"/>
        <w:jc w:val="both"/>
        <w:rPr>
          <w:lang w:val="pt-BR"/>
        </w:rPr>
      </w:pPr>
      <w:r>
        <w:rPr>
          <w:color w:val="000000"/>
          <w:lang w:val="pt-BR"/>
        </w:rPr>
        <w:t xml:space="preserve">- Tổ chức tập huấn </w:t>
      </w:r>
      <w:r>
        <w:rPr>
          <w:lang w:val="pt-BR"/>
        </w:rPr>
        <w:t>cho cán bộ công đoàn các cấp</w:t>
      </w:r>
      <w:r>
        <w:rPr>
          <w:color w:val="000000"/>
          <w:lang w:val="pt-BR"/>
        </w:rPr>
        <w:t xml:space="preserve"> về</w:t>
      </w:r>
      <w:r w:rsidR="001241C0">
        <w:rPr>
          <w:lang w:val="pt-BR"/>
        </w:rPr>
        <w:t xml:space="preserve"> các Bộ Luật</w:t>
      </w:r>
      <w:r>
        <w:rPr>
          <w:lang w:val="pt-BR"/>
        </w:rPr>
        <w:t>,</w:t>
      </w:r>
      <w:r w:rsidR="001241C0">
        <w:rPr>
          <w:lang w:val="pt-BR"/>
        </w:rPr>
        <w:t xml:space="preserve"> Lu</w:t>
      </w:r>
      <w:r w:rsidR="009B25B2">
        <w:rPr>
          <w:lang w:val="pt-BR"/>
        </w:rPr>
        <w:t>ật liên quan đến người lao động và</w:t>
      </w:r>
      <w:r w:rsidR="001241C0">
        <w:rPr>
          <w:lang w:val="pt-BR"/>
        </w:rPr>
        <w:t xml:space="preserve"> Công đoàn</w:t>
      </w:r>
      <w:r w:rsidR="009B25B2">
        <w:rPr>
          <w:lang w:val="pt-BR"/>
        </w:rPr>
        <w:t>;</w:t>
      </w:r>
      <w:r w:rsidR="001241C0">
        <w:rPr>
          <w:lang w:val="pt-BR"/>
        </w:rPr>
        <w:t xml:space="preserve"> </w:t>
      </w:r>
      <w:r>
        <w:rPr>
          <w:lang w:val="pt-BR"/>
        </w:rPr>
        <w:t>các quy định về đào tạo bồi dưỡng nâng ca</w:t>
      </w:r>
      <w:r w:rsidR="001241C0">
        <w:rPr>
          <w:lang w:val="pt-BR"/>
        </w:rPr>
        <w:t>o trình độ kỹ năng nghề nghiệp,</w:t>
      </w:r>
      <w:r>
        <w:rPr>
          <w:lang w:val="pt-BR"/>
        </w:rPr>
        <w:t xml:space="preserve"> quyền và trách nhiệm của CNVCLĐ trong việc học tập nâng cao trình độ </w:t>
      </w:r>
      <w:r>
        <w:rPr>
          <w:spacing w:val="-6"/>
          <w:lang w:val="de-DE"/>
        </w:rPr>
        <w:t>học vấn, nghề nghiệp, kiến thức pháp luật</w:t>
      </w:r>
      <w:r w:rsidR="001241C0">
        <w:rPr>
          <w:lang w:val="pt-BR"/>
        </w:rPr>
        <w:t>.</w:t>
      </w:r>
    </w:p>
    <w:p w:rsidR="00D044D6" w:rsidRDefault="00D044D6" w:rsidP="00E41159">
      <w:pPr>
        <w:spacing w:before="80" w:after="80" w:line="340" w:lineRule="atLeast"/>
        <w:ind w:firstLine="720"/>
        <w:jc w:val="both"/>
        <w:rPr>
          <w:lang w:val="pt-BR"/>
        </w:rPr>
      </w:pPr>
      <w:r>
        <w:rPr>
          <w:lang w:val="pt-BR"/>
        </w:rPr>
        <w:lastRenderedPageBreak/>
        <w:t>- Cung cấp các tài liệu tuyên truyền cần thiết để hỗ trợ Công đoàn các cấp thực hiện tốt công tác tuyên truyền, định hướng cho người lao động.</w:t>
      </w:r>
    </w:p>
    <w:p w:rsidR="000E1F12" w:rsidRDefault="000E1F12" w:rsidP="00E41159">
      <w:pPr>
        <w:spacing w:before="80" w:after="80" w:line="340" w:lineRule="atLeast"/>
        <w:ind w:firstLine="720"/>
        <w:jc w:val="both"/>
        <w:rPr>
          <w:lang w:val="pt-BR"/>
        </w:rPr>
      </w:pPr>
      <w:r>
        <w:rPr>
          <w:color w:val="000000"/>
          <w:lang w:val="pt-BR"/>
        </w:rPr>
        <w:t>- Chủ động tham gia</w:t>
      </w:r>
      <w:r>
        <w:rPr>
          <w:spacing w:val="-8"/>
          <w:lang w:val="pt-BR"/>
        </w:rPr>
        <w:t xml:space="preserve"> </w:t>
      </w:r>
      <w:r>
        <w:rPr>
          <w:lang w:val="pt-BR"/>
        </w:rPr>
        <w:t>với Tổng Liên đoàn, Ngân hàng Nhà nước VN để kiến nghị với Nhà nước xây dựng, hoàn chỉnh cơ chế chính sách, tạo động lực để CNVCLĐ học tập nâng cao trình độ.</w:t>
      </w:r>
    </w:p>
    <w:p w:rsidR="000E1F12" w:rsidRDefault="000E1F12" w:rsidP="009A479D">
      <w:pPr>
        <w:spacing w:before="80" w:after="80" w:line="340" w:lineRule="atLeast"/>
        <w:ind w:firstLine="720"/>
        <w:jc w:val="both"/>
        <w:rPr>
          <w:lang w:val="pt-BR"/>
        </w:rPr>
      </w:pPr>
      <w:r>
        <w:rPr>
          <w:lang w:val="pt-BR"/>
        </w:rPr>
        <w:t>- Phát động phong trào thi đua học tập nâng cao trình độ học vấn, nghề nghiệp, kiến thức pháp luật trong toàn Ngành. Đưa nội dung học tập nâng cao trình độ học vấn, nghề nghiệp, kiến thức pháp luật thành chỉ tiêu thi đua đối với tập thể và cá nhân. Hàng năm, tiến hành đánh giá, biểu dương, khen thưởng kịp thời những tập thể, cá nhân có nhiều thành tích xuất sắc trong học tập và tổ chức phong trào; phổ biến nhân rộng các điển hình tiên tiến.</w:t>
      </w:r>
    </w:p>
    <w:p w:rsidR="000E1F12" w:rsidRDefault="000E1F12" w:rsidP="009A479D">
      <w:pPr>
        <w:spacing w:before="80" w:after="80" w:line="340" w:lineRule="atLeast"/>
        <w:ind w:firstLine="720"/>
        <w:jc w:val="both"/>
        <w:rPr>
          <w:lang w:val="pt-BR"/>
        </w:rPr>
      </w:pPr>
      <w:r>
        <w:rPr>
          <w:color w:val="000000"/>
          <w:lang w:val="pt-BR"/>
        </w:rPr>
        <w:t xml:space="preserve">- Chỉ đạo, hướng dẫn, kiểm tra, giám sát </w:t>
      </w:r>
      <w:r>
        <w:rPr>
          <w:lang w:val="pt-BR"/>
        </w:rPr>
        <w:t>công đoàn cấp trên trực tiếp cơ sở và công đoàn cơ sở trực thuộc trong</w:t>
      </w:r>
      <w:r w:rsidR="009B25B2">
        <w:rPr>
          <w:lang w:val="pt-BR"/>
        </w:rPr>
        <w:t xml:space="preserve"> quá trình</w:t>
      </w:r>
      <w:r>
        <w:rPr>
          <w:lang w:val="pt-BR"/>
        </w:rPr>
        <w:t xml:space="preserve"> tổ chức thực hiện Chương trình; tổ chức sơ kết, tổng kết Chương trình vào giữa nhiệm kỳ và cuối nhiệm kỳ.</w:t>
      </w:r>
    </w:p>
    <w:p w:rsidR="000E1F12" w:rsidRDefault="000E1F12" w:rsidP="009A479D">
      <w:pPr>
        <w:spacing w:before="80" w:after="80" w:line="340" w:lineRule="atLeast"/>
        <w:ind w:firstLine="720"/>
        <w:jc w:val="both"/>
        <w:rPr>
          <w:lang w:val="pt-BR"/>
        </w:rPr>
      </w:pPr>
      <w:r>
        <w:rPr>
          <w:color w:val="000000"/>
          <w:lang w:val="pt-BR"/>
        </w:rPr>
        <w:t xml:space="preserve">- </w:t>
      </w:r>
      <w:r>
        <w:rPr>
          <w:lang w:val="pt-BR"/>
        </w:rPr>
        <w:t xml:space="preserve">Đẩy mạnh hợp tác quốc tế để tranh thủ sự hỗ trợ </w:t>
      </w:r>
      <w:r>
        <w:rPr>
          <w:lang w:val="vi-VN"/>
        </w:rPr>
        <w:t xml:space="preserve">của </w:t>
      </w:r>
      <w:r>
        <w:rPr>
          <w:lang w:val="pt-BR"/>
        </w:rPr>
        <w:t xml:space="preserve">công đoàn các nước, </w:t>
      </w:r>
      <w:r>
        <w:rPr>
          <w:lang w:val="vi-VN"/>
        </w:rPr>
        <w:t>các tổ chức</w:t>
      </w:r>
      <w:r>
        <w:rPr>
          <w:lang w:val="pt-BR"/>
        </w:rPr>
        <w:t xml:space="preserve"> phi chính phủ trong lĩnh vực đào tạo nâng cao trình độ học vấn, nghề nghiệp, kiến thức pháp luật </w:t>
      </w:r>
      <w:r w:rsidR="00D044D6">
        <w:rPr>
          <w:lang w:val="pt-BR"/>
        </w:rPr>
        <w:t xml:space="preserve">cho </w:t>
      </w:r>
      <w:r>
        <w:rPr>
          <w:lang w:val="pt-BR"/>
        </w:rPr>
        <w:t>CNVCLĐ.</w:t>
      </w:r>
    </w:p>
    <w:p w:rsidR="000E1F12" w:rsidRDefault="002D4268" w:rsidP="009A479D">
      <w:pPr>
        <w:spacing w:before="80" w:after="80" w:line="340" w:lineRule="atLeast"/>
        <w:ind w:left="540" w:firstLine="180"/>
        <w:jc w:val="both"/>
        <w:rPr>
          <w:b/>
          <w:bCs/>
          <w:lang w:val="pt-BR"/>
        </w:rPr>
      </w:pPr>
      <w:r>
        <w:rPr>
          <w:b/>
          <w:bCs/>
          <w:lang w:val="pt-BR"/>
        </w:rPr>
        <w:t>2. Công đoàn cấp trên cơ sở</w:t>
      </w:r>
    </w:p>
    <w:p w:rsidR="000E1F12" w:rsidRDefault="000E1F12" w:rsidP="009A479D">
      <w:pPr>
        <w:shd w:val="clear" w:color="auto" w:fill="FFFFFF"/>
        <w:spacing w:before="80" w:after="80" w:line="340" w:lineRule="atLeast"/>
        <w:ind w:firstLine="720"/>
        <w:jc w:val="both"/>
        <w:rPr>
          <w:color w:val="000000"/>
          <w:lang w:val="pt-BR"/>
        </w:rPr>
      </w:pPr>
      <w:r>
        <w:rPr>
          <w:color w:val="000000"/>
          <w:lang w:val="vi-VN"/>
        </w:rPr>
        <w:t>- Xây dựng kế hoạch thực hiện Chương trình</w:t>
      </w:r>
      <w:r>
        <w:rPr>
          <w:lang w:val="vi-VN"/>
        </w:rPr>
        <w:t>; b</w:t>
      </w:r>
      <w:r>
        <w:rPr>
          <w:color w:val="000000"/>
          <w:lang w:val="vi-VN"/>
        </w:rPr>
        <w:t>ố trí cán bộ theo dõi, kiểm tra, đôn đốc thực hiện Chương trình.</w:t>
      </w:r>
    </w:p>
    <w:p w:rsidR="002D1C8C" w:rsidRDefault="000E1F12" w:rsidP="009A479D">
      <w:pPr>
        <w:spacing w:before="80" w:after="80" w:line="340" w:lineRule="atLeast"/>
        <w:ind w:firstLine="720"/>
        <w:jc w:val="both"/>
        <w:rPr>
          <w:lang w:val="pt-BR"/>
        </w:rPr>
      </w:pPr>
      <w:r>
        <w:rPr>
          <w:color w:val="000000"/>
          <w:lang w:val="pt-BR"/>
        </w:rPr>
        <w:t xml:space="preserve">- Tổ chức </w:t>
      </w:r>
      <w:r w:rsidR="002D1C8C">
        <w:rPr>
          <w:color w:val="000000"/>
          <w:lang w:val="pt-BR"/>
        </w:rPr>
        <w:t xml:space="preserve">các lớp và phối hợp với chuyên môn tổ chức </w:t>
      </w:r>
      <w:r>
        <w:rPr>
          <w:color w:val="000000"/>
          <w:lang w:val="pt-BR"/>
        </w:rPr>
        <w:t>tập huấn</w:t>
      </w:r>
      <w:r w:rsidR="002D1C8C">
        <w:rPr>
          <w:color w:val="000000"/>
          <w:lang w:val="pt-BR"/>
        </w:rPr>
        <w:t>, đào tạo</w:t>
      </w:r>
      <w:r>
        <w:rPr>
          <w:color w:val="000000"/>
          <w:lang w:val="pt-BR"/>
        </w:rPr>
        <w:t xml:space="preserve"> </w:t>
      </w:r>
      <w:r w:rsidR="002D1C8C">
        <w:rPr>
          <w:lang w:val="pt-BR"/>
        </w:rPr>
        <w:t>cho cán bộ, CNVCLĐ trong hệ thống.</w:t>
      </w:r>
    </w:p>
    <w:p w:rsidR="00C06EB9" w:rsidRDefault="002D1C8C" w:rsidP="009A479D">
      <w:pPr>
        <w:tabs>
          <w:tab w:val="left" w:pos="303"/>
        </w:tabs>
        <w:spacing w:before="80" w:after="80" w:line="340" w:lineRule="atLeast"/>
        <w:ind w:firstLine="567"/>
        <w:jc w:val="both"/>
        <w:rPr>
          <w:lang w:val="pt-BR"/>
        </w:rPr>
      </w:pPr>
      <w:r>
        <w:rPr>
          <w:lang w:val="pt-BR"/>
        </w:rPr>
        <w:t xml:space="preserve">- </w:t>
      </w:r>
      <w:r w:rsidR="00CB5EE1">
        <w:rPr>
          <w:lang w:val="pt-BR"/>
        </w:rPr>
        <w:t>Phối hợp với chuyên môn c</w:t>
      </w:r>
      <w:r w:rsidR="000E1F12">
        <w:rPr>
          <w:lang w:val="pt-BR"/>
        </w:rPr>
        <w:t xml:space="preserve">hỉ đạo các cơ sở </w:t>
      </w:r>
      <w:r>
        <w:rPr>
          <w:lang w:val="pt-BR"/>
        </w:rPr>
        <w:t xml:space="preserve">trong hệ thống có kế hoạch triển khai thực hiện chương trình; </w:t>
      </w:r>
      <w:r w:rsidR="00C06EB9">
        <w:rPr>
          <w:lang w:val="pt-BR"/>
        </w:rPr>
        <w:t xml:space="preserve">khảo sát nắm bắt trình độ học vấn, nghề nghiệp, kiến thức pháp luật của CNVCLĐ để có kế hoạch đề xuất giải pháp đào tạo, nâng cao trình độ </w:t>
      </w:r>
      <w:r w:rsidR="00C06EB9">
        <w:rPr>
          <w:spacing w:val="-6"/>
          <w:lang w:val="de-DE"/>
        </w:rPr>
        <w:t xml:space="preserve">học vấn, nghề nghiệp, kiến thức pháp luật </w:t>
      </w:r>
      <w:r w:rsidR="00C06EB9">
        <w:rPr>
          <w:lang w:val="pt-BR"/>
        </w:rPr>
        <w:t xml:space="preserve">cho CNVCLĐ. </w:t>
      </w:r>
    </w:p>
    <w:p w:rsidR="000E1F12" w:rsidRDefault="000E1F12" w:rsidP="009A479D">
      <w:pPr>
        <w:spacing w:before="80" w:after="80" w:line="340" w:lineRule="atLeast"/>
        <w:ind w:firstLine="720"/>
        <w:jc w:val="both"/>
        <w:rPr>
          <w:lang w:val="pt-BR"/>
        </w:rPr>
      </w:pPr>
      <w:r>
        <w:rPr>
          <w:color w:val="000000"/>
          <w:lang w:val="pt-BR"/>
        </w:rPr>
        <w:t>- Chủ động tham gia</w:t>
      </w:r>
      <w:r>
        <w:rPr>
          <w:spacing w:val="-8"/>
          <w:lang w:val="pt-BR"/>
        </w:rPr>
        <w:t xml:space="preserve"> </w:t>
      </w:r>
      <w:r>
        <w:rPr>
          <w:lang w:val="pt-BR"/>
        </w:rPr>
        <w:t>với chuyên môn đồng cấp xây dựng chính sách khuyến khích, động viên để tạo động lực cho CNVCLĐ học tập nâng cao trình độ.</w:t>
      </w:r>
    </w:p>
    <w:p w:rsidR="000E1F12" w:rsidRDefault="000E1F12" w:rsidP="009A479D">
      <w:pPr>
        <w:spacing w:before="80" w:after="80" w:line="340" w:lineRule="atLeast"/>
        <w:ind w:firstLine="720"/>
        <w:jc w:val="both"/>
        <w:rPr>
          <w:lang w:val="pt-BR"/>
        </w:rPr>
      </w:pPr>
      <w:r>
        <w:rPr>
          <w:lang w:val="pt-BR"/>
        </w:rPr>
        <w:t>- Phát động phong trào thi đua học tập nâng cao trình độ học vấn, nghề nghiệp, kiến thức pháp luật trong</w:t>
      </w:r>
      <w:r w:rsidR="00C06EB9">
        <w:rPr>
          <w:lang w:val="pt-BR"/>
        </w:rPr>
        <w:t xml:space="preserve"> hệ thống</w:t>
      </w:r>
      <w:r>
        <w:rPr>
          <w:lang w:val="pt-BR"/>
        </w:rPr>
        <w:t>. Đưa nội dung học tập nâng cao trình độ học vấn, nghề nghiệp, kiến thức pháp luật thành chỉ tiêu thi đua đối với tập thể và cá nhân; biểu dương, khen thưởng kịp thời những tập thể, cá nhân có nhiều thành tích trong học tập và chỉ đạo phong trào; phổ biến nhân rộng các điển hình tiên tiến.</w:t>
      </w:r>
    </w:p>
    <w:p w:rsidR="000E1F12" w:rsidRDefault="000E1F12" w:rsidP="009A479D">
      <w:pPr>
        <w:shd w:val="clear" w:color="auto" w:fill="FFFFFF"/>
        <w:spacing w:before="80" w:after="80" w:line="340" w:lineRule="atLeast"/>
        <w:ind w:firstLine="720"/>
        <w:jc w:val="both"/>
        <w:rPr>
          <w:lang w:val="pt-BR"/>
        </w:rPr>
      </w:pPr>
      <w:r>
        <w:rPr>
          <w:bCs/>
          <w:lang w:val="vi-VN"/>
        </w:rPr>
        <w:t xml:space="preserve">- </w:t>
      </w:r>
      <w:r>
        <w:rPr>
          <w:lang w:val="vi-VN"/>
        </w:rPr>
        <w:t xml:space="preserve">Thường xuyên theo dõi, nắm bắt tình hình </w:t>
      </w:r>
      <w:r>
        <w:rPr>
          <w:lang w:val="pt-BR"/>
        </w:rPr>
        <w:t>thực hiện quy định của pháp luật về đào tạo</w:t>
      </w:r>
      <w:r w:rsidR="00C06EB9">
        <w:rPr>
          <w:lang w:val="pt-BR"/>
        </w:rPr>
        <w:t>,</w:t>
      </w:r>
      <w:r>
        <w:rPr>
          <w:lang w:val="pt-BR"/>
        </w:rPr>
        <w:t xml:space="preserve"> bồi dưỡng</w:t>
      </w:r>
      <w:r w:rsidR="00C06EB9">
        <w:rPr>
          <w:lang w:val="pt-BR"/>
        </w:rPr>
        <w:t>,</w:t>
      </w:r>
      <w:r>
        <w:rPr>
          <w:lang w:val="pt-BR"/>
        </w:rPr>
        <w:t xml:space="preserve"> nâng cao trình độ</w:t>
      </w:r>
      <w:r w:rsidR="00C06EB9">
        <w:rPr>
          <w:lang w:val="pt-BR"/>
        </w:rPr>
        <w:t>,</w:t>
      </w:r>
      <w:r>
        <w:rPr>
          <w:lang w:val="pt-BR"/>
        </w:rPr>
        <w:t xml:space="preserve"> kỹ năng nghề</w:t>
      </w:r>
      <w:r>
        <w:rPr>
          <w:lang w:val="vi-VN"/>
        </w:rPr>
        <w:t xml:space="preserve"> </w:t>
      </w:r>
      <w:r>
        <w:rPr>
          <w:lang w:val="pt-BR"/>
        </w:rPr>
        <w:t xml:space="preserve">nghiệp </w:t>
      </w:r>
      <w:r>
        <w:rPr>
          <w:lang w:val="vi-VN"/>
        </w:rPr>
        <w:t xml:space="preserve">ở </w:t>
      </w:r>
      <w:r>
        <w:rPr>
          <w:lang w:val="pt-BR"/>
        </w:rPr>
        <w:t>cơ sở</w:t>
      </w:r>
      <w:r>
        <w:rPr>
          <w:lang w:val="vi-VN"/>
        </w:rPr>
        <w:t xml:space="preserve"> để có biện pháp</w:t>
      </w:r>
      <w:r>
        <w:rPr>
          <w:lang w:val="pt-BR"/>
        </w:rPr>
        <w:t xml:space="preserve"> chỉ đạo, hướng dẫn,</w:t>
      </w:r>
      <w:r>
        <w:rPr>
          <w:lang w:val="vi-VN"/>
        </w:rPr>
        <w:t xml:space="preserve"> hỗ trợ, giúp đỡ </w:t>
      </w:r>
      <w:r>
        <w:rPr>
          <w:lang w:val="pt-BR"/>
        </w:rPr>
        <w:t>kịp thời các công đoàn cơ sở trực thuộc</w:t>
      </w:r>
      <w:r>
        <w:rPr>
          <w:lang w:val="vi-VN"/>
        </w:rPr>
        <w:t xml:space="preserve">. </w:t>
      </w:r>
    </w:p>
    <w:p w:rsidR="000E1F12" w:rsidRDefault="000E1F12" w:rsidP="009A479D">
      <w:pPr>
        <w:shd w:val="clear" w:color="auto" w:fill="FFFFFF"/>
        <w:spacing w:before="80" w:after="80" w:line="340" w:lineRule="atLeast"/>
        <w:ind w:firstLine="720"/>
        <w:jc w:val="both"/>
        <w:rPr>
          <w:lang w:val="pt-BR"/>
        </w:rPr>
      </w:pPr>
      <w:r>
        <w:rPr>
          <w:lang w:val="pt-BR"/>
        </w:rPr>
        <w:lastRenderedPageBreak/>
        <w:t xml:space="preserve">- </w:t>
      </w:r>
      <w:r>
        <w:rPr>
          <w:color w:val="000000"/>
          <w:lang w:val="pt-BR"/>
        </w:rPr>
        <w:t>H</w:t>
      </w:r>
      <w:r>
        <w:rPr>
          <w:lang w:val="pt-BR"/>
        </w:rPr>
        <w:t xml:space="preserve">àng năm kiểm điểm, đánh giá kết quả thực hiện Chương trình và báo cáo về Công đoàn Ngân hàng Việt Nam; tổ chức sơ kết, tổng kết Chương trình vào giữa nhiệm kỳ và cuối nhiệm kỳ. </w:t>
      </w:r>
    </w:p>
    <w:p w:rsidR="000E1F12" w:rsidRPr="00C06EB9" w:rsidRDefault="000E1F12" w:rsidP="009A479D">
      <w:pPr>
        <w:shd w:val="clear" w:color="auto" w:fill="FFFFFF"/>
        <w:spacing w:before="80" w:after="80" w:line="340" w:lineRule="atLeast"/>
        <w:ind w:firstLine="720"/>
        <w:jc w:val="both"/>
        <w:rPr>
          <w:b/>
          <w:color w:val="000000"/>
        </w:rPr>
      </w:pPr>
      <w:r>
        <w:rPr>
          <w:b/>
          <w:color w:val="000000"/>
          <w:lang w:val="pt-BR"/>
        </w:rPr>
        <w:t>3</w:t>
      </w:r>
      <w:r w:rsidR="00C06EB9">
        <w:rPr>
          <w:b/>
          <w:color w:val="000000"/>
          <w:lang w:val="vi-VN"/>
        </w:rPr>
        <w:t>. Công đoàn cơ sở</w:t>
      </w:r>
      <w:r w:rsidR="00C06EB9">
        <w:rPr>
          <w:b/>
          <w:color w:val="000000"/>
        </w:rPr>
        <w:t xml:space="preserve"> trực thuộc Công đoàn NHVN</w:t>
      </w:r>
    </w:p>
    <w:p w:rsidR="000E1F12" w:rsidRDefault="000E1F12" w:rsidP="009A479D">
      <w:pPr>
        <w:shd w:val="clear" w:color="auto" w:fill="FFFFFF"/>
        <w:spacing w:before="80" w:after="80" w:line="340" w:lineRule="atLeast"/>
        <w:ind w:firstLine="720"/>
        <w:jc w:val="both"/>
        <w:rPr>
          <w:color w:val="000000"/>
          <w:lang w:val="pt-BR"/>
        </w:rPr>
      </w:pPr>
      <w:r>
        <w:rPr>
          <w:color w:val="000000"/>
          <w:lang w:val="pt-BR"/>
        </w:rPr>
        <w:t xml:space="preserve">- </w:t>
      </w:r>
      <w:r w:rsidR="00830A1C">
        <w:rPr>
          <w:color w:val="000000"/>
          <w:lang w:val="pt-BR"/>
        </w:rPr>
        <w:t xml:space="preserve">Xây dựng kế hoạch </w:t>
      </w:r>
      <w:r>
        <w:rPr>
          <w:color w:val="000000"/>
          <w:lang w:val="pt-BR"/>
        </w:rPr>
        <w:t>tri</w:t>
      </w:r>
      <w:r w:rsidR="00830A1C">
        <w:rPr>
          <w:color w:val="000000"/>
          <w:lang w:val="pt-BR"/>
        </w:rPr>
        <w:t>ển khai thực hiện Chương trình phù hợp với điều kiện thực tế.</w:t>
      </w:r>
    </w:p>
    <w:p w:rsidR="00830A1C" w:rsidRDefault="000E1F12" w:rsidP="009A479D">
      <w:pPr>
        <w:spacing w:before="80" w:after="80" w:line="340" w:lineRule="atLeast"/>
        <w:ind w:firstLine="720"/>
        <w:jc w:val="both"/>
        <w:rPr>
          <w:lang w:val="pt-BR"/>
        </w:rPr>
      </w:pPr>
      <w:r>
        <w:rPr>
          <w:lang w:val="pt-BR"/>
        </w:rPr>
        <w:t xml:space="preserve">- Đẩy mạnh </w:t>
      </w:r>
      <w:r w:rsidR="00830A1C">
        <w:rPr>
          <w:lang w:val="pt-BR"/>
        </w:rPr>
        <w:t xml:space="preserve">công tác </w:t>
      </w:r>
      <w:r>
        <w:rPr>
          <w:lang w:val="pt-BR"/>
        </w:rPr>
        <w:t xml:space="preserve">tuyên truyền, phổ </w:t>
      </w:r>
      <w:r w:rsidR="00830A1C">
        <w:rPr>
          <w:lang w:val="pt-BR"/>
        </w:rPr>
        <w:t>biến Chương trình để CNVCLĐ nhận thức được tầm quan trọng của việc học tập nâng cao trình độ, kỹ năng nghề nghiệp.</w:t>
      </w:r>
    </w:p>
    <w:p w:rsidR="000E1F12" w:rsidRDefault="000E1F12" w:rsidP="009A479D">
      <w:pPr>
        <w:spacing w:before="80" w:after="80" w:line="340" w:lineRule="atLeast"/>
        <w:ind w:firstLine="720"/>
        <w:jc w:val="both"/>
        <w:rPr>
          <w:lang w:val="pt-BR"/>
        </w:rPr>
      </w:pPr>
      <w:r>
        <w:rPr>
          <w:lang w:val="pt-BR"/>
        </w:rPr>
        <w:t xml:space="preserve">- Chủ động phối hợp với chuyên môn tiến hành khảo sát, nắm </w:t>
      </w:r>
      <w:r w:rsidR="00830A1C">
        <w:rPr>
          <w:lang w:val="pt-BR"/>
        </w:rPr>
        <w:t xml:space="preserve">bắt </w:t>
      </w:r>
      <w:r>
        <w:rPr>
          <w:lang w:val="pt-BR"/>
        </w:rPr>
        <w:t>trình độ học vấn, nghề nghiệp của CNVCLĐ để đề xuất giải pháp đào tạo, đào tạo lại</w:t>
      </w:r>
      <w:r w:rsidR="00830A1C">
        <w:rPr>
          <w:lang w:val="pt-BR"/>
        </w:rPr>
        <w:t>, nâng cao</w:t>
      </w:r>
      <w:r>
        <w:rPr>
          <w:lang w:val="pt-BR"/>
        </w:rPr>
        <w:t xml:space="preserve"> trình độ học vấn, nghề nghiệp cho người lao động. </w:t>
      </w:r>
    </w:p>
    <w:p w:rsidR="000E1F12" w:rsidRDefault="000E1F12" w:rsidP="009A479D">
      <w:pPr>
        <w:spacing w:before="80" w:after="80" w:line="340" w:lineRule="atLeast"/>
        <w:ind w:firstLine="720"/>
        <w:jc w:val="both"/>
        <w:rPr>
          <w:lang w:val="pt-BR"/>
        </w:rPr>
      </w:pPr>
      <w:r>
        <w:rPr>
          <w:lang w:val="pt-BR"/>
        </w:rPr>
        <w:t>- Chủ động tham gia với thủ trưởng cơ quan, đơn vị, người sử dụng lao động xây dựng kế hoạch đào tạo hàng năm và biện pháp tổ chức các lớp học</w:t>
      </w:r>
      <w:r w:rsidR="00830A1C">
        <w:rPr>
          <w:lang w:val="pt-BR"/>
        </w:rPr>
        <w:t xml:space="preserve"> chuyên môn, </w:t>
      </w:r>
      <w:r w:rsidR="009B25B2">
        <w:rPr>
          <w:lang w:val="pt-BR"/>
        </w:rPr>
        <w:t>nghiệp vụ, có chính sách đãi ng</w:t>
      </w:r>
      <w:r w:rsidR="00830A1C">
        <w:rPr>
          <w:lang w:val="pt-BR"/>
        </w:rPr>
        <w:t>ộ người lao động</w:t>
      </w:r>
      <w:r>
        <w:rPr>
          <w:lang w:val="pt-BR"/>
        </w:rPr>
        <w:t xml:space="preserve"> tại đơn vị; xây dựng chính sách khuyến khích CNVCLĐ tự học tập nâng cao trình độ học vấn, chuyên môn</w:t>
      </w:r>
      <w:r w:rsidR="009B25B2">
        <w:rPr>
          <w:lang w:val="pt-BR"/>
        </w:rPr>
        <w:t>,</w:t>
      </w:r>
      <w:r>
        <w:rPr>
          <w:lang w:val="pt-BR"/>
        </w:rPr>
        <w:t xml:space="preserve"> nghiệp vụ phù hợp với yêu cầu, nhiệm vụ của đơn vị. </w:t>
      </w:r>
    </w:p>
    <w:p w:rsidR="000E1F12" w:rsidRDefault="000E1F12" w:rsidP="009A479D">
      <w:pPr>
        <w:spacing w:before="80" w:after="80" w:line="340" w:lineRule="atLeast"/>
        <w:ind w:firstLine="720"/>
        <w:jc w:val="both"/>
        <w:rPr>
          <w:lang w:val="pt-BR"/>
        </w:rPr>
      </w:pPr>
      <w:r>
        <w:rPr>
          <w:lang w:val="pt-BR"/>
        </w:rPr>
        <w:t>- Vận động thành lập quỹ khuyến học tại cơ sở để hỗ trợ cho CNVCLĐ  không có điều kiện học tập, những người học giỏi, có nhiều sáng kiến trong quản lý, kinh doanh, tiếp tục học tập nâng cao trình độ học vấn, nghề nghiệp.</w:t>
      </w:r>
    </w:p>
    <w:p w:rsidR="000E1F12" w:rsidRDefault="000E1F12" w:rsidP="009A479D">
      <w:pPr>
        <w:spacing w:before="80" w:after="80" w:line="340" w:lineRule="atLeast"/>
        <w:ind w:firstLine="720"/>
        <w:jc w:val="both"/>
        <w:rPr>
          <w:lang w:val="pt-BR"/>
        </w:rPr>
      </w:pPr>
      <w:r>
        <w:rPr>
          <w:lang w:val="pt-BR"/>
        </w:rPr>
        <w:t xml:space="preserve">- Tổ chức phong trào thi đua học tập nâng cao trình độ học vấn, </w:t>
      </w:r>
      <w:r w:rsidR="00830A1C">
        <w:rPr>
          <w:lang w:val="pt-BR"/>
        </w:rPr>
        <w:t xml:space="preserve">kỹ năng, </w:t>
      </w:r>
      <w:r>
        <w:rPr>
          <w:lang w:val="pt-BR"/>
        </w:rPr>
        <w:t xml:space="preserve">nghề nghiệp, kiến thức pháp luật trong CNVCLĐ; tổ chức sơ kết, tổng kết Chương trình vào giữa nhiệm kỳ và cuối nhiệm kỳ. </w:t>
      </w:r>
    </w:p>
    <w:p w:rsidR="000E1F12" w:rsidRDefault="000E1F12" w:rsidP="009A479D">
      <w:pPr>
        <w:shd w:val="clear" w:color="auto" w:fill="FFFFFF"/>
        <w:spacing w:before="80" w:after="80" w:line="340" w:lineRule="atLeast"/>
        <w:ind w:firstLine="720"/>
        <w:jc w:val="both"/>
        <w:rPr>
          <w:lang w:val="pt-BR"/>
        </w:rPr>
      </w:pPr>
      <w:r>
        <w:rPr>
          <w:bCs/>
          <w:lang w:val="vi-VN"/>
        </w:rPr>
        <w:t xml:space="preserve">- </w:t>
      </w:r>
      <w:r w:rsidR="00830A1C">
        <w:rPr>
          <w:bCs/>
          <w:lang w:val="pt-BR"/>
        </w:rPr>
        <w:t>Định kỳ báo cáo C</w:t>
      </w:r>
      <w:r>
        <w:rPr>
          <w:bCs/>
          <w:lang w:val="pt-BR"/>
        </w:rPr>
        <w:t xml:space="preserve">ông đoàn </w:t>
      </w:r>
      <w:r w:rsidR="00830A1C">
        <w:rPr>
          <w:bCs/>
          <w:lang w:val="pt-BR"/>
        </w:rPr>
        <w:t>NHVN kết quả</w:t>
      </w:r>
      <w:r>
        <w:rPr>
          <w:lang w:val="vi-VN"/>
        </w:rPr>
        <w:t xml:space="preserve"> </w:t>
      </w:r>
      <w:r>
        <w:rPr>
          <w:lang w:val="pt-BR"/>
        </w:rPr>
        <w:t>thực hiện</w:t>
      </w:r>
      <w:r w:rsidR="00830A1C">
        <w:rPr>
          <w:lang w:val="pt-BR"/>
        </w:rPr>
        <w:t xml:space="preserve"> Chương trình.</w:t>
      </w:r>
      <w:r>
        <w:rPr>
          <w:lang w:val="pt-BR"/>
        </w:rPr>
        <w:t xml:space="preserve"> </w:t>
      </w:r>
    </w:p>
    <w:p w:rsidR="000E1F12" w:rsidRDefault="000E1F12" w:rsidP="009A479D">
      <w:pPr>
        <w:spacing w:before="80" w:after="80" w:line="340" w:lineRule="atLeast"/>
        <w:ind w:firstLine="720"/>
        <w:jc w:val="both"/>
        <w:rPr>
          <w:bCs/>
          <w:color w:val="000000"/>
          <w:lang w:val="pt-BR"/>
        </w:rPr>
      </w:pPr>
    </w:p>
    <w:tbl>
      <w:tblPr>
        <w:tblW w:w="0" w:type="auto"/>
        <w:tblLook w:val="04A0" w:firstRow="1" w:lastRow="0" w:firstColumn="1" w:lastColumn="0" w:noHBand="0" w:noVBand="1"/>
      </w:tblPr>
      <w:tblGrid>
        <w:gridCol w:w="4577"/>
        <w:gridCol w:w="4598"/>
      </w:tblGrid>
      <w:tr w:rsidR="000E1F12" w:rsidTr="000E1F12">
        <w:tc>
          <w:tcPr>
            <w:tcW w:w="4577" w:type="dxa"/>
          </w:tcPr>
          <w:p w:rsidR="000E1F12" w:rsidRDefault="000E1F12">
            <w:pPr>
              <w:jc w:val="both"/>
              <w:rPr>
                <w:b/>
                <w:bCs/>
                <w:i/>
                <w:sz w:val="24"/>
                <w:szCs w:val="26"/>
              </w:rPr>
            </w:pPr>
            <w:r>
              <w:rPr>
                <w:b/>
                <w:bCs/>
                <w:i/>
                <w:sz w:val="24"/>
                <w:szCs w:val="26"/>
              </w:rPr>
              <w:t>Nơi nhận:</w:t>
            </w:r>
          </w:p>
          <w:p w:rsidR="000E1F12" w:rsidRDefault="000E1F12">
            <w:pPr>
              <w:rPr>
                <w:sz w:val="22"/>
                <w:szCs w:val="22"/>
              </w:rPr>
            </w:pPr>
            <w:r>
              <w:rPr>
                <w:noProof/>
              </w:rPr>
              <mc:AlternateContent>
                <mc:Choice Requires="wps">
                  <w:drawing>
                    <wp:anchor distT="0" distB="0" distL="114300" distR="114300" simplePos="0" relativeHeight="251660288" behindDoc="0" locked="0" layoutInCell="1" allowOverlap="1">
                      <wp:simplePos x="0" y="0"/>
                      <wp:positionH relativeFrom="column">
                        <wp:posOffset>2234565</wp:posOffset>
                      </wp:positionH>
                      <wp:positionV relativeFrom="paragraph">
                        <wp:posOffset>49530</wp:posOffset>
                      </wp:positionV>
                      <wp:extent cx="76200" cy="299085"/>
                      <wp:effectExtent l="5715" t="11430" r="13335" b="13335"/>
                      <wp:wrapNone/>
                      <wp:docPr id="1" name="Right Brac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6200" cy="299085"/>
                              </a:xfrm>
                              <a:prstGeom prst="rightBrace">
                                <a:avLst>
                                  <a:gd name="adj1" fmla="val 32708"/>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Right Brace 1" o:spid="_x0000_s1026" type="#_x0000_t88" style="position:absolute;margin-left:175.95pt;margin-top:3.9pt;width:6pt;height:23.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"/>
                  </w:pict>
                </mc:Fallback>
              </mc:AlternateContent>
            </w:r>
            <w:r>
              <w:rPr>
                <w:sz w:val="22"/>
                <w:szCs w:val="22"/>
              </w:rPr>
              <w:t>- Ban Tuyên giáo TLĐ;                              để</w:t>
            </w:r>
          </w:p>
          <w:p w:rsidR="000E1F12" w:rsidRDefault="000E1F12">
            <w:pPr>
              <w:rPr>
                <w:sz w:val="22"/>
                <w:szCs w:val="22"/>
              </w:rPr>
            </w:pPr>
            <w:r>
              <w:rPr>
                <w:sz w:val="22"/>
                <w:szCs w:val="22"/>
              </w:rPr>
              <w:t>- Đ/c Nguyễn Đồng Tiến, PTĐ NHNN     báo</w:t>
            </w:r>
          </w:p>
          <w:p w:rsidR="000E1F12" w:rsidRDefault="000E1F12">
            <w:pPr>
              <w:rPr>
                <w:sz w:val="22"/>
                <w:szCs w:val="22"/>
              </w:rPr>
            </w:pPr>
            <w:r>
              <w:rPr>
                <w:sz w:val="22"/>
                <w:szCs w:val="22"/>
              </w:rPr>
              <w:t xml:space="preserve">  Chủ tịch CĐ NHVN;                               cáo</w:t>
            </w:r>
          </w:p>
          <w:p w:rsidR="000E1F12" w:rsidRDefault="000E1F12">
            <w:pPr>
              <w:rPr>
                <w:sz w:val="22"/>
                <w:szCs w:val="22"/>
              </w:rPr>
            </w:pPr>
            <w:r>
              <w:rPr>
                <w:sz w:val="22"/>
                <w:szCs w:val="22"/>
              </w:rPr>
              <w:t xml:space="preserve">- Các Công đoàn cấp trên cơ sở;       </w:t>
            </w:r>
          </w:p>
          <w:p w:rsidR="000E1F12" w:rsidRDefault="000E1F12">
            <w:pPr>
              <w:rPr>
                <w:sz w:val="22"/>
                <w:szCs w:val="22"/>
              </w:rPr>
            </w:pPr>
            <w:r>
              <w:rPr>
                <w:sz w:val="22"/>
                <w:szCs w:val="22"/>
              </w:rPr>
              <w:t>- Các CĐCS trực thuộc</w:t>
            </w:r>
            <w:r w:rsidR="00830A1C">
              <w:rPr>
                <w:sz w:val="22"/>
                <w:szCs w:val="22"/>
              </w:rPr>
              <w:t xml:space="preserve"> CĐNHVN</w:t>
            </w:r>
            <w:r w:rsidR="0074345D">
              <w:rPr>
                <w:sz w:val="22"/>
                <w:szCs w:val="22"/>
              </w:rPr>
              <w:t xml:space="preserve"> </w:t>
            </w:r>
            <w:r>
              <w:rPr>
                <w:sz w:val="22"/>
                <w:szCs w:val="22"/>
              </w:rPr>
              <w:t xml:space="preserve">;                  </w:t>
            </w:r>
          </w:p>
          <w:p w:rsidR="000E1F12" w:rsidRDefault="000E1F12">
            <w:pPr>
              <w:rPr>
                <w:sz w:val="22"/>
                <w:szCs w:val="22"/>
              </w:rPr>
            </w:pPr>
            <w:r>
              <w:rPr>
                <w:sz w:val="22"/>
                <w:szCs w:val="22"/>
              </w:rPr>
              <w:t>- Các đ/c PCT CĐNHVN;</w:t>
            </w:r>
          </w:p>
          <w:p w:rsidR="000E1F12" w:rsidRDefault="000E1F12">
            <w:pPr>
              <w:rPr>
                <w:sz w:val="22"/>
                <w:szCs w:val="22"/>
              </w:rPr>
            </w:pPr>
            <w:r>
              <w:rPr>
                <w:sz w:val="22"/>
                <w:szCs w:val="22"/>
              </w:rPr>
              <w:t>- Các Ban CĐNHVN;</w:t>
            </w:r>
          </w:p>
          <w:p w:rsidR="000E1F12" w:rsidRDefault="000E1F12">
            <w:pPr>
              <w:rPr>
                <w:sz w:val="22"/>
                <w:szCs w:val="22"/>
              </w:rPr>
            </w:pPr>
            <w:r>
              <w:rPr>
                <w:sz w:val="22"/>
                <w:szCs w:val="22"/>
              </w:rPr>
              <w:t>- Lưu TG, VT.</w:t>
            </w:r>
          </w:p>
          <w:p w:rsidR="000E1F12" w:rsidRDefault="000E1F12">
            <w:pPr>
              <w:rPr>
                <w:sz w:val="20"/>
                <w:szCs w:val="22"/>
              </w:rPr>
            </w:pPr>
          </w:p>
          <w:p w:rsidR="000E1F12" w:rsidRDefault="000E1F12">
            <w:pPr>
              <w:jc w:val="both"/>
              <w:rPr>
                <w:sz w:val="24"/>
                <w:szCs w:val="24"/>
              </w:rPr>
            </w:pPr>
          </w:p>
        </w:tc>
        <w:tc>
          <w:tcPr>
            <w:tcW w:w="4598" w:type="dxa"/>
          </w:tcPr>
          <w:p w:rsidR="000E1F12" w:rsidRDefault="000E1F12">
            <w:pPr>
              <w:jc w:val="center"/>
              <w:rPr>
                <w:b/>
                <w:bCs/>
              </w:rPr>
            </w:pPr>
            <w:r>
              <w:rPr>
                <w:b/>
                <w:bCs/>
              </w:rPr>
              <w:t>TM. BAN THƯỜNG VỤ</w:t>
            </w:r>
          </w:p>
          <w:p w:rsidR="000E1F12" w:rsidRDefault="000E1F12">
            <w:pPr>
              <w:jc w:val="center"/>
            </w:pPr>
            <w:r>
              <w:rPr>
                <w:b/>
                <w:bCs/>
              </w:rPr>
              <w:t>PHÓ CHỦ TỊCH</w:t>
            </w:r>
            <w:r>
              <w:t xml:space="preserve"> </w:t>
            </w:r>
          </w:p>
          <w:p w:rsidR="000E1F12" w:rsidRDefault="000E1F12">
            <w:pPr>
              <w:jc w:val="center"/>
            </w:pPr>
          </w:p>
          <w:p w:rsidR="000E1F12" w:rsidRDefault="000E1F12">
            <w:pPr>
              <w:jc w:val="center"/>
            </w:pPr>
          </w:p>
          <w:p w:rsidR="000E1F12" w:rsidRPr="0020055B" w:rsidRDefault="0020055B">
            <w:pPr>
              <w:rPr>
                <w:b/>
                <w:i/>
              </w:rPr>
            </w:pPr>
            <w:r>
              <w:rPr>
                <w:b/>
                <w:i/>
              </w:rPr>
              <w:t xml:space="preserve">                        </w:t>
            </w:r>
            <w:r w:rsidRPr="0020055B">
              <w:rPr>
                <w:b/>
                <w:i/>
              </w:rPr>
              <w:t>(đã ký)</w:t>
            </w:r>
          </w:p>
          <w:p w:rsidR="009B25B2" w:rsidRDefault="009B25B2"/>
          <w:p w:rsidR="000E1F12" w:rsidRDefault="000E1F12"/>
          <w:p w:rsidR="000E1F12" w:rsidRDefault="000E1F12">
            <w:pPr>
              <w:jc w:val="center"/>
              <w:rPr>
                <w:b/>
                <w:bCs/>
              </w:rPr>
            </w:pPr>
            <w:r>
              <w:rPr>
                <w:b/>
                <w:bCs/>
                <w:sz w:val="30"/>
                <w:szCs w:val="30"/>
              </w:rPr>
              <w:t>Phạm Phương Lan</w:t>
            </w:r>
          </w:p>
        </w:tc>
      </w:tr>
    </w:tbl>
    <w:p w:rsidR="00A52430" w:rsidRDefault="00A52430"/>
    <w:sectPr w:rsidR="00A52430" w:rsidSect="009A479D">
      <w:footerReference w:type="default" r:id="rId9"/>
      <w:pgSz w:w="11907" w:h="16839" w:code="9"/>
      <w:pgMar w:top="1077" w:right="1021" w:bottom="737" w:left="1758" w:header="720" w:footer="720"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A6BF7" w:rsidRDefault="000A6BF7" w:rsidP="00830A1C">
      <w:r>
        <w:separator/>
      </w:r>
    </w:p>
  </w:endnote>
  <w:endnote w:type="continuationSeparator" w:id="0">
    <w:p w:rsidR="000A6BF7" w:rsidRDefault="000A6BF7" w:rsidP="00830A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41722354"/>
      <w:docPartObj>
        <w:docPartGallery w:val="Page Numbers (Bottom of Page)"/>
        <w:docPartUnique/>
      </w:docPartObj>
    </w:sdtPr>
    <w:sdtEndPr>
      <w:rPr>
        <w:noProof/>
      </w:rPr>
    </w:sdtEndPr>
    <w:sdtContent>
      <w:p w:rsidR="0074345D" w:rsidRDefault="0074345D">
        <w:pPr>
          <w:pStyle w:val="Footer"/>
          <w:jc w:val="center"/>
        </w:pPr>
        <w:r>
          <w:fldChar w:fldCharType="begin"/>
        </w:r>
        <w:r>
          <w:instrText xml:space="preserve"> PAGE   \* MERGEFORMAT </w:instrText>
        </w:r>
        <w:r>
          <w:fldChar w:fldCharType="separate"/>
        </w:r>
        <w:r w:rsidR="003A65C0">
          <w:rPr>
            <w:noProof/>
          </w:rPr>
          <w:t>1</w:t>
        </w:r>
        <w:r>
          <w:rPr>
            <w:noProof/>
          </w:rPr>
          <w:fldChar w:fldCharType="end"/>
        </w:r>
      </w:p>
    </w:sdtContent>
  </w:sdt>
  <w:p w:rsidR="00830A1C" w:rsidRDefault="00830A1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A6BF7" w:rsidRDefault="000A6BF7" w:rsidP="00830A1C">
      <w:r>
        <w:separator/>
      </w:r>
    </w:p>
  </w:footnote>
  <w:footnote w:type="continuationSeparator" w:id="0">
    <w:p w:rsidR="000A6BF7" w:rsidRDefault="000A6BF7" w:rsidP="00830A1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FF5C62"/>
    <w:multiLevelType w:val="hybridMultilevel"/>
    <w:tmpl w:val="093A3070"/>
    <w:lvl w:ilvl="0" w:tplc="197625F2">
      <w:start w:val="1"/>
      <w:numFmt w:val="decimal"/>
      <w:lvlText w:val="%1."/>
      <w:lvlJc w:val="left"/>
      <w:pPr>
        <w:ind w:left="1770" w:hanging="105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597C33F8"/>
    <w:multiLevelType w:val="hybridMultilevel"/>
    <w:tmpl w:val="2C3E9430"/>
    <w:lvl w:ilvl="0" w:tplc="04209ADA">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663D0822"/>
    <w:multiLevelType w:val="hybridMultilevel"/>
    <w:tmpl w:val="EC16CC74"/>
    <w:lvl w:ilvl="0" w:tplc="20BAF74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6C6B20D7"/>
    <w:multiLevelType w:val="hybridMultilevel"/>
    <w:tmpl w:val="933A95E6"/>
    <w:lvl w:ilvl="0" w:tplc="89227248">
      <w:start w:val="2"/>
      <w:numFmt w:val="decimal"/>
      <w:lvlText w:val="%1."/>
      <w:lvlJc w:val="left"/>
      <w:pPr>
        <w:ind w:left="1080" w:hanging="360"/>
      </w:pPr>
      <w:rPr>
        <w:rFonts w:hint="default"/>
        <w:color w:val="2222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1F12"/>
    <w:rsid w:val="000A6BF7"/>
    <w:rsid w:val="000E1F12"/>
    <w:rsid w:val="001120BD"/>
    <w:rsid w:val="001241C0"/>
    <w:rsid w:val="001A7799"/>
    <w:rsid w:val="0020055B"/>
    <w:rsid w:val="002D1C8C"/>
    <w:rsid w:val="002D4268"/>
    <w:rsid w:val="00372DA6"/>
    <w:rsid w:val="003A65C0"/>
    <w:rsid w:val="00454A69"/>
    <w:rsid w:val="00524D82"/>
    <w:rsid w:val="006C1AAB"/>
    <w:rsid w:val="0074345D"/>
    <w:rsid w:val="00815DAC"/>
    <w:rsid w:val="00830A1C"/>
    <w:rsid w:val="009A479D"/>
    <w:rsid w:val="009B25B2"/>
    <w:rsid w:val="00A52430"/>
    <w:rsid w:val="00A855C1"/>
    <w:rsid w:val="00B3634E"/>
    <w:rsid w:val="00C06EB9"/>
    <w:rsid w:val="00CB5EE1"/>
    <w:rsid w:val="00CF2EA7"/>
    <w:rsid w:val="00D044D6"/>
    <w:rsid w:val="00E15E06"/>
    <w:rsid w:val="00E41159"/>
    <w:rsid w:val="00F45D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1F12"/>
    <w:pPr>
      <w:spacing w:after="0" w:line="240" w:lineRule="auto"/>
    </w:pPr>
    <w:rPr>
      <w:rFonts w:eastAsia="Times New Roman" w:cs="Times New Roman"/>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54A69"/>
    <w:pPr>
      <w:ind w:left="720"/>
      <w:contextualSpacing/>
    </w:pPr>
  </w:style>
  <w:style w:type="paragraph" w:styleId="Header">
    <w:name w:val="header"/>
    <w:basedOn w:val="Normal"/>
    <w:link w:val="HeaderChar"/>
    <w:uiPriority w:val="99"/>
    <w:unhideWhenUsed/>
    <w:rsid w:val="00830A1C"/>
    <w:pPr>
      <w:tabs>
        <w:tab w:val="center" w:pos="4680"/>
        <w:tab w:val="right" w:pos="9360"/>
      </w:tabs>
    </w:pPr>
  </w:style>
  <w:style w:type="character" w:customStyle="1" w:styleId="HeaderChar">
    <w:name w:val="Header Char"/>
    <w:basedOn w:val="DefaultParagraphFont"/>
    <w:link w:val="Header"/>
    <w:uiPriority w:val="99"/>
    <w:rsid w:val="00830A1C"/>
    <w:rPr>
      <w:rFonts w:eastAsia="Times New Roman" w:cs="Times New Roman"/>
      <w:szCs w:val="28"/>
    </w:rPr>
  </w:style>
  <w:style w:type="paragraph" w:styleId="Footer">
    <w:name w:val="footer"/>
    <w:basedOn w:val="Normal"/>
    <w:link w:val="FooterChar"/>
    <w:uiPriority w:val="99"/>
    <w:unhideWhenUsed/>
    <w:rsid w:val="00830A1C"/>
    <w:pPr>
      <w:tabs>
        <w:tab w:val="center" w:pos="4680"/>
        <w:tab w:val="right" w:pos="9360"/>
      </w:tabs>
    </w:pPr>
  </w:style>
  <w:style w:type="character" w:customStyle="1" w:styleId="FooterChar">
    <w:name w:val="Footer Char"/>
    <w:basedOn w:val="DefaultParagraphFont"/>
    <w:link w:val="Footer"/>
    <w:uiPriority w:val="99"/>
    <w:rsid w:val="00830A1C"/>
    <w:rPr>
      <w:rFonts w:eastAsia="Times New Roman" w:cs="Times New Roman"/>
      <w:szCs w:val="28"/>
    </w:rPr>
  </w:style>
  <w:style w:type="paragraph" w:styleId="BalloonText">
    <w:name w:val="Balloon Text"/>
    <w:basedOn w:val="Normal"/>
    <w:link w:val="BalloonTextChar"/>
    <w:uiPriority w:val="99"/>
    <w:semiHidden/>
    <w:unhideWhenUsed/>
    <w:rsid w:val="009A479D"/>
    <w:rPr>
      <w:rFonts w:ascii="Tahoma" w:hAnsi="Tahoma" w:cs="Tahoma"/>
      <w:sz w:val="16"/>
      <w:szCs w:val="16"/>
    </w:rPr>
  </w:style>
  <w:style w:type="character" w:customStyle="1" w:styleId="BalloonTextChar">
    <w:name w:val="Balloon Text Char"/>
    <w:basedOn w:val="DefaultParagraphFont"/>
    <w:link w:val="BalloonText"/>
    <w:uiPriority w:val="99"/>
    <w:semiHidden/>
    <w:rsid w:val="009A479D"/>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1F12"/>
    <w:pPr>
      <w:spacing w:after="0" w:line="240" w:lineRule="auto"/>
    </w:pPr>
    <w:rPr>
      <w:rFonts w:eastAsia="Times New Roman" w:cs="Times New Roman"/>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54A69"/>
    <w:pPr>
      <w:ind w:left="720"/>
      <w:contextualSpacing/>
    </w:pPr>
  </w:style>
  <w:style w:type="paragraph" w:styleId="Header">
    <w:name w:val="header"/>
    <w:basedOn w:val="Normal"/>
    <w:link w:val="HeaderChar"/>
    <w:uiPriority w:val="99"/>
    <w:unhideWhenUsed/>
    <w:rsid w:val="00830A1C"/>
    <w:pPr>
      <w:tabs>
        <w:tab w:val="center" w:pos="4680"/>
        <w:tab w:val="right" w:pos="9360"/>
      </w:tabs>
    </w:pPr>
  </w:style>
  <w:style w:type="character" w:customStyle="1" w:styleId="HeaderChar">
    <w:name w:val="Header Char"/>
    <w:basedOn w:val="DefaultParagraphFont"/>
    <w:link w:val="Header"/>
    <w:uiPriority w:val="99"/>
    <w:rsid w:val="00830A1C"/>
    <w:rPr>
      <w:rFonts w:eastAsia="Times New Roman" w:cs="Times New Roman"/>
      <w:szCs w:val="28"/>
    </w:rPr>
  </w:style>
  <w:style w:type="paragraph" w:styleId="Footer">
    <w:name w:val="footer"/>
    <w:basedOn w:val="Normal"/>
    <w:link w:val="FooterChar"/>
    <w:uiPriority w:val="99"/>
    <w:unhideWhenUsed/>
    <w:rsid w:val="00830A1C"/>
    <w:pPr>
      <w:tabs>
        <w:tab w:val="center" w:pos="4680"/>
        <w:tab w:val="right" w:pos="9360"/>
      </w:tabs>
    </w:pPr>
  </w:style>
  <w:style w:type="character" w:customStyle="1" w:styleId="FooterChar">
    <w:name w:val="Footer Char"/>
    <w:basedOn w:val="DefaultParagraphFont"/>
    <w:link w:val="Footer"/>
    <w:uiPriority w:val="99"/>
    <w:rsid w:val="00830A1C"/>
    <w:rPr>
      <w:rFonts w:eastAsia="Times New Roman" w:cs="Times New Roman"/>
      <w:szCs w:val="28"/>
    </w:rPr>
  </w:style>
  <w:style w:type="paragraph" w:styleId="BalloonText">
    <w:name w:val="Balloon Text"/>
    <w:basedOn w:val="Normal"/>
    <w:link w:val="BalloonTextChar"/>
    <w:uiPriority w:val="99"/>
    <w:semiHidden/>
    <w:unhideWhenUsed/>
    <w:rsid w:val="009A479D"/>
    <w:rPr>
      <w:rFonts w:ascii="Tahoma" w:hAnsi="Tahoma" w:cs="Tahoma"/>
      <w:sz w:val="16"/>
      <w:szCs w:val="16"/>
    </w:rPr>
  </w:style>
  <w:style w:type="character" w:customStyle="1" w:styleId="BalloonTextChar">
    <w:name w:val="Balloon Text Char"/>
    <w:basedOn w:val="DefaultParagraphFont"/>
    <w:link w:val="BalloonText"/>
    <w:uiPriority w:val="99"/>
    <w:semiHidden/>
    <w:rsid w:val="009A479D"/>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08970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Relationships xmlns="http://schemas.openxmlformats.org/package/2006/relationships"><Relationship Target="endnotes.xml" Type="http://schemas.openxmlformats.org/officeDocument/2006/relationships/endnotes" Id="rId8"></Relationship><Relationship Target="styles.xml" Type="http://schemas.openxmlformats.org/officeDocument/2006/relationships/styles" Id="rId3"></Relationship><Relationship Target="footnotes.xml" Type="http://schemas.openxmlformats.org/officeDocument/2006/relationships/footnotes" Id="rId7"></Relationship><Relationship Target="numbering.xml" Type="http://schemas.openxmlformats.org/officeDocument/2006/relationships/numbering" Id="rId2"></Relationship><Relationship Target="../customXml/item1.xml" Type="http://schemas.openxmlformats.org/officeDocument/2006/relationships/customXml" Id="rId1"></Relationship><Relationship Target="webSettings.xml" Type="http://schemas.openxmlformats.org/officeDocument/2006/relationships/webSettings" Id="rId6"></Relationship><Relationship Target="theme/theme1.xml" Type="http://schemas.openxmlformats.org/officeDocument/2006/relationships/theme" Id="rId11"></Relationship><Relationship Target="settings.xml" Type="http://schemas.openxmlformats.org/officeDocument/2006/relationships/settings" Id="rId5"></Relationship><Relationship Target="fontTable.xml" Type="http://schemas.openxmlformats.org/officeDocument/2006/relationships/fontTable" Id="rId10"></Relationship><Relationship Target="stylesWithEffects.xml" Type="http://schemas.microsoft.com/office/2007/relationships/stylesWithEffects" Id="rId4"></Relationship><Relationship Target="footer1.xml" Type="http://schemas.openxmlformats.org/officeDocument/2006/relationships/footer" Id="rId9"></Relationship></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B89FE9-3CD9-4E33-88C2-4DFDEFED1F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4</Pages>
  <Words>1385</Words>
  <Characters>7898</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17</cp:revision>
  <cp:lastPrinted>2013-12-02T06:52:00Z</cp:lastPrinted>
  <dcterms:created xsi:type="dcterms:W3CDTF">2013-11-21T08:40:00Z</dcterms:created>
  <dcterms:modified xsi:type="dcterms:W3CDTF">2013-12-02T08:59:00Z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DISdDocName">
    <vt:lpwstr>SBV240815</vt:lpwstr>
  </property>
  <property fmtid="{D5CDD505-2E9C-101B-9397-08002B2CF9AE}" pid="3" name="DISProperties">
    <vt:lpwstr>DISdDocName,DIScgiUrl,DISdUser,DISdID,DISidcName,DISTaskPaneUrl</vt:lpwstr>
  </property>
  <property fmtid="{D5CDD505-2E9C-101B-9397-08002B2CF9AE}" pid="4" name="DIScgiUrl">
    <vt:lpwstr>http://webcenter-app01:16200/cs/idcplg</vt:lpwstr>
  </property>
  <property fmtid="{D5CDD505-2E9C-101B-9397-08002B2CF9AE}" pid="5" name="DISdUser">
    <vt:lpwstr>weblogic</vt:lpwstr>
  </property>
  <property fmtid="{D5CDD505-2E9C-101B-9397-08002B2CF9AE}" pid="6" name="DISdID">
    <vt:lpwstr>243242</vt:lpwstr>
  </property>
  <property fmtid="{D5CDD505-2E9C-101B-9397-08002B2CF9AE}" pid="7" name="DISidcName">
    <vt:lpwstr>webcenterapp0116200</vt:lpwstr>
  </property>
  <property fmtid="{D5CDD505-2E9C-101B-9397-08002B2CF9AE}" pid="8" name="DISTaskPaneUrl">
    <vt:lpwstr>http://webcenter-app01:16200/cs/idcplg?IdcService=DESKTOP_DOC_INFO&amp;dDocName=SBV240815&amp;dID=243242&amp;ClientControlled=DocMan,taskpane&amp;coreContentOnly=1</vt:lpwstr>
  </property>
</Properties>
</file>