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404" w:rsidRPr="004129C3" w:rsidRDefault="00781404" w:rsidP="00EC7FAB">
      <w:pPr>
        <w:tabs>
          <w:tab w:val="left" w:pos="0"/>
        </w:tabs>
        <w:spacing w:before="240" w:after="120" w:line="240" w:lineRule="auto"/>
        <w:jc w:val="center"/>
        <w:rPr>
          <w:rFonts w:ascii="Times New Roman" w:hAnsi="Times New Roman"/>
          <w:b/>
          <w:sz w:val="32"/>
          <w:szCs w:val="32"/>
        </w:rPr>
      </w:pPr>
      <w:r w:rsidRPr="004129C3">
        <w:rPr>
          <w:rFonts w:ascii="Times New Roman" w:hAnsi="Times New Roman"/>
          <w:b/>
          <w:sz w:val="32"/>
          <w:szCs w:val="32"/>
        </w:rPr>
        <w:t xml:space="preserve">MỘT SỐ KẾT QUẢ CHÍNH </w:t>
      </w:r>
    </w:p>
    <w:p w:rsidR="00B3689F" w:rsidRPr="00B3689F" w:rsidRDefault="00781404" w:rsidP="00781404">
      <w:pPr>
        <w:tabs>
          <w:tab w:val="left" w:pos="0"/>
        </w:tabs>
        <w:spacing w:after="0" w:line="240" w:lineRule="auto"/>
        <w:jc w:val="center"/>
        <w:rPr>
          <w:rFonts w:ascii="Times New Roman" w:hAnsi="Times New Roman"/>
          <w:b/>
          <w:sz w:val="28"/>
          <w:szCs w:val="28"/>
        </w:rPr>
      </w:pPr>
      <w:r w:rsidRPr="004129C3">
        <w:rPr>
          <w:rFonts w:ascii="Times New Roman" w:hAnsi="Times New Roman"/>
          <w:b/>
          <w:sz w:val="28"/>
          <w:szCs w:val="28"/>
        </w:rPr>
        <w:t xml:space="preserve">CỦA CUỘC ĐIỀU TRA </w:t>
      </w:r>
      <w:r w:rsidRPr="00B3689F">
        <w:rPr>
          <w:rFonts w:ascii="Times New Roman" w:hAnsi="Times New Roman"/>
          <w:b/>
          <w:sz w:val="28"/>
          <w:szCs w:val="28"/>
        </w:rPr>
        <w:t>XU HƯỚNG KINH DOANH CỦA CÁC TCTD</w:t>
      </w:r>
      <w:r>
        <w:rPr>
          <w:rFonts w:ascii="Times New Roman" w:hAnsi="Times New Roman"/>
          <w:b/>
          <w:sz w:val="28"/>
          <w:szCs w:val="28"/>
        </w:rPr>
        <w:t xml:space="preserve"> </w:t>
      </w:r>
      <w:r w:rsidR="005B24E7">
        <w:rPr>
          <w:rFonts w:ascii="Times New Roman" w:hAnsi="Times New Roman"/>
          <w:b/>
          <w:sz w:val="28"/>
          <w:szCs w:val="28"/>
        </w:rPr>
        <w:t>Qu</w:t>
      </w:r>
      <w:r w:rsidR="005B24E7" w:rsidRPr="005B24E7">
        <w:rPr>
          <w:rFonts w:ascii="Times New Roman" w:hAnsi="Times New Roman"/>
          <w:b/>
          <w:sz w:val="28"/>
          <w:szCs w:val="28"/>
        </w:rPr>
        <w:t>ý</w:t>
      </w:r>
      <w:r w:rsidR="005B24E7">
        <w:rPr>
          <w:rFonts w:ascii="Times New Roman" w:hAnsi="Times New Roman"/>
          <w:b/>
          <w:sz w:val="28"/>
          <w:szCs w:val="28"/>
        </w:rPr>
        <w:t xml:space="preserve"> I</w:t>
      </w:r>
      <w:r w:rsidR="004C7A07">
        <w:rPr>
          <w:rFonts w:ascii="Times New Roman" w:hAnsi="Times New Roman"/>
          <w:b/>
          <w:sz w:val="28"/>
          <w:szCs w:val="28"/>
        </w:rPr>
        <w:t>I</w:t>
      </w:r>
      <w:r w:rsidR="00AF1B20">
        <w:rPr>
          <w:rFonts w:ascii="Times New Roman" w:hAnsi="Times New Roman"/>
          <w:b/>
          <w:sz w:val="28"/>
          <w:szCs w:val="28"/>
        </w:rPr>
        <w:t>I</w:t>
      </w:r>
      <w:r w:rsidR="005B24E7">
        <w:rPr>
          <w:rFonts w:ascii="Times New Roman" w:hAnsi="Times New Roman"/>
          <w:b/>
          <w:sz w:val="28"/>
          <w:szCs w:val="28"/>
        </w:rPr>
        <w:t xml:space="preserve"> n</w:t>
      </w:r>
      <w:r w:rsidR="005B24E7" w:rsidRPr="005B24E7">
        <w:rPr>
          <w:rFonts w:ascii="Times New Roman" w:hAnsi="Times New Roman"/>
          <w:b/>
          <w:sz w:val="28"/>
          <w:szCs w:val="28"/>
        </w:rPr>
        <w:t>ă</w:t>
      </w:r>
      <w:r w:rsidR="005B24E7">
        <w:rPr>
          <w:rFonts w:ascii="Times New Roman" w:hAnsi="Times New Roman"/>
          <w:b/>
          <w:sz w:val="28"/>
          <w:szCs w:val="28"/>
        </w:rPr>
        <w:t>m</w:t>
      </w:r>
      <w:r w:rsidR="007B2540">
        <w:rPr>
          <w:rFonts w:ascii="Times New Roman" w:hAnsi="Times New Roman"/>
          <w:b/>
          <w:sz w:val="28"/>
          <w:szCs w:val="28"/>
        </w:rPr>
        <w:t xml:space="preserve"> 201</w:t>
      </w:r>
      <w:r w:rsidR="00000040">
        <w:rPr>
          <w:rFonts w:ascii="Times New Roman" w:hAnsi="Times New Roman"/>
          <w:b/>
          <w:sz w:val="28"/>
          <w:szCs w:val="28"/>
        </w:rPr>
        <w:t>5</w:t>
      </w:r>
    </w:p>
    <w:p w:rsidR="000E257C" w:rsidRDefault="000E257C" w:rsidP="000E257C">
      <w:pPr>
        <w:tabs>
          <w:tab w:val="left" w:pos="0"/>
        </w:tabs>
        <w:spacing w:before="120" w:after="0" w:line="264" w:lineRule="auto"/>
        <w:ind w:firstLine="720"/>
        <w:jc w:val="both"/>
        <w:rPr>
          <w:rFonts w:ascii="Times New Roman" w:hAnsi="Times New Roman"/>
          <w:sz w:val="28"/>
          <w:szCs w:val="28"/>
        </w:rPr>
      </w:pPr>
    </w:p>
    <w:p w:rsidR="00B3689F" w:rsidRDefault="00B3689F" w:rsidP="000E257C">
      <w:pPr>
        <w:tabs>
          <w:tab w:val="left" w:pos="0"/>
        </w:tabs>
        <w:spacing w:before="120" w:after="0" w:line="264" w:lineRule="auto"/>
        <w:ind w:firstLine="720"/>
        <w:jc w:val="both"/>
        <w:rPr>
          <w:rFonts w:ascii="Times New Roman" w:hAnsi="Times New Roman"/>
          <w:sz w:val="28"/>
          <w:szCs w:val="28"/>
        </w:rPr>
        <w:sectPr w:rsidR="00B3689F" w:rsidSect="00C67C4B">
          <w:footerReference w:type="default" r:id="rId8"/>
          <w:pgSz w:w="11907" w:h="16840" w:code="9"/>
          <w:pgMar w:top="1138" w:right="1138" w:bottom="1238" w:left="1701" w:header="426" w:footer="0" w:gutter="0"/>
          <w:cols w:space="720"/>
          <w:docGrid w:linePitch="381"/>
        </w:sectPr>
      </w:pPr>
    </w:p>
    <w:p w:rsidR="00ED07CA" w:rsidRPr="00ED07CA" w:rsidRDefault="000717CC" w:rsidP="00ED07CA">
      <w:pPr>
        <w:spacing w:before="120" w:after="0" w:line="264" w:lineRule="auto"/>
        <w:ind w:firstLine="720"/>
        <w:jc w:val="both"/>
        <w:rPr>
          <w:rFonts w:ascii="Times New Roman" w:hAnsi="Times New Roman"/>
          <w:i/>
          <w:sz w:val="28"/>
          <w:szCs w:val="28"/>
        </w:rPr>
      </w:pPr>
      <w:r>
        <w:rPr>
          <w:rFonts w:ascii="Times New Roman" w:hAnsi="Times New Roman"/>
          <w:i/>
          <w:sz w:val="28"/>
          <w:szCs w:val="28"/>
        </w:rPr>
        <w:lastRenderedPageBreak/>
        <w:t xml:space="preserve">- </w:t>
      </w:r>
      <w:r w:rsidR="00ED07CA" w:rsidRPr="00ED07CA">
        <w:rPr>
          <w:rFonts w:ascii="Times New Roman" w:hAnsi="Times New Roman"/>
          <w:i/>
          <w:sz w:val="28"/>
          <w:szCs w:val="28"/>
        </w:rPr>
        <w:t>Cu</w:t>
      </w:r>
      <w:r w:rsidR="00ED07CA" w:rsidRPr="00ED07CA">
        <w:rPr>
          <w:rFonts w:ascii="Times New Roman" w:hAnsi="Times New Roman" w:cs="Arial"/>
          <w:i/>
          <w:sz w:val="28"/>
          <w:szCs w:val="28"/>
        </w:rPr>
        <w:t>ộ</w:t>
      </w:r>
      <w:r w:rsidR="00ED07CA" w:rsidRPr="00ED07CA">
        <w:rPr>
          <w:rFonts w:ascii="Times New Roman" w:hAnsi="Times New Roman"/>
          <w:i/>
          <w:sz w:val="28"/>
          <w:szCs w:val="28"/>
        </w:rPr>
        <w:t>c đi</w:t>
      </w:r>
      <w:r w:rsidR="00ED07CA" w:rsidRPr="00ED07CA">
        <w:rPr>
          <w:rFonts w:ascii="Times New Roman" w:hAnsi="Times New Roman" w:cs="Arial"/>
          <w:i/>
          <w:sz w:val="28"/>
          <w:szCs w:val="28"/>
        </w:rPr>
        <w:t>ề</w:t>
      </w:r>
      <w:r w:rsidR="00ED07CA" w:rsidRPr="00ED07CA">
        <w:rPr>
          <w:rFonts w:ascii="Times New Roman" w:hAnsi="Times New Roman"/>
          <w:i/>
          <w:sz w:val="28"/>
          <w:szCs w:val="28"/>
        </w:rPr>
        <w:t>u tra đ</w:t>
      </w:r>
      <w:r w:rsidR="00ED07CA" w:rsidRPr="00ED07CA">
        <w:rPr>
          <w:rFonts w:ascii="Times New Roman" w:hAnsi="Times New Roman" w:cs="Arial"/>
          <w:i/>
          <w:sz w:val="28"/>
          <w:szCs w:val="28"/>
        </w:rPr>
        <w:t>ượ</w:t>
      </w:r>
      <w:r w:rsidR="00ED07CA" w:rsidRPr="00ED07CA">
        <w:rPr>
          <w:rFonts w:ascii="Times New Roman" w:hAnsi="Times New Roman"/>
          <w:i/>
          <w:sz w:val="28"/>
          <w:szCs w:val="28"/>
        </w:rPr>
        <w:t>c ti</w:t>
      </w:r>
      <w:r w:rsidR="00ED07CA" w:rsidRPr="00ED07CA">
        <w:rPr>
          <w:rFonts w:ascii="Times New Roman" w:hAnsi="Times New Roman" w:cs="Arial"/>
          <w:i/>
          <w:sz w:val="28"/>
          <w:szCs w:val="28"/>
        </w:rPr>
        <w:t>ế</w:t>
      </w:r>
      <w:r w:rsidR="00ED07CA" w:rsidRPr="00ED07CA">
        <w:rPr>
          <w:rFonts w:ascii="Times New Roman" w:hAnsi="Times New Roman"/>
          <w:i/>
          <w:sz w:val="28"/>
          <w:szCs w:val="28"/>
        </w:rPr>
        <w:t>n hành t</w:t>
      </w:r>
      <w:r w:rsidR="00ED07CA" w:rsidRPr="00ED07CA">
        <w:rPr>
          <w:rFonts w:ascii="Times New Roman" w:hAnsi="Times New Roman" w:cs="Arial"/>
          <w:i/>
          <w:sz w:val="28"/>
          <w:szCs w:val="28"/>
        </w:rPr>
        <w:t>ừ</w:t>
      </w:r>
      <w:r w:rsidR="00ED07CA" w:rsidRPr="00ED07CA">
        <w:rPr>
          <w:rFonts w:ascii="Times New Roman" w:hAnsi="Times New Roman"/>
          <w:i/>
          <w:sz w:val="28"/>
          <w:szCs w:val="28"/>
        </w:rPr>
        <w:t xml:space="preserve"> ngày 2</w:t>
      </w:r>
      <w:r w:rsidR="00AF1B20">
        <w:rPr>
          <w:rFonts w:ascii="Times New Roman" w:hAnsi="Times New Roman"/>
          <w:i/>
          <w:sz w:val="28"/>
          <w:szCs w:val="28"/>
        </w:rPr>
        <w:t>1</w:t>
      </w:r>
      <w:r w:rsidR="004C7A07">
        <w:rPr>
          <w:rFonts w:ascii="Times New Roman" w:hAnsi="Times New Roman"/>
          <w:i/>
          <w:sz w:val="28"/>
          <w:szCs w:val="28"/>
        </w:rPr>
        <w:t>/0</w:t>
      </w:r>
      <w:r w:rsidR="00AF1B20">
        <w:rPr>
          <w:rFonts w:ascii="Times New Roman" w:hAnsi="Times New Roman"/>
          <w:i/>
          <w:sz w:val="28"/>
          <w:szCs w:val="28"/>
        </w:rPr>
        <w:t>5</w:t>
      </w:r>
      <w:r w:rsidR="00ED07CA" w:rsidRPr="00ED07CA">
        <w:rPr>
          <w:rFonts w:ascii="Times New Roman" w:hAnsi="Times New Roman"/>
          <w:i/>
          <w:sz w:val="28"/>
          <w:szCs w:val="28"/>
        </w:rPr>
        <w:t>/201</w:t>
      </w:r>
      <w:r w:rsidR="004C7A07">
        <w:rPr>
          <w:rFonts w:ascii="Times New Roman" w:hAnsi="Times New Roman"/>
          <w:i/>
          <w:sz w:val="28"/>
          <w:szCs w:val="28"/>
        </w:rPr>
        <w:t>5</w:t>
      </w:r>
      <w:r w:rsidR="00ED07CA" w:rsidRPr="00ED07CA">
        <w:rPr>
          <w:rFonts w:ascii="Times New Roman" w:hAnsi="Times New Roman"/>
          <w:i/>
          <w:sz w:val="28"/>
          <w:szCs w:val="28"/>
        </w:rPr>
        <w:t xml:space="preserve"> đ</w:t>
      </w:r>
      <w:r w:rsidR="00ED07CA" w:rsidRPr="00ED07CA">
        <w:rPr>
          <w:rFonts w:ascii="Times New Roman" w:hAnsi="Times New Roman" w:cs="Arial"/>
          <w:i/>
          <w:sz w:val="28"/>
          <w:szCs w:val="28"/>
        </w:rPr>
        <w:t>ế</w:t>
      </w:r>
      <w:r w:rsidR="00ED07CA" w:rsidRPr="00ED07CA">
        <w:rPr>
          <w:rFonts w:ascii="Times New Roman" w:hAnsi="Times New Roman"/>
          <w:i/>
          <w:sz w:val="28"/>
          <w:szCs w:val="28"/>
        </w:rPr>
        <w:t xml:space="preserve">n ngày </w:t>
      </w:r>
      <w:r w:rsidR="004C7A07">
        <w:rPr>
          <w:rFonts w:ascii="Times New Roman" w:hAnsi="Times New Roman"/>
          <w:i/>
          <w:sz w:val="28"/>
          <w:szCs w:val="28"/>
        </w:rPr>
        <w:t>15</w:t>
      </w:r>
      <w:r w:rsidR="00ED07CA" w:rsidRPr="00ED07CA">
        <w:rPr>
          <w:rFonts w:ascii="Times New Roman" w:hAnsi="Times New Roman"/>
          <w:i/>
          <w:sz w:val="28"/>
          <w:szCs w:val="28"/>
        </w:rPr>
        <w:t>/</w:t>
      </w:r>
      <w:r w:rsidR="00AF1B20">
        <w:rPr>
          <w:rFonts w:ascii="Times New Roman" w:hAnsi="Times New Roman"/>
          <w:i/>
          <w:sz w:val="28"/>
          <w:szCs w:val="28"/>
        </w:rPr>
        <w:t>6</w:t>
      </w:r>
      <w:r w:rsidR="00ED07CA" w:rsidRPr="00ED07CA">
        <w:rPr>
          <w:rFonts w:ascii="Times New Roman" w:hAnsi="Times New Roman"/>
          <w:i/>
          <w:sz w:val="28"/>
          <w:szCs w:val="28"/>
        </w:rPr>
        <w:t>/201</w:t>
      </w:r>
      <w:r w:rsidR="004C7A07">
        <w:rPr>
          <w:rFonts w:ascii="Times New Roman" w:hAnsi="Times New Roman"/>
          <w:i/>
          <w:sz w:val="28"/>
          <w:szCs w:val="28"/>
        </w:rPr>
        <w:t>5</w:t>
      </w:r>
      <w:r w:rsidR="00ED07CA" w:rsidRPr="00ED07CA">
        <w:rPr>
          <w:rFonts w:ascii="Times New Roman" w:hAnsi="Times New Roman"/>
          <w:i/>
          <w:sz w:val="28"/>
          <w:szCs w:val="28"/>
        </w:rPr>
        <w:t>, đ</w:t>
      </w:r>
      <w:r w:rsidR="00ED07CA" w:rsidRPr="00ED07CA">
        <w:rPr>
          <w:rFonts w:ascii="Times New Roman" w:hAnsi="Times New Roman" w:cs="Arial"/>
          <w:i/>
          <w:sz w:val="28"/>
          <w:szCs w:val="28"/>
        </w:rPr>
        <w:t>ố</w:t>
      </w:r>
      <w:r w:rsidR="00ED07CA" w:rsidRPr="00ED07CA">
        <w:rPr>
          <w:rFonts w:ascii="Times New Roman" w:hAnsi="Times New Roman"/>
          <w:i/>
          <w:sz w:val="28"/>
          <w:szCs w:val="28"/>
        </w:rPr>
        <w:t>i t</w:t>
      </w:r>
      <w:r w:rsidR="00ED07CA" w:rsidRPr="00ED07CA">
        <w:rPr>
          <w:rFonts w:ascii="Times New Roman" w:hAnsi="Times New Roman" w:cs="Arial"/>
          <w:i/>
          <w:sz w:val="28"/>
          <w:szCs w:val="28"/>
        </w:rPr>
        <w:t>ượ</w:t>
      </w:r>
      <w:r w:rsidR="00ED07CA" w:rsidRPr="00ED07CA">
        <w:rPr>
          <w:rFonts w:ascii="Times New Roman" w:hAnsi="Times New Roman"/>
          <w:i/>
          <w:sz w:val="28"/>
          <w:szCs w:val="28"/>
        </w:rPr>
        <w:t>ng là toàn b</w:t>
      </w:r>
      <w:r w:rsidR="00ED07CA" w:rsidRPr="00ED07CA">
        <w:rPr>
          <w:rFonts w:ascii="Times New Roman" w:hAnsi="Times New Roman" w:cs="Arial"/>
          <w:i/>
          <w:sz w:val="28"/>
          <w:szCs w:val="28"/>
        </w:rPr>
        <w:t>ộ</w:t>
      </w:r>
      <w:r w:rsidR="00ED07CA" w:rsidRPr="00ED07CA">
        <w:rPr>
          <w:rFonts w:ascii="Times New Roman" w:hAnsi="Times New Roman"/>
          <w:i/>
          <w:sz w:val="28"/>
          <w:szCs w:val="28"/>
        </w:rPr>
        <w:t xml:space="preserve"> các TCTD và chi nhánh NHNNg t</w:t>
      </w:r>
      <w:r w:rsidR="00ED07CA" w:rsidRPr="00ED07CA">
        <w:rPr>
          <w:rFonts w:ascii="Times New Roman" w:hAnsi="Times New Roman" w:cs="Arial"/>
          <w:i/>
          <w:sz w:val="28"/>
          <w:szCs w:val="28"/>
        </w:rPr>
        <w:t>ạ</w:t>
      </w:r>
      <w:r w:rsidR="00ED07CA" w:rsidRPr="00ED07CA">
        <w:rPr>
          <w:rFonts w:ascii="Times New Roman" w:hAnsi="Times New Roman"/>
          <w:i/>
          <w:sz w:val="28"/>
          <w:szCs w:val="28"/>
        </w:rPr>
        <w:t>i Vi</w:t>
      </w:r>
      <w:r w:rsidR="00ED07CA" w:rsidRPr="00ED07CA">
        <w:rPr>
          <w:rFonts w:ascii="Times New Roman" w:hAnsi="Times New Roman" w:cs="Arial"/>
          <w:i/>
          <w:sz w:val="28"/>
          <w:szCs w:val="28"/>
        </w:rPr>
        <w:t>ệ</w:t>
      </w:r>
      <w:r w:rsidR="00ED07CA" w:rsidRPr="00ED07CA">
        <w:rPr>
          <w:rFonts w:ascii="Times New Roman" w:hAnsi="Times New Roman"/>
          <w:i/>
          <w:sz w:val="28"/>
          <w:szCs w:val="28"/>
        </w:rPr>
        <w:t>t Nam, t</w:t>
      </w:r>
      <w:r w:rsidR="00ED07CA" w:rsidRPr="00ED07CA">
        <w:rPr>
          <w:rFonts w:ascii="Times New Roman" w:hAnsi="Times New Roman" w:cs="Arial"/>
          <w:i/>
          <w:sz w:val="28"/>
          <w:szCs w:val="28"/>
        </w:rPr>
        <w:t>ổ</w:t>
      </w:r>
      <w:r w:rsidR="00ED07CA" w:rsidRPr="00ED07CA">
        <w:rPr>
          <w:rFonts w:ascii="Times New Roman" w:hAnsi="Times New Roman"/>
          <w:i/>
          <w:sz w:val="28"/>
          <w:szCs w:val="28"/>
        </w:rPr>
        <w:t>ng s</w:t>
      </w:r>
      <w:r w:rsidR="00ED07CA" w:rsidRPr="00ED07CA">
        <w:rPr>
          <w:rFonts w:ascii="Times New Roman" w:hAnsi="Times New Roman" w:cs="Arial"/>
          <w:i/>
          <w:sz w:val="28"/>
          <w:szCs w:val="28"/>
        </w:rPr>
        <w:t>ố</w:t>
      </w:r>
      <w:r w:rsidR="00ED07CA" w:rsidRPr="00ED07CA">
        <w:rPr>
          <w:rFonts w:ascii="Times New Roman" w:hAnsi="Times New Roman"/>
          <w:i/>
          <w:sz w:val="28"/>
          <w:szCs w:val="28"/>
        </w:rPr>
        <w:t xml:space="preserve"> phi</w:t>
      </w:r>
      <w:r w:rsidR="00ED07CA" w:rsidRPr="00ED07CA">
        <w:rPr>
          <w:rFonts w:ascii="Times New Roman" w:hAnsi="Times New Roman" w:cs="Arial"/>
          <w:i/>
          <w:sz w:val="28"/>
          <w:szCs w:val="28"/>
        </w:rPr>
        <w:t>ế</w:t>
      </w:r>
      <w:r w:rsidR="00ED07CA" w:rsidRPr="00ED07CA">
        <w:rPr>
          <w:rFonts w:ascii="Times New Roman" w:hAnsi="Times New Roman"/>
          <w:i/>
          <w:sz w:val="28"/>
          <w:szCs w:val="28"/>
        </w:rPr>
        <w:t>u phát ra là 11</w:t>
      </w:r>
      <w:r w:rsidR="00AF1B20">
        <w:rPr>
          <w:rFonts w:ascii="Times New Roman" w:hAnsi="Times New Roman"/>
          <w:i/>
          <w:sz w:val="28"/>
          <w:szCs w:val="28"/>
        </w:rPr>
        <w:t>2</w:t>
      </w:r>
      <w:r w:rsidR="00ED07CA" w:rsidRPr="00ED07CA">
        <w:rPr>
          <w:rFonts w:ascii="Times New Roman" w:hAnsi="Times New Roman"/>
          <w:i/>
          <w:sz w:val="28"/>
          <w:szCs w:val="28"/>
        </w:rPr>
        <w:t xml:space="preserve"> phi</w:t>
      </w:r>
      <w:r w:rsidR="00ED07CA" w:rsidRPr="00ED07CA">
        <w:rPr>
          <w:rFonts w:ascii="Times New Roman" w:hAnsi="Times New Roman" w:cs="Arial"/>
          <w:i/>
          <w:sz w:val="28"/>
          <w:szCs w:val="28"/>
        </w:rPr>
        <w:t>ế</w:t>
      </w:r>
      <w:r w:rsidR="00ED07CA" w:rsidRPr="00ED07CA">
        <w:rPr>
          <w:rFonts w:ascii="Times New Roman" w:hAnsi="Times New Roman"/>
          <w:i/>
          <w:sz w:val="28"/>
          <w:szCs w:val="28"/>
        </w:rPr>
        <w:t>u, s</w:t>
      </w:r>
      <w:r w:rsidR="00ED07CA" w:rsidRPr="00ED07CA">
        <w:rPr>
          <w:rFonts w:ascii="Times New Roman" w:hAnsi="Times New Roman" w:cs="Arial"/>
          <w:i/>
          <w:sz w:val="28"/>
          <w:szCs w:val="28"/>
        </w:rPr>
        <w:t>ố</w:t>
      </w:r>
      <w:r w:rsidR="00ED07CA" w:rsidRPr="00ED07CA">
        <w:rPr>
          <w:rFonts w:ascii="Times New Roman" w:hAnsi="Times New Roman"/>
          <w:i/>
          <w:sz w:val="28"/>
          <w:szCs w:val="28"/>
        </w:rPr>
        <w:t xml:space="preserve"> phi</w:t>
      </w:r>
      <w:r w:rsidR="00ED07CA" w:rsidRPr="00ED07CA">
        <w:rPr>
          <w:rFonts w:ascii="Times New Roman" w:hAnsi="Times New Roman" w:cs="Arial"/>
          <w:i/>
          <w:sz w:val="28"/>
          <w:szCs w:val="28"/>
        </w:rPr>
        <w:t>ế</w:t>
      </w:r>
      <w:r w:rsidR="00ED07CA" w:rsidRPr="00ED07CA">
        <w:rPr>
          <w:rFonts w:ascii="Times New Roman" w:hAnsi="Times New Roman"/>
          <w:i/>
          <w:sz w:val="28"/>
          <w:szCs w:val="28"/>
        </w:rPr>
        <w:t>u thu v</w:t>
      </w:r>
      <w:r w:rsidR="00ED07CA" w:rsidRPr="00ED07CA">
        <w:rPr>
          <w:rFonts w:ascii="Times New Roman" w:hAnsi="Times New Roman" w:cs="Arial"/>
          <w:i/>
          <w:sz w:val="28"/>
          <w:szCs w:val="28"/>
        </w:rPr>
        <w:t>ề</w:t>
      </w:r>
      <w:r w:rsidR="00ED07CA" w:rsidRPr="00ED07CA">
        <w:rPr>
          <w:rFonts w:ascii="Times New Roman" w:hAnsi="Times New Roman"/>
          <w:i/>
          <w:sz w:val="28"/>
          <w:szCs w:val="28"/>
        </w:rPr>
        <w:t xml:space="preserve"> là </w:t>
      </w:r>
      <w:r w:rsidR="00AF1B20">
        <w:rPr>
          <w:rFonts w:ascii="Times New Roman" w:hAnsi="Times New Roman"/>
          <w:i/>
          <w:sz w:val="28"/>
          <w:szCs w:val="28"/>
        </w:rPr>
        <w:t>87</w:t>
      </w:r>
      <w:r w:rsidR="00ED07CA" w:rsidRPr="00ED07CA">
        <w:rPr>
          <w:rFonts w:ascii="Times New Roman" w:hAnsi="Times New Roman"/>
          <w:i/>
          <w:sz w:val="28"/>
          <w:szCs w:val="28"/>
        </w:rPr>
        <w:t xml:space="preserve"> phi</w:t>
      </w:r>
      <w:r w:rsidR="00ED07CA" w:rsidRPr="00ED07CA">
        <w:rPr>
          <w:rFonts w:ascii="Times New Roman" w:hAnsi="Times New Roman" w:cs="Arial"/>
          <w:i/>
          <w:sz w:val="28"/>
          <w:szCs w:val="28"/>
        </w:rPr>
        <w:t>ế</w:t>
      </w:r>
      <w:r w:rsidR="00ED07CA" w:rsidRPr="00ED07CA">
        <w:rPr>
          <w:rFonts w:ascii="Times New Roman" w:hAnsi="Times New Roman"/>
          <w:i/>
          <w:sz w:val="28"/>
          <w:szCs w:val="28"/>
        </w:rPr>
        <w:t>u, t</w:t>
      </w:r>
      <w:r w:rsidR="00ED07CA" w:rsidRPr="00ED07CA">
        <w:rPr>
          <w:rFonts w:ascii="Times New Roman" w:hAnsi="Times New Roman" w:cs="Arial"/>
          <w:i/>
          <w:sz w:val="28"/>
          <w:szCs w:val="28"/>
        </w:rPr>
        <w:t>ỷ</w:t>
      </w:r>
      <w:r w:rsidR="00ED07CA" w:rsidRPr="00ED07CA">
        <w:rPr>
          <w:rFonts w:ascii="Times New Roman" w:hAnsi="Times New Roman"/>
          <w:i/>
          <w:sz w:val="28"/>
          <w:szCs w:val="28"/>
        </w:rPr>
        <w:t xml:space="preserve"> l</w:t>
      </w:r>
      <w:r w:rsidR="00ED07CA" w:rsidRPr="00ED07CA">
        <w:rPr>
          <w:rFonts w:ascii="Times New Roman" w:hAnsi="Times New Roman" w:cs="Arial"/>
          <w:i/>
          <w:sz w:val="28"/>
          <w:szCs w:val="28"/>
        </w:rPr>
        <w:t>ệ</w:t>
      </w:r>
      <w:r w:rsidR="00ED07CA" w:rsidRPr="00ED07CA">
        <w:rPr>
          <w:rFonts w:ascii="Times New Roman" w:hAnsi="Times New Roman"/>
          <w:i/>
          <w:sz w:val="28"/>
          <w:szCs w:val="28"/>
        </w:rPr>
        <w:t xml:space="preserve"> tr</w:t>
      </w:r>
      <w:r w:rsidR="00ED07CA" w:rsidRPr="00ED07CA">
        <w:rPr>
          <w:rFonts w:ascii="Times New Roman" w:hAnsi="Times New Roman" w:cs="Arial"/>
          <w:i/>
          <w:sz w:val="28"/>
          <w:szCs w:val="28"/>
        </w:rPr>
        <w:t>ả</w:t>
      </w:r>
      <w:r w:rsidR="00ED07CA" w:rsidRPr="00ED07CA">
        <w:rPr>
          <w:rFonts w:ascii="Times New Roman" w:hAnsi="Times New Roman"/>
          <w:i/>
          <w:sz w:val="28"/>
          <w:szCs w:val="28"/>
        </w:rPr>
        <w:t xml:space="preserve"> l</w:t>
      </w:r>
      <w:r w:rsidR="00ED07CA" w:rsidRPr="00ED07CA">
        <w:rPr>
          <w:rFonts w:ascii="Times New Roman" w:hAnsi="Times New Roman" w:cs="Arial"/>
          <w:i/>
          <w:sz w:val="28"/>
          <w:szCs w:val="28"/>
        </w:rPr>
        <w:t>ờ</w:t>
      </w:r>
      <w:r w:rsidR="00ED07CA" w:rsidRPr="00ED07CA">
        <w:rPr>
          <w:rFonts w:ascii="Times New Roman" w:hAnsi="Times New Roman"/>
          <w:i/>
          <w:sz w:val="28"/>
          <w:szCs w:val="28"/>
        </w:rPr>
        <w:t>i là 7</w:t>
      </w:r>
      <w:r w:rsidR="00AF1B20">
        <w:rPr>
          <w:rFonts w:ascii="Times New Roman" w:hAnsi="Times New Roman"/>
          <w:i/>
          <w:sz w:val="28"/>
          <w:szCs w:val="28"/>
        </w:rPr>
        <w:t>8</w:t>
      </w:r>
      <w:r w:rsidR="00ED07CA" w:rsidRPr="00ED07CA">
        <w:rPr>
          <w:rFonts w:ascii="Times New Roman" w:hAnsi="Times New Roman"/>
          <w:i/>
          <w:sz w:val="28"/>
          <w:szCs w:val="28"/>
        </w:rPr>
        <w:t>%.</w:t>
      </w:r>
    </w:p>
    <w:p w:rsidR="0021695A" w:rsidRPr="000470F5" w:rsidRDefault="00ED07CA" w:rsidP="00ED07CA">
      <w:pPr>
        <w:spacing w:before="120" w:after="0" w:line="264" w:lineRule="auto"/>
        <w:ind w:firstLine="720"/>
        <w:jc w:val="both"/>
        <w:rPr>
          <w:rFonts w:ascii="Times New Roman" w:hAnsi="Times New Roman"/>
          <w:i/>
          <w:noProof/>
          <w:sz w:val="28"/>
          <w:szCs w:val="28"/>
        </w:rPr>
      </w:pPr>
      <w:r>
        <w:rPr>
          <w:rFonts w:ascii="Times New Roman" w:hAnsi="Times New Roman"/>
          <w:i/>
          <w:sz w:val="28"/>
          <w:szCs w:val="28"/>
        </w:rPr>
        <w:t xml:space="preserve">- </w:t>
      </w:r>
      <w:r w:rsidRPr="00ED07CA">
        <w:rPr>
          <w:rFonts w:ascii="Times New Roman" w:hAnsi="Times New Roman"/>
          <w:i/>
          <w:sz w:val="28"/>
          <w:szCs w:val="28"/>
        </w:rPr>
        <w:t>K</w:t>
      </w:r>
      <w:r w:rsidRPr="00ED07CA">
        <w:rPr>
          <w:rFonts w:ascii="Times New Roman" w:hAnsi="Times New Roman" w:cs="Arial"/>
          <w:i/>
          <w:sz w:val="28"/>
          <w:szCs w:val="28"/>
        </w:rPr>
        <w:t>ế</w:t>
      </w:r>
      <w:r w:rsidRPr="00ED07CA">
        <w:rPr>
          <w:rFonts w:ascii="Times New Roman" w:hAnsi="Times New Roman"/>
          <w:i/>
          <w:sz w:val="28"/>
          <w:szCs w:val="28"/>
        </w:rPr>
        <w:t>t qu</w:t>
      </w:r>
      <w:r w:rsidRPr="00ED07CA">
        <w:rPr>
          <w:rFonts w:ascii="Times New Roman" w:hAnsi="Times New Roman" w:cs="Arial"/>
          <w:i/>
          <w:sz w:val="28"/>
          <w:szCs w:val="28"/>
        </w:rPr>
        <w:t>ả</w:t>
      </w:r>
      <w:r w:rsidRPr="00ED07CA">
        <w:rPr>
          <w:rFonts w:ascii="Times New Roman" w:hAnsi="Times New Roman"/>
          <w:i/>
          <w:sz w:val="28"/>
          <w:szCs w:val="28"/>
        </w:rPr>
        <w:t xml:space="preserve"> đi</w:t>
      </w:r>
      <w:r w:rsidRPr="00ED07CA">
        <w:rPr>
          <w:rFonts w:ascii="Times New Roman" w:hAnsi="Times New Roman" w:cs="Arial"/>
          <w:i/>
          <w:sz w:val="28"/>
          <w:szCs w:val="28"/>
        </w:rPr>
        <w:t>ề</w:t>
      </w:r>
      <w:r w:rsidRPr="00ED07CA">
        <w:rPr>
          <w:rFonts w:ascii="Times New Roman" w:hAnsi="Times New Roman"/>
          <w:i/>
          <w:sz w:val="28"/>
          <w:szCs w:val="28"/>
        </w:rPr>
        <w:t>u tra đ</w:t>
      </w:r>
      <w:r w:rsidRPr="00ED07CA">
        <w:rPr>
          <w:rFonts w:ascii="Times New Roman" w:hAnsi="Times New Roman" w:cs="Arial"/>
          <w:i/>
          <w:sz w:val="28"/>
          <w:szCs w:val="28"/>
        </w:rPr>
        <w:t>ượ</w:t>
      </w:r>
      <w:r w:rsidRPr="00ED07CA">
        <w:rPr>
          <w:rFonts w:ascii="Times New Roman" w:hAnsi="Times New Roman"/>
          <w:i/>
          <w:sz w:val="28"/>
          <w:szCs w:val="28"/>
        </w:rPr>
        <w:t>c phân tích d</w:t>
      </w:r>
      <w:r w:rsidRPr="00ED07CA">
        <w:rPr>
          <w:rFonts w:ascii="Times New Roman" w:hAnsi="Times New Roman" w:cs="Arial"/>
          <w:i/>
          <w:sz w:val="28"/>
          <w:szCs w:val="28"/>
        </w:rPr>
        <w:t>ự</w:t>
      </w:r>
      <w:r w:rsidRPr="00ED07CA">
        <w:rPr>
          <w:rFonts w:ascii="Times New Roman" w:hAnsi="Times New Roman"/>
          <w:i/>
          <w:sz w:val="28"/>
          <w:szCs w:val="28"/>
        </w:rPr>
        <w:t>a trên ph</w:t>
      </w:r>
      <w:r w:rsidRPr="00ED07CA">
        <w:rPr>
          <w:rFonts w:ascii="Times New Roman" w:hAnsi="Times New Roman" w:cs="Arial"/>
          <w:i/>
          <w:sz w:val="28"/>
          <w:szCs w:val="28"/>
        </w:rPr>
        <w:t>ươ</w:t>
      </w:r>
      <w:r w:rsidRPr="00ED07CA">
        <w:rPr>
          <w:rFonts w:ascii="Times New Roman" w:hAnsi="Times New Roman"/>
          <w:i/>
          <w:sz w:val="28"/>
          <w:szCs w:val="28"/>
        </w:rPr>
        <w:t>ng pháp cân b</w:t>
      </w:r>
      <w:r w:rsidRPr="00ED07CA">
        <w:rPr>
          <w:rFonts w:ascii="Times New Roman" w:hAnsi="Times New Roman" w:cs="Arial"/>
          <w:i/>
          <w:sz w:val="28"/>
          <w:szCs w:val="28"/>
        </w:rPr>
        <w:t>ằ</w:t>
      </w:r>
      <w:r w:rsidRPr="00ED07CA">
        <w:rPr>
          <w:rFonts w:ascii="Times New Roman" w:hAnsi="Times New Roman"/>
          <w:i/>
          <w:sz w:val="28"/>
          <w:szCs w:val="28"/>
        </w:rPr>
        <w:t>ng (Balance Method) và các TCTD đ</w:t>
      </w:r>
      <w:r w:rsidRPr="00ED07CA">
        <w:rPr>
          <w:rFonts w:ascii="Times New Roman" w:hAnsi="Times New Roman" w:cs="Arial"/>
          <w:i/>
          <w:sz w:val="28"/>
          <w:szCs w:val="28"/>
        </w:rPr>
        <w:t>ượ</w:t>
      </w:r>
      <w:r w:rsidRPr="00ED07CA">
        <w:rPr>
          <w:rFonts w:ascii="Times New Roman" w:hAnsi="Times New Roman"/>
          <w:i/>
          <w:sz w:val="28"/>
          <w:szCs w:val="28"/>
        </w:rPr>
        <w:t>c g</w:t>
      </w:r>
      <w:r w:rsidRPr="00ED07CA">
        <w:rPr>
          <w:rFonts w:ascii="Times New Roman" w:hAnsi="Times New Roman" w:cs="Arial"/>
          <w:i/>
          <w:sz w:val="28"/>
          <w:szCs w:val="28"/>
        </w:rPr>
        <w:t>ắ</w:t>
      </w:r>
      <w:r w:rsidRPr="00ED07CA">
        <w:rPr>
          <w:rFonts w:ascii="Times New Roman" w:hAnsi="Times New Roman"/>
          <w:i/>
          <w:sz w:val="28"/>
          <w:szCs w:val="28"/>
        </w:rPr>
        <w:t>n tr</w:t>
      </w:r>
      <w:r w:rsidRPr="00ED07CA">
        <w:rPr>
          <w:rFonts w:ascii="Times New Roman" w:hAnsi="Times New Roman" w:cs="Arial"/>
          <w:i/>
          <w:sz w:val="28"/>
          <w:szCs w:val="28"/>
        </w:rPr>
        <w:t>ọ</w:t>
      </w:r>
      <w:r w:rsidRPr="00ED07CA">
        <w:rPr>
          <w:rFonts w:ascii="Times New Roman" w:hAnsi="Times New Roman"/>
          <w:i/>
          <w:sz w:val="28"/>
          <w:szCs w:val="28"/>
        </w:rPr>
        <w:t>ng s</w:t>
      </w:r>
      <w:r w:rsidRPr="00ED07CA">
        <w:rPr>
          <w:rFonts w:ascii="Times New Roman" w:hAnsi="Times New Roman" w:cs="Arial"/>
          <w:i/>
          <w:sz w:val="28"/>
          <w:szCs w:val="28"/>
        </w:rPr>
        <w:t>ố</w:t>
      </w:r>
      <w:r w:rsidRPr="00ED07CA">
        <w:rPr>
          <w:rFonts w:ascii="Times New Roman" w:hAnsi="Times New Roman"/>
          <w:i/>
          <w:sz w:val="28"/>
          <w:szCs w:val="28"/>
        </w:rPr>
        <w:t xml:space="preserve"> d</w:t>
      </w:r>
      <w:r w:rsidRPr="00ED07CA">
        <w:rPr>
          <w:rFonts w:ascii="Times New Roman" w:hAnsi="Times New Roman" w:cs="Arial"/>
          <w:i/>
          <w:sz w:val="28"/>
          <w:szCs w:val="28"/>
        </w:rPr>
        <w:t>ự</w:t>
      </w:r>
      <w:r w:rsidRPr="00ED07CA">
        <w:rPr>
          <w:rFonts w:ascii="Times New Roman" w:hAnsi="Times New Roman"/>
          <w:i/>
          <w:sz w:val="28"/>
          <w:szCs w:val="28"/>
        </w:rPr>
        <w:t>a trên t</w:t>
      </w:r>
      <w:r w:rsidRPr="00ED07CA">
        <w:rPr>
          <w:rFonts w:ascii="Times New Roman" w:hAnsi="Times New Roman" w:cs="Arial"/>
          <w:i/>
          <w:sz w:val="28"/>
          <w:szCs w:val="28"/>
        </w:rPr>
        <w:t>ươ</w:t>
      </w:r>
      <w:r w:rsidRPr="00ED07CA">
        <w:rPr>
          <w:rFonts w:ascii="Times New Roman" w:hAnsi="Times New Roman"/>
          <w:i/>
          <w:sz w:val="28"/>
          <w:szCs w:val="28"/>
        </w:rPr>
        <w:t>ng quan v</w:t>
      </w:r>
      <w:r w:rsidRPr="00ED07CA">
        <w:rPr>
          <w:rFonts w:ascii="Times New Roman" w:hAnsi="Times New Roman" w:cs="Arial"/>
          <w:i/>
          <w:sz w:val="28"/>
          <w:szCs w:val="28"/>
        </w:rPr>
        <w:t>ề</w:t>
      </w:r>
      <w:r w:rsidRPr="00ED07CA">
        <w:rPr>
          <w:rFonts w:ascii="Times New Roman" w:hAnsi="Times New Roman"/>
          <w:i/>
          <w:sz w:val="28"/>
          <w:szCs w:val="28"/>
        </w:rPr>
        <w:t xml:space="preserve"> quy mô t</w:t>
      </w:r>
      <w:r w:rsidRPr="00ED07CA">
        <w:rPr>
          <w:rFonts w:ascii="Times New Roman" w:hAnsi="Times New Roman" w:cs="Arial"/>
          <w:i/>
          <w:sz w:val="28"/>
          <w:szCs w:val="28"/>
        </w:rPr>
        <w:t>ổ</w:t>
      </w:r>
      <w:r w:rsidRPr="00ED07CA">
        <w:rPr>
          <w:rFonts w:ascii="Times New Roman" w:hAnsi="Times New Roman"/>
          <w:i/>
          <w:sz w:val="28"/>
          <w:szCs w:val="28"/>
        </w:rPr>
        <w:t>ng tài s</w:t>
      </w:r>
      <w:r w:rsidRPr="00ED07CA">
        <w:rPr>
          <w:rFonts w:ascii="Times New Roman" w:hAnsi="Times New Roman" w:cs="Arial"/>
          <w:i/>
          <w:sz w:val="28"/>
          <w:szCs w:val="28"/>
        </w:rPr>
        <w:t>ả</w:t>
      </w:r>
      <w:r w:rsidRPr="00ED07CA">
        <w:rPr>
          <w:rFonts w:ascii="Times New Roman" w:hAnsi="Times New Roman"/>
          <w:i/>
          <w:sz w:val="28"/>
          <w:szCs w:val="28"/>
        </w:rPr>
        <w:t>n c</w:t>
      </w:r>
      <w:r w:rsidRPr="00ED07CA">
        <w:rPr>
          <w:rFonts w:ascii="Times New Roman" w:hAnsi="Times New Roman" w:cs="Arial"/>
          <w:i/>
          <w:sz w:val="28"/>
          <w:szCs w:val="28"/>
        </w:rPr>
        <w:t>ủ</w:t>
      </w:r>
      <w:r w:rsidRPr="00ED07CA">
        <w:rPr>
          <w:rFonts w:ascii="Times New Roman" w:hAnsi="Times New Roman"/>
          <w:i/>
          <w:sz w:val="28"/>
          <w:szCs w:val="28"/>
        </w:rPr>
        <w:t>a TCTD ho</w:t>
      </w:r>
      <w:r w:rsidRPr="00ED07CA">
        <w:rPr>
          <w:rFonts w:ascii="Times New Roman" w:hAnsi="Times New Roman" w:cs="Arial"/>
          <w:i/>
          <w:sz w:val="28"/>
          <w:szCs w:val="28"/>
        </w:rPr>
        <w:t>ặ</w:t>
      </w:r>
      <w:r w:rsidRPr="00ED07CA">
        <w:rPr>
          <w:rFonts w:ascii="Times New Roman" w:hAnsi="Times New Roman"/>
          <w:i/>
          <w:sz w:val="28"/>
          <w:szCs w:val="28"/>
        </w:rPr>
        <w:t>c d</w:t>
      </w:r>
      <w:r w:rsidRPr="00ED07CA">
        <w:rPr>
          <w:rFonts w:ascii="Times New Roman" w:hAnsi="Times New Roman" w:cs="Arial"/>
          <w:i/>
          <w:sz w:val="28"/>
          <w:szCs w:val="28"/>
        </w:rPr>
        <w:t>ư</w:t>
      </w:r>
      <w:r w:rsidRPr="00ED07CA">
        <w:rPr>
          <w:rFonts w:ascii="Times New Roman" w:hAnsi="Times New Roman"/>
          <w:i/>
          <w:sz w:val="28"/>
          <w:szCs w:val="28"/>
        </w:rPr>
        <w:t xml:space="preserve"> n</w:t>
      </w:r>
      <w:r w:rsidRPr="00ED07CA">
        <w:rPr>
          <w:rFonts w:ascii="Times New Roman" w:hAnsi="Times New Roman" w:cs="Arial"/>
          <w:i/>
          <w:sz w:val="28"/>
          <w:szCs w:val="28"/>
        </w:rPr>
        <w:t>ợ</w:t>
      </w:r>
      <w:r w:rsidRPr="00ED07CA">
        <w:rPr>
          <w:rFonts w:ascii="Times New Roman" w:hAnsi="Times New Roman"/>
          <w:i/>
          <w:sz w:val="28"/>
          <w:szCs w:val="28"/>
        </w:rPr>
        <w:t xml:space="preserve"> tín d</w:t>
      </w:r>
      <w:r w:rsidRPr="00ED07CA">
        <w:rPr>
          <w:rFonts w:ascii="Times New Roman" w:hAnsi="Times New Roman" w:cs="Arial"/>
          <w:i/>
          <w:sz w:val="28"/>
          <w:szCs w:val="28"/>
        </w:rPr>
        <w:t>ụ</w:t>
      </w:r>
      <w:r w:rsidRPr="00ED07CA">
        <w:rPr>
          <w:rFonts w:ascii="Times New Roman" w:hAnsi="Times New Roman"/>
          <w:i/>
          <w:sz w:val="28"/>
          <w:szCs w:val="28"/>
        </w:rPr>
        <w:t>ng ho</w:t>
      </w:r>
      <w:r w:rsidRPr="00ED07CA">
        <w:rPr>
          <w:rFonts w:ascii="Times New Roman" w:hAnsi="Times New Roman" w:cs="Arial"/>
          <w:i/>
          <w:sz w:val="28"/>
          <w:szCs w:val="28"/>
        </w:rPr>
        <w:t>ặ</w:t>
      </w:r>
      <w:r w:rsidRPr="00ED07CA">
        <w:rPr>
          <w:rFonts w:ascii="Times New Roman" w:hAnsi="Times New Roman"/>
          <w:i/>
          <w:sz w:val="28"/>
          <w:szCs w:val="28"/>
        </w:rPr>
        <w:t>c huy đ</w:t>
      </w:r>
      <w:r w:rsidRPr="00ED07CA">
        <w:rPr>
          <w:rFonts w:ascii="Times New Roman" w:hAnsi="Times New Roman" w:cs="Arial"/>
          <w:i/>
          <w:sz w:val="28"/>
          <w:szCs w:val="28"/>
        </w:rPr>
        <w:t>ộ</w:t>
      </w:r>
      <w:r w:rsidRPr="00ED07CA">
        <w:rPr>
          <w:rFonts w:ascii="Times New Roman" w:hAnsi="Times New Roman"/>
          <w:i/>
          <w:sz w:val="28"/>
          <w:szCs w:val="28"/>
        </w:rPr>
        <w:t>ng v</w:t>
      </w:r>
      <w:r w:rsidRPr="00ED07CA">
        <w:rPr>
          <w:rFonts w:ascii="Times New Roman" w:hAnsi="Times New Roman" w:cs="Arial"/>
          <w:i/>
          <w:sz w:val="28"/>
          <w:szCs w:val="28"/>
        </w:rPr>
        <w:t>ố</w:t>
      </w:r>
      <w:r w:rsidRPr="00ED07CA">
        <w:rPr>
          <w:rFonts w:ascii="Times New Roman" w:hAnsi="Times New Roman"/>
          <w:i/>
          <w:sz w:val="28"/>
          <w:szCs w:val="28"/>
        </w:rPr>
        <w:t>n tùy theo tính ch</w:t>
      </w:r>
      <w:r w:rsidRPr="00ED07CA">
        <w:rPr>
          <w:rFonts w:ascii="Times New Roman" w:hAnsi="Times New Roman" w:cs="Arial"/>
          <w:i/>
          <w:sz w:val="28"/>
          <w:szCs w:val="28"/>
        </w:rPr>
        <w:t>ấ</w:t>
      </w:r>
      <w:r w:rsidRPr="00ED07CA">
        <w:rPr>
          <w:rFonts w:ascii="Times New Roman" w:hAnsi="Times New Roman"/>
          <w:i/>
          <w:sz w:val="28"/>
          <w:szCs w:val="28"/>
        </w:rPr>
        <w:t>t câu h</w:t>
      </w:r>
      <w:r w:rsidRPr="00ED07CA">
        <w:rPr>
          <w:rFonts w:ascii="Times New Roman" w:hAnsi="Times New Roman" w:cs="Arial"/>
          <w:i/>
          <w:sz w:val="28"/>
          <w:szCs w:val="28"/>
        </w:rPr>
        <w:t>ỏ</w:t>
      </w:r>
      <w:r w:rsidRPr="00ED07CA">
        <w:rPr>
          <w:rFonts w:ascii="Times New Roman" w:hAnsi="Times New Roman"/>
          <w:i/>
          <w:sz w:val="28"/>
          <w:szCs w:val="28"/>
        </w:rPr>
        <w:t>i</w:t>
      </w:r>
      <w:r w:rsidR="001100CC">
        <w:rPr>
          <w:rFonts w:ascii="Times New Roman" w:hAnsi="Times New Roman"/>
          <w:i/>
          <w:sz w:val="28"/>
          <w:szCs w:val="28"/>
        </w:rPr>
        <w:t>.</w:t>
      </w:r>
    </w:p>
    <w:p w:rsidR="00956570" w:rsidRDefault="0098188B" w:rsidP="00C10B68">
      <w:pPr>
        <w:tabs>
          <w:tab w:val="left" w:pos="0"/>
        </w:tabs>
        <w:spacing w:before="120" w:after="120" w:line="240" w:lineRule="auto"/>
        <w:ind w:firstLine="720"/>
        <w:jc w:val="both"/>
        <w:rPr>
          <w:rFonts w:ascii="Times New Roman" w:hAnsi="Times New Roman"/>
          <w:i/>
          <w:sz w:val="28"/>
          <w:szCs w:val="28"/>
        </w:rPr>
      </w:pPr>
      <w:r w:rsidRPr="000470F5">
        <w:rPr>
          <w:rFonts w:ascii="Times New Roman" w:hAnsi="Times New Roman"/>
          <w:i/>
          <w:sz w:val="28"/>
          <w:szCs w:val="28"/>
        </w:rPr>
        <w:t>-</w:t>
      </w:r>
      <w:r w:rsidR="00AF24A5">
        <w:rPr>
          <w:rFonts w:ascii="Times New Roman" w:hAnsi="Times New Roman"/>
          <w:i/>
          <w:sz w:val="28"/>
          <w:szCs w:val="28"/>
        </w:rPr>
        <w:t xml:space="preserve"> </w:t>
      </w:r>
      <w:r w:rsidR="00956570" w:rsidRPr="001100CC">
        <w:rPr>
          <w:rFonts w:ascii="Times New Roman" w:hAnsi="Times New Roman"/>
          <w:i/>
          <w:sz w:val="28"/>
          <w:szCs w:val="28"/>
        </w:rPr>
        <w:t>Kết quả điều tra cho thấ</w:t>
      </w:r>
      <w:r w:rsidR="006A0F01" w:rsidRPr="001100CC">
        <w:rPr>
          <w:rFonts w:ascii="Times New Roman" w:hAnsi="Times New Roman"/>
          <w:i/>
          <w:sz w:val="28"/>
          <w:szCs w:val="28"/>
        </w:rPr>
        <w:t xml:space="preserve">y tình hình kinh doanh của ngành ngân hàng </w:t>
      </w:r>
      <w:r w:rsidR="00AF1B20" w:rsidRPr="001100CC">
        <w:rPr>
          <w:rFonts w:ascii="Times New Roman" w:hAnsi="Times New Roman"/>
          <w:i/>
          <w:sz w:val="28"/>
          <w:szCs w:val="28"/>
        </w:rPr>
        <w:t>có sự cải thiện rõ rệt</w:t>
      </w:r>
      <w:r w:rsidR="006A0F01" w:rsidRPr="001100CC">
        <w:rPr>
          <w:rFonts w:ascii="Times New Roman" w:hAnsi="Times New Roman"/>
          <w:i/>
          <w:sz w:val="28"/>
          <w:szCs w:val="28"/>
        </w:rPr>
        <w:t xml:space="preserve"> </w:t>
      </w:r>
      <w:r w:rsidR="00AF1B20" w:rsidRPr="001100CC">
        <w:rPr>
          <w:rFonts w:ascii="Times New Roman" w:hAnsi="Times New Roman"/>
          <w:i/>
          <w:sz w:val="28"/>
          <w:szCs w:val="28"/>
        </w:rPr>
        <w:t>Quý II/2015</w:t>
      </w:r>
      <w:r w:rsidR="006A0F01" w:rsidRPr="001100CC">
        <w:rPr>
          <w:rFonts w:ascii="Times New Roman" w:hAnsi="Times New Roman"/>
          <w:i/>
          <w:sz w:val="28"/>
          <w:szCs w:val="28"/>
        </w:rPr>
        <w:t xml:space="preserve"> và được kỳ vọng cải thiện rõ nét trong năm 2015 so với năm 2014</w:t>
      </w:r>
      <w:r w:rsidR="00F70BCF" w:rsidRPr="001100CC">
        <w:rPr>
          <w:rFonts w:ascii="Times New Roman" w:hAnsi="Times New Roman"/>
          <w:i/>
          <w:sz w:val="28"/>
          <w:szCs w:val="28"/>
        </w:rPr>
        <w:t>,</w:t>
      </w:r>
      <w:r w:rsidR="006A0F01" w:rsidRPr="001100CC">
        <w:rPr>
          <w:rFonts w:ascii="Times New Roman" w:hAnsi="Times New Roman"/>
          <w:i/>
          <w:sz w:val="28"/>
          <w:szCs w:val="28"/>
        </w:rPr>
        <w:t xml:space="preserve"> với</w:t>
      </w:r>
      <w:r w:rsidR="00AF1B20" w:rsidRPr="001100CC">
        <w:rPr>
          <w:rFonts w:ascii="Times New Roman" w:hAnsi="Times New Roman"/>
          <w:i/>
          <w:sz w:val="28"/>
          <w:szCs w:val="28"/>
        </w:rPr>
        <w:t xml:space="preserve"> </w:t>
      </w:r>
      <w:r w:rsidR="00AF1B20" w:rsidRPr="001100CC">
        <w:rPr>
          <w:rFonts w:ascii="Times New Roman" w:hAnsi="Times New Roman" w:cs="Calibri"/>
          <w:i/>
          <w:sz w:val="28"/>
          <w:szCs w:val="28"/>
        </w:rPr>
        <w:t>nhu cầu của khách hàng về việc sử dụng sản phẩm, dịch vụ tại TCTD gia tăng mạnh so với quý trước và dự kiến tiếp tục tăng trong Quý III/2015 và cả năm 2015, tập trung vào nhu cầu vay vốn</w:t>
      </w:r>
      <w:r w:rsidR="00F17C53">
        <w:rPr>
          <w:rFonts w:ascii="Times New Roman" w:hAnsi="Times New Roman" w:cs="Calibri"/>
          <w:i/>
          <w:sz w:val="28"/>
          <w:szCs w:val="28"/>
        </w:rPr>
        <w:t>. R</w:t>
      </w:r>
      <w:r w:rsidR="006A0F01" w:rsidRPr="001100CC">
        <w:rPr>
          <w:rFonts w:ascii="Times New Roman" w:hAnsi="Times New Roman"/>
          <w:i/>
          <w:sz w:val="28"/>
          <w:szCs w:val="28"/>
        </w:rPr>
        <w:t>ủi ro của các nhóm khách hàng được kỳ vọng tiếp tục giả</w:t>
      </w:r>
      <w:r w:rsidR="00AF1B20" w:rsidRPr="001100CC">
        <w:rPr>
          <w:rFonts w:ascii="Times New Roman" w:hAnsi="Times New Roman"/>
          <w:i/>
          <w:sz w:val="28"/>
          <w:szCs w:val="28"/>
        </w:rPr>
        <w:t xml:space="preserve">m. </w:t>
      </w:r>
      <w:r w:rsidR="00F70BCF" w:rsidRPr="001100CC">
        <w:rPr>
          <w:rFonts w:ascii="Times New Roman" w:hAnsi="Times New Roman"/>
          <w:i/>
          <w:sz w:val="28"/>
          <w:szCs w:val="28"/>
        </w:rPr>
        <w:t>Mặt bằng lãi suấ</w:t>
      </w:r>
      <w:r w:rsidR="00AF1B20" w:rsidRPr="001100CC">
        <w:rPr>
          <w:rFonts w:ascii="Times New Roman" w:hAnsi="Times New Roman"/>
          <w:i/>
          <w:sz w:val="28"/>
          <w:szCs w:val="28"/>
        </w:rPr>
        <w:t xml:space="preserve">t được kỳ vọng duy trì xu hướng ổn định </w:t>
      </w:r>
      <w:r w:rsidR="00F70BCF" w:rsidRPr="001100CC">
        <w:rPr>
          <w:rFonts w:ascii="Times New Roman" w:hAnsi="Times New Roman"/>
          <w:i/>
          <w:sz w:val="28"/>
          <w:szCs w:val="28"/>
        </w:rPr>
        <w:t>trong Quý I</w:t>
      </w:r>
      <w:r w:rsidR="00AF1B20" w:rsidRPr="001100CC">
        <w:rPr>
          <w:rFonts w:ascii="Times New Roman" w:hAnsi="Times New Roman"/>
          <w:i/>
          <w:sz w:val="28"/>
          <w:szCs w:val="28"/>
        </w:rPr>
        <w:t>I</w:t>
      </w:r>
      <w:r w:rsidR="00F70BCF" w:rsidRPr="001100CC">
        <w:rPr>
          <w:rFonts w:ascii="Times New Roman" w:hAnsi="Times New Roman"/>
          <w:i/>
          <w:sz w:val="28"/>
          <w:szCs w:val="28"/>
        </w:rPr>
        <w:t>I</w:t>
      </w:r>
      <w:r w:rsidR="00AF1B20" w:rsidRPr="001100CC">
        <w:rPr>
          <w:rFonts w:ascii="Times New Roman" w:hAnsi="Times New Roman"/>
          <w:i/>
          <w:sz w:val="28"/>
          <w:szCs w:val="28"/>
        </w:rPr>
        <w:t>/2015 và giảm nhẹ tính đến cuối năm 2015</w:t>
      </w:r>
      <w:r w:rsidR="00F70BCF" w:rsidRPr="001100CC">
        <w:rPr>
          <w:rFonts w:ascii="Times New Roman" w:hAnsi="Times New Roman"/>
          <w:i/>
          <w:sz w:val="28"/>
          <w:szCs w:val="28"/>
        </w:rPr>
        <w:t xml:space="preserve">, thanh khoản ngân hàng duy trì ở trạng thái tốt, nợ xấu </w:t>
      </w:r>
      <w:r w:rsidR="00C10B68" w:rsidRPr="001100CC">
        <w:rPr>
          <w:rFonts w:ascii="Times New Roman" w:hAnsi="Times New Roman"/>
          <w:i/>
          <w:sz w:val="28"/>
          <w:szCs w:val="28"/>
        </w:rPr>
        <w:t>tiếp tục có</w:t>
      </w:r>
      <w:r w:rsidR="00F70BCF" w:rsidRPr="001100CC">
        <w:rPr>
          <w:rFonts w:ascii="Times New Roman" w:hAnsi="Times New Roman"/>
          <w:i/>
          <w:sz w:val="28"/>
          <w:szCs w:val="28"/>
        </w:rPr>
        <w:t xml:space="preserve"> xu hướng giảm.</w:t>
      </w:r>
      <w:r w:rsidR="006A0F01" w:rsidRPr="001100CC">
        <w:rPr>
          <w:rFonts w:ascii="Times New Roman" w:hAnsi="Times New Roman"/>
          <w:i/>
          <w:sz w:val="28"/>
          <w:szCs w:val="28"/>
        </w:rPr>
        <w:t xml:space="preserve"> </w:t>
      </w:r>
      <w:r w:rsidR="00F70BCF" w:rsidRPr="001100CC">
        <w:rPr>
          <w:rFonts w:ascii="Times New Roman" w:hAnsi="Times New Roman"/>
          <w:i/>
          <w:sz w:val="28"/>
          <w:szCs w:val="28"/>
        </w:rPr>
        <w:t xml:space="preserve">Các </w:t>
      </w:r>
      <w:r w:rsidR="00C10B68" w:rsidRPr="001100CC">
        <w:rPr>
          <w:rFonts w:ascii="Times New Roman" w:hAnsi="Times New Roman"/>
          <w:i/>
          <w:sz w:val="28"/>
          <w:szCs w:val="28"/>
        </w:rPr>
        <w:t xml:space="preserve">chính sách của Chính phủ và NHNN về việc giảm mặt bằng lãi suất, thúc đẩy tăng trưởng tín dụng phục vụ sản xuất kinh doanh đã phát huy hiệu quả, </w:t>
      </w:r>
      <w:r w:rsidR="00F70BCF" w:rsidRPr="001100CC">
        <w:rPr>
          <w:rFonts w:ascii="Times New Roman" w:hAnsi="Times New Roman"/>
          <w:i/>
          <w:sz w:val="28"/>
          <w:szCs w:val="28"/>
        </w:rPr>
        <w:t>đ</w:t>
      </w:r>
      <w:r w:rsidR="00F70BCF" w:rsidRPr="001100CC">
        <w:rPr>
          <w:rFonts w:ascii="Times New Roman" w:hAnsi="Times New Roman" w:hint="cs"/>
          <w:i/>
          <w:sz w:val="28"/>
          <w:szCs w:val="28"/>
        </w:rPr>
        <w:t>ư</w:t>
      </w:r>
      <w:r w:rsidR="00F70BCF" w:rsidRPr="001100CC">
        <w:rPr>
          <w:rFonts w:ascii="Times New Roman" w:hAnsi="Times New Roman"/>
          <w:i/>
          <w:sz w:val="28"/>
          <w:szCs w:val="28"/>
        </w:rPr>
        <w:t>ợc các TCTD đánh giá là ảnh h</w:t>
      </w:r>
      <w:r w:rsidR="00F70BCF" w:rsidRPr="001100CC">
        <w:rPr>
          <w:rFonts w:ascii="Times New Roman" w:hAnsi="Times New Roman" w:hint="cs"/>
          <w:i/>
          <w:sz w:val="28"/>
          <w:szCs w:val="28"/>
        </w:rPr>
        <w:t>ư</w:t>
      </w:r>
      <w:r w:rsidR="00F70BCF" w:rsidRPr="001100CC">
        <w:rPr>
          <w:rFonts w:ascii="Times New Roman" w:hAnsi="Times New Roman"/>
          <w:i/>
          <w:sz w:val="28"/>
          <w:szCs w:val="28"/>
        </w:rPr>
        <w:t xml:space="preserve">ởng tích cực đến hoạt động kinh doanh của họ. </w:t>
      </w:r>
      <w:r w:rsidR="006A0F01" w:rsidRPr="001100CC">
        <w:rPr>
          <w:rFonts w:ascii="Times New Roman" w:hAnsi="Times New Roman"/>
          <w:i/>
          <w:sz w:val="28"/>
          <w:szCs w:val="28"/>
        </w:rPr>
        <w:t>Trên cơ sở đó, các TCTD đã nâng mức kỳ vọng về tốc</w:t>
      </w:r>
      <w:r w:rsidR="00F70BCF" w:rsidRPr="001100CC">
        <w:rPr>
          <w:rFonts w:ascii="Times New Roman" w:hAnsi="Times New Roman"/>
          <w:i/>
          <w:sz w:val="28"/>
          <w:szCs w:val="28"/>
        </w:rPr>
        <w:t xml:space="preserve"> độ tăng trưởng huy động vốn và tín dụng trong năm 2015 lên cao hơn so với kỳ vọng xác lập tại cuộc điều tra lần trước, điều này cho thấy tâm lý lạc quan của các TCTD về triển vọng phục hồi của nền kinh tế và cải thiện kinh doanh của hệ thống</w:t>
      </w:r>
      <w:r w:rsidR="000E516A" w:rsidRPr="001100CC">
        <w:rPr>
          <w:rFonts w:ascii="Times New Roman" w:hAnsi="Times New Roman"/>
          <w:i/>
          <w:sz w:val="28"/>
          <w:szCs w:val="28"/>
        </w:rPr>
        <w:t xml:space="preserve"> ngân hàng trong các quý tiếp theo của năm 2015.</w:t>
      </w:r>
    </w:p>
    <w:p w:rsidR="00F70BCF" w:rsidRPr="0014442D" w:rsidRDefault="00F70BCF" w:rsidP="00F70BCF">
      <w:pPr>
        <w:tabs>
          <w:tab w:val="left" w:pos="0"/>
        </w:tabs>
        <w:spacing w:before="120" w:after="120" w:line="240" w:lineRule="auto"/>
        <w:ind w:firstLine="720"/>
        <w:jc w:val="both"/>
        <w:rPr>
          <w:rFonts w:ascii="Times New Roman" w:hAnsi="Times New Roman"/>
          <w:i/>
          <w:sz w:val="28"/>
          <w:szCs w:val="28"/>
        </w:rPr>
        <w:sectPr w:rsidR="00F70BCF" w:rsidRPr="0014442D" w:rsidSect="00C67C4B">
          <w:type w:val="continuous"/>
          <w:pgSz w:w="11907" w:h="16840" w:code="9"/>
          <w:pgMar w:top="709" w:right="850" w:bottom="567" w:left="1134" w:header="426" w:footer="0" w:gutter="0"/>
          <w:cols w:space="490"/>
          <w:docGrid w:linePitch="381"/>
        </w:sectPr>
      </w:pPr>
    </w:p>
    <w:p w:rsidR="001E6972" w:rsidRPr="00B36158" w:rsidRDefault="00225D6C" w:rsidP="00B36158">
      <w:pPr>
        <w:tabs>
          <w:tab w:val="left" w:pos="0"/>
        </w:tabs>
        <w:spacing w:before="120" w:after="120" w:line="240" w:lineRule="auto"/>
        <w:ind w:firstLine="425"/>
        <w:jc w:val="both"/>
        <w:rPr>
          <w:rFonts w:ascii="Times New Roman" w:hAnsi="Times New Roman"/>
          <w:sz w:val="26"/>
          <w:szCs w:val="26"/>
        </w:rPr>
      </w:pPr>
      <w:r w:rsidRPr="00B36158">
        <w:rPr>
          <w:rFonts w:ascii="Times New Roman" w:hAnsi="Times New Roman"/>
          <w:sz w:val="26"/>
          <w:szCs w:val="26"/>
        </w:rPr>
        <w:lastRenderedPageBreak/>
        <w:t xml:space="preserve">(i) </w:t>
      </w:r>
      <w:r w:rsidR="0051145A" w:rsidRPr="00B36158">
        <w:rPr>
          <w:rFonts w:ascii="Times New Roman" w:hAnsi="Times New Roman"/>
          <w:sz w:val="26"/>
          <w:szCs w:val="26"/>
          <w:lang w:val="da-DK"/>
        </w:rPr>
        <w:t>Theo nhận định của các TCTD, tình hình kinh doanh của ngành ngân hàng có sự cải thiệ</w:t>
      </w:r>
      <w:r w:rsidR="0051145A" w:rsidRPr="00B36158">
        <w:rPr>
          <w:rFonts w:ascii="Times New Roman" w:hAnsi="Times New Roman"/>
          <w:sz w:val="26"/>
          <w:szCs w:val="26"/>
          <w:lang w:val="vi-VN"/>
        </w:rPr>
        <w:t xml:space="preserve">n </w:t>
      </w:r>
      <w:r w:rsidR="0051145A" w:rsidRPr="00B36158">
        <w:rPr>
          <w:rFonts w:ascii="Times New Roman" w:hAnsi="Times New Roman"/>
          <w:sz w:val="26"/>
          <w:szCs w:val="26"/>
        </w:rPr>
        <w:t>rõ rệt</w:t>
      </w:r>
      <w:r w:rsidR="0051145A" w:rsidRPr="00B36158">
        <w:rPr>
          <w:rFonts w:ascii="Times New Roman" w:hAnsi="Times New Roman"/>
          <w:sz w:val="26"/>
          <w:szCs w:val="26"/>
          <w:lang w:val="da-DK"/>
        </w:rPr>
        <w:t xml:space="preserve"> trong quý II/2015 với </w:t>
      </w:r>
      <w:r w:rsidR="0051145A" w:rsidRPr="00B36158">
        <w:rPr>
          <w:rFonts w:ascii="Times New Roman" w:hAnsi="Times New Roman"/>
          <w:sz w:val="26"/>
          <w:szCs w:val="26"/>
          <w:lang w:val="vi-VN"/>
        </w:rPr>
        <w:t>63%</w:t>
      </w:r>
      <w:r w:rsidR="0051145A" w:rsidRPr="00B36158">
        <w:rPr>
          <w:rFonts w:ascii="Times New Roman" w:hAnsi="Times New Roman"/>
          <w:sz w:val="26"/>
          <w:szCs w:val="26"/>
          <w:lang w:val="da-DK"/>
        </w:rPr>
        <w:t xml:space="preserve"> TCTD </w:t>
      </w:r>
      <w:r w:rsidR="00F17C53">
        <w:rPr>
          <w:rFonts w:ascii="Times New Roman" w:hAnsi="Times New Roman"/>
          <w:sz w:val="26"/>
          <w:szCs w:val="26"/>
          <w:lang w:val="da-DK"/>
        </w:rPr>
        <w:t xml:space="preserve">nhận định </w:t>
      </w:r>
      <w:r w:rsidR="0051145A" w:rsidRPr="00B36158">
        <w:rPr>
          <w:rFonts w:ascii="Times New Roman" w:hAnsi="Times New Roman"/>
          <w:sz w:val="26"/>
          <w:szCs w:val="26"/>
          <w:lang w:val="da-DK"/>
        </w:rPr>
        <w:t xml:space="preserve">có tình hình kinh doanh </w:t>
      </w:r>
      <w:r w:rsidR="00F17C53">
        <w:rPr>
          <w:rFonts w:ascii="Times New Roman" w:hAnsi="Times New Roman"/>
          <w:i/>
          <w:sz w:val="25"/>
          <w:szCs w:val="25"/>
        </w:rPr>
        <w:t>“</w:t>
      </w:r>
      <w:r w:rsidR="0051145A" w:rsidRPr="00B36158">
        <w:rPr>
          <w:rFonts w:ascii="Times New Roman" w:hAnsi="Times New Roman"/>
          <w:sz w:val="26"/>
          <w:szCs w:val="26"/>
          <w:lang w:val="da-DK"/>
        </w:rPr>
        <w:t>cải thiện</w:t>
      </w:r>
      <w:r w:rsidR="00F17C53">
        <w:rPr>
          <w:rFonts w:ascii="Times New Roman" w:hAnsi="Times New Roman"/>
          <w:sz w:val="26"/>
          <w:szCs w:val="26"/>
          <w:lang w:val="da-DK"/>
        </w:rPr>
        <w:t>”</w:t>
      </w:r>
      <w:r w:rsidR="0051145A" w:rsidRPr="00B36158">
        <w:rPr>
          <w:rFonts w:ascii="Times New Roman" w:hAnsi="Times New Roman"/>
          <w:sz w:val="26"/>
          <w:szCs w:val="26"/>
          <w:lang w:val="da-DK"/>
        </w:rPr>
        <w:t>, và 1/3 TC</w:t>
      </w:r>
      <w:r w:rsidR="00F17C53">
        <w:rPr>
          <w:rFonts w:ascii="Times New Roman" w:hAnsi="Times New Roman"/>
          <w:sz w:val="26"/>
          <w:szCs w:val="26"/>
          <w:lang w:val="da-DK"/>
        </w:rPr>
        <w:t xml:space="preserve">TD nhận định tình hình kinh doanh </w:t>
      </w:r>
      <w:r w:rsidR="00F17C53">
        <w:rPr>
          <w:rFonts w:ascii="Times New Roman" w:hAnsi="Times New Roman"/>
          <w:i/>
          <w:sz w:val="25"/>
          <w:szCs w:val="25"/>
        </w:rPr>
        <w:t>“</w:t>
      </w:r>
      <w:r w:rsidR="00F17C53">
        <w:rPr>
          <w:rFonts w:ascii="Times New Roman" w:hAnsi="Times New Roman"/>
          <w:sz w:val="26"/>
          <w:szCs w:val="26"/>
          <w:lang w:val="da-DK"/>
        </w:rPr>
        <w:t>ổn định”</w:t>
      </w:r>
      <w:r w:rsidR="001E6972" w:rsidRPr="00B36158">
        <w:rPr>
          <w:rFonts w:ascii="Times New Roman" w:hAnsi="Times New Roman"/>
          <w:sz w:val="26"/>
          <w:szCs w:val="26"/>
        </w:rPr>
        <w:t xml:space="preserve">. </w:t>
      </w:r>
      <w:r w:rsidR="00F17C53" w:rsidRPr="00F17C53">
        <w:rPr>
          <w:rFonts w:ascii="Times New Roman" w:hAnsi="Times New Roman"/>
          <w:sz w:val="25"/>
          <w:szCs w:val="25"/>
          <w:lang w:val="da-DK"/>
        </w:rPr>
        <w:t xml:space="preserve">Ở thời điểm hiện tại, 41,2% TCTD nhận định tình hình kinh doanh của họ </w:t>
      </w:r>
      <w:r w:rsidR="00F17C53" w:rsidRPr="00F17C53">
        <w:rPr>
          <w:rFonts w:ascii="Times New Roman" w:hAnsi="Times New Roman"/>
          <w:sz w:val="25"/>
          <w:szCs w:val="25"/>
        </w:rPr>
        <w:t>“</w:t>
      </w:r>
      <w:r w:rsidR="00F17C53" w:rsidRPr="00F17C53">
        <w:rPr>
          <w:rFonts w:ascii="Times New Roman" w:hAnsi="Times New Roman"/>
          <w:sz w:val="25"/>
          <w:szCs w:val="25"/>
          <w:lang w:val="da-DK"/>
        </w:rPr>
        <w:t xml:space="preserve">tốt” (cao hơn kỳ trước); 53% </w:t>
      </w:r>
      <w:r w:rsidR="000721FF">
        <w:rPr>
          <w:rFonts w:ascii="Times New Roman" w:hAnsi="Times New Roman"/>
          <w:sz w:val="25"/>
          <w:szCs w:val="25"/>
          <w:lang w:val="da-DK"/>
        </w:rPr>
        <w:t xml:space="preserve">nhận định </w:t>
      </w:r>
      <w:r w:rsidR="00F17C53" w:rsidRPr="00F17C53">
        <w:rPr>
          <w:rFonts w:ascii="Times New Roman" w:hAnsi="Times New Roman"/>
          <w:sz w:val="25"/>
          <w:szCs w:val="25"/>
        </w:rPr>
        <w:t>“</w:t>
      </w:r>
      <w:r w:rsidR="00F17C53" w:rsidRPr="00F17C53">
        <w:rPr>
          <w:rFonts w:ascii="Times New Roman" w:hAnsi="Times New Roman"/>
          <w:sz w:val="25"/>
          <w:szCs w:val="25"/>
          <w:lang w:val="da-DK"/>
        </w:rPr>
        <w:t>bình thường”</w:t>
      </w:r>
      <w:r w:rsidR="000721FF">
        <w:rPr>
          <w:rFonts w:ascii="Times New Roman" w:hAnsi="Times New Roman"/>
          <w:sz w:val="25"/>
          <w:szCs w:val="25"/>
          <w:lang w:val="da-DK"/>
        </w:rPr>
        <w:t>.</w:t>
      </w:r>
    </w:p>
    <w:p w:rsidR="00C3585E" w:rsidRPr="00B36158" w:rsidRDefault="0051145A" w:rsidP="00B36158">
      <w:pPr>
        <w:tabs>
          <w:tab w:val="left" w:pos="0"/>
        </w:tabs>
        <w:spacing w:before="120" w:after="120" w:line="240" w:lineRule="auto"/>
        <w:ind w:firstLine="425"/>
        <w:jc w:val="both"/>
        <w:rPr>
          <w:rFonts w:ascii="Times New Roman" w:hAnsi="Times New Roman"/>
          <w:sz w:val="26"/>
          <w:szCs w:val="26"/>
          <w:lang w:val="da-DK"/>
        </w:rPr>
      </w:pPr>
      <w:r w:rsidRPr="00B36158">
        <w:rPr>
          <w:rFonts w:ascii="Times New Roman" w:hAnsi="Times New Roman"/>
          <w:sz w:val="26"/>
          <w:szCs w:val="26"/>
          <w:lang w:val="da-DK"/>
        </w:rPr>
        <w:t xml:space="preserve">Tình hình kinh doanh được các TCTD kỳ vọng tiếp tục cải thiện trong Quý </w:t>
      </w:r>
      <w:r w:rsidR="00466E1C">
        <w:rPr>
          <w:rFonts w:ascii="Times New Roman" w:hAnsi="Times New Roman"/>
          <w:sz w:val="26"/>
          <w:szCs w:val="26"/>
          <w:lang w:val="da-DK"/>
        </w:rPr>
        <w:t>I</w:t>
      </w:r>
      <w:r w:rsidRPr="00B36158">
        <w:rPr>
          <w:rFonts w:ascii="Times New Roman" w:hAnsi="Times New Roman"/>
          <w:sz w:val="26"/>
          <w:szCs w:val="26"/>
          <w:lang w:val="da-DK"/>
        </w:rPr>
        <w:t>II/2015 và cải thiện rõ rệt trong năm 2015 so với năm 2014 với 86% TCTD kỳ vọng tình hình kinh doanh tổng thể của năm 2015 sẽ tốt h</w:t>
      </w:r>
      <w:r w:rsidRPr="00B36158">
        <w:rPr>
          <w:rFonts w:ascii="Times New Roman" w:hAnsi="Times New Roman" w:hint="cs"/>
          <w:sz w:val="26"/>
          <w:szCs w:val="26"/>
          <w:lang w:val="da-DK"/>
        </w:rPr>
        <w:t>ơ</w:t>
      </w:r>
      <w:r w:rsidRPr="00B36158">
        <w:rPr>
          <w:rFonts w:ascii="Times New Roman" w:hAnsi="Times New Roman"/>
          <w:sz w:val="26"/>
          <w:szCs w:val="26"/>
          <w:lang w:val="da-DK"/>
        </w:rPr>
        <w:t>n so với năm 2014, trong đó có 41% TCTD kỳ vọng tình hình kinh doanh sẽ đ</w:t>
      </w:r>
      <w:r w:rsidRPr="00B36158">
        <w:rPr>
          <w:rFonts w:ascii="Times New Roman" w:hAnsi="Times New Roman" w:hint="cs"/>
          <w:sz w:val="26"/>
          <w:szCs w:val="26"/>
          <w:lang w:val="da-DK"/>
        </w:rPr>
        <w:t>ư</w:t>
      </w:r>
      <w:r w:rsidRPr="00B36158">
        <w:rPr>
          <w:rFonts w:ascii="Times New Roman" w:hAnsi="Times New Roman"/>
          <w:sz w:val="26"/>
          <w:szCs w:val="26"/>
          <w:lang w:val="da-DK"/>
        </w:rPr>
        <w:t>ợc cải thiện nhiều.</w:t>
      </w:r>
      <w:r w:rsidR="00F17C53">
        <w:rPr>
          <w:rFonts w:ascii="Times New Roman" w:hAnsi="Times New Roman"/>
          <w:sz w:val="26"/>
          <w:szCs w:val="26"/>
          <w:lang w:val="da-DK"/>
        </w:rPr>
        <w:t xml:space="preserve"> Bình quân kỳ vọng về tăng trưởng lợi </w:t>
      </w:r>
      <w:r w:rsidR="00F17C53">
        <w:rPr>
          <w:rFonts w:ascii="Times New Roman" w:hAnsi="Times New Roman"/>
          <w:sz w:val="26"/>
          <w:szCs w:val="26"/>
          <w:lang w:val="da-DK"/>
        </w:rPr>
        <w:lastRenderedPageBreak/>
        <w:t>nhuận trước thuế của toàn hệ thống đạt 8,9% trong năm 2015.</w:t>
      </w:r>
    </w:p>
    <w:p w:rsidR="00225D6C" w:rsidRDefault="00225D6C" w:rsidP="00B36158">
      <w:pPr>
        <w:spacing w:before="120" w:after="120" w:line="240" w:lineRule="auto"/>
        <w:ind w:firstLine="425"/>
        <w:jc w:val="both"/>
        <w:rPr>
          <w:rFonts w:ascii="Times New Roman" w:hAnsi="Times New Roman"/>
          <w:sz w:val="26"/>
          <w:szCs w:val="26"/>
        </w:rPr>
      </w:pPr>
      <w:r w:rsidRPr="00B36158">
        <w:rPr>
          <w:rFonts w:ascii="Times New Roman" w:hAnsi="Times New Roman"/>
          <w:sz w:val="26"/>
          <w:szCs w:val="26"/>
        </w:rPr>
        <w:t xml:space="preserve">(ii) </w:t>
      </w:r>
      <w:r w:rsidR="0051145A" w:rsidRPr="00B36158">
        <w:rPr>
          <w:rFonts w:ascii="Times New Roman" w:hAnsi="Times New Roman"/>
          <w:sz w:val="26"/>
          <w:szCs w:val="26"/>
          <w:lang w:val="da-DK"/>
        </w:rPr>
        <w:t xml:space="preserve">Theo nhận định của </w:t>
      </w:r>
      <w:r w:rsidR="0051145A" w:rsidRPr="00B36158">
        <w:rPr>
          <w:rFonts w:ascii="Times New Roman" w:hAnsi="Times New Roman"/>
          <w:sz w:val="26"/>
          <w:szCs w:val="26"/>
          <w:lang w:val="vi-VN"/>
        </w:rPr>
        <w:t xml:space="preserve">tất cả </w:t>
      </w:r>
      <w:r w:rsidR="0051145A" w:rsidRPr="00B36158">
        <w:rPr>
          <w:rFonts w:ascii="Times New Roman" w:hAnsi="Times New Roman"/>
          <w:sz w:val="26"/>
          <w:szCs w:val="26"/>
          <w:lang w:val="da-DK"/>
        </w:rPr>
        <w:t xml:space="preserve">các TCTD, </w:t>
      </w:r>
      <w:r w:rsidR="0051145A" w:rsidRPr="00B36158">
        <w:rPr>
          <w:rFonts w:ascii="Times New Roman" w:hAnsi="Times New Roman"/>
          <w:sz w:val="26"/>
          <w:szCs w:val="26"/>
          <w:lang w:val="vi-VN"/>
        </w:rPr>
        <w:t xml:space="preserve">tổng thể </w:t>
      </w:r>
      <w:r w:rsidR="0051145A" w:rsidRPr="00B36158">
        <w:rPr>
          <w:rFonts w:ascii="Times New Roman" w:hAnsi="Times New Roman"/>
          <w:sz w:val="26"/>
          <w:szCs w:val="26"/>
          <w:lang w:val="da-DK"/>
        </w:rPr>
        <w:t xml:space="preserve">các nhân tố nội tại của TCTD </w:t>
      </w:r>
      <w:r w:rsidR="0051145A" w:rsidRPr="00B36158">
        <w:rPr>
          <w:rFonts w:ascii="Times New Roman" w:hAnsi="Times New Roman"/>
          <w:sz w:val="26"/>
          <w:szCs w:val="26"/>
          <w:lang w:val="vi-VN"/>
        </w:rPr>
        <w:t>đang</w:t>
      </w:r>
      <w:r w:rsidR="0051145A" w:rsidRPr="00B36158">
        <w:rPr>
          <w:rFonts w:ascii="Times New Roman" w:hAnsi="Times New Roman"/>
          <w:sz w:val="26"/>
          <w:szCs w:val="26"/>
          <w:lang w:val="da-DK"/>
        </w:rPr>
        <w:t xml:space="preserve"> có cải thiện đáng kể</w:t>
      </w:r>
      <w:r w:rsidR="0051145A" w:rsidRPr="00B36158">
        <w:rPr>
          <w:rFonts w:ascii="Times New Roman" w:hAnsi="Times New Roman"/>
          <w:sz w:val="26"/>
          <w:szCs w:val="26"/>
          <w:lang w:val="vi-VN"/>
        </w:rPr>
        <w:t xml:space="preserve"> hoặc ổn định trong quý II/2015 và cả năm 2015, tổng thể các nhân tố khách quan </w:t>
      </w:r>
      <w:r w:rsidR="0051145A" w:rsidRPr="00B36158">
        <w:rPr>
          <w:rFonts w:ascii="Times New Roman" w:hAnsi="Times New Roman"/>
          <w:sz w:val="26"/>
          <w:szCs w:val="26"/>
        </w:rPr>
        <w:t>tiếp tục</w:t>
      </w:r>
      <w:r w:rsidR="0051145A" w:rsidRPr="00B36158">
        <w:rPr>
          <w:rFonts w:ascii="Times New Roman" w:hAnsi="Times New Roman"/>
          <w:sz w:val="26"/>
          <w:szCs w:val="26"/>
          <w:lang w:val="vi-VN"/>
        </w:rPr>
        <w:t xml:space="preserve"> cải thiện</w:t>
      </w:r>
      <w:r w:rsidR="0051145A" w:rsidRPr="00B36158">
        <w:rPr>
          <w:rFonts w:ascii="Times New Roman" w:hAnsi="Times New Roman"/>
          <w:sz w:val="26"/>
          <w:szCs w:val="26"/>
        </w:rPr>
        <w:t xml:space="preserve"> nhưng không </w:t>
      </w:r>
      <w:r w:rsidR="00F17C53">
        <w:rPr>
          <w:rFonts w:ascii="Times New Roman" w:hAnsi="Times New Roman"/>
          <w:sz w:val="26"/>
          <w:szCs w:val="26"/>
        </w:rPr>
        <w:t xml:space="preserve">thực sự </w:t>
      </w:r>
      <w:r w:rsidR="0051145A" w:rsidRPr="00B36158">
        <w:rPr>
          <w:rFonts w:ascii="Times New Roman" w:hAnsi="Times New Roman"/>
          <w:sz w:val="26"/>
          <w:szCs w:val="26"/>
        </w:rPr>
        <w:t xml:space="preserve">rõ nét </w:t>
      </w:r>
      <w:r w:rsidR="0051145A" w:rsidRPr="00B36158">
        <w:rPr>
          <w:rFonts w:ascii="Times New Roman" w:hAnsi="Times New Roman"/>
          <w:sz w:val="26"/>
          <w:szCs w:val="26"/>
          <w:lang w:val="vi-VN"/>
        </w:rPr>
        <w:t xml:space="preserve">trong quý II/2015, </w:t>
      </w:r>
      <w:r w:rsidR="0051145A" w:rsidRPr="00B36158">
        <w:rPr>
          <w:rFonts w:ascii="Times New Roman" w:hAnsi="Times New Roman"/>
          <w:sz w:val="26"/>
          <w:szCs w:val="26"/>
        </w:rPr>
        <w:t>trong đó</w:t>
      </w:r>
      <w:r w:rsidR="0051145A" w:rsidRPr="00B36158">
        <w:rPr>
          <w:rFonts w:ascii="Times New Roman" w:hAnsi="Times New Roman"/>
          <w:sz w:val="26"/>
          <w:szCs w:val="26"/>
          <w:lang w:val="da-DK"/>
        </w:rPr>
        <w:t xml:space="preserve"> các nhân tố thuộc về quản lý, điều hành của NHNN nh</w:t>
      </w:r>
      <w:r w:rsidR="0051145A" w:rsidRPr="00B36158">
        <w:rPr>
          <w:rFonts w:ascii="Times New Roman" w:hAnsi="Times New Roman" w:hint="eastAsia"/>
          <w:sz w:val="26"/>
          <w:szCs w:val="26"/>
          <w:lang w:val="da-DK"/>
        </w:rPr>
        <w:t>ư</w:t>
      </w:r>
      <w:r w:rsidR="0051145A" w:rsidRPr="00B36158">
        <w:rPr>
          <w:rFonts w:ascii="Times New Roman" w:hAnsi="Times New Roman"/>
          <w:sz w:val="26"/>
          <w:szCs w:val="26"/>
          <w:lang w:val="da-DK"/>
        </w:rPr>
        <w:t xml:space="preserve">: </w:t>
      </w:r>
      <w:r w:rsidR="0051145A" w:rsidRPr="00B36158">
        <w:rPr>
          <w:rFonts w:ascii="Times New Roman" w:hAnsi="Times New Roman"/>
          <w:sz w:val="26"/>
          <w:szCs w:val="26"/>
          <w:lang w:val="vi-VN"/>
        </w:rPr>
        <w:t>“</w:t>
      </w:r>
      <w:r w:rsidR="0051145A" w:rsidRPr="00B36158">
        <w:rPr>
          <w:rFonts w:ascii="Times New Roman" w:hAnsi="Times New Roman"/>
          <w:sz w:val="26"/>
          <w:szCs w:val="26"/>
          <w:lang w:val="da-DK"/>
        </w:rPr>
        <w:t>chính sách tín dụng, lãi suất và tỷ giá, c</w:t>
      </w:r>
      <w:r w:rsidR="0051145A" w:rsidRPr="00B36158">
        <w:rPr>
          <w:rFonts w:ascii="Times New Roman" w:hAnsi="Times New Roman" w:hint="eastAsia"/>
          <w:sz w:val="26"/>
          <w:szCs w:val="26"/>
          <w:lang w:val="da-DK"/>
        </w:rPr>
        <w:t>ơ</w:t>
      </w:r>
      <w:r w:rsidR="0051145A" w:rsidRPr="00B36158">
        <w:rPr>
          <w:rFonts w:ascii="Times New Roman" w:hAnsi="Times New Roman"/>
          <w:sz w:val="26"/>
          <w:szCs w:val="26"/>
          <w:lang w:val="da-DK"/>
        </w:rPr>
        <w:t xml:space="preserve"> chế quản lý và quy định về an toàn hoạt động ngân hàng của NHNN” </w:t>
      </w:r>
      <w:r w:rsidR="00F17C53">
        <w:rPr>
          <w:rFonts w:ascii="Times New Roman" w:hAnsi="Times New Roman"/>
          <w:sz w:val="26"/>
          <w:szCs w:val="26"/>
          <w:lang w:val="da-DK"/>
        </w:rPr>
        <w:t>vẫn đang diễn biến tích cực, đóng vai trò dẫn dắt nền kinh tế và hệ thống</w:t>
      </w:r>
      <w:r w:rsidR="000721FF">
        <w:rPr>
          <w:rFonts w:ascii="Times New Roman" w:hAnsi="Times New Roman"/>
          <w:sz w:val="26"/>
          <w:szCs w:val="26"/>
          <w:lang w:val="da-DK"/>
        </w:rPr>
        <w:t xml:space="preserve"> tài chính-</w:t>
      </w:r>
      <w:r w:rsidR="00F17C53">
        <w:rPr>
          <w:rFonts w:ascii="Times New Roman" w:hAnsi="Times New Roman"/>
          <w:sz w:val="26"/>
          <w:szCs w:val="26"/>
          <w:lang w:val="da-DK"/>
        </w:rPr>
        <w:t xml:space="preserve"> ngân hàng.</w:t>
      </w:r>
      <w:r w:rsidR="00D53A9F" w:rsidRPr="00B36158">
        <w:rPr>
          <w:rFonts w:ascii="Times New Roman" w:hAnsi="Times New Roman"/>
          <w:sz w:val="26"/>
          <w:szCs w:val="26"/>
        </w:rPr>
        <w:t xml:space="preserve"> </w:t>
      </w:r>
    </w:p>
    <w:p w:rsidR="00F17C53" w:rsidRPr="00B36158" w:rsidRDefault="00F17C53" w:rsidP="00B36158">
      <w:pPr>
        <w:spacing w:before="120" w:after="120" w:line="240" w:lineRule="auto"/>
        <w:ind w:firstLine="425"/>
        <w:jc w:val="both"/>
        <w:rPr>
          <w:sz w:val="26"/>
          <w:szCs w:val="26"/>
        </w:rPr>
      </w:pPr>
      <w:r>
        <w:rPr>
          <w:rFonts w:ascii="Times New Roman" w:hAnsi="Times New Roman"/>
          <w:sz w:val="26"/>
          <w:szCs w:val="26"/>
        </w:rPr>
        <w:t xml:space="preserve">(iii) </w:t>
      </w:r>
      <w:r w:rsidRPr="00B36158">
        <w:rPr>
          <w:rFonts w:ascii="Times New Roman" w:hAnsi="Times New Roman"/>
          <w:sz w:val="26"/>
          <w:szCs w:val="26"/>
        </w:rPr>
        <w:t xml:space="preserve">60,5% TCTD cho biết sẽ giữ nguyên các mức giá sản phẩm dịch vụ trong Quý </w:t>
      </w:r>
      <w:r w:rsidRPr="00B36158">
        <w:rPr>
          <w:rFonts w:ascii="Times New Roman" w:hAnsi="Times New Roman"/>
          <w:sz w:val="26"/>
          <w:szCs w:val="26"/>
        </w:rPr>
        <w:lastRenderedPageBreak/>
        <w:t xml:space="preserve">III/2015, 23% TCTD dự kiến tiếp tục giảm, tập trung chủ yếu giảm lãi suất biên (24,5%) và giữ ổn định các mức phí dịch vụ (79%). Tính đến cuối </w:t>
      </w:r>
      <w:r w:rsidRPr="00B36158">
        <w:rPr>
          <w:rFonts w:ascii="Times New Roman" w:hAnsi="Times New Roman" w:cs="Calibri"/>
          <w:sz w:val="26"/>
          <w:szCs w:val="26"/>
        </w:rPr>
        <w:t>năm 2015, 41,2% TCTD tiếp tục d</w:t>
      </w:r>
      <w:r w:rsidRPr="00B36158">
        <w:rPr>
          <w:rFonts w:ascii="Times New Roman" w:hAnsi="Times New Roman" w:cs="Arial"/>
          <w:sz w:val="26"/>
          <w:szCs w:val="26"/>
        </w:rPr>
        <w:t>ự</w:t>
      </w:r>
      <w:r w:rsidRPr="00B36158">
        <w:rPr>
          <w:rFonts w:ascii="Times New Roman" w:hAnsi="Times New Roman" w:cs="Calibri"/>
          <w:sz w:val="26"/>
          <w:szCs w:val="26"/>
        </w:rPr>
        <w:t xml:space="preserve"> ki</w:t>
      </w:r>
      <w:r w:rsidRPr="00B36158">
        <w:rPr>
          <w:rFonts w:ascii="Times New Roman" w:hAnsi="Times New Roman" w:cs="Arial"/>
          <w:sz w:val="26"/>
          <w:szCs w:val="26"/>
        </w:rPr>
        <w:t>ế</w:t>
      </w:r>
      <w:r w:rsidRPr="00B36158">
        <w:rPr>
          <w:rFonts w:ascii="Times New Roman" w:hAnsi="Times New Roman" w:cs="Calibri"/>
          <w:sz w:val="26"/>
          <w:szCs w:val="26"/>
        </w:rPr>
        <w:t>n “gi</w:t>
      </w:r>
      <w:r w:rsidRPr="00B36158">
        <w:rPr>
          <w:rFonts w:ascii="Times New Roman" w:hAnsi="Times New Roman" w:cs="Arial"/>
          <w:sz w:val="26"/>
          <w:szCs w:val="26"/>
        </w:rPr>
        <w:t>ữ</w:t>
      </w:r>
      <w:r w:rsidRPr="00B36158">
        <w:rPr>
          <w:rFonts w:ascii="Times New Roman" w:hAnsi="Times New Roman" w:cs="Calibri"/>
          <w:sz w:val="26"/>
          <w:szCs w:val="26"/>
        </w:rPr>
        <w:t xml:space="preserve"> nguyên” m</w:t>
      </w:r>
      <w:r w:rsidRPr="00B36158">
        <w:rPr>
          <w:rFonts w:ascii="Times New Roman" w:hAnsi="Times New Roman" w:cs="Arial"/>
          <w:sz w:val="26"/>
          <w:szCs w:val="26"/>
        </w:rPr>
        <w:t>ứ</w:t>
      </w:r>
      <w:r w:rsidRPr="00B36158">
        <w:rPr>
          <w:rFonts w:ascii="Times New Roman" w:hAnsi="Times New Roman" w:cs="Calibri"/>
          <w:sz w:val="26"/>
          <w:szCs w:val="26"/>
        </w:rPr>
        <w:t>c giá bình quân s</w:t>
      </w:r>
      <w:r w:rsidRPr="00B36158">
        <w:rPr>
          <w:rFonts w:ascii="Times New Roman" w:hAnsi="Times New Roman" w:cs="Arial"/>
          <w:sz w:val="26"/>
          <w:szCs w:val="26"/>
        </w:rPr>
        <w:t>ả</w:t>
      </w:r>
      <w:r w:rsidRPr="00B36158">
        <w:rPr>
          <w:rFonts w:ascii="Times New Roman" w:hAnsi="Times New Roman" w:cs="Calibri"/>
          <w:sz w:val="26"/>
          <w:szCs w:val="26"/>
        </w:rPr>
        <w:t>n ph</w:t>
      </w:r>
      <w:r w:rsidRPr="00B36158">
        <w:rPr>
          <w:rFonts w:ascii="Times New Roman" w:hAnsi="Times New Roman" w:cs="Arial"/>
          <w:sz w:val="26"/>
          <w:szCs w:val="26"/>
        </w:rPr>
        <w:t>ẩ</w:t>
      </w:r>
      <w:r w:rsidRPr="00B36158">
        <w:rPr>
          <w:rFonts w:ascii="Times New Roman" w:hAnsi="Times New Roman" w:cs="Calibri"/>
          <w:sz w:val="26"/>
          <w:szCs w:val="26"/>
        </w:rPr>
        <w:t>m d</w:t>
      </w:r>
      <w:r w:rsidRPr="00B36158">
        <w:rPr>
          <w:rFonts w:ascii="Times New Roman" w:hAnsi="Times New Roman" w:cs="Arial"/>
          <w:sz w:val="26"/>
          <w:szCs w:val="26"/>
        </w:rPr>
        <w:t>ị</w:t>
      </w:r>
      <w:r w:rsidRPr="00B36158">
        <w:rPr>
          <w:rFonts w:ascii="Times New Roman" w:hAnsi="Times New Roman" w:cs="Calibri"/>
          <w:sz w:val="26"/>
          <w:szCs w:val="26"/>
        </w:rPr>
        <w:t>ch v</w:t>
      </w:r>
      <w:r w:rsidRPr="00B36158">
        <w:rPr>
          <w:rFonts w:ascii="Times New Roman" w:hAnsi="Times New Roman" w:cs="Arial"/>
          <w:sz w:val="26"/>
          <w:szCs w:val="26"/>
        </w:rPr>
        <w:t>ụ</w:t>
      </w:r>
      <w:r w:rsidRPr="00B36158">
        <w:rPr>
          <w:rFonts w:ascii="Times New Roman" w:hAnsi="Times New Roman" w:cs="Calibri"/>
          <w:sz w:val="26"/>
          <w:szCs w:val="26"/>
        </w:rPr>
        <w:t xml:space="preserve"> c</w:t>
      </w:r>
      <w:r w:rsidRPr="00B36158">
        <w:rPr>
          <w:rFonts w:ascii="Times New Roman" w:hAnsi="Times New Roman" w:cs="Arial"/>
          <w:sz w:val="26"/>
          <w:szCs w:val="26"/>
        </w:rPr>
        <w:t>ủ</w:t>
      </w:r>
      <w:r w:rsidRPr="00B36158">
        <w:rPr>
          <w:rFonts w:ascii="Times New Roman" w:hAnsi="Times New Roman" w:cs="Calibri"/>
          <w:sz w:val="26"/>
          <w:szCs w:val="26"/>
        </w:rPr>
        <w:t>a mình so với năm 2014, 42,3% TCTD d</w:t>
      </w:r>
      <w:r w:rsidRPr="00B36158">
        <w:rPr>
          <w:rFonts w:ascii="Times New Roman" w:hAnsi="Times New Roman" w:cs="Arial"/>
          <w:sz w:val="26"/>
          <w:szCs w:val="26"/>
        </w:rPr>
        <w:t>ự</w:t>
      </w:r>
      <w:r w:rsidRPr="00B36158">
        <w:rPr>
          <w:rFonts w:ascii="Times New Roman" w:hAnsi="Times New Roman" w:cs="Calibri"/>
          <w:sz w:val="26"/>
          <w:szCs w:val="26"/>
        </w:rPr>
        <w:t xml:space="preserve"> ki</w:t>
      </w:r>
      <w:r w:rsidRPr="00B36158">
        <w:rPr>
          <w:rFonts w:ascii="Times New Roman" w:hAnsi="Times New Roman" w:cs="Arial"/>
          <w:sz w:val="26"/>
          <w:szCs w:val="26"/>
        </w:rPr>
        <w:t>ế</w:t>
      </w:r>
      <w:r w:rsidRPr="00B36158">
        <w:rPr>
          <w:rFonts w:ascii="Times New Roman" w:hAnsi="Times New Roman" w:cs="Calibri"/>
          <w:sz w:val="26"/>
          <w:szCs w:val="26"/>
        </w:rPr>
        <w:t>n</w:t>
      </w:r>
      <w:r w:rsidRPr="00B36158">
        <w:rPr>
          <w:rFonts w:ascii="Times New Roman" w:hAnsi="Times New Roman"/>
          <w:sz w:val="26"/>
          <w:szCs w:val="26"/>
        </w:rPr>
        <w:t xml:space="preserve"> </w:t>
      </w:r>
      <w:r w:rsidRPr="00B36158">
        <w:rPr>
          <w:rFonts w:ascii="Times New Roman" w:hAnsi="Times New Roman" w:cs="Calibri"/>
          <w:sz w:val="26"/>
          <w:szCs w:val="26"/>
        </w:rPr>
        <w:t>“gi</w:t>
      </w:r>
      <w:r w:rsidRPr="00B36158">
        <w:rPr>
          <w:rFonts w:ascii="Times New Roman" w:hAnsi="Times New Roman" w:cs="Arial"/>
          <w:sz w:val="26"/>
          <w:szCs w:val="26"/>
        </w:rPr>
        <w:t>ả</w:t>
      </w:r>
      <w:r w:rsidRPr="00B36158">
        <w:rPr>
          <w:rFonts w:ascii="Times New Roman" w:hAnsi="Times New Roman" w:cs="Calibri"/>
          <w:sz w:val="26"/>
          <w:szCs w:val="26"/>
        </w:rPr>
        <w:t>m” trong đó có gần 5% TCTD dự kiến “giảm mạ</w:t>
      </w:r>
      <w:r w:rsidR="000721FF">
        <w:rPr>
          <w:rFonts w:ascii="Times New Roman" w:hAnsi="Times New Roman" w:cs="Calibri"/>
          <w:sz w:val="26"/>
          <w:szCs w:val="26"/>
        </w:rPr>
        <w:t>nh”</w:t>
      </w:r>
      <w:r w:rsidRPr="00B36158">
        <w:rPr>
          <w:rFonts w:ascii="Times New Roman" w:hAnsi="Times New Roman" w:cs="Calibri"/>
          <w:sz w:val="26"/>
          <w:szCs w:val="26"/>
        </w:rPr>
        <w:t>.</w:t>
      </w:r>
    </w:p>
    <w:p w:rsidR="00C3585E" w:rsidRPr="00B36158" w:rsidRDefault="00225D6C" w:rsidP="00B36158">
      <w:pPr>
        <w:tabs>
          <w:tab w:val="left" w:pos="0"/>
        </w:tabs>
        <w:spacing w:before="120" w:after="120" w:line="240" w:lineRule="auto"/>
        <w:ind w:firstLine="425"/>
        <w:jc w:val="both"/>
        <w:rPr>
          <w:rFonts w:ascii="Times New Roman" w:hAnsi="Times New Roman"/>
          <w:sz w:val="26"/>
          <w:szCs w:val="26"/>
        </w:rPr>
      </w:pPr>
      <w:r w:rsidRPr="00B36158">
        <w:rPr>
          <w:rFonts w:ascii="Times New Roman" w:hAnsi="Times New Roman"/>
          <w:sz w:val="26"/>
          <w:szCs w:val="26"/>
        </w:rPr>
        <w:t>(i</w:t>
      </w:r>
      <w:r w:rsidR="00516305">
        <w:rPr>
          <w:rFonts w:ascii="Times New Roman" w:hAnsi="Times New Roman"/>
          <w:sz w:val="26"/>
          <w:szCs w:val="26"/>
        </w:rPr>
        <w:t>v</w:t>
      </w:r>
      <w:r w:rsidRPr="00B36158">
        <w:rPr>
          <w:rFonts w:ascii="Times New Roman" w:hAnsi="Times New Roman"/>
          <w:sz w:val="26"/>
          <w:szCs w:val="26"/>
        </w:rPr>
        <w:t xml:space="preserve">) </w:t>
      </w:r>
      <w:r w:rsidR="0051145A" w:rsidRPr="00B36158">
        <w:rPr>
          <w:rFonts w:ascii="Times New Roman" w:hAnsi="Times New Roman" w:cs="Calibri"/>
          <w:sz w:val="26"/>
          <w:szCs w:val="26"/>
        </w:rPr>
        <w:t>M</w:t>
      </w:r>
      <w:r w:rsidR="0051145A" w:rsidRPr="00B36158">
        <w:rPr>
          <w:rFonts w:ascii="Times New Roman" w:hAnsi="Times New Roman"/>
          <w:sz w:val="26"/>
          <w:szCs w:val="26"/>
          <w:lang w:val="da-DK"/>
        </w:rPr>
        <w:t>ức độ rủi ro của khách hàng được các TCTD đánh giá là tiếp tục ổn định trong 6 tháng đầu năm 2015 và được kỳ vọng tiếp tục xu hướng giảm trong 6 tháng cuối năm 2015. Nhóm khách hàng là các TCTD khác tiếp tục được đánh giá có mức độ rủi ro thấp nhất, tiếp đến là khách hàng cá nhân và sau cùng là các TCKT</w:t>
      </w:r>
      <w:r w:rsidR="00E713EF" w:rsidRPr="00B36158">
        <w:rPr>
          <w:rFonts w:ascii="Times New Roman" w:hAnsi="Times New Roman"/>
          <w:sz w:val="26"/>
          <w:szCs w:val="26"/>
          <w:lang w:val="da-DK"/>
        </w:rPr>
        <w:t>.</w:t>
      </w:r>
    </w:p>
    <w:p w:rsidR="00E713EF" w:rsidRPr="00B36158" w:rsidRDefault="00C91D8F" w:rsidP="00B36158">
      <w:pPr>
        <w:tabs>
          <w:tab w:val="left" w:pos="0"/>
        </w:tabs>
        <w:spacing w:before="120" w:after="120" w:line="240" w:lineRule="auto"/>
        <w:ind w:firstLine="425"/>
        <w:jc w:val="both"/>
        <w:rPr>
          <w:rFonts w:ascii="Times New Roman" w:hAnsi="Times New Roman"/>
          <w:sz w:val="26"/>
          <w:szCs w:val="26"/>
        </w:rPr>
      </w:pPr>
      <w:r w:rsidRPr="00B36158">
        <w:rPr>
          <w:rFonts w:ascii="Times New Roman" w:hAnsi="Times New Roman"/>
          <w:sz w:val="26"/>
          <w:szCs w:val="26"/>
        </w:rPr>
        <w:t xml:space="preserve">(v) </w:t>
      </w:r>
      <w:r w:rsidR="0051145A" w:rsidRPr="00B36158">
        <w:rPr>
          <w:rFonts w:ascii="Times New Roman" w:hAnsi="Times New Roman" w:cs="Calibri"/>
          <w:sz w:val="26"/>
          <w:szCs w:val="26"/>
        </w:rPr>
        <w:t>Trên cơ sở đó, các TCTD đánh giá tỷ lệ nợ xấu tiếp tục ổn định hoặc giảm trong Quý II/2015 và hầu hết các nhóm TCTD tin tưởng nợ xấu của họ tính đến cuối năm 2015 có thể giảm so với cuố</w:t>
      </w:r>
      <w:r w:rsidR="00F17C53">
        <w:rPr>
          <w:rFonts w:ascii="Times New Roman" w:hAnsi="Times New Roman" w:cs="Calibri"/>
          <w:sz w:val="26"/>
          <w:szCs w:val="26"/>
        </w:rPr>
        <w:t>i năm 2014. Tỷ lệ nợ xấu của toàn hệ thống được kỳ vọng bình quân ở mức 2,49% tính đến cuối năm 2015.</w:t>
      </w:r>
    </w:p>
    <w:p w:rsidR="00E713EF" w:rsidRPr="00B36158" w:rsidRDefault="00E713EF" w:rsidP="00B36158">
      <w:pPr>
        <w:tabs>
          <w:tab w:val="left" w:pos="0"/>
        </w:tabs>
        <w:spacing w:before="120" w:after="120" w:line="240" w:lineRule="auto"/>
        <w:ind w:firstLine="425"/>
        <w:jc w:val="both"/>
        <w:rPr>
          <w:rFonts w:ascii="Times New Roman" w:hAnsi="Times New Roman"/>
          <w:sz w:val="26"/>
          <w:szCs w:val="26"/>
        </w:rPr>
      </w:pPr>
      <w:r w:rsidRPr="00B36158">
        <w:rPr>
          <w:rFonts w:ascii="Times New Roman" w:hAnsi="Times New Roman"/>
          <w:sz w:val="26"/>
          <w:szCs w:val="26"/>
        </w:rPr>
        <w:t>(v</w:t>
      </w:r>
      <w:r w:rsidR="00516305">
        <w:rPr>
          <w:rFonts w:ascii="Times New Roman" w:hAnsi="Times New Roman"/>
          <w:sz w:val="26"/>
          <w:szCs w:val="26"/>
        </w:rPr>
        <w:t>i</w:t>
      </w:r>
      <w:r w:rsidRPr="00B36158">
        <w:rPr>
          <w:rFonts w:ascii="Times New Roman" w:hAnsi="Times New Roman"/>
          <w:sz w:val="26"/>
          <w:szCs w:val="26"/>
        </w:rPr>
        <w:t xml:space="preserve">) Hầu hết các TCTD nhận định thanh khoản của họ đang ở trạng thái “tốt” đối với cả VNĐ và ngoại tệ và dự kiến tiếp tục </w:t>
      </w:r>
      <w:r w:rsidR="00F17C53">
        <w:rPr>
          <w:rFonts w:ascii="Times New Roman" w:hAnsi="Times New Roman"/>
          <w:sz w:val="26"/>
          <w:szCs w:val="26"/>
        </w:rPr>
        <w:t>duy trì trạng thái</w:t>
      </w:r>
      <w:r w:rsidRPr="00B36158">
        <w:rPr>
          <w:rFonts w:ascii="Times New Roman" w:hAnsi="Times New Roman"/>
          <w:sz w:val="26"/>
          <w:szCs w:val="26"/>
        </w:rPr>
        <w:t xml:space="preserve"> này trong năm 2015.</w:t>
      </w:r>
    </w:p>
    <w:p w:rsidR="00C91D8F" w:rsidRPr="00B36158" w:rsidRDefault="00E713EF" w:rsidP="00B36158">
      <w:pPr>
        <w:tabs>
          <w:tab w:val="left" w:pos="0"/>
        </w:tabs>
        <w:spacing w:before="120" w:after="120" w:line="240" w:lineRule="auto"/>
        <w:ind w:firstLine="425"/>
        <w:jc w:val="both"/>
        <w:rPr>
          <w:rFonts w:ascii="Times New Roman" w:hAnsi="Times New Roman"/>
          <w:sz w:val="26"/>
          <w:szCs w:val="26"/>
        </w:rPr>
      </w:pPr>
      <w:r w:rsidRPr="00B36158">
        <w:rPr>
          <w:rFonts w:ascii="Times New Roman" w:hAnsi="Times New Roman"/>
          <w:sz w:val="26"/>
          <w:szCs w:val="26"/>
        </w:rPr>
        <w:t>(v</w:t>
      </w:r>
      <w:r w:rsidR="00516305">
        <w:rPr>
          <w:rFonts w:ascii="Times New Roman" w:hAnsi="Times New Roman"/>
          <w:sz w:val="26"/>
          <w:szCs w:val="26"/>
        </w:rPr>
        <w:t>i</w:t>
      </w:r>
      <w:r w:rsidRPr="00B36158">
        <w:rPr>
          <w:rFonts w:ascii="Times New Roman" w:hAnsi="Times New Roman"/>
          <w:sz w:val="26"/>
          <w:szCs w:val="26"/>
        </w:rPr>
        <w:t xml:space="preserve">i) </w:t>
      </w:r>
      <w:r w:rsidR="0051145A" w:rsidRPr="00B36158">
        <w:rPr>
          <w:rFonts w:ascii="Times New Roman" w:hAnsi="Times New Roman" w:cs="Calibri"/>
          <w:sz w:val="26"/>
          <w:szCs w:val="26"/>
        </w:rPr>
        <w:t>Đa số các TCTD nhận</w:t>
      </w:r>
      <w:r w:rsidR="0051145A" w:rsidRPr="00B36158">
        <w:rPr>
          <w:rFonts w:ascii="Times New Roman" w:hAnsi="Times New Roman"/>
          <w:sz w:val="26"/>
          <w:szCs w:val="26"/>
        </w:rPr>
        <w:t xml:space="preserve"> định </w:t>
      </w:r>
      <w:r w:rsidR="0051145A" w:rsidRPr="00B36158">
        <w:rPr>
          <w:rFonts w:ascii="Times New Roman" w:hAnsi="Times New Roman" w:cs="Calibri"/>
          <w:sz w:val="26"/>
          <w:szCs w:val="26"/>
        </w:rPr>
        <w:t>nhu cầu của khách hàng về việc sử dụng sản phẩm, dịch vụ tại TCTD gia tăng mạnh so với quý trước và dự kiến tiếp tục tăng trong Quý III/2015 và cả năm 2015, tập trung vào nhu cầu vay vốn</w:t>
      </w:r>
      <w:r w:rsidR="00BB7242" w:rsidRPr="00B36158">
        <w:rPr>
          <w:rFonts w:ascii="Times New Roman" w:hAnsi="Times New Roman"/>
          <w:sz w:val="26"/>
          <w:szCs w:val="26"/>
        </w:rPr>
        <w:t>.</w:t>
      </w:r>
      <w:r w:rsidR="00E14CDD" w:rsidRPr="00B36158">
        <w:rPr>
          <w:rFonts w:ascii="Times New Roman" w:hAnsi="Times New Roman"/>
          <w:sz w:val="26"/>
          <w:szCs w:val="26"/>
        </w:rPr>
        <w:t xml:space="preserve"> </w:t>
      </w:r>
    </w:p>
    <w:p w:rsidR="00E713EF" w:rsidRPr="00B36158" w:rsidRDefault="00285C01" w:rsidP="00B36158">
      <w:pPr>
        <w:spacing w:before="120" w:after="120" w:line="240" w:lineRule="auto"/>
        <w:ind w:firstLine="425"/>
        <w:jc w:val="both"/>
        <w:rPr>
          <w:rFonts w:ascii="Times New Roman" w:hAnsi="Times New Roman"/>
          <w:sz w:val="26"/>
          <w:szCs w:val="26"/>
        </w:rPr>
      </w:pPr>
      <w:r w:rsidRPr="00B36158">
        <w:rPr>
          <w:rFonts w:ascii="Times New Roman" w:hAnsi="Times New Roman"/>
          <w:sz w:val="26"/>
          <w:szCs w:val="26"/>
        </w:rPr>
        <w:t xml:space="preserve"> (v</w:t>
      </w:r>
      <w:r w:rsidR="00B36158">
        <w:rPr>
          <w:rFonts w:ascii="Times New Roman" w:hAnsi="Times New Roman"/>
          <w:sz w:val="26"/>
          <w:szCs w:val="26"/>
        </w:rPr>
        <w:t>ii</w:t>
      </w:r>
      <w:r w:rsidR="00516305">
        <w:rPr>
          <w:rFonts w:ascii="Times New Roman" w:hAnsi="Times New Roman"/>
          <w:sz w:val="26"/>
          <w:szCs w:val="26"/>
        </w:rPr>
        <w:t>i</w:t>
      </w:r>
      <w:r w:rsidRPr="00B36158">
        <w:rPr>
          <w:rFonts w:ascii="Times New Roman" w:hAnsi="Times New Roman"/>
          <w:sz w:val="26"/>
          <w:szCs w:val="26"/>
        </w:rPr>
        <w:t xml:space="preserve">) </w:t>
      </w:r>
      <w:r w:rsidR="0051145A" w:rsidRPr="00B36158">
        <w:rPr>
          <w:rFonts w:ascii="Times New Roman" w:hAnsi="Times New Roman"/>
          <w:sz w:val="26"/>
          <w:szCs w:val="26"/>
        </w:rPr>
        <w:t xml:space="preserve">Trên cơ sở đó, các TCTD tiếp tục nâng mức kỳ vọng về tốc độ tăng trưởng huy động vốn bình quân toàn hệ thống ngân hàng trong năm 2015 từ mức 14,9% tại cuộc điều </w:t>
      </w:r>
      <w:r w:rsidR="0051145A" w:rsidRPr="00B36158">
        <w:rPr>
          <w:rFonts w:ascii="Times New Roman" w:hAnsi="Times New Roman"/>
          <w:sz w:val="26"/>
          <w:szCs w:val="26"/>
        </w:rPr>
        <w:lastRenderedPageBreak/>
        <w:t xml:space="preserve">tra kỳ trước lên 15,8% tại cuộc điều tra lần này; đồng thời nâng mạnh mức kỳ vọng về tốc độ tăng trưởng tín dụng bình quân của hệ thống ngân hàng  trong năm 2015 từ 16,9% lên 18,2%. </w:t>
      </w:r>
      <w:r w:rsidR="0051145A" w:rsidRPr="00B36158">
        <w:rPr>
          <w:rFonts w:ascii="Times New Roman" w:hAnsi="Times New Roman" w:cs="Calibri"/>
          <w:sz w:val="26"/>
          <w:szCs w:val="26"/>
        </w:rPr>
        <w:t>Huy động vốn VND luôn được các TCTD kỳ vọng tăng nhanh hơn so với huy động vốn ngoại tệ. Cơ cấu nguồn vốn huy động từ nền kinh tế tiếp tục có sự dịch chuyền dần sang các kỳ hạn dài trên 6 tháng trở lên với xu hướng ổn định và bền vững.</w:t>
      </w:r>
    </w:p>
    <w:p w:rsidR="00901C5A" w:rsidRPr="00B36158" w:rsidRDefault="00901C5A" w:rsidP="00B36158">
      <w:pPr>
        <w:spacing w:before="120" w:after="120" w:line="240" w:lineRule="auto"/>
        <w:ind w:firstLine="284"/>
        <w:jc w:val="both"/>
        <w:rPr>
          <w:rFonts w:ascii="Times New Roman" w:hAnsi="Times New Roman"/>
          <w:sz w:val="26"/>
          <w:szCs w:val="26"/>
        </w:rPr>
      </w:pPr>
      <w:r w:rsidRPr="00B36158">
        <w:rPr>
          <w:rFonts w:ascii="Times New Roman" w:hAnsi="Times New Roman"/>
          <w:sz w:val="26"/>
          <w:szCs w:val="26"/>
        </w:rPr>
        <w:t>(</w:t>
      </w:r>
      <w:r w:rsidR="00516305">
        <w:rPr>
          <w:rFonts w:ascii="Times New Roman" w:hAnsi="Times New Roman"/>
          <w:sz w:val="26"/>
          <w:szCs w:val="26"/>
        </w:rPr>
        <w:t>ix</w:t>
      </w:r>
      <w:r w:rsidRPr="00B36158">
        <w:rPr>
          <w:rFonts w:ascii="Times New Roman" w:hAnsi="Times New Roman"/>
          <w:sz w:val="26"/>
          <w:szCs w:val="26"/>
        </w:rPr>
        <w:t xml:space="preserve">) </w:t>
      </w:r>
      <w:r w:rsidR="00B36158" w:rsidRPr="00B36158">
        <w:rPr>
          <w:rFonts w:ascii="Times New Roman" w:hAnsi="Times New Roman"/>
          <w:sz w:val="26"/>
          <w:szCs w:val="26"/>
        </w:rPr>
        <w:t xml:space="preserve">Nhận định về xu hướng lãi suất, </w:t>
      </w:r>
      <w:r w:rsidR="00F17C53">
        <w:rPr>
          <w:rFonts w:ascii="Times New Roman" w:hAnsi="Times New Roman"/>
          <w:sz w:val="26"/>
          <w:szCs w:val="26"/>
        </w:rPr>
        <w:t>đa số các</w:t>
      </w:r>
      <w:r w:rsidR="00B36158" w:rsidRPr="00B36158">
        <w:rPr>
          <w:rFonts w:ascii="Times New Roman" w:hAnsi="Times New Roman"/>
          <w:sz w:val="26"/>
          <w:szCs w:val="26"/>
        </w:rPr>
        <w:t xml:space="preserve"> TCTD kỳ vọng mặt bằng lãi suất huy động và cho vay duy trì xu hướng ổn định</w:t>
      </w:r>
      <w:r w:rsidR="00F17C53">
        <w:rPr>
          <w:rFonts w:ascii="Times New Roman" w:hAnsi="Times New Roman"/>
          <w:sz w:val="26"/>
          <w:szCs w:val="26"/>
        </w:rPr>
        <w:t xml:space="preserve"> hoặc giảm nhẹ</w:t>
      </w:r>
      <w:r w:rsidR="00B36158" w:rsidRPr="00B36158">
        <w:rPr>
          <w:rFonts w:ascii="Times New Roman" w:hAnsi="Times New Roman"/>
          <w:sz w:val="26"/>
          <w:szCs w:val="26"/>
        </w:rPr>
        <w:t xml:space="preserve"> trong Quý III/2015 và khoảng 51-61% TCTD dự báo mặt bằng lãi suất tính đến cuối năm 2015 sẽ giảm 0,84-1,1%/năm so với cuối năm 2014, </w:t>
      </w:r>
      <w:r w:rsidRPr="00B36158">
        <w:rPr>
          <w:rFonts w:ascii="Times New Roman" w:hAnsi="Times New Roman"/>
          <w:sz w:val="26"/>
          <w:szCs w:val="26"/>
        </w:rPr>
        <w:t xml:space="preserve">trong đó lãi suất cho vay được nhiều TCTD kỳ vọng giảm hơn so với lãi suất huy động. </w:t>
      </w:r>
      <w:r w:rsidR="00B36158" w:rsidRPr="00B36158">
        <w:rPr>
          <w:rFonts w:ascii="Times New Roman" w:hAnsi="Times New Roman"/>
          <w:sz w:val="26"/>
          <w:szCs w:val="26"/>
        </w:rPr>
        <w:t>Bình quân toàn hệ thống kỳ vọng mặt bằng lãi suất huy động ổn định trong khi mặt bằng lãi suất cho vay giảm nhẹ khoảng 0,13%/năm trong Quý III/2015. Tính đến cuối năm 2015, mặt bằng lãi suất huy động được kỳ vọng giảm khoảng 0,2%/năm và lãi suất cho vay được kỳ vọng giảm 0,44%/năm.</w:t>
      </w:r>
    </w:p>
    <w:p w:rsidR="00B36158" w:rsidRPr="008917D3" w:rsidRDefault="004724E7" w:rsidP="00C04B16">
      <w:pPr>
        <w:tabs>
          <w:tab w:val="left" w:pos="0"/>
        </w:tabs>
        <w:spacing w:before="120" w:after="120" w:line="240" w:lineRule="auto"/>
        <w:ind w:firstLine="425"/>
        <w:jc w:val="both"/>
        <w:rPr>
          <w:rFonts w:ascii="Times New Roman" w:hAnsi="Times New Roman"/>
          <w:sz w:val="26"/>
          <w:szCs w:val="26"/>
        </w:rPr>
      </w:pPr>
      <w:r w:rsidRPr="00B36158">
        <w:rPr>
          <w:rFonts w:ascii="Times New Roman" w:hAnsi="Times New Roman"/>
          <w:sz w:val="26"/>
          <w:szCs w:val="26"/>
        </w:rPr>
        <w:t>(</w:t>
      </w:r>
      <w:r w:rsidR="00B36158">
        <w:rPr>
          <w:rFonts w:ascii="Times New Roman" w:hAnsi="Times New Roman"/>
          <w:sz w:val="26"/>
          <w:szCs w:val="26"/>
        </w:rPr>
        <w:t>x</w:t>
      </w:r>
      <w:r w:rsidRPr="00B36158">
        <w:rPr>
          <w:rFonts w:ascii="Times New Roman" w:hAnsi="Times New Roman"/>
          <w:sz w:val="26"/>
          <w:szCs w:val="26"/>
        </w:rPr>
        <w:t xml:space="preserve">) </w:t>
      </w:r>
      <w:r w:rsidR="00433D3C" w:rsidRPr="00433D3C">
        <w:rPr>
          <w:rFonts w:ascii="Times New Roman" w:hAnsi="Times New Roman"/>
          <w:sz w:val="26"/>
          <w:szCs w:val="26"/>
        </w:rPr>
        <w:t>Nếu như tại cuộc điều tra tháng 3/2015, có tới 61,5% TCTD nhận định họ đang thiếu lao động thì tại cuộc điều tra lần này chỉ còn 25,6% TCTD cho rằng đơn vị mình đang thiếu lao động cần thiết cho nhu cầu công việc hiện tại. Như vậy, có khả năng thị trường lao động ngành ngân hàng – tài chính đã diễn ra khá sôi động trong Quý II/2015 và sẽ bớt sôi động hơn trong Quý III/2015, mặc dù vẫn có tới 41,7% TCTD dự kiến sẽ tăng thêm lao động để đáp ứng nhu cầu công việc trong Quý III/2015.</w:t>
      </w:r>
    </w:p>
    <w:p w:rsidR="00516305" w:rsidRDefault="00516305" w:rsidP="00B36158">
      <w:pPr>
        <w:tabs>
          <w:tab w:val="left" w:pos="0"/>
        </w:tabs>
        <w:spacing w:before="120" w:after="120" w:line="240" w:lineRule="auto"/>
        <w:ind w:firstLine="425"/>
        <w:jc w:val="both"/>
        <w:rPr>
          <w:rFonts w:ascii="Times New Roman" w:hAnsi="Times New Roman" w:cs="Calibri"/>
          <w:sz w:val="26"/>
          <w:szCs w:val="26"/>
        </w:rPr>
        <w:sectPr w:rsidR="00516305" w:rsidSect="00B36158">
          <w:type w:val="continuous"/>
          <w:pgSz w:w="11907" w:h="16840" w:code="9"/>
          <w:pgMar w:top="908" w:right="850" w:bottom="567" w:left="1134" w:header="426" w:footer="0" w:gutter="0"/>
          <w:cols w:num="2" w:space="490"/>
          <w:docGrid w:linePitch="381"/>
        </w:sectPr>
      </w:pPr>
    </w:p>
    <w:p w:rsidR="00B36158" w:rsidRDefault="00B36158" w:rsidP="00B36158">
      <w:pPr>
        <w:tabs>
          <w:tab w:val="left" w:pos="0"/>
        </w:tabs>
        <w:spacing w:before="120" w:after="120" w:line="288" w:lineRule="auto"/>
        <w:ind w:firstLine="425"/>
        <w:jc w:val="both"/>
        <w:rPr>
          <w:rFonts w:ascii="Times New Roman" w:hAnsi="Times New Roman" w:cs="Calibri"/>
          <w:i/>
          <w:sz w:val="24"/>
          <w:szCs w:val="24"/>
        </w:rPr>
        <w:sectPr w:rsidR="00B36158" w:rsidSect="003B5745">
          <w:type w:val="continuous"/>
          <w:pgSz w:w="11907" w:h="16840" w:code="9"/>
          <w:pgMar w:top="908" w:right="850" w:bottom="567" w:left="1134" w:header="426" w:footer="0" w:gutter="0"/>
          <w:cols w:num="2" w:space="490"/>
          <w:docGrid w:linePitch="381"/>
        </w:sectPr>
      </w:pPr>
    </w:p>
    <w:p w:rsidR="00B36158" w:rsidRDefault="00B36158" w:rsidP="00B36158">
      <w:pPr>
        <w:tabs>
          <w:tab w:val="left" w:pos="0"/>
        </w:tabs>
        <w:spacing w:before="120" w:after="120" w:line="288" w:lineRule="auto"/>
        <w:ind w:firstLine="425"/>
        <w:jc w:val="both"/>
        <w:rPr>
          <w:rFonts w:ascii="Times New Roman" w:hAnsi="Times New Roman" w:cs="Calibri"/>
          <w:i/>
          <w:sz w:val="24"/>
          <w:szCs w:val="24"/>
        </w:rPr>
      </w:pPr>
    </w:p>
    <w:p w:rsidR="003B5745" w:rsidRPr="0047168F" w:rsidRDefault="003B5745" w:rsidP="0047168F">
      <w:pPr>
        <w:spacing w:after="0" w:line="240" w:lineRule="auto"/>
        <w:ind w:firstLine="720"/>
        <w:jc w:val="right"/>
        <w:rPr>
          <w:rFonts w:ascii="Times New Roman" w:hAnsi="Times New Roman"/>
          <w:b/>
          <w:spacing w:val="-4"/>
          <w:sz w:val="28"/>
          <w:szCs w:val="28"/>
        </w:rPr>
        <w:sectPr w:rsidR="003B5745" w:rsidRPr="0047168F" w:rsidSect="003B5745">
          <w:type w:val="continuous"/>
          <w:pgSz w:w="11907" w:h="16840" w:code="9"/>
          <w:pgMar w:top="908" w:right="850" w:bottom="567" w:left="1134" w:header="426" w:footer="0" w:gutter="0"/>
          <w:cols w:num="2" w:space="490"/>
          <w:docGrid w:linePitch="381"/>
        </w:sectPr>
      </w:pPr>
      <w:r w:rsidRPr="00C8091D">
        <w:rPr>
          <w:rFonts w:ascii="Times New Roman" w:hAnsi="Times New Roman"/>
          <w:b/>
          <w:spacing w:val="-4"/>
          <w:sz w:val="28"/>
          <w:szCs w:val="28"/>
        </w:rPr>
        <w:lastRenderedPageBreak/>
        <w:t>VỤ DỰ BÁO, THỐ</w:t>
      </w:r>
      <w:r>
        <w:rPr>
          <w:rFonts w:ascii="Times New Roman" w:hAnsi="Times New Roman"/>
          <w:b/>
          <w:spacing w:val="-4"/>
          <w:sz w:val="28"/>
          <w:szCs w:val="28"/>
        </w:rPr>
        <w:t>NG KÊ</w:t>
      </w:r>
    </w:p>
    <w:p w:rsidR="00137AE5" w:rsidRDefault="00137AE5" w:rsidP="0047168F">
      <w:pPr>
        <w:spacing w:after="0" w:line="240" w:lineRule="auto"/>
        <w:rPr>
          <w:rFonts w:ascii="Times New Roman" w:hAnsi="Times New Roman"/>
          <w:b/>
          <w:spacing w:val="-4"/>
          <w:sz w:val="28"/>
          <w:szCs w:val="28"/>
        </w:rPr>
      </w:pPr>
    </w:p>
    <w:sectPr w:rsidR="00137AE5" w:rsidSect="003B5745">
      <w:type w:val="continuous"/>
      <w:pgSz w:w="11907" w:h="16840" w:code="9"/>
      <w:pgMar w:top="908" w:right="1138" w:bottom="1238" w:left="1701" w:header="540"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25C" w:rsidRDefault="00F6725C" w:rsidP="00B3689F">
      <w:pPr>
        <w:spacing w:after="0" w:line="240" w:lineRule="auto"/>
      </w:pPr>
      <w:r>
        <w:separator/>
      </w:r>
    </w:p>
  </w:endnote>
  <w:endnote w:type="continuationSeparator" w:id="1">
    <w:p w:rsidR="00F6725C" w:rsidRDefault="00F6725C" w:rsidP="00B368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89F" w:rsidRDefault="006F7B6E">
    <w:pPr>
      <w:pStyle w:val="Footer"/>
      <w:jc w:val="center"/>
    </w:pPr>
    <w:fldSimple w:instr=" PAGE   \* MERGEFORMAT ">
      <w:r w:rsidR="000721FF">
        <w:rPr>
          <w:noProof/>
        </w:rPr>
        <w:t>2</w:t>
      </w:r>
    </w:fldSimple>
  </w:p>
  <w:p w:rsidR="00B3689F" w:rsidRDefault="00B368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25C" w:rsidRDefault="00F6725C" w:rsidP="00B3689F">
      <w:pPr>
        <w:spacing w:after="0" w:line="240" w:lineRule="auto"/>
      </w:pPr>
      <w:r>
        <w:separator/>
      </w:r>
    </w:p>
  </w:footnote>
  <w:footnote w:type="continuationSeparator" w:id="1">
    <w:p w:rsidR="00F6725C" w:rsidRDefault="00F6725C" w:rsidP="00B368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273D2"/>
    <w:multiLevelType w:val="hybridMultilevel"/>
    <w:tmpl w:val="5116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FA69DA"/>
    <w:multiLevelType w:val="hybridMultilevel"/>
    <w:tmpl w:val="55FE80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DE3D1A"/>
    <w:multiLevelType w:val="hybridMultilevel"/>
    <w:tmpl w:val="0C880904"/>
    <w:lvl w:ilvl="0" w:tplc="DF28AE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735307C"/>
    <w:multiLevelType w:val="hybridMultilevel"/>
    <w:tmpl w:val="7034E8E8"/>
    <w:lvl w:ilvl="0" w:tplc="969C8414">
      <w:start w:val="1"/>
      <w:numFmt w:val="lowerRoman"/>
      <w:lvlText w:val="(%1)"/>
      <w:lvlJc w:val="left"/>
      <w:pPr>
        <w:ind w:left="1206" w:hanging="78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3CC2279D"/>
    <w:multiLevelType w:val="hybridMultilevel"/>
    <w:tmpl w:val="979E02AE"/>
    <w:lvl w:ilvl="0" w:tplc="250E15B8">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4B03E6C"/>
    <w:multiLevelType w:val="hybridMultilevel"/>
    <w:tmpl w:val="972E3968"/>
    <w:lvl w:ilvl="0" w:tplc="A1C690E8">
      <w:start w:val="1"/>
      <w:numFmt w:val="lowerRoman"/>
      <w:lvlText w:val="(%1)"/>
      <w:lvlJc w:val="left"/>
      <w:pPr>
        <w:ind w:left="1815" w:hanging="10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F8D7A7C"/>
    <w:multiLevelType w:val="hybridMultilevel"/>
    <w:tmpl w:val="53CAE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482F53"/>
    <w:multiLevelType w:val="hybridMultilevel"/>
    <w:tmpl w:val="DE7855E0"/>
    <w:lvl w:ilvl="0" w:tplc="1D908670">
      <w:start w:val="1"/>
      <w:numFmt w:val="lowerRoman"/>
      <w:lvlText w:val="(%1)"/>
      <w:lvlJc w:val="left"/>
      <w:pPr>
        <w:ind w:left="1815" w:hanging="10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57E4DF1"/>
    <w:multiLevelType w:val="hybridMultilevel"/>
    <w:tmpl w:val="B75019D6"/>
    <w:lvl w:ilvl="0" w:tplc="83F82D00">
      <w:start w:val="1"/>
      <w:numFmt w:val="lowerRoman"/>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D904076"/>
    <w:multiLevelType w:val="hybridMultilevel"/>
    <w:tmpl w:val="28EAE3DA"/>
    <w:lvl w:ilvl="0" w:tplc="D592044C">
      <w:start w:val="1"/>
      <w:numFmt w:val="low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
  </w:num>
  <w:num w:numId="2">
    <w:abstractNumId w:val="4"/>
  </w:num>
  <w:num w:numId="3">
    <w:abstractNumId w:val="0"/>
  </w:num>
  <w:num w:numId="4">
    <w:abstractNumId w:val="8"/>
  </w:num>
  <w:num w:numId="5">
    <w:abstractNumId w:val="7"/>
  </w:num>
  <w:num w:numId="6">
    <w:abstractNumId w:val="5"/>
  </w:num>
  <w:num w:numId="7">
    <w:abstractNumId w:val="6"/>
  </w:num>
  <w:num w:numId="8">
    <w:abstractNumId w:val="9"/>
  </w:num>
  <w:num w:numId="9">
    <w:abstractNumId w:val="3"/>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0E257C"/>
    <w:rsid w:val="00000040"/>
    <w:rsid w:val="00010203"/>
    <w:rsid w:val="0001355A"/>
    <w:rsid w:val="00013D61"/>
    <w:rsid w:val="00015E0E"/>
    <w:rsid w:val="00026A2C"/>
    <w:rsid w:val="00037664"/>
    <w:rsid w:val="000432DE"/>
    <w:rsid w:val="000470F5"/>
    <w:rsid w:val="00047BA6"/>
    <w:rsid w:val="00055796"/>
    <w:rsid w:val="000575C9"/>
    <w:rsid w:val="00062464"/>
    <w:rsid w:val="000644D1"/>
    <w:rsid w:val="000717CC"/>
    <w:rsid w:val="000721FF"/>
    <w:rsid w:val="00081418"/>
    <w:rsid w:val="000826F7"/>
    <w:rsid w:val="000A72D6"/>
    <w:rsid w:val="000B1350"/>
    <w:rsid w:val="000B3533"/>
    <w:rsid w:val="000C4A6F"/>
    <w:rsid w:val="000C661A"/>
    <w:rsid w:val="000D012F"/>
    <w:rsid w:val="000D16B0"/>
    <w:rsid w:val="000D5F47"/>
    <w:rsid w:val="000E257C"/>
    <w:rsid w:val="000E48CA"/>
    <w:rsid w:val="000E516A"/>
    <w:rsid w:val="00103312"/>
    <w:rsid w:val="001100CC"/>
    <w:rsid w:val="00117CC5"/>
    <w:rsid w:val="00130434"/>
    <w:rsid w:val="001316CC"/>
    <w:rsid w:val="00137AE5"/>
    <w:rsid w:val="00143DD3"/>
    <w:rsid w:val="0014442D"/>
    <w:rsid w:val="00147254"/>
    <w:rsid w:val="0015324C"/>
    <w:rsid w:val="00154A4F"/>
    <w:rsid w:val="0015676B"/>
    <w:rsid w:val="00162707"/>
    <w:rsid w:val="00174B29"/>
    <w:rsid w:val="00176256"/>
    <w:rsid w:val="001762CA"/>
    <w:rsid w:val="001821B4"/>
    <w:rsid w:val="00182597"/>
    <w:rsid w:val="001867CD"/>
    <w:rsid w:val="00190095"/>
    <w:rsid w:val="001917B7"/>
    <w:rsid w:val="001C4521"/>
    <w:rsid w:val="001C5B89"/>
    <w:rsid w:val="001C7B38"/>
    <w:rsid w:val="001D056D"/>
    <w:rsid w:val="001D0589"/>
    <w:rsid w:val="001D42E0"/>
    <w:rsid w:val="001D4D82"/>
    <w:rsid w:val="001E1268"/>
    <w:rsid w:val="001E6972"/>
    <w:rsid w:val="00205ACF"/>
    <w:rsid w:val="00211C0B"/>
    <w:rsid w:val="0021695A"/>
    <w:rsid w:val="00217048"/>
    <w:rsid w:val="002232F2"/>
    <w:rsid w:val="002245F6"/>
    <w:rsid w:val="00225D6C"/>
    <w:rsid w:val="00226366"/>
    <w:rsid w:val="00231624"/>
    <w:rsid w:val="0023188A"/>
    <w:rsid w:val="00233F86"/>
    <w:rsid w:val="00236F77"/>
    <w:rsid w:val="00243B6D"/>
    <w:rsid w:val="00247F62"/>
    <w:rsid w:val="0025620B"/>
    <w:rsid w:val="00261806"/>
    <w:rsid w:val="00262E3D"/>
    <w:rsid w:val="0027095D"/>
    <w:rsid w:val="00275C4C"/>
    <w:rsid w:val="00285C01"/>
    <w:rsid w:val="00296CBB"/>
    <w:rsid w:val="002A23B4"/>
    <w:rsid w:val="002A393E"/>
    <w:rsid w:val="002A5609"/>
    <w:rsid w:val="002C2507"/>
    <w:rsid w:val="002D333E"/>
    <w:rsid w:val="002D3A2B"/>
    <w:rsid w:val="002D40AC"/>
    <w:rsid w:val="002E52FF"/>
    <w:rsid w:val="002E5659"/>
    <w:rsid w:val="002F0D0B"/>
    <w:rsid w:val="002F1D44"/>
    <w:rsid w:val="002F5909"/>
    <w:rsid w:val="002F7C06"/>
    <w:rsid w:val="0030079A"/>
    <w:rsid w:val="003226C8"/>
    <w:rsid w:val="00325D84"/>
    <w:rsid w:val="00330CAD"/>
    <w:rsid w:val="00335998"/>
    <w:rsid w:val="00335E25"/>
    <w:rsid w:val="00337872"/>
    <w:rsid w:val="003427A4"/>
    <w:rsid w:val="00355EFB"/>
    <w:rsid w:val="0035679F"/>
    <w:rsid w:val="00362A32"/>
    <w:rsid w:val="00364466"/>
    <w:rsid w:val="00367283"/>
    <w:rsid w:val="00367961"/>
    <w:rsid w:val="003721B5"/>
    <w:rsid w:val="00374344"/>
    <w:rsid w:val="003754CC"/>
    <w:rsid w:val="00381310"/>
    <w:rsid w:val="00381B9D"/>
    <w:rsid w:val="00390803"/>
    <w:rsid w:val="003A5C11"/>
    <w:rsid w:val="003B06C6"/>
    <w:rsid w:val="003B5745"/>
    <w:rsid w:val="003D5EF9"/>
    <w:rsid w:val="003F3AEA"/>
    <w:rsid w:val="0041770E"/>
    <w:rsid w:val="0042403D"/>
    <w:rsid w:val="00424F7C"/>
    <w:rsid w:val="00433D3C"/>
    <w:rsid w:val="004343E3"/>
    <w:rsid w:val="004358DB"/>
    <w:rsid w:val="00436E58"/>
    <w:rsid w:val="00441187"/>
    <w:rsid w:val="00443843"/>
    <w:rsid w:val="00445ED0"/>
    <w:rsid w:val="00447F47"/>
    <w:rsid w:val="00452D8B"/>
    <w:rsid w:val="004651B7"/>
    <w:rsid w:val="00466E1C"/>
    <w:rsid w:val="00467F1C"/>
    <w:rsid w:val="00467FDD"/>
    <w:rsid w:val="0047168F"/>
    <w:rsid w:val="004724E7"/>
    <w:rsid w:val="00474DB6"/>
    <w:rsid w:val="00484757"/>
    <w:rsid w:val="00487E52"/>
    <w:rsid w:val="00490315"/>
    <w:rsid w:val="00495A74"/>
    <w:rsid w:val="004966EF"/>
    <w:rsid w:val="004A18F8"/>
    <w:rsid w:val="004A4D08"/>
    <w:rsid w:val="004A6B89"/>
    <w:rsid w:val="004B205B"/>
    <w:rsid w:val="004B42BC"/>
    <w:rsid w:val="004B6B70"/>
    <w:rsid w:val="004C7A07"/>
    <w:rsid w:val="004C7F5A"/>
    <w:rsid w:val="004D4A98"/>
    <w:rsid w:val="004E4F14"/>
    <w:rsid w:val="004F0DCF"/>
    <w:rsid w:val="004F6111"/>
    <w:rsid w:val="005048DF"/>
    <w:rsid w:val="0051145A"/>
    <w:rsid w:val="00513AF4"/>
    <w:rsid w:val="00516305"/>
    <w:rsid w:val="00522A8B"/>
    <w:rsid w:val="00532D7C"/>
    <w:rsid w:val="00533EA0"/>
    <w:rsid w:val="00537032"/>
    <w:rsid w:val="00541C1D"/>
    <w:rsid w:val="00544A22"/>
    <w:rsid w:val="005563F2"/>
    <w:rsid w:val="00562FD9"/>
    <w:rsid w:val="005651E2"/>
    <w:rsid w:val="00567A45"/>
    <w:rsid w:val="00570C97"/>
    <w:rsid w:val="00573DC6"/>
    <w:rsid w:val="0057740D"/>
    <w:rsid w:val="00581664"/>
    <w:rsid w:val="0058174D"/>
    <w:rsid w:val="005868EF"/>
    <w:rsid w:val="00592E7F"/>
    <w:rsid w:val="0059557C"/>
    <w:rsid w:val="005A63F0"/>
    <w:rsid w:val="005B12DF"/>
    <w:rsid w:val="005B24E7"/>
    <w:rsid w:val="005B570C"/>
    <w:rsid w:val="005C3A0F"/>
    <w:rsid w:val="005C7B12"/>
    <w:rsid w:val="005D6199"/>
    <w:rsid w:val="005E5FE9"/>
    <w:rsid w:val="005F34E6"/>
    <w:rsid w:val="00603228"/>
    <w:rsid w:val="006063AA"/>
    <w:rsid w:val="00616BA5"/>
    <w:rsid w:val="006205E5"/>
    <w:rsid w:val="00624E81"/>
    <w:rsid w:val="00636464"/>
    <w:rsid w:val="006402C2"/>
    <w:rsid w:val="00645ED7"/>
    <w:rsid w:val="0064747C"/>
    <w:rsid w:val="006534F6"/>
    <w:rsid w:val="00656774"/>
    <w:rsid w:val="00680F1F"/>
    <w:rsid w:val="006A0CD7"/>
    <w:rsid w:val="006A0F01"/>
    <w:rsid w:val="006A5595"/>
    <w:rsid w:val="006B69CA"/>
    <w:rsid w:val="006B70BE"/>
    <w:rsid w:val="006B76F4"/>
    <w:rsid w:val="006C4BC0"/>
    <w:rsid w:val="006D0FCA"/>
    <w:rsid w:val="006D2482"/>
    <w:rsid w:val="006E0261"/>
    <w:rsid w:val="006E0697"/>
    <w:rsid w:val="006E5327"/>
    <w:rsid w:val="006F1038"/>
    <w:rsid w:val="006F14B5"/>
    <w:rsid w:val="006F2D1E"/>
    <w:rsid w:val="006F60D2"/>
    <w:rsid w:val="006F7132"/>
    <w:rsid w:val="006F7B6E"/>
    <w:rsid w:val="00703E26"/>
    <w:rsid w:val="00704473"/>
    <w:rsid w:val="007053D0"/>
    <w:rsid w:val="007136ED"/>
    <w:rsid w:val="007206CE"/>
    <w:rsid w:val="00733BEA"/>
    <w:rsid w:val="0073619F"/>
    <w:rsid w:val="00747F29"/>
    <w:rsid w:val="00756D7E"/>
    <w:rsid w:val="007654EF"/>
    <w:rsid w:val="00781404"/>
    <w:rsid w:val="00793C01"/>
    <w:rsid w:val="007B2540"/>
    <w:rsid w:val="007C2C69"/>
    <w:rsid w:val="007C5B62"/>
    <w:rsid w:val="007D2E58"/>
    <w:rsid w:val="007E07DF"/>
    <w:rsid w:val="007E0D85"/>
    <w:rsid w:val="007E3D31"/>
    <w:rsid w:val="007E74E5"/>
    <w:rsid w:val="007F1191"/>
    <w:rsid w:val="00810AF7"/>
    <w:rsid w:val="00811143"/>
    <w:rsid w:val="00811F19"/>
    <w:rsid w:val="008137B5"/>
    <w:rsid w:val="00822AB3"/>
    <w:rsid w:val="008353D5"/>
    <w:rsid w:val="0084046D"/>
    <w:rsid w:val="00850DBB"/>
    <w:rsid w:val="0085146D"/>
    <w:rsid w:val="00854143"/>
    <w:rsid w:val="008564B9"/>
    <w:rsid w:val="0086037D"/>
    <w:rsid w:val="0086545D"/>
    <w:rsid w:val="00876E90"/>
    <w:rsid w:val="00882B1A"/>
    <w:rsid w:val="008917D3"/>
    <w:rsid w:val="0089407E"/>
    <w:rsid w:val="008A1F51"/>
    <w:rsid w:val="008A753F"/>
    <w:rsid w:val="008B17D5"/>
    <w:rsid w:val="008C6855"/>
    <w:rsid w:val="008E5092"/>
    <w:rsid w:val="008E7127"/>
    <w:rsid w:val="008F2556"/>
    <w:rsid w:val="008F2C20"/>
    <w:rsid w:val="00901C5A"/>
    <w:rsid w:val="00916863"/>
    <w:rsid w:val="00917A1E"/>
    <w:rsid w:val="00920EDF"/>
    <w:rsid w:val="0092217C"/>
    <w:rsid w:val="00925981"/>
    <w:rsid w:val="009259B6"/>
    <w:rsid w:val="00927803"/>
    <w:rsid w:val="00932199"/>
    <w:rsid w:val="0094050B"/>
    <w:rsid w:val="00945D34"/>
    <w:rsid w:val="00953002"/>
    <w:rsid w:val="00956570"/>
    <w:rsid w:val="00972A70"/>
    <w:rsid w:val="009809FA"/>
    <w:rsid w:val="00980FAD"/>
    <w:rsid w:val="0098188B"/>
    <w:rsid w:val="00982F78"/>
    <w:rsid w:val="00986287"/>
    <w:rsid w:val="00992823"/>
    <w:rsid w:val="00993894"/>
    <w:rsid w:val="00993CCE"/>
    <w:rsid w:val="009A0874"/>
    <w:rsid w:val="009A5EB2"/>
    <w:rsid w:val="009B3F9A"/>
    <w:rsid w:val="009B7416"/>
    <w:rsid w:val="009C325E"/>
    <w:rsid w:val="009F3C0E"/>
    <w:rsid w:val="00A1572A"/>
    <w:rsid w:val="00A21086"/>
    <w:rsid w:val="00A2376A"/>
    <w:rsid w:val="00A23D72"/>
    <w:rsid w:val="00A25D6E"/>
    <w:rsid w:val="00A30B16"/>
    <w:rsid w:val="00A3678A"/>
    <w:rsid w:val="00A42492"/>
    <w:rsid w:val="00A62E34"/>
    <w:rsid w:val="00A67749"/>
    <w:rsid w:val="00A7032E"/>
    <w:rsid w:val="00A73DD7"/>
    <w:rsid w:val="00A7684B"/>
    <w:rsid w:val="00A8145E"/>
    <w:rsid w:val="00AA215D"/>
    <w:rsid w:val="00AA749F"/>
    <w:rsid w:val="00AB126D"/>
    <w:rsid w:val="00AB679C"/>
    <w:rsid w:val="00AC1631"/>
    <w:rsid w:val="00AC3561"/>
    <w:rsid w:val="00AD0C73"/>
    <w:rsid w:val="00AD269E"/>
    <w:rsid w:val="00AD5542"/>
    <w:rsid w:val="00AD69C9"/>
    <w:rsid w:val="00AE16B5"/>
    <w:rsid w:val="00AE3F45"/>
    <w:rsid w:val="00AE463D"/>
    <w:rsid w:val="00AE722C"/>
    <w:rsid w:val="00AF1B20"/>
    <w:rsid w:val="00AF24A5"/>
    <w:rsid w:val="00B03488"/>
    <w:rsid w:val="00B346BB"/>
    <w:rsid w:val="00B36158"/>
    <w:rsid w:val="00B3689F"/>
    <w:rsid w:val="00B37FBF"/>
    <w:rsid w:val="00B414B1"/>
    <w:rsid w:val="00B55B1E"/>
    <w:rsid w:val="00B561BF"/>
    <w:rsid w:val="00B63710"/>
    <w:rsid w:val="00B84885"/>
    <w:rsid w:val="00B9657F"/>
    <w:rsid w:val="00BA0C39"/>
    <w:rsid w:val="00BA5C74"/>
    <w:rsid w:val="00BB7242"/>
    <w:rsid w:val="00BC162E"/>
    <w:rsid w:val="00BC2638"/>
    <w:rsid w:val="00BE1EB5"/>
    <w:rsid w:val="00BF523E"/>
    <w:rsid w:val="00C0128F"/>
    <w:rsid w:val="00C04213"/>
    <w:rsid w:val="00C047F6"/>
    <w:rsid w:val="00C04B16"/>
    <w:rsid w:val="00C05630"/>
    <w:rsid w:val="00C10B68"/>
    <w:rsid w:val="00C17A24"/>
    <w:rsid w:val="00C27651"/>
    <w:rsid w:val="00C344F2"/>
    <w:rsid w:val="00C351B1"/>
    <w:rsid w:val="00C356FC"/>
    <w:rsid w:val="00C3585E"/>
    <w:rsid w:val="00C369EB"/>
    <w:rsid w:val="00C376B1"/>
    <w:rsid w:val="00C41186"/>
    <w:rsid w:val="00C45A40"/>
    <w:rsid w:val="00C46F29"/>
    <w:rsid w:val="00C5219A"/>
    <w:rsid w:val="00C57D38"/>
    <w:rsid w:val="00C6032C"/>
    <w:rsid w:val="00C605AA"/>
    <w:rsid w:val="00C67C4B"/>
    <w:rsid w:val="00C70E11"/>
    <w:rsid w:val="00C71CEE"/>
    <w:rsid w:val="00C71EDF"/>
    <w:rsid w:val="00C75C67"/>
    <w:rsid w:val="00C7635A"/>
    <w:rsid w:val="00C8091D"/>
    <w:rsid w:val="00C91D8F"/>
    <w:rsid w:val="00C92FB5"/>
    <w:rsid w:val="00C96216"/>
    <w:rsid w:val="00CA08A9"/>
    <w:rsid w:val="00CB3C75"/>
    <w:rsid w:val="00CB5883"/>
    <w:rsid w:val="00CC19DB"/>
    <w:rsid w:val="00CC462B"/>
    <w:rsid w:val="00CC5CE5"/>
    <w:rsid w:val="00CD3B32"/>
    <w:rsid w:val="00CE03E9"/>
    <w:rsid w:val="00CE489A"/>
    <w:rsid w:val="00CE6C4C"/>
    <w:rsid w:val="00D04510"/>
    <w:rsid w:val="00D17DD2"/>
    <w:rsid w:val="00D2237F"/>
    <w:rsid w:val="00D4290C"/>
    <w:rsid w:val="00D53A9F"/>
    <w:rsid w:val="00D54086"/>
    <w:rsid w:val="00D54299"/>
    <w:rsid w:val="00D543FF"/>
    <w:rsid w:val="00D6380F"/>
    <w:rsid w:val="00D646C3"/>
    <w:rsid w:val="00D64946"/>
    <w:rsid w:val="00D66D0F"/>
    <w:rsid w:val="00D70ACA"/>
    <w:rsid w:val="00D84165"/>
    <w:rsid w:val="00D84EED"/>
    <w:rsid w:val="00D84FEE"/>
    <w:rsid w:val="00DA039F"/>
    <w:rsid w:val="00DA26BF"/>
    <w:rsid w:val="00DB1CEB"/>
    <w:rsid w:val="00DB7D57"/>
    <w:rsid w:val="00DC1B95"/>
    <w:rsid w:val="00DC5CE7"/>
    <w:rsid w:val="00DC6493"/>
    <w:rsid w:val="00DE4519"/>
    <w:rsid w:val="00DF5F95"/>
    <w:rsid w:val="00E0141F"/>
    <w:rsid w:val="00E032D8"/>
    <w:rsid w:val="00E12106"/>
    <w:rsid w:val="00E1397A"/>
    <w:rsid w:val="00E14B42"/>
    <w:rsid w:val="00E14CDD"/>
    <w:rsid w:val="00E16A83"/>
    <w:rsid w:val="00E2605D"/>
    <w:rsid w:val="00E267DC"/>
    <w:rsid w:val="00E37909"/>
    <w:rsid w:val="00E45A9D"/>
    <w:rsid w:val="00E47C11"/>
    <w:rsid w:val="00E64D2B"/>
    <w:rsid w:val="00E64F17"/>
    <w:rsid w:val="00E66047"/>
    <w:rsid w:val="00E67EA1"/>
    <w:rsid w:val="00E70653"/>
    <w:rsid w:val="00E713EF"/>
    <w:rsid w:val="00E72B4D"/>
    <w:rsid w:val="00E73256"/>
    <w:rsid w:val="00E749A7"/>
    <w:rsid w:val="00E768CA"/>
    <w:rsid w:val="00E813E4"/>
    <w:rsid w:val="00EA6125"/>
    <w:rsid w:val="00EA7725"/>
    <w:rsid w:val="00EB1382"/>
    <w:rsid w:val="00EB333A"/>
    <w:rsid w:val="00EB3D1E"/>
    <w:rsid w:val="00EC436F"/>
    <w:rsid w:val="00EC7FAB"/>
    <w:rsid w:val="00ED07CA"/>
    <w:rsid w:val="00F170B9"/>
    <w:rsid w:val="00F175C8"/>
    <w:rsid w:val="00F17C53"/>
    <w:rsid w:val="00F25543"/>
    <w:rsid w:val="00F27027"/>
    <w:rsid w:val="00F30A00"/>
    <w:rsid w:val="00F3316A"/>
    <w:rsid w:val="00F345A0"/>
    <w:rsid w:val="00F42696"/>
    <w:rsid w:val="00F44B2A"/>
    <w:rsid w:val="00F467D8"/>
    <w:rsid w:val="00F52584"/>
    <w:rsid w:val="00F55125"/>
    <w:rsid w:val="00F63F86"/>
    <w:rsid w:val="00F6725C"/>
    <w:rsid w:val="00F70B85"/>
    <w:rsid w:val="00F70BCF"/>
    <w:rsid w:val="00F7742C"/>
    <w:rsid w:val="00F833BE"/>
    <w:rsid w:val="00FB4A8E"/>
    <w:rsid w:val="00FD2700"/>
    <w:rsid w:val="00FD48AE"/>
    <w:rsid w:val="00FE007B"/>
    <w:rsid w:val="00FE3E2A"/>
    <w:rsid w:val="00FF30C8"/>
    <w:rsid w:val="00FF5D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57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689F"/>
    <w:pPr>
      <w:tabs>
        <w:tab w:val="center" w:pos="4680"/>
        <w:tab w:val="right" w:pos="9360"/>
      </w:tabs>
    </w:pPr>
  </w:style>
  <w:style w:type="character" w:customStyle="1" w:styleId="HeaderChar">
    <w:name w:val="Header Char"/>
    <w:basedOn w:val="DefaultParagraphFont"/>
    <w:link w:val="Header"/>
    <w:uiPriority w:val="99"/>
    <w:semiHidden/>
    <w:rsid w:val="00B3689F"/>
    <w:rPr>
      <w:sz w:val="22"/>
      <w:szCs w:val="22"/>
    </w:rPr>
  </w:style>
  <w:style w:type="paragraph" w:styleId="Footer">
    <w:name w:val="footer"/>
    <w:basedOn w:val="Normal"/>
    <w:link w:val="FooterChar"/>
    <w:uiPriority w:val="99"/>
    <w:unhideWhenUsed/>
    <w:rsid w:val="00B3689F"/>
    <w:pPr>
      <w:tabs>
        <w:tab w:val="center" w:pos="4680"/>
        <w:tab w:val="right" w:pos="9360"/>
      </w:tabs>
    </w:pPr>
  </w:style>
  <w:style w:type="character" w:customStyle="1" w:styleId="FooterChar">
    <w:name w:val="Footer Char"/>
    <w:basedOn w:val="DefaultParagraphFont"/>
    <w:link w:val="Footer"/>
    <w:uiPriority w:val="99"/>
    <w:rsid w:val="00B3689F"/>
    <w:rPr>
      <w:sz w:val="22"/>
      <w:szCs w:val="22"/>
    </w:rPr>
  </w:style>
  <w:style w:type="character" w:styleId="Hyperlink">
    <w:name w:val="Hyperlink"/>
    <w:basedOn w:val="DefaultParagraphFont"/>
    <w:uiPriority w:val="99"/>
    <w:unhideWhenUsed/>
    <w:rsid w:val="00E032D8"/>
    <w:rPr>
      <w:color w:val="0000FF"/>
      <w:u w:val="single"/>
    </w:rPr>
  </w:style>
  <w:style w:type="paragraph" w:styleId="ListParagraph">
    <w:name w:val="List Paragraph"/>
    <w:basedOn w:val="Normal"/>
    <w:uiPriority w:val="34"/>
    <w:qFormat/>
    <w:rsid w:val="000717CC"/>
    <w:pPr>
      <w:ind w:left="720"/>
      <w:contextualSpacing/>
    </w:pPr>
    <w:rPr>
      <w:rFonts w:eastAsia="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arget="footer1.xml" Type="http://schemas.openxmlformats.org/officeDocument/2006/relationships/footer" Id="rId8"></Relationship><Relationship Target="styles.xml" Type="http://schemas.openxmlformats.org/officeDocument/2006/relationships/styles" Id="rId3"></Relationship><Relationship Target="endnotes.xml" Type="http://schemas.openxmlformats.org/officeDocument/2006/relationships/endnotes" Id="rId7"></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webSettings.xml" Type="http://schemas.openxmlformats.org/officeDocument/2006/relationships/webSettings" Id="rId5"></Relationship><Relationship Target="theme/theme1.xml" Type="http://schemas.openxmlformats.org/officeDocument/2006/relationships/theme" Id="rId10"></Relationship><Relationship Target="settings.xml" Type="http://schemas.openxmlformats.org/officeDocument/2006/relationships/settings" Id="rId4"></Relationship><Relationship Target="fontTable.xml" Type="http://schemas.openxmlformats.org/officeDocument/2006/relationships/fontTable"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610DE-5EF6-43DC-A4CD-F34BC9BEE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c:creator>
  <cp:keywords/>
  <cp:lastModifiedBy>User</cp:lastModifiedBy>
  <cp:revision>13</cp:revision>
  <cp:lastPrinted>2015-07-02T08:53:00Z</cp:lastPrinted>
  <dcterms:created xsi:type="dcterms:W3CDTF">2015-04-07T08:12:00Z</dcterms:created>
  <dcterms:modified xsi:type="dcterms:W3CDTF">2015-07-02T09:45:00Z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SBV241472</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243899</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http://webcenter-app01:16200/cs/idcplg?IdcService=DESKTOP_DOC_INFO&amp;dDocName=SBV241472&amp;dID=243899&amp;ClientControlled=DocMan,taskpane&amp;coreContentOnly=1</vt:lpwstr>
  </property>
</Properties>
</file>