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49" w:rsidRPr="00970333" w:rsidRDefault="003526DF" w:rsidP="006347E6">
      <w:pPr>
        <w:spacing w:line="240" w:lineRule="auto"/>
        <w:rPr>
          <w:b/>
        </w:rPr>
      </w:pPr>
      <w:r w:rsidRPr="00970333">
        <w:rPr>
          <w:b/>
        </w:rPr>
        <w:t>Press release on</w:t>
      </w:r>
      <w:r w:rsidR="00970333" w:rsidRPr="00970333">
        <w:rPr>
          <w:b/>
        </w:rPr>
        <w:t xml:space="preserve"> the</w:t>
      </w:r>
      <w:r w:rsidRPr="00970333">
        <w:rPr>
          <w:b/>
        </w:rPr>
        <w:t xml:space="preserve"> issuance </w:t>
      </w:r>
      <w:r w:rsidR="00970333" w:rsidRPr="00970333">
        <w:rPr>
          <w:b/>
        </w:rPr>
        <w:t xml:space="preserve">of </w:t>
      </w:r>
      <w:r w:rsidRPr="00970333">
        <w:rPr>
          <w:b/>
        </w:rPr>
        <w:t xml:space="preserve">the Circular on management, operation and </w:t>
      </w:r>
      <w:r w:rsidR="00970333" w:rsidRPr="00970333">
        <w:rPr>
          <w:b/>
        </w:rPr>
        <w:t xml:space="preserve">utilization of </w:t>
      </w:r>
      <w:r w:rsidRPr="00970333">
        <w:rPr>
          <w:b/>
        </w:rPr>
        <w:t>the National interbank electronic payment system</w:t>
      </w:r>
    </w:p>
    <w:p w:rsidR="00A63FC7" w:rsidRDefault="00A63FC7" w:rsidP="006347E6">
      <w:pPr>
        <w:spacing w:line="240" w:lineRule="auto"/>
      </w:pPr>
      <w:r>
        <w:t>The Governor of the State Bank of Vietnam (SBV) issued the Circular No.37/2016/TT-NHNN</w:t>
      </w:r>
      <w:r w:rsidR="00240A87">
        <w:t xml:space="preserve"> dated December 30, 2016</w:t>
      </w:r>
      <w:r>
        <w:t xml:space="preserve"> on </w:t>
      </w:r>
      <w:r w:rsidR="00970333">
        <w:t xml:space="preserve">the </w:t>
      </w:r>
      <w:r>
        <w:t>management, operation and u</w:t>
      </w:r>
      <w:r w:rsidR="00970333">
        <w:t xml:space="preserve">tilization of </w:t>
      </w:r>
      <w:r>
        <w:t xml:space="preserve">the National interbank electronic payment system. </w:t>
      </w:r>
    </w:p>
    <w:p w:rsidR="00A63FC7" w:rsidRDefault="00A63FC7" w:rsidP="006347E6">
      <w:pPr>
        <w:spacing w:line="240" w:lineRule="auto"/>
      </w:pPr>
      <w:r>
        <w:t xml:space="preserve">The issuance of the Circular </w:t>
      </w:r>
      <w:r w:rsidR="004A3E42">
        <w:t xml:space="preserve">aims </w:t>
      </w:r>
      <w:r>
        <w:t xml:space="preserve">to manage, operate and utilize </w:t>
      </w:r>
      <w:r w:rsidR="00767485">
        <w:t xml:space="preserve">efficiently the National interbank electronic payment system </w:t>
      </w:r>
      <w:r w:rsidR="00A91010">
        <w:t>in line</w:t>
      </w:r>
      <w:r w:rsidR="00767485">
        <w:t xml:space="preserve"> with the development of </w:t>
      </w:r>
      <w:r w:rsidR="00970333">
        <w:t xml:space="preserve">the </w:t>
      </w:r>
      <w:r w:rsidR="00767485">
        <w:t xml:space="preserve">information technology, infrastructure of telecommunication network and the </w:t>
      </w:r>
      <w:r w:rsidR="004A3E42">
        <w:t xml:space="preserve">increasing </w:t>
      </w:r>
      <w:r w:rsidR="00767485">
        <w:t xml:space="preserve">trend </w:t>
      </w:r>
      <w:r w:rsidR="00D57F77">
        <w:t xml:space="preserve">of </w:t>
      </w:r>
      <w:r w:rsidR="007D6655">
        <w:t>transforming</w:t>
      </w:r>
      <w:r w:rsidR="00D57F77">
        <w:t xml:space="preserve"> from</w:t>
      </w:r>
      <w:r w:rsidR="00517CAB">
        <w:t xml:space="preserve"> the </w:t>
      </w:r>
      <w:r w:rsidR="004A3E42">
        <w:t>decentralized</w:t>
      </w:r>
      <w:r w:rsidR="00D57F77">
        <w:t xml:space="preserve"> to </w:t>
      </w:r>
      <w:r w:rsidR="00517CAB">
        <w:t xml:space="preserve">the </w:t>
      </w:r>
      <w:r w:rsidR="00D57F77">
        <w:t>centralized payment platform</w:t>
      </w:r>
      <w:r w:rsidR="00517CAB">
        <w:t>. Additionally, the Circular regulate</w:t>
      </w:r>
      <w:r w:rsidR="00970333">
        <w:t>s</w:t>
      </w:r>
      <w:r w:rsidR="00517CAB">
        <w:t xml:space="preserve"> the foreign currency payment and the payment</w:t>
      </w:r>
      <w:r w:rsidR="004A3E42">
        <w:t xml:space="preserve"> transaction</w:t>
      </w:r>
      <w:r w:rsidR="00447403">
        <w:t>s</w:t>
      </w:r>
      <w:r w:rsidR="00517CAB">
        <w:t xml:space="preserve"> of the sale and the purchase of the government bonds by members of </w:t>
      </w:r>
      <w:r w:rsidR="00163EAD">
        <w:t xml:space="preserve">the </w:t>
      </w:r>
      <w:r w:rsidR="00517CAB">
        <w:t xml:space="preserve">interbank payment system. </w:t>
      </w:r>
    </w:p>
    <w:p w:rsidR="00517CAB" w:rsidRDefault="00517CAB" w:rsidP="006347E6">
      <w:pPr>
        <w:spacing w:line="240" w:lineRule="auto"/>
      </w:pPr>
      <w:r>
        <w:t>The Circular includes 10 Chapters, 53 Articles and 1 appendix</w:t>
      </w:r>
      <w:r w:rsidR="00A073BA">
        <w:t xml:space="preserve"> with the main substances as follow:</w:t>
      </w:r>
    </w:p>
    <w:p w:rsidR="003526DF" w:rsidRPr="00C7336B" w:rsidRDefault="00970333" w:rsidP="006347E6">
      <w:pPr>
        <w:spacing w:line="240" w:lineRule="auto"/>
      </w:pPr>
      <w:r>
        <w:t>Chapter I</w:t>
      </w:r>
      <w:r w:rsidR="00A073BA" w:rsidRPr="00C7336B">
        <w:rPr>
          <w:b/>
        </w:rPr>
        <w:t>:</w:t>
      </w:r>
      <w:r w:rsidR="00A073BA" w:rsidRPr="00C7336B">
        <w:t xml:space="preserve"> Provisions on the </w:t>
      </w:r>
      <w:r w:rsidR="00C7336B" w:rsidRPr="00C7336B">
        <w:t xml:space="preserve">Governing scope, </w:t>
      </w:r>
      <w:r w:rsidR="004A3E42">
        <w:t>Implementers</w:t>
      </w:r>
      <w:r w:rsidR="00C7336B" w:rsidRPr="00C7336B">
        <w:t>, Interpretation of terms, components and the major</w:t>
      </w:r>
      <w:bookmarkStart w:id="0" w:name="_GoBack"/>
      <w:bookmarkEnd w:id="0"/>
      <w:r w:rsidR="00C7336B" w:rsidRPr="00C7336B">
        <w:t xml:space="preserve"> function</w:t>
      </w:r>
      <w:r>
        <w:t>s</w:t>
      </w:r>
      <w:r w:rsidR="00C7336B" w:rsidRPr="00C7336B">
        <w:t xml:space="preserve"> of </w:t>
      </w:r>
      <w:r>
        <w:t xml:space="preserve">the </w:t>
      </w:r>
      <w:r w:rsidR="00C7336B" w:rsidRPr="00C7336B">
        <w:t xml:space="preserve">interbank payment system, voucher used in </w:t>
      </w:r>
      <w:r>
        <w:t xml:space="preserve">the </w:t>
      </w:r>
      <w:r w:rsidR="00C7336B" w:rsidRPr="00C7336B">
        <w:t xml:space="preserve">interbank payment system, debt </w:t>
      </w:r>
      <w:r w:rsidR="003817C5">
        <w:t>refund via</w:t>
      </w:r>
      <w:r w:rsidR="00C7336B" w:rsidRPr="00C7336B">
        <w:t xml:space="preserve"> </w:t>
      </w:r>
      <w:r w:rsidR="00163EAD">
        <w:t xml:space="preserve">the </w:t>
      </w:r>
      <w:r w:rsidR="00C7336B" w:rsidRPr="00C7336B">
        <w:t>interbank payment system, provisions on using payment services and fee</w:t>
      </w:r>
      <w:r>
        <w:t>s</w:t>
      </w:r>
      <w:r w:rsidR="00C7336B" w:rsidRPr="00C7336B">
        <w:t xml:space="preserve"> </w:t>
      </w:r>
      <w:r w:rsidR="003817C5">
        <w:t>applied to</w:t>
      </w:r>
      <w:r w:rsidR="00C7336B" w:rsidRPr="00C7336B">
        <w:t xml:space="preserve"> </w:t>
      </w:r>
      <w:r w:rsidR="00163EAD">
        <w:t xml:space="preserve">the </w:t>
      </w:r>
      <w:r w:rsidR="00C7336B" w:rsidRPr="00C7336B">
        <w:t>interbank payment system.</w:t>
      </w:r>
    </w:p>
    <w:p w:rsidR="003526DF" w:rsidRPr="009E14D2" w:rsidRDefault="00C7336B" w:rsidP="006347E6">
      <w:pPr>
        <w:spacing w:line="240" w:lineRule="auto"/>
      </w:pPr>
      <w:r>
        <w:t xml:space="preserve">Chapter </w:t>
      </w:r>
      <w:r w:rsidR="00970333">
        <w:t>II</w:t>
      </w:r>
      <w:r>
        <w:t xml:space="preserve">: Provisions on </w:t>
      </w:r>
      <w:r w:rsidR="00970333">
        <w:t xml:space="preserve">the </w:t>
      </w:r>
      <w:r>
        <w:t>management and operation</w:t>
      </w:r>
      <w:r w:rsidR="00970333">
        <w:t xml:space="preserve"> of</w:t>
      </w:r>
      <w:r>
        <w:t xml:space="preserve"> the interbank payment system</w:t>
      </w:r>
      <w:r w:rsidR="003817C5">
        <w:t xml:space="preserve"> including</w:t>
      </w:r>
      <w:r>
        <w:t xml:space="preserve"> </w:t>
      </w:r>
      <w:r w:rsidR="003817C5">
        <w:t>monitoring</w:t>
      </w:r>
      <w:r>
        <w:t xml:space="preserve"> the interbank payment system, the working time applied in interbank payment system </w:t>
      </w:r>
      <w:r w:rsidR="00970333">
        <w:t xml:space="preserve">and the </w:t>
      </w:r>
      <w:r>
        <w:t xml:space="preserve">Operation of </w:t>
      </w:r>
      <w:r w:rsidRPr="009E14D2">
        <w:t>National Processing Center, operation of the backup system</w:t>
      </w:r>
      <w:r w:rsidR="00CE353E" w:rsidRPr="009E14D2">
        <w:t xml:space="preserve">, </w:t>
      </w:r>
      <w:r w:rsidR="009E14D2" w:rsidRPr="009E14D2">
        <w:t>Information Inquiry and reconciliation.</w:t>
      </w:r>
    </w:p>
    <w:p w:rsidR="009E14D2" w:rsidRDefault="009E14D2" w:rsidP="00783E2D">
      <w:pPr>
        <w:spacing w:line="240" w:lineRule="auto"/>
      </w:pPr>
      <w:r>
        <w:t>Chapter III, IV and V: specific provisions on payment order</w:t>
      </w:r>
      <w:r w:rsidR="00970333">
        <w:t>s</w:t>
      </w:r>
      <w:r>
        <w:t xml:space="preserve"> in</w:t>
      </w:r>
      <w:r w:rsidR="00970333">
        <w:t xml:space="preserve"> the </w:t>
      </w:r>
      <w:r>
        <w:t>interbank payment system</w:t>
      </w:r>
      <w:r w:rsidR="00970333">
        <w:t>;</w:t>
      </w:r>
      <w:r>
        <w:t xml:space="preserve"> </w:t>
      </w:r>
      <w:r w:rsidR="000F57C9">
        <w:t>handl</w:t>
      </w:r>
      <w:r w:rsidR="00970333">
        <w:t xml:space="preserve">ing the </w:t>
      </w:r>
      <w:r w:rsidR="00783E2D">
        <w:t xml:space="preserve">final accounting for clearing transactions </w:t>
      </w:r>
      <w:r w:rsidR="000F57C9">
        <w:t>between members and the net settlement results from other system</w:t>
      </w:r>
      <w:r w:rsidR="00970333">
        <w:t>s;</w:t>
      </w:r>
      <w:r w:rsidR="000F57C9">
        <w:t xml:space="preserve"> </w:t>
      </w:r>
      <w:r w:rsidR="00163EAD">
        <w:t>handl</w:t>
      </w:r>
      <w:r w:rsidR="00970333">
        <w:t>ing</w:t>
      </w:r>
      <w:r w:rsidR="00163EAD">
        <w:t xml:space="preserve"> the </w:t>
      </w:r>
      <w:r w:rsidR="003817C5">
        <w:t>fund shortage</w:t>
      </w:r>
      <w:r w:rsidR="00163EAD">
        <w:t xml:space="preserve"> in the interbank payment </w:t>
      </w:r>
      <w:r w:rsidR="003817C5">
        <w:t>transactions</w:t>
      </w:r>
      <w:r w:rsidR="00163EAD">
        <w:t xml:space="preserve">. </w:t>
      </w:r>
    </w:p>
    <w:p w:rsidR="003817C5" w:rsidRDefault="00A03EFE" w:rsidP="006347E6">
      <w:pPr>
        <w:spacing w:line="240" w:lineRule="auto"/>
      </w:pPr>
      <w:r>
        <w:t xml:space="preserve">Chapter VI: Provisions on </w:t>
      </w:r>
      <w:r w:rsidR="00BE0737">
        <w:t>handl</w:t>
      </w:r>
      <w:r w:rsidR="00970333">
        <w:t>ing</w:t>
      </w:r>
      <w:r w:rsidR="00BE0737">
        <w:t xml:space="preserve"> the errors in the interbank payment system, including: </w:t>
      </w:r>
      <w:r w:rsidR="00E737EA">
        <w:t>adjustment principles and error handling in the interbank payment system, abolishment and</w:t>
      </w:r>
      <w:r w:rsidR="00970333">
        <w:t xml:space="preserve"> the</w:t>
      </w:r>
      <w:r w:rsidR="00E737EA">
        <w:t xml:space="preserve"> return of payment order</w:t>
      </w:r>
      <w:r w:rsidR="00970333">
        <w:t>s</w:t>
      </w:r>
      <w:r w:rsidR="00E737EA">
        <w:t xml:space="preserve">; </w:t>
      </w:r>
      <w:r w:rsidR="00F32E34">
        <w:t>Inquiry and inquiry respond</w:t>
      </w:r>
      <w:r w:rsidR="00AD6FE3">
        <w:t xml:space="preserve">, technical error handling in the interbank payment system. </w:t>
      </w:r>
    </w:p>
    <w:p w:rsidR="00A03EFE" w:rsidRDefault="00AD6FE3" w:rsidP="006347E6">
      <w:pPr>
        <w:spacing w:line="240" w:lineRule="auto"/>
      </w:pPr>
      <w:r>
        <w:t>Chapter VII regulate</w:t>
      </w:r>
      <w:r w:rsidR="00970333">
        <w:t>s</w:t>
      </w:r>
      <w:r>
        <w:t xml:space="preserve"> the </w:t>
      </w:r>
      <w:r w:rsidR="003817C5">
        <w:t>scheme</w:t>
      </w:r>
      <w:r>
        <w:t xml:space="preserve"> of </w:t>
      </w:r>
      <w:r w:rsidR="003817C5">
        <w:t>report</w:t>
      </w:r>
      <w:r>
        <w:t>ing, and Chapter VIII regulate</w:t>
      </w:r>
      <w:r w:rsidR="00970333">
        <w:t>s</w:t>
      </w:r>
      <w:r>
        <w:t xml:space="preserve"> the participation, service utili</w:t>
      </w:r>
      <w:r w:rsidR="00970333">
        <w:t>zation</w:t>
      </w:r>
      <w:r>
        <w:t xml:space="preserve"> and withdraw</w:t>
      </w:r>
      <w:r w:rsidR="00970333">
        <w:t>al</w:t>
      </w:r>
      <w:r>
        <w:t xml:space="preserve"> from the interbank payment system.</w:t>
      </w:r>
    </w:p>
    <w:p w:rsidR="00AD6FE3" w:rsidRDefault="00AD6FE3" w:rsidP="006347E6">
      <w:pPr>
        <w:spacing w:line="240" w:lineRule="auto"/>
      </w:pPr>
      <w:r>
        <w:t xml:space="preserve">Chapter IX: Provisions on authorities and responsibilities </w:t>
      </w:r>
      <w:r w:rsidR="00915AF7">
        <w:t>of the entities</w:t>
      </w:r>
      <w:r w:rsidR="00970333">
        <w:t>.</w:t>
      </w:r>
      <w:r w:rsidR="00915AF7">
        <w:t xml:space="preserve"> Chapter X prescribes the implementation terms. The Circular includes 1 appendix regarding to the forms using in the interbank payment system.</w:t>
      </w:r>
    </w:p>
    <w:p w:rsidR="00915AF7" w:rsidRPr="009E14D2" w:rsidRDefault="00915AF7" w:rsidP="006347E6">
      <w:pPr>
        <w:spacing w:line="240" w:lineRule="auto"/>
      </w:pPr>
      <w:r>
        <w:t>The Circular takes effect from January 15, 2018.</w:t>
      </w:r>
    </w:p>
    <w:sectPr w:rsidR="00915AF7" w:rsidRPr="009E14D2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7C2E"/>
    <w:multiLevelType w:val="hybridMultilevel"/>
    <w:tmpl w:val="92181AA4"/>
    <w:lvl w:ilvl="0" w:tplc="C02C1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DF"/>
    <w:rsid w:val="000F57C9"/>
    <w:rsid w:val="00163EAD"/>
    <w:rsid w:val="00240A87"/>
    <w:rsid w:val="003526DF"/>
    <w:rsid w:val="003817C5"/>
    <w:rsid w:val="003B5E1B"/>
    <w:rsid w:val="00447403"/>
    <w:rsid w:val="004A3E42"/>
    <w:rsid w:val="00517CAB"/>
    <w:rsid w:val="006347E6"/>
    <w:rsid w:val="00767485"/>
    <w:rsid w:val="00783E2D"/>
    <w:rsid w:val="007D6655"/>
    <w:rsid w:val="0080454F"/>
    <w:rsid w:val="00915AF7"/>
    <w:rsid w:val="00970333"/>
    <w:rsid w:val="009E14D2"/>
    <w:rsid w:val="00A03EFE"/>
    <w:rsid w:val="00A073BA"/>
    <w:rsid w:val="00A51A49"/>
    <w:rsid w:val="00A63FC7"/>
    <w:rsid w:val="00A91010"/>
    <w:rsid w:val="00AD6FE3"/>
    <w:rsid w:val="00BA5D23"/>
    <w:rsid w:val="00BE0737"/>
    <w:rsid w:val="00C7336B"/>
    <w:rsid w:val="00CE353E"/>
    <w:rsid w:val="00D57F77"/>
    <w:rsid w:val="00D9141B"/>
    <w:rsid w:val="00E737EA"/>
    <w:rsid w:val="00E81675"/>
    <w:rsid w:val="00F3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36B"/>
    <w:pPr>
      <w:autoSpaceDE w:val="0"/>
      <w:autoSpaceDN w:val="0"/>
      <w:adjustRightInd w:val="0"/>
      <w:spacing w:before="0" w:after="0" w:line="240" w:lineRule="auto"/>
      <w:jc w:val="left"/>
    </w:pPr>
    <w:rPr>
      <w:rFonts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E14D2"/>
    <w:rPr>
      <w:b/>
      <w:bCs/>
    </w:rPr>
  </w:style>
  <w:style w:type="character" w:styleId="Emphasis">
    <w:name w:val="Emphasis"/>
    <w:basedOn w:val="DefaultParagraphFont"/>
    <w:uiPriority w:val="20"/>
    <w:qFormat/>
    <w:rsid w:val="009E14D2"/>
    <w:rPr>
      <w:i/>
      <w:iCs/>
    </w:rPr>
  </w:style>
  <w:style w:type="paragraph" w:styleId="ListParagraph">
    <w:name w:val="List Paragraph"/>
    <w:basedOn w:val="Normal"/>
    <w:uiPriority w:val="34"/>
    <w:qFormat/>
    <w:rsid w:val="00A03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D2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36B"/>
    <w:pPr>
      <w:autoSpaceDE w:val="0"/>
      <w:autoSpaceDN w:val="0"/>
      <w:adjustRightInd w:val="0"/>
      <w:spacing w:before="0" w:after="0" w:line="240" w:lineRule="auto"/>
      <w:jc w:val="left"/>
    </w:pPr>
    <w:rPr>
      <w:rFonts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E14D2"/>
    <w:rPr>
      <w:b/>
      <w:bCs/>
    </w:rPr>
  </w:style>
  <w:style w:type="character" w:styleId="Emphasis">
    <w:name w:val="Emphasis"/>
    <w:basedOn w:val="DefaultParagraphFont"/>
    <w:uiPriority w:val="20"/>
    <w:qFormat/>
    <w:rsid w:val="009E14D2"/>
    <w:rPr>
      <w:i/>
      <w:iCs/>
    </w:rPr>
  </w:style>
  <w:style w:type="paragraph" w:styleId="ListParagraph">
    <w:name w:val="List Paragraph"/>
    <w:basedOn w:val="Normal"/>
    <w:uiPriority w:val="34"/>
    <w:qFormat/>
    <w:rsid w:val="00A03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D2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18</cp:revision>
  <cp:lastPrinted>2017-02-13T03:40:00Z</cp:lastPrinted>
  <dcterms:created xsi:type="dcterms:W3CDTF">2017-02-10T02:49:00Z</dcterms:created>
  <dcterms:modified xsi:type="dcterms:W3CDTF">2017-02-13T07:33:00Z</dcterms:modified>
</cp:coreProperties>
</file>