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FB" w:rsidRPr="00E32DFB" w:rsidRDefault="00E32DFB">
      <w:pPr>
        <w:rPr>
          <w:b/>
          <w:i/>
          <w:sz w:val="27"/>
          <w:szCs w:val="27"/>
        </w:rPr>
      </w:pPr>
      <w:r w:rsidRPr="00E32DFB">
        <w:rPr>
          <w:b/>
          <w:i/>
          <w:sz w:val="27"/>
          <w:szCs w:val="27"/>
        </w:rPr>
        <w:t xml:space="preserve">Dự thảo </w:t>
      </w:r>
    </w:p>
    <w:p w:rsidR="00E32DFB" w:rsidRPr="00E32DFB" w:rsidRDefault="00E32DFB">
      <w:pPr>
        <w:rPr>
          <w:b/>
          <w:i/>
          <w:sz w:val="28"/>
          <w:szCs w:val="28"/>
        </w:rPr>
      </w:pPr>
    </w:p>
    <w:tbl>
      <w:tblPr>
        <w:tblW w:w="0" w:type="auto"/>
        <w:tblInd w:w="-72" w:type="dxa"/>
        <w:tblLook w:val="0000"/>
      </w:tblPr>
      <w:tblGrid>
        <w:gridCol w:w="3420"/>
        <w:gridCol w:w="5940"/>
      </w:tblGrid>
      <w:tr w:rsidR="008D2EFF" w:rsidRPr="00BE5D52" w:rsidTr="002F60B2">
        <w:tc>
          <w:tcPr>
            <w:tcW w:w="3420" w:type="dxa"/>
          </w:tcPr>
          <w:p w:rsidR="008D2EFF" w:rsidRPr="00BE5D52" w:rsidRDefault="008D2EFF" w:rsidP="006A5DA8">
            <w:pPr>
              <w:spacing w:line="300" w:lineRule="exact"/>
              <w:rPr>
                <w:b/>
                <w:bCs/>
                <w:sz w:val="26"/>
                <w:szCs w:val="26"/>
              </w:rPr>
            </w:pPr>
            <w:r w:rsidRPr="00BE5D52">
              <w:rPr>
                <w:b/>
                <w:bCs/>
                <w:sz w:val="26"/>
                <w:szCs w:val="26"/>
              </w:rPr>
              <w:t>NGÂN HÀNG NHÀ N</w:t>
            </w:r>
            <w:r w:rsidRPr="00BE5D52">
              <w:rPr>
                <w:rFonts w:hint="eastAsia"/>
                <w:b/>
                <w:bCs/>
                <w:sz w:val="26"/>
                <w:szCs w:val="26"/>
              </w:rPr>
              <w:t>Ư</w:t>
            </w:r>
            <w:r w:rsidRPr="00BE5D52">
              <w:rPr>
                <w:b/>
                <w:bCs/>
                <w:sz w:val="26"/>
                <w:szCs w:val="26"/>
              </w:rPr>
              <w:t>ỚC</w:t>
            </w:r>
          </w:p>
          <w:p w:rsidR="008D2EFF" w:rsidRPr="00BE5D52" w:rsidRDefault="008D2EFF" w:rsidP="006A5DA8">
            <w:pPr>
              <w:spacing w:line="300" w:lineRule="exact"/>
              <w:jc w:val="center"/>
              <w:rPr>
                <w:b/>
                <w:bCs/>
                <w:sz w:val="26"/>
                <w:szCs w:val="26"/>
              </w:rPr>
            </w:pPr>
            <w:r w:rsidRPr="00BE5D52">
              <w:rPr>
                <w:b/>
                <w:bCs/>
                <w:sz w:val="26"/>
                <w:szCs w:val="26"/>
              </w:rPr>
              <w:t>VIỆT NAM</w:t>
            </w:r>
          </w:p>
          <w:p w:rsidR="00DF61F0" w:rsidRDefault="00D714B6" w:rsidP="006A5DA8">
            <w:pPr>
              <w:spacing w:line="300" w:lineRule="exact"/>
              <w:rPr>
                <w:b/>
                <w:bCs/>
                <w:sz w:val="26"/>
                <w:szCs w:val="26"/>
              </w:rPr>
            </w:pPr>
            <w:r w:rsidRPr="00D714B6">
              <w:rPr>
                <w:b/>
                <w:bCs/>
                <w:sz w:val="26"/>
                <w:szCs w:val="26"/>
              </w:rPr>
              <w:pict>
                <v:line id="_x0000_s1027" style="position:absolute;z-index:251658240" from="61.1pt,2.6pt" to="101.05pt,2.6pt"/>
              </w:pict>
            </w:r>
          </w:p>
          <w:p w:rsidR="008D2EFF" w:rsidRPr="00DF61F0" w:rsidRDefault="00C517D8" w:rsidP="001D4CA8">
            <w:pPr>
              <w:spacing w:line="300" w:lineRule="exact"/>
              <w:rPr>
                <w:b/>
                <w:bCs/>
                <w:sz w:val="26"/>
                <w:szCs w:val="26"/>
              </w:rPr>
            </w:pPr>
            <w:r w:rsidRPr="00DF61F0">
              <w:rPr>
                <w:sz w:val="28"/>
                <w:szCs w:val="28"/>
              </w:rPr>
              <w:t>Số</w:t>
            </w:r>
            <w:r w:rsidR="00E4415F" w:rsidRPr="00DF61F0">
              <w:rPr>
                <w:sz w:val="28"/>
                <w:szCs w:val="28"/>
              </w:rPr>
              <w:t xml:space="preserve">: </w:t>
            </w:r>
            <w:r w:rsidRPr="00DF61F0">
              <w:rPr>
                <w:sz w:val="28"/>
                <w:szCs w:val="28"/>
              </w:rPr>
              <w:t xml:space="preserve">     /201</w:t>
            </w:r>
            <w:r w:rsidR="001D4CA8">
              <w:rPr>
                <w:sz w:val="28"/>
                <w:szCs w:val="28"/>
              </w:rPr>
              <w:t>7</w:t>
            </w:r>
            <w:r w:rsidR="009D14B7" w:rsidRPr="00DF61F0">
              <w:rPr>
                <w:sz w:val="28"/>
                <w:szCs w:val="28"/>
              </w:rPr>
              <w:t>/TT</w:t>
            </w:r>
            <w:r w:rsidR="008D2EFF" w:rsidRPr="00DF61F0">
              <w:rPr>
                <w:sz w:val="28"/>
                <w:szCs w:val="28"/>
              </w:rPr>
              <w:t>-NHNN</w:t>
            </w:r>
          </w:p>
        </w:tc>
        <w:tc>
          <w:tcPr>
            <w:tcW w:w="5940" w:type="dxa"/>
          </w:tcPr>
          <w:p w:rsidR="008D2EFF" w:rsidRPr="00BE5D52" w:rsidRDefault="004C34A0" w:rsidP="006A5DA8">
            <w:pPr>
              <w:pStyle w:val="Heading1"/>
              <w:jc w:val="left"/>
              <w:rPr>
                <w:sz w:val="26"/>
                <w:szCs w:val="26"/>
              </w:rPr>
            </w:pPr>
            <w:r w:rsidRPr="00BE5D52">
              <w:rPr>
                <w:sz w:val="26"/>
                <w:szCs w:val="26"/>
              </w:rPr>
              <w:t>CỘNG HOÀ</w:t>
            </w:r>
            <w:r w:rsidR="003F3583" w:rsidRPr="00BE5D52">
              <w:rPr>
                <w:sz w:val="26"/>
                <w:szCs w:val="26"/>
              </w:rPr>
              <w:t xml:space="preserve"> </w:t>
            </w:r>
            <w:r w:rsidRPr="00BE5D52">
              <w:rPr>
                <w:sz w:val="26"/>
                <w:szCs w:val="26"/>
              </w:rPr>
              <w:t xml:space="preserve"> XÃ HỘI CHỦ NGHĨA VIỆT </w:t>
            </w:r>
            <w:r w:rsidR="008D2EFF" w:rsidRPr="00BE5D52">
              <w:rPr>
                <w:sz w:val="26"/>
                <w:szCs w:val="26"/>
              </w:rPr>
              <w:t>NAM</w:t>
            </w:r>
          </w:p>
          <w:p w:rsidR="008D2EFF" w:rsidRPr="00BE5D52" w:rsidRDefault="008D2EFF" w:rsidP="006A5DA8">
            <w:pPr>
              <w:jc w:val="center"/>
              <w:rPr>
                <w:b/>
                <w:sz w:val="28"/>
                <w:szCs w:val="28"/>
              </w:rPr>
            </w:pPr>
            <w:r w:rsidRPr="00BE5D52">
              <w:rPr>
                <w:rFonts w:hint="eastAsia"/>
                <w:b/>
                <w:sz w:val="28"/>
                <w:szCs w:val="28"/>
              </w:rPr>
              <w:t>Đ</w:t>
            </w:r>
            <w:r w:rsidRPr="00BE5D52">
              <w:rPr>
                <w:b/>
                <w:sz w:val="28"/>
                <w:szCs w:val="28"/>
              </w:rPr>
              <w:t>ộc lập - Tự do - Hạnh phúc</w:t>
            </w:r>
          </w:p>
          <w:p w:rsidR="006A5DA8" w:rsidRDefault="00D714B6" w:rsidP="006A5DA8">
            <w:pPr>
              <w:rPr>
                <w:i/>
                <w:iCs/>
                <w:sz w:val="26"/>
                <w:szCs w:val="26"/>
              </w:rPr>
            </w:pPr>
            <w:r w:rsidRPr="00D714B6">
              <w:rPr>
                <w:sz w:val="28"/>
                <w:szCs w:val="28"/>
              </w:rPr>
              <w:pict>
                <v:line id="_x0000_s1026" style="position:absolute;z-index:251657216" from="53.8pt,1.6pt" to="232.8pt,1.6pt"/>
              </w:pict>
            </w:r>
            <w:r w:rsidR="008D2EFF" w:rsidRPr="00BE5D52">
              <w:rPr>
                <w:i/>
                <w:iCs/>
                <w:sz w:val="26"/>
                <w:szCs w:val="26"/>
              </w:rPr>
              <w:t xml:space="preserve">           </w:t>
            </w:r>
            <w:r w:rsidR="00434DA1" w:rsidRPr="00BE5D52">
              <w:rPr>
                <w:i/>
                <w:iCs/>
                <w:sz w:val="26"/>
                <w:szCs w:val="26"/>
              </w:rPr>
              <w:t xml:space="preserve">       </w:t>
            </w:r>
          </w:p>
          <w:p w:rsidR="008D2EFF" w:rsidRPr="00BE5D52" w:rsidRDefault="003743F4" w:rsidP="001D4CA8">
            <w:pPr>
              <w:jc w:val="center"/>
              <w:rPr>
                <w:sz w:val="28"/>
                <w:szCs w:val="28"/>
              </w:rPr>
            </w:pPr>
            <w:r>
              <w:rPr>
                <w:i/>
                <w:iCs/>
                <w:sz w:val="28"/>
                <w:szCs w:val="28"/>
              </w:rPr>
              <w:t xml:space="preserve">    </w:t>
            </w:r>
            <w:r w:rsidR="00006799" w:rsidRPr="00BE5D52">
              <w:rPr>
                <w:i/>
                <w:iCs/>
                <w:sz w:val="28"/>
                <w:szCs w:val="28"/>
              </w:rPr>
              <w:t xml:space="preserve">Hà </w:t>
            </w:r>
            <w:r w:rsidR="00BE2FA3" w:rsidRPr="00BE5D52">
              <w:rPr>
                <w:i/>
                <w:iCs/>
                <w:sz w:val="28"/>
                <w:szCs w:val="28"/>
              </w:rPr>
              <w:t>N</w:t>
            </w:r>
            <w:r w:rsidR="008D2EFF" w:rsidRPr="00BE5D52">
              <w:rPr>
                <w:i/>
                <w:iCs/>
                <w:sz w:val="28"/>
                <w:szCs w:val="28"/>
              </w:rPr>
              <w:t>ội, ngày       tháng        n</w:t>
            </w:r>
            <w:r w:rsidR="008D2EFF" w:rsidRPr="00BE5D52">
              <w:rPr>
                <w:rFonts w:hint="eastAsia"/>
                <w:i/>
                <w:iCs/>
                <w:sz w:val="28"/>
                <w:szCs w:val="28"/>
              </w:rPr>
              <w:t>ă</w:t>
            </w:r>
            <w:r w:rsidR="008D2EFF" w:rsidRPr="00BE5D52">
              <w:rPr>
                <w:i/>
                <w:iCs/>
                <w:sz w:val="28"/>
                <w:szCs w:val="28"/>
              </w:rPr>
              <w:t>m 2</w:t>
            </w:r>
            <w:r w:rsidR="00C517D8" w:rsidRPr="00BE5D52">
              <w:rPr>
                <w:i/>
                <w:iCs/>
                <w:sz w:val="28"/>
                <w:szCs w:val="28"/>
              </w:rPr>
              <w:t>01</w:t>
            </w:r>
            <w:r w:rsidR="001D4CA8">
              <w:rPr>
                <w:i/>
                <w:iCs/>
                <w:sz w:val="28"/>
                <w:szCs w:val="28"/>
              </w:rPr>
              <w:t>7</w:t>
            </w:r>
          </w:p>
        </w:tc>
      </w:tr>
    </w:tbl>
    <w:p w:rsidR="008D2EFF" w:rsidRPr="00BE5D52" w:rsidRDefault="00C517D8" w:rsidP="00E32DFB">
      <w:pPr>
        <w:spacing w:before="240" w:after="120" w:line="400" w:lineRule="exact"/>
        <w:jc w:val="center"/>
        <w:rPr>
          <w:sz w:val="28"/>
          <w:szCs w:val="28"/>
        </w:rPr>
      </w:pPr>
      <w:r w:rsidRPr="00BE5D52">
        <w:rPr>
          <w:b/>
          <w:bCs/>
          <w:sz w:val="28"/>
          <w:szCs w:val="28"/>
        </w:rPr>
        <w:t>THÔNG TƯ</w:t>
      </w:r>
    </w:p>
    <w:p w:rsidR="005545B2" w:rsidRDefault="005545B2" w:rsidP="00BC6B1B">
      <w:pPr>
        <w:tabs>
          <w:tab w:val="right" w:pos="8505"/>
        </w:tabs>
        <w:jc w:val="center"/>
        <w:rPr>
          <w:b/>
          <w:bCs/>
          <w:sz w:val="28"/>
          <w:szCs w:val="28"/>
        </w:rPr>
      </w:pPr>
      <w:r w:rsidRPr="005545B2">
        <w:rPr>
          <w:b/>
          <w:bCs/>
          <w:sz w:val="28"/>
          <w:szCs w:val="28"/>
        </w:rPr>
        <w:t xml:space="preserve">Về việc bãi bỏ một số văn bản quy phạm pháp luật </w:t>
      </w:r>
    </w:p>
    <w:p w:rsidR="005545B2" w:rsidRPr="00BE5D52" w:rsidRDefault="005545B2" w:rsidP="00BC6B1B">
      <w:pPr>
        <w:tabs>
          <w:tab w:val="right" w:pos="8505"/>
        </w:tabs>
        <w:spacing w:after="240" w:line="276" w:lineRule="auto"/>
        <w:jc w:val="center"/>
        <w:rPr>
          <w:b/>
          <w:bCs/>
          <w:sz w:val="28"/>
          <w:szCs w:val="28"/>
        </w:rPr>
      </w:pPr>
      <w:r w:rsidRPr="005545B2">
        <w:rPr>
          <w:b/>
          <w:bCs/>
          <w:sz w:val="28"/>
          <w:szCs w:val="28"/>
        </w:rPr>
        <w:t xml:space="preserve">do </w:t>
      </w:r>
      <w:r w:rsidR="00B166F5">
        <w:rPr>
          <w:b/>
          <w:bCs/>
          <w:sz w:val="28"/>
          <w:szCs w:val="28"/>
        </w:rPr>
        <w:t xml:space="preserve">Thống đốc </w:t>
      </w:r>
      <w:r w:rsidRPr="005545B2">
        <w:rPr>
          <w:b/>
          <w:bCs/>
          <w:sz w:val="28"/>
          <w:szCs w:val="28"/>
        </w:rPr>
        <w:t>Ngân hàng Nhà nước Việt Nam ban hành</w:t>
      </w:r>
      <w:r w:rsidRPr="00BE5D52">
        <w:rPr>
          <w:b/>
          <w:bCs/>
          <w:sz w:val="28"/>
          <w:szCs w:val="28"/>
        </w:rPr>
        <w:t xml:space="preserve"> </w:t>
      </w:r>
    </w:p>
    <w:p w:rsidR="0012129F" w:rsidRPr="00D800D1" w:rsidRDefault="0012129F" w:rsidP="0007305B">
      <w:pPr>
        <w:tabs>
          <w:tab w:val="right" w:pos="8505"/>
        </w:tabs>
        <w:spacing w:before="120" w:line="360" w:lineRule="exact"/>
        <w:ind w:firstLine="748"/>
        <w:jc w:val="both"/>
        <w:rPr>
          <w:i/>
          <w:sz w:val="28"/>
          <w:szCs w:val="28"/>
        </w:rPr>
      </w:pPr>
      <w:r w:rsidRPr="00D800D1">
        <w:rPr>
          <w:i/>
          <w:sz w:val="28"/>
          <w:szCs w:val="28"/>
        </w:rPr>
        <w:t>Căn cứ Luật Ngân hàng Nhà nước Việt Nam ngày 16</w:t>
      </w:r>
      <w:r w:rsidR="001D4CA8" w:rsidRPr="00D800D1">
        <w:rPr>
          <w:i/>
          <w:sz w:val="28"/>
          <w:szCs w:val="28"/>
        </w:rPr>
        <w:t xml:space="preserve"> tháng </w:t>
      </w:r>
      <w:r w:rsidRPr="00D800D1">
        <w:rPr>
          <w:i/>
          <w:sz w:val="28"/>
          <w:szCs w:val="28"/>
        </w:rPr>
        <w:t>6</w:t>
      </w:r>
      <w:r w:rsidR="001D4CA8" w:rsidRPr="00D800D1">
        <w:rPr>
          <w:i/>
          <w:sz w:val="28"/>
          <w:szCs w:val="28"/>
        </w:rPr>
        <w:t xml:space="preserve"> năm </w:t>
      </w:r>
      <w:r w:rsidRPr="00D800D1">
        <w:rPr>
          <w:i/>
          <w:sz w:val="28"/>
          <w:szCs w:val="28"/>
        </w:rPr>
        <w:t>2010;</w:t>
      </w:r>
    </w:p>
    <w:p w:rsidR="001D4CA8" w:rsidRPr="00D800D1" w:rsidRDefault="001D4CA8" w:rsidP="0007305B">
      <w:pPr>
        <w:spacing w:before="120" w:line="340" w:lineRule="atLeast"/>
        <w:ind w:firstLine="720"/>
        <w:jc w:val="both"/>
        <w:rPr>
          <w:i/>
          <w:iCs/>
          <w:sz w:val="28"/>
          <w:szCs w:val="28"/>
        </w:rPr>
      </w:pPr>
      <w:r w:rsidRPr="00D800D1">
        <w:rPr>
          <w:i/>
          <w:iCs/>
          <w:sz w:val="28"/>
          <w:szCs w:val="28"/>
        </w:rPr>
        <w:t xml:space="preserve">Căn cứ </w:t>
      </w:r>
      <w:r w:rsidRPr="00D800D1">
        <w:rPr>
          <w:i/>
          <w:iCs/>
          <w:sz w:val="28"/>
          <w:szCs w:val="28"/>
          <w:lang w:val="vi-VN"/>
        </w:rPr>
        <w:t xml:space="preserve">Luật </w:t>
      </w:r>
      <w:r w:rsidRPr="00D800D1">
        <w:rPr>
          <w:i/>
          <w:iCs/>
          <w:sz w:val="28"/>
          <w:szCs w:val="28"/>
        </w:rPr>
        <w:t>ban hành văn bản quy phạm pháp luật</w:t>
      </w:r>
      <w:r w:rsidRPr="00D800D1">
        <w:rPr>
          <w:i/>
          <w:iCs/>
          <w:sz w:val="28"/>
          <w:szCs w:val="28"/>
          <w:lang w:val="vi-VN"/>
        </w:rPr>
        <w:t xml:space="preserve"> ngày </w:t>
      </w:r>
      <w:r w:rsidRPr="00D800D1">
        <w:rPr>
          <w:i/>
          <w:iCs/>
          <w:sz w:val="28"/>
          <w:szCs w:val="28"/>
        </w:rPr>
        <w:t>22</w:t>
      </w:r>
      <w:r w:rsidRPr="00D800D1">
        <w:rPr>
          <w:i/>
          <w:iCs/>
          <w:sz w:val="28"/>
          <w:szCs w:val="28"/>
          <w:lang w:val="vi-VN"/>
        </w:rPr>
        <w:t xml:space="preserve"> tháng 6 năm 201</w:t>
      </w:r>
      <w:r w:rsidRPr="00D800D1">
        <w:rPr>
          <w:i/>
          <w:iCs/>
          <w:sz w:val="28"/>
          <w:szCs w:val="28"/>
        </w:rPr>
        <w:t>5;</w:t>
      </w:r>
    </w:p>
    <w:p w:rsidR="001D4CA8" w:rsidRPr="00D800D1" w:rsidRDefault="001D4CA8" w:rsidP="0007305B">
      <w:pPr>
        <w:pStyle w:val="BodyTextIndent3"/>
        <w:spacing w:before="120" w:after="0" w:line="340" w:lineRule="atLeast"/>
        <w:rPr>
          <w:b w:val="0"/>
          <w:color w:val="auto"/>
        </w:rPr>
      </w:pPr>
      <w:r w:rsidRPr="00D800D1">
        <w:rPr>
          <w:b w:val="0"/>
          <w:color w:val="auto"/>
        </w:rPr>
        <w:t>Căn cứ Nghị định số 34/2016/NĐ-CP ngày 14 tháng 5 năm 2016 của Chính phủ quy định chi tiết một số điều và biện pháp thi hành Luật ban hành văn bản quy phạm pháp luật;</w:t>
      </w:r>
    </w:p>
    <w:p w:rsidR="001D4CA8" w:rsidRPr="00D800D1" w:rsidRDefault="001D4CA8" w:rsidP="0007305B">
      <w:pPr>
        <w:pStyle w:val="BodyTextIndent3"/>
        <w:spacing w:before="120" w:after="0" w:line="340" w:lineRule="atLeast"/>
        <w:rPr>
          <w:b w:val="0"/>
          <w:color w:val="auto"/>
        </w:rPr>
      </w:pPr>
      <w:r w:rsidRPr="00D800D1">
        <w:rPr>
          <w:b w:val="0"/>
          <w:color w:val="auto"/>
        </w:rPr>
        <w:t xml:space="preserve">Căn cứ Nghị định số 16/2017/NĐ-CP </w:t>
      </w:r>
      <w:r w:rsidR="0007305B" w:rsidRPr="00D800D1">
        <w:rPr>
          <w:b w:val="0"/>
          <w:iCs/>
        </w:rPr>
        <w:t>ngày 17 tháng  02  năm 2017</w:t>
      </w:r>
      <w:r w:rsidR="0007305B" w:rsidRPr="00D800D1">
        <w:rPr>
          <w:i w:val="0"/>
          <w:iCs/>
        </w:rPr>
        <w:t xml:space="preserve"> </w:t>
      </w:r>
      <w:r w:rsidRPr="00D800D1">
        <w:rPr>
          <w:b w:val="0"/>
          <w:color w:val="auto"/>
        </w:rPr>
        <w:t>của Chính phủ quy định chức năng, nhiệm vụ, quyền hạn và cơ cấu tổ chức của Ngân hàng Nhà nước Việt Nam;</w:t>
      </w:r>
    </w:p>
    <w:p w:rsidR="00501E6D" w:rsidRPr="00E32DFB" w:rsidRDefault="00501E6D" w:rsidP="0007305B">
      <w:pPr>
        <w:spacing w:before="120" w:line="360" w:lineRule="exact"/>
        <w:ind w:firstLine="720"/>
        <w:jc w:val="both"/>
        <w:rPr>
          <w:i/>
          <w:sz w:val="28"/>
          <w:szCs w:val="28"/>
          <w:lang w:val="es-MX"/>
        </w:rPr>
      </w:pPr>
      <w:r w:rsidRPr="00E32DFB">
        <w:rPr>
          <w:i/>
          <w:sz w:val="28"/>
          <w:szCs w:val="28"/>
          <w:lang w:val="es-MX"/>
        </w:rPr>
        <w:t xml:space="preserve">Xét đề nghị của Vụ trưởng Vụ Pháp chế; </w:t>
      </w:r>
    </w:p>
    <w:p w:rsidR="00623EF8" w:rsidRPr="00E32DFB" w:rsidRDefault="00501E6D" w:rsidP="00D800D1">
      <w:pPr>
        <w:spacing w:before="120" w:line="360" w:lineRule="exact"/>
        <w:ind w:firstLine="720"/>
        <w:jc w:val="both"/>
        <w:rPr>
          <w:i/>
          <w:sz w:val="28"/>
          <w:szCs w:val="28"/>
          <w:lang w:val="es-MX"/>
        </w:rPr>
      </w:pPr>
      <w:r w:rsidRPr="00E32DFB">
        <w:rPr>
          <w:i/>
          <w:sz w:val="28"/>
          <w:szCs w:val="28"/>
          <w:lang w:val="es-MX"/>
        </w:rPr>
        <w:t xml:space="preserve">Thống đốc </w:t>
      </w:r>
      <w:r w:rsidR="00FF3D5E" w:rsidRPr="00E32DFB">
        <w:rPr>
          <w:i/>
          <w:sz w:val="28"/>
          <w:szCs w:val="28"/>
          <w:lang w:val="es-MX"/>
        </w:rPr>
        <w:t xml:space="preserve">Ngân hàng Nhà nước Việt Nam </w:t>
      </w:r>
      <w:r w:rsidRPr="00E32DFB">
        <w:rPr>
          <w:i/>
          <w:sz w:val="28"/>
          <w:szCs w:val="28"/>
          <w:lang w:val="es-MX"/>
        </w:rPr>
        <w:t xml:space="preserve">ban hành Thông tư về việc </w:t>
      </w:r>
      <w:r w:rsidR="005545B2" w:rsidRPr="00E32DFB">
        <w:rPr>
          <w:i/>
          <w:sz w:val="28"/>
          <w:szCs w:val="28"/>
          <w:lang w:val="es-MX"/>
        </w:rPr>
        <w:t xml:space="preserve">bãi bỏ một số văn bản quy phạm pháp luật do </w:t>
      </w:r>
      <w:r w:rsidR="00FE479B" w:rsidRPr="00E32DFB">
        <w:rPr>
          <w:i/>
          <w:sz w:val="28"/>
          <w:szCs w:val="28"/>
          <w:lang w:val="es-MX"/>
        </w:rPr>
        <w:t xml:space="preserve">Thống đốc </w:t>
      </w:r>
      <w:r w:rsidR="005545B2" w:rsidRPr="00E32DFB">
        <w:rPr>
          <w:i/>
          <w:sz w:val="28"/>
          <w:szCs w:val="28"/>
          <w:lang w:val="es-MX"/>
        </w:rPr>
        <w:t>Ngân hàng Nhà nước Việt Nam ban hành</w:t>
      </w:r>
      <w:r w:rsidR="005A612E" w:rsidRPr="00E32DFB">
        <w:rPr>
          <w:i/>
          <w:sz w:val="28"/>
          <w:szCs w:val="28"/>
          <w:lang w:val="es-MX"/>
        </w:rPr>
        <w:t>.</w:t>
      </w:r>
    </w:p>
    <w:p w:rsidR="0012289D" w:rsidRPr="00E32DFB" w:rsidRDefault="008D2EFF" w:rsidP="00D800D1">
      <w:pPr>
        <w:spacing w:before="240" w:after="120" w:line="360" w:lineRule="exact"/>
        <w:ind w:firstLine="284"/>
        <w:jc w:val="both"/>
        <w:rPr>
          <w:sz w:val="28"/>
          <w:szCs w:val="28"/>
          <w:lang w:val="es-MX"/>
        </w:rPr>
      </w:pPr>
      <w:r w:rsidRPr="00E32DFB">
        <w:rPr>
          <w:sz w:val="28"/>
          <w:szCs w:val="28"/>
          <w:lang w:val="es-MX"/>
        </w:rPr>
        <w:tab/>
      </w:r>
      <w:r w:rsidRPr="00E32DFB">
        <w:rPr>
          <w:rFonts w:hint="eastAsia"/>
          <w:b/>
          <w:bCs/>
          <w:sz w:val="28"/>
          <w:szCs w:val="28"/>
          <w:lang w:val="es-MX"/>
        </w:rPr>
        <w:t>Đ</w:t>
      </w:r>
      <w:r w:rsidRPr="00E32DFB">
        <w:rPr>
          <w:b/>
          <w:bCs/>
          <w:sz w:val="28"/>
          <w:szCs w:val="28"/>
          <w:lang w:val="es-MX"/>
        </w:rPr>
        <w:t xml:space="preserve">iều 1. </w:t>
      </w:r>
      <w:r w:rsidR="00630BCE" w:rsidRPr="00E32DFB">
        <w:rPr>
          <w:bCs/>
          <w:sz w:val="28"/>
          <w:szCs w:val="28"/>
          <w:lang w:val="es-MX"/>
        </w:rPr>
        <w:t>Bãi bỏ</w:t>
      </w:r>
      <w:r w:rsidR="00732A42" w:rsidRPr="00E32DFB">
        <w:rPr>
          <w:bCs/>
          <w:sz w:val="28"/>
          <w:szCs w:val="28"/>
          <w:lang w:val="es-MX"/>
        </w:rPr>
        <w:t xml:space="preserve"> </w:t>
      </w:r>
      <w:r w:rsidR="00EC43EF" w:rsidRPr="00E32DFB">
        <w:rPr>
          <w:bCs/>
          <w:sz w:val="28"/>
          <w:szCs w:val="28"/>
          <w:lang w:val="es-MX"/>
        </w:rPr>
        <w:t>2</w:t>
      </w:r>
      <w:r w:rsidR="00E32DFB">
        <w:rPr>
          <w:bCs/>
          <w:sz w:val="28"/>
          <w:szCs w:val="28"/>
          <w:lang w:val="es-MX"/>
        </w:rPr>
        <w:t>7</w:t>
      </w:r>
      <w:r w:rsidR="004A383C" w:rsidRPr="00E32DFB">
        <w:rPr>
          <w:bCs/>
          <w:sz w:val="28"/>
          <w:szCs w:val="28"/>
          <w:lang w:val="es-MX"/>
        </w:rPr>
        <w:t xml:space="preserve"> </w:t>
      </w:r>
      <w:r w:rsidR="00630BCE" w:rsidRPr="00E32DFB">
        <w:rPr>
          <w:bCs/>
          <w:sz w:val="28"/>
          <w:szCs w:val="28"/>
          <w:lang w:val="es-MX"/>
        </w:rPr>
        <w:t xml:space="preserve">văn bản quy phạm pháp luật do </w:t>
      </w:r>
      <w:r w:rsidR="00FE479B" w:rsidRPr="00E32DFB">
        <w:rPr>
          <w:bCs/>
          <w:sz w:val="28"/>
          <w:szCs w:val="28"/>
          <w:lang w:val="es-MX"/>
        </w:rPr>
        <w:t xml:space="preserve">Thống đốc </w:t>
      </w:r>
      <w:r w:rsidR="00630BCE" w:rsidRPr="00E32DFB">
        <w:rPr>
          <w:bCs/>
          <w:sz w:val="28"/>
          <w:szCs w:val="28"/>
          <w:lang w:val="es-MX"/>
        </w:rPr>
        <w:t xml:space="preserve">Ngân hàng Nhà nước </w:t>
      </w:r>
      <w:r w:rsidR="00CA7CB9" w:rsidRPr="00E32DFB">
        <w:rPr>
          <w:bCs/>
          <w:sz w:val="28"/>
          <w:szCs w:val="28"/>
          <w:lang w:val="es-MX"/>
        </w:rPr>
        <w:t>Việt Nam ban hành</w:t>
      </w:r>
      <w:r w:rsidR="001F191F" w:rsidRPr="00E32DFB">
        <w:rPr>
          <w:bCs/>
          <w:sz w:val="28"/>
          <w:szCs w:val="28"/>
          <w:lang w:val="es-MX"/>
        </w:rPr>
        <w:t xml:space="preserve"> </w:t>
      </w:r>
      <w:r w:rsidR="00CA7CB9" w:rsidRPr="00E32DFB">
        <w:rPr>
          <w:bCs/>
          <w:sz w:val="28"/>
          <w:szCs w:val="28"/>
          <w:lang w:val="es-MX"/>
        </w:rPr>
        <w:t xml:space="preserve">tại Phụ lục </w:t>
      </w:r>
      <w:r w:rsidR="00630BCE" w:rsidRPr="00E32DFB">
        <w:rPr>
          <w:bCs/>
          <w:sz w:val="28"/>
          <w:szCs w:val="28"/>
          <w:lang w:val="es-MX"/>
        </w:rPr>
        <w:t>kèm theo Thông tư này</w:t>
      </w:r>
      <w:r w:rsidR="0012129F" w:rsidRPr="00E32DFB">
        <w:rPr>
          <w:sz w:val="28"/>
          <w:szCs w:val="28"/>
          <w:lang w:val="es-MX"/>
        </w:rPr>
        <w:t>.</w:t>
      </w:r>
    </w:p>
    <w:p w:rsidR="000E397A" w:rsidRPr="00E32DFB" w:rsidRDefault="004C34A0" w:rsidP="00EC43EF">
      <w:pPr>
        <w:pStyle w:val="Footer"/>
        <w:tabs>
          <w:tab w:val="clear" w:pos="4320"/>
          <w:tab w:val="clear" w:pos="8640"/>
        </w:tabs>
        <w:spacing w:before="120" w:line="360" w:lineRule="exact"/>
        <w:ind w:right="-108" w:firstLine="720"/>
        <w:rPr>
          <w:rFonts w:ascii="Times New Roman" w:hAnsi="Times New Roman"/>
          <w:spacing w:val="-4"/>
          <w:sz w:val="28"/>
          <w:szCs w:val="28"/>
          <w:lang w:val="es-MX"/>
        </w:rPr>
      </w:pPr>
      <w:r w:rsidRPr="00D800D1">
        <w:rPr>
          <w:rFonts w:ascii="Times New Roman" w:hAnsi="Times New Roman"/>
          <w:b/>
          <w:spacing w:val="-4"/>
          <w:sz w:val="28"/>
          <w:szCs w:val="28"/>
          <w:lang w:val="es-MX"/>
        </w:rPr>
        <w:t>Đi</w:t>
      </w:r>
      <w:r w:rsidR="000E397A" w:rsidRPr="00D800D1">
        <w:rPr>
          <w:rFonts w:ascii="Times New Roman" w:hAnsi="Times New Roman"/>
          <w:b/>
          <w:spacing w:val="-4"/>
          <w:sz w:val="28"/>
          <w:szCs w:val="28"/>
          <w:lang w:val="es-MX"/>
        </w:rPr>
        <w:t>ều 2</w:t>
      </w:r>
      <w:r w:rsidRPr="00D800D1">
        <w:rPr>
          <w:rFonts w:ascii="Times New Roman" w:hAnsi="Times New Roman"/>
          <w:b/>
          <w:spacing w:val="-4"/>
          <w:sz w:val="28"/>
          <w:szCs w:val="28"/>
          <w:lang w:val="es-MX"/>
        </w:rPr>
        <w:t xml:space="preserve">. </w:t>
      </w:r>
      <w:r w:rsidR="00630BCE" w:rsidRPr="00E32DFB">
        <w:rPr>
          <w:rFonts w:ascii="Times New Roman" w:hAnsi="Times New Roman"/>
          <w:spacing w:val="-4"/>
          <w:sz w:val="28"/>
          <w:szCs w:val="28"/>
          <w:lang w:val="es-MX"/>
        </w:rPr>
        <w:t xml:space="preserve">Thông tư này có hiệu lực thi hành </w:t>
      </w:r>
      <w:r w:rsidR="00403333" w:rsidRPr="00E32DFB">
        <w:rPr>
          <w:rFonts w:ascii="Times New Roman" w:hAnsi="Times New Roman"/>
          <w:spacing w:val="-4"/>
          <w:sz w:val="28"/>
          <w:szCs w:val="28"/>
          <w:lang w:val="es-MX"/>
        </w:rPr>
        <w:t xml:space="preserve">kể </w:t>
      </w:r>
      <w:r w:rsidR="005B302E" w:rsidRPr="00E32DFB">
        <w:rPr>
          <w:rFonts w:ascii="Times New Roman" w:hAnsi="Times New Roman"/>
          <w:spacing w:val="-4"/>
          <w:sz w:val="28"/>
          <w:szCs w:val="28"/>
          <w:lang w:val="es-MX"/>
        </w:rPr>
        <w:t>từ ngày</w:t>
      </w:r>
      <w:r w:rsidR="00AB0DE2" w:rsidRPr="00E32DFB">
        <w:rPr>
          <w:rFonts w:ascii="Times New Roman" w:hAnsi="Times New Roman"/>
          <w:spacing w:val="-4"/>
          <w:sz w:val="28"/>
          <w:szCs w:val="28"/>
          <w:lang w:val="es-MX"/>
        </w:rPr>
        <w:t xml:space="preserve"> </w:t>
      </w:r>
      <w:r w:rsidR="00403333" w:rsidRPr="00E32DFB">
        <w:rPr>
          <w:rFonts w:ascii="Times New Roman" w:hAnsi="Times New Roman"/>
          <w:spacing w:val="-4"/>
          <w:sz w:val="28"/>
          <w:szCs w:val="28"/>
          <w:lang w:val="es-MX"/>
        </w:rPr>
        <w:t xml:space="preserve"> </w:t>
      </w:r>
      <w:r w:rsidR="00AB0DE2"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tháng</w:t>
      </w:r>
      <w:r w:rsidR="00AB0DE2"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w:t>
      </w:r>
      <w:r w:rsidR="00AB0DE2" w:rsidRPr="00E32DFB">
        <w:rPr>
          <w:rFonts w:ascii="Times New Roman" w:hAnsi="Times New Roman"/>
          <w:spacing w:val="-4"/>
          <w:sz w:val="28"/>
          <w:szCs w:val="28"/>
          <w:lang w:val="es-MX"/>
        </w:rPr>
        <w:t xml:space="preserve">   </w:t>
      </w:r>
      <w:r w:rsidR="00403333" w:rsidRPr="00E32DFB">
        <w:rPr>
          <w:rFonts w:ascii="Times New Roman" w:hAnsi="Times New Roman"/>
          <w:spacing w:val="-4"/>
          <w:sz w:val="28"/>
          <w:szCs w:val="28"/>
          <w:lang w:val="es-MX"/>
        </w:rPr>
        <w:t>năm</w:t>
      </w:r>
      <w:r w:rsidR="00EC43EF" w:rsidRPr="00E32DFB">
        <w:rPr>
          <w:rFonts w:ascii="Times New Roman" w:hAnsi="Times New Roman"/>
          <w:spacing w:val="-4"/>
          <w:sz w:val="28"/>
          <w:szCs w:val="28"/>
          <w:lang w:val="es-MX"/>
        </w:rPr>
        <w:t xml:space="preserve"> </w:t>
      </w:r>
      <w:r w:rsidR="00D800D1" w:rsidRPr="00E32DFB">
        <w:rPr>
          <w:rFonts w:ascii="Times New Roman" w:hAnsi="Times New Roman"/>
          <w:spacing w:val="-4"/>
          <w:sz w:val="28"/>
          <w:szCs w:val="28"/>
          <w:lang w:val="es-MX"/>
        </w:rPr>
        <w:t>2</w:t>
      </w:r>
      <w:r w:rsidR="00403333" w:rsidRPr="00E32DFB">
        <w:rPr>
          <w:rFonts w:ascii="Times New Roman" w:hAnsi="Times New Roman"/>
          <w:spacing w:val="-4"/>
          <w:sz w:val="28"/>
          <w:szCs w:val="28"/>
          <w:lang w:val="es-MX"/>
        </w:rPr>
        <w:t>01</w:t>
      </w:r>
      <w:r w:rsidR="00EC43EF" w:rsidRPr="00E32DFB">
        <w:rPr>
          <w:rFonts w:ascii="Times New Roman" w:hAnsi="Times New Roman"/>
          <w:spacing w:val="-4"/>
          <w:sz w:val="28"/>
          <w:szCs w:val="28"/>
          <w:lang w:val="es-MX"/>
        </w:rPr>
        <w:t>7</w:t>
      </w:r>
      <w:r w:rsidR="00630BCE" w:rsidRPr="00E32DFB">
        <w:rPr>
          <w:rFonts w:ascii="Times New Roman" w:hAnsi="Times New Roman"/>
          <w:spacing w:val="-4"/>
          <w:sz w:val="28"/>
          <w:szCs w:val="28"/>
          <w:lang w:val="es-MX"/>
        </w:rPr>
        <w:t>.</w:t>
      </w:r>
      <w:r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w:t>
      </w:r>
    </w:p>
    <w:p w:rsidR="004C34A0" w:rsidRPr="00D800D1" w:rsidRDefault="00D84EC1" w:rsidP="00630BCE">
      <w:pPr>
        <w:pStyle w:val="Footer"/>
        <w:tabs>
          <w:tab w:val="clear" w:pos="4320"/>
          <w:tab w:val="clear" w:pos="8640"/>
        </w:tabs>
        <w:spacing w:before="120" w:line="360" w:lineRule="exact"/>
        <w:ind w:firstLine="720"/>
        <w:jc w:val="both"/>
        <w:rPr>
          <w:rFonts w:ascii="Times New Roman" w:hAnsi="Times New Roman"/>
          <w:sz w:val="28"/>
          <w:szCs w:val="28"/>
          <w:lang w:val="es-MX"/>
        </w:rPr>
      </w:pPr>
      <w:r w:rsidRPr="00D800D1">
        <w:rPr>
          <w:rFonts w:ascii="Times New Roman" w:hAnsi="Times New Roman"/>
          <w:b/>
          <w:sz w:val="28"/>
          <w:szCs w:val="28"/>
          <w:lang w:val="es-MX"/>
        </w:rPr>
        <w:t xml:space="preserve">Điều </w:t>
      </w:r>
      <w:r w:rsidR="0027113E" w:rsidRPr="00D800D1">
        <w:rPr>
          <w:rFonts w:ascii="Times New Roman" w:hAnsi="Times New Roman"/>
          <w:b/>
          <w:sz w:val="28"/>
          <w:szCs w:val="28"/>
          <w:lang w:val="es-MX"/>
        </w:rPr>
        <w:t>3</w:t>
      </w:r>
      <w:r w:rsidR="005B3058" w:rsidRPr="00D800D1">
        <w:rPr>
          <w:rFonts w:ascii="Times New Roman" w:hAnsi="Times New Roman"/>
          <w:b/>
          <w:sz w:val="28"/>
          <w:szCs w:val="28"/>
          <w:lang w:val="es-MX"/>
        </w:rPr>
        <w:t xml:space="preserve">. </w:t>
      </w:r>
      <w:r w:rsidR="004C34A0" w:rsidRPr="00D800D1">
        <w:rPr>
          <w:rFonts w:ascii="Times New Roman" w:hAnsi="Times New Roman"/>
          <w:sz w:val="28"/>
          <w:szCs w:val="28"/>
          <w:lang w:val="es-MX"/>
        </w:rPr>
        <w:t>Chánh Văn phòng, Vụ trưởng Vụ Pháp chế, Thủ trưởng các đơn vị thuộc Ngân hàng Nhà nước</w:t>
      </w:r>
      <w:r w:rsidR="00643D47" w:rsidRPr="00D800D1">
        <w:rPr>
          <w:rFonts w:ascii="Times New Roman" w:hAnsi="Times New Roman"/>
          <w:sz w:val="28"/>
          <w:szCs w:val="28"/>
          <w:lang w:val="es-MX"/>
        </w:rPr>
        <w:t xml:space="preserve">, Giám đốc Ngân hàng Nhà nước </w:t>
      </w:r>
      <w:r w:rsidR="008555B1" w:rsidRPr="00D800D1">
        <w:rPr>
          <w:rFonts w:ascii="Times New Roman" w:hAnsi="Times New Roman"/>
          <w:sz w:val="28"/>
          <w:szCs w:val="28"/>
          <w:lang w:val="es-MX"/>
        </w:rPr>
        <w:t xml:space="preserve">Chi nhánh </w:t>
      </w:r>
      <w:r w:rsidR="00643D47" w:rsidRPr="00D800D1">
        <w:rPr>
          <w:rFonts w:ascii="Times New Roman" w:hAnsi="Times New Roman"/>
          <w:sz w:val="28"/>
          <w:szCs w:val="28"/>
          <w:lang w:val="es-MX"/>
        </w:rPr>
        <w:t xml:space="preserve">tỉnh, thành phố trực thuộc </w:t>
      </w:r>
      <w:r w:rsidR="00242248" w:rsidRPr="00D800D1">
        <w:rPr>
          <w:rFonts w:ascii="Times New Roman" w:hAnsi="Times New Roman"/>
          <w:sz w:val="28"/>
          <w:szCs w:val="28"/>
          <w:lang w:val="es-MX"/>
        </w:rPr>
        <w:t>T</w:t>
      </w:r>
      <w:r w:rsidR="00643D47" w:rsidRPr="00D800D1">
        <w:rPr>
          <w:rFonts w:ascii="Times New Roman" w:hAnsi="Times New Roman"/>
          <w:sz w:val="28"/>
          <w:szCs w:val="28"/>
          <w:lang w:val="es-MX"/>
        </w:rPr>
        <w:t xml:space="preserve">rung ương, Chủ tịch Hội đồng quản trị, </w:t>
      </w:r>
      <w:r w:rsidR="001F191F" w:rsidRPr="00D800D1">
        <w:rPr>
          <w:rFonts w:ascii="Times New Roman" w:hAnsi="Times New Roman"/>
          <w:sz w:val="28"/>
          <w:szCs w:val="28"/>
          <w:lang w:val="es-MX"/>
        </w:rPr>
        <w:t>Chủ tịch Hội đồng Th</w:t>
      </w:r>
      <w:r w:rsidR="00242248" w:rsidRPr="00D800D1">
        <w:rPr>
          <w:rFonts w:ascii="Times New Roman" w:hAnsi="Times New Roman"/>
          <w:sz w:val="28"/>
          <w:szCs w:val="28"/>
          <w:lang w:val="es-MX"/>
        </w:rPr>
        <w:t>à</w:t>
      </w:r>
      <w:r w:rsidR="001F191F" w:rsidRPr="00D800D1">
        <w:rPr>
          <w:rFonts w:ascii="Times New Roman" w:hAnsi="Times New Roman"/>
          <w:sz w:val="28"/>
          <w:szCs w:val="28"/>
          <w:lang w:val="es-MX"/>
        </w:rPr>
        <w:t xml:space="preserve">nh viên, </w:t>
      </w:r>
      <w:r w:rsidR="00643D47" w:rsidRPr="00D800D1">
        <w:rPr>
          <w:rFonts w:ascii="Times New Roman" w:hAnsi="Times New Roman"/>
          <w:sz w:val="28"/>
          <w:szCs w:val="28"/>
          <w:lang w:val="es-MX"/>
        </w:rPr>
        <w:t>Tổng Giám đốc (Giám đốc)</w:t>
      </w:r>
      <w:r w:rsidR="004C34A0" w:rsidRPr="00D800D1">
        <w:rPr>
          <w:rFonts w:ascii="Times New Roman" w:hAnsi="Times New Roman"/>
          <w:sz w:val="28"/>
          <w:szCs w:val="28"/>
          <w:lang w:val="es-MX"/>
        </w:rPr>
        <w:t xml:space="preserve"> </w:t>
      </w:r>
      <w:r w:rsidR="00643D47" w:rsidRPr="00D800D1">
        <w:rPr>
          <w:rFonts w:ascii="Times New Roman" w:hAnsi="Times New Roman"/>
          <w:sz w:val="28"/>
          <w:szCs w:val="28"/>
          <w:lang w:val="es-MX"/>
        </w:rPr>
        <w:t>tổ chức tín dụng</w:t>
      </w:r>
      <w:r w:rsidR="001F191F" w:rsidRPr="00D800D1">
        <w:rPr>
          <w:rFonts w:ascii="Times New Roman" w:hAnsi="Times New Roman"/>
          <w:sz w:val="28"/>
          <w:szCs w:val="28"/>
          <w:lang w:val="es-MX"/>
        </w:rPr>
        <w:t>, Tổng Giám đốc (Giám đốc) chi nhánh ngân hàng nước ngoài</w:t>
      </w:r>
      <w:r w:rsidR="00643D47" w:rsidRPr="00D800D1">
        <w:rPr>
          <w:rFonts w:ascii="Times New Roman" w:hAnsi="Times New Roman"/>
          <w:sz w:val="28"/>
          <w:szCs w:val="28"/>
          <w:lang w:val="es-MX"/>
        </w:rPr>
        <w:t xml:space="preserve"> chịu</w:t>
      </w:r>
      <w:r w:rsidR="004C34A0" w:rsidRPr="00D800D1">
        <w:rPr>
          <w:rFonts w:ascii="Times New Roman" w:hAnsi="Times New Roman"/>
          <w:sz w:val="28"/>
          <w:szCs w:val="28"/>
          <w:lang w:val="es-MX"/>
        </w:rPr>
        <w:t xml:space="preserve"> trách nhiệm thi hành Thông tư này.</w:t>
      </w:r>
    </w:p>
    <w:p w:rsidR="00BE7D2B" w:rsidRPr="00BE7D2B" w:rsidRDefault="00BE7D2B" w:rsidP="00BE7D2B">
      <w:pPr>
        <w:pStyle w:val="Footer"/>
        <w:tabs>
          <w:tab w:val="clear" w:pos="4320"/>
          <w:tab w:val="clear" w:pos="8640"/>
        </w:tabs>
        <w:spacing w:before="120"/>
        <w:ind w:firstLine="720"/>
        <w:jc w:val="both"/>
        <w:rPr>
          <w:rFonts w:ascii="Times New Roman" w:hAnsi="Times New Roman"/>
          <w:sz w:val="10"/>
          <w:szCs w:val="10"/>
          <w:lang w:val="es-MX"/>
        </w:rPr>
      </w:pPr>
    </w:p>
    <w:tbl>
      <w:tblPr>
        <w:tblW w:w="0" w:type="auto"/>
        <w:tblLook w:val="04A0"/>
      </w:tblPr>
      <w:tblGrid>
        <w:gridCol w:w="4644"/>
        <w:gridCol w:w="4644"/>
      </w:tblGrid>
      <w:tr w:rsidR="00BE7D2B" w:rsidRPr="00296CF5" w:rsidTr="00296CF5">
        <w:tc>
          <w:tcPr>
            <w:tcW w:w="4644" w:type="dxa"/>
          </w:tcPr>
          <w:p w:rsidR="00BE7D2B" w:rsidRPr="00296CF5" w:rsidRDefault="00BE7D2B" w:rsidP="00296CF5">
            <w:pPr>
              <w:pStyle w:val="Footer"/>
              <w:tabs>
                <w:tab w:val="clear" w:pos="4320"/>
                <w:tab w:val="clear" w:pos="8640"/>
              </w:tabs>
              <w:spacing w:before="120"/>
              <w:rPr>
                <w:rFonts w:ascii="Times New Roman" w:hAnsi="Times New Roman"/>
                <w:b/>
                <w:sz w:val="22"/>
                <w:szCs w:val="22"/>
                <w:lang w:val="es-MX"/>
              </w:rPr>
            </w:pPr>
            <w:r w:rsidRPr="00296CF5">
              <w:rPr>
                <w:rFonts w:ascii="Times New Roman" w:hAnsi="Times New Roman"/>
                <w:b/>
                <w:i/>
                <w:sz w:val="22"/>
                <w:szCs w:val="22"/>
                <w:lang w:val="es-MX"/>
              </w:rPr>
              <w:t>Nơi nhận:</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Như Điều 3;</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Ban Lãnh đạo NHNN;</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Văn phòng Chính phủ;</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Phòng Công báo – Văn phòng Chính phủ;</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xml:space="preserve">- Bộ Tư pháp (để kiểm tra); </w:t>
            </w:r>
          </w:p>
          <w:p w:rsidR="00BE7D2B" w:rsidRPr="00296CF5" w:rsidRDefault="00BE7D2B" w:rsidP="00296CF5">
            <w:pPr>
              <w:pStyle w:val="Footer"/>
              <w:tabs>
                <w:tab w:val="clear" w:pos="4320"/>
                <w:tab w:val="clear" w:pos="8640"/>
              </w:tabs>
              <w:rPr>
                <w:rFonts w:ascii="Times New Roman" w:hAnsi="Times New Roman"/>
                <w:b/>
                <w:bCs/>
                <w:sz w:val="30"/>
                <w:szCs w:val="30"/>
                <w:lang w:val="es-MX"/>
              </w:rPr>
            </w:pPr>
            <w:r w:rsidRPr="00296CF5">
              <w:rPr>
                <w:rFonts w:ascii="Times New Roman" w:hAnsi="Times New Roman"/>
                <w:sz w:val="22"/>
                <w:szCs w:val="22"/>
                <w:lang w:val="es-MX"/>
              </w:rPr>
              <w:t>- Lưu: VP, PC.</w:t>
            </w:r>
          </w:p>
        </w:tc>
        <w:tc>
          <w:tcPr>
            <w:tcW w:w="4644" w:type="dxa"/>
          </w:tcPr>
          <w:p w:rsidR="00BE7D2B" w:rsidRPr="00296CF5" w:rsidRDefault="00BE7D2B" w:rsidP="00296CF5">
            <w:pPr>
              <w:pStyle w:val="Footer"/>
              <w:tabs>
                <w:tab w:val="clear" w:pos="4320"/>
                <w:tab w:val="clear" w:pos="8640"/>
              </w:tabs>
              <w:spacing w:before="120" w:line="360" w:lineRule="atLeast"/>
              <w:jc w:val="center"/>
              <w:rPr>
                <w:rFonts w:ascii="Times New Roman" w:hAnsi="Times New Roman"/>
                <w:b/>
                <w:bCs/>
                <w:sz w:val="30"/>
                <w:szCs w:val="30"/>
                <w:lang w:val="es-MX"/>
              </w:rPr>
            </w:pPr>
            <w:r w:rsidRPr="00296CF5">
              <w:rPr>
                <w:rFonts w:ascii="Times New Roman" w:hAnsi="Times New Roman"/>
                <w:b/>
                <w:bCs/>
                <w:sz w:val="28"/>
                <w:szCs w:val="28"/>
                <w:lang w:val="es-MX"/>
              </w:rPr>
              <w:t xml:space="preserve">THỐNG </w:t>
            </w:r>
            <w:r w:rsidRPr="00296CF5">
              <w:rPr>
                <w:rFonts w:ascii="Times New Roman" w:hAnsi="Times New Roman" w:hint="eastAsia"/>
                <w:b/>
                <w:bCs/>
                <w:sz w:val="28"/>
                <w:szCs w:val="28"/>
                <w:lang w:val="es-MX"/>
              </w:rPr>
              <w:t>Đ</w:t>
            </w:r>
            <w:r w:rsidRPr="00296CF5">
              <w:rPr>
                <w:rFonts w:ascii="Times New Roman" w:hAnsi="Times New Roman"/>
                <w:b/>
                <w:bCs/>
                <w:sz w:val="28"/>
                <w:szCs w:val="28"/>
                <w:lang w:val="es-MX"/>
              </w:rPr>
              <w:t>ỐC</w:t>
            </w:r>
          </w:p>
        </w:tc>
      </w:tr>
    </w:tbl>
    <w:p w:rsidR="002E238C" w:rsidRPr="00BE5D52" w:rsidRDefault="002E238C" w:rsidP="00651BD6">
      <w:pPr>
        <w:pStyle w:val="Footer"/>
        <w:tabs>
          <w:tab w:val="clear" w:pos="4320"/>
          <w:tab w:val="clear" w:pos="8640"/>
        </w:tabs>
        <w:rPr>
          <w:rFonts w:ascii="Times New Roman" w:hAnsi="Times New Roman"/>
          <w:sz w:val="22"/>
          <w:szCs w:val="22"/>
          <w:lang w:val="es-MX"/>
        </w:rPr>
      </w:pPr>
    </w:p>
    <w:p w:rsidR="00D800D1" w:rsidRDefault="00D800D1">
      <w:pPr>
        <w:rPr>
          <w:b/>
          <w:bCs/>
          <w:noProof w:val="0"/>
          <w:color w:val="000000"/>
          <w:sz w:val="28"/>
          <w:szCs w:val="28"/>
          <w:lang w:val="vi-VN"/>
        </w:rPr>
      </w:pPr>
      <w:bookmarkStart w:id="0" w:name="dieu_phuluc"/>
      <w:r>
        <w:rPr>
          <w:b/>
          <w:bCs/>
          <w:color w:val="000000"/>
          <w:sz w:val="28"/>
          <w:szCs w:val="28"/>
          <w:lang w:val="vi-VN"/>
        </w:rPr>
        <w:br w:type="page"/>
      </w:r>
    </w:p>
    <w:p w:rsidR="00D800D1" w:rsidRDefault="00D800D1" w:rsidP="00D800D1">
      <w:pPr>
        <w:pStyle w:val="NormalWeb"/>
        <w:spacing w:before="0" w:beforeAutospacing="0" w:after="0" w:afterAutospacing="0"/>
        <w:ind w:right="-45"/>
        <w:jc w:val="center"/>
        <w:rPr>
          <w:b/>
          <w:bCs/>
          <w:color w:val="000000"/>
          <w:sz w:val="28"/>
          <w:szCs w:val="28"/>
        </w:rPr>
      </w:pPr>
      <w:r w:rsidRPr="00670606">
        <w:rPr>
          <w:b/>
          <w:bCs/>
          <w:color w:val="000000"/>
          <w:sz w:val="28"/>
          <w:szCs w:val="28"/>
          <w:lang w:val="vi-VN"/>
        </w:rPr>
        <w:lastRenderedPageBreak/>
        <w:t>PHỤ LỤC</w:t>
      </w:r>
      <w:bookmarkEnd w:id="0"/>
    </w:p>
    <w:p w:rsidR="00D800D1" w:rsidRPr="006A1133" w:rsidRDefault="00D800D1" w:rsidP="00D800D1">
      <w:pPr>
        <w:pStyle w:val="NormalWeb"/>
        <w:spacing w:before="0" w:beforeAutospacing="0" w:after="0" w:afterAutospacing="0"/>
        <w:jc w:val="center"/>
        <w:rPr>
          <w:b/>
          <w:sz w:val="28"/>
          <w:szCs w:val="28"/>
        </w:rPr>
      </w:pPr>
      <w:r w:rsidRPr="006A1133">
        <w:rPr>
          <w:b/>
          <w:sz w:val="28"/>
          <w:szCs w:val="28"/>
        </w:rPr>
        <w:t>DANH MỤC VĂN BẢN QUY PHẠM PHÁP LUẬT DO THỐNG ĐỐC NGÂN HÀNG NHÀ NƯỚC VIỆT NAM BAN HÀNH BỊ BÃI BỎ</w:t>
      </w:r>
    </w:p>
    <w:p w:rsidR="00D800D1" w:rsidRPr="00D800D1" w:rsidRDefault="00D800D1" w:rsidP="00D800D1">
      <w:pPr>
        <w:spacing w:line="276" w:lineRule="auto"/>
        <w:ind w:right="-45"/>
        <w:jc w:val="center"/>
        <w:rPr>
          <w:i/>
          <w:sz w:val="27"/>
          <w:szCs w:val="27"/>
        </w:rPr>
      </w:pPr>
      <w:r w:rsidRPr="00D800D1">
        <w:rPr>
          <w:i/>
          <w:sz w:val="27"/>
          <w:szCs w:val="27"/>
        </w:rPr>
        <w:t>(Ban hành kèm theo Thông tư số        /2017/TT-NHNN ngày        tháng     năm 2017  của Thống đốc Ngân hàng Nhà nước Việt Nam về việc bãi bỏ một số văn bản quy phạm pháp luật do Thống đốc Ngân hàng Nhà nước Việt Nam ban hành)</w:t>
      </w:r>
    </w:p>
    <w:p w:rsidR="00D800D1" w:rsidRPr="00D800D1" w:rsidRDefault="00D800D1" w:rsidP="00D800D1">
      <w:pPr>
        <w:spacing w:line="276" w:lineRule="auto"/>
        <w:ind w:right="-45"/>
        <w:jc w:val="center"/>
        <w:rPr>
          <w:i/>
          <w:sz w:val="27"/>
          <w:szCs w:val="27"/>
        </w:rPr>
      </w:pPr>
    </w:p>
    <w:tbl>
      <w:tblPr>
        <w:tblW w:w="97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111"/>
      </w:tblGrid>
      <w:tr w:rsidR="00D800D1" w:rsidRPr="00D800D1" w:rsidTr="00660929">
        <w:trPr>
          <w:trHeight w:val="404"/>
          <w:tblHeader/>
        </w:trPr>
        <w:tc>
          <w:tcPr>
            <w:tcW w:w="630" w:type="dxa"/>
            <w:shd w:val="clear" w:color="auto" w:fill="auto"/>
          </w:tcPr>
          <w:p w:rsidR="00D800D1" w:rsidRPr="00D800D1" w:rsidRDefault="00D800D1" w:rsidP="00D800D1">
            <w:pPr>
              <w:spacing w:line="276" w:lineRule="auto"/>
              <w:ind w:left="-108" w:right="-198" w:hanging="90"/>
              <w:jc w:val="center"/>
              <w:rPr>
                <w:b/>
                <w:bCs/>
                <w:color w:val="000000"/>
                <w:sz w:val="27"/>
                <w:szCs w:val="27"/>
                <w:lang w:eastAsia="vi-VN"/>
              </w:rPr>
            </w:pPr>
            <w:r w:rsidRPr="00D800D1">
              <w:rPr>
                <w:b/>
                <w:bCs/>
                <w:color w:val="000000"/>
                <w:sz w:val="27"/>
                <w:szCs w:val="27"/>
                <w:lang w:eastAsia="vi-VN"/>
              </w:rPr>
              <w:t>STT</w:t>
            </w:r>
          </w:p>
        </w:tc>
        <w:tc>
          <w:tcPr>
            <w:tcW w:w="9111" w:type="dxa"/>
            <w:shd w:val="clear" w:color="auto" w:fill="auto"/>
            <w:hideMark/>
          </w:tcPr>
          <w:p w:rsidR="00D800D1" w:rsidRPr="00D800D1" w:rsidRDefault="00D800D1" w:rsidP="00D800D1">
            <w:pPr>
              <w:spacing w:line="276" w:lineRule="auto"/>
              <w:jc w:val="center"/>
              <w:rPr>
                <w:color w:val="000000"/>
                <w:sz w:val="27"/>
                <w:szCs w:val="27"/>
              </w:rPr>
            </w:pPr>
            <w:r>
              <w:rPr>
                <w:b/>
                <w:bCs/>
                <w:color w:val="000000"/>
                <w:sz w:val="27"/>
                <w:szCs w:val="27"/>
                <w:lang w:eastAsia="vi-VN"/>
              </w:rPr>
              <w:t>TÊN VĂN BẢN</w:t>
            </w:r>
          </w:p>
        </w:tc>
      </w:tr>
      <w:tr w:rsidR="00D800D1" w:rsidRPr="00D800D1" w:rsidTr="00660929">
        <w:trPr>
          <w:trHeight w:val="701"/>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color w:val="000000"/>
                <w:sz w:val="27"/>
                <w:szCs w:val="27"/>
              </w:rPr>
            </w:pPr>
            <w:r w:rsidRPr="00D800D1">
              <w:rPr>
                <w:color w:val="000000"/>
                <w:sz w:val="27"/>
                <w:szCs w:val="27"/>
              </w:rPr>
              <w:t>Quyết định số 181/QĐ-NH ngày 10/10/1991 ban hành Quy tắc tổ chức và kỹ thuật nghiệp vụ thanh toán bù trừ giữa các ngân hàng</w:t>
            </w:r>
          </w:p>
        </w:tc>
      </w:tr>
      <w:tr w:rsidR="00D800D1" w:rsidRPr="00D800D1" w:rsidTr="00660929">
        <w:trPr>
          <w:trHeight w:val="71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color w:val="000000"/>
                <w:sz w:val="27"/>
                <w:szCs w:val="27"/>
              </w:rPr>
            </w:pPr>
            <w:r w:rsidRPr="00D800D1">
              <w:rPr>
                <w:color w:val="000000"/>
                <w:sz w:val="27"/>
                <w:szCs w:val="27"/>
              </w:rPr>
              <w:t>Thông tư liên bộ số 14/TTLB ngày 04/11/1992 về công tác bảo vệ an ninh và tài sản Nhà nước do Ngân hàng Nhà nước quản lý</w:t>
            </w:r>
          </w:p>
        </w:tc>
      </w:tr>
      <w:tr w:rsidR="00D800D1" w:rsidRPr="00D800D1" w:rsidTr="00660929">
        <w:trPr>
          <w:trHeight w:val="413"/>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96-QĐ/NH2 ngày 19/04/1997 ban hành mẫu giấy lĩnh tiền mặt</w:t>
            </w:r>
          </w:p>
        </w:tc>
      </w:tr>
      <w:tr w:rsidR="00D800D1" w:rsidRPr="00D800D1" w:rsidTr="00660929">
        <w:trPr>
          <w:trHeight w:val="692"/>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394/1997/QĐ-NHNN1 ngày 28/11/1997 về cho vay theo chỉ định đợt I cho các ngân hàng thương mại quốc doanh nhằm khắc phục hậu quả cơn bão số 5</w:t>
            </w:r>
          </w:p>
        </w:tc>
      </w:tr>
      <w:tr w:rsidR="00D800D1" w:rsidRPr="00D800D1" w:rsidTr="00660929">
        <w:trPr>
          <w:trHeight w:val="80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rFonts w:eastAsia="Arial"/>
                <w:sz w:val="27"/>
                <w:szCs w:val="27"/>
                <w:lang w:eastAsia="vi-VN"/>
              </w:rPr>
            </w:pPr>
            <w:r w:rsidRPr="00D800D1">
              <w:rPr>
                <w:rFonts w:eastAsia="Arial"/>
                <w:sz w:val="27"/>
                <w:szCs w:val="27"/>
                <w:lang w:eastAsia="vi-VN"/>
              </w:rPr>
              <w:t>Thông tư số 07/1997/TT-NHNN7 ngày 04/12/1997 hướng dẫn thực hiện Quyết định số 802/TTg ngày 24/9/1997 của Thủ tướng Chính phủ về việc xử lý tồn tại về mở thư tín dụng</w:t>
            </w:r>
          </w:p>
        </w:tc>
      </w:tr>
      <w:tr w:rsidR="00D800D1" w:rsidRPr="00D800D1" w:rsidTr="00660929">
        <w:trPr>
          <w:trHeight w:val="71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218/1998/QĐ-NHNN1 ngày 01/7/1998 về việc giao nhiệm vụ cho Ngân hàng Công thương Việt Nam quản lý và cho vay vốn từ Quỹ tín dụng đào tạo</w:t>
            </w:r>
          </w:p>
        </w:tc>
      </w:tr>
      <w:tr w:rsidR="00D800D1" w:rsidRPr="00D800D1" w:rsidTr="00660929">
        <w:trPr>
          <w:trHeight w:val="458"/>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E32DFB">
            <w:pPr>
              <w:spacing w:before="40" w:line="276" w:lineRule="auto"/>
              <w:jc w:val="both"/>
              <w:rPr>
                <w:sz w:val="27"/>
                <w:szCs w:val="27"/>
                <w:lang w:eastAsia="vi-VN"/>
              </w:rPr>
            </w:pPr>
            <w:r w:rsidRPr="00D800D1">
              <w:rPr>
                <w:sz w:val="27"/>
                <w:szCs w:val="27"/>
                <w:lang w:eastAsia="vi-VN"/>
              </w:rPr>
              <w:t>Thông tư liên tịch số 04/1998/TTLT-BTS-BKHĐT-BTC-NHNN</w:t>
            </w:r>
            <w:r w:rsidR="00E32DFB">
              <w:rPr>
                <w:sz w:val="27"/>
                <w:szCs w:val="27"/>
                <w:lang w:eastAsia="vi-VN"/>
              </w:rPr>
              <w:t xml:space="preserve"> </w:t>
            </w:r>
            <w:r w:rsidRPr="00D800D1">
              <w:rPr>
                <w:sz w:val="27"/>
                <w:szCs w:val="27"/>
                <w:lang w:eastAsia="vi-VN"/>
              </w:rPr>
              <w:t>ngày 17/12/1998 hướng dẫn về việc quản lý và sử dụng vốn tín dụng đầu tư theo kế hoạch Nhà nước cho các dự án đóng mới, cải hoán tàu đánh bắt và tàu dịch vụ đánh bắt hải sản xa bờ</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134/2000/QĐ-NHNN2 ngày 18/4/2000 ban hành Quy trình kỹ thuật nghiệp vụ chuyển tiền điện tử trong hệ thống Ngân hàng Nhà nước</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1234/2001/QĐ-NHNN ngày 26/9/2001 ban hành Quy chế cho vay áp dụng đối với học sinh, sinh viên các trường đại học, cao đẳng, trung học chuyên nghiệp và dạy nghề</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rFonts w:eastAsia="Arial"/>
                <w:sz w:val="27"/>
                <w:szCs w:val="27"/>
                <w:lang w:eastAsia="vi-VN"/>
              </w:rPr>
            </w:pPr>
            <w:r w:rsidRPr="00D800D1">
              <w:rPr>
                <w:rFonts w:eastAsia="Arial"/>
                <w:sz w:val="27"/>
                <w:szCs w:val="27"/>
                <w:lang w:eastAsia="vi-VN"/>
              </w:rPr>
              <w:t>Quyết định số 1278/2001/QĐ-NHNN ngày 09/10/2001 ban hành Quy chế hoạt động của Ban Điều hành quản lý dự trữ ngoại hối nhà nước</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Quyết định số 19/2003/QĐ-NHNN ngày 06/01/2003 b</w:t>
            </w:r>
            <w:r w:rsidRPr="00D800D1">
              <w:rPr>
                <w:sz w:val="27"/>
                <w:szCs w:val="27"/>
                <w:lang w:val="es-MX" w:eastAsia="vi-VN"/>
              </w:rPr>
              <w:t>an hành cơ chế điều hành nội bộ trong Ngân hàng nhà nước để thực hiện thoả thuận hoán đổi ASEAN</w:t>
            </w:r>
          </w:p>
        </w:tc>
      </w:tr>
      <w:tr w:rsidR="00D800D1" w:rsidRPr="00D800D1" w:rsidTr="00660929">
        <w:trPr>
          <w:trHeight w:val="66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582/2003/QĐ-NHNN ngày 09/6/2003 điều chỉnh dự trữ bắt buộc đối với các tổ chức tín dụng</w:t>
            </w:r>
          </w:p>
        </w:tc>
      </w:tr>
      <w:tr w:rsidR="00D800D1" w:rsidRPr="00D800D1" w:rsidTr="00D800D1">
        <w:trPr>
          <w:trHeight w:val="383"/>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pacing w:val="-2"/>
                <w:sz w:val="27"/>
                <w:szCs w:val="27"/>
                <w:lang w:val="es-MX" w:eastAsia="vi-VN"/>
              </w:rPr>
            </w:pPr>
            <w:r w:rsidRPr="00D800D1">
              <w:rPr>
                <w:spacing w:val="-2"/>
                <w:sz w:val="27"/>
                <w:szCs w:val="27"/>
                <w:lang w:eastAsia="vi-VN"/>
              </w:rPr>
              <w:t>Thông tư</w:t>
            </w:r>
            <w:r w:rsidRPr="00D800D1">
              <w:rPr>
                <w:rFonts w:eastAsia="Calibri"/>
                <w:spacing w:val="-2"/>
                <w:sz w:val="27"/>
                <w:szCs w:val="27"/>
                <w:lang w:eastAsia="vi-VN"/>
              </w:rPr>
              <w:t xml:space="preserve"> số </w:t>
            </w:r>
            <w:r w:rsidRPr="00D800D1">
              <w:rPr>
                <w:spacing w:val="-2"/>
                <w:sz w:val="27"/>
                <w:szCs w:val="27"/>
                <w:lang w:eastAsia="vi-VN"/>
              </w:rPr>
              <w:t>11/2003/TT-NHNN ngày 11/12/2003 h</w:t>
            </w:r>
            <w:r w:rsidRPr="00D800D1">
              <w:rPr>
                <w:spacing w:val="-2"/>
                <w:sz w:val="27"/>
                <w:szCs w:val="27"/>
                <w:lang w:val="es-MX" w:eastAsia="vi-VN"/>
              </w:rPr>
              <w:t>ướng dẫn về quản lý ngoại hối đối với việc mua bán trái phiếu Chính phủ bằng ngoại tệ của các tổ chức, cá nhân theo Quyết định số 182/2003/QĐ-TTg ngày 5/9/2003 của Thủ tướng Chính phủ</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03/2004/CT-NHNN ngày 09/02/2004 về cho vay vốn đối với nông, lâm trường quốc doanh</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06/2004/TT-NHNN ngày 27/9/2004 hướng dẫn về tín dụng nội bộ hợp tác xã</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19/2006/QĐ-NHNN ngày 04/5/2006 ban hành Chương trình hành động của ngành ngân hàng về thực hành tiết kiệm, chống lãng phí</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05/2006/CT-NHNN ngày 21/12/2006 tăng cường công tác phổ biến, giáo dục pháp luật trong ngành Ngân hàng</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04/2007/TT-NHNN ngày 13/6/2007 sửa đổi, bổ sung Thông tư số 06/2004/TT-NHNN ngày 27/9/2004 của Ngân hàng Nhà nước hướng dẫn về tín dụng nội bộ hợp tác xã</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E32DFB">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04/2007/CT-NHNN ngày 08/10/2007 chấp hành pháp luật về trật tự, an toàn giao thông</w:t>
            </w:r>
          </w:p>
        </w:tc>
      </w:tr>
      <w:tr w:rsidR="00D800D1" w:rsidRPr="00D800D1" w:rsidTr="00660929">
        <w:trPr>
          <w:trHeight w:val="377"/>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47/2007/QĐ-NHNN ngày 25/12/2007 về mức thu dịch vụ thông tin tín dụng</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Thông tư liên tịch</w:t>
            </w:r>
            <w:r w:rsidRPr="00D800D1">
              <w:rPr>
                <w:rFonts w:eastAsia="Calibri"/>
                <w:sz w:val="27"/>
                <w:szCs w:val="27"/>
                <w:lang w:eastAsia="vi-VN"/>
              </w:rPr>
              <w:t xml:space="preserve"> số </w:t>
            </w:r>
            <w:r w:rsidRPr="00D800D1">
              <w:rPr>
                <w:sz w:val="27"/>
                <w:szCs w:val="27"/>
                <w:lang w:eastAsia="vi-VN"/>
              </w:rPr>
              <w:t>01/2008/TTLT-BCT-BTC-BGTVT-BNN&amp;PTNT-BYT-NHNN ngày 31/01/2008 h</w:t>
            </w:r>
            <w:r w:rsidRPr="00D800D1">
              <w:rPr>
                <w:sz w:val="27"/>
                <w:szCs w:val="27"/>
                <w:lang w:val="es-MX" w:eastAsia="vi-VN"/>
              </w:rPr>
              <w:t>ướng dẫn thực hiện Quyết định 254/2006/QĐ-TTg ngày 07/11/2006 của Thủ tướng Chính phủ về quản lý hoạt động thương mại biên giới với các nước có chung biên giới</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 xml:space="preserve">Chỉ thị số 03/2008/CT-NHNN ngày 22/04/2008 </w:t>
            </w:r>
            <w:r w:rsidR="00E32DFB">
              <w:rPr>
                <w:rFonts w:eastAsia="Calibri"/>
                <w:sz w:val="27"/>
                <w:szCs w:val="27"/>
                <w:lang w:eastAsia="vi-VN"/>
              </w:rPr>
              <w:t xml:space="preserve">về </w:t>
            </w:r>
            <w:r w:rsidRPr="00D800D1">
              <w:rPr>
                <w:rFonts w:eastAsia="Calibri"/>
                <w:sz w:val="27"/>
                <w:szCs w:val="27"/>
                <w:lang w:eastAsia="vi-VN"/>
              </w:rPr>
              <w:t>tăng cường công tác thanh tra, giám sát của Ngân hàng Nhà nước</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17/2008/QĐ-NHNN ngày 16/5/2008 cung cấp thông tin về lãi suất phục vụ cho việc xác định lãi suất cơ bản</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19/2008/QĐ-NHNN ngày 01/7/2008 ban hành Chương trình phổ biến, giáo dục pháp luật trong ngành Ngân hàng (giai đoạn 2008-2012)</w:t>
            </w:r>
          </w:p>
        </w:tc>
      </w:tr>
      <w:tr w:rsidR="00D800D1" w:rsidRPr="00D800D1" w:rsidTr="00660929">
        <w:trPr>
          <w:trHeight w:val="62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Chỉ thị số 04/2008/CT-NHNN ngày 27/08/2008 chấn chỉnh hoạt động của Quỹ tín dụng nhân dân</w:t>
            </w:r>
          </w:p>
        </w:tc>
      </w:tr>
      <w:tr w:rsidR="00D800D1" w:rsidRPr="00D800D1" w:rsidTr="00660929">
        <w:trPr>
          <w:trHeight w:val="728"/>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Chỉ thị số 05/2008/CT-NHNN ngày 09/10/2008 về một số biện pháp đảm bảo an toàn, hiệu quả hoạt động kinh doanh của các tổ chức tín dụng</w:t>
            </w:r>
          </w:p>
        </w:tc>
      </w:tr>
      <w:tr w:rsidR="00D800D1" w:rsidRPr="00D800D1" w:rsidTr="00660929">
        <w:trPr>
          <w:trHeight w:val="92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 số 18/2009/TT-NHNN ngày 14/8/2009 quy định chi tiết việc cho vay của các ngân hàng thương mại đối với các đối tượng mua, thuê mua nhà ở thu nhập thấp tại khu vực đô thị</w:t>
            </w:r>
          </w:p>
        </w:tc>
      </w:tr>
    </w:tbl>
    <w:p w:rsidR="00BE5D52" w:rsidRPr="00D800D1" w:rsidRDefault="00D800D1" w:rsidP="00D800D1">
      <w:pPr>
        <w:spacing w:before="40"/>
        <w:jc w:val="both"/>
        <w:rPr>
          <w:sz w:val="27"/>
          <w:szCs w:val="27"/>
          <w:lang w:val="es-MX"/>
        </w:rPr>
      </w:pP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p>
    <w:sectPr w:rsidR="00BE5D52" w:rsidRPr="00D800D1" w:rsidSect="00E32DFB">
      <w:footerReference w:type="even" r:id="rId8"/>
      <w:pgSz w:w="11907" w:h="16840" w:code="9"/>
      <w:pgMar w:top="567" w:right="1134" w:bottom="851" w:left="1701"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80" w:rsidRDefault="00A86780">
      <w:r>
        <w:separator/>
      </w:r>
    </w:p>
  </w:endnote>
  <w:endnote w:type="continuationSeparator" w:id="1">
    <w:p w:rsidR="00A86780" w:rsidRDefault="00A86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8C" w:rsidRDefault="00D714B6" w:rsidP="00ED4D00">
    <w:pPr>
      <w:pStyle w:val="Footer"/>
      <w:framePr w:wrap="around" w:vAnchor="text" w:hAnchor="margin" w:xAlign="center" w:y="1"/>
      <w:rPr>
        <w:rStyle w:val="PageNumber"/>
      </w:rPr>
    </w:pPr>
    <w:r>
      <w:rPr>
        <w:rStyle w:val="PageNumber"/>
      </w:rPr>
      <w:fldChar w:fldCharType="begin"/>
    </w:r>
    <w:r w:rsidR="002E238C">
      <w:rPr>
        <w:rStyle w:val="PageNumber"/>
      </w:rPr>
      <w:instrText xml:space="preserve">PAGE  </w:instrText>
    </w:r>
    <w:r>
      <w:rPr>
        <w:rStyle w:val="PageNumber"/>
      </w:rPr>
      <w:fldChar w:fldCharType="end"/>
    </w:r>
  </w:p>
  <w:p w:rsidR="002E238C" w:rsidRDefault="002E2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80" w:rsidRDefault="00A86780">
      <w:r>
        <w:separator/>
      </w:r>
    </w:p>
  </w:footnote>
  <w:footnote w:type="continuationSeparator" w:id="1">
    <w:p w:rsidR="00A86780" w:rsidRDefault="00A86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2F21"/>
    <w:multiLevelType w:val="hybridMultilevel"/>
    <w:tmpl w:val="F8463534"/>
    <w:lvl w:ilvl="0" w:tplc="E8F0E30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7902F93"/>
    <w:multiLevelType w:val="hybridMultilevel"/>
    <w:tmpl w:val="54EEC050"/>
    <w:lvl w:ilvl="0" w:tplc="CE6230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DF737AA"/>
    <w:multiLevelType w:val="hybridMultilevel"/>
    <w:tmpl w:val="908AA9AA"/>
    <w:lvl w:ilvl="0" w:tplc="8BDAD0BE">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3">
    <w:nsid w:val="1F3E3A5D"/>
    <w:multiLevelType w:val="hybridMultilevel"/>
    <w:tmpl w:val="B4F225AA"/>
    <w:lvl w:ilvl="0" w:tplc="FAFA12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322564"/>
    <w:multiLevelType w:val="hybridMultilevel"/>
    <w:tmpl w:val="EA1E13EA"/>
    <w:lvl w:ilvl="0" w:tplc="B8F421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3E95950"/>
    <w:multiLevelType w:val="hybridMultilevel"/>
    <w:tmpl w:val="2EA00F3A"/>
    <w:lvl w:ilvl="0" w:tplc="A28A09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AC16686"/>
    <w:multiLevelType w:val="hybridMultilevel"/>
    <w:tmpl w:val="740A2BE6"/>
    <w:lvl w:ilvl="0" w:tplc="84E270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30BF5897"/>
    <w:multiLevelType w:val="hybridMultilevel"/>
    <w:tmpl w:val="63A66A0C"/>
    <w:lvl w:ilvl="0" w:tplc="EF0E98C0">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8">
    <w:nsid w:val="34D9150F"/>
    <w:multiLevelType w:val="hybridMultilevel"/>
    <w:tmpl w:val="2CF645F2"/>
    <w:lvl w:ilvl="0" w:tplc="7C16C64E">
      <w:start w:val="1"/>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9">
    <w:nsid w:val="404C63A0"/>
    <w:multiLevelType w:val="hybridMultilevel"/>
    <w:tmpl w:val="3048A23C"/>
    <w:lvl w:ilvl="0" w:tplc="631EED5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0">
    <w:nsid w:val="659311BD"/>
    <w:multiLevelType w:val="hybridMultilevel"/>
    <w:tmpl w:val="36409F42"/>
    <w:lvl w:ilvl="0" w:tplc="CEEE0C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F240AAA"/>
    <w:multiLevelType w:val="hybridMultilevel"/>
    <w:tmpl w:val="852EAD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14CCD"/>
    <w:multiLevelType w:val="hybridMultilevel"/>
    <w:tmpl w:val="84FC3156"/>
    <w:lvl w:ilvl="0" w:tplc="2D404724">
      <w:start w:val="1"/>
      <w:numFmt w:val="decimal"/>
      <w:lvlText w:val="%1."/>
      <w:lvlJc w:val="left"/>
      <w:pPr>
        <w:tabs>
          <w:tab w:val="num" w:pos="1724"/>
        </w:tabs>
        <w:ind w:left="1724" w:hanging="1005"/>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num w:numId="1">
    <w:abstractNumId w:val="3"/>
  </w:num>
  <w:num w:numId="2">
    <w:abstractNumId w:val="9"/>
  </w:num>
  <w:num w:numId="3">
    <w:abstractNumId w:val="8"/>
  </w:num>
  <w:num w:numId="4">
    <w:abstractNumId w:val="12"/>
  </w:num>
  <w:num w:numId="5">
    <w:abstractNumId w:val="2"/>
  </w:num>
  <w:num w:numId="6">
    <w:abstractNumId w:val="7"/>
  </w:num>
  <w:num w:numId="7">
    <w:abstractNumId w:val="6"/>
  </w:num>
  <w:num w:numId="8">
    <w:abstractNumId w:val="1"/>
  </w:num>
  <w:num w:numId="9">
    <w:abstractNumId w:val="4"/>
  </w:num>
  <w:num w:numId="10">
    <w:abstractNumId w:val="10"/>
  </w:num>
  <w:num w:numId="11">
    <w:abstractNumId w:val="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8D2EFF"/>
    <w:rsid w:val="000020BA"/>
    <w:rsid w:val="000026AC"/>
    <w:rsid w:val="000033E2"/>
    <w:rsid w:val="00003B74"/>
    <w:rsid w:val="000046FB"/>
    <w:rsid w:val="00006799"/>
    <w:rsid w:val="00012A0A"/>
    <w:rsid w:val="00015DAA"/>
    <w:rsid w:val="00027FF6"/>
    <w:rsid w:val="0003056E"/>
    <w:rsid w:val="00032358"/>
    <w:rsid w:val="00033B34"/>
    <w:rsid w:val="00035BD6"/>
    <w:rsid w:val="000376A9"/>
    <w:rsid w:val="000402AA"/>
    <w:rsid w:val="00045035"/>
    <w:rsid w:val="00046A03"/>
    <w:rsid w:val="000501D3"/>
    <w:rsid w:val="000521AE"/>
    <w:rsid w:val="0005368A"/>
    <w:rsid w:val="000558F6"/>
    <w:rsid w:val="00057552"/>
    <w:rsid w:val="000576ED"/>
    <w:rsid w:val="00065ECE"/>
    <w:rsid w:val="00066B1C"/>
    <w:rsid w:val="0007305B"/>
    <w:rsid w:val="0007359C"/>
    <w:rsid w:val="00074B7D"/>
    <w:rsid w:val="000756CE"/>
    <w:rsid w:val="000769C1"/>
    <w:rsid w:val="00076FFC"/>
    <w:rsid w:val="00080E4A"/>
    <w:rsid w:val="00084322"/>
    <w:rsid w:val="000853CB"/>
    <w:rsid w:val="00086E02"/>
    <w:rsid w:val="000877A5"/>
    <w:rsid w:val="00090DC6"/>
    <w:rsid w:val="000913BC"/>
    <w:rsid w:val="000A3703"/>
    <w:rsid w:val="000A48B2"/>
    <w:rsid w:val="000B0345"/>
    <w:rsid w:val="000B41FD"/>
    <w:rsid w:val="000B6205"/>
    <w:rsid w:val="000B66BF"/>
    <w:rsid w:val="000C2D04"/>
    <w:rsid w:val="000C3AFC"/>
    <w:rsid w:val="000C3D13"/>
    <w:rsid w:val="000C6172"/>
    <w:rsid w:val="000C6469"/>
    <w:rsid w:val="000C7BB4"/>
    <w:rsid w:val="000E082C"/>
    <w:rsid w:val="000E0881"/>
    <w:rsid w:val="000E1F1E"/>
    <w:rsid w:val="000E397A"/>
    <w:rsid w:val="000E510D"/>
    <w:rsid w:val="000E5347"/>
    <w:rsid w:val="000E629F"/>
    <w:rsid w:val="000F0577"/>
    <w:rsid w:val="000F0954"/>
    <w:rsid w:val="000F3374"/>
    <w:rsid w:val="000F366F"/>
    <w:rsid w:val="000F5DC4"/>
    <w:rsid w:val="00103F05"/>
    <w:rsid w:val="00106AA5"/>
    <w:rsid w:val="00107A0A"/>
    <w:rsid w:val="001105F9"/>
    <w:rsid w:val="00110E08"/>
    <w:rsid w:val="00113503"/>
    <w:rsid w:val="001144B9"/>
    <w:rsid w:val="001144C1"/>
    <w:rsid w:val="00114A0A"/>
    <w:rsid w:val="00120F7E"/>
    <w:rsid w:val="0012129F"/>
    <w:rsid w:val="0012289D"/>
    <w:rsid w:val="001228B3"/>
    <w:rsid w:val="00122ABE"/>
    <w:rsid w:val="00124548"/>
    <w:rsid w:val="00125DB6"/>
    <w:rsid w:val="00131B81"/>
    <w:rsid w:val="00137A0C"/>
    <w:rsid w:val="00140832"/>
    <w:rsid w:val="00141C04"/>
    <w:rsid w:val="00143664"/>
    <w:rsid w:val="001457BB"/>
    <w:rsid w:val="001474E1"/>
    <w:rsid w:val="0015395F"/>
    <w:rsid w:val="00155EC2"/>
    <w:rsid w:val="00163CB0"/>
    <w:rsid w:val="0017179A"/>
    <w:rsid w:val="001800FE"/>
    <w:rsid w:val="0018075A"/>
    <w:rsid w:val="00183A5A"/>
    <w:rsid w:val="0018503D"/>
    <w:rsid w:val="00191167"/>
    <w:rsid w:val="00191734"/>
    <w:rsid w:val="00192464"/>
    <w:rsid w:val="001935D8"/>
    <w:rsid w:val="00196548"/>
    <w:rsid w:val="001A1027"/>
    <w:rsid w:val="001A449C"/>
    <w:rsid w:val="001B32AD"/>
    <w:rsid w:val="001B3457"/>
    <w:rsid w:val="001B5515"/>
    <w:rsid w:val="001C32FA"/>
    <w:rsid w:val="001C609B"/>
    <w:rsid w:val="001C66E9"/>
    <w:rsid w:val="001C743C"/>
    <w:rsid w:val="001D12AB"/>
    <w:rsid w:val="001D4CA8"/>
    <w:rsid w:val="001D4EBE"/>
    <w:rsid w:val="001E510E"/>
    <w:rsid w:val="001F1793"/>
    <w:rsid w:val="001F191F"/>
    <w:rsid w:val="001F6429"/>
    <w:rsid w:val="00205F9A"/>
    <w:rsid w:val="0020662F"/>
    <w:rsid w:val="00207B40"/>
    <w:rsid w:val="002117AC"/>
    <w:rsid w:val="0022321A"/>
    <w:rsid w:val="002269F2"/>
    <w:rsid w:val="002309D8"/>
    <w:rsid w:val="00231857"/>
    <w:rsid w:val="002329B9"/>
    <w:rsid w:val="002331AD"/>
    <w:rsid w:val="00233366"/>
    <w:rsid w:val="00234D2E"/>
    <w:rsid w:val="00236F89"/>
    <w:rsid w:val="002402EA"/>
    <w:rsid w:val="002415A5"/>
    <w:rsid w:val="00242248"/>
    <w:rsid w:val="00242647"/>
    <w:rsid w:val="00242B87"/>
    <w:rsid w:val="00244363"/>
    <w:rsid w:val="002544A5"/>
    <w:rsid w:val="00255EC5"/>
    <w:rsid w:val="00256BB6"/>
    <w:rsid w:val="00260F04"/>
    <w:rsid w:val="00261487"/>
    <w:rsid w:val="002641B8"/>
    <w:rsid w:val="00265E31"/>
    <w:rsid w:val="0027113E"/>
    <w:rsid w:val="00272060"/>
    <w:rsid w:val="00272B0A"/>
    <w:rsid w:val="002738AD"/>
    <w:rsid w:val="002744D7"/>
    <w:rsid w:val="00286448"/>
    <w:rsid w:val="00290A43"/>
    <w:rsid w:val="00291FEB"/>
    <w:rsid w:val="00295F84"/>
    <w:rsid w:val="00296CF5"/>
    <w:rsid w:val="002970CA"/>
    <w:rsid w:val="002A0E23"/>
    <w:rsid w:val="002A1A3C"/>
    <w:rsid w:val="002A2743"/>
    <w:rsid w:val="002A33D5"/>
    <w:rsid w:val="002A3C2C"/>
    <w:rsid w:val="002B1221"/>
    <w:rsid w:val="002B1AC0"/>
    <w:rsid w:val="002B2819"/>
    <w:rsid w:val="002B4CBE"/>
    <w:rsid w:val="002B568E"/>
    <w:rsid w:val="002C2BA0"/>
    <w:rsid w:val="002C3113"/>
    <w:rsid w:val="002D533D"/>
    <w:rsid w:val="002E0219"/>
    <w:rsid w:val="002E06FB"/>
    <w:rsid w:val="002E222A"/>
    <w:rsid w:val="002E238C"/>
    <w:rsid w:val="002E373C"/>
    <w:rsid w:val="002E56BB"/>
    <w:rsid w:val="002F31F5"/>
    <w:rsid w:val="002F479A"/>
    <w:rsid w:val="002F60B2"/>
    <w:rsid w:val="002F7CDE"/>
    <w:rsid w:val="003000FF"/>
    <w:rsid w:val="0030180D"/>
    <w:rsid w:val="0030375D"/>
    <w:rsid w:val="003072E5"/>
    <w:rsid w:val="00310075"/>
    <w:rsid w:val="00317DAF"/>
    <w:rsid w:val="00321E21"/>
    <w:rsid w:val="00322C09"/>
    <w:rsid w:val="00322CB2"/>
    <w:rsid w:val="003232A3"/>
    <w:rsid w:val="00324ECB"/>
    <w:rsid w:val="00326DB3"/>
    <w:rsid w:val="00327AB2"/>
    <w:rsid w:val="00331732"/>
    <w:rsid w:val="00331FEA"/>
    <w:rsid w:val="00334FE5"/>
    <w:rsid w:val="003401FA"/>
    <w:rsid w:val="0034389B"/>
    <w:rsid w:val="00343997"/>
    <w:rsid w:val="003454EA"/>
    <w:rsid w:val="003467B1"/>
    <w:rsid w:val="00353754"/>
    <w:rsid w:val="00353D8B"/>
    <w:rsid w:val="0035606B"/>
    <w:rsid w:val="00356F52"/>
    <w:rsid w:val="00360571"/>
    <w:rsid w:val="00360A35"/>
    <w:rsid w:val="003611A8"/>
    <w:rsid w:val="00363F95"/>
    <w:rsid w:val="00367815"/>
    <w:rsid w:val="0037200F"/>
    <w:rsid w:val="00373E2E"/>
    <w:rsid w:val="003743F4"/>
    <w:rsid w:val="003752C8"/>
    <w:rsid w:val="00375303"/>
    <w:rsid w:val="003758A1"/>
    <w:rsid w:val="00376ACF"/>
    <w:rsid w:val="00381804"/>
    <w:rsid w:val="00382607"/>
    <w:rsid w:val="00384FE5"/>
    <w:rsid w:val="00387B8D"/>
    <w:rsid w:val="00390347"/>
    <w:rsid w:val="00392704"/>
    <w:rsid w:val="00393068"/>
    <w:rsid w:val="003937B7"/>
    <w:rsid w:val="00396CAC"/>
    <w:rsid w:val="003A3AF3"/>
    <w:rsid w:val="003A7D0A"/>
    <w:rsid w:val="003B11A8"/>
    <w:rsid w:val="003B1728"/>
    <w:rsid w:val="003B5B1D"/>
    <w:rsid w:val="003B659F"/>
    <w:rsid w:val="003C27E6"/>
    <w:rsid w:val="003C3AD5"/>
    <w:rsid w:val="003C7C5A"/>
    <w:rsid w:val="003D13D6"/>
    <w:rsid w:val="003D2EE8"/>
    <w:rsid w:val="003D3D6F"/>
    <w:rsid w:val="003E52C7"/>
    <w:rsid w:val="003E64B3"/>
    <w:rsid w:val="003F3583"/>
    <w:rsid w:val="003F41EE"/>
    <w:rsid w:val="003F5063"/>
    <w:rsid w:val="003F58C3"/>
    <w:rsid w:val="00401139"/>
    <w:rsid w:val="00403333"/>
    <w:rsid w:val="00410246"/>
    <w:rsid w:val="0041317E"/>
    <w:rsid w:val="0041510A"/>
    <w:rsid w:val="004162BE"/>
    <w:rsid w:val="00416EE7"/>
    <w:rsid w:val="00420DE9"/>
    <w:rsid w:val="00421606"/>
    <w:rsid w:val="00422793"/>
    <w:rsid w:val="00422836"/>
    <w:rsid w:val="004239C4"/>
    <w:rsid w:val="0042403C"/>
    <w:rsid w:val="004256AF"/>
    <w:rsid w:val="004263DF"/>
    <w:rsid w:val="00430524"/>
    <w:rsid w:val="00431148"/>
    <w:rsid w:val="00431A41"/>
    <w:rsid w:val="00434DA1"/>
    <w:rsid w:val="00441DDC"/>
    <w:rsid w:val="00442589"/>
    <w:rsid w:val="0044316A"/>
    <w:rsid w:val="004448A1"/>
    <w:rsid w:val="00444C8C"/>
    <w:rsid w:val="00445DBE"/>
    <w:rsid w:val="00451E1B"/>
    <w:rsid w:val="004535DD"/>
    <w:rsid w:val="004535E8"/>
    <w:rsid w:val="00455BE6"/>
    <w:rsid w:val="004563C4"/>
    <w:rsid w:val="00460149"/>
    <w:rsid w:val="0046044A"/>
    <w:rsid w:val="00460B6C"/>
    <w:rsid w:val="00460D50"/>
    <w:rsid w:val="00463E82"/>
    <w:rsid w:val="00467D87"/>
    <w:rsid w:val="004733FC"/>
    <w:rsid w:val="0047394D"/>
    <w:rsid w:val="00473C82"/>
    <w:rsid w:val="00474466"/>
    <w:rsid w:val="00475014"/>
    <w:rsid w:val="00475B91"/>
    <w:rsid w:val="00476DA5"/>
    <w:rsid w:val="00477EED"/>
    <w:rsid w:val="0048200A"/>
    <w:rsid w:val="00484CF9"/>
    <w:rsid w:val="0049134D"/>
    <w:rsid w:val="004939C6"/>
    <w:rsid w:val="004A0761"/>
    <w:rsid w:val="004A224E"/>
    <w:rsid w:val="004A25C7"/>
    <w:rsid w:val="004A2CC2"/>
    <w:rsid w:val="004A383C"/>
    <w:rsid w:val="004A5142"/>
    <w:rsid w:val="004A5178"/>
    <w:rsid w:val="004B2709"/>
    <w:rsid w:val="004B2A70"/>
    <w:rsid w:val="004B4409"/>
    <w:rsid w:val="004B78BA"/>
    <w:rsid w:val="004C21DC"/>
    <w:rsid w:val="004C2B44"/>
    <w:rsid w:val="004C34A0"/>
    <w:rsid w:val="004C4719"/>
    <w:rsid w:val="004C7837"/>
    <w:rsid w:val="004E1A18"/>
    <w:rsid w:val="004E3EC3"/>
    <w:rsid w:val="004E50D5"/>
    <w:rsid w:val="004E639B"/>
    <w:rsid w:val="004E6FE4"/>
    <w:rsid w:val="004F1B98"/>
    <w:rsid w:val="004F3056"/>
    <w:rsid w:val="004F30DE"/>
    <w:rsid w:val="004F3F7B"/>
    <w:rsid w:val="004F7E27"/>
    <w:rsid w:val="00501E6D"/>
    <w:rsid w:val="005021DB"/>
    <w:rsid w:val="00503136"/>
    <w:rsid w:val="00510EA5"/>
    <w:rsid w:val="00513672"/>
    <w:rsid w:val="00516AB5"/>
    <w:rsid w:val="00521355"/>
    <w:rsid w:val="005215D2"/>
    <w:rsid w:val="00525C74"/>
    <w:rsid w:val="00526155"/>
    <w:rsid w:val="00527215"/>
    <w:rsid w:val="00534FE6"/>
    <w:rsid w:val="0053549B"/>
    <w:rsid w:val="00541994"/>
    <w:rsid w:val="005429C2"/>
    <w:rsid w:val="00550AF5"/>
    <w:rsid w:val="00553CBF"/>
    <w:rsid w:val="005545B2"/>
    <w:rsid w:val="00555978"/>
    <w:rsid w:val="00556963"/>
    <w:rsid w:val="005603B4"/>
    <w:rsid w:val="0056636F"/>
    <w:rsid w:val="00573CB6"/>
    <w:rsid w:val="00582EB1"/>
    <w:rsid w:val="00582FA4"/>
    <w:rsid w:val="005842A6"/>
    <w:rsid w:val="00587BA6"/>
    <w:rsid w:val="005920B3"/>
    <w:rsid w:val="00595507"/>
    <w:rsid w:val="00595599"/>
    <w:rsid w:val="00596901"/>
    <w:rsid w:val="005A0014"/>
    <w:rsid w:val="005A612E"/>
    <w:rsid w:val="005A639A"/>
    <w:rsid w:val="005B0EE1"/>
    <w:rsid w:val="005B1E26"/>
    <w:rsid w:val="005B302E"/>
    <w:rsid w:val="005B3058"/>
    <w:rsid w:val="005B602C"/>
    <w:rsid w:val="005B62BB"/>
    <w:rsid w:val="005B6DC6"/>
    <w:rsid w:val="005B72F5"/>
    <w:rsid w:val="005B7531"/>
    <w:rsid w:val="005B7F4B"/>
    <w:rsid w:val="005C0457"/>
    <w:rsid w:val="005C2BBD"/>
    <w:rsid w:val="005C40F6"/>
    <w:rsid w:val="005C5402"/>
    <w:rsid w:val="005C6451"/>
    <w:rsid w:val="005D1824"/>
    <w:rsid w:val="005D190B"/>
    <w:rsid w:val="005D2CC8"/>
    <w:rsid w:val="005D4F8E"/>
    <w:rsid w:val="005D50B8"/>
    <w:rsid w:val="005D5DBC"/>
    <w:rsid w:val="005D61E4"/>
    <w:rsid w:val="005D69A7"/>
    <w:rsid w:val="005D749B"/>
    <w:rsid w:val="005E0BDE"/>
    <w:rsid w:val="005E3722"/>
    <w:rsid w:val="005E5ED3"/>
    <w:rsid w:val="005F0FB3"/>
    <w:rsid w:val="005F2BF9"/>
    <w:rsid w:val="006011E4"/>
    <w:rsid w:val="00602273"/>
    <w:rsid w:val="006035CA"/>
    <w:rsid w:val="006041BB"/>
    <w:rsid w:val="0060688D"/>
    <w:rsid w:val="00606950"/>
    <w:rsid w:val="0061075A"/>
    <w:rsid w:val="00610770"/>
    <w:rsid w:val="00612E67"/>
    <w:rsid w:val="006171AC"/>
    <w:rsid w:val="00623EF8"/>
    <w:rsid w:val="00624161"/>
    <w:rsid w:val="00624F41"/>
    <w:rsid w:val="0062635A"/>
    <w:rsid w:val="006263E8"/>
    <w:rsid w:val="00626CFD"/>
    <w:rsid w:val="00630AAA"/>
    <w:rsid w:val="00630BCE"/>
    <w:rsid w:val="00633C3F"/>
    <w:rsid w:val="00636AC1"/>
    <w:rsid w:val="0064311B"/>
    <w:rsid w:val="00643D47"/>
    <w:rsid w:val="00644E15"/>
    <w:rsid w:val="00645460"/>
    <w:rsid w:val="00651BD6"/>
    <w:rsid w:val="006525DB"/>
    <w:rsid w:val="006545E3"/>
    <w:rsid w:val="00655665"/>
    <w:rsid w:val="00662DFB"/>
    <w:rsid w:val="006659CA"/>
    <w:rsid w:val="006669ED"/>
    <w:rsid w:val="00671C61"/>
    <w:rsid w:val="00672F18"/>
    <w:rsid w:val="006749D2"/>
    <w:rsid w:val="00681740"/>
    <w:rsid w:val="00681D86"/>
    <w:rsid w:val="006823E1"/>
    <w:rsid w:val="00691F5A"/>
    <w:rsid w:val="006921D8"/>
    <w:rsid w:val="006922CE"/>
    <w:rsid w:val="00694150"/>
    <w:rsid w:val="006A047B"/>
    <w:rsid w:val="006A0F90"/>
    <w:rsid w:val="006A1EF4"/>
    <w:rsid w:val="006A55C8"/>
    <w:rsid w:val="006A5DA8"/>
    <w:rsid w:val="006A73F5"/>
    <w:rsid w:val="006B6672"/>
    <w:rsid w:val="006B7681"/>
    <w:rsid w:val="006B7CEF"/>
    <w:rsid w:val="006C2F3C"/>
    <w:rsid w:val="006C6254"/>
    <w:rsid w:val="006D1CD7"/>
    <w:rsid w:val="006D655C"/>
    <w:rsid w:val="006D7D0E"/>
    <w:rsid w:val="006E0D87"/>
    <w:rsid w:val="006F2745"/>
    <w:rsid w:val="006F2AC4"/>
    <w:rsid w:val="006F40EE"/>
    <w:rsid w:val="006F556F"/>
    <w:rsid w:val="006F6068"/>
    <w:rsid w:val="007062B0"/>
    <w:rsid w:val="00712894"/>
    <w:rsid w:val="00713733"/>
    <w:rsid w:val="00714343"/>
    <w:rsid w:val="00714DE7"/>
    <w:rsid w:val="007176DA"/>
    <w:rsid w:val="00717AAB"/>
    <w:rsid w:val="00722F54"/>
    <w:rsid w:val="00724E8A"/>
    <w:rsid w:val="007317DB"/>
    <w:rsid w:val="00732A42"/>
    <w:rsid w:val="007345BD"/>
    <w:rsid w:val="00743B46"/>
    <w:rsid w:val="00745898"/>
    <w:rsid w:val="00747924"/>
    <w:rsid w:val="00750A49"/>
    <w:rsid w:val="00750AEA"/>
    <w:rsid w:val="00752844"/>
    <w:rsid w:val="0075346C"/>
    <w:rsid w:val="0075425E"/>
    <w:rsid w:val="007578BB"/>
    <w:rsid w:val="00757AFB"/>
    <w:rsid w:val="00760DED"/>
    <w:rsid w:val="007642CC"/>
    <w:rsid w:val="007643AF"/>
    <w:rsid w:val="0077020E"/>
    <w:rsid w:val="00770F50"/>
    <w:rsid w:val="007711DE"/>
    <w:rsid w:val="00773D32"/>
    <w:rsid w:val="00780480"/>
    <w:rsid w:val="007808AD"/>
    <w:rsid w:val="007820CE"/>
    <w:rsid w:val="00782E2B"/>
    <w:rsid w:val="007869AA"/>
    <w:rsid w:val="00786AF5"/>
    <w:rsid w:val="00790BE9"/>
    <w:rsid w:val="0079478E"/>
    <w:rsid w:val="007A1841"/>
    <w:rsid w:val="007A1BC4"/>
    <w:rsid w:val="007A4684"/>
    <w:rsid w:val="007A5276"/>
    <w:rsid w:val="007B0920"/>
    <w:rsid w:val="007B5F9C"/>
    <w:rsid w:val="007B6325"/>
    <w:rsid w:val="007B7C74"/>
    <w:rsid w:val="007C0E74"/>
    <w:rsid w:val="007C18D6"/>
    <w:rsid w:val="007C5447"/>
    <w:rsid w:val="007C648F"/>
    <w:rsid w:val="007D1454"/>
    <w:rsid w:val="007D542D"/>
    <w:rsid w:val="007D6969"/>
    <w:rsid w:val="007D7579"/>
    <w:rsid w:val="007E0EE7"/>
    <w:rsid w:val="007E4D9E"/>
    <w:rsid w:val="007E56BE"/>
    <w:rsid w:val="007F095E"/>
    <w:rsid w:val="007F0BFD"/>
    <w:rsid w:val="007F3090"/>
    <w:rsid w:val="007F440A"/>
    <w:rsid w:val="007F4607"/>
    <w:rsid w:val="007F5477"/>
    <w:rsid w:val="0080178C"/>
    <w:rsid w:val="008023CE"/>
    <w:rsid w:val="008032E3"/>
    <w:rsid w:val="008129DC"/>
    <w:rsid w:val="0081572F"/>
    <w:rsid w:val="00817831"/>
    <w:rsid w:val="00820E31"/>
    <w:rsid w:val="008343D3"/>
    <w:rsid w:val="008426F3"/>
    <w:rsid w:val="00844E00"/>
    <w:rsid w:val="00845654"/>
    <w:rsid w:val="008458AE"/>
    <w:rsid w:val="0085337A"/>
    <w:rsid w:val="008555B1"/>
    <w:rsid w:val="00855C2F"/>
    <w:rsid w:val="008675C9"/>
    <w:rsid w:val="008678BB"/>
    <w:rsid w:val="008727FA"/>
    <w:rsid w:val="00873891"/>
    <w:rsid w:val="00874F6A"/>
    <w:rsid w:val="008760A0"/>
    <w:rsid w:val="00877CCA"/>
    <w:rsid w:val="008807D6"/>
    <w:rsid w:val="008853E3"/>
    <w:rsid w:val="00885C00"/>
    <w:rsid w:val="00887D59"/>
    <w:rsid w:val="008911FC"/>
    <w:rsid w:val="00891C94"/>
    <w:rsid w:val="008921F3"/>
    <w:rsid w:val="00893C11"/>
    <w:rsid w:val="00897982"/>
    <w:rsid w:val="008A2012"/>
    <w:rsid w:val="008A7293"/>
    <w:rsid w:val="008B6203"/>
    <w:rsid w:val="008B7C66"/>
    <w:rsid w:val="008C08EB"/>
    <w:rsid w:val="008C2DC7"/>
    <w:rsid w:val="008D1B0F"/>
    <w:rsid w:val="008D2EFF"/>
    <w:rsid w:val="008D3C94"/>
    <w:rsid w:val="008D5A9F"/>
    <w:rsid w:val="008D6730"/>
    <w:rsid w:val="008D6ADC"/>
    <w:rsid w:val="008E264B"/>
    <w:rsid w:val="008E387C"/>
    <w:rsid w:val="008E6D02"/>
    <w:rsid w:val="008E77CA"/>
    <w:rsid w:val="008F287D"/>
    <w:rsid w:val="008F2D24"/>
    <w:rsid w:val="008F356B"/>
    <w:rsid w:val="008F521E"/>
    <w:rsid w:val="008F560A"/>
    <w:rsid w:val="009027ED"/>
    <w:rsid w:val="00906014"/>
    <w:rsid w:val="00914DF7"/>
    <w:rsid w:val="009153E9"/>
    <w:rsid w:val="00917AF2"/>
    <w:rsid w:val="0092492C"/>
    <w:rsid w:val="009329B2"/>
    <w:rsid w:val="00935608"/>
    <w:rsid w:val="00936188"/>
    <w:rsid w:val="00942D3C"/>
    <w:rsid w:val="00946895"/>
    <w:rsid w:val="00947423"/>
    <w:rsid w:val="00951186"/>
    <w:rsid w:val="009516AA"/>
    <w:rsid w:val="009552DE"/>
    <w:rsid w:val="0095783C"/>
    <w:rsid w:val="0096034E"/>
    <w:rsid w:val="00963705"/>
    <w:rsid w:val="0096463F"/>
    <w:rsid w:val="00964D7E"/>
    <w:rsid w:val="009666F4"/>
    <w:rsid w:val="00967643"/>
    <w:rsid w:val="00970B40"/>
    <w:rsid w:val="0097187E"/>
    <w:rsid w:val="00972CBA"/>
    <w:rsid w:val="00972ECB"/>
    <w:rsid w:val="00973069"/>
    <w:rsid w:val="00973C96"/>
    <w:rsid w:val="00973C9B"/>
    <w:rsid w:val="00973DDB"/>
    <w:rsid w:val="00980CCC"/>
    <w:rsid w:val="0098163A"/>
    <w:rsid w:val="0098328C"/>
    <w:rsid w:val="00983BA5"/>
    <w:rsid w:val="00987D94"/>
    <w:rsid w:val="00990707"/>
    <w:rsid w:val="009912B1"/>
    <w:rsid w:val="00994607"/>
    <w:rsid w:val="00995C14"/>
    <w:rsid w:val="00995DDA"/>
    <w:rsid w:val="00996F17"/>
    <w:rsid w:val="009A29C5"/>
    <w:rsid w:val="009B3DFD"/>
    <w:rsid w:val="009B7630"/>
    <w:rsid w:val="009C2E8F"/>
    <w:rsid w:val="009C4A4E"/>
    <w:rsid w:val="009D0F2B"/>
    <w:rsid w:val="009D14B7"/>
    <w:rsid w:val="009D6D52"/>
    <w:rsid w:val="009E1582"/>
    <w:rsid w:val="009E2C9A"/>
    <w:rsid w:val="009E4564"/>
    <w:rsid w:val="009E6D92"/>
    <w:rsid w:val="009F014F"/>
    <w:rsid w:val="009F1064"/>
    <w:rsid w:val="009F62D6"/>
    <w:rsid w:val="00A0219C"/>
    <w:rsid w:val="00A0326F"/>
    <w:rsid w:val="00A039A3"/>
    <w:rsid w:val="00A042BD"/>
    <w:rsid w:val="00A16E03"/>
    <w:rsid w:val="00A207D8"/>
    <w:rsid w:val="00A20D2D"/>
    <w:rsid w:val="00A2338C"/>
    <w:rsid w:val="00A24501"/>
    <w:rsid w:val="00A26DE7"/>
    <w:rsid w:val="00A27122"/>
    <w:rsid w:val="00A32C0D"/>
    <w:rsid w:val="00A352B1"/>
    <w:rsid w:val="00A45520"/>
    <w:rsid w:val="00A56BE0"/>
    <w:rsid w:val="00A57D20"/>
    <w:rsid w:val="00A60A22"/>
    <w:rsid w:val="00A60E3A"/>
    <w:rsid w:val="00A625AA"/>
    <w:rsid w:val="00A639E1"/>
    <w:rsid w:val="00A64977"/>
    <w:rsid w:val="00A676C2"/>
    <w:rsid w:val="00A71FE0"/>
    <w:rsid w:val="00A72059"/>
    <w:rsid w:val="00A72F26"/>
    <w:rsid w:val="00A73F6E"/>
    <w:rsid w:val="00A75D8C"/>
    <w:rsid w:val="00A80427"/>
    <w:rsid w:val="00A80B1B"/>
    <w:rsid w:val="00A84076"/>
    <w:rsid w:val="00A86780"/>
    <w:rsid w:val="00A870D2"/>
    <w:rsid w:val="00A87BEA"/>
    <w:rsid w:val="00AA29DE"/>
    <w:rsid w:val="00AA3248"/>
    <w:rsid w:val="00AB0DE2"/>
    <w:rsid w:val="00AB3918"/>
    <w:rsid w:val="00AB4687"/>
    <w:rsid w:val="00AB62B6"/>
    <w:rsid w:val="00AC089C"/>
    <w:rsid w:val="00AC1903"/>
    <w:rsid w:val="00AC3722"/>
    <w:rsid w:val="00AC388D"/>
    <w:rsid w:val="00AC5A0E"/>
    <w:rsid w:val="00AC6AEF"/>
    <w:rsid w:val="00AC6BA0"/>
    <w:rsid w:val="00AD004C"/>
    <w:rsid w:val="00AD0370"/>
    <w:rsid w:val="00AD36FA"/>
    <w:rsid w:val="00AD3DAE"/>
    <w:rsid w:val="00AD6E38"/>
    <w:rsid w:val="00AD6F12"/>
    <w:rsid w:val="00AE4B87"/>
    <w:rsid w:val="00AE6449"/>
    <w:rsid w:val="00AF0B80"/>
    <w:rsid w:val="00AF415B"/>
    <w:rsid w:val="00AF62C3"/>
    <w:rsid w:val="00B011BB"/>
    <w:rsid w:val="00B023C2"/>
    <w:rsid w:val="00B02CC9"/>
    <w:rsid w:val="00B05808"/>
    <w:rsid w:val="00B06073"/>
    <w:rsid w:val="00B0645D"/>
    <w:rsid w:val="00B105E7"/>
    <w:rsid w:val="00B11E1C"/>
    <w:rsid w:val="00B141D1"/>
    <w:rsid w:val="00B14870"/>
    <w:rsid w:val="00B15D87"/>
    <w:rsid w:val="00B166F5"/>
    <w:rsid w:val="00B253D3"/>
    <w:rsid w:val="00B30705"/>
    <w:rsid w:val="00B31A73"/>
    <w:rsid w:val="00B33961"/>
    <w:rsid w:val="00B341BE"/>
    <w:rsid w:val="00B36D82"/>
    <w:rsid w:val="00B40CF0"/>
    <w:rsid w:val="00B41595"/>
    <w:rsid w:val="00B41E51"/>
    <w:rsid w:val="00B42697"/>
    <w:rsid w:val="00B431F3"/>
    <w:rsid w:val="00B46B75"/>
    <w:rsid w:val="00B50136"/>
    <w:rsid w:val="00B51C1C"/>
    <w:rsid w:val="00B5433C"/>
    <w:rsid w:val="00B55AF8"/>
    <w:rsid w:val="00B5691D"/>
    <w:rsid w:val="00B60FCC"/>
    <w:rsid w:val="00B610A2"/>
    <w:rsid w:val="00B61365"/>
    <w:rsid w:val="00B62C94"/>
    <w:rsid w:val="00B65B6C"/>
    <w:rsid w:val="00B72DD1"/>
    <w:rsid w:val="00B7386B"/>
    <w:rsid w:val="00B74BA0"/>
    <w:rsid w:val="00B85B7C"/>
    <w:rsid w:val="00B864A9"/>
    <w:rsid w:val="00B921BE"/>
    <w:rsid w:val="00B926AB"/>
    <w:rsid w:val="00B95B64"/>
    <w:rsid w:val="00BA1618"/>
    <w:rsid w:val="00BA204C"/>
    <w:rsid w:val="00BA2797"/>
    <w:rsid w:val="00BA6ABB"/>
    <w:rsid w:val="00BB377E"/>
    <w:rsid w:val="00BB3940"/>
    <w:rsid w:val="00BB43AC"/>
    <w:rsid w:val="00BB4534"/>
    <w:rsid w:val="00BB7E90"/>
    <w:rsid w:val="00BC05CE"/>
    <w:rsid w:val="00BC1586"/>
    <w:rsid w:val="00BC1663"/>
    <w:rsid w:val="00BC1F8F"/>
    <w:rsid w:val="00BC6B1B"/>
    <w:rsid w:val="00BD15DB"/>
    <w:rsid w:val="00BD2865"/>
    <w:rsid w:val="00BE0103"/>
    <w:rsid w:val="00BE0215"/>
    <w:rsid w:val="00BE2FA3"/>
    <w:rsid w:val="00BE50B4"/>
    <w:rsid w:val="00BE5AA0"/>
    <w:rsid w:val="00BE5D52"/>
    <w:rsid w:val="00BE5DD0"/>
    <w:rsid w:val="00BE7736"/>
    <w:rsid w:val="00BE7A92"/>
    <w:rsid w:val="00BE7D2B"/>
    <w:rsid w:val="00BF52CD"/>
    <w:rsid w:val="00BF595E"/>
    <w:rsid w:val="00BF73B3"/>
    <w:rsid w:val="00C00205"/>
    <w:rsid w:val="00C01D0B"/>
    <w:rsid w:val="00C028E3"/>
    <w:rsid w:val="00C036BB"/>
    <w:rsid w:val="00C043A5"/>
    <w:rsid w:val="00C04598"/>
    <w:rsid w:val="00C07402"/>
    <w:rsid w:val="00C1207D"/>
    <w:rsid w:val="00C12630"/>
    <w:rsid w:val="00C13122"/>
    <w:rsid w:val="00C22560"/>
    <w:rsid w:val="00C2314D"/>
    <w:rsid w:val="00C23A9C"/>
    <w:rsid w:val="00C30804"/>
    <w:rsid w:val="00C30E4F"/>
    <w:rsid w:val="00C317E7"/>
    <w:rsid w:val="00C371CC"/>
    <w:rsid w:val="00C40A16"/>
    <w:rsid w:val="00C42D06"/>
    <w:rsid w:val="00C517D8"/>
    <w:rsid w:val="00C55077"/>
    <w:rsid w:val="00C5708F"/>
    <w:rsid w:val="00C647E0"/>
    <w:rsid w:val="00C709F0"/>
    <w:rsid w:val="00C71E74"/>
    <w:rsid w:val="00C74BDE"/>
    <w:rsid w:val="00C76985"/>
    <w:rsid w:val="00C77401"/>
    <w:rsid w:val="00C81DF4"/>
    <w:rsid w:val="00C85BDC"/>
    <w:rsid w:val="00C91AFB"/>
    <w:rsid w:val="00C92253"/>
    <w:rsid w:val="00C9250F"/>
    <w:rsid w:val="00C93EB5"/>
    <w:rsid w:val="00CA7CB9"/>
    <w:rsid w:val="00CA7EB7"/>
    <w:rsid w:val="00CB3FCF"/>
    <w:rsid w:val="00CB7366"/>
    <w:rsid w:val="00CC07A2"/>
    <w:rsid w:val="00CC1D53"/>
    <w:rsid w:val="00CC45D2"/>
    <w:rsid w:val="00CC6009"/>
    <w:rsid w:val="00CC60CE"/>
    <w:rsid w:val="00CE1E5D"/>
    <w:rsid w:val="00CE2D6A"/>
    <w:rsid w:val="00CE5B29"/>
    <w:rsid w:val="00CE7264"/>
    <w:rsid w:val="00CF43F5"/>
    <w:rsid w:val="00CF7EFE"/>
    <w:rsid w:val="00D0261A"/>
    <w:rsid w:val="00D07914"/>
    <w:rsid w:val="00D116FC"/>
    <w:rsid w:val="00D11D2A"/>
    <w:rsid w:val="00D13E65"/>
    <w:rsid w:val="00D22E31"/>
    <w:rsid w:val="00D239DD"/>
    <w:rsid w:val="00D24BBA"/>
    <w:rsid w:val="00D3013C"/>
    <w:rsid w:val="00D306EA"/>
    <w:rsid w:val="00D31B49"/>
    <w:rsid w:val="00D41A18"/>
    <w:rsid w:val="00D448FD"/>
    <w:rsid w:val="00D47DBF"/>
    <w:rsid w:val="00D5165A"/>
    <w:rsid w:val="00D5567D"/>
    <w:rsid w:val="00D565EF"/>
    <w:rsid w:val="00D60C62"/>
    <w:rsid w:val="00D61582"/>
    <w:rsid w:val="00D62B22"/>
    <w:rsid w:val="00D67DE3"/>
    <w:rsid w:val="00D714B6"/>
    <w:rsid w:val="00D72A65"/>
    <w:rsid w:val="00D73666"/>
    <w:rsid w:val="00D800D1"/>
    <w:rsid w:val="00D80ABD"/>
    <w:rsid w:val="00D817F8"/>
    <w:rsid w:val="00D84C25"/>
    <w:rsid w:val="00D84EC1"/>
    <w:rsid w:val="00D9134F"/>
    <w:rsid w:val="00D91D55"/>
    <w:rsid w:val="00D95576"/>
    <w:rsid w:val="00D9619D"/>
    <w:rsid w:val="00DA2E26"/>
    <w:rsid w:val="00DB2297"/>
    <w:rsid w:val="00DB5682"/>
    <w:rsid w:val="00DB5F17"/>
    <w:rsid w:val="00DB6125"/>
    <w:rsid w:val="00DC46AB"/>
    <w:rsid w:val="00DC5083"/>
    <w:rsid w:val="00DC6916"/>
    <w:rsid w:val="00DD100A"/>
    <w:rsid w:val="00DD20D0"/>
    <w:rsid w:val="00DD2F75"/>
    <w:rsid w:val="00DD587C"/>
    <w:rsid w:val="00DD74C3"/>
    <w:rsid w:val="00DD7A67"/>
    <w:rsid w:val="00DE13A3"/>
    <w:rsid w:val="00DE67A9"/>
    <w:rsid w:val="00DE6F48"/>
    <w:rsid w:val="00DE72EF"/>
    <w:rsid w:val="00DE7B06"/>
    <w:rsid w:val="00DF3540"/>
    <w:rsid w:val="00DF61F0"/>
    <w:rsid w:val="00E028E7"/>
    <w:rsid w:val="00E047C1"/>
    <w:rsid w:val="00E1086F"/>
    <w:rsid w:val="00E11C02"/>
    <w:rsid w:val="00E207C4"/>
    <w:rsid w:val="00E20CC7"/>
    <w:rsid w:val="00E22B4D"/>
    <w:rsid w:val="00E24BF5"/>
    <w:rsid w:val="00E2551B"/>
    <w:rsid w:val="00E27D0C"/>
    <w:rsid w:val="00E32DFB"/>
    <w:rsid w:val="00E346B0"/>
    <w:rsid w:val="00E3552B"/>
    <w:rsid w:val="00E412E2"/>
    <w:rsid w:val="00E417FA"/>
    <w:rsid w:val="00E41990"/>
    <w:rsid w:val="00E43757"/>
    <w:rsid w:val="00E4415F"/>
    <w:rsid w:val="00E5040A"/>
    <w:rsid w:val="00E52237"/>
    <w:rsid w:val="00E537F8"/>
    <w:rsid w:val="00E54EC7"/>
    <w:rsid w:val="00E57461"/>
    <w:rsid w:val="00E64C3B"/>
    <w:rsid w:val="00E66575"/>
    <w:rsid w:val="00E724F5"/>
    <w:rsid w:val="00E74CEC"/>
    <w:rsid w:val="00E754FD"/>
    <w:rsid w:val="00E807BB"/>
    <w:rsid w:val="00E8139A"/>
    <w:rsid w:val="00E836E8"/>
    <w:rsid w:val="00E9172E"/>
    <w:rsid w:val="00E93F2A"/>
    <w:rsid w:val="00E94B84"/>
    <w:rsid w:val="00EA2DE5"/>
    <w:rsid w:val="00EB05D3"/>
    <w:rsid w:val="00EB11B0"/>
    <w:rsid w:val="00EB380B"/>
    <w:rsid w:val="00EB44DD"/>
    <w:rsid w:val="00EC1E0A"/>
    <w:rsid w:val="00EC24CE"/>
    <w:rsid w:val="00EC2CD5"/>
    <w:rsid w:val="00EC3709"/>
    <w:rsid w:val="00EC43EF"/>
    <w:rsid w:val="00EC57B2"/>
    <w:rsid w:val="00ED177F"/>
    <w:rsid w:val="00ED349E"/>
    <w:rsid w:val="00ED3D0A"/>
    <w:rsid w:val="00ED4182"/>
    <w:rsid w:val="00ED4880"/>
    <w:rsid w:val="00ED4D00"/>
    <w:rsid w:val="00EE0AD4"/>
    <w:rsid w:val="00EE39DF"/>
    <w:rsid w:val="00EE3AF1"/>
    <w:rsid w:val="00EE5BDC"/>
    <w:rsid w:val="00EE70C0"/>
    <w:rsid w:val="00EF088F"/>
    <w:rsid w:val="00EF0B88"/>
    <w:rsid w:val="00EF0E08"/>
    <w:rsid w:val="00EF2CD3"/>
    <w:rsid w:val="00EF3196"/>
    <w:rsid w:val="00EF3779"/>
    <w:rsid w:val="00EF3BE1"/>
    <w:rsid w:val="00EF3CE0"/>
    <w:rsid w:val="00EF3ED5"/>
    <w:rsid w:val="00EF3F8C"/>
    <w:rsid w:val="00EF4C87"/>
    <w:rsid w:val="00EF5113"/>
    <w:rsid w:val="00EF51A1"/>
    <w:rsid w:val="00F049CF"/>
    <w:rsid w:val="00F116AE"/>
    <w:rsid w:val="00F12351"/>
    <w:rsid w:val="00F16278"/>
    <w:rsid w:val="00F17F1D"/>
    <w:rsid w:val="00F2070E"/>
    <w:rsid w:val="00F238D2"/>
    <w:rsid w:val="00F30354"/>
    <w:rsid w:val="00F356FA"/>
    <w:rsid w:val="00F37F44"/>
    <w:rsid w:val="00F40218"/>
    <w:rsid w:val="00F4166A"/>
    <w:rsid w:val="00F443A1"/>
    <w:rsid w:val="00F45F5A"/>
    <w:rsid w:val="00F4764C"/>
    <w:rsid w:val="00F50071"/>
    <w:rsid w:val="00F50AA9"/>
    <w:rsid w:val="00F56794"/>
    <w:rsid w:val="00F67F8E"/>
    <w:rsid w:val="00F714A0"/>
    <w:rsid w:val="00F71B8E"/>
    <w:rsid w:val="00F71BCB"/>
    <w:rsid w:val="00F779AD"/>
    <w:rsid w:val="00F80AA9"/>
    <w:rsid w:val="00F8314D"/>
    <w:rsid w:val="00FA08F9"/>
    <w:rsid w:val="00FA52EC"/>
    <w:rsid w:val="00FA6392"/>
    <w:rsid w:val="00FB10A4"/>
    <w:rsid w:val="00FB3983"/>
    <w:rsid w:val="00FB5DE4"/>
    <w:rsid w:val="00FC59E3"/>
    <w:rsid w:val="00FD7BF7"/>
    <w:rsid w:val="00FD7FBA"/>
    <w:rsid w:val="00FE1F24"/>
    <w:rsid w:val="00FE2535"/>
    <w:rsid w:val="00FE2553"/>
    <w:rsid w:val="00FE479B"/>
    <w:rsid w:val="00FE7083"/>
    <w:rsid w:val="00FE7F3C"/>
    <w:rsid w:val="00FF17AB"/>
    <w:rsid w:val="00FF1F51"/>
    <w:rsid w:val="00FF2F48"/>
    <w:rsid w:val="00FF3D5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D53"/>
    <w:rPr>
      <w:noProof/>
      <w:sz w:val="24"/>
      <w:szCs w:val="24"/>
    </w:rPr>
  </w:style>
  <w:style w:type="paragraph" w:styleId="Heading1">
    <w:name w:val="heading 1"/>
    <w:basedOn w:val="Normal"/>
    <w:next w:val="Normal"/>
    <w:qFormat/>
    <w:rsid w:val="008D2EFF"/>
    <w:pPr>
      <w:keepNext/>
      <w:jc w:val="center"/>
      <w:outlineLvl w:val="0"/>
    </w:pPr>
    <w:rPr>
      <w:b/>
      <w:bCs/>
    </w:rPr>
  </w:style>
  <w:style w:type="paragraph" w:styleId="Heading2">
    <w:name w:val="heading 2"/>
    <w:basedOn w:val="Normal"/>
    <w:next w:val="Normal"/>
    <w:qFormat/>
    <w:rsid w:val="008D2EFF"/>
    <w:pPr>
      <w:keepNext/>
      <w:tabs>
        <w:tab w:val="left" w:pos="285"/>
      </w:tabs>
      <w:outlineLvl w:val="1"/>
    </w:pPr>
    <w:rPr>
      <w:b/>
      <w:bCs/>
    </w:rPr>
  </w:style>
  <w:style w:type="paragraph" w:styleId="Heading3">
    <w:name w:val="heading 3"/>
    <w:basedOn w:val="Normal"/>
    <w:next w:val="Normal"/>
    <w:qFormat/>
    <w:rsid w:val="008D2EFF"/>
    <w:pPr>
      <w:keepNext/>
      <w:spacing w:before="120" w:line="360" w:lineRule="atLeast"/>
      <w:jc w:val="center"/>
      <w:outlineLvl w:val="2"/>
    </w:pPr>
    <w:rPr>
      <w:sz w:val="28"/>
    </w:rPr>
  </w:style>
  <w:style w:type="paragraph" w:styleId="Heading4">
    <w:name w:val="heading 4"/>
    <w:basedOn w:val="Normal"/>
    <w:next w:val="Normal"/>
    <w:qFormat/>
    <w:rsid w:val="008D2EFF"/>
    <w:pPr>
      <w:keepNext/>
      <w:spacing w:before="120" w:line="360" w:lineRule="atLeast"/>
      <w:ind w:firstLine="720"/>
      <w:jc w:val="both"/>
      <w:outlineLvl w:val="3"/>
    </w:pPr>
    <w:rPr>
      <w:sz w:val="28"/>
    </w:rPr>
  </w:style>
  <w:style w:type="paragraph" w:styleId="Heading6">
    <w:name w:val="heading 6"/>
    <w:basedOn w:val="Normal"/>
    <w:next w:val="Normal"/>
    <w:qFormat/>
    <w:rsid w:val="00360A35"/>
    <w:pPr>
      <w:keepNext/>
      <w:ind w:firstLine="567"/>
      <w:jc w:val="both"/>
      <w:outlineLvl w:val="5"/>
    </w:pPr>
    <w:rPr>
      <w:b/>
      <w:bCs/>
      <w:color w:val="FF0000"/>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2EFF"/>
    <w:pPr>
      <w:tabs>
        <w:tab w:val="left" w:pos="285"/>
      </w:tabs>
      <w:jc w:val="center"/>
    </w:pPr>
    <w:rPr>
      <w:b/>
      <w:bCs/>
      <w:sz w:val="28"/>
    </w:rPr>
  </w:style>
  <w:style w:type="character" w:styleId="PageNumber">
    <w:name w:val="page number"/>
    <w:basedOn w:val="DefaultParagraphFont"/>
    <w:rsid w:val="008D2EFF"/>
  </w:style>
  <w:style w:type="paragraph" w:styleId="Footer">
    <w:name w:val="footer"/>
    <w:basedOn w:val="Normal"/>
    <w:rsid w:val="008D2EFF"/>
    <w:pPr>
      <w:tabs>
        <w:tab w:val="center" w:pos="4320"/>
        <w:tab w:val="right" w:pos="8640"/>
      </w:tabs>
    </w:pPr>
    <w:rPr>
      <w:rFonts w:ascii=".VnTime" w:hAnsi=".VnTime"/>
    </w:rPr>
  </w:style>
  <w:style w:type="paragraph" w:styleId="Header">
    <w:name w:val="header"/>
    <w:basedOn w:val="Normal"/>
    <w:rsid w:val="008D2EFF"/>
    <w:pPr>
      <w:tabs>
        <w:tab w:val="center" w:pos="4320"/>
        <w:tab w:val="right" w:pos="8640"/>
      </w:tabs>
    </w:pPr>
    <w:rPr>
      <w:rFonts w:ascii=".VnTime" w:hAnsi=".VnTime"/>
    </w:rPr>
  </w:style>
  <w:style w:type="table" w:styleId="TableGrid">
    <w:name w:val="Table Grid"/>
    <w:basedOn w:val="TableNormal"/>
    <w:rsid w:val="008D2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rsid w:val="00513672"/>
    <w:pPr>
      <w:widowControl w:val="0"/>
      <w:jc w:val="both"/>
    </w:pPr>
    <w:rPr>
      <w:rFonts w:eastAsia="SimSun" w:cs="Times New Roman"/>
      <w:kern w:val="2"/>
      <w:sz w:val="24"/>
      <w:szCs w:val="24"/>
      <w:lang w:eastAsia="zh-CN"/>
    </w:rPr>
  </w:style>
  <w:style w:type="paragraph" w:styleId="DocumentMap">
    <w:name w:val="Document Map"/>
    <w:basedOn w:val="Normal"/>
    <w:semiHidden/>
    <w:rsid w:val="00513672"/>
    <w:pPr>
      <w:shd w:val="clear" w:color="auto" w:fill="000080"/>
    </w:pPr>
    <w:rPr>
      <w:rFonts w:ascii="Tahoma" w:hAnsi="Tahoma" w:cs="Tahoma"/>
      <w:sz w:val="20"/>
      <w:szCs w:val="20"/>
    </w:rPr>
  </w:style>
  <w:style w:type="paragraph" w:styleId="BodyTextIndent2">
    <w:name w:val="Body Text Indent 2"/>
    <w:basedOn w:val="Normal"/>
    <w:rsid w:val="002E56BB"/>
    <w:pPr>
      <w:spacing w:after="120"/>
      <w:ind w:firstLine="567"/>
      <w:jc w:val="both"/>
    </w:pPr>
    <w:rPr>
      <w:b/>
      <w:bCs/>
      <w:i/>
      <w:iCs/>
      <w:sz w:val="28"/>
      <w:szCs w:val="28"/>
      <w:u w:val="single"/>
    </w:rPr>
  </w:style>
  <w:style w:type="paragraph" w:styleId="BodyTextIndent3">
    <w:name w:val="Body Text Indent 3"/>
    <w:basedOn w:val="Normal"/>
    <w:rsid w:val="00360A35"/>
    <w:pPr>
      <w:spacing w:after="120"/>
      <w:ind w:firstLine="567"/>
      <w:jc w:val="both"/>
    </w:pPr>
    <w:rPr>
      <w:b/>
      <w:i/>
      <w:color w:val="000000"/>
      <w:sz w:val="28"/>
      <w:szCs w:val="28"/>
      <w:lang w:val="es-MX"/>
    </w:rPr>
  </w:style>
  <w:style w:type="paragraph" w:styleId="BalloonText">
    <w:name w:val="Balloon Text"/>
    <w:basedOn w:val="Normal"/>
    <w:link w:val="BalloonTextChar"/>
    <w:rsid w:val="00BC1F8F"/>
    <w:rPr>
      <w:rFonts w:ascii="Tahoma" w:hAnsi="Tahoma" w:cs="Tahoma"/>
      <w:sz w:val="16"/>
      <w:szCs w:val="16"/>
    </w:rPr>
  </w:style>
  <w:style w:type="character" w:customStyle="1" w:styleId="BalloonTextChar">
    <w:name w:val="Balloon Text Char"/>
    <w:basedOn w:val="DefaultParagraphFont"/>
    <w:link w:val="BalloonText"/>
    <w:rsid w:val="00BC1F8F"/>
    <w:rPr>
      <w:rFonts w:ascii="Tahoma" w:hAnsi="Tahoma" w:cs="Tahoma"/>
      <w:noProof/>
      <w:sz w:val="16"/>
      <w:szCs w:val="16"/>
      <w:lang w:val="en-US" w:eastAsia="en-US"/>
    </w:rPr>
  </w:style>
  <w:style w:type="character" w:customStyle="1" w:styleId="vldocrldnamec2">
    <w:name w:val="vl_doc_rl_dname_c2"/>
    <w:basedOn w:val="DefaultParagraphFont"/>
    <w:rsid w:val="00630BCE"/>
  </w:style>
  <w:style w:type="paragraph" w:styleId="ListParagraph">
    <w:name w:val="List Paragraph"/>
    <w:basedOn w:val="Normal"/>
    <w:uiPriority w:val="34"/>
    <w:qFormat/>
    <w:rsid w:val="00D800D1"/>
    <w:pPr>
      <w:spacing w:after="200" w:line="276" w:lineRule="auto"/>
      <w:ind w:left="720"/>
      <w:contextualSpacing/>
    </w:pPr>
    <w:rPr>
      <w:rFonts w:asciiTheme="minorHAnsi" w:eastAsiaTheme="minorHAnsi" w:hAnsiTheme="minorHAnsi" w:cstheme="minorBidi"/>
      <w:noProof w:val="0"/>
      <w:sz w:val="22"/>
      <w:szCs w:val="22"/>
    </w:rPr>
  </w:style>
  <w:style w:type="paragraph" w:styleId="NormalWeb">
    <w:name w:val="Normal (Web)"/>
    <w:basedOn w:val="Normal"/>
    <w:uiPriority w:val="99"/>
    <w:unhideWhenUsed/>
    <w:rsid w:val="00D800D1"/>
    <w:pPr>
      <w:spacing w:before="100" w:beforeAutospacing="1" w:after="100" w:afterAutospacing="1"/>
    </w:pPr>
    <w:rPr>
      <w:noProof w:val="0"/>
    </w:rPr>
  </w:style>
</w:styles>
</file>

<file path=word/webSettings.xml><?xml version="1.0" encoding="utf-8"?>
<w:webSettings xmlns:r="http://schemas.openxmlformats.org/officeDocument/2006/relationships" xmlns:w="http://schemas.openxmlformats.org/wordprocessingml/2006/main">
  <w:divs>
    <w:div w:id="69162581">
      <w:bodyDiv w:val="1"/>
      <w:marLeft w:val="0"/>
      <w:marRight w:val="0"/>
      <w:marTop w:val="0"/>
      <w:marBottom w:val="0"/>
      <w:divBdr>
        <w:top w:val="none" w:sz="0" w:space="0" w:color="auto"/>
        <w:left w:val="none" w:sz="0" w:space="0" w:color="auto"/>
        <w:bottom w:val="none" w:sz="0" w:space="0" w:color="auto"/>
        <w:right w:val="none" w:sz="0" w:space="0" w:color="auto"/>
      </w:divBdr>
      <w:divsChild>
        <w:div w:id="1308584407">
          <w:marLeft w:val="0"/>
          <w:marRight w:val="0"/>
          <w:marTop w:val="0"/>
          <w:marBottom w:val="0"/>
          <w:divBdr>
            <w:top w:val="none" w:sz="0" w:space="0" w:color="auto"/>
            <w:left w:val="none" w:sz="0" w:space="0" w:color="auto"/>
            <w:bottom w:val="none" w:sz="0" w:space="0" w:color="auto"/>
            <w:right w:val="none" w:sz="0" w:space="0" w:color="auto"/>
          </w:divBdr>
          <w:divsChild>
            <w:div w:id="2136559650">
              <w:marLeft w:val="0"/>
              <w:marRight w:val="0"/>
              <w:marTop w:val="0"/>
              <w:marBottom w:val="0"/>
              <w:divBdr>
                <w:top w:val="none" w:sz="0" w:space="0" w:color="auto"/>
                <w:left w:val="none" w:sz="0" w:space="0" w:color="auto"/>
                <w:bottom w:val="none" w:sz="0" w:space="0" w:color="auto"/>
                <w:right w:val="none" w:sz="0" w:space="0" w:color="auto"/>
              </w:divBdr>
              <w:divsChild>
                <w:div w:id="1452436367">
                  <w:marLeft w:val="0"/>
                  <w:marRight w:val="0"/>
                  <w:marTop w:val="30"/>
                  <w:marBottom w:val="0"/>
                  <w:divBdr>
                    <w:top w:val="none" w:sz="0" w:space="0" w:color="auto"/>
                    <w:left w:val="none" w:sz="0" w:space="0" w:color="auto"/>
                    <w:bottom w:val="none" w:sz="0" w:space="0" w:color="auto"/>
                    <w:right w:val="none" w:sz="0" w:space="0" w:color="auto"/>
                  </w:divBdr>
                  <w:divsChild>
                    <w:div w:id="1462384429">
                      <w:marLeft w:val="0"/>
                      <w:marRight w:val="0"/>
                      <w:marTop w:val="0"/>
                      <w:marBottom w:val="0"/>
                      <w:divBdr>
                        <w:top w:val="none" w:sz="0" w:space="0" w:color="auto"/>
                        <w:left w:val="none" w:sz="0" w:space="0" w:color="auto"/>
                        <w:bottom w:val="none" w:sz="0" w:space="0" w:color="auto"/>
                        <w:right w:val="none" w:sz="0" w:space="0" w:color="auto"/>
                      </w:divBdr>
                      <w:divsChild>
                        <w:div w:id="1206219159">
                          <w:marLeft w:val="0"/>
                          <w:marRight w:val="0"/>
                          <w:marTop w:val="0"/>
                          <w:marBottom w:val="0"/>
                          <w:divBdr>
                            <w:top w:val="none" w:sz="0" w:space="0" w:color="auto"/>
                            <w:left w:val="none" w:sz="0" w:space="0" w:color="auto"/>
                            <w:bottom w:val="none" w:sz="0" w:space="0" w:color="auto"/>
                            <w:right w:val="none" w:sz="0" w:space="0" w:color="auto"/>
                          </w:divBdr>
                          <w:divsChild>
                            <w:div w:id="1398550510">
                              <w:marLeft w:val="0"/>
                              <w:marRight w:val="0"/>
                              <w:marTop w:val="0"/>
                              <w:marBottom w:val="0"/>
                              <w:divBdr>
                                <w:top w:val="none" w:sz="0" w:space="0" w:color="auto"/>
                                <w:left w:val="none" w:sz="0" w:space="0" w:color="auto"/>
                                <w:bottom w:val="none" w:sz="0" w:space="0" w:color="auto"/>
                                <w:right w:val="none" w:sz="0" w:space="0" w:color="auto"/>
                              </w:divBdr>
                            </w:div>
                            <w:div w:id="1550995804">
                              <w:marLeft w:val="0"/>
                              <w:marRight w:val="0"/>
                              <w:marTop w:val="0"/>
                              <w:marBottom w:val="0"/>
                              <w:divBdr>
                                <w:top w:val="none" w:sz="0" w:space="0" w:color="auto"/>
                                <w:left w:val="none" w:sz="0" w:space="0" w:color="auto"/>
                                <w:bottom w:val="none" w:sz="0" w:space="0" w:color="auto"/>
                                <w:right w:val="none" w:sz="0" w:space="0" w:color="auto"/>
                              </w:divBdr>
                            </w:div>
                            <w:div w:id="1679648214">
                              <w:marLeft w:val="0"/>
                              <w:marRight w:val="0"/>
                              <w:marTop w:val="0"/>
                              <w:marBottom w:val="0"/>
                              <w:divBdr>
                                <w:top w:val="none" w:sz="0" w:space="0" w:color="auto"/>
                                <w:left w:val="none" w:sz="0" w:space="0" w:color="auto"/>
                                <w:bottom w:val="none" w:sz="0" w:space="0" w:color="auto"/>
                                <w:right w:val="none" w:sz="0" w:space="0" w:color="auto"/>
                              </w:divBdr>
                            </w:div>
                            <w:div w:id="2015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2412">
      <w:bodyDiv w:val="1"/>
      <w:marLeft w:val="0"/>
      <w:marRight w:val="0"/>
      <w:marTop w:val="0"/>
      <w:marBottom w:val="0"/>
      <w:divBdr>
        <w:top w:val="none" w:sz="0" w:space="0" w:color="auto"/>
        <w:left w:val="none" w:sz="0" w:space="0" w:color="auto"/>
        <w:bottom w:val="none" w:sz="0" w:space="0" w:color="auto"/>
        <w:right w:val="none" w:sz="0" w:space="0" w:color="auto"/>
      </w:divBdr>
      <w:divsChild>
        <w:div w:id="951980498">
          <w:marLeft w:val="0"/>
          <w:marRight w:val="0"/>
          <w:marTop w:val="0"/>
          <w:marBottom w:val="0"/>
          <w:divBdr>
            <w:top w:val="none" w:sz="0" w:space="0" w:color="auto"/>
            <w:left w:val="none" w:sz="0" w:space="0" w:color="auto"/>
            <w:bottom w:val="none" w:sz="0" w:space="0" w:color="auto"/>
            <w:right w:val="none" w:sz="0" w:space="0" w:color="auto"/>
          </w:divBdr>
          <w:divsChild>
            <w:div w:id="89861982">
              <w:marLeft w:val="0"/>
              <w:marRight w:val="0"/>
              <w:marTop w:val="0"/>
              <w:marBottom w:val="0"/>
              <w:divBdr>
                <w:top w:val="none" w:sz="0" w:space="0" w:color="auto"/>
                <w:left w:val="none" w:sz="0" w:space="0" w:color="auto"/>
                <w:bottom w:val="none" w:sz="0" w:space="0" w:color="auto"/>
                <w:right w:val="none" w:sz="0" w:space="0" w:color="auto"/>
              </w:divBdr>
              <w:divsChild>
                <w:div w:id="1450708696">
                  <w:marLeft w:val="0"/>
                  <w:marRight w:val="0"/>
                  <w:marTop w:val="30"/>
                  <w:marBottom w:val="0"/>
                  <w:divBdr>
                    <w:top w:val="none" w:sz="0" w:space="0" w:color="auto"/>
                    <w:left w:val="none" w:sz="0" w:space="0" w:color="auto"/>
                    <w:bottom w:val="none" w:sz="0" w:space="0" w:color="auto"/>
                    <w:right w:val="none" w:sz="0" w:space="0" w:color="auto"/>
                  </w:divBdr>
                  <w:divsChild>
                    <w:div w:id="615865529">
                      <w:marLeft w:val="0"/>
                      <w:marRight w:val="0"/>
                      <w:marTop w:val="0"/>
                      <w:marBottom w:val="0"/>
                      <w:divBdr>
                        <w:top w:val="none" w:sz="0" w:space="0" w:color="auto"/>
                        <w:left w:val="none" w:sz="0" w:space="0" w:color="auto"/>
                        <w:bottom w:val="none" w:sz="0" w:space="0" w:color="auto"/>
                        <w:right w:val="none" w:sz="0" w:space="0" w:color="auto"/>
                      </w:divBdr>
                      <w:divsChild>
                        <w:div w:id="1231770754">
                          <w:marLeft w:val="0"/>
                          <w:marRight w:val="0"/>
                          <w:marTop w:val="0"/>
                          <w:marBottom w:val="0"/>
                          <w:divBdr>
                            <w:top w:val="none" w:sz="0" w:space="0" w:color="auto"/>
                            <w:left w:val="none" w:sz="0" w:space="0" w:color="auto"/>
                            <w:bottom w:val="none" w:sz="0" w:space="0" w:color="auto"/>
                            <w:right w:val="none" w:sz="0" w:space="0" w:color="auto"/>
                          </w:divBdr>
                          <w:divsChild>
                            <w:div w:id="1848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8248">
      <w:bodyDiv w:val="1"/>
      <w:marLeft w:val="0"/>
      <w:marRight w:val="0"/>
      <w:marTop w:val="0"/>
      <w:marBottom w:val="0"/>
      <w:divBdr>
        <w:top w:val="none" w:sz="0" w:space="0" w:color="auto"/>
        <w:left w:val="none" w:sz="0" w:space="0" w:color="auto"/>
        <w:bottom w:val="none" w:sz="0" w:space="0" w:color="auto"/>
        <w:right w:val="none" w:sz="0" w:space="0" w:color="auto"/>
      </w:divBdr>
      <w:divsChild>
        <w:div w:id="497968468">
          <w:marLeft w:val="0"/>
          <w:marRight w:val="0"/>
          <w:marTop w:val="0"/>
          <w:marBottom w:val="0"/>
          <w:divBdr>
            <w:top w:val="none" w:sz="0" w:space="0" w:color="auto"/>
            <w:left w:val="none" w:sz="0" w:space="0" w:color="auto"/>
            <w:bottom w:val="none" w:sz="0" w:space="0" w:color="auto"/>
            <w:right w:val="none" w:sz="0" w:space="0" w:color="auto"/>
          </w:divBdr>
          <w:divsChild>
            <w:div w:id="706561433">
              <w:marLeft w:val="0"/>
              <w:marRight w:val="0"/>
              <w:marTop w:val="0"/>
              <w:marBottom w:val="0"/>
              <w:divBdr>
                <w:top w:val="none" w:sz="0" w:space="0" w:color="auto"/>
                <w:left w:val="none" w:sz="0" w:space="0" w:color="auto"/>
                <w:bottom w:val="none" w:sz="0" w:space="0" w:color="auto"/>
                <w:right w:val="none" w:sz="0" w:space="0" w:color="auto"/>
              </w:divBdr>
              <w:divsChild>
                <w:div w:id="1969703495">
                  <w:marLeft w:val="0"/>
                  <w:marRight w:val="0"/>
                  <w:marTop w:val="30"/>
                  <w:marBottom w:val="0"/>
                  <w:divBdr>
                    <w:top w:val="none" w:sz="0" w:space="0" w:color="auto"/>
                    <w:left w:val="none" w:sz="0" w:space="0" w:color="auto"/>
                    <w:bottom w:val="none" w:sz="0" w:space="0" w:color="auto"/>
                    <w:right w:val="none" w:sz="0" w:space="0" w:color="auto"/>
                  </w:divBdr>
                  <w:divsChild>
                    <w:div w:id="298996892">
                      <w:marLeft w:val="0"/>
                      <w:marRight w:val="0"/>
                      <w:marTop w:val="0"/>
                      <w:marBottom w:val="0"/>
                      <w:divBdr>
                        <w:top w:val="none" w:sz="0" w:space="0" w:color="auto"/>
                        <w:left w:val="none" w:sz="0" w:space="0" w:color="auto"/>
                        <w:bottom w:val="none" w:sz="0" w:space="0" w:color="auto"/>
                        <w:right w:val="none" w:sz="0" w:space="0" w:color="auto"/>
                      </w:divBdr>
                      <w:divsChild>
                        <w:div w:id="122775289">
                          <w:marLeft w:val="0"/>
                          <w:marRight w:val="0"/>
                          <w:marTop w:val="0"/>
                          <w:marBottom w:val="0"/>
                          <w:divBdr>
                            <w:top w:val="none" w:sz="0" w:space="0" w:color="auto"/>
                            <w:left w:val="none" w:sz="0" w:space="0" w:color="auto"/>
                            <w:bottom w:val="none" w:sz="0" w:space="0" w:color="auto"/>
                            <w:right w:val="none" w:sz="0" w:space="0" w:color="auto"/>
                          </w:divBdr>
                          <w:divsChild>
                            <w:div w:id="658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46B0B-D0C1-404C-B598-0A8AD174A582}"/>
</file>

<file path=customXml/itemProps2.xml><?xml version="1.0" encoding="utf-8"?>
<ds:datastoreItem xmlns:ds="http://schemas.openxmlformats.org/officeDocument/2006/customXml" ds:itemID="{A4DB4FA9-B2C7-4854-A6A4-3B2BD43AE9BE}"/>
</file>

<file path=customXml/itemProps3.xml><?xml version="1.0" encoding="utf-8"?>
<ds:datastoreItem xmlns:ds="http://schemas.openxmlformats.org/officeDocument/2006/customXml" ds:itemID="{5F157F1E-C8EC-4429-9F7A-99C778534C8F}"/>
</file>

<file path=customXml/itemProps4.xml><?xml version="1.0" encoding="utf-8"?>
<ds:datastoreItem xmlns:ds="http://schemas.openxmlformats.org/officeDocument/2006/customXml" ds:itemID="{E0FD7C9E-9C65-4BE0-9801-3365E1EA716D}"/>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SBV - Vu Phap che</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Nguyen Thanh Huong</dc:creator>
  <cp:lastModifiedBy>admin</cp:lastModifiedBy>
  <cp:revision>2</cp:revision>
  <cp:lastPrinted>2017-03-24T09:14:00Z</cp:lastPrinted>
  <dcterms:created xsi:type="dcterms:W3CDTF">2017-03-28T09:08:00Z</dcterms:created>
  <dcterms:modified xsi:type="dcterms:W3CDTF">2017-03-28T09:08:00Z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