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0E" w:rsidRPr="006C3AD4" w:rsidRDefault="004D040E" w:rsidP="004D040E">
      <w:pPr>
        <w:ind w:right="-990" w:firstLine="0"/>
        <w:jc w:val="both"/>
        <w:rPr>
          <w:b/>
          <w:szCs w:val="24"/>
        </w:rPr>
      </w:pPr>
      <w:r w:rsidRPr="006C3AD4">
        <w:rPr>
          <w:b/>
          <w:szCs w:val="24"/>
        </w:rPr>
        <w:t>NGÂN HÀNG NHÀ NƯỚC</w:t>
      </w:r>
      <w:r w:rsidRPr="006C3AD4">
        <w:rPr>
          <w:b/>
          <w:szCs w:val="24"/>
        </w:rPr>
        <w:tab/>
      </w:r>
      <w:r w:rsidR="00BA045D" w:rsidRPr="006C3AD4">
        <w:rPr>
          <w:b/>
          <w:szCs w:val="24"/>
        </w:rPr>
        <w:tab/>
      </w:r>
      <w:r w:rsidR="00A40B85">
        <w:rPr>
          <w:b/>
          <w:szCs w:val="24"/>
        </w:rPr>
        <w:t xml:space="preserve">       </w:t>
      </w:r>
      <w:r w:rsidRPr="006C3AD4">
        <w:rPr>
          <w:b/>
          <w:szCs w:val="24"/>
        </w:rPr>
        <w:t>CỘNG HÒA XÃ HỘI CHỦ NGHĨA VIỆT NAM</w:t>
      </w:r>
    </w:p>
    <w:p w:rsidR="004D040E" w:rsidRPr="006C3AD4" w:rsidRDefault="004D040E" w:rsidP="004D040E">
      <w:pPr>
        <w:ind w:firstLine="0"/>
        <w:jc w:val="both"/>
        <w:rPr>
          <w:b/>
          <w:sz w:val="28"/>
          <w:szCs w:val="28"/>
        </w:rPr>
      </w:pPr>
      <w:r w:rsidRPr="006C3AD4">
        <w:rPr>
          <w:b/>
          <w:szCs w:val="24"/>
        </w:rPr>
        <w:t xml:space="preserve">             VIỆT NAM</w:t>
      </w:r>
      <w:r w:rsidRPr="006C3AD4">
        <w:rPr>
          <w:b/>
          <w:szCs w:val="24"/>
        </w:rPr>
        <w:tab/>
      </w:r>
      <w:r w:rsidRPr="006C3AD4">
        <w:rPr>
          <w:b/>
          <w:szCs w:val="24"/>
        </w:rPr>
        <w:tab/>
      </w:r>
      <w:r w:rsidRPr="006C3AD4">
        <w:rPr>
          <w:b/>
          <w:szCs w:val="24"/>
        </w:rPr>
        <w:tab/>
      </w:r>
      <w:r w:rsidRPr="006C3AD4">
        <w:rPr>
          <w:b/>
          <w:szCs w:val="24"/>
        </w:rPr>
        <w:tab/>
      </w:r>
      <w:r w:rsidR="00A40B85">
        <w:rPr>
          <w:b/>
          <w:szCs w:val="24"/>
        </w:rPr>
        <w:t xml:space="preserve">      </w:t>
      </w:r>
      <w:r w:rsidRPr="006C3AD4">
        <w:rPr>
          <w:b/>
          <w:sz w:val="28"/>
          <w:szCs w:val="28"/>
        </w:rPr>
        <w:t>Độc lập – Tự do – Hạnh phúc</w:t>
      </w:r>
    </w:p>
    <w:p w:rsidR="004D040E" w:rsidRPr="006C3AD4" w:rsidRDefault="00E076A5" w:rsidP="004D040E">
      <w:pPr>
        <w:ind w:firstLine="0"/>
      </w:pPr>
      <w:r>
        <w:rPr>
          <w:noProof/>
        </w:rPr>
        <w:pict>
          <v:shapetype id="_x0000_t32" coordsize="21600,21600" o:spt="32" o:oned="t" path="m,l21600,21600e" filled="f">
            <v:path arrowok="t" fillok="f" o:connecttype="none"/>
            <o:lock v:ext="edit" shapetype="t"/>
          </v:shapetype>
          <v:shape id="AutoShape 2" o:spid="_x0000_s1026" type="#_x0000_t32" style="position:absolute;margin-left:41.1pt;margin-top:2.05pt;width:63.75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nNGwIAADo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"/>
        </w:pict>
      </w:r>
      <w:r>
        <w:rPr>
          <w:noProof/>
        </w:rPr>
        <w:pict>
          <v:shape id="AutoShape 3" o:spid="_x0000_s1028" type="#_x0000_t32" style="position:absolute;margin-left:245.1pt;margin-top:2.3pt;width:173.25pt;height: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z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"/>
        </w:pict>
      </w:r>
      <w:r w:rsidR="004D040E" w:rsidRPr="006C3AD4">
        <w:tab/>
      </w:r>
    </w:p>
    <w:p w:rsidR="004D040E" w:rsidRPr="006C3AD4" w:rsidRDefault="004D040E" w:rsidP="004D040E">
      <w:pPr>
        <w:ind w:right="-187" w:firstLine="0"/>
        <w:rPr>
          <w:sz w:val="28"/>
          <w:szCs w:val="28"/>
        </w:rPr>
      </w:pPr>
      <w:r w:rsidRPr="006C3AD4">
        <w:rPr>
          <w:sz w:val="28"/>
          <w:szCs w:val="28"/>
        </w:rPr>
        <w:t xml:space="preserve"> Số:      /201</w:t>
      </w:r>
      <w:r w:rsidR="00B63E15" w:rsidRPr="006C3AD4">
        <w:rPr>
          <w:sz w:val="28"/>
          <w:szCs w:val="28"/>
        </w:rPr>
        <w:t>7</w:t>
      </w:r>
      <w:r w:rsidRPr="006C3AD4">
        <w:rPr>
          <w:sz w:val="28"/>
          <w:szCs w:val="28"/>
        </w:rPr>
        <w:t>/TT-NHNN</w:t>
      </w:r>
      <w:r w:rsidRPr="006C3AD4">
        <w:rPr>
          <w:sz w:val="28"/>
          <w:szCs w:val="28"/>
        </w:rPr>
        <w:tab/>
      </w:r>
      <w:r w:rsidRPr="006C3AD4">
        <w:rPr>
          <w:sz w:val="28"/>
          <w:szCs w:val="28"/>
        </w:rPr>
        <w:tab/>
      </w:r>
      <w:r w:rsidR="00A40B85">
        <w:rPr>
          <w:sz w:val="28"/>
          <w:szCs w:val="28"/>
        </w:rPr>
        <w:t xml:space="preserve">               </w:t>
      </w:r>
      <w:r w:rsidRPr="006C3AD4">
        <w:rPr>
          <w:i/>
          <w:sz w:val="28"/>
          <w:szCs w:val="28"/>
        </w:rPr>
        <w:t>Hà Nội, ngày      tháng      năm 201</w:t>
      </w:r>
      <w:r w:rsidR="00B63E15" w:rsidRPr="006C3AD4">
        <w:rPr>
          <w:i/>
          <w:sz w:val="28"/>
          <w:szCs w:val="28"/>
        </w:rPr>
        <w:t>7</w:t>
      </w:r>
    </w:p>
    <w:p w:rsidR="004D040E" w:rsidRPr="006C3AD4" w:rsidRDefault="004D040E" w:rsidP="004D040E">
      <w:pPr>
        <w:ind w:firstLine="0"/>
        <w:jc w:val="center"/>
        <w:rPr>
          <w:b/>
          <w:sz w:val="28"/>
          <w:szCs w:val="28"/>
        </w:rPr>
      </w:pPr>
    </w:p>
    <w:p w:rsidR="004D040E" w:rsidRPr="006C3AD4" w:rsidRDefault="004D040E" w:rsidP="004D040E">
      <w:pPr>
        <w:ind w:firstLine="0"/>
        <w:jc w:val="center"/>
        <w:rPr>
          <w:b/>
          <w:sz w:val="28"/>
          <w:szCs w:val="28"/>
        </w:rPr>
      </w:pPr>
      <w:r w:rsidRPr="006C3AD4">
        <w:rPr>
          <w:b/>
          <w:sz w:val="28"/>
          <w:szCs w:val="28"/>
        </w:rPr>
        <w:t>THÔNG TƯ</w:t>
      </w:r>
    </w:p>
    <w:p w:rsidR="004D040E" w:rsidRPr="006C3AD4" w:rsidRDefault="004D040E" w:rsidP="004D040E">
      <w:pPr>
        <w:ind w:firstLine="0"/>
        <w:jc w:val="center"/>
        <w:rPr>
          <w:b/>
          <w:sz w:val="28"/>
          <w:szCs w:val="28"/>
        </w:rPr>
      </w:pPr>
      <w:r w:rsidRPr="006C3AD4">
        <w:rPr>
          <w:b/>
          <w:sz w:val="28"/>
          <w:szCs w:val="28"/>
        </w:rPr>
        <w:t>Quy định xếp hạng tổ chức tín dụng,</w:t>
      </w:r>
    </w:p>
    <w:p w:rsidR="004D040E" w:rsidRPr="006C3AD4" w:rsidRDefault="004D040E" w:rsidP="004D040E">
      <w:pPr>
        <w:ind w:firstLine="0"/>
        <w:jc w:val="center"/>
        <w:rPr>
          <w:b/>
          <w:sz w:val="28"/>
          <w:szCs w:val="28"/>
        </w:rPr>
      </w:pPr>
      <w:r w:rsidRPr="006C3AD4">
        <w:rPr>
          <w:b/>
          <w:sz w:val="28"/>
          <w:szCs w:val="28"/>
        </w:rPr>
        <w:t xml:space="preserve">chi nhánh ngân hàng nước ngoài </w:t>
      </w:r>
    </w:p>
    <w:p w:rsidR="004D040E" w:rsidRPr="006C3AD4" w:rsidRDefault="00E076A5" w:rsidP="004D040E">
      <w:pPr>
        <w:ind w:firstLine="0"/>
        <w:jc w:val="center"/>
        <w:rPr>
          <w:sz w:val="28"/>
          <w:szCs w:val="28"/>
        </w:rPr>
      </w:pPr>
      <w:r>
        <w:rPr>
          <w:noProof/>
          <w:sz w:val="28"/>
          <w:szCs w:val="28"/>
        </w:rPr>
        <w:pict>
          <v:shape id="AutoShape 4" o:spid="_x0000_s1027" type="#_x0000_t32" style="position:absolute;left:0;text-align:left;margin-left:142.5pt;margin-top:1.1pt;width:162.75pt;height:0;z-index:25166131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MQ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"/>
        </w:pict>
      </w:r>
    </w:p>
    <w:p w:rsidR="004D040E" w:rsidRPr="006C3AD4" w:rsidRDefault="004D040E" w:rsidP="00DA6B0E">
      <w:pPr>
        <w:tabs>
          <w:tab w:val="left" w:pos="709"/>
        </w:tabs>
        <w:spacing w:after="120"/>
        <w:ind w:firstLine="0"/>
        <w:jc w:val="both"/>
        <w:rPr>
          <w:i/>
          <w:sz w:val="28"/>
          <w:szCs w:val="28"/>
        </w:rPr>
      </w:pPr>
      <w:r w:rsidRPr="006C3AD4">
        <w:rPr>
          <w:sz w:val="28"/>
          <w:szCs w:val="28"/>
        </w:rPr>
        <w:tab/>
      </w:r>
      <w:r w:rsidRPr="006C3AD4">
        <w:rPr>
          <w:i/>
          <w:sz w:val="28"/>
          <w:szCs w:val="28"/>
        </w:rPr>
        <w:t xml:space="preserve">Căn cứ Luật Ngân hàng Nhà nước Việt Nam số 46/2010/QH12 ngày 16 tháng 6 năm 2010; </w:t>
      </w:r>
    </w:p>
    <w:p w:rsidR="004D040E" w:rsidRPr="006C3AD4" w:rsidRDefault="004D040E" w:rsidP="00DA6B0E">
      <w:pPr>
        <w:tabs>
          <w:tab w:val="left" w:pos="709"/>
        </w:tabs>
        <w:spacing w:after="120"/>
        <w:ind w:firstLine="720"/>
        <w:jc w:val="both"/>
        <w:rPr>
          <w:i/>
          <w:sz w:val="28"/>
          <w:szCs w:val="28"/>
        </w:rPr>
      </w:pPr>
      <w:r w:rsidRPr="006C3AD4">
        <w:rPr>
          <w:i/>
          <w:sz w:val="28"/>
          <w:szCs w:val="28"/>
        </w:rPr>
        <w:t xml:space="preserve">Căn cứ Luật Các tổ chức tín dụng số 47/2010/QH12 ngày 16 tháng 6 năm 2010; </w:t>
      </w:r>
    </w:p>
    <w:p w:rsidR="004D040E" w:rsidRPr="006C3AD4" w:rsidRDefault="004D040E" w:rsidP="00DA6B0E">
      <w:pPr>
        <w:tabs>
          <w:tab w:val="left" w:pos="709"/>
        </w:tabs>
        <w:spacing w:after="120"/>
        <w:ind w:firstLine="0"/>
        <w:jc w:val="both"/>
        <w:rPr>
          <w:i/>
          <w:sz w:val="28"/>
          <w:szCs w:val="28"/>
        </w:rPr>
      </w:pPr>
      <w:r w:rsidRPr="006C3AD4">
        <w:rPr>
          <w:i/>
          <w:sz w:val="28"/>
          <w:szCs w:val="28"/>
        </w:rPr>
        <w:tab/>
        <w:t>Căn cứ Nghị định số 156/2013/NĐ-CP ngày 11 tháng 11 năm 2013 của Chính phủ quy định chức năng, nhiệm vụ, quyền hạn và cơ cấu tổ chức của Ngân hàng Nhà nước Việt Nam;</w:t>
      </w:r>
    </w:p>
    <w:p w:rsidR="004D040E" w:rsidRPr="006C3AD4" w:rsidRDefault="004D040E" w:rsidP="00DA6B0E">
      <w:pPr>
        <w:tabs>
          <w:tab w:val="left" w:pos="709"/>
        </w:tabs>
        <w:spacing w:after="120"/>
        <w:ind w:firstLine="0"/>
        <w:jc w:val="both"/>
        <w:rPr>
          <w:i/>
          <w:sz w:val="28"/>
          <w:szCs w:val="28"/>
        </w:rPr>
      </w:pPr>
      <w:r w:rsidRPr="006C3AD4">
        <w:rPr>
          <w:i/>
          <w:sz w:val="28"/>
          <w:szCs w:val="28"/>
        </w:rPr>
        <w:tab/>
      </w:r>
      <w:r w:rsidR="001A033E" w:rsidRPr="006C3AD4">
        <w:rPr>
          <w:i/>
          <w:sz w:val="28"/>
          <w:szCs w:val="28"/>
        </w:rPr>
        <w:t>Theo</w:t>
      </w:r>
      <w:r w:rsidRPr="006C3AD4">
        <w:rPr>
          <w:i/>
          <w:sz w:val="28"/>
          <w:szCs w:val="28"/>
        </w:rPr>
        <w:t xml:space="preserve"> đề nghị của Chánh Thanh tra, giám sát ngân hàng;</w:t>
      </w:r>
    </w:p>
    <w:p w:rsidR="004D040E" w:rsidRPr="006C3AD4" w:rsidRDefault="004D040E" w:rsidP="00DA6B0E">
      <w:pPr>
        <w:tabs>
          <w:tab w:val="left" w:pos="709"/>
        </w:tabs>
        <w:spacing w:after="120"/>
        <w:ind w:firstLine="0"/>
        <w:jc w:val="both"/>
        <w:rPr>
          <w:i/>
          <w:sz w:val="28"/>
          <w:szCs w:val="28"/>
        </w:rPr>
      </w:pPr>
      <w:r w:rsidRPr="006C3AD4">
        <w:rPr>
          <w:i/>
          <w:sz w:val="28"/>
          <w:szCs w:val="28"/>
        </w:rPr>
        <w:tab/>
        <w:t>Thống đốc Ngân hàng Nhà nước Việt Nam ban hành Thông tư quy định xếp hạng tổ chức tín dụng, chi nhánh ngân hàng nước ngoài.</w:t>
      </w:r>
    </w:p>
    <w:p w:rsidR="004D040E" w:rsidRPr="006C3AD4" w:rsidRDefault="004D040E" w:rsidP="00DA6B0E">
      <w:pPr>
        <w:spacing w:after="120"/>
        <w:ind w:firstLine="0"/>
        <w:jc w:val="center"/>
        <w:rPr>
          <w:b/>
          <w:sz w:val="28"/>
          <w:szCs w:val="28"/>
        </w:rPr>
      </w:pPr>
      <w:r w:rsidRPr="006C3AD4">
        <w:rPr>
          <w:b/>
          <w:sz w:val="28"/>
          <w:szCs w:val="28"/>
        </w:rPr>
        <w:t>Chương I</w:t>
      </w:r>
    </w:p>
    <w:p w:rsidR="004D040E" w:rsidRPr="006C3AD4" w:rsidRDefault="004D040E" w:rsidP="00DA6B0E">
      <w:pPr>
        <w:spacing w:after="120"/>
        <w:ind w:firstLine="0"/>
        <w:jc w:val="center"/>
        <w:rPr>
          <w:b/>
          <w:sz w:val="28"/>
          <w:szCs w:val="28"/>
        </w:rPr>
      </w:pPr>
      <w:r w:rsidRPr="006C3AD4">
        <w:rPr>
          <w:b/>
          <w:sz w:val="28"/>
          <w:szCs w:val="28"/>
        </w:rPr>
        <w:t>QUY ĐỊNH CHUNG</w:t>
      </w:r>
    </w:p>
    <w:p w:rsidR="004D040E" w:rsidRPr="006C3AD4" w:rsidRDefault="004D040E" w:rsidP="00DA6B0E">
      <w:pPr>
        <w:tabs>
          <w:tab w:val="left" w:pos="709"/>
        </w:tabs>
        <w:spacing w:after="120"/>
        <w:ind w:firstLine="709"/>
        <w:jc w:val="both"/>
        <w:rPr>
          <w:b/>
          <w:sz w:val="28"/>
          <w:szCs w:val="28"/>
        </w:rPr>
      </w:pPr>
      <w:r w:rsidRPr="006C3AD4">
        <w:rPr>
          <w:b/>
          <w:sz w:val="28"/>
          <w:szCs w:val="28"/>
        </w:rPr>
        <w:tab/>
        <w:t>Điều 1. Phạm vi điều chỉnh</w:t>
      </w:r>
    </w:p>
    <w:p w:rsidR="004D040E" w:rsidRPr="006C3AD4" w:rsidRDefault="004D040E" w:rsidP="00DA6B0E">
      <w:pPr>
        <w:tabs>
          <w:tab w:val="left" w:pos="709"/>
        </w:tabs>
        <w:spacing w:after="120"/>
        <w:ind w:firstLine="709"/>
        <w:jc w:val="both"/>
        <w:rPr>
          <w:sz w:val="28"/>
          <w:szCs w:val="28"/>
        </w:rPr>
      </w:pPr>
      <w:r w:rsidRPr="006C3AD4">
        <w:rPr>
          <w:sz w:val="28"/>
          <w:szCs w:val="28"/>
        </w:rPr>
        <w:tab/>
        <w:t>Thông tư này quy định về việc xếp hạng tổ chức tín dụng, chi nhánh ngân hàng nước ngoài để thực hiện giám sát ngân hàng theo quy định tại khoản 3 Điều 58 Luật Ngân hàng Nhà nước Việt Nam số 46/2010/QH12 ngày 16 tháng 6 năm 2010.</w:t>
      </w:r>
    </w:p>
    <w:p w:rsidR="004D040E" w:rsidRPr="006C3AD4" w:rsidRDefault="004D040E" w:rsidP="00DA6B0E">
      <w:pPr>
        <w:tabs>
          <w:tab w:val="left" w:pos="709"/>
        </w:tabs>
        <w:spacing w:after="120"/>
        <w:ind w:firstLine="709"/>
        <w:jc w:val="both"/>
        <w:rPr>
          <w:b/>
          <w:sz w:val="28"/>
          <w:szCs w:val="28"/>
        </w:rPr>
      </w:pPr>
      <w:r w:rsidRPr="006C3AD4">
        <w:rPr>
          <w:b/>
          <w:sz w:val="28"/>
          <w:szCs w:val="28"/>
        </w:rPr>
        <w:tab/>
        <w:t>Điều 2. Đối tượng áp dụng</w:t>
      </w:r>
    </w:p>
    <w:p w:rsidR="004D040E" w:rsidRPr="006C3AD4" w:rsidRDefault="001A033E" w:rsidP="00DA6B0E">
      <w:pPr>
        <w:tabs>
          <w:tab w:val="left" w:pos="709"/>
        </w:tabs>
        <w:spacing w:after="120"/>
        <w:ind w:firstLine="709"/>
        <w:jc w:val="both"/>
        <w:rPr>
          <w:sz w:val="28"/>
          <w:szCs w:val="28"/>
        </w:rPr>
      </w:pPr>
      <w:r w:rsidRPr="006C3AD4">
        <w:rPr>
          <w:sz w:val="28"/>
          <w:szCs w:val="28"/>
        </w:rPr>
        <w:t xml:space="preserve">1. </w:t>
      </w:r>
      <w:r w:rsidR="004D040E" w:rsidRPr="006C3AD4">
        <w:rPr>
          <w:sz w:val="28"/>
          <w:szCs w:val="28"/>
        </w:rPr>
        <w:t xml:space="preserve">Thông tư này áp dụng đối với các đối tượng sau đây: </w:t>
      </w:r>
    </w:p>
    <w:p w:rsidR="004D040E" w:rsidRPr="006C3AD4" w:rsidRDefault="001A033E" w:rsidP="00DA6B0E">
      <w:pPr>
        <w:tabs>
          <w:tab w:val="left" w:pos="709"/>
        </w:tabs>
        <w:spacing w:after="120"/>
        <w:ind w:firstLine="709"/>
        <w:jc w:val="both"/>
        <w:rPr>
          <w:sz w:val="28"/>
          <w:szCs w:val="28"/>
        </w:rPr>
      </w:pPr>
      <w:r w:rsidRPr="006C3AD4">
        <w:rPr>
          <w:sz w:val="28"/>
          <w:szCs w:val="28"/>
        </w:rPr>
        <w:t xml:space="preserve">a) </w:t>
      </w:r>
      <w:r w:rsidR="004D040E" w:rsidRPr="006C3AD4">
        <w:rPr>
          <w:sz w:val="28"/>
          <w:szCs w:val="28"/>
        </w:rPr>
        <w:t>Tổ chức tín dụng bao gồm:</w:t>
      </w:r>
    </w:p>
    <w:p w:rsidR="004D040E" w:rsidRPr="006C3AD4" w:rsidRDefault="001A033E" w:rsidP="00DA6B0E">
      <w:pPr>
        <w:tabs>
          <w:tab w:val="left" w:pos="709"/>
        </w:tabs>
        <w:spacing w:after="120"/>
        <w:ind w:firstLine="709"/>
        <w:jc w:val="both"/>
        <w:rPr>
          <w:sz w:val="28"/>
          <w:szCs w:val="28"/>
        </w:rPr>
      </w:pPr>
      <w:r w:rsidRPr="006C3AD4">
        <w:rPr>
          <w:sz w:val="28"/>
          <w:szCs w:val="28"/>
        </w:rPr>
        <w:t>(i</w:t>
      </w:r>
      <w:r w:rsidR="004D040E" w:rsidRPr="006C3AD4">
        <w:rPr>
          <w:sz w:val="28"/>
          <w:szCs w:val="28"/>
        </w:rPr>
        <w:t>) Ngân hàng: ngân hàng thương mại, ngân hàng hợp tác xã;</w:t>
      </w:r>
    </w:p>
    <w:p w:rsidR="004D040E" w:rsidRPr="006C3AD4" w:rsidRDefault="001A033E" w:rsidP="00DA6B0E">
      <w:pPr>
        <w:tabs>
          <w:tab w:val="left" w:pos="709"/>
        </w:tabs>
        <w:spacing w:after="120"/>
        <w:ind w:firstLine="709"/>
        <w:jc w:val="both"/>
        <w:rPr>
          <w:sz w:val="28"/>
          <w:szCs w:val="28"/>
        </w:rPr>
      </w:pPr>
      <w:r w:rsidRPr="006C3AD4">
        <w:rPr>
          <w:sz w:val="28"/>
          <w:szCs w:val="28"/>
        </w:rPr>
        <w:t>(ii</w:t>
      </w:r>
      <w:r w:rsidR="004D040E" w:rsidRPr="006C3AD4">
        <w:rPr>
          <w:sz w:val="28"/>
          <w:szCs w:val="28"/>
        </w:rPr>
        <w:t>) Tổ chức tín dụng phi ngân hàng: công ty tài chính, công ty cho thuê tài chính.</w:t>
      </w:r>
    </w:p>
    <w:p w:rsidR="004D040E" w:rsidRPr="006C3AD4" w:rsidRDefault="007B0C2D" w:rsidP="00DA6B0E">
      <w:pPr>
        <w:tabs>
          <w:tab w:val="left" w:pos="709"/>
        </w:tabs>
        <w:spacing w:after="120"/>
        <w:ind w:firstLine="709"/>
        <w:jc w:val="both"/>
        <w:rPr>
          <w:sz w:val="28"/>
          <w:szCs w:val="28"/>
        </w:rPr>
      </w:pPr>
      <w:r w:rsidRPr="006C3AD4">
        <w:rPr>
          <w:sz w:val="28"/>
          <w:szCs w:val="28"/>
        </w:rPr>
        <w:t>b)</w:t>
      </w:r>
      <w:r w:rsidR="004D040E" w:rsidRPr="006C3AD4">
        <w:rPr>
          <w:sz w:val="28"/>
          <w:szCs w:val="28"/>
        </w:rPr>
        <w:t xml:space="preserve"> Chi nhánh ngân hàng nước ngoài.</w:t>
      </w:r>
    </w:p>
    <w:p w:rsidR="004D040E" w:rsidRPr="006C3AD4" w:rsidRDefault="00860290" w:rsidP="00DA6B0E">
      <w:pPr>
        <w:tabs>
          <w:tab w:val="left" w:pos="709"/>
        </w:tabs>
        <w:spacing w:after="120"/>
        <w:ind w:firstLine="709"/>
        <w:jc w:val="both"/>
        <w:rPr>
          <w:sz w:val="28"/>
          <w:szCs w:val="28"/>
        </w:rPr>
      </w:pPr>
      <w:r w:rsidRPr="006C3AD4">
        <w:rPr>
          <w:sz w:val="28"/>
          <w:szCs w:val="28"/>
        </w:rPr>
        <w:t>2</w:t>
      </w:r>
      <w:r w:rsidR="004D040E" w:rsidRPr="006C3AD4">
        <w:rPr>
          <w:sz w:val="28"/>
          <w:szCs w:val="28"/>
        </w:rPr>
        <w:t>. Thông tư này không áp dụng đối với tổ chức tín dụng được kiểm soát đặc biệt và/hoặc đang thực hiện các trình tự, thủ tục thu hồi Giấy phép thành lập và hoạt động theo quy định của pháp luật hoặc thời gian hoạt động chưa đủ 24 tháng kể từ ngày khai trương hoạt động.</w:t>
      </w:r>
    </w:p>
    <w:p w:rsidR="004D040E" w:rsidRPr="006C3AD4" w:rsidRDefault="004D040E" w:rsidP="00DA6B0E">
      <w:pPr>
        <w:tabs>
          <w:tab w:val="left" w:pos="709"/>
        </w:tabs>
        <w:spacing w:after="120"/>
        <w:ind w:firstLine="709"/>
        <w:jc w:val="both"/>
        <w:rPr>
          <w:b/>
          <w:sz w:val="28"/>
          <w:szCs w:val="28"/>
        </w:rPr>
      </w:pPr>
      <w:r w:rsidRPr="006C3AD4">
        <w:rPr>
          <w:b/>
          <w:sz w:val="28"/>
          <w:szCs w:val="28"/>
        </w:rPr>
        <w:tab/>
        <w:t>Điều 3. Giải thích từ ngữ</w:t>
      </w:r>
    </w:p>
    <w:p w:rsidR="004D040E" w:rsidRPr="006C3AD4" w:rsidRDefault="004D040E" w:rsidP="00DA6B0E">
      <w:pPr>
        <w:tabs>
          <w:tab w:val="left" w:pos="709"/>
        </w:tabs>
        <w:spacing w:after="120"/>
        <w:ind w:firstLine="709"/>
        <w:jc w:val="both"/>
        <w:rPr>
          <w:sz w:val="28"/>
          <w:szCs w:val="28"/>
        </w:rPr>
      </w:pPr>
      <w:r w:rsidRPr="006C3AD4">
        <w:rPr>
          <w:sz w:val="28"/>
          <w:szCs w:val="28"/>
        </w:rPr>
        <w:tab/>
        <w:t>Trong Thông tư này, các từ ngữ dưới đây được hiểu như sau:</w:t>
      </w:r>
    </w:p>
    <w:p w:rsidR="004D040E" w:rsidRPr="006C3AD4" w:rsidRDefault="004D040E" w:rsidP="00DA6B0E">
      <w:pPr>
        <w:tabs>
          <w:tab w:val="left" w:pos="709"/>
        </w:tabs>
        <w:spacing w:after="120"/>
        <w:ind w:firstLine="709"/>
        <w:jc w:val="both"/>
        <w:rPr>
          <w:sz w:val="28"/>
          <w:szCs w:val="28"/>
        </w:rPr>
      </w:pPr>
      <w:r w:rsidRPr="006C3AD4">
        <w:rPr>
          <w:sz w:val="28"/>
          <w:szCs w:val="28"/>
        </w:rPr>
        <w:lastRenderedPageBreak/>
        <w:t xml:space="preserve">1. </w:t>
      </w:r>
      <w:r w:rsidRPr="006C3AD4">
        <w:rPr>
          <w:i/>
          <w:sz w:val="28"/>
          <w:szCs w:val="28"/>
        </w:rPr>
        <w:t xml:space="preserve">Tài sản Có sinh lời </w:t>
      </w:r>
      <w:r w:rsidRPr="006C3AD4">
        <w:rPr>
          <w:sz w:val="28"/>
          <w:szCs w:val="28"/>
        </w:rPr>
        <w:t>bao gồm tiền, vàng gửi tại các tổ chức tín dụng khác; khoản cho vay các tổ chức tín dụng khác; khoản cấp tín dụng cho khách hàng; chứng khoán kinh doanh; chứng khoán đầu tư; khoản góp vốn, đầu tư dài hạn.</w:t>
      </w:r>
    </w:p>
    <w:p w:rsidR="00757699" w:rsidRPr="006C3AD4" w:rsidRDefault="00757699" w:rsidP="00DA6B0E">
      <w:pPr>
        <w:tabs>
          <w:tab w:val="left" w:pos="709"/>
        </w:tabs>
        <w:spacing w:after="120"/>
        <w:ind w:firstLine="709"/>
        <w:jc w:val="both"/>
        <w:rPr>
          <w:sz w:val="28"/>
          <w:szCs w:val="28"/>
        </w:rPr>
      </w:pPr>
      <w:r w:rsidRPr="006C3AD4">
        <w:rPr>
          <w:sz w:val="28"/>
          <w:szCs w:val="28"/>
        </w:rPr>
        <w:t xml:space="preserve">2. </w:t>
      </w:r>
      <w:r w:rsidRPr="006C3AD4">
        <w:rPr>
          <w:i/>
          <w:sz w:val="28"/>
          <w:szCs w:val="28"/>
        </w:rPr>
        <w:t xml:space="preserve">Nhóm đồng hạng </w:t>
      </w:r>
      <w:r w:rsidRPr="006C3AD4">
        <w:rPr>
          <w:sz w:val="28"/>
          <w:szCs w:val="28"/>
        </w:rPr>
        <w:t>là nhóm các tổ chức tín dụng, chi nhánh ngân hàng nước ngoài có sự tương đồng về đặc điểm hoạt động, tính chất sở hữu và quy mô tài sản, được quy định tại văn bản của Thống đốc Ngân hàng Nhà nước về giá trị các tham số được sử dụng để tính điểm xếp hạng các tổ chức tín dụng, chi nhánh ngân hàng nước ngoài.</w:t>
      </w:r>
    </w:p>
    <w:p w:rsidR="004D040E" w:rsidRPr="006C3AD4" w:rsidRDefault="004D040E" w:rsidP="00DA6B0E">
      <w:pPr>
        <w:spacing w:after="120"/>
        <w:ind w:firstLine="709"/>
        <w:jc w:val="both"/>
        <w:rPr>
          <w:sz w:val="28"/>
          <w:szCs w:val="28"/>
          <w:lang w:val="vi-VN"/>
        </w:rPr>
      </w:pPr>
      <w:r w:rsidRPr="006C3AD4">
        <w:rPr>
          <w:sz w:val="28"/>
          <w:szCs w:val="28"/>
        </w:rPr>
        <w:t xml:space="preserve">3. </w:t>
      </w:r>
      <w:r w:rsidRPr="006C3AD4">
        <w:rPr>
          <w:i/>
          <w:sz w:val="28"/>
          <w:szCs w:val="28"/>
        </w:rPr>
        <w:t xml:space="preserve">Vốn chủ sở hữu bình quân </w:t>
      </w:r>
      <w:r w:rsidRPr="006C3AD4">
        <w:rPr>
          <w:sz w:val="28"/>
          <w:szCs w:val="28"/>
        </w:rPr>
        <w:t xml:space="preserve">là vốn chủ sở hữu </w:t>
      </w:r>
      <w:r w:rsidRPr="006C3AD4">
        <w:rPr>
          <w:sz w:val="28"/>
          <w:szCs w:val="28"/>
          <w:lang w:val="vi-VN"/>
        </w:rPr>
        <w:t xml:space="preserve">được </w:t>
      </w:r>
      <w:r w:rsidRPr="006C3AD4">
        <w:rPr>
          <w:sz w:val="28"/>
          <w:szCs w:val="28"/>
        </w:rPr>
        <w:t>xác định theo</w:t>
      </w:r>
      <w:r w:rsidRPr="006C3AD4">
        <w:rPr>
          <w:sz w:val="28"/>
          <w:szCs w:val="28"/>
          <w:lang w:val="vi-VN"/>
        </w:rPr>
        <w:t xml:space="preserve">quy định </w:t>
      </w:r>
      <w:r w:rsidRPr="006C3AD4">
        <w:rPr>
          <w:sz w:val="28"/>
          <w:szCs w:val="28"/>
        </w:rPr>
        <w:t xml:space="preserve">của pháp luật </w:t>
      </w:r>
      <w:r w:rsidRPr="006C3AD4">
        <w:rPr>
          <w:sz w:val="28"/>
          <w:szCs w:val="28"/>
          <w:lang w:val="vi-VN"/>
        </w:rPr>
        <w:t>về chế độ</w:t>
      </w:r>
      <w:r w:rsidRPr="006C3AD4">
        <w:rPr>
          <w:sz w:val="28"/>
          <w:szCs w:val="28"/>
        </w:rPr>
        <w:t xml:space="preserve"> báo cáo</w:t>
      </w:r>
      <w:r w:rsidRPr="006C3AD4">
        <w:rPr>
          <w:sz w:val="28"/>
          <w:szCs w:val="28"/>
          <w:lang w:val="vi-VN"/>
        </w:rPr>
        <w:t xml:space="preserve"> tài chính đối với tổ chức tín dụng, chi nhánh ngân hàng nước ngoài</w:t>
      </w:r>
      <w:r w:rsidRPr="006C3AD4">
        <w:rPr>
          <w:sz w:val="28"/>
          <w:szCs w:val="28"/>
        </w:rPr>
        <w:t xml:space="preserve"> được tính bình quân theo q</w:t>
      </w:r>
      <w:r w:rsidRPr="006C3AD4">
        <w:rPr>
          <w:sz w:val="28"/>
          <w:szCs w:val="28"/>
          <w:lang w:val="vi-VN"/>
        </w:rPr>
        <w:t>uý.</w:t>
      </w:r>
    </w:p>
    <w:p w:rsidR="004D040E" w:rsidRPr="006C3AD4" w:rsidRDefault="004D040E" w:rsidP="00DA6B0E">
      <w:pPr>
        <w:spacing w:after="120"/>
        <w:ind w:firstLine="709"/>
        <w:jc w:val="both"/>
        <w:rPr>
          <w:sz w:val="28"/>
          <w:szCs w:val="28"/>
          <w:lang w:val="vi-VN"/>
        </w:rPr>
      </w:pPr>
      <w:r w:rsidRPr="006C3AD4">
        <w:rPr>
          <w:sz w:val="28"/>
          <w:szCs w:val="28"/>
          <w:lang w:val="vi-VN"/>
        </w:rPr>
        <w:t xml:space="preserve">4. </w:t>
      </w:r>
      <w:r w:rsidRPr="006C3AD4">
        <w:rPr>
          <w:i/>
          <w:sz w:val="28"/>
          <w:szCs w:val="28"/>
          <w:lang w:val="vi-VN"/>
        </w:rPr>
        <w:t>Tổng tài sản có bình quân</w:t>
      </w:r>
      <w:r w:rsidRPr="006C3AD4">
        <w:rPr>
          <w:sz w:val="28"/>
          <w:szCs w:val="28"/>
          <w:lang w:val="vi-VN"/>
        </w:rPr>
        <w:t xml:space="preserve"> là tổng tài sản có được xác định theo quy định của pháp luật về chế độ báo cáo tài chính đối với các tổ chức tín dụng, chi nhánh ngân hàng nước ngoài được tính bình quân theo quý.</w:t>
      </w:r>
    </w:p>
    <w:p w:rsidR="004D040E" w:rsidRPr="006C3AD4" w:rsidRDefault="004D040E" w:rsidP="00DA6B0E">
      <w:pPr>
        <w:spacing w:after="120"/>
        <w:ind w:firstLine="709"/>
        <w:jc w:val="both"/>
        <w:rPr>
          <w:sz w:val="28"/>
          <w:szCs w:val="28"/>
          <w:lang w:val="vi-VN"/>
        </w:rPr>
      </w:pPr>
      <w:r w:rsidRPr="006C3AD4">
        <w:rPr>
          <w:sz w:val="28"/>
          <w:szCs w:val="28"/>
          <w:lang w:val="vi-VN"/>
        </w:rPr>
        <w:t xml:space="preserve">5. </w:t>
      </w:r>
      <w:r w:rsidRPr="006C3AD4">
        <w:rPr>
          <w:i/>
          <w:sz w:val="28"/>
          <w:szCs w:val="28"/>
          <w:lang w:val="vi-VN"/>
        </w:rPr>
        <w:t>Nợ phải trả ngắn hạn</w:t>
      </w:r>
      <w:r w:rsidRPr="006C3AD4">
        <w:rPr>
          <w:sz w:val="28"/>
          <w:szCs w:val="28"/>
          <w:lang w:val="vi-VN"/>
        </w:rPr>
        <w:t xml:space="preserve"> là các khoản nợ phải trả có thời hạn thanh toán đến một năm.</w:t>
      </w:r>
    </w:p>
    <w:p w:rsidR="004D040E" w:rsidRPr="006C3AD4" w:rsidRDefault="004D040E" w:rsidP="00DA6B0E">
      <w:pPr>
        <w:spacing w:after="120"/>
        <w:ind w:firstLine="709"/>
        <w:jc w:val="both"/>
        <w:rPr>
          <w:sz w:val="28"/>
          <w:szCs w:val="28"/>
          <w:lang w:val="vi-VN"/>
        </w:rPr>
      </w:pPr>
      <w:r w:rsidRPr="006C3AD4">
        <w:rPr>
          <w:sz w:val="28"/>
          <w:szCs w:val="28"/>
          <w:lang w:val="vi-VN"/>
        </w:rPr>
        <w:t xml:space="preserve">6. </w:t>
      </w:r>
      <w:r w:rsidRPr="006C3AD4">
        <w:rPr>
          <w:i/>
          <w:sz w:val="28"/>
          <w:szCs w:val="28"/>
          <w:lang w:val="vi-VN"/>
        </w:rPr>
        <w:t>Chi phí hoạt động</w:t>
      </w:r>
      <w:r w:rsidRPr="006C3AD4">
        <w:rPr>
          <w:sz w:val="28"/>
          <w:szCs w:val="28"/>
          <w:lang w:val="vi-VN"/>
        </w:rPr>
        <w:t xml:space="preserve"> bao gồm chi phí hoạt động dịch vụ và chi phí hoạt động khác theo quy định của pháp luật về chế độ báo cáo tài chính đối với các tổ chức tín dụng, chi nhánh ngân hàng nước ngoài.</w:t>
      </w:r>
    </w:p>
    <w:p w:rsidR="004D040E" w:rsidRPr="006C3AD4" w:rsidRDefault="004D040E" w:rsidP="00DA6B0E">
      <w:pPr>
        <w:spacing w:after="120"/>
        <w:ind w:firstLine="709"/>
        <w:jc w:val="both"/>
        <w:rPr>
          <w:spacing w:val="-2"/>
          <w:sz w:val="28"/>
          <w:szCs w:val="28"/>
          <w:lang w:val="nl-NL"/>
        </w:rPr>
      </w:pPr>
      <w:r w:rsidRPr="006C3AD4">
        <w:rPr>
          <w:spacing w:val="-2"/>
          <w:sz w:val="28"/>
          <w:szCs w:val="28"/>
          <w:lang w:val="nl-NL"/>
        </w:rPr>
        <w:t xml:space="preserve">7. </w:t>
      </w:r>
      <w:r w:rsidRPr="006C3AD4">
        <w:rPr>
          <w:i/>
          <w:spacing w:val="-2"/>
          <w:sz w:val="28"/>
          <w:szCs w:val="28"/>
          <w:lang w:val="nl-NL"/>
        </w:rPr>
        <w:t>Khách hàng có số dư tiền gửi l</w:t>
      </w:r>
      <w:r w:rsidR="00A85E6D" w:rsidRPr="006C3AD4">
        <w:rPr>
          <w:i/>
          <w:spacing w:val="-2"/>
          <w:sz w:val="28"/>
          <w:szCs w:val="28"/>
          <w:lang w:val="nl-NL"/>
        </w:rPr>
        <w:t>ớ</w:t>
      </w:r>
      <w:r w:rsidRPr="006C3AD4">
        <w:rPr>
          <w:i/>
          <w:spacing w:val="-2"/>
          <w:sz w:val="28"/>
          <w:szCs w:val="28"/>
          <w:lang w:val="nl-NL"/>
        </w:rPr>
        <w:t>n nhất</w:t>
      </w:r>
      <w:r w:rsidRPr="006C3AD4">
        <w:rPr>
          <w:spacing w:val="-2"/>
          <w:sz w:val="28"/>
          <w:szCs w:val="28"/>
          <w:lang w:val="nl-NL"/>
        </w:rPr>
        <w:t xml:space="preserve"> là khách hàng có số dư tiền gửi chiếm trên 5% tổng tiền gửi của tổ chức tín dụng, chi nhánh ngân hàng nước ngoài.</w:t>
      </w:r>
    </w:p>
    <w:p w:rsidR="004D040E" w:rsidRPr="006C3AD4" w:rsidRDefault="004D040E" w:rsidP="00DA6B0E">
      <w:pPr>
        <w:spacing w:after="120"/>
        <w:ind w:firstLine="709"/>
        <w:jc w:val="both"/>
        <w:rPr>
          <w:sz w:val="28"/>
          <w:szCs w:val="28"/>
          <w:lang w:val="nl-NL"/>
        </w:rPr>
      </w:pPr>
      <w:r w:rsidRPr="006C3AD4">
        <w:rPr>
          <w:sz w:val="28"/>
          <w:szCs w:val="28"/>
          <w:lang w:val="nl-NL"/>
        </w:rPr>
        <w:t xml:space="preserve">8. </w:t>
      </w:r>
      <w:r w:rsidRPr="006C3AD4">
        <w:rPr>
          <w:i/>
          <w:sz w:val="28"/>
          <w:szCs w:val="28"/>
          <w:lang w:val="nl-NL"/>
        </w:rPr>
        <w:t>Khách hàng có dư nợ cấp tín dụng lớn nhất</w:t>
      </w:r>
      <w:r w:rsidRPr="006C3AD4">
        <w:rPr>
          <w:sz w:val="28"/>
          <w:szCs w:val="28"/>
          <w:lang w:val="nl-NL"/>
        </w:rPr>
        <w:t xml:space="preserve"> là khách hàng có dư nợ chiếm trên 5% vốn tự có của tổ chức tín dụng, chi nhánh ngân hàng nước ngoài.</w:t>
      </w:r>
    </w:p>
    <w:p w:rsidR="004D040E" w:rsidRPr="006C3AD4" w:rsidRDefault="004D040E" w:rsidP="00DA6B0E">
      <w:pPr>
        <w:tabs>
          <w:tab w:val="left" w:pos="709"/>
        </w:tabs>
        <w:spacing w:after="120"/>
        <w:ind w:firstLine="709"/>
        <w:jc w:val="both"/>
        <w:rPr>
          <w:b/>
          <w:sz w:val="28"/>
          <w:szCs w:val="28"/>
          <w:lang w:val="nl-NL"/>
        </w:rPr>
      </w:pPr>
      <w:r w:rsidRPr="006C3AD4">
        <w:rPr>
          <w:b/>
          <w:sz w:val="28"/>
          <w:szCs w:val="28"/>
          <w:lang w:val="nl-NL"/>
        </w:rPr>
        <w:t>Điều 4. Phương pháp và nguyên tắc xếp hạng tổ chức tín dụng, chi nhánh ngân hàng nước ngoài</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 xml:space="preserve">1. Tổ chức tín dụng, chi nhánh ngân hàng nước ngoài </w:t>
      </w:r>
      <w:r w:rsidR="000B618F">
        <w:rPr>
          <w:sz w:val="28"/>
          <w:szCs w:val="28"/>
          <w:lang w:val="nl-NL"/>
        </w:rPr>
        <w:t xml:space="preserve">được </w:t>
      </w:r>
      <w:r w:rsidRPr="006C3AD4">
        <w:rPr>
          <w:sz w:val="28"/>
          <w:szCs w:val="28"/>
          <w:lang w:val="nl-NL"/>
        </w:rPr>
        <w:t>xếp hạng theo hệ thống tiêu chí và được chia thành các nhóm đồng hạng</w:t>
      </w:r>
      <w:r w:rsidR="00125816" w:rsidRPr="006C3AD4">
        <w:rPr>
          <w:sz w:val="28"/>
          <w:szCs w:val="28"/>
          <w:lang w:val="nl-NL"/>
        </w:rPr>
        <w:t>.</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 xml:space="preserve">2. Các tiêu chí bao gồm </w:t>
      </w:r>
      <w:r w:rsidR="00F06895" w:rsidRPr="006C3AD4">
        <w:rPr>
          <w:sz w:val="28"/>
          <w:szCs w:val="28"/>
          <w:lang w:val="nl-NL"/>
        </w:rPr>
        <w:t>n</w:t>
      </w:r>
      <w:r w:rsidR="00582330" w:rsidRPr="006C3AD4">
        <w:rPr>
          <w:sz w:val="28"/>
          <w:szCs w:val="28"/>
          <w:lang w:val="nl-NL"/>
        </w:rPr>
        <w:t xml:space="preserve">hóm </w:t>
      </w:r>
      <w:r w:rsidRPr="006C3AD4">
        <w:rPr>
          <w:sz w:val="28"/>
          <w:szCs w:val="28"/>
          <w:lang w:val="nl-NL"/>
        </w:rPr>
        <w:t xml:space="preserve">chỉ tiêu định lượng và </w:t>
      </w:r>
      <w:r w:rsidR="00F06895" w:rsidRPr="006C3AD4">
        <w:rPr>
          <w:sz w:val="28"/>
          <w:szCs w:val="28"/>
          <w:lang w:val="nl-NL"/>
        </w:rPr>
        <w:t>n</w:t>
      </w:r>
      <w:r w:rsidR="00F63F35" w:rsidRPr="006C3AD4">
        <w:rPr>
          <w:sz w:val="28"/>
          <w:szCs w:val="28"/>
          <w:lang w:val="nl-NL"/>
        </w:rPr>
        <w:t xml:space="preserve">hóm </w:t>
      </w:r>
      <w:r w:rsidRPr="006C3AD4">
        <w:rPr>
          <w:sz w:val="28"/>
          <w:szCs w:val="28"/>
          <w:lang w:val="nl-NL"/>
        </w:rPr>
        <w:t xml:space="preserve">chỉ tiêu định tính. </w:t>
      </w:r>
      <w:r w:rsidR="00F63F35" w:rsidRPr="006C3AD4">
        <w:rPr>
          <w:sz w:val="28"/>
          <w:szCs w:val="28"/>
          <w:lang w:val="nl-NL"/>
        </w:rPr>
        <w:t xml:space="preserve">Nhóm </w:t>
      </w:r>
      <w:r w:rsidR="0018164E" w:rsidRPr="006C3AD4">
        <w:rPr>
          <w:sz w:val="28"/>
          <w:szCs w:val="28"/>
          <w:lang w:val="nl-NL"/>
        </w:rPr>
        <w:t>c</w:t>
      </w:r>
      <w:r w:rsidRPr="006C3AD4">
        <w:rPr>
          <w:sz w:val="28"/>
          <w:szCs w:val="28"/>
          <w:lang w:val="nl-NL"/>
        </w:rPr>
        <w:t xml:space="preserve">hỉ tiêu định lượng đo lường mức độ lành mạnh hoạt động ngân hàng trên cơ sở các số liệu phản ánh hoạt động của tổ chức tín dụng, chi nhánh ngân hàng nước ngoài. </w:t>
      </w:r>
      <w:r w:rsidR="00891A8E" w:rsidRPr="006C3AD4">
        <w:rPr>
          <w:sz w:val="28"/>
          <w:szCs w:val="28"/>
          <w:lang w:val="nl-NL"/>
        </w:rPr>
        <w:t xml:space="preserve">Nhóm </w:t>
      </w:r>
      <w:r w:rsidR="0018164E" w:rsidRPr="006C3AD4">
        <w:rPr>
          <w:sz w:val="28"/>
          <w:szCs w:val="28"/>
          <w:lang w:val="nl-NL"/>
        </w:rPr>
        <w:t>c</w:t>
      </w:r>
      <w:r w:rsidRPr="006C3AD4">
        <w:rPr>
          <w:sz w:val="28"/>
          <w:szCs w:val="28"/>
          <w:lang w:val="nl-NL"/>
        </w:rPr>
        <w:t xml:space="preserve">hỉ tiêu định tính đo lường mức độ tuân thủ các quy định pháp luật </w:t>
      </w:r>
      <w:r w:rsidR="00044233" w:rsidRPr="006C3AD4">
        <w:rPr>
          <w:sz w:val="28"/>
          <w:szCs w:val="28"/>
          <w:lang w:val="nl-NL"/>
        </w:rPr>
        <w:t>của tổ chức tín dụng, chi nhánh ngân hàng nước ngoài.</w:t>
      </w:r>
    </w:p>
    <w:p w:rsidR="004D040E" w:rsidRPr="006C3AD4" w:rsidRDefault="00AE54F9" w:rsidP="00DA6B0E">
      <w:pPr>
        <w:tabs>
          <w:tab w:val="left" w:pos="709"/>
        </w:tabs>
        <w:spacing w:after="120"/>
        <w:ind w:firstLine="709"/>
        <w:jc w:val="both"/>
        <w:rPr>
          <w:sz w:val="28"/>
          <w:szCs w:val="28"/>
          <w:lang w:val="nl-NL"/>
        </w:rPr>
      </w:pPr>
      <w:r w:rsidRPr="006C3AD4">
        <w:rPr>
          <w:sz w:val="28"/>
          <w:szCs w:val="28"/>
          <w:lang w:val="nl-NL"/>
        </w:rPr>
        <w:t xml:space="preserve">3. Trọng số của </w:t>
      </w:r>
      <w:r w:rsidR="00891A8E" w:rsidRPr="006C3AD4">
        <w:rPr>
          <w:sz w:val="28"/>
          <w:szCs w:val="28"/>
          <w:lang w:val="nl-NL"/>
        </w:rPr>
        <w:t>nhóm chỉ tiêu</w:t>
      </w:r>
      <w:r w:rsidR="004D040E" w:rsidRPr="006C3AD4">
        <w:rPr>
          <w:sz w:val="28"/>
          <w:szCs w:val="28"/>
          <w:lang w:val="nl-NL"/>
        </w:rPr>
        <w:t xml:space="preserve">, </w:t>
      </w:r>
      <w:r w:rsidRPr="006C3AD4">
        <w:rPr>
          <w:sz w:val="28"/>
          <w:szCs w:val="28"/>
          <w:lang w:val="nl-NL"/>
        </w:rPr>
        <w:t xml:space="preserve">trọng số của từng </w:t>
      </w:r>
      <w:r w:rsidR="004D040E" w:rsidRPr="006C3AD4">
        <w:rPr>
          <w:sz w:val="28"/>
          <w:szCs w:val="28"/>
          <w:lang w:val="nl-NL"/>
        </w:rPr>
        <w:t xml:space="preserve">chỉ tiêu </w:t>
      </w:r>
      <w:r w:rsidRPr="006C3AD4">
        <w:rPr>
          <w:sz w:val="28"/>
          <w:szCs w:val="28"/>
          <w:lang w:val="nl-NL"/>
        </w:rPr>
        <w:t xml:space="preserve">theo từng nhóm đồng hạng được xác định trên cơ sở </w:t>
      </w:r>
      <w:r w:rsidR="004D040E" w:rsidRPr="006C3AD4">
        <w:rPr>
          <w:sz w:val="28"/>
          <w:szCs w:val="28"/>
          <w:lang w:val="nl-NL"/>
        </w:rPr>
        <w:t xml:space="preserve">tầm quan trọng của </w:t>
      </w:r>
      <w:r w:rsidR="00246265" w:rsidRPr="006C3AD4">
        <w:rPr>
          <w:sz w:val="28"/>
          <w:szCs w:val="28"/>
          <w:lang w:val="nl-NL"/>
        </w:rPr>
        <w:t xml:space="preserve">từng </w:t>
      </w:r>
      <w:r w:rsidR="001115A9" w:rsidRPr="006C3AD4">
        <w:rPr>
          <w:sz w:val="28"/>
          <w:szCs w:val="28"/>
          <w:lang w:val="nl-NL"/>
        </w:rPr>
        <w:t>nhóm chỉ tiêu</w:t>
      </w:r>
      <w:r w:rsidR="006779D2" w:rsidRPr="006C3AD4">
        <w:rPr>
          <w:sz w:val="28"/>
          <w:szCs w:val="28"/>
          <w:lang w:val="nl-NL"/>
        </w:rPr>
        <w:t xml:space="preserve">, </w:t>
      </w:r>
      <w:r w:rsidRPr="006C3AD4">
        <w:rPr>
          <w:sz w:val="28"/>
          <w:szCs w:val="28"/>
          <w:lang w:val="nl-NL"/>
        </w:rPr>
        <w:t xml:space="preserve">từng </w:t>
      </w:r>
      <w:r w:rsidR="006779D2" w:rsidRPr="006C3AD4">
        <w:rPr>
          <w:sz w:val="28"/>
          <w:szCs w:val="28"/>
          <w:lang w:val="nl-NL"/>
        </w:rPr>
        <w:t>chỉ tiêu</w:t>
      </w:r>
      <w:r w:rsidR="004D040E" w:rsidRPr="006C3AD4">
        <w:rPr>
          <w:sz w:val="28"/>
          <w:szCs w:val="28"/>
          <w:lang w:val="nl-NL"/>
        </w:rPr>
        <w:t>đối với mức độ lành mạnh hoạt động ngân hàng và yêu cầu của công tác giám sát trong từng thời kỳ.</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4. Tổ chức tín dụng, chi nhánh ngân hàng nước ngoài được xếp hạng vào Hạng A (Tốt), Hạng B (Khá), Hạng C (Trung bình), Hạng D (Yếu) hoặc Hạng E (</w:t>
      </w:r>
      <w:r w:rsidR="00C17578" w:rsidRPr="006C3AD4">
        <w:rPr>
          <w:sz w:val="28"/>
          <w:szCs w:val="28"/>
          <w:lang w:val="nl-NL"/>
        </w:rPr>
        <w:t xml:space="preserve">Yếu </w:t>
      </w:r>
      <w:r w:rsidRPr="006C3AD4">
        <w:rPr>
          <w:sz w:val="28"/>
          <w:szCs w:val="28"/>
          <w:lang w:val="nl-NL"/>
        </w:rPr>
        <w:t xml:space="preserve">Kém) căn cứ vào </w:t>
      </w:r>
      <w:r w:rsidR="008F65FE" w:rsidRPr="006C3AD4">
        <w:rPr>
          <w:sz w:val="28"/>
          <w:szCs w:val="28"/>
          <w:lang w:val="nl-NL"/>
        </w:rPr>
        <w:t xml:space="preserve">mức </w:t>
      </w:r>
      <w:r w:rsidRPr="006C3AD4">
        <w:rPr>
          <w:sz w:val="28"/>
          <w:szCs w:val="28"/>
          <w:lang w:val="nl-NL"/>
        </w:rPr>
        <w:t xml:space="preserve">điểm </w:t>
      </w:r>
      <w:r w:rsidR="00833F8A" w:rsidRPr="006C3AD4">
        <w:rPr>
          <w:sz w:val="28"/>
          <w:szCs w:val="28"/>
          <w:lang w:val="nl-NL"/>
        </w:rPr>
        <w:t xml:space="preserve">xếp hạng </w:t>
      </w:r>
      <w:r w:rsidRPr="006C3AD4">
        <w:rPr>
          <w:sz w:val="28"/>
          <w:szCs w:val="28"/>
          <w:lang w:val="nl-NL"/>
        </w:rPr>
        <w:t>đạt được</w:t>
      </w:r>
      <w:r w:rsidR="003F795E" w:rsidRPr="006C3AD4">
        <w:rPr>
          <w:sz w:val="28"/>
          <w:szCs w:val="28"/>
          <w:lang w:val="nl-NL"/>
        </w:rPr>
        <w:t>.</w:t>
      </w:r>
    </w:p>
    <w:p w:rsidR="004D040E" w:rsidRPr="006C3AD4" w:rsidRDefault="004D040E" w:rsidP="00DA6B0E">
      <w:pPr>
        <w:spacing w:after="120"/>
        <w:ind w:firstLine="709"/>
        <w:jc w:val="both"/>
        <w:rPr>
          <w:sz w:val="28"/>
          <w:szCs w:val="28"/>
          <w:lang w:val="nl-NL"/>
        </w:rPr>
      </w:pPr>
      <w:r w:rsidRPr="006C3AD4">
        <w:rPr>
          <w:sz w:val="28"/>
          <w:szCs w:val="28"/>
          <w:lang w:val="nl-NL"/>
        </w:rPr>
        <w:lastRenderedPageBreak/>
        <w:t xml:space="preserve">5. </w:t>
      </w:r>
      <w:r w:rsidR="00B27246" w:rsidRPr="006C3AD4">
        <w:rPr>
          <w:sz w:val="28"/>
          <w:szCs w:val="28"/>
          <w:lang w:val="nl-NL"/>
        </w:rPr>
        <w:t xml:space="preserve">Trong từng thời kỳ, </w:t>
      </w:r>
      <w:r w:rsidRPr="006C3AD4">
        <w:rPr>
          <w:sz w:val="28"/>
          <w:szCs w:val="28"/>
          <w:lang w:val="nl-NL"/>
        </w:rPr>
        <w:t xml:space="preserve">Thống đốc Ngân hàng Nhà nước </w:t>
      </w:r>
      <w:r w:rsidR="00115870" w:rsidRPr="006C3AD4">
        <w:rPr>
          <w:sz w:val="28"/>
          <w:szCs w:val="28"/>
          <w:lang w:val="nl-NL"/>
        </w:rPr>
        <w:t>quyết</w:t>
      </w:r>
      <w:r w:rsidRPr="006C3AD4">
        <w:rPr>
          <w:sz w:val="28"/>
          <w:szCs w:val="28"/>
          <w:lang w:val="nl-NL"/>
        </w:rPr>
        <w:t xml:space="preserve"> định</w:t>
      </w:r>
      <w:r w:rsidR="00123F73" w:rsidRPr="006C3AD4">
        <w:rPr>
          <w:sz w:val="28"/>
          <w:szCs w:val="28"/>
          <w:lang w:val="nl-NL"/>
        </w:rPr>
        <w:t xml:space="preserve"> cụ thể</w:t>
      </w:r>
      <w:r w:rsidR="008F65FE" w:rsidRPr="006C3AD4">
        <w:rPr>
          <w:sz w:val="28"/>
          <w:szCs w:val="28"/>
          <w:lang w:val="nl-NL"/>
        </w:rPr>
        <w:t xml:space="preserve">các ngưỡng tính điểm </w:t>
      </w:r>
      <w:r w:rsidR="003F72FB">
        <w:rPr>
          <w:sz w:val="28"/>
          <w:szCs w:val="28"/>
          <w:lang w:val="nl-NL"/>
        </w:rPr>
        <w:t xml:space="preserve">của từng chỉ tiêu </w:t>
      </w:r>
      <w:r w:rsidR="008F65FE" w:rsidRPr="006C3AD4">
        <w:rPr>
          <w:sz w:val="28"/>
          <w:szCs w:val="28"/>
          <w:lang w:val="nl-NL"/>
        </w:rPr>
        <w:t>theo t</w:t>
      </w:r>
      <w:r w:rsidR="00143FA0" w:rsidRPr="006C3AD4">
        <w:rPr>
          <w:sz w:val="28"/>
          <w:szCs w:val="28"/>
          <w:lang w:val="nl-NL"/>
        </w:rPr>
        <w:t>ừng nhó</w:t>
      </w:r>
      <w:r w:rsidR="00B27246" w:rsidRPr="006C3AD4">
        <w:rPr>
          <w:sz w:val="28"/>
          <w:szCs w:val="28"/>
          <w:lang w:val="nl-NL"/>
        </w:rPr>
        <w:t>m</w:t>
      </w:r>
      <w:r w:rsidR="00143FA0" w:rsidRPr="006C3AD4">
        <w:rPr>
          <w:sz w:val="28"/>
          <w:szCs w:val="28"/>
          <w:lang w:val="nl-NL"/>
        </w:rPr>
        <w:t xml:space="preserve"> đồng hạng</w:t>
      </w:r>
      <w:r w:rsidR="00CC1E44">
        <w:rPr>
          <w:sz w:val="28"/>
          <w:szCs w:val="28"/>
          <w:lang w:val="nl-NL"/>
        </w:rPr>
        <w:t xml:space="preserve"> được quy định tại Phụ lục 01 Thông </w:t>
      </w:r>
      <w:bookmarkStart w:id="0" w:name="_GoBack"/>
      <w:bookmarkEnd w:id="0"/>
      <w:r w:rsidR="00CC1E44">
        <w:rPr>
          <w:sz w:val="28"/>
          <w:szCs w:val="28"/>
          <w:lang w:val="nl-NL"/>
        </w:rPr>
        <w:t>tư này</w:t>
      </w:r>
      <w:r w:rsidR="00B27246" w:rsidRPr="006C3AD4">
        <w:rPr>
          <w:sz w:val="28"/>
          <w:szCs w:val="28"/>
          <w:lang w:val="nl-NL"/>
        </w:rPr>
        <w:t>.</w:t>
      </w:r>
    </w:p>
    <w:p w:rsidR="004D040E" w:rsidRPr="006C3AD4" w:rsidRDefault="004D040E" w:rsidP="00DA6B0E">
      <w:pPr>
        <w:tabs>
          <w:tab w:val="left" w:pos="567"/>
          <w:tab w:val="left" w:pos="709"/>
        </w:tabs>
        <w:spacing w:after="120"/>
        <w:ind w:firstLine="709"/>
        <w:jc w:val="both"/>
        <w:rPr>
          <w:b/>
          <w:sz w:val="28"/>
          <w:szCs w:val="28"/>
          <w:lang w:val="nl-NL"/>
        </w:rPr>
      </w:pPr>
      <w:r w:rsidRPr="006C3AD4">
        <w:rPr>
          <w:b/>
          <w:sz w:val="28"/>
          <w:szCs w:val="28"/>
          <w:lang w:val="nl-NL"/>
        </w:rPr>
        <w:tab/>
        <w:t>Điều 5. Tài liệu, thông tin, dữ liệu để xếp hạng</w:t>
      </w:r>
    </w:p>
    <w:p w:rsidR="004D040E" w:rsidRPr="006C3AD4" w:rsidRDefault="004D040E" w:rsidP="00DA6B0E">
      <w:pPr>
        <w:tabs>
          <w:tab w:val="left" w:pos="567"/>
          <w:tab w:val="left" w:pos="709"/>
        </w:tabs>
        <w:spacing w:after="120"/>
        <w:ind w:firstLine="709"/>
        <w:jc w:val="both"/>
        <w:rPr>
          <w:sz w:val="28"/>
          <w:szCs w:val="28"/>
          <w:lang w:val="nl-NL"/>
        </w:rPr>
      </w:pPr>
      <w:r w:rsidRPr="006C3AD4">
        <w:rPr>
          <w:sz w:val="28"/>
          <w:szCs w:val="28"/>
          <w:lang w:val="nl-NL"/>
        </w:rPr>
        <w:tab/>
        <w:t xml:space="preserve">Việc tính điểm để xếp hạng tổ chức tín dụng, chi nhánh ngân hàng nước ngoài được căn cứ vào: </w:t>
      </w:r>
    </w:p>
    <w:p w:rsidR="004D040E" w:rsidRPr="006C3AD4" w:rsidRDefault="004D040E" w:rsidP="00DA6B0E">
      <w:pPr>
        <w:tabs>
          <w:tab w:val="left" w:pos="567"/>
          <w:tab w:val="left" w:pos="709"/>
        </w:tabs>
        <w:spacing w:after="120"/>
        <w:ind w:firstLine="709"/>
        <w:jc w:val="both"/>
        <w:rPr>
          <w:sz w:val="28"/>
          <w:szCs w:val="28"/>
          <w:lang w:val="nl-NL"/>
        </w:rPr>
      </w:pPr>
      <w:r w:rsidRPr="006C3AD4">
        <w:rPr>
          <w:sz w:val="28"/>
          <w:szCs w:val="28"/>
          <w:lang w:val="nl-NL"/>
        </w:rPr>
        <w:t>1. Báo cáo tài chính của tổ chức tín dụng, chi nhánh ngân hàng nước ngoài; riêng báo cáo tài chính năm là báo cáo tài chính đã được kiểm toán bởi tổ chức kiểm toá</w:t>
      </w:r>
      <w:r w:rsidR="004A2034" w:rsidRPr="006C3AD4">
        <w:rPr>
          <w:sz w:val="28"/>
          <w:szCs w:val="28"/>
          <w:lang w:val="nl-NL"/>
        </w:rPr>
        <w:t>n độc lập</w:t>
      </w:r>
      <w:r w:rsidR="0093057E" w:rsidRPr="006C3AD4">
        <w:rPr>
          <w:sz w:val="28"/>
          <w:szCs w:val="28"/>
          <w:lang w:val="nl-NL"/>
        </w:rPr>
        <w:t xml:space="preserve"> theo quy định của pháp luật.</w:t>
      </w:r>
    </w:p>
    <w:p w:rsidR="004D040E" w:rsidRPr="006C3AD4" w:rsidRDefault="004D040E" w:rsidP="00DA6B0E">
      <w:pPr>
        <w:tabs>
          <w:tab w:val="left" w:pos="567"/>
          <w:tab w:val="left" w:pos="709"/>
        </w:tabs>
        <w:spacing w:after="120"/>
        <w:ind w:firstLine="709"/>
        <w:jc w:val="both"/>
        <w:rPr>
          <w:sz w:val="28"/>
          <w:szCs w:val="28"/>
          <w:lang w:val="nl-NL"/>
        </w:rPr>
      </w:pPr>
      <w:r w:rsidRPr="006C3AD4">
        <w:rPr>
          <w:sz w:val="28"/>
          <w:szCs w:val="28"/>
          <w:lang w:val="nl-NL"/>
        </w:rPr>
        <w:t>2. Số liệu trên bảng cân đối tài khoản kế toán, số liệu báo cáo thống kê của tổ chức tín dụng, chi nhánh ngân hàng nước ngoài.</w:t>
      </w:r>
    </w:p>
    <w:p w:rsidR="004D040E" w:rsidRPr="006C3AD4" w:rsidRDefault="004D040E" w:rsidP="00DA6B0E">
      <w:pPr>
        <w:tabs>
          <w:tab w:val="left" w:pos="567"/>
          <w:tab w:val="left" w:pos="709"/>
        </w:tabs>
        <w:spacing w:after="120"/>
        <w:ind w:firstLine="709"/>
        <w:jc w:val="both"/>
        <w:rPr>
          <w:spacing w:val="-2"/>
          <w:sz w:val="28"/>
          <w:szCs w:val="28"/>
          <w:lang w:val="nl-NL"/>
        </w:rPr>
      </w:pPr>
      <w:r w:rsidRPr="006C3AD4">
        <w:rPr>
          <w:spacing w:val="-2"/>
          <w:sz w:val="28"/>
          <w:szCs w:val="28"/>
          <w:lang w:val="nl-NL"/>
        </w:rPr>
        <w:t>3. Kết quả giám sát, tiếp xúc, kiểm tra, thanh tra của Ngân hàng Nhà nước.</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4. Các tài liệu khác có liên quan như Báo cáo kiểm toán độc lập, Thư Quản lý của tổ chức kiểm toán độc lập, Báo cáo về hệ thống kiểm soát nội bộ của tổ chức tín dụng, chi nhánh ngân hàng nước ngoài.</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5. Các tài liệu, thông tin và dữ liệu khác.</w:t>
      </w:r>
    </w:p>
    <w:p w:rsidR="004D040E" w:rsidRPr="006C3AD4" w:rsidRDefault="004D040E" w:rsidP="00DA6B0E">
      <w:pPr>
        <w:tabs>
          <w:tab w:val="left" w:pos="709"/>
        </w:tabs>
        <w:spacing w:after="120"/>
        <w:ind w:firstLine="709"/>
        <w:jc w:val="both"/>
        <w:rPr>
          <w:b/>
          <w:sz w:val="28"/>
          <w:szCs w:val="28"/>
          <w:lang w:val="nl-NL"/>
        </w:rPr>
      </w:pPr>
      <w:r w:rsidRPr="006C3AD4">
        <w:rPr>
          <w:b/>
          <w:sz w:val="28"/>
          <w:szCs w:val="28"/>
          <w:lang w:val="nl-NL"/>
        </w:rPr>
        <w:t>Điều 6. Hệ thống tiêu chí</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 xml:space="preserve">1. Hệ thống tiêu chí được sử dụng làm cơ sở phân nhóm chỉ tiêu khi xếp hạng tổ chức tín dụng, chi nhánh ngân hàng nước ngoài bao gồm: </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 Vốn;</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b) Chất lượng tài sản;</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c) Q</w:t>
      </w:r>
      <w:r w:rsidRPr="006C3AD4">
        <w:rPr>
          <w:sz w:val="28"/>
          <w:szCs w:val="28"/>
          <w:lang w:val="vi-VN"/>
        </w:rPr>
        <w:t>uản trị điều hành</w:t>
      </w:r>
      <w:r w:rsidRPr="006C3AD4">
        <w:rPr>
          <w:sz w:val="28"/>
          <w:szCs w:val="28"/>
          <w:lang w:val="nl-NL"/>
        </w:rPr>
        <w:t>;</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d) Kết quả hoạt động kinh doanh;</w:t>
      </w:r>
    </w:p>
    <w:p w:rsidR="004D040E" w:rsidRPr="006C3AD4" w:rsidRDefault="004D040E" w:rsidP="00DA6B0E">
      <w:pPr>
        <w:tabs>
          <w:tab w:val="left" w:pos="709"/>
        </w:tabs>
        <w:spacing w:after="120"/>
        <w:ind w:firstLine="709"/>
        <w:jc w:val="both"/>
        <w:rPr>
          <w:sz w:val="28"/>
          <w:szCs w:val="28"/>
        </w:rPr>
      </w:pPr>
      <w:r w:rsidRPr="006C3AD4">
        <w:rPr>
          <w:sz w:val="28"/>
          <w:szCs w:val="28"/>
        </w:rPr>
        <w:t>đ) Khả năng thanh khoản;</w:t>
      </w:r>
    </w:p>
    <w:p w:rsidR="004D040E" w:rsidRPr="006C3AD4" w:rsidRDefault="004D040E" w:rsidP="00DA6B0E">
      <w:pPr>
        <w:tabs>
          <w:tab w:val="left" w:pos="709"/>
        </w:tabs>
        <w:spacing w:after="120"/>
        <w:ind w:firstLine="709"/>
        <w:jc w:val="both"/>
        <w:rPr>
          <w:sz w:val="28"/>
          <w:szCs w:val="28"/>
        </w:rPr>
      </w:pPr>
      <w:r w:rsidRPr="006C3AD4">
        <w:rPr>
          <w:sz w:val="28"/>
          <w:szCs w:val="28"/>
        </w:rPr>
        <w:t>e) Mức độ nhạy cảm đối với rủi ro thị trường.</w:t>
      </w:r>
    </w:p>
    <w:p w:rsidR="004D040E" w:rsidRPr="006C3AD4" w:rsidRDefault="004D040E" w:rsidP="00DA6B0E">
      <w:pPr>
        <w:tabs>
          <w:tab w:val="left" w:pos="709"/>
        </w:tabs>
        <w:spacing w:after="120"/>
        <w:ind w:firstLine="709"/>
        <w:jc w:val="both"/>
        <w:rPr>
          <w:sz w:val="28"/>
          <w:szCs w:val="28"/>
        </w:rPr>
      </w:pPr>
      <w:r w:rsidRPr="006C3AD4">
        <w:rPr>
          <w:sz w:val="28"/>
          <w:szCs w:val="28"/>
        </w:rPr>
        <w:t>2. Tổ chức tín dụng, chi nhánh ngân hàng nước ngoài được tính điểm theo các tiêu chí, nhóm chỉ tiêu được quy định tại các Điều 7, Điều 8, Điều 9, Điều 10, Điều 11 và Điều 12 của Thông tư này.</w:t>
      </w:r>
    </w:p>
    <w:p w:rsidR="004D040E" w:rsidRPr="006C3AD4" w:rsidRDefault="004D040E" w:rsidP="00A04906">
      <w:pPr>
        <w:tabs>
          <w:tab w:val="left" w:pos="709"/>
        </w:tabs>
        <w:spacing w:before="120"/>
        <w:ind w:firstLine="0"/>
        <w:jc w:val="center"/>
        <w:rPr>
          <w:b/>
          <w:sz w:val="28"/>
          <w:szCs w:val="28"/>
        </w:rPr>
      </w:pPr>
      <w:r w:rsidRPr="006C3AD4">
        <w:rPr>
          <w:b/>
          <w:sz w:val="28"/>
          <w:szCs w:val="28"/>
        </w:rPr>
        <w:t>Chương II</w:t>
      </w:r>
    </w:p>
    <w:p w:rsidR="004D040E" w:rsidRPr="006C3AD4" w:rsidRDefault="004D040E" w:rsidP="00A04906">
      <w:pPr>
        <w:tabs>
          <w:tab w:val="left" w:pos="709"/>
        </w:tabs>
        <w:spacing w:before="60" w:after="60"/>
        <w:ind w:firstLine="0"/>
        <w:jc w:val="center"/>
        <w:rPr>
          <w:b/>
          <w:sz w:val="28"/>
          <w:szCs w:val="28"/>
        </w:rPr>
      </w:pPr>
      <w:r w:rsidRPr="006C3AD4">
        <w:rPr>
          <w:b/>
          <w:sz w:val="28"/>
          <w:szCs w:val="28"/>
        </w:rPr>
        <w:t>QUY ĐỊNH CỤ THỂ</w:t>
      </w:r>
    </w:p>
    <w:p w:rsidR="004D040E" w:rsidRPr="006C3AD4" w:rsidRDefault="004D040E" w:rsidP="00A04906">
      <w:pPr>
        <w:tabs>
          <w:tab w:val="left" w:pos="709"/>
        </w:tabs>
        <w:spacing w:before="60" w:after="60"/>
        <w:ind w:firstLine="0"/>
        <w:jc w:val="center"/>
        <w:rPr>
          <w:b/>
          <w:sz w:val="28"/>
          <w:szCs w:val="28"/>
        </w:rPr>
      </w:pPr>
      <w:r w:rsidRPr="006C3AD4">
        <w:rPr>
          <w:b/>
          <w:sz w:val="28"/>
          <w:szCs w:val="28"/>
        </w:rPr>
        <w:t>Mục 1</w:t>
      </w:r>
    </w:p>
    <w:p w:rsidR="00C27F17" w:rsidRPr="006C3AD4" w:rsidRDefault="004D040E" w:rsidP="00A04906">
      <w:pPr>
        <w:tabs>
          <w:tab w:val="left" w:pos="709"/>
        </w:tabs>
        <w:spacing w:after="120"/>
        <w:ind w:firstLine="0"/>
        <w:jc w:val="center"/>
        <w:rPr>
          <w:b/>
          <w:sz w:val="26"/>
          <w:szCs w:val="26"/>
        </w:rPr>
      </w:pPr>
      <w:r w:rsidRPr="006C3AD4">
        <w:rPr>
          <w:b/>
          <w:sz w:val="26"/>
          <w:szCs w:val="26"/>
        </w:rPr>
        <w:t xml:space="preserve">  TIÊU CHÍ, </w:t>
      </w:r>
      <w:r w:rsidR="0098472A" w:rsidRPr="006C3AD4">
        <w:rPr>
          <w:b/>
          <w:sz w:val="26"/>
          <w:szCs w:val="26"/>
        </w:rPr>
        <w:t xml:space="preserve">NHÓM </w:t>
      </w:r>
      <w:r w:rsidRPr="006C3AD4">
        <w:rPr>
          <w:b/>
          <w:sz w:val="26"/>
          <w:szCs w:val="26"/>
        </w:rPr>
        <w:t>CHỈ TIÊU XẾP HẠNG</w:t>
      </w:r>
    </w:p>
    <w:p w:rsidR="004D040E" w:rsidRPr="006C3AD4" w:rsidRDefault="00C27F17" w:rsidP="00DA6B0E">
      <w:pPr>
        <w:tabs>
          <w:tab w:val="left" w:pos="709"/>
        </w:tabs>
        <w:spacing w:after="120"/>
        <w:ind w:firstLine="0"/>
        <w:rPr>
          <w:b/>
          <w:sz w:val="26"/>
          <w:szCs w:val="26"/>
        </w:rPr>
      </w:pPr>
      <w:r w:rsidRPr="006C3AD4">
        <w:rPr>
          <w:b/>
          <w:sz w:val="26"/>
          <w:szCs w:val="26"/>
        </w:rPr>
        <w:tab/>
      </w:r>
      <w:r w:rsidR="004D040E" w:rsidRPr="006C3AD4">
        <w:rPr>
          <w:b/>
          <w:sz w:val="28"/>
          <w:szCs w:val="28"/>
        </w:rPr>
        <w:t xml:space="preserve">Điều 7.Vốn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Tiêu chí vốn của tổ chức tín dụng, chi nhánh ngân hàng nước ngoài được đánh giá, cho điểm theo các </w:t>
      </w:r>
      <w:r w:rsidR="006C79FD" w:rsidRPr="006C3AD4">
        <w:rPr>
          <w:sz w:val="28"/>
          <w:szCs w:val="28"/>
        </w:rPr>
        <w:t xml:space="preserve">nhóm </w:t>
      </w:r>
      <w:r w:rsidRPr="006C3AD4">
        <w:rPr>
          <w:sz w:val="28"/>
          <w:szCs w:val="28"/>
        </w:rPr>
        <w:t xml:space="preserve">chỉ tiêu sau đây: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1. </w:t>
      </w:r>
      <w:r w:rsidR="008F7CD1" w:rsidRPr="006C3AD4">
        <w:rPr>
          <w:sz w:val="28"/>
          <w:szCs w:val="28"/>
        </w:rPr>
        <w:t>Nhóm c</w:t>
      </w:r>
      <w:r w:rsidRPr="006C3AD4">
        <w:rPr>
          <w:sz w:val="28"/>
          <w:szCs w:val="28"/>
        </w:rPr>
        <w:t xml:space="preserve">hỉ tiêu định lượng: </w:t>
      </w:r>
    </w:p>
    <w:p w:rsidR="004D040E" w:rsidRPr="006C3AD4" w:rsidRDefault="004D040E" w:rsidP="00DA6B0E">
      <w:pPr>
        <w:tabs>
          <w:tab w:val="left" w:pos="709"/>
        </w:tabs>
        <w:spacing w:after="120"/>
        <w:ind w:firstLine="720"/>
        <w:jc w:val="both"/>
        <w:rPr>
          <w:sz w:val="28"/>
          <w:szCs w:val="28"/>
        </w:rPr>
      </w:pPr>
      <w:r w:rsidRPr="006C3AD4">
        <w:rPr>
          <w:sz w:val="28"/>
          <w:szCs w:val="28"/>
        </w:rPr>
        <w:t>a) Tỷ lệ an toàn vốn tối thiểu riêng lẻ;</w:t>
      </w:r>
    </w:p>
    <w:p w:rsidR="004D040E" w:rsidRPr="006C3AD4" w:rsidRDefault="00683FC8" w:rsidP="00DA6B0E">
      <w:pPr>
        <w:tabs>
          <w:tab w:val="left" w:pos="709"/>
        </w:tabs>
        <w:spacing w:after="120"/>
        <w:ind w:firstLine="720"/>
        <w:jc w:val="both"/>
        <w:rPr>
          <w:sz w:val="28"/>
          <w:szCs w:val="28"/>
        </w:rPr>
      </w:pPr>
      <w:r w:rsidRPr="006C3AD4">
        <w:rPr>
          <w:sz w:val="28"/>
          <w:szCs w:val="28"/>
        </w:rPr>
        <w:lastRenderedPageBreak/>
        <w:t>b</w:t>
      </w:r>
      <w:r w:rsidR="004D040E" w:rsidRPr="006C3AD4">
        <w:rPr>
          <w:sz w:val="28"/>
          <w:szCs w:val="28"/>
        </w:rPr>
        <w:t>) Tỷ lệ vốn cấp 1 so với tổng tài sản Có rủi ro;</w:t>
      </w:r>
    </w:p>
    <w:p w:rsidR="004D040E" w:rsidRPr="006C3AD4" w:rsidRDefault="00683FC8" w:rsidP="00DA6B0E">
      <w:pPr>
        <w:tabs>
          <w:tab w:val="left" w:pos="709"/>
        </w:tabs>
        <w:spacing w:after="120"/>
        <w:ind w:firstLine="720"/>
        <w:jc w:val="both"/>
        <w:rPr>
          <w:sz w:val="28"/>
          <w:szCs w:val="28"/>
        </w:rPr>
      </w:pPr>
      <w:r w:rsidRPr="006C3AD4">
        <w:rPr>
          <w:sz w:val="28"/>
          <w:szCs w:val="28"/>
        </w:rPr>
        <w:t>c</w:t>
      </w:r>
      <w:r w:rsidR="004D040E" w:rsidRPr="006C3AD4">
        <w:rPr>
          <w:sz w:val="28"/>
          <w:szCs w:val="28"/>
        </w:rPr>
        <w:t>) Tỷ lệ vốn chủ sở hữu so với tổng tài sản Có;</w:t>
      </w:r>
    </w:p>
    <w:p w:rsidR="004D040E" w:rsidRPr="006C3AD4" w:rsidRDefault="00683FC8" w:rsidP="00DA6B0E">
      <w:pPr>
        <w:tabs>
          <w:tab w:val="left" w:pos="709"/>
        </w:tabs>
        <w:spacing w:after="120"/>
        <w:ind w:firstLine="720"/>
        <w:jc w:val="both"/>
        <w:rPr>
          <w:sz w:val="28"/>
          <w:szCs w:val="28"/>
        </w:rPr>
      </w:pPr>
      <w:r w:rsidRPr="006C3AD4">
        <w:rPr>
          <w:sz w:val="28"/>
          <w:szCs w:val="28"/>
        </w:rPr>
        <w:t>d</w:t>
      </w:r>
      <w:r w:rsidR="004D040E" w:rsidRPr="006C3AD4">
        <w:rPr>
          <w:sz w:val="28"/>
          <w:szCs w:val="28"/>
        </w:rPr>
        <w:t>) Tỷ lệ giá trị thực của vốn điều lệ, vốn được cấp so với vốn pháp định.</w:t>
      </w:r>
    </w:p>
    <w:p w:rsidR="004D040E" w:rsidRPr="006C3AD4" w:rsidRDefault="00EF1D92" w:rsidP="00DA6B0E">
      <w:pPr>
        <w:tabs>
          <w:tab w:val="left" w:pos="709"/>
        </w:tabs>
        <w:spacing w:after="120"/>
        <w:ind w:firstLine="720"/>
        <w:jc w:val="both"/>
        <w:rPr>
          <w:sz w:val="28"/>
          <w:szCs w:val="28"/>
        </w:rPr>
      </w:pPr>
      <w:r w:rsidRPr="006C3AD4">
        <w:rPr>
          <w:sz w:val="28"/>
          <w:szCs w:val="28"/>
        </w:rPr>
        <w:t>2. Nhóm c</w:t>
      </w:r>
      <w:r w:rsidR="004D040E" w:rsidRPr="006C3AD4">
        <w:rPr>
          <w:sz w:val="28"/>
          <w:szCs w:val="28"/>
        </w:rPr>
        <w:t xml:space="preserve">hỉ tiêu định tính: </w:t>
      </w:r>
    </w:p>
    <w:p w:rsidR="004D040E" w:rsidRPr="006C3AD4" w:rsidRDefault="004D040E" w:rsidP="00DA6B0E">
      <w:pPr>
        <w:tabs>
          <w:tab w:val="left" w:pos="709"/>
        </w:tabs>
        <w:spacing w:after="120"/>
        <w:ind w:firstLine="720"/>
        <w:jc w:val="both"/>
        <w:rPr>
          <w:sz w:val="28"/>
          <w:szCs w:val="28"/>
        </w:rPr>
      </w:pPr>
      <w:r w:rsidRPr="006C3AD4">
        <w:rPr>
          <w:sz w:val="28"/>
          <w:szCs w:val="28"/>
        </w:rPr>
        <w:t>a) Tuân thủ các quy định về xây dựng, ban hành, rà soát, sửa đổi</w:t>
      </w:r>
      <w:r w:rsidR="006C79FD" w:rsidRPr="006C3AD4">
        <w:rPr>
          <w:sz w:val="28"/>
          <w:szCs w:val="28"/>
        </w:rPr>
        <w:t>, bổ sung</w:t>
      </w:r>
      <w:r w:rsidRPr="006C3AD4">
        <w:rPr>
          <w:sz w:val="28"/>
          <w:szCs w:val="28"/>
        </w:rPr>
        <w:t xml:space="preserve"> và chế độ báo cáo </w:t>
      </w:r>
      <w:r w:rsidR="007D1F4A" w:rsidRPr="006C3AD4">
        <w:rPr>
          <w:sz w:val="28"/>
          <w:szCs w:val="28"/>
        </w:rPr>
        <w:t>Q</w:t>
      </w:r>
      <w:r w:rsidRPr="006C3AD4">
        <w:rPr>
          <w:sz w:val="28"/>
          <w:szCs w:val="28"/>
        </w:rPr>
        <w:t>uy định nội bộ về đánh giá chất lượng tài sản Có</w:t>
      </w:r>
      <w:r w:rsidR="00D71FD5" w:rsidRPr="006C3AD4">
        <w:rPr>
          <w:sz w:val="28"/>
          <w:szCs w:val="28"/>
        </w:rPr>
        <w:t>, Vốn tự có</w:t>
      </w:r>
      <w:r w:rsidRPr="006C3AD4">
        <w:rPr>
          <w:sz w:val="28"/>
          <w:szCs w:val="28"/>
        </w:rPr>
        <w:t xml:space="preserve"> và tuân thủ tỷ lệ an toàn vốn </w:t>
      </w:r>
      <w:r w:rsidR="00123F73" w:rsidRPr="006C3AD4">
        <w:rPr>
          <w:sz w:val="28"/>
          <w:szCs w:val="28"/>
        </w:rPr>
        <w:t>tối thiểu</w:t>
      </w:r>
      <w:r w:rsidRPr="006C3AD4">
        <w:rPr>
          <w:sz w:val="28"/>
          <w:szCs w:val="28"/>
        </w:rPr>
        <w:t>;</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b) </w:t>
      </w:r>
      <w:r w:rsidR="00363A4A" w:rsidRPr="006C3AD4">
        <w:rPr>
          <w:sz w:val="28"/>
          <w:szCs w:val="28"/>
        </w:rPr>
        <w:t>Tuân thủ các quy định về  giá trị thực của vốn điều lệ, vốn được cấp</w:t>
      </w:r>
      <w:r w:rsidRPr="006C3AD4">
        <w:rPr>
          <w:sz w:val="28"/>
          <w:szCs w:val="28"/>
        </w:rPr>
        <w:t>;</w:t>
      </w:r>
    </w:p>
    <w:p w:rsidR="004D040E" w:rsidRPr="006C3AD4" w:rsidRDefault="007D1F4A" w:rsidP="00DA6B0E">
      <w:pPr>
        <w:tabs>
          <w:tab w:val="left" w:pos="709"/>
        </w:tabs>
        <w:spacing w:after="120"/>
        <w:ind w:firstLine="720"/>
        <w:jc w:val="both"/>
        <w:rPr>
          <w:sz w:val="28"/>
          <w:szCs w:val="28"/>
        </w:rPr>
      </w:pPr>
      <w:r w:rsidRPr="006C3AD4">
        <w:rPr>
          <w:sz w:val="28"/>
          <w:szCs w:val="28"/>
        </w:rPr>
        <w:t xml:space="preserve">c) </w:t>
      </w:r>
      <w:r w:rsidR="004D040E" w:rsidRPr="006C3AD4">
        <w:rPr>
          <w:sz w:val="28"/>
          <w:szCs w:val="28"/>
        </w:rPr>
        <w:t xml:space="preserve">Tuân thủ các </w:t>
      </w:r>
      <w:r w:rsidRPr="006C3AD4">
        <w:rPr>
          <w:sz w:val="28"/>
          <w:szCs w:val="28"/>
        </w:rPr>
        <w:t>Q</w:t>
      </w:r>
      <w:r w:rsidR="004D040E" w:rsidRPr="006C3AD4">
        <w:rPr>
          <w:sz w:val="28"/>
          <w:szCs w:val="28"/>
        </w:rPr>
        <w:t>uy định về giới hạn góp vốn, mua cổ phần;</w:t>
      </w:r>
    </w:p>
    <w:p w:rsidR="004D040E" w:rsidRPr="006C3AD4" w:rsidRDefault="00D71FD5" w:rsidP="00DA6B0E">
      <w:pPr>
        <w:tabs>
          <w:tab w:val="left" w:pos="709"/>
        </w:tabs>
        <w:spacing w:after="120"/>
        <w:ind w:firstLine="720"/>
        <w:jc w:val="both"/>
        <w:rPr>
          <w:sz w:val="28"/>
          <w:szCs w:val="28"/>
        </w:rPr>
      </w:pPr>
      <w:r w:rsidRPr="006C3AD4">
        <w:rPr>
          <w:sz w:val="28"/>
          <w:szCs w:val="28"/>
        </w:rPr>
        <w:t>d</w:t>
      </w:r>
      <w:r w:rsidR="004D040E" w:rsidRPr="006C3AD4">
        <w:rPr>
          <w:sz w:val="28"/>
          <w:szCs w:val="28"/>
        </w:rPr>
        <w:t xml:space="preserve">) </w:t>
      </w:r>
      <w:r w:rsidR="00C62E4D" w:rsidRPr="006C3AD4">
        <w:rPr>
          <w:sz w:val="28"/>
          <w:szCs w:val="28"/>
        </w:rPr>
        <w:t xml:space="preserve">Tuân thủ các </w:t>
      </w:r>
      <w:r w:rsidR="004D040E" w:rsidRPr="006C3AD4">
        <w:rPr>
          <w:sz w:val="28"/>
          <w:szCs w:val="28"/>
        </w:rPr>
        <w:t>Q</w:t>
      </w:r>
      <w:r w:rsidR="00C62E4D" w:rsidRPr="006C3AD4">
        <w:rPr>
          <w:sz w:val="28"/>
          <w:szCs w:val="28"/>
        </w:rPr>
        <w:t>uy định q</w:t>
      </w:r>
      <w:r w:rsidR="004D040E" w:rsidRPr="006C3AD4">
        <w:rPr>
          <w:sz w:val="28"/>
          <w:szCs w:val="28"/>
        </w:rPr>
        <w:t>uản lý vốn nội bộ.</w:t>
      </w:r>
    </w:p>
    <w:p w:rsidR="004D040E" w:rsidRPr="006C3AD4" w:rsidRDefault="004D040E" w:rsidP="00DA6B0E">
      <w:pPr>
        <w:tabs>
          <w:tab w:val="left" w:pos="709"/>
        </w:tabs>
        <w:spacing w:after="120"/>
        <w:ind w:firstLine="720"/>
        <w:jc w:val="both"/>
        <w:rPr>
          <w:b/>
          <w:sz w:val="28"/>
          <w:szCs w:val="28"/>
        </w:rPr>
      </w:pPr>
      <w:r w:rsidRPr="006C3AD4">
        <w:rPr>
          <w:b/>
          <w:sz w:val="28"/>
          <w:szCs w:val="28"/>
        </w:rPr>
        <w:t xml:space="preserve">Điều 8. Chất lượng tài sản </w:t>
      </w:r>
    </w:p>
    <w:p w:rsidR="004D040E" w:rsidRPr="006C3AD4" w:rsidRDefault="004D040E" w:rsidP="00DA6B0E">
      <w:pPr>
        <w:tabs>
          <w:tab w:val="left" w:pos="709"/>
        </w:tabs>
        <w:spacing w:after="120"/>
        <w:ind w:firstLine="720"/>
        <w:jc w:val="both"/>
        <w:rPr>
          <w:sz w:val="28"/>
          <w:szCs w:val="28"/>
        </w:rPr>
      </w:pPr>
      <w:r w:rsidRPr="006C3AD4">
        <w:rPr>
          <w:sz w:val="28"/>
          <w:szCs w:val="28"/>
        </w:rPr>
        <w:t>Tiêu chí chất lượng tài sản của tổ chức tín dụng, chi nhánh ngân hàng nước ngoài được đánh giá, cho điểm theo các</w:t>
      </w:r>
      <w:r w:rsidR="00434BD3" w:rsidRPr="006C3AD4">
        <w:rPr>
          <w:sz w:val="28"/>
          <w:szCs w:val="28"/>
        </w:rPr>
        <w:t xml:space="preserve"> nhóm</w:t>
      </w:r>
      <w:r w:rsidRPr="006C3AD4">
        <w:rPr>
          <w:sz w:val="28"/>
          <w:szCs w:val="28"/>
        </w:rPr>
        <w:t xml:space="preserve"> chỉ tiêu sau đây: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1. </w:t>
      </w:r>
      <w:r w:rsidR="0090578B" w:rsidRPr="006C3AD4">
        <w:rPr>
          <w:sz w:val="28"/>
          <w:szCs w:val="28"/>
        </w:rPr>
        <w:t>Nhóm c</w:t>
      </w:r>
      <w:r w:rsidRPr="006C3AD4">
        <w:rPr>
          <w:sz w:val="28"/>
          <w:szCs w:val="28"/>
        </w:rPr>
        <w:t xml:space="preserve">hỉ tiêu định lượng: </w:t>
      </w:r>
    </w:p>
    <w:p w:rsidR="004D040E" w:rsidRPr="006C3AD4" w:rsidRDefault="004D040E" w:rsidP="00DA6B0E">
      <w:pPr>
        <w:tabs>
          <w:tab w:val="left" w:pos="709"/>
        </w:tabs>
        <w:spacing w:after="120"/>
        <w:ind w:firstLine="720"/>
        <w:jc w:val="both"/>
        <w:rPr>
          <w:sz w:val="28"/>
          <w:szCs w:val="28"/>
        </w:rPr>
      </w:pPr>
      <w:r w:rsidRPr="006C3AD4">
        <w:rPr>
          <w:sz w:val="28"/>
          <w:szCs w:val="28"/>
        </w:rPr>
        <w:t>a) Tỷ lệ nợ xấu;</w:t>
      </w:r>
    </w:p>
    <w:p w:rsidR="002F40BB" w:rsidRPr="006C3AD4" w:rsidRDefault="002F40BB" w:rsidP="002F40BB">
      <w:pPr>
        <w:tabs>
          <w:tab w:val="left" w:pos="709"/>
        </w:tabs>
        <w:spacing w:after="120"/>
        <w:ind w:firstLine="720"/>
        <w:jc w:val="both"/>
        <w:rPr>
          <w:sz w:val="28"/>
          <w:szCs w:val="28"/>
          <w:lang w:val="nl-NL"/>
        </w:rPr>
      </w:pPr>
      <w:r w:rsidRPr="006C3AD4">
        <w:rPr>
          <w:sz w:val="28"/>
          <w:szCs w:val="28"/>
          <w:lang w:val="nl-NL"/>
        </w:rPr>
        <w:t>b) Tỷ lệ nợ cơ cấu lại thời hạn trả nợ giữ nguyên nhóm nợ chưa chuyển nợ xấu;</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trọng nợ Nhóm 2 trong tổng các nhóm nợ;</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d) Tỷ trọng nợ Nhóm 5 trong tổng </w:t>
      </w:r>
      <w:r w:rsidR="00AB696E" w:rsidRPr="006C3AD4">
        <w:rPr>
          <w:sz w:val="28"/>
          <w:szCs w:val="28"/>
          <w:lang w:val="nl-NL"/>
        </w:rPr>
        <w:t>nợ xấu</w:t>
      </w:r>
      <w:r w:rsidRPr="006C3AD4">
        <w:rPr>
          <w:sz w:val="28"/>
          <w:szCs w:val="28"/>
          <w:lang w:val="nl-NL"/>
        </w:rPr>
        <w:t>;</w:t>
      </w:r>
    </w:p>
    <w:p w:rsidR="004D040E" w:rsidRPr="006C3AD4" w:rsidRDefault="008F65FE" w:rsidP="00DA6B0E">
      <w:pPr>
        <w:tabs>
          <w:tab w:val="left" w:pos="709"/>
        </w:tabs>
        <w:spacing w:after="120"/>
        <w:ind w:firstLine="720"/>
        <w:jc w:val="both"/>
        <w:rPr>
          <w:sz w:val="28"/>
          <w:szCs w:val="28"/>
          <w:lang w:val="nl-NL"/>
        </w:rPr>
      </w:pPr>
      <w:r w:rsidRPr="006C3AD4">
        <w:rPr>
          <w:sz w:val="28"/>
          <w:szCs w:val="28"/>
          <w:lang w:val="nl-NL"/>
        </w:rPr>
        <w:t>đ</w:t>
      </w:r>
      <w:r w:rsidR="004D040E" w:rsidRPr="006C3AD4">
        <w:rPr>
          <w:sz w:val="28"/>
          <w:szCs w:val="28"/>
          <w:lang w:val="nl-NL"/>
        </w:rPr>
        <w:t>) Tỷ lệ dự phòng rủi ro chứng khoán kinh doanh, chứng khoán đầu tư so với tổng số dư chứng khoán kinh doanh, chứng khoán đầu tư;</w:t>
      </w:r>
    </w:p>
    <w:p w:rsidR="004D040E" w:rsidRPr="006C3AD4" w:rsidRDefault="008F65FE" w:rsidP="00DA6B0E">
      <w:pPr>
        <w:tabs>
          <w:tab w:val="left" w:pos="709"/>
        </w:tabs>
        <w:spacing w:after="120"/>
        <w:ind w:firstLine="720"/>
        <w:jc w:val="both"/>
        <w:rPr>
          <w:sz w:val="28"/>
          <w:szCs w:val="28"/>
          <w:lang w:val="nl-NL"/>
        </w:rPr>
      </w:pPr>
      <w:r w:rsidRPr="006C3AD4">
        <w:rPr>
          <w:sz w:val="28"/>
          <w:szCs w:val="28"/>
          <w:lang w:val="nl-NL"/>
        </w:rPr>
        <w:t>e</w:t>
      </w:r>
      <w:r w:rsidR="004D040E" w:rsidRPr="006C3AD4">
        <w:rPr>
          <w:sz w:val="28"/>
          <w:szCs w:val="28"/>
          <w:lang w:val="nl-NL"/>
        </w:rPr>
        <w:t>) Tỷ lệ dự phòng giảm giá đầu tư dài hạn so với tổng góp vốn đầu tư dài hạn;</w:t>
      </w:r>
    </w:p>
    <w:p w:rsidR="004D040E" w:rsidRPr="006C3AD4" w:rsidRDefault="008F65FE" w:rsidP="00DA6B0E">
      <w:pPr>
        <w:tabs>
          <w:tab w:val="left" w:pos="709"/>
        </w:tabs>
        <w:spacing w:after="120"/>
        <w:ind w:firstLine="720"/>
        <w:jc w:val="both"/>
        <w:rPr>
          <w:sz w:val="28"/>
          <w:szCs w:val="28"/>
          <w:lang w:val="nl-NL"/>
        </w:rPr>
      </w:pPr>
      <w:r w:rsidRPr="006C3AD4">
        <w:rPr>
          <w:sz w:val="28"/>
          <w:szCs w:val="28"/>
          <w:lang w:val="nl-NL"/>
        </w:rPr>
        <w:t>g</w:t>
      </w:r>
      <w:r w:rsidR="004D040E" w:rsidRPr="006C3AD4">
        <w:rPr>
          <w:sz w:val="28"/>
          <w:szCs w:val="28"/>
          <w:lang w:val="nl-NL"/>
        </w:rPr>
        <w:t>) Tỷ lệ tài sản Có sinh lời so với tổng tài sản Có;</w:t>
      </w:r>
    </w:p>
    <w:p w:rsidR="002F40BB" w:rsidRPr="006C3AD4" w:rsidRDefault="002F40BB" w:rsidP="002F40BB">
      <w:pPr>
        <w:tabs>
          <w:tab w:val="left" w:pos="709"/>
        </w:tabs>
        <w:spacing w:after="120"/>
        <w:ind w:firstLine="720"/>
        <w:jc w:val="both"/>
        <w:rPr>
          <w:sz w:val="28"/>
          <w:szCs w:val="28"/>
          <w:lang w:val="nl-NL"/>
        </w:rPr>
      </w:pPr>
      <w:r w:rsidRPr="006C3AD4">
        <w:rPr>
          <w:sz w:val="28"/>
          <w:szCs w:val="28"/>
          <w:lang w:val="nl-NL"/>
        </w:rPr>
        <w:t>h) Tỷ trọng dư nợ của các khách hàng có dư nợ cấp tín dụng lớn nhất so với tổng dư nợ cấp tín dụng;</w:t>
      </w:r>
    </w:p>
    <w:p w:rsidR="002F40BB" w:rsidRPr="006C3AD4" w:rsidRDefault="002F40BB" w:rsidP="002F40BB">
      <w:pPr>
        <w:tabs>
          <w:tab w:val="left" w:pos="709"/>
        </w:tabs>
        <w:spacing w:after="120"/>
        <w:ind w:firstLine="720"/>
        <w:jc w:val="both"/>
        <w:rPr>
          <w:sz w:val="28"/>
          <w:szCs w:val="28"/>
          <w:lang w:val="nl-NL"/>
        </w:rPr>
      </w:pPr>
      <w:r w:rsidRPr="006C3AD4">
        <w:rPr>
          <w:sz w:val="28"/>
          <w:szCs w:val="28"/>
          <w:lang w:val="nl-NL"/>
        </w:rPr>
        <w:t xml:space="preserve">i) Tỷ lệ nợ xấu (sau khi đã trừ dự phòng </w:t>
      </w:r>
      <w:r w:rsidR="00D83501" w:rsidRPr="006C3AD4">
        <w:rPr>
          <w:sz w:val="28"/>
          <w:szCs w:val="28"/>
          <w:lang w:val="nl-NL"/>
        </w:rPr>
        <w:t>rủi ro cụ thể) so với vốn tự có;</w:t>
      </w:r>
    </w:p>
    <w:p w:rsidR="004D040E" w:rsidRPr="006C3AD4" w:rsidRDefault="002F40BB" w:rsidP="00DA6B0E">
      <w:pPr>
        <w:tabs>
          <w:tab w:val="left" w:pos="709"/>
        </w:tabs>
        <w:spacing w:after="120"/>
        <w:ind w:firstLine="720"/>
        <w:jc w:val="both"/>
        <w:rPr>
          <w:sz w:val="28"/>
          <w:lang w:val="nl-NL"/>
        </w:rPr>
      </w:pPr>
      <w:r w:rsidRPr="006C3AD4">
        <w:rPr>
          <w:sz w:val="28"/>
          <w:lang w:val="nl-NL"/>
        </w:rPr>
        <w:t>k</w:t>
      </w:r>
      <w:r w:rsidR="004D040E" w:rsidRPr="006C3AD4">
        <w:rPr>
          <w:sz w:val="28"/>
          <w:lang w:val="nl-NL"/>
        </w:rPr>
        <w:t xml:space="preserve">) Tỷ lệ </w:t>
      </w:r>
      <w:r w:rsidR="007F5C79" w:rsidRPr="006C3AD4">
        <w:rPr>
          <w:sz w:val="28"/>
          <w:lang w:val="nl-NL"/>
        </w:rPr>
        <w:t>nợ xấu đã bán cho VAMC, tồn đọng chưa xử lý được</w:t>
      </w:r>
      <w:r w:rsidR="004D040E" w:rsidRPr="006C3AD4">
        <w:rPr>
          <w:sz w:val="28"/>
          <w:lang w:val="nl-NL"/>
        </w:rPr>
        <w:t>;</w:t>
      </w:r>
    </w:p>
    <w:p w:rsidR="002F40BB" w:rsidRPr="006C3AD4" w:rsidRDefault="002F40BB" w:rsidP="002F40BB">
      <w:pPr>
        <w:tabs>
          <w:tab w:val="left" w:pos="709"/>
        </w:tabs>
        <w:spacing w:after="120"/>
        <w:ind w:firstLine="720"/>
        <w:jc w:val="both"/>
        <w:rPr>
          <w:sz w:val="28"/>
          <w:szCs w:val="28"/>
        </w:rPr>
      </w:pPr>
      <w:r w:rsidRPr="006C3AD4">
        <w:rPr>
          <w:sz w:val="28"/>
          <w:szCs w:val="28"/>
        </w:rPr>
        <w:t>l) Tỷ lệ cấp tín dụng xấu;</w:t>
      </w:r>
    </w:p>
    <w:p w:rsidR="003D2843" w:rsidRPr="006C3AD4" w:rsidRDefault="007F5C79" w:rsidP="00DA6B0E">
      <w:pPr>
        <w:tabs>
          <w:tab w:val="left" w:pos="709"/>
        </w:tabs>
        <w:spacing w:after="120"/>
        <w:ind w:firstLine="720"/>
        <w:jc w:val="both"/>
        <w:rPr>
          <w:sz w:val="28"/>
          <w:szCs w:val="28"/>
          <w:lang w:val="nl-NL"/>
        </w:rPr>
      </w:pPr>
      <w:r w:rsidRPr="006C3AD4">
        <w:rPr>
          <w:sz w:val="28"/>
          <w:szCs w:val="28"/>
          <w:lang w:val="nl-NL"/>
        </w:rPr>
        <w:t>m</w:t>
      </w:r>
      <w:r w:rsidR="00123F73" w:rsidRPr="006C3AD4">
        <w:rPr>
          <w:sz w:val="28"/>
          <w:szCs w:val="28"/>
          <w:lang w:val="nl-NL"/>
        </w:rPr>
        <w:t xml:space="preserve">) </w:t>
      </w:r>
      <w:r w:rsidR="003D2843" w:rsidRPr="006C3AD4">
        <w:rPr>
          <w:sz w:val="28"/>
          <w:szCs w:val="28"/>
          <w:lang w:val="nl-NL"/>
        </w:rPr>
        <w:t>Đối với Ngân hàng Hợp tác xã Việt Nam, bổ sung thêm 02 chỉ tiêu sau:</w:t>
      </w:r>
    </w:p>
    <w:p w:rsidR="003D2843" w:rsidRPr="006C3AD4" w:rsidRDefault="003D2843" w:rsidP="00DA6B0E">
      <w:pPr>
        <w:tabs>
          <w:tab w:val="left" w:pos="709"/>
        </w:tabs>
        <w:spacing w:after="120"/>
        <w:ind w:firstLine="720"/>
        <w:jc w:val="both"/>
        <w:rPr>
          <w:sz w:val="28"/>
          <w:szCs w:val="28"/>
          <w:lang w:val="nl-NL"/>
        </w:rPr>
      </w:pPr>
      <w:r w:rsidRPr="006C3AD4">
        <w:rPr>
          <w:sz w:val="28"/>
          <w:szCs w:val="28"/>
          <w:lang w:val="nl-NL"/>
        </w:rPr>
        <w:t xml:space="preserve">(i) Tỷ lệ dư nợ cho vay thành viên Quỹ tín dụng nhân dân/Tổng dư nợ cho vay; </w:t>
      </w:r>
    </w:p>
    <w:p w:rsidR="00604F96" w:rsidRPr="006C3AD4" w:rsidRDefault="003D2843" w:rsidP="00DA6B0E">
      <w:pPr>
        <w:tabs>
          <w:tab w:val="left" w:pos="709"/>
        </w:tabs>
        <w:spacing w:after="120"/>
        <w:ind w:firstLine="720"/>
        <w:jc w:val="both"/>
        <w:rPr>
          <w:sz w:val="28"/>
          <w:szCs w:val="28"/>
          <w:lang w:val="nl-NL"/>
        </w:rPr>
      </w:pPr>
      <w:r w:rsidRPr="006C3AD4">
        <w:rPr>
          <w:sz w:val="28"/>
          <w:szCs w:val="28"/>
          <w:lang w:val="nl-NL"/>
        </w:rPr>
        <w:t>(ii) Tỷ lệ nợ xấu cho vay khách hàng không phải là thành viên Quỹ tín dụng nhân dân (Thị trường I)/Dư nợ cho vay khách hàng không phải là thành viên Quỹ t</w:t>
      </w:r>
      <w:r w:rsidR="00D83501" w:rsidRPr="006C3AD4">
        <w:rPr>
          <w:sz w:val="28"/>
          <w:szCs w:val="28"/>
          <w:lang w:val="nl-NL"/>
        </w:rPr>
        <w:t>ín dụng nhân dân (Thị trường I).</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lastRenderedPageBreak/>
        <w:t xml:space="preserve">2. </w:t>
      </w:r>
      <w:r w:rsidR="0090578B" w:rsidRPr="006C3AD4">
        <w:rPr>
          <w:sz w:val="28"/>
          <w:szCs w:val="28"/>
          <w:lang w:val="nl-NL"/>
        </w:rPr>
        <w:t>Nhóm chỉ</w:t>
      </w:r>
      <w:r w:rsidRPr="006C3AD4">
        <w:rPr>
          <w:sz w:val="28"/>
          <w:szCs w:val="28"/>
          <w:lang w:val="nl-NL"/>
        </w:rPr>
        <w:t xml:space="preserve"> tiêu định tính: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a) Tuân thủ các quy định về xây dựng, ban hành, rà soát, </w:t>
      </w:r>
      <w:r w:rsidR="00DD2D6C" w:rsidRPr="006C3AD4">
        <w:rPr>
          <w:sz w:val="28"/>
          <w:szCs w:val="28"/>
          <w:lang w:val="nl-NL"/>
        </w:rPr>
        <w:t>sửa đổi, bổ sung</w:t>
      </w:r>
      <w:r w:rsidR="00AD6A2B" w:rsidRPr="006C3AD4">
        <w:rPr>
          <w:sz w:val="28"/>
          <w:szCs w:val="28"/>
          <w:lang w:val="nl-NL"/>
        </w:rPr>
        <w:t>, thực hiện</w:t>
      </w:r>
      <w:r w:rsidRPr="006C3AD4">
        <w:rPr>
          <w:sz w:val="28"/>
          <w:szCs w:val="28"/>
          <w:lang w:val="nl-NL"/>
        </w:rPr>
        <w:t xml:space="preserve">và chế độ báo cáo Quy định nội bộ về cấp tín dụng, quản lý tiền vay để bảo đảm việc sử dụng vốn vay đúng mục đích, Quy định về </w:t>
      </w:r>
      <w:r w:rsidR="00C62AD1" w:rsidRPr="006C3AD4">
        <w:rPr>
          <w:sz w:val="28"/>
          <w:szCs w:val="28"/>
          <w:lang w:val="nl-NL"/>
        </w:rPr>
        <w:t>h</w:t>
      </w:r>
      <w:r w:rsidRPr="006C3AD4">
        <w:rPr>
          <w:sz w:val="28"/>
          <w:szCs w:val="28"/>
          <w:lang w:val="nl-NL"/>
        </w:rPr>
        <w:t xml:space="preserve">ệ thống xếp hạng tín dụng nội bộ, Quy định về phân loại tài sản có, </w:t>
      </w:r>
      <w:r w:rsidR="00EF10BA" w:rsidRPr="006C3AD4">
        <w:rPr>
          <w:sz w:val="28"/>
          <w:szCs w:val="28"/>
          <w:lang w:val="nl-NL"/>
        </w:rPr>
        <w:t xml:space="preserve">mức trích, phương pháp </w:t>
      </w:r>
      <w:r w:rsidR="00F25645" w:rsidRPr="006C3AD4">
        <w:rPr>
          <w:sz w:val="28"/>
          <w:szCs w:val="28"/>
          <w:lang w:val="nl-NL"/>
        </w:rPr>
        <w:t xml:space="preserve">trích lập </w:t>
      </w:r>
      <w:r w:rsidRPr="006C3AD4">
        <w:rPr>
          <w:sz w:val="28"/>
          <w:szCs w:val="28"/>
          <w:lang w:val="nl-NL"/>
        </w:rPr>
        <w:t xml:space="preserve">dự phòng </w:t>
      </w:r>
      <w:r w:rsidR="00F25645" w:rsidRPr="006C3AD4">
        <w:rPr>
          <w:sz w:val="28"/>
          <w:szCs w:val="28"/>
          <w:lang w:val="nl-NL"/>
        </w:rPr>
        <w:t xml:space="preserve">rủi ro và việc sử dụng dự phòng </w:t>
      </w:r>
      <w:r w:rsidR="00783081" w:rsidRPr="006C3AD4">
        <w:rPr>
          <w:sz w:val="28"/>
          <w:szCs w:val="28"/>
          <w:lang w:val="nl-NL"/>
        </w:rPr>
        <w:t>rủi ro để</w:t>
      </w:r>
      <w:r w:rsidRPr="006C3AD4">
        <w:rPr>
          <w:sz w:val="28"/>
          <w:szCs w:val="28"/>
          <w:lang w:val="nl-NL"/>
        </w:rPr>
        <w:t xml:space="preserve"> xử lý rủi ro trong hoạt động của tổ chức tín dụng, chi nhánh ngân hàng nước ngoài;</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b) </w:t>
      </w:r>
      <w:r w:rsidR="0039454F" w:rsidRPr="006C3AD4">
        <w:rPr>
          <w:sz w:val="28"/>
          <w:szCs w:val="28"/>
          <w:lang w:val="nl-NL"/>
        </w:rPr>
        <w:t xml:space="preserve">Tuân thủ các quy định về những trường hợp không được cấp tín dụng, hạn chế cấp tín dụng, giới hạn cấp tín dụng và Quy định về </w:t>
      </w:r>
      <w:r w:rsidR="007701F0" w:rsidRPr="006C3AD4">
        <w:rPr>
          <w:sz w:val="28"/>
          <w:szCs w:val="28"/>
          <w:lang w:val="nl-NL"/>
        </w:rPr>
        <w:t xml:space="preserve">các hoạt động liên quan đến các khoản mục tài sản trên Báo cáo tài chính của </w:t>
      </w:r>
      <w:r w:rsidR="0039454F" w:rsidRPr="006C3AD4">
        <w:rPr>
          <w:sz w:val="28"/>
          <w:szCs w:val="28"/>
          <w:lang w:val="nl-NL"/>
        </w:rPr>
        <w:t>tổ chức tín dụng, chi nhánh ngân hàng nước ngoài;</w:t>
      </w:r>
      <w:r w:rsidR="007701F0" w:rsidRPr="006C3AD4">
        <w:rPr>
          <w:sz w:val="28"/>
          <w:szCs w:val="28"/>
          <w:lang w:val="nl-NL"/>
        </w:rPr>
        <w:tab/>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c) </w:t>
      </w:r>
      <w:r w:rsidR="0039454F" w:rsidRPr="006C3AD4">
        <w:rPr>
          <w:sz w:val="28"/>
          <w:szCs w:val="28"/>
          <w:lang w:val="nl-NL"/>
        </w:rPr>
        <w:t>Tuân thủ các quy định về quản lý rủi ro tín dụng.</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9. Quản trị điều hành</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Tiêu chí quản trị điều hành của tổ chức tín dụng, chi nhánh ngân hàng nước ngoài được đánh giá, cho điểm theo các</w:t>
      </w:r>
      <w:r w:rsidR="005C0284" w:rsidRPr="006C3AD4">
        <w:rPr>
          <w:sz w:val="28"/>
          <w:szCs w:val="28"/>
          <w:lang w:val="nl-NL"/>
        </w:rPr>
        <w:t xml:space="preserve"> nhóm</w:t>
      </w:r>
      <w:r w:rsidRPr="006C3AD4">
        <w:rPr>
          <w:sz w:val="28"/>
          <w:szCs w:val="28"/>
          <w:lang w:val="nl-NL"/>
        </w:rPr>
        <w:t xml:space="preserve"> chỉ tiêu sau đây: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90578B" w:rsidRPr="006C3AD4">
        <w:rPr>
          <w:sz w:val="28"/>
          <w:szCs w:val="28"/>
          <w:lang w:val="nl-NL"/>
        </w:rPr>
        <w:t xml:space="preserve">Nhóm chỉ </w:t>
      </w:r>
      <w:r w:rsidRPr="006C3AD4">
        <w:rPr>
          <w:sz w:val="28"/>
          <w:szCs w:val="28"/>
          <w:lang w:val="nl-NL"/>
        </w:rPr>
        <w:t xml:space="preserve">tiêu định lượng: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a) Tỷ lệ chi phí hoạt động so với tổng thu nhập hoạt động;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b) Tỷ lệ chi phí cho nhân viên so với chi phí hoạt động;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lệ lợi nhuận trước thuế so với số lượng nhân viên.</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2. </w:t>
      </w:r>
      <w:r w:rsidR="0090578B" w:rsidRPr="006C3AD4">
        <w:rPr>
          <w:sz w:val="28"/>
          <w:szCs w:val="28"/>
          <w:lang w:val="nl-NL"/>
        </w:rPr>
        <w:t xml:space="preserve">Nhóm chỉ </w:t>
      </w:r>
      <w:r w:rsidRPr="006C3AD4">
        <w:rPr>
          <w:sz w:val="28"/>
          <w:szCs w:val="28"/>
          <w:lang w:val="nl-NL"/>
        </w:rPr>
        <w:t xml:space="preserve">tiêu định tính: </w:t>
      </w:r>
    </w:p>
    <w:p w:rsidR="009C1BCA" w:rsidRPr="006C3AD4" w:rsidRDefault="004D040E" w:rsidP="00DA6B0E">
      <w:pPr>
        <w:spacing w:after="120"/>
        <w:ind w:firstLine="709"/>
        <w:jc w:val="both"/>
        <w:rPr>
          <w:sz w:val="28"/>
          <w:szCs w:val="28"/>
          <w:lang w:val="nl-NL"/>
        </w:rPr>
      </w:pPr>
      <w:r w:rsidRPr="006C3AD4">
        <w:rPr>
          <w:sz w:val="28"/>
          <w:szCs w:val="28"/>
          <w:lang w:val="nl-NL"/>
        </w:rPr>
        <w:t xml:space="preserve">a) </w:t>
      </w:r>
      <w:r w:rsidR="009C1BCA" w:rsidRPr="006C3AD4">
        <w:rPr>
          <w:sz w:val="28"/>
          <w:szCs w:val="28"/>
          <w:lang w:val="nl-NL"/>
        </w:rPr>
        <w:t>Tuân thủ quy định pháp luật về cổ đông, cổ phần, cổ phiếu</w:t>
      </w:r>
    </w:p>
    <w:p w:rsidR="004D040E" w:rsidRPr="006C3AD4" w:rsidRDefault="009C1BCA" w:rsidP="00DA6B0E">
      <w:pPr>
        <w:spacing w:after="120"/>
        <w:ind w:firstLine="709"/>
        <w:jc w:val="both"/>
        <w:rPr>
          <w:sz w:val="28"/>
          <w:szCs w:val="28"/>
          <w:lang w:val="nl-NL"/>
        </w:rPr>
      </w:pPr>
      <w:r w:rsidRPr="006C3AD4">
        <w:rPr>
          <w:sz w:val="28"/>
          <w:szCs w:val="28"/>
          <w:lang w:val="nl-NL"/>
        </w:rPr>
        <w:t xml:space="preserve">b) </w:t>
      </w:r>
      <w:r w:rsidR="004D040E" w:rsidRPr="006C3AD4">
        <w:rPr>
          <w:sz w:val="28"/>
          <w:szCs w:val="28"/>
          <w:lang w:val="nl-NL"/>
        </w:rPr>
        <w:t>Tuân thủ các quy định về cơ cấu tổ chức quản lý, số lượng thành viên, nhiệm vụ, quyền hạn của Hội đồng quản trị, Hội đồng thành viên, Ban Kiểm soát và Ban điều hành và các quy định khác về quản trị, điều hành của tổ chức tín dụng, chi nhánh ngân hàng nước ngoài;</w:t>
      </w:r>
    </w:p>
    <w:p w:rsidR="004D040E" w:rsidRPr="006C3AD4" w:rsidRDefault="009C1BCA" w:rsidP="00DA6B0E">
      <w:pPr>
        <w:spacing w:after="120"/>
        <w:ind w:firstLine="709"/>
        <w:jc w:val="both"/>
        <w:rPr>
          <w:sz w:val="28"/>
          <w:szCs w:val="28"/>
          <w:lang w:val="nl-NL"/>
        </w:rPr>
      </w:pPr>
      <w:r w:rsidRPr="006C3AD4">
        <w:rPr>
          <w:sz w:val="28"/>
          <w:szCs w:val="28"/>
          <w:lang w:val="nl-NL"/>
        </w:rPr>
        <w:t>c</w:t>
      </w:r>
      <w:r w:rsidR="004D040E" w:rsidRPr="006C3AD4">
        <w:rPr>
          <w:sz w:val="28"/>
          <w:szCs w:val="28"/>
          <w:lang w:val="nl-NL"/>
        </w:rPr>
        <w:t xml:space="preserve">) </w:t>
      </w:r>
      <w:r w:rsidRPr="006C3AD4">
        <w:rPr>
          <w:sz w:val="28"/>
          <w:szCs w:val="28"/>
          <w:lang w:val="nl-NL"/>
        </w:rPr>
        <w:t>Tuân thủ quy định về giám sát của quản lý cấp cao, kiểm soát nội bộ, quản lý rủi ro</w:t>
      </w:r>
      <w:r w:rsidR="004D040E" w:rsidRPr="006C3AD4">
        <w:rPr>
          <w:sz w:val="28"/>
          <w:szCs w:val="28"/>
          <w:lang w:val="nl-NL"/>
        </w:rPr>
        <w:t>;</w:t>
      </w:r>
    </w:p>
    <w:p w:rsidR="00A02911" w:rsidRPr="006C3AD4" w:rsidRDefault="00A02911" w:rsidP="00A02911">
      <w:pPr>
        <w:tabs>
          <w:tab w:val="left" w:pos="709"/>
        </w:tabs>
        <w:spacing w:before="120" w:after="120"/>
        <w:ind w:firstLine="709"/>
        <w:jc w:val="both"/>
        <w:rPr>
          <w:sz w:val="28"/>
          <w:szCs w:val="28"/>
          <w:lang w:val="nl-NL"/>
        </w:rPr>
      </w:pPr>
      <w:r w:rsidRPr="006C3AD4">
        <w:rPr>
          <w:sz w:val="28"/>
          <w:szCs w:val="28"/>
          <w:lang w:val="nl-NL"/>
        </w:rPr>
        <w:t xml:space="preserve">d) </w:t>
      </w:r>
      <w:r w:rsidR="009C1BCA" w:rsidRPr="006C3AD4">
        <w:rPr>
          <w:sz w:val="28"/>
          <w:szCs w:val="28"/>
          <w:lang w:val="nl-NL"/>
        </w:rPr>
        <w:t>Tuân thủ quy định về kiểm toán nội bộ và kiểm toán độc lập;</w:t>
      </w:r>
    </w:p>
    <w:p w:rsidR="00A02911" w:rsidRPr="006C3AD4" w:rsidRDefault="00A02911" w:rsidP="00A02911">
      <w:pPr>
        <w:tabs>
          <w:tab w:val="left" w:pos="709"/>
        </w:tabs>
        <w:spacing w:before="120" w:after="120"/>
        <w:ind w:firstLine="709"/>
        <w:jc w:val="both"/>
        <w:rPr>
          <w:sz w:val="28"/>
          <w:szCs w:val="28"/>
          <w:lang w:val="nl-NL"/>
        </w:rPr>
      </w:pPr>
      <w:r w:rsidRPr="006C3AD4">
        <w:rPr>
          <w:sz w:val="28"/>
          <w:szCs w:val="28"/>
          <w:lang w:val="nl-NL"/>
        </w:rPr>
        <w:t xml:space="preserve">đ) Tuân thủ </w:t>
      </w:r>
      <w:r w:rsidR="009C1BCA" w:rsidRPr="006C3AD4">
        <w:rPr>
          <w:sz w:val="28"/>
          <w:szCs w:val="28"/>
          <w:lang w:val="nl-NL"/>
        </w:rPr>
        <w:t>về việc xây dựng, ban hành và báo cáo NHNN các quy định nội bộ khác</w:t>
      </w:r>
      <w:r w:rsidRPr="006C3AD4">
        <w:rPr>
          <w:sz w:val="28"/>
          <w:szCs w:val="28"/>
          <w:lang w:val="nl-NL"/>
        </w:rPr>
        <w:t>.</w:t>
      </w:r>
    </w:p>
    <w:p w:rsidR="004D040E" w:rsidRPr="006C3AD4" w:rsidRDefault="004D040E" w:rsidP="00DA6B0E">
      <w:pPr>
        <w:tabs>
          <w:tab w:val="left" w:pos="709"/>
        </w:tabs>
        <w:spacing w:after="120"/>
        <w:ind w:firstLine="720"/>
        <w:rPr>
          <w:b/>
          <w:sz w:val="28"/>
          <w:szCs w:val="28"/>
          <w:lang w:val="nl-NL"/>
        </w:rPr>
      </w:pPr>
      <w:r w:rsidRPr="006C3AD4">
        <w:rPr>
          <w:b/>
          <w:sz w:val="28"/>
          <w:szCs w:val="28"/>
          <w:lang w:val="nl-NL"/>
        </w:rPr>
        <w:t xml:space="preserve">Điều 10. Kết quả hoạt động kinh doanh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Tiêu chí kết quả hoạt động kinh doanh của tổ chức tín dụng, chi nhánh ngân hàng nước ngoài được đánh giá, cho điểm theo các </w:t>
      </w:r>
      <w:r w:rsidR="00C33C65" w:rsidRPr="006C3AD4">
        <w:rPr>
          <w:sz w:val="28"/>
          <w:szCs w:val="28"/>
          <w:lang w:val="nl-NL"/>
        </w:rPr>
        <w:t xml:space="preserve">nhóm </w:t>
      </w:r>
      <w:r w:rsidRPr="006C3AD4">
        <w:rPr>
          <w:sz w:val="28"/>
          <w:szCs w:val="28"/>
          <w:lang w:val="nl-NL"/>
        </w:rPr>
        <w:t xml:space="preserve">chỉ tiêu sau đây: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90578B" w:rsidRPr="006C3AD4">
        <w:rPr>
          <w:sz w:val="28"/>
          <w:szCs w:val="28"/>
          <w:lang w:val="nl-NL"/>
        </w:rPr>
        <w:t xml:space="preserve">Nhóm chỉ </w:t>
      </w:r>
      <w:r w:rsidRPr="006C3AD4">
        <w:rPr>
          <w:sz w:val="28"/>
          <w:szCs w:val="28"/>
          <w:lang w:val="nl-NL"/>
        </w:rPr>
        <w:t xml:space="preserve">tiêu định lượng: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a) Tỷ lệ lợi nhuận trước thuế so với vốn chủ sở hữu bình quân;</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b) Tỷ lệ lợi nhuận trước thuế so với tổng tài sản Có bình quân;</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lệ lãi, phí phải thu so với tổng tài sản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d)</w:t>
      </w:r>
      <w:r w:rsidR="00D83501" w:rsidRPr="006C3AD4">
        <w:rPr>
          <w:sz w:val="28"/>
          <w:szCs w:val="28"/>
          <w:lang w:val="nl-NL"/>
        </w:rPr>
        <w:t>Nim</w:t>
      </w:r>
      <w:r w:rsidRPr="006C3AD4">
        <w:rPr>
          <w:sz w:val="28"/>
          <w:szCs w:val="28"/>
          <w:lang w:val="nl-NL"/>
        </w:rPr>
        <w:t>;</w:t>
      </w:r>
    </w:p>
    <w:p w:rsidR="004D040E" w:rsidRPr="006C3AD4" w:rsidRDefault="002E513B" w:rsidP="008E5B5E">
      <w:pPr>
        <w:tabs>
          <w:tab w:val="left" w:pos="709"/>
        </w:tabs>
        <w:spacing w:after="100"/>
        <w:ind w:firstLine="720"/>
        <w:jc w:val="both"/>
        <w:rPr>
          <w:sz w:val="28"/>
          <w:szCs w:val="28"/>
          <w:lang w:val="nl-NL"/>
        </w:rPr>
      </w:pPr>
      <w:r w:rsidRPr="006C3AD4">
        <w:rPr>
          <w:sz w:val="28"/>
          <w:szCs w:val="28"/>
          <w:lang w:val="nl-NL"/>
        </w:rPr>
        <w:lastRenderedPageBreak/>
        <w:t>đ</w:t>
      </w:r>
      <w:r w:rsidR="004D040E" w:rsidRPr="006C3AD4">
        <w:rPr>
          <w:sz w:val="28"/>
          <w:szCs w:val="28"/>
          <w:lang w:val="nl-NL"/>
        </w:rPr>
        <w:t>)</w:t>
      </w:r>
      <w:r w:rsidR="00D83501" w:rsidRPr="006C3AD4">
        <w:rPr>
          <w:sz w:val="28"/>
          <w:szCs w:val="28"/>
          <w:lang w:val="nl-NL"/>
        </w:rPr>
        <w:t xml:space="preserve"> Độ lớn của lãi dự thu</w:t>
      </w:r>
      <w:r w:rsidR="004D040E" w:rsidRPr="006C3AD4">
        <w:rPr>
          <w:sz w:val="28"/>
          <w:szCs w:val="28"/>
          <w:lang w:val="nl-NL"/>
        </w:rPr>
        <w:t>.</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2. </w:t>
      </w:r>
      <w:r w:rsidR="0090578B" w:rsidRPr="006C3AD4">
        <w:rPr>
          <w:sz w:val="28"/>
          <w:szCs w:val="28"/>
          <w:lang w:val="nl-NL"/>
        </w:rPr>
        <w:t>Nhóm chỉ t</w:t>
      </w:r>
      <w:r w:rsidRPr="006C3AD4">
        <w:rPr>
          <w:sz w:val="28"/>
          <w:szCs w:val="28"/>
          <w:lang w:val="nl-NL"/>
        </w:rPr>
        <w:t xml:space="preserve">iêu định tính: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a) Tuân thủ quy định của pháp luật về phân phối lợi nhuận sau thuế thu nhập doanh nghiệp;</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b) Tuân thủ quy định của pháp luật về nguyên tắc sử dụng các quỹ.</w:t>
      </w:r>
    </w:p>
    <w:p w:rsidR="004D040E" w:rsidRPr="006C3AD4" w:rsidRDefault="004D040E" w:rsidP="008E5B5E">
      <w:pPr>
        <w:tabs>
          <w:tab w:val="left" w:pos="709"/>
        </w:tabs>
        <w:spacing w:after="100"/>
        <w:ind w:firstLine="720"/>
        <w:jc w:val="both"/>
        <w:rPr>
          <w:b/>
          <w:sz w:val="28"/>
          <w:szCs w:val="28"/>
          <w:lang w:val="nl-NL"/>
        </w:rPr>
      </w:pPr>
      <w:r w:rsidRPr="006C3AD4">
        <w:rPr>
          <w:b/>
          <w:sz w:val="28"/>
          <w:szCs w:val="28"/>
          <w:lang w:val="nl-NL"/>
        </w:rPr>
        <w:t xml:space="preserve">Điều 11. Khả năng thanh khoản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Tiêu chí khả năng thanh khoản của tổ chức tín dụng, chi nhánh ngân hàng nước ngoài được đánh giá, cho điểm theo các </w:t>
      </w:r>
      <w:r w:rsidR="00E606AE" w:rsidRPr="006C3AD4">
        <w:rPr>
          <w:sz w:val="28"/>
          <w:szCs w:val="28"/>
          <w:lang w:val="nl-NL"/>
        </w:rPr>
        <w:t xml:space="preserve">nhóm </w:t>
      </w:r>
      <w:r w:rsidRPr="006C3AD4">
        <w:rPr>
          <w:sz w:val="28"/>
          <w:szCs w:val="28"/>
          <w:lang w:val="nl-NL"/>
        </w:rPr>
        <w:t xml:space="preserve">chỉ tiêu sau đây: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1. </w:t>
      </w:r>
      <w:r w:rsidR="00435896" w:rsidRPr="006C3AD4">
        <w:rPr>
          <w:sz w:val="28"/>
          <w:szCs w:val="28"/>
          <w:lang w:val="nl-NL"/>
        </w:rPr>
        <w:t>Nhóm chỉ</w:t>
      </w:r>
      <w:r w:rsidRPr="006C3AD4">
        <w:rPr>
          <w:sz w:val="28"/>
          <w:szCs w:val="28"/>
          <w:lang w:val="nl-NL"/>
        </w:rPr>
        <w:t xml:space="preserve"> tiêu định lượng: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a) Tỷ lệ dự trữ thanh khoản tối thiểu;</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b) Tỷ lệ tài sản có tính thanh khoản cao so với tổng tài sản Có;</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c) Tỷ lệ tài sản có tính thanh khoản cao so với nợ phải trả ngắn hạn;</w:t>
      </w:r>
    </w:p>
    <w:p w:rsidR="004D040E" w:rsidRPr="006C3AD4" w:rsidRDefault="004D040E" w:rsidP="008E5B5E">
      <w:pPr>
        <w:tabs>
          <w:tab w:val="left" w:pos="709"/>
        </w:tabs>
        <w:spacing w:after="100"/>
        <w:ind w:firstLine="720"/>
        <w:jc w:val="both"/>
        <w:rPr>
          <w:sz w:val="28"/>
          <w:szCs w:val="28"/>
        </w:rPr>
      </w:pPr>
      <w:r w:rsidRPr="006C3AD4">
        <w:rPr>
          <w:sz w:val="28"/>
          <w:szCs w:val="28"/>
        </w:rPr>
        <w:t>d) Tỷ lệ khả năng chi trả trong 30 ngày;</w:t>
      </w:r>
    </w:p>
    <w:p w:rsidR="004D040E" w:rsidRPr="006C3AD4" w:rsidRDefault="004D040E" w:rsidP="008E5B5E">
      <w:pPr>
        <w:tabs>
          <w:tab w:val="left" w:pos="709"/>
        </w:tabs>
        <w:spacing w:after="100"/>
        <w:ind w:firstLine="720"/>
        <w:jc w:val="both"/>
        <w:rPr>
          <w:sz w:val="28"/>
          <w:szCs w:val="28"/>
        </w:rPr>
      </w:pPr>
      <w:r w:rsidRPr="006C3AD4">
        <w:rPr>
          <w:sz w:val="28"/>
          <w:szCs w:val="28"/>
        </w:rPr>
        <w:t>đ) Tỷ lệ tối đa của nguồn vốn ngắn hạn được sử dụng để cho vay trung và dài hạn;</w:t>
      </w:r>
    </w:p>
    <w:p w:rsidR="004D040E" w:rsidRPr="006C3AD4" w:rsidRDefault="004D040E" w:rsidP="008E5B5E">
      <w:pPr>
        <w:tabs>
          <w:tab w:val="left" w:pos="709"/>
        </w:tabs>
        <w:spacing w:after="100"/>
        <w:ind w:firstLine="720"/>
        <w:jc w:val="both"/>
        <w:rPr>
          <w:sz w:val="28"/>
          <w:szCs w:val="28"/>
        </w:rPr>
      </w:pPr>
      <w:r w:rsidRPr="006C3AD4">
        <w:rPr>
          <w:sz w:val="28"/>
          <w:szCs w:val="28"/>
        </w:rPr>
        <w:t>e) Tỷ lệ dư nợ cho vay so với tổng tiền gửi;</w:t>
      </w:r>
    </w:p>
    <w:p w:rsidR="004D040E" w:rsidRPr="006C3AD4" w:rsidRDefault="004D040E" w:rsidP="008E5B5E">
      <w:pPr>
        <w:tabs>
          <w:tab w:val="left" w:pos="709"/>
        </w:tabs>
        <w:spacing w:after="100"/>
        <w:ind w:firstLine="720"/>
        <w:jc w:val="both"/>
        <w:rPr>
          <w:sz w:val="28"/>
          <w:szCs w:val="28"/>
        </w:rPr>
      </w:pPr>
      <w:r w:rsidRPr="006C3AD4">
        <w:rPr>
          <w:sz w:val="28"/>
          <w:szCs w:val="28"/>
        </w:rPr>
        <w:t>g)</w:t>
      </w:r>
      <w:r w:rsidR="00D83501" w:rsidRPr="006C3AD4">
        <w:rPr>
          <w:sz w:val="28"/>
          <w:szCs w:val="28"/>
          <w:lang w:val="nl-NL"/>
        </w:rPr>
        <w:t>Tỷ trọng tiền gửi của khách hàng có số dư tiền gửi lớn nhất so với tổng tiền gửi;</w:t>
      </w:r>
    </w:p>
    <w:p w:rsidR="004D040E" w:rsidRPr="006C3AD4" w:rsidRDefault="004D040E" w:rsidP="008E5B5E">
      <w:pPr>
        <w:tabs>
          <w:tab w:val="left" w:pos="709"/>
        </w:tabs>
        <w:spacing w:after="100"/>
        <w:ind w:firstLine="720"/>
        <w:jc w:val="both"/>
        <w:rPr>
          <w:sz w:val="28"/>
          <w:szCs w:val="28"/>
        </w:rPr>
      </w:pPr>
      <w:r w:rsidRPr="006C3AD4">
        <w:rPr>
          <w:sz w:val="28"/>
          <w:szCs w:val="28"/>
        </w:rPr>
        <w:t xml:space="preserve">h) </w:t>
      </w:r>
      <w:r w:rsidRPr="006C3AD4">
        <w:rPr>
          <w:sz w:val="28"/>
          <w:szCs w:val="28"/>
          <w:lang w:val="nl-NL"/>
        </w:rPr>
        <w:t>Tỷ lệ tối đa mua, đầu tư trái phiếu Chính phủ so với nguồn vốn ngắn hạn</w:t>
      </w:r>
      <w:r w:rsidRPr="006C3AD4">
        <w:rPr>
          <w:sz w:val="28"/>
          <w:szCs w:val="28"/>
        </w:rPr>
        <w:t>.</w:t>
      </w:r>
    </w:p>
    <w:p w:rsidR="004D040E" w:rsidRPr="006C3AD4" w:rsidRDefault="004D040E" w:rsidP="008E5B5E">
      <w:pPr>
        <w:tabs>
          <w:tab w:val="left" w:pos="709"/>
        </w:tabs>
        <w:spacing w:after="100"/>
        <w:ind w:firstLine="720"/>
        <w:jc w:val="both"/>
        <w:rPr>
          <w:sz w:val="28"/>
          <w:szCs w:val="28"/>
        </w:rPr>
      </w:pPr>
      <w:r w:rsidRPr="006C3AD4">
        <w:rPr>
          <w:sz w:val="28"/>
          <w:szCs w:val="28"/>
        </w:rPr>
        <w:t xml:space="preserve">2. </w:t>
      </w:r>
      <w:r w:rsidR="00435896" w:rsidRPr="006C3AD4">
        <w:rPr>
          <w:sz w:val="28"/>
          <w:szCs w:val="28"/>
        </w:rPr>
        <w:t xml:space="preserve">Nhóm chỉ </w:t>
      </w:r>
      <w:r w:rsidRPr="006C3AD4">
        <w:rPr>
          <w:sz w:val="28"/>
          <w:szCs w:val="28"/>
        </w:rPr>
        <w:t xml:space="preserve">tiêu định tính: </w:t>
      </w:r>
    </w:p>
    <w:p w:rsidR="004D040E" w:rsidRPr="006C3AD4" w:rsidRDefault="004D040E" w:rsidP="008E5B5E">
      <w:pPr>
        <w:tabs>
          <w:tab w:val="left" w:pos="709"/>
        </w:tabs>
        <w:spacing w:after="100"/>
        <w:ind w:firstLine="720"/>
        <w:jc w:val="both"/>
        <w:rPr>
          <w:sz w:val="28"/>
          <w:szCs w:val="28"/>
          <w:lang w:val="nl-NL"/>
        </w:rPr>
      </w:pPr>
      <w:r w:rsidRPr="006C3AD4">
        <w:rPr>
          <w:sz w:val="28"/>
          <w:szCs w:val="28"/>
        </w:rPr>
        <w:t xml:space="preserve">a) </w:t>
      </w:r>
      <w:r w:rsidR="009C1BCA" w:rsidRPr="006C3AD4">
        <w:rPr>
          <w:spacing w:val="-2"/>
          <w:sz w:val="28"/>
          <w:szCs w:val="28"/>
          <w:lang w:val="nl-NL"/>
        </w:rPr>
        <w:t>Tuân thủ các quy định về quản lý rủi ro thanh khoản</w:t>
      </w:r>
      <w:r w:rsidRPr="006C3AD4">
        <w:rPr>
          <w:sz w:val="28"/>
          <w:szCs w:val="28"/>
          <w:lang w:val="nl-NL"/>
        </w:rPr>
        <w:t>;</w:t>
      </w:r>
    </w:p>
    <w:p w:rsidR="004D040E" w:rsidRPr="006C3AD4" w:rsidRDefault="004D040E" w:rsidP="008E5B5E">
      <w:pPr>
        <w:tabs>
          <w:tab w:val="left" w:pos="709"/>
        </w:tabs>
        <w:spacing w:after="100"/>
        <w:ind w:firstLine="709"/>
        <w:jc w:val="both"/>
        <w:rPr>
          <w:spacing w:val="-2"/>
          <w:sz w:val="28"/>
          <w:szCs w:val="28"/>
          <w:lang w:val="nl-NL"/>
        </w:rPr>
      </w:pPr>
      <w:r w:rsidRPr="006C3AD4">
        <w:rPr>
          <w:spacing w:val="-2"/>
          <w:sz w:val="28"/>
          <w:szCs w:val="28"/>
          <w:lang w:val="nl-NL"/>
        </w:rPr>
        <w:t xml:space="preserve">b) Tuân thủ các quy định </w:t>
      </w:r>
      <w:r w:rsidR="009C1BCA" w:rsidRPr="006C3AD4">
        <w:rPr>
          <w:sz w:val="28"/>
          <w:szCs w:val="28"/>
          <w:lang w:val="nl-NL"/>
        </w:rPr>
        <w:t>về các tỷ lệ bảo đảm an toàn</w:t>
      </w:r>
      <w:r w:rsidRPr="006C3AD4">
        <w:rPr>
          <w:spacing w:val="-2"/>
          <w:sz w:val="28"/>
          <w:szCs w:val="28"/>
          <w:lang w:val="nl-NL"/>
        </w:rPr>
        <w:t>.</w:t>
      </w:r>
    </w:p>
    <w:p w:rsidR="004D040E" w:rsidRPr="006C3AD4" w:rsidRDefault="004D040E" w:rsidP="008E5B5E">
      <w:pPr>
        <w:tabs>
          <w:tab w:val="left" w:pos="709"/>
        </w:tabs>
        <w:spacing w:after="100"/>
        <w:ind w:firstLine="720"/>
        <w:jc w:val="both"/>
        <w:rPr>
          <w:sz w:val="28"/>
          <w:szCs w:val="28"/>
          <w:lang w:val="nl-NL"/>
        </w:rPr>
      </w:pPr>
      <w:r w:rsidRPr="006C3AD4">
        <w:rPr>
          <w:b/>
          <w:sz w:val="28"/>
          <w:szCs w:val="28"/>
          <w:lang w:val="nl-NL"/>
        </w:rPr>
        <w:t>Điều 12. Mức độ nhạy cảm đối</w:t>
      </w:r>
      <w:r w:rsidR="009D1172" w:rsidRPr="006C3AD4">
        <w:rPr>
          <w:b/>
          <w:sz w:val="28"/>
          <w:szCs w:val="28"/>
          <w:lang w:val="nl-NL"/>
        </w:rPr>
        <w:t xml:space="preserve"> với rủi ro thị trường</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Tiêu chí mức độ nhạy cảm đối với rủi ro thị trường của tổ chức tín dụng, chi nhánh ngân hàng nước ngoài được đánh giá, cho điểm theo các </w:t>
      </w:r>
      <w:r w:rsidR="006A53F2" w:rsidRPr="006C3AD4">
        <w:rPr>
          <w:sz w:val="28"/>
          <w:szCs w:val="28"/>
          <w:lang w:val="nl-NL"/>
        </w:rPr>
        <w:t>nhóm</w:t>
      </w:r>
      <w:r w:rsidRPr="006C3AD4">
        <w:rPr>
          <w:sz w:val="28"/>
          <w:szCs w:val="28"/>
          <w:lang w:val="nl-NL"/>
        </w:rPr>
        <w:t xml:space="preserve">chỉ tiêu sau đây: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435896" w:rsidRPr="006C3AD4">
        <w:rPr>
          <w:sz w:val="28"/>
          <w:szCs w:val="28"/>
          <w:lang w:val="nl-NL"/>
        </w:rPr>
        <w:t xml:space="preserve">Nhóm chỉ </w:t>
      </w:r>
      <w:r w:rsidRPr="006C3AD4">
        <w:rPr>
          <w:sz w:val="28"/>
          <w:szCs w:val="28"/>
          <w:lang w:val="nl-NL"/>
        </w:rPr>
        <w:t xml:space="preserve">tiêu định lượng: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a) Tỷ lệ tổng trạng thái ngoại tệ dương so với vốn tự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b) Tỷ lệ tổng trạng thái ngoại tệ âm so với vốn tự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lệ dư nợ bằng ngoại tệ so với tổng dư nợ;</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d) Tỷ lệ nợ phải trả bằng ngoại tệ so với tổng nợ phải trả;</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đ) Tài sản nhạy cảm với lãi suất kỳ hạn </w:t>
      </w:r>
      <w:r w:rsidR="00B970C7" w:rsidRPr="006C3AD4">
        <w:rPr>
          <w:sz w:val="28"/>
          <w:szCs w:val="28"/>
          <w:lang w:val="nl-NL"/>
        </w:rPr>
        <w:t>0</w:t>
      </w:r>
      <w:r w:rsidRPr="006C3AD4">
        <w:rPr>
          <w:sz w:val="28"/>
          <w:szCs w:val="28"/>
          <w:lang w:val="nl-NL"/>
        </w:rPr>
        <w:t xml:space="preserve">3 tháng đến </w:t>
      </w:r>
      <w:r w:rsidR="00B970C7" w:rsidRPr="006C3AD4">
        <w:rPr>
          <w:sz w:val="28"/>
          <w:szCs w:val="28"/>
          <w:lang w:val="nl-NL"/>
        </w:rPr>
        <w:t>0</w:t>
      </w:r>
      <w:r w:rsidRPr="006C3AD4">
        <w:rPr>
          <w:sz w:val="28"/>
          <w:szCs w:val="28"/>
          <w:lang w:val="nl-NL"/>
        </w:rPr>
        <w:t>6 tháng so với vốn tự có;</w:t>
      </w:r>
    </w:p>
    <w:p w:rsidR="004D040E" w:rsidRPr="006C3AD4" w:rsidRDefault="004D040E" w:rsidP="00DA6B0E">
      <w:pPr>
        <w:tabs>
          <w:tab w:val="left" w:pos="709"/>
        </w:tabs>
        <w:spacing w:after="120"/>
        <w:ind w:firstLine="720"/>
        <w:jc w:val="both"/>
        <w:rPr>
          <w:spacing w:val="-4"/>
          <w:sz w:val="28"/>
          <w:szCs w:val="28"/>
          <w:lang w:val="nl-NL"/>
        </w:rPr>
      </w:pPr>
      <w:r w:rsidRPr="006C3AD4">
        <w:rPr>
          <w:spacing w:val="-4"/>
          <w:sz w:val="28"/>
          <w:szCs w:val="28"/>
          <w:lang w:val="nl-NL"/>
        </w:rPr>
        <w:t xml:space="preserve">e) Tài sản nhạy cảm với lãi suất kỳ hạn </w:t>
      </w:r>
      <w:r w:rsidR="00B970C7" w:rsidRPr="006C3AD4">
        <w:rPr>
          <w:spacing w:val="-4"/>
          <w:sz w:val="28"/>
          <w:szCs w:val="28"/>
          <w:lang w:val="nl-NL"/>
        </w:rPr>
        <w:t>0</w:t>
      </w:r>
      <w:r w:rsidRPr="006C3AD4">
        <w:rPr>
          <w:spacing w:val="-4"/>
          <w:sz w:val="28"/>
          <w:szCs w:val="28"/>
          <w:lang w:val="nl-NL"/>
        </w:rPr>
        <w:t>6 tháng đến 1 năm so với vốn tự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2. </w:t>
      </w:r>
      <w:r w:rsidR="00DE6155" w:rsidRPr="006C3AD4">
        <w:rPr>
          <w:sz w:val="28"/>
          <w:szCs w:val="28"/>
          <w:lang w:val="nl-NL"/>
        </w:rPr>
        <w:t xml:space="preserve">Nhóm chỉ </w:t>
      </w:r>
      <w:r w:rsidRPr="006C3AD4">
        <w:rPr>
          <w:sz w:val="28"/>
          <w:szCs w:val="28"/>
          <w:lang w:val="nl-NL"/>
        </w:rPr>
        <w:t>tiêu định tính:</w:t>
      </w:r>
    </w:p>
    <w:p w:rsidR="00A02911" w:rsidRPr="006C3AD4" w:rsidRDefault="00A02911" w:rsidP="00A02911">
      <w:pPr>
        <w:tabs>
          <w:tab w:val="left" w:pos="709"/>
        </w:tabs>
        <w:spacing w:before="120" w:after="120"/>
        <w:ind w:firstLine="720"/>
        <w:jc w:val="both"/>
        <w:rPr>
          <w:sz w:val="28"/>
          <w:szCs w:val="28"/>
          <w:lang w:val="nl-NL"/>
        </w:rPr>
      </w:pPr>
      <w:r w:rsidRPr="006C3AD4">
        <w:rPr>
          <w:sz w:val="28"/>
          <w:szCs w:val="28"/>
          <w:lang w:val="nl-NL"/>
        </w:rPr>
        <w:t>a) Tuân thủ các quy định về quản lý rủi ro thị trường;</w:t>
      </w:r>
    </w:p>
    <w:p w:rsidR="00A02911" w:rsidRPr="006C3AD4" w:rsidRDefault="00A02911" w:rsidP="00A02911">
      <w:pPr>
        <w:ind w:firstLine="709"/>
        <w:rPr>
          <w:sz w:val="28"/>
          <w:szCs w:val="28"/>
          <w:lang w:val="nl-NL"/>
        </w:rPr>
      </w:pPr>
      <w:r w:rsidRPr="006C3AD4">
        <w:rPr>
          <w:sz w:val="28"/>
          <w:szCs w:val="28"/>
          <w:lang w:val="nl-NL"/>
        </w:rPr>
        <w:lastRenderedPageBreak/>
        <w:t>b) Tuân thủ các quy định về rủi ro lãi suất trên sổ ngân hàng.</w:t>
      </w:r>
    </w:p>
    <w:p w:rsidR="00A02911" w:rsidRPr="006C3AD4" w:rsidRDefault="00A02911" w:rsidP="00A02911">
      <w:pPr>
        <w:tabs>
          <w:tab w:val="left" w:pos="709"/>
        </w:tabs>
        <w:spacing w:before="120" w:after="120"/>
        <w:ind w:firstLine="720"/>
        <w:jc w:val="both"/>
        <w:rPr>
          <w:sz w:val="28"/>
          <w:szCs w:val="28"/>
          <w:lang w:val="nl-NL"/>
        </w:rPr>
      </w:pP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Mục 2</w:t>
      </w:r>
    </w:p>
    <w:p w:rsidR="004D040E" w:rsidRPr="006C3AD4" w:rsidRDefault="004D040E" w:rsidP="00DA6B0E">
      <w:pPr>
        <w:tabs>
          <w:tab w:val="left" w:pos="709"/>
        </w:tabs>
        <w:spacing w:after="120"/>
        <w:ind w:firstLine="0"/>
        <w:jc w:val="center"/>
        <w:rPr>
          <w:b/>
          <w:szCs w:val="24"/>
          <w:lang w:val="nl-NL"/>
        </w:rPr>
      </w:pPr>
      <w:r w:rsidRPr="006C3AD4">
        <w:rPr>
          <w:b/>
          <w:szCs w:val="24"/>
          <w:lang w:val="nl-NL"/>
        </w:rPr>
        <w:t>CÁCH TÍNH ĐIỂM VÀ XẾP HẠNG</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13. Cách tính điểm</w:t>
      </w:r>
    </w:p>
    <w:p w:rsidR="001479BE" w:rsidRPr="006C3AD4" w:rsidRDefault="001479BE" w:rsidP="0031465D">
      <w:pPr>
        <w:spacing w:before="120" w:after="120"/>
        <w:ind w:firstLine="720"/>
        <w:jc w:val="both"/>
        <w:rPr>
          <w:sz w:val="28"/>
          <w:szCs w:val="28"/>
        </w:rPr>
      </w:pPr>
      <w:r w:rsidRPr="006C3AD4">
        <w:rPr>
          <w:sz w:val="28"/>
          <w:szCs w:val="28"/>
        </w:rPr>
        <w:t>1. Điểm của từng chỉ tiêu</w:t>
      </w:r>
    </w:p>
    <w:p w:rsidR="001479BE" w:rsidRPr="006C3AD4" w:rsidRDefault="001479BE" w:rsidP="0031465D">
      <w:pPr>
        <w:spacing w:before="120" w:after="120"/>
        <w:ind w:firstLine="720"/>
        <w:jc w:val="both"/>
        <w:rPr>
          <w:sz w:val="28"/>
          <w:szCs w:val="28"/>
        </w:rPr>
      </w:pPr>
      <w:r w:rsidRPr="006C3AD4">
        <w:rPr>
          <w:sz w:val="28"/>
          <w:szCs w:val="28"/>
        </w:rPr>
        <w:t>Điểm của từng chỉ tiêu được tính theo các mức điểm 1, 2, 3, 4 hoặc 5; trong đó mức điểm 1 là tốt nhất và mức điểm 5 là kém nhất.</w:t>
      </w:r>
    </w:p>
    <w:p w:rsidR="001479BE" w:rsidRPr="006C3AD4" w:rsidRDefault="001479BE" w:rsidP="0031465D">
      <w:pPr>
        <w:spacing w:before="120" w:after="120"/>
        <w:ind w:firstLine="720"/>
        <w:jc w:val="both"/>
        <w:rPr>
          <w:sz w:val="28"/>
          <w:szCs w:val="28"/>
        </w:rPr>
      </w:pPr>
      <w:r w:rsidRPr="006C3AD4">
        <w:rPr>
          <w:sz w:val="28"/>
          <w:szCs w:val="28"/>
        </w:rPr>
        <w:t>a. Điểm của từng chỉ tiêu định lượng</w:t>
      </w:r>
    </w:p>
    <w:p w:rsidR="001479BE" w:rsidRPr="006C3AD4" w:rsidRDefault="001479BE" w:rsidP="0031465D">
      <w:pPr>
        <w:spacing w:before="120" w:after="120"/>
        <w:ind w:firstLine="720"/>
        <w:jc w:val="both"/>
        <w:rPr>
          <w:sz w:val="28"/>
          <w:szCs w:val="28"/>
        </w:rPr>
      </w:pPr>
      <w:r w:rsidRPr="006C3AD4">
        <w:rPr>
          <w:sz w:val="28"/>
          <w:szCs w:val="28"/>
        </w:rPr>
        <w:t>Điểm của từng chỉ tiêu định lượng được xác định trên cơ sở so sánh giá trị của chỉ tiêu định lượng với các ngưỡng tính điểm của chỉ tiêu định lượng đó; cụ thể như sau:</w:t>
      </w:r>
    </w:p>
    <w:p w:rsidR="001479BE" w:rsidRPr="006C3AD4" w:rsidRDefault="001479BE" w:rsidP="0031465D">
      <w:pPr>
        <w:spacing w:before="120" w:after="120"/>
        <w:ind w:firstLine="720"/>
        <w:jc w:val="both"/>
        <w:rPr>
          <w:sz w:val="28"/>
          <w:szCs w:val="28"/>
        </w:rPr>
      </w:pPr>
      <w:r w:rsidRPr="006C3AD4">
        <w:rPr>
          <w:sz w:val="28"/>
          <w:szCs w:val="28"/>
        </w:rPr>
        <w:t xml:space="preserve">- </w:t>
      </w:r>
      <w:r w:rsidRPr="006C3AD4">
        <w:rPr>
          <w:sz w:val="28"/>
          <w:szCs w:val="28"/>
          <w:lang w:val="nl-NL"/>
        </w:rPr>
        <w:t>Trường hợp chỉ tiêu định lượng có giá trị càng lớn thì mức độ rủi ro càng giảm</w:t>
      </w:r>
      <w:r w:rsidRPr="006C3AD4">
        <w:rPr>
          <w:sz w:val="28"/>
          <w:szCs w:val="28"/>
        </w:rPr>
        <w:t>:</w:t>
      </w:r>
    </w:p>
    <w:p w:rsidR="001479BE" w:rsidRPr="006C3AD4" w:rsidRDefault="001479BE" w:rsidP="0031465D">
      <w:pPr>
        <w:spacing w:before="120" w:after="120"/>
        <w:ind w:firstLine="720"/>
        <w:jc w:val="both"/>
        <w:rPr>
          <w:sz w:val="28"/>
          <w:szCs w:val="28"/>
        </w:rPr>
      </w:pPr>
      <w:r w:rsidRPr="006C3AD4">
        <w:rPr>
          <w:sz w:val="28"/>
          <w:szCs w:val="28"/>
        </w:rPr>
        <w:t>Điểm 1 nếu giá trị chỉ tiêu lớn hơn hoặc bằng Ngưỡng 1;</w:t>
      </w:r>
    </w:p>
    <w:p w:rsidR="001479BE" w:rsidRPr="006C3AD4" w:rsidRDefault="001479BE" w:rsidP="0031465D">
      <w:pPr>
        <w:spacing w:before="120" w:after="120"/>
        <w:ind w:firstLine="720"/>
        <w:jc w:val="both"/>
        <w:rPr>
          <w:sz w:val="28"/>
          <w:szCs w:val="28"/>
        </w:rPr>
      </w:pPr>
      <w:r w:rsidRPr="006C3AD4">
        <w:rPr>
          <w:sz w:val="28"/>
          <w:szCs w:val="28"/>
        </w:rPr>
        <w:t>Điểm 2 nếu giá trị chỉ tiêu lớn hơn hoặc bằng Ngưỡng 2 và nhỏ hơn Ngưỡng 1;</w:t>
      </w:r>
    </w:p>
    <w:p w:rsidR="001479BE" w:rsidRPr="006C3AD4" w:rsidRDefault="001479BE" w:rsidP="0031465D">
      <w:pPr>
        <w:spacing w:before="120" w:after="120"/>
        <w:ind w:firstLine="720"/>
        <w:jc w:val="both"/>
        <w:rPr>
          <w:sz w:val="28"/>
          <w:szCs w:val="28"/>
        </w:rPr>
      </w:pPr>
      <w:r w:rsidRPr="006C3AD4">
        <w:rPr>
          <w:sz w:val="28"/>
          <w:szCs w:val="28"/>
        </w:rPr>
        <w:t>Điểm 3 nếu giá trị chỉ tiêu lớn hơn hoặc bằng Ngưỡng 3 và nhỏ hơn Ngưỡng 2;</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4 nếu giá trị chỉ tiêu lớn hơn hoặc bằng Ngưỡng 4;</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5 nếu giá trị chỉ tiêu nhỏ hơn Ngưỡng 4;</w:t>
      </w:r>
    </w:p>
    <w:p w:rsidR="001479BE" w:rsidRPr="006C3AD4" w:rsidRDefault="001479BE" w:rsidP="0031465D">
      <w:pPr>
        <w:spacing w:before="120" w:after="120"/>
        <w:ind w:firstLine="720"/>
        <w:jc w:val="both"/>
        <w:rPr>
          <w:sz w:val="28"/>
          <w:szCs w:val="28"/>
        </w:rPr>
      </w:pPr>
      <w:r w:rsidRPr="006C3AD4">
        <w:rPr>
          <w:sz w:val="28"/>
          <w:szCs w:val="28"/>
        </w:rPr>
        <w:t xml:space="preserve">- </w:t>
      </w:r>
      <w:r w:rsidRPr="006C3AD4">
        <w:rPr>
          <w:sz w:val="28"/>
          <w:szCs w:val="28"/>
          <w:lang w:val="nl-NL"/>
        </w:rPr>
        <w:t>Trường hợp chỉ tiêu định lượng có giá trị càng lớn thì mức độ rủi ro càng tăng</w:t>
      </w:r>
      <w:r w:rsidRPr="006C3AD4">
        <w:rPr>
          <w:sz w:val="28"/>
          <w:szCs w:val="28"/>
        </w:rPr>
        <w:t>:</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1 nếu giá trị chỉ tiêu nhỏ hơn hoặc bằng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2 nếu giá trị chỉ tiêu nhỏ hơn hoặc bằng Ngưỡng 2 và lớn hơn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3 nếu giá trị chỉ tiêu nhỏ hơn hoặc bằng Ngưỡng 3 và lớn hơn Ngưỡng 2;</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4 nếu giá trị chỉ tiêu nhỏ hơn hoặc bằng Ngưỡng 4;</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5 nếu giá trị chỉ tiêu lớn hơn Ngưỡng 4;</w:t>
      </w:r>
    </w:p>
    <w:p w:rsidR="001479BE" w:rsidRPr="006C3AD4" w:rsidRDefault="001479BE" w:rsidP="0031465D">
      <w:pPr>
        <w:spacing w:before="120" w:after="120"/>
        <w:ind w:firstLine="720"/>
        <w:jc w:val="both"/>
        <w:rPr>
          <w:sz w:val="28"/>
          <w:szCs w:val="28"/>
        </w:rPr>
      </w:pPr>
      <w:r w:rsidRPr="006C3AD4">
        <w:rPr>
          <w:sz w:val="28"/>
          <w:szCs w:val="28"/>
        </w:rPr>
        <w:t>- Trường hợp chỉ tiêu định lượng có giá trị càng sát giá trị 0 thì mức độ rủi ro càng giảm:</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1 nếu giá trị tuyệt đối của chỉ tiêu nhỏ hơn hoặc bằng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2 nếu giá trị tuyệt đối của chỉ tiêu nhỏ hơn hoặc bằng Ngưỡng 2 và lớn hơn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3 nếu giá trị tuyệt đối của chỉ tiêu nhỏ hơn hoặc bằng Ngưỡng 3 và lớn hơn Ngưỡng 2;</w:t>
      </w:r>
    </w:p>
    <w:p w:rsidR="001479BE" w:rsidRPr="006C3AD4" w:rsidRDefault="0031465D" w:rsidP="0031465D">
      <w:pPr>
        <w:spacing w:before="120" w:after="120"/>
        <w:ind w:firstLine="720"/>
        <w:jc w:val="both"/>
        <w:rPr>
          <w:sz w:val="28"/>
          <w:szCs w:val="28"/>
        </w:rPr>
      </w:pPr>
      <w:r w:rsidRPr="006C3AD4">
        <w:rPr>
          <w:sz w:val="28"/>
          <w:szCs w:val="28"/>
        </w:rPr>
        <w:lastRenderedPageBreak/>
        <w:t>Đ</w:t>
      </w:r>
      <w:r w:rsidR="001479BE" w:rsidRPr="006C3AD4">
        <w:rPr>
          <w:sz w:val="28"/>
          <w:szCs w:val="28"/>
        </w:rPr>
        <w:t>iểm 4 nếu giá trị tuyệt đối của chỉ tiêu nhỏ hơn hoặc bằng Ngưỡng 4;</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5 nếu giá trị tuyệt đối của chỉ tiêu lớn hơn Ngưỡng 4;</w:t>
      </w:r>
    </w:p>
    <w:p w:rsidR="001479BE" w:rsidRPr="006C3AD4" w:rsidRDefault="001479BE" w:rsidP="0031465D">
      <w:pPr>
        <w:spacing w:before="120" w:after="120"/>
        <w:ind w:firstLine="720"/>
        <w:jc w:val="both"/>
        <w:rPr>
          <w:sz w:val="28"/>
          <w:szCs w:val="28"/>
        </w:rPr>
      </w:pPr>
      <w:r w:rsidRPr="006C3AD4">
        <w:rPr>
          <w:sz w:val="28"/>
          <w:szCs w:val="28"/>
        </w:rPr>
        <w:t>Giá trị chỉ tiêu định lượng được xác định trên cơ sở các quy định hiện hành về cách tính chỉ tiêu, kinh nghiệm quốc tế và các thông tin, dữ liệu từ tổ chức tín dụng, chi nhánh ngân hàng nhà nước, thực tế công tác thanh tra, giám sát và các nguồn khác.</w:t>
      </w:r>
    </w:p>
    <w:p w:rsidR="001479BE" w:rsidRPr="006C3AD4" w:rsidRDefault="003F72FB" w:rsidP="0031465D">
      <w:pPr>
        <w:spacing w:before="120" w:after="120"/>
        <w:ind w:firstLine="720"/>
        <w:jc w:val="both"/>
        <w:rPr>
          <w:sz w:val="28"/>
          <w:szCs w:val="28"/>
        </w:rPr>
      </w:pPr>
      <w:r w:rsidRPr="006C3AD4">
        <w:rPr>
          <w:sz w:val="28"/>
          <w:szCs w:val="28"/>
        </w:rPr>
        <w:t xml:space="preserve">Các Ngưỡng 1, Ngưỡng 2, Ngưỡng 3 và Ngưỡng 4 của từng chỉ tiêu định lượng trong từng nhóm đồng hạng được </w:t>
      </w:r>
      <w:r w:rsidRPr="006C3AD4">
        <w:rPr>
          <w:sz w:val="28"/>
          <w:szCs w:val="28"/>
          <w:lang w:val="nl-NL"/>
        </w:rPr>
        <w:t>Thống đốc Ngân hàng Nhà nước quyết định trong từng thời kỳ</w:t>
      </w:r>
      <w:r w:rsidR="001479BE" w:rsidRPr="006C3AD4">
        <w:rPr>
          <w:sz w:val="28"/>
          <w:szCs w:val="28"/>
        </w:rPr>
        <w:t xml:space="preserve">. </w:t>
      </w:r>
    </w:p>
    <w:p w:rsidR="001479BE" w:rsidRPr="006C3AD4" w:rsidRDefault="001479BE" w:rsidP="0031465D">
      <w:pPr>
        <w:spacing w:before="120" w:after="120"/>
        <w:jc w:val="both"/>
        <w:rPr>
          <w:sz w:val="28"/>
          <w:szCs w:val="28"/>
        </w:rPr>
      </w:pPr>
      <w:r w:rsidRPr="006C3AD4">
        <w:rPr>
          <w:sz w:val="28"/>
          <w:szCs w:val="28"/>
        </w:rPr>
        <w:tab/>
        <w:t xml:space="preserve">b. </w:t>
      </w:r>
      <w:r w:rsidR="0031465D" w:rsidRPr="006C3AD4">
        <w:rPr>
          <w:sz w:val="28"/>
          <w:szCs w:val="28"/>
        </w:rPr>
        <w:t>Đ</w:t>
      </w:r>
      <w:r w:rsidRPr="006C3AD4">
        <w:rPr>
          <w:sz w:val="28"/>
          <w:szCs w:val="28"/>
        </w:rPr>
        <w:t>iểm của từng chỉ tiêu định tính</w:t>
      </w:r>
    </w:p>
    <w:p w:rsidR="00145B2F" w:rsidRPr="006C3AD4" w:rsidRDefault="001479BE" w:rsidP="0031465D">
      <w:pPr>
        <w:spacing w:before="120" w:after="120"/>
        <w:jc w:val="both"/>
        <w:rPr>
          <w:sz w:val="28"/>
          <w:szCs w:val="28"/>
        </w:rPr>
      </w:pPr>
      <w:r w:rsidRPr="006C3AD4">
        <w:rPr>
          <w:sz w:val="28"/>
          <w:szCs w:val="28"/>
        </w:rPr>
        <w:tab/>
      </w:r>
      <w:r w:rsidR="0031465D" w:rsidRPr="006C3AD4">
        <w:rPr>
          <w:sz w:val="28"/>
          <w:szCs w:val="28"/>
        </w:rPr>
        <w:t>Đ</w:t>
      </w:r>
      <w:r w:rsidRPr="006C3AD4">
        <w:rPr>
          <w:sz w:val="28"/>
          <w:szCs w:val="28"/>
        </w:rPr>
        <w:t>iểm của từng chỉ tiêu định tính được xác định trên cơ sở đánh giá mức độ tuân thủ quy định pháp luật của tổ chức tín dụng, chi nhánh ngân hàng nước ngoài</w:t>
      </w:r>
      <w:r w:rsidR="00145B2F" w:rsidRPr="006C3AD4">
        <w:rPr>
          <w:sz w:val="28"/>
          <w:szCs w:val="28"/>
        </w:rPr>
        <w:t>, cụ thể như sau:</w:t>
      </w:r>
    </w:p>
    <w:p w:rsidR="00145B2F" w:rsidRPr="006C3AD4" w:rsidRDefault="00145B2F" w:rsidP="0031465D">
      <w:pPr>
        <w:spacing w:before="120" w:after="120"/>
        <w:jc w:val="both"/>
        <w:rPr>
          <w:sz w:val="28"/>
          <w:szCs w:val="28"/>
        </w:rPr>
      </w:pPr>
      <w:r w:rsidRPr="006C3AD4">
        <w:rPr>
          <w:sz w:val="28"/>
          <w:szCs w:val="28"/>
        </w:rPr>
        <w:t>- Điểm 1 nếu các tổ chức tín dụng, chi nhánh ngân hàng nước ngoài tuân thủ toàn bộ các quy định pháp luật tại từng chỉ tiêu định tính;</w:t>
      </w:r>
    </w:p>
    <w:p w:rsidR="001479BE" w:rsidRPr="006C3AD4" w:rsidRDefault="00145B2F" w:rsidP="0031465D">
      <w:pPr>
        <w:spacing w:before="120" w:after="120"/>
        <w:jc w:val="both"/>
        <w:rPr>
          <w:sz w:val="28"/>
          <w:szCs w:val="28"/>
        </w:rPr>
      </w:pPr>
      <w:r w:rsidRPr="006C3AD4">
        <w:rPr>
          <w:sz w:val="28"/>
          <w:szCs w:val="28"/>
        </w:rPr>
        <w:t xml:space="preserve">- Các tổ chức tín dụng, chi nhánh ngân hàng nước ngoài sẽ nhận </w:t>
      </w:r>
      <w:r w:rsidR="00A63CE6" w:rsidRPr="006C3AD4">
        <w:rPr>
          <w:sz w:val="28"/>
          <w:szCs w:val="28"/>
        </w:rPr>
        <w:t>các mức điểm thấp dần (từ điểm 2 đến điểm 5)k</w:t>
      </w:r>
      <w:r w:rsidR="00D83501" w:rsidRPr="006C3AD4">
        <w:rPr>
          <w:sz w:val="28"/>
          <w:szCs w:val="28"/>
        </w:rPr>
        <w:t xml:space="preserve">hi vi phạm quy định </w:t>
      </w:r>
      <w:r w:rsidR="00FC2319" w:rsidRPr="006C3AD4">
        <w:rPr>
          <w:sz w:val="28"/>
          <w:szCs w:val="28"/>
        </w:rPr>
        <w:t xml:space="preserve">pháp luật nêu tại các chỉ tiêu định định. </w:t>
      </w:r>
      <w:r w:rsidR="003F72FB" w:rsidRPr="006C3AD4">
        <w:rPr>
          <w:sz w:val="28"/>
          <w:szCs w:val="28"/>
        </w:rPr>
        <w:t>Cách thức xác định điểm từng chỉ tiêu định tính được quy định chi tiết tại Quyết định do Thống đốc Ngân hàng Nhà nước ký ban hành trong từng thời kỳ</w:t>
      </w:r>
      <w:r w:rsidR="00A63CE6" w:rsidRPr="006C3AD4">
        <w:rPr>
          <w:sz w:val="28"/>
          <w:szCs w:val="28"/>
        </w:rPr>
        <w:t>.</w:t>
      </w:r>
    </w:p>
    <w:p w:rsidR="00C455EA" w:rsidRPr="006C3AD4" w:rsidRDefault="00671C24" w:rsidP="00DA6B0E">
      <w:pPr>
        <w:spacing w:after="120"/>
        <w:ind w:firstLine="709"/>
        <w:jc w:val="both"/>
        <w:rPr>
          <w:sz w:val="28"/>
          <w:szCs w:val="28"/>
          <w:lang w:val="nl-NL"/>
        </w:rPr>
      </w:pPr>
      <w:r w:rsidRPr="006C3AD4">
        <w:rPr>
          <w:sz w:val="28"/>
          <w:szCs w:val="28"/>
          <w:lang w:val="nl-NL"/>
        </w:rPr>
        <w:t xml:space="preserve">2. </w:t>
      </w:r>
      <w:r w:rsidR="005F4124" w:rsidRPr="006C3AD4">
        <w:rPr>
          <w:sz w:val="28"/>
          <w:szCs w:val="28"/>
          <w:lang w:val="nl-NL"/>
        </w:rPr>
        <w:t>Đ</w:t>
      </w:r>
      <w:r w:rsidRPr="006C3AD4">
        <w:rPr>
          <w:sz w:val="28"/>
          <w:szCs w:val="28"/>
          <w:lang w:val="nl-NL"/>
        </w:rPr>
        <w:t>iểm</w:t>
      </w:r>
      <w:r w:rsidR="005F4124" w:rsidRPr="006C3AD4">
        <w:rPr>
          <w:sz w:val="28"/>
          <w:szCs w:val="28"/>
          <w:lang w:val="nl-NL"/>
        </w:rPr>
        <w:t xml:space="preserve"> xếp hạng</w:t>
      </w:r>
      <w:r w:rsidRPr="006C3AD4">
        <w:rPr>
          <w:sz w:val="28"/>
          <w:szCs w:val="28"/>
          <w:lang w:val="nl-NL"/>
        </w:rPr>
        <w:t xml:space="preserve"> của từng</w:t>
      </w:r>
      <w:r w:rsidR="00192A6C" w:rsidRPr="006C3AD4">
        <w:rPr>
          <w:sz w:val="28"/>
          <w:szCs w:val="28"/>
          <w:lang w:val="nl-NL"/>
        </w:rPr>
        <w:t xml:space="preserve"> tiêu chí</w:t>
      </w:r>
    </w:p>
    <w:p w:rsidR="00373CF3" w:rsidRPr="006C3AD4" w:rsidRDefault="00373CF3" w:rsidP="00373CF3">
      <w:pPr>
        <w:pStyle w:val="ListParagraph"/>
        <w:numPr>
          <w:ilvl w:val="0"/>
          <w:numId w:val="18"/>
        </w:numPr>
        <w:spacing w:after="120"/>
        <w:jc w:val="both"/>
        <w:rPr>
          <w:sz w:val="28"/>
          <w:szCs w:val="28"/>
          <w:lang w:val="nl-NL"/>
        </w:rPr>
      </w:pPr>
      <w:r w:rsidRPr="006C3AD4">
        <w:rPr>
          <w:sz w:val="28"/>
          <w:szCs w:val="28"/>
          <w:lang w:val="nl-NL"/>
        </w:rPr>
        <w:t xml:space="preserve">Tổng điểm </w:t>
      </w:r>
      <w:r w:rsidR="000B4685" w:rsidRPr="006C3AD4">
        <w:rPr>
          <w:sz w:val="28"/>
          <w:szCs w:val="28"/>
          <w:lang w:val="nl-NL"/>
        </w:rPr>
        <w:t xml:space="preserve">của từng </w:t>
      </w:r>
      <w:r w:rsidRPr="006C3AD4">
        <w:rPr>
          <w:sz w:val="28"/>
          <w:szCs w:val="28"/>
          <w:lang w:val="nl-NL"/>
        </w:rPr>
        <w:t>tiêu chí</w:t>
      </w:r>
    </w:p>
    <w:p w:rsidR="002D31CB" w:rsidRPr="006C3AD4" w:rsidRDefault="00373CF3" w:rsidP="00373CF3">
      <w:pPr>
        <w:spacing w:after="120"/>
        <w:jc w:val="both"/>
        <w:rPr>
          <w:sz w:val="28"/>
          <w:szCs w:val="28"/>
          <w:lang w:val="nl-NL"/>
        </w:rPr>
      </w:pPr>
      <w:r w:rsidRPr="006C3AD4">
        <w:rPr>
          <w:sz w:val="28"/>
          <w:szCs w:val="28"/>
          <w:lang w:val="nl-NL"/>
        </w:rPr>
        <w:t xml:space="preserve">Tổng điểm của từng tiêu chí được quy định tại Điều 7, </w:t>
      </w:r>
      <w:r w:rsidR="00B14F34" w:rsidRPr="006C3AD4">
        <w:rPr>
          <w:sz w:val="28"/>
          <w:szCs w:val="28"/>
          <w:lang w:val="nl-NL"/>
        </w:rPr>
        <w:t xml:space="preserve">Điều </w:t>
      </w:r>
      <w:r w:rsidRPr="006C3AD4">
        <w:rPr>
          <w:sz w:val="28"/>
          <w:szCs w:val="28"/>
          <w:lang w:val="nl-NL"/>
        </w:rPr>
        <w:t xml:space="preserve">8, </w:t>
      </w:r>
      <w:r w:rsidR="00B14F34" w:rsidRPr="006C3AD4">
        <w:rPr>
          <w:sz w:val="28"/>
          <w:szCs w:val="28"/>
          <w:lang w:val="nl-NL"/>
        </w:rPr>
        <w:t xml:space="preserve">Điều </w:t>
      </w:r>
      <w:r w:rsidRPr="006C3AD4">
        <w:rPr>
          <w:sz w:val="28"/>
          <w:szCs w:val="28"/>
          <w:lang w:val="nl-NL"/>
        </w:rPr>
        <w:t xml:space="preserve">9, </w:t>
      </w:r>
      <w:r w:rsidR="00B14F34" w:rsidRPr="006C3AD4">
        <w:rPr>
          <w:sz w:val="28"/>
          <w:szCs w:val="28"/>
          <w:lang w:val="nl-NL"/>
        </w:rPr>
        <w:t xml:space="preserve">Điều </w:t>
      </w:r>
      <w:r w:rsidRPr="006C3AD4">
        <w:rPr>
          <w:sz w:val="28"/>
          <w:szCs w:val="28"/>
          <w:lang w:val="nl-NL"/>
        </w:rPr>
        <w:t xml:space="preserve">10, </w:t>
      </w:r>
      <w:r w:rsidR="00B14F34" w:rsidRPr="006C3AD4">
        <w:rPr>
          <w:sz w:val="28"/>
          <w:szCs w:val="28"/>
          <w:lang w:val="nl-NL"/>
        </w:rPr>
        <w:t>Điều 11</w:t>
      </w:r>
      <w:r w:rsidRPr="006C3AD4">
        <w:rPr>
          <w:sz w:val="28"/>
          <w:szCs w:val="28"/>
          <w:lang w:val="nl-NL"/>
        </w:rPr>
        <w:t xml:space="preserve"> và </w:t>
      </w:r>
      <w:r w:rsidR="00B14F34" w:rsidRPr="006C3AD4">
        <w:rPr>
          <w:sz w:val="28"/>
          <w:szCs w:val="28"/>
          <w:lang w:val="nl-NL"/>
        </w:rPr>
        <w:t xml:space="preserve">Điều </w:t>
      </w:r>
      <w:r w:rsidRPr="006C3AD4">
        <w:rPr>
          <w:sz w:val="28"/>
          <w:szCs w:val="28"/>
          <w:lang w:val="nl-NL"/>
        </w:rPr>
        <w:t xml:space="preserve">12 Thông tư này bằng tổng điểm của </w:t>
      </w:r>
      <w:r w:rsidR="002D31CB" w:rsidRPr="006C3AD4">
        <w:rPr>
          <w:sz w:val="28"/>
          <w:szCs w:val="28"/>
          <w:lang w:val="nl-NL"/>
        </w:rPr>
        <w:t>từng</w:t>
      </w:r>
      <w:r w:rsidRPr="006C3AD4">
        <w:rPr>
          <w:sz w:val="28"/>
          <w:szCs w:val="28"/>
          <w:lang w:val="nl-NL"/>
        </w:rPr>
        <w:t xml:space="preserve"> chỉ tiêu</w:t>
      </w:r>
      <w:r w:rsidR="00110977" w:rsidRPr="006C3AD4">
        <w:rPr>
          <w:sz w:val="28"/>
          <w:szCs w:val="28"/>
          <w:lang w:val="nl-NL"/>
        </w:rPr>
        <w:t xml:space="preserve"> định lượng và chỉ tiêu định tính</w:t>
      </w:r>
      <w:r w:rsidRPr="006C3AD4">
        <w:rPr>
          <w:sz w:val="28"/>
          <w:szCs w:val="28"/>
          <w:lang w:val="nl-NL"/>
        </w:rPr>
        <w:t xml:space="preserve"> thuộc tiêu chí sau khi nhân vớ</w:t>
      </w:r>
      <w:r w:rsidR="002D31CB" w:rsidRPr="006C3AD4">
        <w:rPr>
          <w:sz w:val="28"/>
          <w:szCs w:val="28"/>
          <w:lang w:val="nl-NL"/>
        </w:rPr>
        <w:t>i trọng số của từng chỉ tiêu:</w:t>
      </w:r>
    </w:p>
    <w:p w:rsidR="00373CF3" w:rsidRPr="006C3AD4" w:rsidRDefault="00373CF3" w:rsidP="00373CF3">
      <w:pPr>
        <w:spacing w:after="120"/>
        <w:jc w:val="both"/>
        <w:rPr>
          <w:sz w:val="28"/>
          <w:szCs w:val="28"/>
          <w:lang w:val="nl-NL"/>
        </w:rPr>
      </w:pPr>
      <w:r w:rsidRPr="006C3AD4">
        <w:rPr>
          <w:sz w:val="28"/>
          <w:szCs w:val="28"/>
          <w:lang w:val="nl-NL"/>
        </w:rPr>
        <w:t xml:space="preserve">Trọng số của từng chỉ tiêu </w:t>
      </w:r>
      <w:r w:rsidR="00866B02" w:rsidRPr="006C3AD4">
        <w:rPr>
          <w:sz w:val="28"/>
          <w:szCs w:val="28"/>
          <w:lang w:val="nl-NL"/>
        </w:rPr>
        <w:t>định lượng</w:t>
      </w:r>
      <w:r w:rsidR="009B3F8E" w:rsidRPr="006C3AD4">
        <w:rPr>
          <w:sz w:val="28"/>
          <w:szCs w:val="28"/>
          <w:lang w:val="nl-NL"/>
        </w:rPr>
        <w:t>, chỉ tiêu định tính</w:t>
      </w:r>
      <w:r w:rsidRPr="006C3AD4">
        <w:rPr>
          <w:sz w:val="28"/>
          <w:szCs w:val="28"/>
          <w:lang w:val="nl-NL"/>
        </w:rPr>
        <w:t>được</w:t>
      </w:r>
      <w:r w:rsidR="0017761D">
        <w:rPr>
          <w:sz w:val="28"/>
          <w:szCs w:val="28"/>
          <w:lang w:val="nl-NL"/>
        </w:rPr>
        <w:t>quy định tại Phụ lục 03, Phụ lục 04 Thông tư này</w:t>
      </w:r>
      <w:r w:rsidRPr="006C3AD4">
        <w:rPr>
          <w:sz w:val="28"/>
          <w:szCs w:val="28"/>
          <w:lang w:val="nl-NL"/>
        </w:rPr>
        <w:t>.</w:t>
      </w:r>
    </w:p>
    <w:p w:rsidR="00373CF3" w:rsidRPr="006C3AD4" w:rsidRDefault="00066178" w:rsidP="00373CF3">
      <w:pPr>
        <w:pStyle w:val="ListParagraph"/>
        <w:numPr>
          <w:ilvl w:val="0"/>
          <w:numId w:val="18"/>
        </w:numPr>
        <w:spacing w:after="120"/>
        <w:jc w:val="both"/>
        <w:rPr>
          <w:sz w:val="28"/>
          <w:szCs w:val="28"/>
          <w:lang w:val="nl-NL"/>
        </w:rPr>
      </w:pPr>
      <w:r w:rsidRPr="006C3AD4">
        <w:rPr>
          <w:sz w:val="28"/>
          <w:szCs w:val="28"/>
          <w:lang w:val="nl-NL"/>
        </w:rPr>
        <w:t>Đ</w:t>
      </w:r>
      <w:r w:rsidR="00373CF3" w:rsidRPr="006C3AD4">
        <w:rPr>
          <w:sz w:val="28"/>
          <w:szCs w:val="28"/>
          <w:lang w:val="nl-NL"/>
        </w:rPr>
        <w:t xml:space="preserve">iểm </w:t>
      </w:r>
      <w:r w:rsidRPr="006C3AD4">
        <w:rPr>
          <w:sz w:val="28"/>
          <w:szCs w:val="28"/>
          <w:lang w:val="nl-NL"/>
        </w:rPr>
        <w:t xml:space="preserve">xếp hạng </w:t>
      </w:r>
      <w:r w:rsidR="00373CF3" w:rsidRPr="006C3AD4">
        <w:rPr>
          <w:sz w:val="28"/>
          <w:szCs w:val="28"/>
          <w:lang w:val="nl-NL"/>
        </w:rPr>
        <w:t>của từng tiêu chí</w:t>
      </w:r>
    </w:p>
    <w:p w:rsidR="00671C24" w:rsidRPr="006C3AD4" w:rsidRDefault="00066178" w:rsidP="00DA6B0E">
      <w:pPr>
        <w:spacing w:after="120"/>
        <w:ind w:firstLine="709"/>
        <w:jc w:val="both"/>
        <w:rPr>
          <w:sz w:val="28"/>
          <w:szCs w:val="28"/>
          <w:lang w:val="nl-NL"/>
        </w:rPr>
      </w:pPr>
      <w:r w:rsidRPr="006C3AD4">
        <w:rPr>
          <w:sz w:val="28"/>
          <w:szCs w:val="28"/>
          <w:lang w:val="nl-NL"/>
        </w:rPr>
        <w:t>Đ</w:t>
      </w:r>
      <w:r w:rsidR="00C455EA" w:rsidRPr="006C3AD4">
        <w:rPr>
          <w:sz w:val="28"/>
          <w:szCs w:val="28"/>
          <w:lang w:val="nl-NL"/>
        </w:rPr>
        <w:t>iểm</w:t>
      </w:r>
      <w:r w:rsidRPr="006C3AD4">
        <w:rPr>
          <w:sz w:val="28"/>
          <w:szCs w:val="28"/>
          <w:lang w:val="nl-NL"/>
        </w:rPr>
        <w:t xml:space="preserve"> xếp hạng</w:t>
      </w:r>
      <w:r w:rsidR="00C455EA" w:rsidRPr="006C3AD4">
        <w:rPr>
          <w:sz w:val="28"/>
          <w:szCs w:val="28"/>
          <w:lang w:val="nl-NL"/>
        </w:rPr>
        <w:t xml:space="preserve"> của từng tiêu chí</w:t>
      </w:r>
      <w:r w:rsidR="000B4685" w:rsidRPr="006C3AD4">
        <w:rPr>
          <w:sz w:val="28"/>
          <w:szCs w:val="28"/>
          <w:lang w:val="nl-NL"/>
        </w:rPr>
        <w:t xml:space="preserve">quy định tại Điều 7, </w:t>
      </w:r>
      <w:r w:rsidR="00A02911" w:rsidRPr="006C3AD4">
        <w:rPr>
          <w:sz w:val="28"/>
          <w:szCs w:val="28"/>
          <w:lang w:val="nl-NL"/>
        </w:rPr>
        <w:t xml:space="preserve">Điều </w:t>
      </w:r>
      <w:r w:rsidR="000B4685" w:rsidRPr="006C3AD4">
        <w:rPr>
          <w:sz w:val="28"/>
          <w:szCs w:val="28"/>
          <w:lang w:val="nl-NL"/>
        </w:rPr>
        <w:t xml:space="preserve">8, </w:t>
      </w:r>
      <w:r w:rsidR="00A02911" w:rsidRPr="006C3AD4">
        <w:rPr>
          <w:sz w:val="28"/>
          <w:szCs w:val="28"/>
          <w:lang w:val="nl-NL"/>
        </w:rPr>
        <w:t xml:space="preserve">Điều </w:t>
      </w:r>
      <w:r w:rsidR="000B4685" w:rsidRPr="006C3AD4">
        <w:rPr>
          <w:sz w:val="28"/>
          <w:szCs w:val="28"/>
          <w:lang w:val="nl-NL"/>
        </w:rPr>
        <w:t xml:space="preserve">9, </w:t>
      </w:r>
      <w:r w:rsidR="00A02911" w:rsidRPr="006C3AD4">
        <w:rPr>
          <w:sz w:val="28"/>
          <w:szCs w:val="28"/>
          <w:lang w:val="nl-NL"/>
        </w:rPr>
        <w:t xml:space="preserve"> Điều </w:t>
      </w:r>
      <w:r w:rsidR="000B4685" w:rsidRPr="006C3AD4">
        <w:rPr>
          <w:sz w:val="28"/>
          <w:szCs w:val="28"/>
          <w:lang w:val="nl-NL"/>
        </w:rPr>
        <w:t xml:space="preserve">10, </w:t>
      </w:r>
      <w:r w:rsidR="00A02911" w:rsidRPr="006C3AD4">
        <w:rPr>
          <w:sz w:val="28"/>
          <w:szCs w:val="28"/>
          <w:lang w:val="nl-NL"/>
        </w:rPr>
        <w:t xml:space="preserve">Điều </w:t>
      </w:r>
      <w:r w:rsidR="000B4685" w:rsidRPr="006C3AD4">
        <w:rPr>
          <w:sz w:val="28"/>
          <w:szCs w:val="28"/>
          <w:lang w:val="nl-NL"/>
        </w:rPr>
        <w:t xml:space="preserve">11và </w:t>
      </w:r>
      <w:r w:rsidR="00A02911" w:rsidRPr="006C3AD4">
        <w:rPr>
          <w:sz w:val="28"/>
          <w:szCs w:val="28"/>
          <w:lang w:val="nl-NL"/>
        </w:rPr>
        <w:t xml:space="preserve">Điều </w:t>
      </w:r>
      <w:r w:rsidR="000B4685" w:rsidRPr="006C3AD4">
        <w:rPr>
          <w:sz w:val="28"/>
          <w:szCs w:val="28"/>
          <w:lang w:val="nl-NL"/>
        </w:rPr>
        <w:t xml:space="preserve">12 Thông tư này </w:t>
      </w:r>
      <w:r w:rsidR="00192A6C" w:rsidRPr="006C3AD4">
        <w:rPr>
          <w:sz w:val="28"/>
          <w:szCs w:val="28"/>
          <w:lang w:val="nl-NL"/>
        </w:rPr>
        <w:t>được xác định như sau:</w:t>
      </w:r>
    </w:p>
    <w:p w:rsidR="00192A6C" w:rsidRPr="006C3AD4" w:rsidRDefault="00192A6C" w:rsidP="00DA6B0E">
      <w:pPr>
        <w:spacing w:after="120"/>
        <w:ind w:firstLine="709"/>
        <w:jc w:val="both"/>
        <w:rPr>
          <w:sz w:val="28"/>
          <w:szCs w:val="28"/>
          <w:lang w:val="nl-NL"/>
        </w:rPr>
      </w:pPr>
      <w:r w:rsidRPr="006C3AD4">
        <w:rPr>
          <w:sz w:val="28"/>
          <w:szCs w:val="28"/>
          <w:lang w:val="nl-NL"/>
        </w:rPr>
        <w:t>- Mức điểm 1 nếu Tổng điểm của tiêu chí nhỏ hơn hoặc bằng 1,5;</w:t>
      </w:r>
    </w:p>
    <w:p w:rsidR="00192A6C" w:rsidRPr="006C3AD4" w:rsidRDefault="00192A6C" w:rsidP="00192A6C">
      <w:pPr>
        <w:spacing w:after="120"/>
        <w:ind w:firstLine="709"/>
        <w:jc w:val="both"/>
        <w:rPr>
          <w:sz w:val="28"/>
          <w:szCs w:val="28"/>
          <w:lang w:val="nl-NL"/>
        </w:rPr>
      </w:pPr>
      <w:r w:rsidRPr="006C3AD4">
        <w:rPr>
          <w:sz w:val="28"/>
          <w:szCs w:val="28"/>
          <w:lang w:val="nl-NL"/>
        </w:rPr>
        <w:t>- Mức điểm 2 nếu Tổng điểm của tiêu chí nhỏ hơn hoặc bằng 2,5 và lớn hơn 1,5;</w:t>
      </w:r>
    </w:p>
    <w:p w:rsidR="00192A6C" w:rsidRPr="006C3AD4" w:rsidRDefault="00192A6C" w:rsidP="00192A6C">
      <w:pPr>
        <w:spacing w:after="120"/>
        <w:ind w:firstLine="709"/>
        <w:jc w:val="both"/>
        <w:rPr>
          <w:sz w:val="28"/>
          <w:szCs w:val="28"/>
          <w:lang w:val="nl-NL"/>
        </w:rPr>
      </w:pPr>
      <w:r w:rsidRPr="006C3AD4">
        <w:rPr>
          <w:sz w:val="28"/>
          <w:szCs w:val="28"/>
          <w:lang w:val="nl-NL"/>
        </w:rPr>
        <w:t>- Mức điểm 3 nếu Tổng điểm của tiêu chí nhỏ hơn hoặc bằng 3,5 và lớn hơn 2,5;</w:t>
      </w:r>
    </w:p>
    <w:p w:rsidR="00192A6C" w:rsidRPr="006C3AD4" w:rsidRDefault="00192A6C" w:rsidP="00192A6C">
      <w:pPr>
        <w:spacing w:after="120"/>
        <w:ind w:firstLine="709"/>
        <w:jc w:val="both"/>
        <w:rPr>
          <w:sz w:val="28"/>
          <w:szCs w:val="28"/>
          <w:lang w:val="nl-NL"/>
        </w:rPr>
      </w:pPr>
      <w:r w:rsidRPr="006C3AD4">
        <w:rPr>
          <w:sz w:val="28"/>
          <w:szCs w:val="28"/>
          <w:lang w:val="nl-NL"/>
        </w:rPr>
        <w:t>-  Mức điểm 4 nếu Tổng điểm của tiêu chí nhỏ hơn hoặc bằng 4,5 và lớn hơn 3,5;</w:t>
      </w:r>
    </w:p>
    <w:p w:rsidR="00192A6C" w:rsidRPr="006C3AD4" w:rsidRDefault="00192A6C" w:rsidP="00192A6C">
      <w:pPr>
        <w:spacing w:after="120"/>
        <w:ind w:firstLine="709"/>
        <w:jc w:val="both"/>
        <w:rPr>
          <w:sz w:val="28"/>
          <w:szCs w:val="28"/>
          <w:lang w:val="nl-NL"/>
        </w:rPr>
      </w:pPr>
      <w:r w:rsidRPr="006C3AD4">
        <w:rPr>
          <w:sz w:val="28"/>
          <w:szCs w:val="28"/>
          <w:lang w:val="nl-NL"/>
        </w:rPr>
        <w:t>-  Mức điểm 5 nếu Tổng điểm của tiêu chí lớn hơn 4,5;</w:t>
      </w:r>
    </w:p>
    <w:p w:rsidR="0066323C" w:rsidRPr="006C3AD4" w:rsidRDefault="00192A6C" w:rsidP="0066323C">
      <w:pPr>
        <w:spacing w:after="120"/>
        <w:ind w:firstLine="709"/>
        <w:jc w:val="both"/>
        <w:rPr>
          <w:sz w:val="28"/>
          <w:szCs w:val="28"/>
          <w:lang w:val="nl-NL"/>
        </w:rPr>
      </w:pPr>
      <w:r w:rsidRPr="006C3AD4">
        <w:rPr>
          <w:sz w:val="28"/>
          <w:szCs w:val="28"/>
          <w:lang w:val="nl-NL"/>
        </w:rPr>
        <w:lastRenderedPageBreak/>
        <w:t xml:space="preserve">3. </w:t>
      </w:r>
      <w:r w:rsidR="00066178" w:rsidRPr="006C3AD4">
        <w:rPr>
          <w:sz w:val="28"/>
          <w:szCs w:val="28"/>
          <w:lang w:val="nl-NL"/>
        </w:rPr>
        <w:t>Đ</w:t>
      </w:r>
      <w:r w:rsidR="00B14F34" w:rsidRPr="006C3AD4">
        <w:rPr>
          <w:sz w:val="28"/>
          <w:szCs w:val="28"/>
          <w:lang w:val="nl-NL"/>
        </w:rPr>
        <w:t xml:space="preserve">iểm xếp hạng </w:t>
      </w:r>
      <w:r w:rsidR="0066323C" w:rsidRPr="006C3AD4">
        <w:rPr>
          <w:sz w:val="28"/>
          <w:szCs w:val="28"/>
          <w:lang w:val="nl-NL"/>
        </w:rPr>
        <w:t>của Tổ chức tín dụng, chi nhánh ngân hàng nước ngoài:</w:t>
      </w:r>
    </w:p>
    <w:p w:rsidR="00E721E4" w:rsidRPr="006C3AD4" w:rsidRDefault="00E721E4" w:rsidP="0066323C">
      <w:pPr>
        <w:spacing w:after="120"/>
        <w:ind w:firstLine="709"/>
        <w:jc w:val="both"/>
        <w:rPr>
          <w:sz w:val="28"/>
          <w:szCs w:val="28"/>
          <w:lang w:val="nl-NL"/>
        </w:rPr>
      </w:pPr>
      <w:r w:rsidRPr="006C3AD4">
        <w:rPr>
          <w:sz w:val="28"/>
          <w:szCs w:val="28"/>
          <w:lang w:val="nl-NL"/>
        </w:rPr>
        <w:t xml:space="preserve">a. Tổng điểm </w:t>
      </w:r>
      <w:r w:rsidR="00066178" w:rsidRPr="006C3AD4">
        <w:rPr>
          <w:sz w:val="28"/>
          <w:szCs w:val="28"/>
          <w:lang w:val="nl-NL"/>
        </w:rPr>
        <w:t>của Tổ chức tín dụng, chi nhánh ngân hàng nước ngoài</w:t>
      </w:r>
    </w:p>
    <w:p w:rsidR="002D31CB" w:rsidRPr="006C3AD4" w:rsidRDefault="00E721E4" w:rsidP="00E721E4">
      <w:pPr>
        <w:spacing w:after="120"/>
        <w:ind w:firstLine="709"/>
        <w:jc w:val="both"/>
        <w:rPr>
          <w:sz w:val="28"/>
          <w:szCs w:val="28"/>
          <w:lang w:val="nl-NL"/>
        </w:rPr>
      </w:pPr>
      <w:r w:rsidRPr="006C3AD4">
        <w:rPr>
          <w:sz w:val="28"/>
          <w:szCs w:val="28"/>
          <w:lang w:val="nl-NL"/>
        </w:rPr>
        <w:t xml:space="preserve">Tổng điểm </w:t>
      </w:r>
      <w:r w:rsidR="00066178" w:rsidRPr="006C3AD4">
        <w:rPr>
          <w:sz w:val="28"/>
          <w:szCs w:val="28"/>
          <w:lang w:val="nl-NL"/>
        </w:rPr>
        <w:t xml:space="preserve">của tổ chức tín dụng, chi nhánh ngân hàng nước ngoài </w:t>
      </w:r>
      <w:r w:rsidRPr="006C3AD4">
        <w:rPr>
          <w:sz w:val="28"/>
          <w:szCs w:val="28"/>
          <w:lang w:val="nl-NL"/>
        </w:rPr>
        <w:t xml:space="preserve">được xác định trên cơ sở tổng điểm </w:t>
      </w:r>
      <w:r w:rsidR="00066178" w:rsidRPr="006C3AD4">
        <w:rPr>
          <w:sz w:val="28"/>
          <w:szCs w:val="28"/>
          <w:lang w:val="nl-NL"/>
        </w:rPr>
        <w:t xml:space="preserve">xếp hạng </w:t>
      </w:r>
      <w:r w:rsidRPr="006C3AD4">
        <w:rPr>
          <w:sz w:val="28"/>
          <w:szCs w:val="28"/>
          <w:lang w:val="nl-NL"/>
        </w:rPr>
        <w:t xml:space="preserve">của từng tiêu chí sau khi nhân với trọng số của từng tiêu chí. </w:t>
      </w:r>
    </w:p>
    <w:p w:rsidR="00E721E4" w:rsidRPr="006C3AD4" w:rsidRDefault="00E721E4" w:rsidP="00E721E4">
      <w:pPr>
        <w:spacing w:after="120"/>
        <w:ind w:firstLine="709"/>
        <w:jc w:val="both"/>
        <w:rPr>
          <w:sz w:val="28"/>
          <w:szCs w:val="28"/>
          <w:lang w:val="nl-NL"/>
        </w:rPr>
      </w:pPr>
      <w:r w:rsidRPr="006C3AD4">
        <w:rPr>
          <w:sz w:val="28"/>
          <w:szCs w:val="28"/>
          <w:lang w:val="nl-NL"/>
        </w:rPr>
        <w:t xml:space="preserve">Trọng số của từng tiêu chí </w:t>
      </w:r>
      <w:r w:rsidR="006C3903" w:rsidRPr="006C3AD4">
        <w:rPr>
          <w:sz w:val="28"/>
          <w:szCs w:val="28"/>
        </w:rPr>
        <w:t xml:space="preserve">được </w:t>
      </w:r>
      <w:r w:rsidR="0017761D">
        <w:rPr>
          <w:sz w:val="28"/>
          <w:szCs w:val="28"/>
          <w:lang w:val="nl-NL"/>
        </w:rPr>
        <w:t>quy định tại Phụ lục 02 Thông tư này</w:t>
      </w:r>
      <w:r w:rsidRPr="006C3AD4">
        <w:rPr>
          <w:sz w:val="28"/>
          <w:szCs w:val="28"/>
          <w:lang w:val="nl-NL"/>
        </w:rPr>
        <w:t>.</w:t>
      </w:r>
    </w:p>
    <w:p w:rsidR="00E721E4" w:rsidRPr="006C3AD4" w:rsidRDefault="00E721E4" w:rsidP="00E721E4">
      <w:pPr>
        <w:spacing w:after="120"/>
        <w:ind w:firstLine="709"/>
        <w:jc w:val="both"/>
        <w:rPr>
          <w:sz w:val="28"/>
          <w:szCs w:val="28"/>
          <w:lang w:val="nl-NL"/>
        </w:rPr>
      </w:pPr>
      <w:r w:rsidRPr="006C3AD4">
        <w:rPr>
          <w:sz w:val="28"/>
          <w:szCs w:val="28"/>
          <w:lang w:val="nl-NL"/>
        </w:rPr>
        <w:t>b. Mức điểm xếp hạng</w:t>
      </w:r>
    </w:p>
    <w:p w:rsidR="00C455EA" w:rsidRPr="006C3AD4" w:rsidRDefault="00C455EA" w:rsidP="0066323C">
      <w:pPr>
        <w:spacing w:after="120"/>
        <w:ind w:firstLine="709"/>
        <w:jc w:val="both"/>
        <w:rPr>
          <w:sz w:val="28"/>
          <w:szCs w:val="28"/>
          <w:lang w:val="nl-NL"/>
        </w:rPr>
      </w:pPr>
      <w:r w:rsidRPr="006C3AD4">
        <w:rPr>
          <w:sz w:val="28"/>
          <w:szCs w:val="28"/>
          <w:lang w:val="nl-NL"/>
        </w:rPr>
        <w:t xml:space="preserve">Mức điểm </w:t>
      </w:r>
      <w:r w:rsidR="00683FC8" w:rsidRPr="006C3AD4">
        <w:rPr>
          <w:sz w:val="28"/>
          <w:szCs w:val="28"/>
          <w:lang w:val="nl-NL"/>
        </w:rPr>
        <w:t xml:space="preserve">xếp hạng </w:t>
      </w:r>
      <w:r w:rsidRPr="006C3AD4">
        <w:rPr>
          <w:sz w:val="28"/>
          <w:szCs w:val="28"/>
          <w:lang w:val="nl-NL"/>
        </w:rPr>
        <w:t>của Tổ chức tín dụng, chi nhánh ngân hàng nước ngoài được xác định như sau:</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1 nếu Tổng điểm </w:t>
      </w:r>
      <w:r w:rsidR="00066178" w:rsidRPr="006C3AD4">
        <w:rPr>
          <w:sz w:val="28"/>
          <w:szCs w:val="28"/>
          <w:lang w:val="nl-NL"/>
        </w:rPr>
        <w:t>của Tổ chức tín dụng, chi nhánh ngân hàng nước ngoài</w:t>
      </w:r>
      <w:r w:rsidRPr="006C3AD4">
        <w:rPr>
          <w:sz w:val="28"/>
          <w:szCs w:val="28"/>
          <w:lang w:val="nl-NL"/>
        </w:rPr>
        <w:t xml:space="preserve"> nhỏ hơn hoặc bằng 1,5;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2 nếu </w:t>
      </w:r>
      <w:r w:rsidR="00066178" w:rsidRPr="006C3AD4">
        <w:rPr>
          <w:sz w:val="28"/>
          <w:szCs w:val="28"/>
          <w:lang w:val="nl-NL"/>
        </w:rPr>
        <w:t xml:space="preserve">Tổng điểm của Tổ chức tín dụng, chi nhánh ngân hàng nước ngoài </w:t>
      </w:r>
      <w:r w:rsidRPr="006C3AD4">
        <w:rPr>
          <w:sz w:val="28"/>
          <w:szCs w:val="28"/>
          <w:lang w:val="nl-NL"/>
        </w:rPr>
        <w:t>nhỏ hơn hoặc bằng 2,5 và lớn hơn 1,5;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3 nếu </w:t>
      </w:r>
      <w:r w:rsidR="00066178" w:rsidRPr="006C3AD4">
        <w:rPr>
          <w:sz w:val="28"/>
          <w:szCs w:val="28"/>
          <w:lang w:val="nl-NL"/>
        </w:rPr>
        <w:t xml:space="preserve">Tổng điểm của Tổ chức tín dụng, chi nhánh ngân hàng nước ngoài </w:t>
      </w:r>
      <w:r w:rsidRPr="006C3AD4">
        <w:rPr>
          <w:sz w:val="28"/>
          <w:szCs w:val="28"/>
          <w:lang w:val="nl-NL"/>
        </w:rPr>
        <w:t>nhỏ hơn hoặc bằng 3,5 và lớn hơn 2,5;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4 nếu </w:t>
      </w:r>
      <w:r w:rsidR="00066178" w:rsidRPr="006C3AD4">
        <w:rPr>
          <w:sz w:val="28"/>
          <w:szCs w:val="28"/>
          <w:lang w:val="nl-NL"/>
        </w:rPr>
        <w:t xml:space="preserve">Tổng điểm của Tổ chức tín dụng, chi nhánh ngân hàng nước ngoài </w:t>
      </w:r>
      <w:r w:rsidRPr="006C3AD4">
        <w:rPr>
          <w:sz w:val="28"/>
          <w:szCs w:val="28"/>
          <w:lang w:val="nl-NL"/>
        </w:rPr>
        <w:t>nhỏ hơn hoặc bằng 4,5 và lớn hơn 3,5;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5 nếu </w:t>
      </w:r>
      <w:r w:rsidR="00066178" w:rsidRPr="006C3AD4">
        <w:rPr>
          <w:sz w:val="28"/>
          <w:szCs w:val="28"/>
          <w:lang w:val="nl-NL"/>
        </w:rPr>
        <w:t xml:space="preserve">Tổng điểm của Tổ chức tín dụng, chi nhánh ngân hàng nước ngoài </w:t>
      </w:r>
      <w:r w:rsidRPr="006C3AD4">
        <w:rPr>
          <w:sz w:val="28"/>
          <w:szCs w:val="28"/>
          <w:lang w:val="nl-NL"/>
        </w:rPr>
        <w:t>lớn hơn 4,5;</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14. Xếp hạng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Tổ chức tín dụng, chi nhánh ngân hàng nước ngoài được xếp vào các hạng như sau: Hạng A (Tốt) có </w:t>
      </w:r>
      <w:r w:rsidR="00866B02" w:rsidRPr="006C3AD4">
        <w:rPr>
          <w:sz w:val="28"/>
          <w:szCs w:val="28"/>
          <w:lang w:val="nl-NL"/>
        </w:rPr>
        <w:t>M</w:t>
      </w:r>
      <w:r w:rsidR="00683FC8" w:rsidRPr="006C3AD4">
        <w:rPr>
          <w:sz w:val="28"/>
          <w:szCs w:val="28"/>
          <w:lang w:val="nl-NL"/>
        </w:rPr>
        <w:t>ức điểm xếp hạng 1</w:t>
      </w:r>
      <w:r w:rsidRPr="006C3AD4">
        <w:rPr>
          <w:sz w:val="28"/>
          <w:szCs w:val="28"/>
          <w:lang w:val="nl-NL"/>
        </w:rPr>
        <w:t xml:space="preserve">; Hạng B (Khá)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2</w:t>
      </w:r>
      <w:r w:rsidRPr="006C3AD4">
        <w:rPr>
          <w:sz w:val="28"/>
          <w:szCs w:val="28"/>
          <w:lang w:val="nl-NL"/>
        </w:rPr>
        <w:t xml:space="preserve">; Hạng C (Trung bình)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3</w:t>
      </w:r>
      <w:r w:rsidRPr="006C3AD4">
        <w:rPr>
          <w:sz w:val="28"/>
          <w:szCs w:val="28"/>
          <w:lang w:val="nl-NL"/>
        </w:rPr>
        <w:t xml:space="preserve">; Hạng D (Yếu)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4</w:t>
      </w:r>
      <w:r w:rsidRPr="006C3AD4">
        <w:rPr>
          <w:sz w:val="28"/>
          <w:szCs w:val="28"/>
          <w:lang w:val="nl-NL"/>
        </w:rPr>
        <w:t>; Hạng E (</w:t>
      </w:r>
      <w:r w:rsidR="00624BF2" w:rsidRPr="006C3AD4">
        <w:rPr>
          <w:sz w:val="28"/>
          <w:szCs w:val="28"/>
          <w:lang w:val="nl-NL"/>
        </w:rPr>
        <w:t xml:space="preserve">Yếu </w:t>
      </w:r>
      <w:r w:rsidRPr="006C3AD4">
        <w:rPr>
          <w:sz w:val="28"/>
          <w:szCs w:val="28"/>
          <w:lang w:val="nl-NL"/>
        </w:rPr>
        <w:t xml:space="preserve">Kém)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5</w:t>
      </w:r>
      <w:r w:rsidRPr="006C3AD4">
        <w:rPr>
          <w:sz w:val="28"/>
          <w:szCs w:val="28"/>
          <w:lang w:val="nl-NL"/>
        </w:rPr>
        <w:t>.</w:t>
      </w:r>
    </w:p>
    <w:p w:rsidR="00866B02" w:rsidRPr="006C3AD4" w:rsidRDefault="00866B02" w:rsidP="00DA6B0E">
      <w:pPr>
        <w:tabs>
          <w:tab w:val="left" w:pos="709"/>
        </w:tabs>
        <w:spacing w:after="120"/>
        <w:ind w:firstLine="720"/>
        <w:jc w:val="both"/>
        <w:rPr>
          <w:sz w:val="28"/>
          <w:szCs w:val="28"/>
          <w:lang w:val="nl-NL"/>
        </w:rPr>
      </w:pP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Mục 3</w:t>
      </w:r>
    </w:p>
    <w:p w:rsidR="004D040E" w:rsidRPr="006C3AD4" w:rsidRDefault="004D040E" w:rsidP="00DA6B0E">
      <w:pPr>
        <w:tabs>
          <w:tab w:val="left" w:pos="709"/>
        </w:tabs>
        <w:spacing w:after="120"/>
        <w:ind w:firstLine="0"/>
        <w:jc w:val="center"/>
        <w:rPr>
          <w:b/>
          <w:sz w:val="26"/>
          <w:szCs w:val="26"/>
          <w:lang w:val="nl-NL"/>
        </w:rPr>
      </w:pPr>
      <w:r w:rsidRPr="006C3AD4">
        <w:rPr>
          <w:b/>
          <w:sz w:val="26"/>
          <w:szCs w:val="26"/>
          <w:lang w:val="nl-NL"/>
        </w:rPr>
        <w:t xml:space="preserve">THỜI GIAN </w:t>
      </w:r>
      <w:r w:rsidR="0058663F" w:rsidRPr="006C3AD4">
        <w:rPr>
          <w:b/>
          <w:sz w:val="26"/>
          <w:szCs w:val="26"/>
          <w:lang w:val="nl-NL"/>
        </w:rPr>
        <w:t xml:space="preserve">THỰC HIỆN </w:t>
      </w:r>
      <w:r w:rsidRPr="006C3AD4">
        <w:rPr>
          <w:b/>
          <w:sz w:val="26"/>
          <w:szCs w:val="26"/>
          <w:lang w:val="nl-NL"/>
        </w:rPr>
        <w:t>XẾP HẠNG</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15. Thời gian thực hiện xếp hạng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Ngân hàng Nhà nước thực hiện xếp hạng tổ chức tín dụng, chi nhánh ngân hàng nước ngoài định kỳ hàng năm.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2. </w:t>
      </w:r>
      <w:r w:rsidR="00DE55CD" w:rsidRPr="006C3AD4">
        <w:rPr>
          <w:sz w:val="28"/>
          <w:szCs w:val="28"/>
          <w:lang w:val="nl-NL"/>
        </w:rPr>
        <w:t xml:space="preserve">Trước ngày 30 tháng 6 hàng năm, </w:t>
      </w:r>
      <w:r w:rsidRPr="006C3AD4">
        <w:rPr>
          <w:sz w:val="28"/>
          <w:szCs w:val="28"/>
          <w:lang w:val="nl-NL"/>
        </w:rPr>
        <w:t>Thống đốc Ngân hàng Nhà nước phê chuẩn kết quả xếp hạng của năm liền kề trước đối với tổ chức tín dụng, chi nhánh ngân hàng nước ngoài.</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16. Thông báo kết quả xếp hạng</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 xml:space="preserve">1. Trong thời gian 15 ngày, kể từ ngày có kết quả xếp hạng được Thống đốc Ngân hàng Nhà nước phê chuẩn, Ngân hàng Nhà nước </w:t>
      </w:r>
      <w:r w:rsidR="003E144B" w:rsidRPr="006C3AD4">
        <w:rPr>
          <w:sz w:val="28"/>
          <w:szCs w:val="28"/>
          <w:lang w:val="nl-NL"/>
        </w:rPr>
        <w:t xml:space="preserve">(Cơ quan Thanh tra, giám sát ngân hàng) </w:t>
      </w:r>
      <w:r w:rsidRPr="006C3AD4">
        <w:rPr>
          <w:sz w:val="28"/>
          <w:szCs w:val="28"/>
          <w:lang w:val="nl-NL"/>
        </w:rPr>
        <w:t xml:space="preserve">thông báo kết quả xếp hạng cho từng tổ chức tín dụng, chi nhánh ngân hàng nước ngoài và Ngân hàng Nhà nước chi nhánh tỉnh, thành phố </w:t>
      </w:r>
      <w:r w:rsidRPr="006C3AD4">
        <w:rPr>
          <w:sz w:val="28"/>
          <w:szCs w:val="28"/>
          <w:lang w:val="nl-NL"/>
        </w:rPr>
        <w:lastRenderedPageBreak/>
        <w:t>nơi tổ chức tín dụng, chi nhánh ngân hàng nước ngoài đặt trụ sở chính để phối hợp trong công tác giám sát.</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2. Nội dung thông báo kết quả xếp hạng:</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 xml:space="preserve">a) Đối với tổ chức tín dụng, chi nhánh ngân hàng nước ngoài: </w:t>
      </w:r>
      <w:r w:rsidR="006521CA" w:rsidRPr="006C3AD4">
        <w:rPr>
          <w:sz w:val="28"/>
          <w:szCs w:val="28"/>
          <w:lang w:val="nl-NL"/>
        </w:rPr>
        <w:t>Thông báo k</w:t>
      </w:r>
      <w:r w:rsidRPr="006C3AD4">
        <w:rPr>
          <w:sz w:val="28"/>
          <w:szCs w:val="28"/>
          <w:lang w:val="nl-NL"/>
        </w:rPr>
        <w:t>ết quả xếp hạng của riêng tổ chức tín dụng, chi nhánh ngân hàng nước ngoài;</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b) Đối với Ngân hàng Nhà nước chi nhánh tỉnh, thành phố nơi tổ chức tín dụng, chi nhánh ngân hàn</w:t>
      </w:r>
      <w:r w:rsidR="00EE4F92" w:rsidRPr="006C3AD4">
        <w:rPr>
          <w:sz w:val="28"/>
          <w:szCs w:val="28"/>
          <w:lang w:val="nl-NL"/>
        </w:rPr>
        <w:t>g nước ngoài đặt trụ sở chính: Thông báo s</w:t>
      </w:r>
      <w:r w:rsidRPr="006C3AD4">
        <w:rPr>
          <w:sz w:val="28"/>
          <w:szCs w:val="28"/>
          <w:lang w:val="nl-NL"/>
        </w:rPr>
        <w:t>ố lượng tổ chức tín dụng, chi nhánh ngân hàng nước ngoài theo từng hạng A, B, C, D và E.</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3. Việc thông báo kết quả xếp hạng ngân hàng liên doanh, ngân hàng 100% vốn nước ngoài, chi nhánh ngân hàng nước ngoài cho ngân hàng trung ương nước ngoài, cơ quan giám sát ngân hàng nước ngoài thực hiện theo Biên bản ghi nhớ hợp tác giữa Ngân hàng Nhà nước và ngân hàng trung ương, cơ quan giám sát ngân hàng nước ngoài.</w:t>
      </w:r>
    </w:p>
    <w:p w:rsidR="004D040E" w:rsidRPr="006C3AD4" w:rsidRDefault="004D040E" w:rsidP="00DA6B0E">
      <w:pPr>
        <w:tabs>
          <w:tab w:val="left" w:pos="709"/>
        </w:tabs>
        <w:spacing w:after="120"/>
        <w:ind w:firstLine="709"/>
        <w:jc w:val="both"/>
        <w:rPr>
          <w:b/>
          <w:sz w:val="28"/>
          <w:szCs w:val="28"/>
          <w:lang w:val="nl-NL"/>
        </w:rPr>
      </w:pPr>
      <w:r w:rsidRPr="006C3AD4">
        <w:rPr>
          <w:b/>
          <w:sz w:val="28"/>
          <w:szCs w:val="28"/>
          <w:lang w:val="nl-NL"/>
        </w:rPr>
        <w:t>Điều 17. Sử dụng kết quả xếp hạng</w:t>
      </w:r>
    </w:p>
    <w:p w:rsidR="002129DB" w:rsidRDefault="002129DB" w:rsidP="002129DB">
      <w:pPr>
        <w:tabs>
          <w:tab w:val="left" w:pos="709"/>
        </w:tabs>
        <w:spacing w:after="120"/>
        <w:ind w:firstLine="709"/>
        <w:jc w:val="both"/>
        <w:rPr>
          <w:sz w:val="28"/>
          <w:szCs w:val="28"/>
          <w:lang w:val="nl-NL"/>
        </w:rPr>
      </w:pPr>
      <w:r>
        <w:rPr>
          <w:sz w:val="28"/>
          <w:szCs w:val="28"/>
          <w:lang w:val="nl-NL"/>
        </w:rPr>
        <w:t xml:space="preserve">1. </w:t>
      </w:r>
      <w:r w:rsidRPr="006C3AD4">
        <w:rPr>
          <w:sz w:val="28"/>
          <w:szCs w:val="28"/>
          <w:lang w:val="nl-NL"/>
        </w:rPr>
        <w:t>Tổ chức tín dụng, chi nhánh ngân hàng nước ngoài không được công bố kết quả xếp hạng do Ngân hàng Nhà nước thông báo cho bên thứ ba dưới bất kỳ hình thức nào.</w:t>
      </w:r>
    </w:p>
    <w:p w:rsidR="004D040E" w:rsidRPr="00E66C70" w:rsidRDefault="002129DB" w:rsidP="002129DB">
      <w:pPr>
        <w:tabs>
          <w:tab w:val="left" w:pos="709"/>
        </w:tabs>
        <w:spacing w:after="120"/>
        <w:ind w:firstLine="709"/>
        <w:jc w:val="both"/>
        <w:rPr>
          <w:sz w:val="28"/>
          <w:szCs w:val="28"/>
          <w:lang w:val="nl-NL"/>
        </w:rPr>
      </w:pPr>
      <w:r w:rsidRPr="00E66C70">
        <w:rPr>
          <w:bCs/>
          <w:sz w:val="28"/>
          <w:szCs w:val="28"/>
          <w:lang w:val="de-DE" w:eastAsia="zh-CN"/>
        </w:rPr>
        <w:t xml:space="preserve">2. </w:t>
      </w:r>
      <w:r w:rsidR="00E66C70" w:rsidRPr="00E66C70">
        <w:rPr>
          <w:bCs/>
          <w:sz w:val="28"/>
          <w:szCs w:val="28"/>
          <w:lang w:val="de-DE" w:eastAsia="zh-CN"/>
        </w:rPr>
        <w:t>Ngân hàng Nhà nước và các cơ quan, đơn vị khác sử dụng kết quả xếp hạng các tổ chức tín dụng, chi nhánh ngân hàng nước ngoài nhằm thực hiện chức năng, nhiệm vụ</w:t>
      </w:r>
      <w:r w:rsidR="00E66C70" w:rsidRPr="00E66C70">
        <w:rPr>
          <w:sz w:val="28"/>
          <w:szCs w:val="28"/>
          <w:lang w:val="de-DE"/>
        </w:rPr>
        <w:t xml:space="preserve"> theo đúng quy định của pháp luật</w:t>
      </w:r>
      <w:r w:rsidRPr="00E66C70">
        <w:rPr>
          <w:sz w:val="28"/>
          <w:szCs w:val="28"/>
          <w:lang w:val="de-DE"/>
        </w:rPr>
        <w:t>.</w:t>
      </w: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Chương III</w:t>
      </w: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TỔ CHỨC THỰC HIỆN</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18. Trách nhiệm của tổ chức tín dụng, chi nhánh ngân hàng nước ngoài</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1. Các tổ chức tín dụng, chi nhánh ngân hàng nước ngoài có trách nhiệm cung cấp tài liệu, thông tin, dữ liệu trung thực, chính xác và theo đúng chế độ thông tin báo cáo hiện hành. Trường hợp sau khi</w:t>
      </w:r>
      <w:r w:rsidR="002F156B" w:rsidRPr="006C3AD4">
        <w:rPr>
          <w:sz w:val="28"/>
          <w:szCs w:val="28"/>
          <w:lang w:val="nl-NL"/>
        </w:rPr>
        <w:t xml:space="preserve"> Ngân hàng Nhà nước</w:t>
      </w:r>
      <w:r w:rsidRPr="006C3AD4">
        <w:rPr>
          <w:sz w:val="28"/>
          <w:szCs w:val="28"/>
          <w:lang w:val="nl-NL"/>
        </w:rPr>
        <w:t xml:space="preserve"> xếp hạng </w:t>
      </w:r>
      <w:r w:rsidR="00F41BE0" w:rsidRPr="006C3AD4">
        <w:rPr>
          <w:sz w:val="28"/>
          <w:szCs w:val="28"/>
          <w:lang w:val="nl-NL"/>
        </w:rPr>
        <w:t xml:space="preserve">mà </w:t>
      </w:r>
      <w:r w:rsidRPr="006C3AD4">
        <w:rPr>
          <w:sz w:val="28"/>
          <w:szCs w:val="28"/>
          <w:lang w:val="nl-NL"/>
        </w:rPr>
        <w:t xml:space="preserve">phát hiện dữ liệu báo cáo của tổ chức tín dụng, chi nhánh ngân hàng nước ngoài không chính xác, Chủ tịch Hội đồng quản trị, Chủ tịch Hội đồng thành viên, Trưởng ban kiểm soát, Tổng giám đốc (Giám đốc) của tổ chức tín dụng, chi nhánh ngân hàng nước ngoài phải chịu hoàn toàn trách nhiệm theo quy định của pháp luật. Ngân hàng Nhà nước sẽ công bố lại việc xếp hạng tổ chức tín dụng, chi nhánh ngân hàng nước ngoài.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2. Tổ chức tín dụng, chi nhánh ngân hàng nước ngoài có trách nhiệm giải trình, báo cáo bổ sung các nội dung liên quan tới việc xếp hạng theo yêu cầu của Ngân hàng Nhà nước.</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19. Trách nhiệm, quyền hạn của Cơ quan Thanh tra, giám sát ngân hàng</w:t>
      </w:r>
    </w:p>
    <w:p w:rsidR="00C3284F"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C3284F" w:rsidRPr="006C3AD4">
        <w:rPr>
          <w:sz w:val="28"/>
          <w:szCs w:val="28"/>
          <w:lang w:val="nl-NL"/>
        </w:rPr>
        <w:t xml:space="preserve">Tham mưu cho Thống đốc Ngân hàng Nhà nước về giá trị các </w:t>
      </w:r>
      <w:r w:rsidR="001E24E2" w:rsidRPr="006C3AD4">
        <w:rPr>
          <w:sz w:val="28"/>
          <w:szCs w:val="28"/>
          <w:lang w:val="nl-NL"/>
        </w:rPr>
        <w:t>ngưỡng, trọng số và nhóm đồng hạng</w:t>
      </w:r>
      <w:r w:rsidR="00C3284F" w:rsidRPr="006C3AD4">
        <w:rPr>
          <w:sz w:val="28"/>
          <w:szCs w:val="28"/>
          <w:lang w:val="nl-NL"/>
        </w:rPr>
        <w:t xml:space="preserve"> được sử dụng để tính điểm xếp hạng các tổ chức tín dụng, chi nhánh ngân hàng nước ngoài</w:t>
      </w:r>
    </w:p>
    <w:p w:rsidR="004D040E" w:rsidRPr="006C3AD4" w:rsidRDefault="00C3284F" w:rsidP="00DA6B0E">
      <w:pPr>
        <w:tabs>
          <w:tab w:val="left" w:pos="709"/>
        </w:tabs>
        <w:spacing w:after="120"/>
        <w:ind w:firstLine="720"/>
        <w:jc w:val="both"/>
        <w:rPr>
          <w:sz w:val="28"/>
          <w:szCs w:val="28"/>
          <w:lang w:val="nl-NL"/>
        </w:rPr>
      </w:pPr>
      <w:r w:rsidRPr="006C3AD4">
        <w:rPr>
          <w:sz w:val="28"/>
          <w:szCs w:val="28"/>
          <w:lang w:val="nl-NL"/>
        </w:rPr>
        <w:lastRenderedPageBreak/>
        <w:t xml:space="preserve">2. </w:t>
      </w:r>
      <w:r w:rsidR="004D040E" w:rsidRPr="006C3AD4">
        <w:rPr>
          <w:sz w:val="28"/>
          <w:szCs w:val="28"/>
          <w:lang w:val="nl-NL"/>
        </w:rPr>
        <w:t xml:space="preserve">Thực hiện việc xếp hạng tổ chức tín dụng, chi nhánh ngân hàng nước ngoài </w:t>
      </w:r>
      <w:r w:rsidR="004A5F79" w:rsidRPr="006C3AD4">
        <w:rPr>
          <w:sz w:val="28"/>
          <w:szCs w:val="28"/>
          <w:lang w:val="nl-NL"/>
        </w:rPr>
        <w:t xml:space="preserve">và </w:t>
      </w:r>
      <w:r w:rsidR="00F25FA4" w:rsidRPr="006C3AD4">
        <w:rPr>
          <w:sz w:val="28"/>
          <w:szCs w:val="28"/>
          <w:lang w:val="nl-NL"/>
        </w:rPr>
        <w:t xml:space="preserve">thông báo kết quả xếp hạng </w:t>
      </w:r>
      <w:r w:rsidR="004D040E" w:rsidRPr="006C3AD4">
        <w:rPr>
          <w:sz w:val="28"/>
          <w:szCs w:val="28"/>
          <w:lang w:val="nl-NL"/>
        </w:rPr>
        <w:t>theo quy định tại Thông tư này.</w:t>
      </w:r>
    </w:p>
    <w:p w:rsidR="004D040E" w:rsidRPr="006C3AD4" w:rsidRDefault="00C3284F" w:rsidP="00DA6B0E">
      <w:pPr>
        <w:tabs>
          <w:tab w:val="left" w:pos="709"/>
        </w:tabs>
        <w:spacing w:after="120"/>
        <w:ind w:firstLine="720"/>
        <w:jc w:val="both"/>
        <w:rPr>
          <w:sz w:val="28"/>
          <w:szCs w:val="28"/>
          <w:lang w:val="nl-NL"/>
        </w:rPr>
      </w:pPr>
      <w:r w:rsidRPr="006C3AD4">
        <w:rPr>
          <w:sz w:val="28"/>
          <w:szCs w:val="28"/>
          <w:lang w:val="nl-NL"/>
        </w:rPr>
        <w:t>3</w:t>
      </w:r>
      <w:r w:rsidR="004D040E" w:rsidRPr="006C3AD4">
        <w:rPr>
          <w:sz w:val="28"/>
          <w:szCs w:val="28"/>
          <w:lang w:val="nl-NL"/>
        </w:rPr>
        <w:t>. Yêu cầu tổ chức tín dụng, chi nhánh ngân hàng nước ngoài cung cấp tài liệu, thông tin, dữ liệu có liên quan và làm rõ, giải trình các tài liệu, thông tin, dữ liệu trong quá trình xếp hạng các tổ chức tín dụng, chi nhánh ngân hàng nước ngoài.</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20. Hiệu lực thi hành</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1. Thông tư này có hiệu lực kể từ ngày tháng năm 201</w:t>
      </w:r>
      <w:r w:rsidR="0033450C" w:rsidRPr="006C3AD4">
        <w:rPr>
          <w:sz w:val="28"/>
          <w:szCs w:val="28"/>
          <w:lang w:val="nl-NL"/>
        </w:rPr>
        <w:t>7</w:t>
      </w:r>
      <w:r w:rsidRPr="006C3AD4">
        <w:rPr>
          <w:sz w:val="28"/>
          <w:szCs w:val="28"/>
          <w:lang w:val="nl-NL"/>
        </w:rPr>
        <w:t>.</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2. Quyết định số 06/2008/QĐ-NHNN ngày 12</w:t>
      </w:r>
      <w:r w:rsidR="00865254" w:rsidRPr="006C3AD4">
        <w:rPr>
          <w:sz w:val="28"/>
          <w:szCs w:val="28"/>
          <w:lang w:val="nl-NL"/>
        </w:rPr>
        <w:t xml:space="preserve"> tháng </w:t>
      </w:r>
      <w:r w:rsidR="00076059" w:rsidRPr="006C3AD4">
        <w:rPr>
          <w:sz w:val="28"/>
          <w:szCs w:val="28"/>
          <w:lang w:val="nl-NL"/>
        </w:rPr>
        <w:t>0</w:t>
      </w:r>
      <w:r w:rsidRPr="006C3AD4">
        <w:rPr>
          <w:sz w:val="28"/>
          <w:szCs w:val="28"/>
          <w:lang w:val="nl-NL"/>
        </w:rPr>
        <w:t>3</w:t>
      </w:r>
      <w:r w:rsidR="00865254" w:rsidRPr="006C3AD4">
        <w:rPr>
          <w:sz w:val="28"/>
          <w:szCs w:val="28"/>
          <w:lang w:val="nl-NL"/>
        </w:rPr>
        <w:t xml:space="preserve"> năm </w:t>
      </w:r>
      <w:r w:rsidRPr="006C3AD4">
        <w:rPr>
          <w:sz w:val="28"/>
          <w:szCs w:val="28"/>
          <w:lang w:val="nl-NL"/>
        </w:rPr>
        <w:t>2008 của Thống đốc Ngân hàng Nhà nước ban hành Quy định xếp loại ngân hàng thương mại cổ phần hết hiệu lực kể từ ngày Thông tư này có hiệu lực thi hành.</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 xml:space="preserve">Điều 21. Tổ chức thực hiện </w:t>
      </w:r>
    </w:p>
    <w:p w:rsidR="004D040E" w:rsidRPr="006C3AD4" w:rsidRDefault="004D040E" w:rsidP="00CE38CD">
      <w:pPr>
        <w:tabs>
          <w:tab w:val="left" w:pos="709"/>
        </w:tabs>
        <w:ind w:firstLine="720"/>
        <w:jc w:val="both"/>
        <w:rPr>
          <w:sz w:val="28"/>
          <w:szCs w:val="28"/>
          <w:lang w:val="nl-NL"/>
        </w:rPr>
      </w:pPr>
      <w:r w:rsidRPr="006C3AD4">
        <w:rPr>
          <w:sz w:val="28"/>
          <w:szCs w:val="28"/>
          <w:lang w:val="nl-NL"/>
        </w:rPr>
        <w:t>Chánh Văn phòng Ngân hàng Nhà nước, Chánh Thanh tra, giám sát ngân hàng,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p>
    <w:p w:rsidR="004D040E" w:rsidRPr="006C3AD4" w:rsidRDefault="004D040E" w:rsidP="00DA6B0E">
      <w:pPr>
        <w:tabs>
          <w:tab w:val="left" w:pos="709"/>
        </w:tabs>
        <w:ind w:firstLine="0"/>
        <w:jc w:val="both"/>
        <w:rPr>
          <w:b/>
          <w:szCs w:val="24"/>
          <w:lang w:val="nl-NL"/>
        </w:rPr>
      </w:pPr>
      <w:r w:rsidRPr="006C3AD4">
        <w:rPr>
          <w:b/>
          <w:i/>
          <w:szCs w:val="24"/>
          <w:lang w:val="nl-NL"/>
        </w:rPr>
        <w:t>Nơi nhận:</w:t>
      </w:r>
      <w:r w:rsidRPr="006C3AD4">
        <w:rPr>
          <w:b/>
          <w:i/>
          <w:szCs w:val="24"/>
          <w:lang w:val="nl-NL"/>
        </w:rPr>
        <w:tab/>
      </w:r>
      <w:r w:rsidRPr="006C3AD4">
        <w:rPr>
          <w:b/>
          <w:i/>
          <w:szCs w:val="24"/>
          <w:lang w:val="nl-NL"/>
        </w:rPr>
        <w:tab/>
      </w:r>
      <w:r w:rsidRPr="006C3AD4">
        <w:rPr>
          <w:b/>
          <w:i/>
          <w:szCs w:val="24"/>
          <w:lang w:val="nl-NL"/>
        </w:rPr>
        <w:tab/>
      </w:r>
      <w:r w:rsidRPr="006C3AD4">
        <w:rPr>
          <w:b/>
          <w:i/>
          <w:szCs w:val="24"/>
          <w:lang w:val="nl-NL"/>
        </w:rPr>
        <w:tab/>
      </w:r>
      <w:r w:rsidRPr="006C3AD4">
        <w:rPr>
          <w:b/>
          <w:szCs w:val="24"/>
          <w:lang w:val="nl-NL"/>
        </w:rPr>
        <w:t>THỐNG ĐỐC</w:t>
      </w:r>
    </w:p>
    <w:p w:rsidR="004D040E" w:rsidRPr="006C3AD4" w:rsidRDefault="004D040E" w:rsidP="004D040E">
      <w:pPr>
        <w:tabs>
          <w:tab w:val="left" w:pos="709"/>
        </w:tabs>
        <w:ind w:firstLine="0"/>
        <w:jc w:val="both"/>
        <w:rPr>
          <w:szCs w:val="24"/>
          <w:lang w:val="nl-NL"/>
        </w:rPr>
      </w:pPr>
      <w:r w:rsidRPr="006C3AD4">
        <w:rPr>
          <w:szCs w:val="24"/>
          <w:lang w:val="nl-NL"/>
        </w:rPr>
        <w:t>- Như Điều 21;</w:t>
      </w:r>
    </w:p>
    <w:p w:rsidR="004D040E" w:rsidRPr="006C3AD4" w:rsidRDefault="004D040E" w:rsidP="004D040E">
      <w:pPr>
        <w:tabs>
          <w:tab w:val="left" w:pos="709"/>
        </w:tabs>
        <w:ind w:firstLine="0"/>
        <w:jc w:val="both"/>
        <w:rPr>
          <w:szCs w:val="24"/>
          <w:lang w:val="nl-NL"/>
        </w:rPr>
      </w:pPr>
      <w:r w:rsidRPr="006C3AD4">
        <w:rPr>
          <w:szCs w:val="24"/>
          <w:lang w:val="nl-NL"/>
        </w:rPr>
        <w:t>- Ban Lãnh đạo NHNN;</w:t>
      </w:r>
    </w:p>
    <w:p w:rsidR="004D040E" w:rsidRPr="006C3AD4" w:rsidRDefault="004D040E" w:rsidP="004D040E">
      <w:pPr>
        <w:tabs>
          <w:tab w:val="left" w:pos="709"/>
        </w:tabs>
        <w:ind w:firstLine="0"/>
        <w:jc w:val="both"/>
        <w:rPr>
          <w:szCs w:val="24"/>
          <w:lang w:val="nl-NL"/>
        </w:rPr>
      </w:pPr>
      <w:r w:rsidRPr="006C3AD4">
        <w:rPr>
          <w:szCs w:val="24"/>
          <w:lang w:val="nl-NL"/>
        </w:rPr>
        <w:t>- Văn phòng Chính phủ;</w:t>
      </w:r>
    </w:p>
    <w:p w:rsidR="004D040E" w:rsidRPr="006C3AD4" w:rsidRDefault="00C730DE" w:rsidP="004D040E">
      <w:pPr>
        <w:tabs>
          <w:tab w:val="left" w:pos="709"/>
        </w:tabs>
        <w:ind w:firstLine="0"/>
        <w:jc w:val="both"/>
        <w:rPr>
          <w:szCs w:val="24"/>
          <w:lang w:val="nl-NL"/>
        </w:rPr>
      </w:pPr>
      <w:r w:rsidRPr="006C3AD4">
        <w:rPr>
          <w:szCs w:val="24"/>
          <w:lang w:val="nl-NL"/>
        </w:rPr>
        <w:t>- Bộ Tư pháp</w:t>
      </w:r>
      <w:r w:rsidR="004D040E" w:rsidRPr="006C3AD4">
        <w:rPr>
          <w:szCs w:val="24"/>
          <w:lang w:val="nl-NL"/>
        </w:rPr>
        <w:t>;</w:t>
      </w:r>
    </w:p>
    <w:p w:rsidR="004D040E" w:rsidRPr="006C3AD4" w:rsidRDefault="004D040E" w:rsidP="004D040E">
      <w:pPr>
        <w:tabs>
          <w:tab w:val="left" w:pos="709"/>
        </w:tabs>
        <w:ind w:firstLine="0"/>
        <w:jc w:val="both"/>
        <w:rPr>
          <w:szCs w:val="24"/>
          <w:lang w:val="nl-NL"/>
        </w:rPr>
      </w:pPr>
      <w:r w:rsidRPr="006C3AD4">
        <w:rPr>
          <w:szCs w:val="24"/>
          <w:lang w:val="nl-NL"/>
        </w:rPr>
        <w:t>- Công báo;</w:t>
      </w:r>
    </w:p>
    <w:p w:rsidR="004D040E" w:rsidRPr="006C3AD4" w:rsidRDefault="004D040E" w:rsidP="004D040E">
      <w:pPr>
        <w:tabs>
          <w:tab w:val="left" w:pos="709"/>
        </w:tabs>
        <w:ind w:firstLine="0"/>
        <w:jc w:val="both"/>
        <w:rPr>
          <w:szCs w:val="24"/>
          <w:lang w:val="nl-NL"/>
        </w:rPr>
      </w:pPr>
      <w:r w:rsidRPr="006C3AD4">
        <w:rPr>
          <w:szCs w:val="24"/>
          <w:lang w:val="nl-NL"/>
        </w:rPr>
        <w:t>- Lưu: VP, PC, TTGSNH</w:t>
      </w:r>
      <w:r w:rsidR="001E24E2" w:rsidRPr="006C3AD4">
        <w:rPr>
          <w:szCs w:val="24"/>
          <w:lang w:val="nl-NL"/>
        </w:rPr>
        <w:t>4</w:t>
      </w:r>
      <w:r w:rsidRPr="006C3AD4">
        <w:rPr>
          <w:szCs w:val="24"/>
          <w:lang w:val="nl-NL"/>
        </w:rPr>
        <w:t xml:space="preserve"> (3 bản).</w:t>
      </w:r>
    </w:p>
    <w:p w:rsidR="006206E4" w:rsidRDefault="004D040E" w:rsidP="004D040E">
      <w:pPr>
        <w:tabs>
          <w:tab w:val="left" w:pos="2601"/>
        </w:tabs>
        <w:spacing w:before="120" w:after="120"/>
        <w:ind w:firstLine="720"/>
        <w:jc w:val="both"/>
        <w:rPr>
          <w:b/>
          <w:szCs w:val="24"/>
          <w:lang w:val="nl-NL"/>
        </w:rPr>
      </w:pPr>
      <w:r w:rsidRPr="006C3AD4">
        <w:rPr>
          <w:b/>
          <w:szCs w:val="24"/>
          <w:lang w:val="nl-NL"/>
        </w:rPr>
        <w:tab/>
      </w:r>
    </w:p>
    <w:p w:rsidR="006206E4" w:rsidRDefault="006206E4">
      <w:pPr>
        <w:spacing w:after="200" w:line="276" w:lineRule="auto"/>
        <w:ind w:firstLine="0"/>
        <w:rPr>
          <w:b/>
          <w:szCs w:val="24"/>
          <w:lang w:val="nl-NL"/>
        </w:rPr>
      </w:pPr>
      <w:r>
        <w:rPr>
          <w:b/>
          <w:szCs w:val="24"/>
          <w:lang w:val="nl-NL"/>
        </w:rPr>
        <w:br w:type="page"/>
      </w:r>
    </w:p>
    <w:p w:rsidR="006206E4" w:rsidRDefault="006206E4" w:rsidP="006206E4">
      <w:pPr>
        <w:tabs>
          <w:tab w:val="left" w:pos="2601"/>
        </w:tabs>
        <w:spacing w:before="120" w:after="120"/>
        <w:ind w:firstLine="720"/>
        <w:jc w:val="center"/>
        <w:rPr>
          <w:b/>
          <w:szCs w:val="24"/>
          <w:lang w:val="nl-NL"/>
        </w:rPr>
      </w:pPr>
      <w:r>
        <w:rPr>
          <w:b/>
          <w:szCs w:val="24"/>
          <w:lang w:val="nl-NL"/>
        </w:rPr>
        <w:lastRenderedPageBreak/>
        <w:t>PHỤ LỤC 01</w:t>
      </w:r>
    </w:p>
    <w:p w:rsidR="006206E4" w:rsidRDefault="006206E4" w:rsidP="006206E4">
      <w:pPr>
        <w:tabs>
          <w:tab w:val="left" w:pos="2601"/>
        </w:tabs>
        <w:spacing w:before="120" w:after="120"/>
        <w:ind w:firstLine="720"/>
        <w:jc w:val="center"/>
        <w:rPr>
          <w:b/>
          <w:szCs w:val="24"/>
          <w:lang w:val="nl-NL"/>
        </w:rPr>
      </w:pPr>
      <w:r>
        <w:rPr>
          <w:b/>
          <w:szCs w:val="24"/>
          <w:lang w:val="nl-NL"/>
        </w:rPr>
        <w:t>NHÓM ĐỒNG HẠNG</w:t>
      </w:r>
    </w:p>
    <w:tbl>
      <w:tblPr>
        <w:tblStyle w:val="TableGrid"/>
        <w:tblW w:w="4901" w:type="pct"/>
        <w:tblLook w:val="04A0"/>
      </w:tblPr>
      <w:tblGrid>
        <w:gridCol w:w="7620"/>
        <w:gridCol w:w="1484"/>
      </w:tblGrid>
      <w:tr w:rsidR="006206E4" w:rsidRPr="00B123EB" w:rsidTr="00D81698">
        <w:trPr>
          <w:trHeight w:val="276"/>
        </w:trPr>
        <w:tc>
          <w:tcPr>
            <w:tcW w:w="4185" w:type="pct"/>
            <w:vMerge w:val="restart"/>
            <w:vAlign w:val="center"/>
          </w:tcPr>
          <w:p w:rsidR="006206E4" w:rsidRPr="00B123EB" w:rsidRDefault="006206E4" w:rsidP="00D81698">
            <w:pPr>
              <w:tabs>
                <w:tab w:val="left" w:pos="2601"/>
              </w:tabs>
              <w:jc w:val="center"/>
              <w:rPr>
                <w:b/>
                <w:szCs w:val="24"/>
                <w:lang w:val="nl-NL"/>
              </w:rPr>
            </w:pPr>
            <w:r w:rsidRPr="00B123EB">
              <w:rPr>
                <w:b/>
                <w:szCs w:val="24"/>
                <w:lang w:val="nl-NL"/>
              </w:rPr>
              <w:t>Tiêu chí</w:t>
            </w:r>
          </w:p>
        </w:tc>
        <w:tc>
          <w:tcPr>
            <w:tcW w:w="815" w:type="pct"/>
            <w:vMerge w:val="restart"/>
            <w:vAlign w:val="center"/>
          </w:tcPr>
          <w:p w:rsidR="006206E4" w:rsidRPr="00B123EB" w:rsidRDefault="006206E4" w:rsidP="00037D13">
            <w:pPr>
              <w:tabs>
                <w:tab w:val="left" w:pos="2601"/>
              </w:tabs>
              <w:ind w:firstLine="35"/>
              <w:jc w:val="right"/>
              <w:rPr>
                <w:b/>
                <w:szCs w:val="24"/>
                <w:lang w:val="nl-NL"/>
              </w:rPr>
            </w:pPr>
          </w:p>
        </w:tc>
      </w:tr>
      <w:tr w:rsidR="006206E4" w:rsidRPr="00B123EB" w:rsidTr="00D81698">
        <w:trPr>
          <w:trHeight w:val="276"/>
        </w:trPr>
        <w:tc>
          <w:tcPr>
            <w:tcW w:w="4185" w:type="pct"/>
            <w:vMerge/>
          </w:tcPr>
          <w:p w:rsidR="006206E4" w:rsidRPr="00B123EB" w:rsidRDefault="006206E4" w:rsidP="00D81698">
            <w:pPr>
              <w:tabs>
                <w:tab w:val="left" w:pos="2601"/>
              </w:tabs>
              <w:jc w:val="both"/>
              <w:rPr>
                <w:b/>
                <w:szCs w:val="24"/>
                <w:lang w:val="nl-NL"/>
              </w:rPr>
            </w:pPr>
          </w:p>
        </w:tc>
        <w:tc>
          <w:tcPr>
            <w:tcW w:w="815" w:type="pct"/>
            <w:vMerge/>
          </w:tcPr>
          <w:p w:rsidR="006206E4" w:rsidRPr="00B123EB" w:rsidRDefault="006206E4" w:rsidP="00037D13">
            <w:pPr>
              <w:tabs>
                <w:tab w:val="left" w:pos="2601"/>
              </w:tabs>
              <w:ind w:firstLine="35"/>
              <w:jc w:val="right"/>
              <w:rPr>
                <w:b/>
                <w:szCs w:val="24"/>
                <w:lang w:val="nl-NL"/>
              </w:rPr>
            </w:pPr>
          </w:p>
        </w:tc>
      </w:tr>
      <w:tr w:rsidR="006206E4" w:rsidRPr="00B123EB" w:rsidTr="00D81698">
        <w:tc>
          <w:tcPr>
            <w:tcW w:w="4185" w:type="pct"/>
          </w:tcPr>
          <w:p w:rsidR="006206E4" w:rsidRPr="00B123EB" w:rsidRDefault="00037D13" w:rsidP="00037D13">
            <w:pPr>
              <w:tabs>
                <w:tab w:val="left" w:pos="2601"/>
              </w:tabs>
              <w:ind w:firstLine="0"/>
              <w:jc w:val="both"/>
              <w:rPr>
                <w:b/>
                <w:szCs w:val="24"/>
                <w:lang w:val="nl-NL"/>
              </w:rPr>
            </w:pPr>
            <w:r>
              <w:rPr>
                <w:sz w:val="28"/>
                <w:szCs w:val="28"/>
              </w:rPr>
              <w:t>Các ngân hàng thương mại nhà nước</w:t>
            </w:r>
          </w:p>
        </w:tc>
        <w:tc>
          <w:tcPr>
            <w:tcW w:w="815" w:type="pct"/>
          </w:tcPr>
          <w:p w:rsidR="006206E4" w:rsidRPr="00B123EB" w:rsidRDefault="00037D13" w:rsidP="00037D13">
            <w:pPr>
              <w:ind w:firstLine="35"/>
              <w:jc w:val="right"/>
              <w:rPr>
                <w:szCs w:val="24"/>
                <w:lang w:val="en-US"/>
              </w:rPr>
            </w:pPr>
            <w:r>
              <w:rPr>
                <w:sz w:val="28"/>
                <w:szCs w:val="28"/>
              </w:rPr>
              <w:t>Nhóm 1</w:t>
            </w:r>
          </w:p>
        </w:tc>
      </w:tr>
      <w:tr w:rsidR="006206E4" w:rsidRPr="00B123EB" w:rsidTr="00D81698">
        <w:tc>
          <w:tcPr>
            <w:tcW w:w="4185" w:type="pct"/>
            <w:vAlign w:val="bottom"/>
          </w:tcPr>
          <w:p w:rsidR="006206E4" w:rsidRPr="00B123EB" w:rsidRDefault="00037D13" w:rsidP="00037D13">
            <w:pPr>
              <w:ind w:firstLine="0"/>
              <w:rPr>
                <w:color w:val="000000"/>
                <w:szCs w:val="24"/>
                <w:lang w:val="en-US"/>
              </w:rPr>
            </w:pPr>
            <w:r>
              <w:rPr>
                <w:sz w:val="28"/>
                <w:szCs w:val="28"/>
              </w:rPr>
              <w:t>Các ngân hàng thương mại cổ phần có quy mô lớn (tổng giá trị tài sản bình quân theo quý trong năm xếp hạng trên 75.000 tỷ đồng).</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2</w:t>
            </w:r>
          </w:p>
        </w:tc>
      </w:tr>
      <w:tr w:rsidR="006206E4" w:rsidRPr="00B123EB" w:rsidTr="00D81698">
        <w:tc>
          <w:tcPr>
            <w:tcW w:w="4185" w:type="pct"/>
            <w:vAlign w:val="bottom"/>
          </w:tcPr>
          <w:p w:rsidR="006206E4" w:rsidRPr="00B123EB" w:rsidRDefault="00037D13" w:rsidP="00037D13">
            <w:pPr>
              <w:ind w:firstLine="0"/>
              <w:rPr>
                <w:color w:val="000000"/>
                <w:szCs w:val="24"/>
                <w:lang w:val="en-US"/>
              </w:rPr>
            </w:pPr>
            <w:r>
              <w:rPr>
                <w:sz w:val="28"/>
                <w:szCs w:val="28"/>
              </w:rPr>
              <w:t>Các ngân hàng thương mại cổ phần có quy mô nhỏ (tổng giá trị tài sản bình quân theo quý trong năm xếp hạng bằng hoặc thấp hơn 75.000 tỷ đồng).</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3</w:t>
            </w:r>
          </w:p>
        </w:tc>
      </w:tr>
      <w:tr w:rsidR="006206E4" w:rsidRPr="00B123EB" w:rsidTr="00D81698">
        <w:tc>
          <w:tcPr>
            <w:tcW w:w="4185" w:type="pct"/>
            <w:vAlign w:val="bottom"/>
          </w:tcPr>
          <w:p w:rsidR="006206E4" w:rsidRPr="00B123EB" w:rsidRDefault="00037D13" w:rsidP="00037D13">
            <w:pPr>
              <w:ind w:firstLine="0"/>
              <w:rPr>
                <w:b/>
                <w:color w:val="000000"/>
                <w:szCs w:val="24"/>
                <w:lang w:val="en-US"/>
              </w:rPr>
            </w:pPr>
            <w:r>
              <w:rPr>
                <w:sz w:val="28"/>
                <w:szCs w:val="28"/>
              </w:rPr>
              <w:t xml:space="preserve">Các ngân hàng </w:t>
            </w:r>
            <w:r w:rsidR="00FB0272">
              <w:rPr>
                <w:sz w:val="28"/>
                <w:szCs w:val="28"/>
                <w:lang w:val="en-US"/>
              </w:rPr>
              <w:t xml:space="preserve">liên doanh, </w:t>
            </w:r>
            <w:r>
              <w:rPr>
                <w:sz w:val="28"/>
                <w:szCs w:val="28"/>
              </w:rPr>
              <w:t>100% vốn nước ngoài</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4</w:t>
            </w:r>
          </w:p>
        </w:tc>
      </w:tr>
      <w:tr w:rsidR="006206E4" w:rsidRPr="00B123EB" w:rsidTr="00D81698">
        <w:tc>
          <w:tcPr>
            <w:tcW w:w="4185" w:type="pct"/>
            <w:vAlign w:val="bottom"/>
          </w:tcPr>
          <w:p w:rsidR="006206E4" w:rsidRPr="00B123EB" w:rsidRDefault="00037D13" w:rsidP="00037D13">
            <w:pPr>
              <w:ind w:firstLine="0"/>
              <w:rPr>
                <w:color w:val="000000"/>
                <w:szCs w:val="24"/>
              </w:rPr>
            </w:pPr>
            <w:r>
              <w:rPr>
                <w:sz w:val="28"/>
                <w:szCs w:val="28"/>
              </w:rPr>
              <w:t>Chi nhánh ngân hàng nước ngoài</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5</w:t>
            </w:r>
          </w:p>
        </w:tc>
      </w:tr>
      <w:tr w:rsidR="006206E4" w:rsidRPr="00B123EB" w:rsidTr="00D81698">
        <w:tc>
          <w:tcPr>
            <w:tcW w:w="4185" w:type="pct"/>
            <w:vAlign w:val="bottom"/>
          </w:tcPr>
          <w:p w:rsidR="006206E4" w:rsidRPr="00B123EB" w:rsidRDefault="00037D13" w:rsidP="00037D13">
            <w:pPr>
              <w:ind w:firstLine="0"/>
              <w:rPr>
                <w:color w:val="000000"/>
                <w:szCs w:val="24"/>
              </w:rPr>
            </w:pPr>
            <w:r>
              <w:rPr>
                <w:sz w:val="28"/>
                <w:szCs w:val="28"/>
              </w:rPr>
              <w:t>Công ty tài chính</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6</w:t>
            </w:r>
          </w:p>
        </w:tc>
      </w:tr>
      <w:tr w:rsidR="006206E4" w:rsidRPr="00B123EB" w:rsidTr="00D81698">
        <w:tc>
          <w:tcPr>
            <w:tcW w:w="4185" w:type="pct"/>
            <w:vAlign w:val="bottom"/>
          </w:tcPr>
          <w:p w:rsidR="006206E4" w:rsidRPr="00B123EB" w:rsidRDefault="00037D13" w:rsidP="00037D13">
            <w:pPr>
              <w:ind w:firstLine="0"/>
              <w:rPr>
                <w:b/>
                <w:color w:val="000000"/>
                <w:szCs w:val="24"/>
                <w:lang w:val="en-US"/>
              </w:rPr>
            </w:pPr>
            <w:r>
              <w:rPr>
                <w:sz w:val="28"/>
                <w:szCs w:val="28"/>
              </w:rPr>
              <w:t>Công ty cho thuê tài chính</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7</w:t>
            </w:r>
          </w:p>
        </w:tc>
      </w:tr>
      <w:tr w:rsidR="006206E4" w:rsidRPr="00B123EB" w:rsidTr="00D81698">
        <w:tc>
          <w:tcPr>
            <w:tcW w:w="4185" w:type="pct"/>
            <w:vAlign w:val="bottom"/>
          </w:tcPr>
          <w:p w:rsidR="006206E4" w:rsidRPr="00B123EB" w:rsidRDefault="00037D13" w:rsidP="00037D13">
            <w:pPr>
              <w:ind w:firstLine="0"/>
              <w:rPr>
                <w:color w:val="000000"/>
                <w:szCs w:val="24"/>
              </w:rPr>
            </w:pPr>
            <w:r>
              <w:rPr>
                <w:sz w:val="28"/>
                <w:szCs w:val="28"/>
              </w:rPr>
              <w:t>Ngân hàng hợp tác xã</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8</w:t>
            </w:r>
          </w:p>
        </w:tc>
      </w:tr>
    </w:tbl>
    <w:p w:rsidR="006206E4" w:rsidRDefault="006206E4" w:rsidP="004D040E">
      <w:pPr>
        <w:tabs>
          <w:tab w:val="left" w:pos="2601"/>
        </w:tabs>
        <w:spacing w:before="120" w:after="120"/>
        <w:ind w:firstLine="720"/>
        <w:jc w:val="both"/>
        <w:rPr>
          <w:b/>
          <w:szCs w:val="24"/>
          <w:lang w:val="nl-NL"/>
        </w:rPr>
      </w:pPr>
    </w:p>
    <w:p w:rsidR="006206E4" w:rsidRDefault="006206E4">
      <w:pPr>
        <w:spacing w:after="200" w:line="276" w:lineRule="auto"/>
        <w:ind w:firstLine="0"/>
        <w:rPr>
          <w:b/>
          <w:szCs w:val="24"/>
          <w:lang w:val="nl-NL"/>
        </w:rPr>
      </w:pPr>
      <w:r>
        <w:rPr>
          <w:b/>
          <w:szCs w:val="24"/>
          <w:lang w:val="nl-NL"/>
        </w:rPr>
        <w:br w:type="page"/>
      </w:r>
    </w:p>
    <w:p w:rsidR="004D040E" w:rsidRDefault="006206E4" w:rsidP="006206E4">
      <w:pPr>
        <w:tabs>
          <w:tab w:val="left" w:pos="2601"/>
        </w:tabs>
        <w:spacing w:before="120" w:after="120"/>
        <w:ind w:firstLine="720"/>
        <w:jc w:val="center"/>
        <w:rPr>
          <w:b/>
          <w:szCs w:val="24"/>
          <w:lang w:val="nl-NL"/>
        </w:rPr>
      </w:pPr>
      <w:r>
        <w:rPr>
          <w:b/>
          <w:szCs w:val="24"/>
          <w:lang w:val="nl-NL"/>
        </w:rPr>
        <w:lastRenderedPageBreak/>
        <w:t>PHỤ LỤC 02</w:t>
      </w:r>
    </w:p>
    <w:p w:rsidR="006206E4" w:rsidRPr="006206E4" w:rsidRDefault="006206E4" w:rsidP="006206E4">
      <w:pPr>
        <w:tabs>
          <w:tab w:val="left" w:pos="2601"/>
        </w:tabs>
        <w:spacing w:before="120" w:after="120"/>
        <w:ind w:firstLine="720"/>
        <w:jc w:val="center"/>
        <w:rPr>
          <w:b/>
          <w:szCs w:val="24"/>
          <w:lang w:val="nl-NL"/>
        </w:rPr>
      </w:pPr>
      <w:r w:rsidRPr="006206E4">
        <w:rPr>
          <w:b/>
          <w:sz w:val="28"/>
          <w:szCs w:val="28"/>
        </w:rPr>
        <w:t>GIÁ TRỊ TRỌNG SỐ CÁC TIÊU CHÍ, NHÓM CHỈ TIÊU</w:t>
      </w:r>
    </w:p>
    <w:tbl>
      <w:tblPr>
        <w:tblStyle w:val="TableGrid"/>
        <w:tblW w:w="4901" w:type="pct"/>
        <w:tblLook w:val="04A0"/>
      </w:tblPr>
      <w:tblGrid>
        <w:gridCol w:w="7620"/>
        <w:gridCol w:w="1484"/>
      </w:tblGrid>
      <w:tr w:rsidR="006206E4" w:rsidRPr="00B123EB" w:rsidTr="00D81698">
        <w:trPr>
          <w:trHeight w:val="276"/>
        </w:trPr>
        <w:tc>
          <w:tcPr>
            <w:tcW w:w="4185" w:type="pct"/>
            <w:vMerge w:val="restart"/>
            <w:vAlign w:val="center"/>
          </w:tcPr>
          <w:p w:rsidR="006206E4" w:rsidRPr="00B123EB" w:rsidRDefault="006206E4" w:rsidP="00D81698">
            <w:pPr>
              <w:tabs>
                <w:tab w:val="left" w:pos="2601"/>
              </w:tabs>
              <w:jc w:val="center"/>
              <w:rPr>
                <w:b/>
                <w:szCs w:val="24"/>
                <w:lang w:val="nl-NL"/>
              </w:rPr>
            </w:pPr>
            <w:r w:rsidRPr="00B123EB">
              <w:rPr>
                <w:b/>
                <w:szCs w:val="24"/>
                <w:lang w:val="nl-NL"/>
              </w:rPr>
              <w:t>Tiêu chí</w:t>
            </w:r>
          </w:p>
        </w:tc>
        <w:tc>
          <w:tcPr>
            <w:tcW w:w="815" w:type="pct"/>
            <w:vMerge w:val="restart"/>
            <w:vAlign w:val="center"/>
          </w:tcPr>
          <w:p w:rsidR="006206E4" w:rsidRPr="00B123EB" w:rsidRDefault="006206E4" w:rsidP="006206E4">
            <w:pPr>
              <w:tabs>
                <w:tab w:val="left" w:pos="2601"/>
              </w:tabs>
              <w:ind w:firstLine="35"/>
              <w:jc w:val="center"/>
              <w:rPr>
                <w:b/>
                <w:szCs w:val="24"/>
                <w:lang w:val="nl-NL"/>
              </w:rPr>
            </w:pPr>
            <w:r w:rsidRPr="00B123EB">
              <w:rPr>
                <w:b/>
                <w:szCs w:val="24"/>
                <w:lang w:val="nl-NL"/>
              </w:rPr>
              <w:t>Trọng số (%)</w:t>
            </w:r>
          </w:p>
        </w:tc>
      </w:tr>
      <w:tr w:rsidR="006206E4" w:rsidRPr="00B123EB" w:rsidTr="00D81698">
        <w:trPr>
          <w:trHeight w:val="276"/>
        </w:trPr>
        <w:tc>
          <w:tcPr>
            <w:tcW w:w="4185" w:type="pct"/>
            <w:vMerge/>
          </w:tcPr>
          <w:p w:rsidR="006206E4" w:rsidRPr="00B123EB" w:rsidRDefault="006206E4" w:rsidP="00D81698">
            <w:pPr>
              <w:tabs>
                <w:tab w:val="left" w:pos="2601"/>
              </w:tabs>
              <w:jc w:val="both"/>
              <w:rPr>
                <w:b/>
                <w:szCs w:val="24"/>
                <w:lang w:val="nl-NL"/>
              </w:rPr>
            </w:pPr>
          </w:p>
        </w:tc>
        <w:tc>
          <w:tcPr>
            <w:tcW w:w="815" w:type="pct"/>
            <w:vMerge/>
          </w:tcPr>
          <w:p w:rsidR="006206E4" w:rsidRPr="00B123EB" w:rsidRDefault="006206E4" w:rsidP="00D81698">
            <w:pPr>
              <w:tabs>
                <w:tab w:val="left" w:pos="2601"/>
              </w:tabs>
              <w:jc w:val="both"/>
              <w:rPr>
                <w:b/>
                <w:szCs w:val="24"/>
                <w:lang w:val="nl-NL"/>
              </w:rPr>
            </w:pPr>
          </w:p>
        </w:tc>
      </w:tr>
      <w:tr w:rsidR="006206E4" w:rsidRPr="00B123EB" w:rsidTr="00D81698">
        <w:tc>
          <w:tcPr>
            <w:tcW w:w="4185" w:type="pct"/>
          </w:tcPr>
          <w:p w:rsidR="006206E4" w:rsidRPr="00B123EB" w:rsidRDefault="006206E4" w:rsidP="00D81698">
            <w:pPr>
              <w:tabs>
                <w:tab w:val="left" w:pos="2601"/>
              </w:tabs>
              <w:jc w:val="both"/>
              <w:rPr>
                <w:b/>
                <w:szCs w:val="24"/>
                <w:lang w:val="nl-NL"/>
              </w:rPr>
            </w:pPr>
            <w:r w:rsidRPr="00B123EB">
              <w:rPr>
                <w:b/>
                <w:szCs w:val="24"/>
                <w:lang w:val="nl-NL"/>
              </w:rPr>
              <w:t>VỐN</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lang w:val="en-US"/>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15</w:t>
            </w:r>
          </w:p>
        </w:tc>
      </w:tr>
      <w:tr w:rsidR="006206E4" w:rsidRPr="00B123EB" w:rsidTr="00D81698">
        <w:tc>
          <w:tcPr>
            <w:tcW w:w="4185" w:type="pct"/>
            <w:vAlign w:val="bottom"/>
          </w:tcPr>
          <w:p w:rsidR="006206E4" w:rsidRPr="00B123EB" w:rsidRDefault="006206E4" w:rsidP="00D81698">
            <w:pPr>
              <w:rPr>
                <w:color w:val="000000"/>
                <w:szCs w:val="24"/>
                <w:lang w:val="en-US"/>
              </w:rPr>
            </w:pPr>
            <w:r w:rsidRPr="00B123EB">
              <w:rPr>
                <w:color w:val="000000"/>
                <w:szCs w:val="24"/>
                <w:lang w:val="en-US"/>
              </w:rPr>
              <w:t>Nhóm chỉ tiêu định tính</w:t>
            </w:r>
          </w:p>
        </w:tc>
        <w:tc>
          <w:tcPr>
            <w:tcW w:w="815" w:type="pct"/>
          </w:tcPr>
          <w:p w:rsidR="006206E4" w:rsidRPr="00B123EB" w:rsidRDefault="006206E4" w:rsidP="00D81698">
            <w:pPr>
              <w:jc w:val="right"/>
              <w:rPr>
                <w:szCs w:val="24"/>
              </w:rPr>
            </w:pPr>
            <w:r w:rsidRPr="00B123EB">
              <w:rPr>
                <w:szCs w:val="24"/>
                <w:lang w:val="en-US"/>
              </w:rPr>
              <w:t>5</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CHẤT LUỢNG TÀI SẢN</w:t>
            </w:r>
          </w:p>
        </w:tc>
        <w:tc>
          <w:tcPr>
            <w:tcW w:w="815" w:type="pct"/>
          </w:tcPr>
          <w:p w:rsidR="006206E4" w:rsidRPr="00B123EB" w:rsidRDefault="006206E4" w:rsidP="00D81698">
            <w:pPr>
              <w:jc w:val="right"/>
              <w:rPr>
                <w:szCs w:val="24"/>
                <w:lang w:val="en-US"/>
              </w:rPr>
            </w:pPr>
            <w:r w:rsidRPr="00B123EB">
              <w:rPr>
                <w:szCs w:val="24"/>
                <w:lang w:val="en-US"/>
              </w:rPr>
              <w:t>25</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5</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QUẢN TRỊ ĐIỀU HÀNH</w:t>
            </w:r>
          </w:p>
        </w:tc>
        <w:tc>
          <w:tcPr>
            <w:tcW w:w="815" w:type="pct"/>
          </w:tcPr>
          <w:p w:rsidR="006206E4" w:rsidRPr="00B123EB" w:rsidRDefault="006206E4" w:rsidP="00D81698">
            <w:pPr>
              <w:jc w:val="right"/>
              <w:rPr>
                <w:szCs w:val="24"/>
                <w:lang w:val="en-US"/>
              </w:rPr>
            </w:pPr>
            <w:r w:rsidRPr="00B123EB">
              <w:rPr>
                <w:szCs w:val="24"/>
                <w:lang w:val="en-US"/>
              </w:rPr>
              <w:t>10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3</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7</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KẾT QUẢ HOẠT ĐỘNG KINH DOANH</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16</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4</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KHẢ NĂNG THANH KHOẢN</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16</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4</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MỨC ĐỘ NHẠY CẢM VỚI RỦI RO THỊ TRƯỜNG</w:t>
            </w:r>
          </w:p>
        </w:tc>
        <w:tc>
          <w:tcPr>
            <w:tcW w:w="815" w:type="pct"/>
          </w:tcPr>
          <w:p w:rsidR="006206E4" w:rsidRPr="00B123EB" w:rsidRDefault="006206E4" w:rsidP="00D81698">
            <w:pPr>
              <w:jc w:val="right"/>
              <w:rPr>
                <w:szCs w:val="24"/>
                <w:lang w:val="en-US"/>
              </w:rPr>
            </w:pPr>
            <w:r w:rsidRPr="00B123EB">
              <w:rPr>
                <w:szCs w:val="24"/>
                <w:lang w:val="en-US"/>
              </w:rPr>
              <w:t>5</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3</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2</w:t>
            </w:r>
          </w:p>
        </w:tc>
      </w:tr>
    </w:tbl>
    <w:p w:rsidR="006206E4" w:rsidRDefault="006206E4" w:rsidP="004D040E">
      <w:pPr>
        <w:tabs>
          <w:tab w:val="left" w:pos="2601"/>
        </w:tabs>
        <w:spacing w:before="120" w:after="120"/>
        <w:ind w:firstLine="720"/>
        <w:jc w:val="both"/>
        <w:rPr>
          <w:b/>
          <w:szCs w:val="24"/>
          <w:lang w:val="nl-NL"/>
        </w:rPr>
      </w:pPr>
    </w:p>
    <w:p w:rsidR="006206E4" w:rsidRDefault="006206E4">
      <w:pPr>
        <w:spacing w:after="200" w:line="276" w:lineRule="auto"/>
        <w:ind w:firstLine="0"/>
        <w:rPr>
          <w:b/>
          <w:szCs w:val="24"/>
          <w:lang w:val="nl-NL"/>
        </w:rPr>
      </w:pPr>
      <w:r>
        <w:rPr>
          <w:b/>
          <w:szCs w:val="24"/>
          <w:lang w:val="nl-NL"/>
        </w:rPr>
        <w:br w:type="page"/>
      </w:r>
    </w:p>
    <w:p w:rsidR="006206E4" w:rsidRDefault="006206E4" w:rsidP="006206E4">
      <w:pPr>
        <w:tabs>
          <w:tab w:val="left" w:pos="2601"/>
        </w:tabs>
        <w:spacing w:before="120" w:after="120"/>
        <w:ind w:firstLine="0"/>
        <w:jc w:val="center"/>
        <w:rPr>
          <w:b/>
          <w:szCs w:val="24"/>
          <w:lang w:val="nl-NL"/>
        </w:rPr>
      </w:pPr>
      <w:r>
        <w:rPr>
          <w:b/>
          <w:szCs w:val="24"/>
          <w:lang w:val="nl-NL"/>
        </w:rPr>
        <w:lastRenderedPageBreak/>
        <w:t>PHỤ LỤC 03</w:t>
      </w:r>
    </w:p>
    <w:p w:rsidR="006206E4" w:rsidRDefault="006206E4" w:rsidP="006206E4">
      <w:pPr>
        <w:tabs>
          <w:tab w:val="left" w:pos="2601"/>
        </w:tabs>
        <w:spacing w:before="120" w:after="120"/>
        <w:ind w:firstLine="0"/>
        <w:jc w:val="center"/>
        <w:rPr>
          <w:b/>
          <w:szCs w:val="24"/>
          <w:lang w:val="nl-NL"/>
        </w:rPr>
      </w:pPr>
      <w:r>
        <w:rPr>
          <w:b/>
          <w:szCs w:val="24"/>
          <w:lang w:val="nl-NL"/>
        </w:rPr>
        <w:t xml:space="preserve">GIÁ TRỊ TRỌNG SỐ CÁC CHỈ TIÊU ĐỊNH </w:t>
      </w:r>
      <w:r w:rsidR="00192A75">
        <w:rPr>
          <w:b/>
          <w:szCs w:val="24"/>
          <w:lang w:val="nl-NL"/>
        </w:rPr>
        <w:t>LƯỢNG</w:t>
      </w:r>
    </w:p>
    <w:tbl>
      <w:tblPr>
        <w:tblStyle w:val="TableGrid"/>
        <w:tblW w:w="4818" w:type="pct"/>
        <w:tblLook w:val="04A0"/>
      </w:tblPr>
      <w:tblGrid>
        <w:gridCol w:w="8046"/>
        <w:gridCol w:w="904"/>
      </w:tblGrid>
      <w:tr w:rsidR="00192A75" w:rsidRPr="002E1E8B" w:rsidTr="00192A75">
        <w:trPr>
          <w:trHeight w:val="230"/>
        </w:trPr>
        <w:tc>
          <w:tcPr>
            <w:tcW w:w="4495" w:type="pct"/>
            <w:vMerge w:val="restart"/>
            <w:vAlign w:val="center"/>
          </w:tcPr>
          <w:p w:rsidR="00192A75" w:rsidRPr="002E1E8B" w:rsidRDefault="00192A75" w:rsidP="006206E4">
            <w:pPr>
              <w:tabs>
                <w:tab w:val="left" w:pos="2601"/>
              </w:tabs>
              <w:ind w:firstLine="0"/>
              <w:jc w:val="center"/>
              <w:rPr>
                <w:rFonts w:asciiTheme="majorHAnsi" w:hAnsiTheme="majorHAnsi" w:cstheme="majorHAnsi"/>
                <w:b/>
                <w:sz w:val="20"/>
                <w:lang w:val="nl-NL"/>
              </w:rPr>
            </w:pPr>
            <w:r w:rsidRPr="002E1E8B">
              <w:rPr>
                <w:rFonts w:asciiTheme="majorHAnsi" w:hAnsiTheme="majorHAnsi" w:cstheme="majorHAnsi"/>
                <w:b/>
                <w:sz w:val="20"/>
                <w:lang w:val="nl-NL"/>
              </w:rPr>
              <w:t>Tiêu chí/chỉ tiêu</w:t>
            </w:r>
          </w:p>
        </w:tc>
        <w:tc>
          <w:tcPr>
            <w:tcW w:w="505" w:type="pct"/>
            <w:vMerge w:val="restart"/>
            <w:vAlign w:val="center"/>
          </w:tcPr>
          <w:p w:rsidR="00192A75" w:rsidRPr="002E1E8B" w:rsidRDefault="00192A75" w:rsidP="006206E4">
            <w:pPr>
              <w:tabs>
                <w:tab w:val="left" w:pos="2601"/>
              </w:tabs>
              <w:ind w:firstLine="0"/>
              <w:jc w:val="center"/>
              <w:rPr>
                <w:rFonts w:asciiTheme="majorHAnsi" w:hAnsiTheme="majorHAnsi" w:cstheme="majorHAnsi"/>
                <w:b/>
                <w:sz w:val="20"/>
                <w:lang w:val="nl-NL"/>
              </w:rPr>
            </w:pPr>
            <w:r w:rsidRPr="002E1E8B">
              <w:rPr>
                <w:rFonts w:asciiTheme="majorHAnsi" w:hAnsiTheme="majorHAnsi" w:cstheme="majorHAnsi"/>
                <w:b/>
                <w:sz w:val="20"/>
                <w:lang w:val="nl-NL"/>
              </w:rPr>
              <w:t>Trọng số</w:t>
            </w:r>
            <w:r>
              <w:rPr>
                <w:rFonts w:asciiTheme="majorHAnsi" w:hAnsiTheme="majorHAnsi" w:cstheme="majorHAnsi"/>
                <w:b/>
                <w:sz w:val="20"/>
                <w:lang w:val="nl-NL"/>
              </w:rPr>
              <w:t xml:space="preserve"> (%)</w:t>
            </w:r>
          </w:p>
        </w:tc>
      </w:tr>
      <w:tr w:rsidR="00192A75" w:rsidRPr="002E1E8B" w:rsidTr="00192A75">
        <w:trPr>
          <w:trHeight w:val="230"/>
        </w:trPr>
        <w:tc>
          <w:tcPr>
            <w:tcW w:w="4495" w:type="pct"/>
            <w:vMerge/>
          </w:tcPr>
          <w:p w:rsidR="00192A75" w:rsidRPr="002E1E8B" w:rsidRDefault="00192A75" w:rsidP="006206E4">
            <w:pPr>
              <w:tabs>
                <w:tab w:val="left" w:pos="2601"/>
              </w:tabs>
              <w:ind w:firstLine="0"/>
              <w:jc w:val="both"/>
              <w:rPr>
                <w:rFonts w:asciiTheme="majorHAnsi" w:hAnsiTheme="majorHAnsi" w:cstheme="majorHAnsi"/>
                <w:b/>
                <w:sz w:val="20"/>
                <w:lang w:val="nl-NL"/>
              </w:rPr>
            </w:pPr>
          </w:p>
        </w:tc>
        <w:tc>
          <w:tcPr>
            <w:tcW w:w="505" w:type="pct"/>
            <w:vMerge/>
          </w:tcPr>
          <w:p w:rsidR="00192A75" w:rsidRPr="002E1E8B" w:rsidRDefault="00192A75" w:rsidP="006206E4">
            <w:pPr>
              <w:tabs>
                <w:tab w:val="left" w:pos="2601"/>
              </w:tabs>
              <w:ind w:firstLine="0"/>
              <w:jc w:val="both"/>
              <w:rPr>
                <w:rFonts w:asciiTheme="majorHAnsi" w:hAnsiTheme="majorHAnsi" w:cstheme="majorHAnsi"/>
                <w:b/>
                <w:sz w:val="20"/>
                <w:lang w:val="nl-NL"/>
              </w:rPr>
            </w:pPr>
          </w:p>
        </w:tc>
      </w:tr>
      <w:tr w:rsidR="00192A75" w:rsidRPr="00B123EB" w:rsidTr="00192A75">
        <w:tc>
          <w:tcPr>
            <w:tcW w:w="4495" w:type="pct"/>
          </w:tcPr>
          <w:p w:rsidR="00192A75" w:rsidRPr="00B123EB" w:rsidRDefault="00192A75" w:rsidP="006206E4">
            <w:pPr>
              <w:tabs>
                <w:tab w:val="left" w:pos="2601"/>
              </w:tabs>
              <w:ind w:firstLine="0"/>
              <w:jc w:val="both"/>
              <w:rPr>
                <w:rFonts w:asciiTheme="majorHAnsi" w:hAnsiTheme="majorHAnsi" w:cstheme="majorHAnsi"/>
                <w:b/>
                <w:szCs w:val="22"/>
                <w:lang w:val="nl-NL"/>
              </w:rPr>
            </w:pPr>
            <w:r w:rsidRPr="00B123EB">
              <w:rPr>
                <w:rFonts w:asciiTheme="majorHAnsi" w:hAnsiTheme="majorHAnsi" w:cstheme="majorHAnsi"/>
                <w:b/>
                <w:szCs w:val="22"/>
                <w:lang w:val="nl-NL"/>
              </w:rPr>
              <w:t>VỐN</w:t>
            </w:r>
          </w:p>
        </w:tc>
        <w:tc>
          <w:tcPr>
            <w:tcW w:w="505" w:type="pct"/>
          </w:tcPr>
          <w:p w:rsidR="00192A75" w:rsidRPr="00B123EB" w:rsidRDefault="00192A75" w:rsidP="006206E4">
            <w:pPr>
              <w:ind w:firstLine="0"/>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an toàn vốn riêng lẻ</w:t>
            </w:r>
          </w:p>
        </w:tc>
        <w:tc>
          <w:tcPr>
            <w:tcW w:w="505" w:type="pct"/>
          </w:tcPr>
          <w:p w:rsidR="00192A75" w:rsidRPr="00B123EB" w:rsidRDefault="00192A75" w:rsidP="006206E4">
            <w:pPr>
              <w:ind w:firstLine="0"/>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vốn cấp 1/Tài sản có rủi ro</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vốn chủ sở hữu/Tổng tài sản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Giá trị thực của vốn điều lệ, vốn được cấp/Vốn pháp định</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A40B85">
            <w:pPr>
              <w:ind w:firstLineChars="400" w:firstLine="880"/>
              <w:rPr>
                <w:rFonts w:asciiTheme="majorHAnsi" w:hAnsiTheme="majorHAnsi" w:cstheme="majorHAnsi"/>
                <w:color w:val="000000"/>
                <w:szCs w:val="22"/>
              </w:rPr>
            </w:pPr>
            <w:r w:rsidRPr="00B123EB">
              <w:rPr>
                <w:rFonts w:asciiTheme="majorHAnsi" w:hAnsiTheme="majorHAnsi" w:cstheme="majorHAnsi"/>
                <w:color w:val="000000"/>
                <w:szCs w:val="22"/>
              </w:rPr>
              <w:t> </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TÀI SẢN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nợ xấu</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F00DE9" w:rsidP="006206E4">
            <w:pPr>
              <w:ind w:firstLine="0"/>
              <w:rPr>
                <w:rFonts w:asciiTheme="majorHAnsi" w:hAnsiTheme="majorHAnsi" w:cstheme="majorHAnsi"/>
                <w:b/>
                <w:color w:val="000000"/>
                <w:szCs w:val="22"/>
              </w:rPr>
            </w:pPr>
            <w:r w:rsidRPr="005B11DF">
              <w:rPr>
                <w:rFonts w:asciiTheme="majorHAnsi" w:hAnsiTheme="majorHAnsi" w:cstheme="majorHAnsi"/>
                <w:b/>
                <w:color w:val="000000"/>
                <w:szCs w:val="22"/>
              </w:rPr>
              <w:t>Tỷ lệ nợ xấucơ cấu lại</w:t>
            </w:r>
            <w:r w:rsidRPr="005B11DF">
              <w:rPr>
                <w:b/>
                <w:szCs w:val="22"/>
                <w:lang w:val="nl-NL"/>
              </w:rPr>
              <w:t>cơ cấu lại thời hạn trả nợ giữ nguyên nhóm nợ chưa chuyển nợ xấu</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trọng nợ Nhóm 2 trong tổng các nhóm nợ</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lang w:val="en-US"/>
              </w:rPr>
            </w:pPr>
            <w:r w:rsidRPr="00B123EB">
              <w:rPr>
                <w:rFonts w:asciiTheme="majorHAnsi" w:hAnsiTheme="majorHAnsi" w:cstheme="majorHAnsi"/>
                <w:b/>
                <w:color w:val="000000"/>
                <w:szCs w:val="22"/>
              </w:rPr>
              <w:t xml:space="preserve">Tỷ trọng nợ Nhóm 5 trong tổng </w:t>
            </w:r>
            <w:r w:rsidRPr="00B123EB">
              <w:rPr>
                <w:rFonts w:asciiTheme="majorHAnsi" w:hAnsiTheme="majorHAnsi" w:cstheme="majorHAnsi"/>
                <w:b/>
                <w:color w:val="000000"/>
                <w:szCs w:val="22"/>
                <w:lang w:val="en-US"/>
              </w:rPr>
              <w:t>nợ xấu</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dự phòng rủi ro chứng khoán/Tồng đầu tư chứng khoán</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dự phòng giảm giá đầu tư dài hạn so với tổng góp vốn đầu tư dài hạn</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tài sản Có sinh lời so với tổng tài sản Có</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trọng dư nợ của các khách hàng có dư nợ cấp tín dụng lớn nhất so với tổng dư nợ cấp tín dụng</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nợ xấu (sau khi đã trừ dự phòng rủi ro cụ thể) so với vốn tự có</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F00DE9"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 xml:space="preserve">Tỷ lệ nợ </w:t>
            </w:r>
            <w:r>
              <w:rPr>
                <w:rFonts w:asciiTheme="majorHAnsi" w:hAnsiTheme="majorHAnsi" w:cstheme="majorHAnsi"/>
                <w:b/>
                <w:color w:val="000000"/>
                <w:szCs w:val="22"/>
                <w:lang w:val="en-US"/>
              </w:rPr>
              <w:t>xấu đã bán cho</w:t>
            </w:r>
            <w:r w:rsidRPr="00B123EB">
              <w:rPr>
                <w:rFonts w:asciiTheme="majorHAnsi" w:hAnsiTheme="majorHAnsi" w:cstheme="majorHAnsi"/>
                <w:b/>
                <w:color w:val="000000"/>
                <w:szCs w:val="22"/>
              </w:rPr>
              <w:t xml:space="preserve"> VAMC</w:t>
            </w:r>
            <w:r>
              <w:rPr>
                <w:rFonts w:asciiTheme="majorHAnsi" w:hAnsiTheme="majorHAnsi" w:cstheme="majorHAnsi"/>
                <w:b/>
                <w:color w:val="000000"/>
                <w:szCs w:val="22"/>
                <w:lang w:val="en-US"/>
              </w:rPr>
              <w:t>, tồn đọng chưa xử lý được</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F00DE9" w:rsidP="006206E4">
            <w:pPr>
              <w:ind w:firstLine="0"/>
              <w:rPr>
                <w:rFonts w:asciiTheme="majorHAnsi" w:hAnsiTheme="majorHAnsi" w:cstheme="majorHAnsi"/>
                <w:b/>
                <w:color w:val="000000"/>
                <w:szCs w:val="22"/>
              </w:rPr>
            </w:pPr>
            <w:r>
              <w:rPr>
                <w:rFonts w:asciiTheme="majorHAnsi" w:hAnsiTheme="majorHAnsi" w:cstheme="majorHAnsi"/>
                <w:b/>
                <w:color w:val="000000"/>
                <w:szCs w:val="22"/>
                <w:lang w:val="en-US"/>
              </w:rPr>
              <w:t>Tỷ lệ c</w:t>
            </w:r>
            <w:r w:rsidRPr="00B123EB">
              <w:rPr>
                <w:rFonts w:asciiTheme="majorHAnsi" w:hAnsiTheme="majorHAnsi" w:cstheme="majorHAnsi"/>
                <w:b/>
                <w:color w:val="000000"/>
                <w:szCs w:val="22"/>
              </w:rPr>
              <w:t>ấp tín dụng xấu</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A40B85">
            <w:pPr>
              <w:ind w:firstLineChars="200" w:firstLine="440"/>
              <w:rPr>
                <w:rFonts w:asciiTheme="majorHAnsi" w:hAnsiTheme="majorHAnsi" w:cstheme="majorHAnsi"/>
                <w:color w:val="000000"/>
                <w:szCs w:val="22"/>
              </w:rPr>
            </w:pP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QUẢN LÝ</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chi phí hoạt động so với tổng thu nhập hoạt động</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chi phí cho nhân viên so với chi phí hoạt động</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lợi nhuận trước thuế so với số lượng nhân viên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SINH LỜI</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lợi nhuận trước thuế so với vốn chủ sở hữu bình quân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lợi nhuận trước thuế so với tổng tài sản Có bình quân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lang w:val="en-US"/>
              </w:rPr>
            </w:pPr>
            <w:r w:rsidRPr="00B123EB">
              <w:rPr>
                <w:rFonts w:asciiTheme="majorHAnsi" w:hAnsiTheme="majorHAnsi" w:cstheme="majorHAnsi"/>
                <w:b/>
                <w:color w:val="000000"/>
                <w:szCs w:val="22"/>
              </w:rPr>
              <w:t xml:space="preserve">Tỷ lệ lãi, phí phải thu so với tổng tài sản </w:t>
            </w:r>
            <w:r w:rsidRPr="00B123EB">
              <w:rPr>
                <w:rFonts w:asciiTheme="majorHAnsi" w:hAnsiTheme="majorHAnsi" w:cstheme="majorHAnsi"/>
                <w:b/>
                <w:color w:val="000000"/>
                <w:szCs w:val="22"/>
                <w:lang w:val="en-US"/>
              </w:rPr>
              <w:t>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NIM</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Độ lớn của lãi dự thu</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 </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THANH KHOẢN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dự trữ thanh khoản tối thiểu</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tài sản có tính thanh khoản cao so với tổng tài sản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tài sản có tính thanh khoản cao so với nợ phải trả ngắn hạn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khả năng chi trả 30 ngày (nội tệ)</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khả năng chi trả 30 ngày (ngoại tệ)</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tối đa của nguồn vốn ngắn hạn được sử dụng để cho vay trung và dài hạn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dư nợ cho vay so với tổng tiền gửi</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trọng tiền gửi của khách hàng có số dư tiền gửi lớn nhất so với tổng tiền gửi</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tối đa mua, đầu tư trái phiếu Chính phủ so với nguồn vốn ngắn hạn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 </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ĐỘ NHẠY</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lệ tổng trạng thái ngoại tệ dương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lệ tổng trạng thái ngoại tệ âm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dư nợ bằng ngoại tệ so với tổng dư nợ</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nợ phải trả bằng ngoại tệ so với tổng nợ phải trả</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Tài sản nhạy cảm với lãi suất kỳ hạn 3 tháng đến 6 tháng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Tài sản nhạy cảm với lãi suất kỳ hạn 6 tháng đến 1 năm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bl>
    <w:p w:rsidR="006206E4" w:rsidRDefault="006206E4" w:rsidP="006206E4">
      <w:pPr>
        <w:tabs>
          <w:tab w:val="left" w:pos="2601"/>
        </w:tabs>
        <w:spacing w:before="120" w:after="120"/>
        <w:ind w:firstLine="0"/>
        <w:jc w:val="both"/>
        <w:rPr>
          <w:b/>
          <w:szCs w:val="24"/>
          <w:lang w:val="nl-NL"/>
        </w:rPr>
      </w:pPr>
    </w:p>
    <w:p w:rsidR="006206E4" w:rsidRDefault="006206E4">
      <w:pPr>
        <w:spacing w:after="200" w:line="276" w:lineRule="auto"/>
        <w:ind w:firstLine="0"/>
        <w:rPr>
          <w:b/>
          <w:szCs w:val="24"/>
          <w:lang w:val="nl-NL"/>
        </w:rPr>
      </w:pPr>
      <w:r>
        <w:rPr>
          <w:b/>
          <w:szCs w:val="24"/>
          <w:lang w:val="nl-NL"/>
        </w:rPr>
        <w:br w:type="page"/>
      </w:r>
    </w:p>
    <w:p w:rsidR="006206E4" w:rsidRDefault="006206E4" w:rsidP="006206E4">
      <w:pPr>
        <w:tabs>
          <w:tab w:val="left" w:pos="2601"/>
        </w:tabs>
        <w:spacing w:before="120" w:after="120"/>
        <w:ind w:firstLine="720"/>
        <w:jc w:val="center"/>
        <w:rPr>
          <w:b/>
          <w:szCs w:val="24"/>
          <w:lang w:val="nl-NL"/>
        </w:rPr>
      </w:pPr>
      <w:r>
        <w:rPr>
          <w:b/>
          <w:szCs w:val="24"/>
          <w:lang w:val="nl-NL"/>
        </w:rPr>
        <w:lastRenderedPageBreak/>
        <w:t>PHỤ LỤC 04</w:t>
      </w:r>
    </w:p>
    <w:p w:rsidR="006206E4" w:rsidRDefault="006206E4" w:rsidP="006206E4">
      <w:pPr>
        <w:tabs>
          <w:tab w:val="left" w:pos="2601"/>
        </w:tabs>
        <w:spacing w:before="120" w:after="120"/>
        <w:ind w:firstLine="720"/>
        <w:jc w:val="center"/>
        <w:rPr>
          <w:b/>
          <w:szCs w:val="24"/>
          <w:lang w:val="nl-NL"/>
        </w:rPr>
      </w:pPr>
      <w:r>
        <w:rPr>
          <w:b/>
          <w:szCs w:val="24"/>
          <w:lang w:val="nl-NL"/>
        </w:rPr>
        <w:t>GIÁ TRỊ TRỌNG SỐ TỪNG CHỈ TIÊU ĐỊNH TÍNH</w:t>
      </w:r>
    </w:p>
    <w:tbl>
      <w:tblPr>
        <w:tblStyle w:val="TableGrid"/>
        <w:tblpPr w:leftFromText="180" w:rightFromText="180" w:vertAnchor="text" w:tblpY="1"/>
        <w:tblOverlap w:val="never"/>
        <w:tblW w:w="5000" w:type="pct"/>
        <w:tblLook w:val="04A0"/>
      </w:tblPr>
      <w:tblGrid>
        <w:gridCol w:w="7820"/>
        <w:gridCol w:w="1468"/>
      </w:tblGrid>
      <w:tr w:rsidR="0017761D" w:rsidRPr="002E1E8B" w:rsidTr="00192A75">
        <w:trPr>
          <w:trHeight w:val="276"/>
        </w:trPr>
        <w:tc>
          <w:tcPr>
            <w:tcW w:w="4210" w:type="pct"/>
            <w:vMerge w:val="restart"/>
            <w:vAlign w:val="center"/>
          </w:tcPr>
          <w:p w:rsidR="0017761D" w:rsidRPr="0017761D" w:rsidRDefault="0017761D" w:rsidP="0017761D">
            <w:pPr>
              <w:tabs>
                <w:tab w:val="left" w:pos="2601"/>
              </w:tabs>
              <w:ind w:firstLine="0"/>
              <w:jc w:val="center"/>
              <w:rPr>
                <w:rFonts w:asciiTheme="majorHAnsi" w:hAnsiTheme="majorHAnsi" w:cstheme="majorHAnsi"/>
                <w:b/>
                <w:szCs w:val="24"/>
                <w:lang w:val="nl-NL"/>
              </w:rPr>
            </w:pPr>
            <w:r w:rsidRPr="0017761D">
              <w:rPr>
                <w:rFonts w:asciiTheme="majorHAnsi" w:hAnsiTheme="majorHAnsi" w:cstheme="majorHAnsi"/>
                <w:b/>
                <w:szCs w:val="24"/>
                <w:lang w:val="nl-NL"/>
              </w:rPr>
              <w:t>Tiêu chí, chỉ tiêu</w:t>
            </w:r>
          </w:p>
        </w:tc>
        <w:tc>
          <w:tcPr>
            <w:tcW w:w="790" w:type="pct"/>
            <w:vMerge w:val="restart"/>
            <w:vAlign w:val="center"/>
          </w:tcPr>
          <w:p w:rsidR="0017761D" w:rsidRPr="0017761D" w:rsidRDefault="0017761D" w:rsidP="0017761D">
            <w:pPr>
              <w:tabs>
                <w:tab w:val="left" w:pos="2601"/>
              </w:tabs>
              <w:ind w:firstLine="0"/>
              <w:jc w:val="center"/>
              <w:rPr>
                <w:rFonts w:asciiTheme="majorHAnsi" w:hAnsiTheme="majorHAnsi" w:cstheme="majorHAnsi"/>
                <w:b/>
                <w:szCs w:val="24"/>
                <w:lang w:val="nl-NL"/>
              </w:rPr>
            </w:pPr>
            <w:r w:rsidRPr="0017761D">
              <w:rPr>
                <w:rFonts w:asciiTheme="majorHAnsi" w:hAnsiTheme="majorHAnsi" w:cstheme="majorHAnsi"/>
                <w:b/>
                <w:szCs w:val="24"/>
                <w:lang w:val="nl-NL"/>
              </w:rPr>
              <w:t>Trọng số (%)</w:t>
            </w:r>
          </w:p>
        </w:tc>
      </w:tr>
      <w:tr w:rsidR="0017761D" w:rsidRPr="002E1E8B" w:rsidTr="00192A75">
        <w:trPr>
          <w:trHeight w:val="276"/>
        </w:trPr>
        <w:tc>
          <w:tcPr>
            <w:tcW w:w="4210" w:type="pct"/>
            <w:vMerge/>
          </w:tcPr>
          <w:p w:rsidR="0017761D" w:rsidRPr="0017761D" w:rsidRDefault="0017761D" w:rsidP="0017761D">
            <w:pPr>
              <w:tabs>
                <w:tab w:val="left" w:pos="2601"/>
              </w:tabs>
              <w:ind w:firstLine="0"/>
              <w:jc w:val="both"/>
              <w:rPr>
                <w:rFonts w:asciiTheme="majorHAnsi" w:hAnsiTheme="majorHAnsi" w:cstheme="majorHAnsi"/>
                <w:b/>
                <w:szCs w:val="24"/>
                <w:lang w:val="nl-NL"/>
              </w:rPr>
            </w:pPr>
          </w:p>
        </w:tc>
        <w:tc>
          <w:tcPr>
            <w:tcW w:w="790" w:type="pct"/>
            <w:vMerge/>
          </w:tcPr>
          <w:p w:rsidR="0017761D" w:rsidRPr="0017761D" w:rsidRDefault="0017761D" w:rsidP="0017761D">
            <w:pPr>
              <w:tabs>
                <w:tab w:val="left" w:pos="2601"/>
              </w:tabs>
              <w:ind w:firstLine="0"/>
              <w:jc w:val="both"/>
              <w:rPr>
                <w:rFonts w:asciiTheme="majorHAnsi" w:hAnsiTheme="majorHAnsi" w:cstheme="majorHAnsi"/>
                <w:b/>
                <w:szCs w:val="24"/>
                <w:lang w:val="nl-NL"/>
              </w:rPr>
            </w:pPr>
          </w:p>
        </w:tc>
      </w:tr>
      <w:tr w:rsidR="0017761D" w:rsidRPr="00B123EB" w:rsidTr="00192A75">
        <w:tc>
          <w:tcPr>
            <w:tcW w:w="4210" w:type="pct"/>
          </w:tcPr>
          <w:p w:rsidR="0017761D" w:rsidRPr="0017761D" w:rsidRDefault="0017761D" w:rsidP="0017761D">
            <w:pPr>
              <w:tabs>
                <w:tab w:val="left" w:pos="2601"/>
              </w:tabs>
              <w:ind w:firstLine="0"/>
              <w:jc w:val="both"/>
              <w:rPr>
                <w:b/>
                <w:szCs w:val="24"/>
                <w:lang w:val="nl-NL"/>
              </w:rPr>
            </w:pPr>
            <w:r w:rsidRPr="0017761D">
              <w:rPr>
                <w:b/>
                <w:szCs w:val="24"/>
                <w:lang w:val="nl-NL"/>
              </w:rPr>
              <w:t>VỐN</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lang w:val="en-US"/>
              </w:rPr>
            </w:pPr>
            <w:r w:rsidRPr="0017761D">
              <w:rPr>
                <w:szCs w:val="24"/>
              </w:rPr>
              <w:t>Tuân thủ các quy định về xây dựng, ban hành, rà soát, sửa đổi, bổ sung và chế độ báo cáo Quy định nội bộ về đánh giá chất lượng tài sản Có, Vốn tự có và tuân thủ tỷ lệ an toàn vốn tối thiểu;</w:t>
            </w:r>
          </w:p>
        </w:tc>
        <w:tc>
          <w:tcPr>
            <w:tcW w:w="790" w:type="pct"/>
          </w:tcPr>
          <w:p w:rsidR="0017761D" w:rsidRPr="0017761D" w:rsidRDefault="0017761D" w:rsidP="0017761D">
            <w:pPr>
              <w:ind w:firstLine="0"/>
              <w:jc w:val="right"/>
              <w:rPr>
                <w:szCs w:val="24"/>
                <w:lang w:val="en-US"/>
              </w:rPr>
            </w:pPr>
            <w:r w:rsidRPr="0017761D">
              <w:rPr>
                <w:szCs w:val="24"/>
                <w:lang w:val="en-US"/>
              </w:rPr>
              <w:t>40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rPr>
              <w:t>Tuân thủ các quy định về  giá trị thực của vốn điều lệ, vốn được cấp</w:t>
            </w:r>
          </w:p>
        </w:tc>
        <w:tc>
          <w:tcPr>
            <w:tcW w:w="790" w:type="pct"/>
          </w:tcPr>
          <w:p w:rsidR="0017761D" w:rsidRPr="0017761D" w:rsidRDefault="0017761D" w:rsidP="0017761D">
            <w:pPr>
              <w:ind w:firstLine="0"/>
              <w:jc w:val="right"/>
              <w:rPr>
                <w:szCs w:val="24"/>
                <w:lang w:val="en-US"/>
              </w:rPr>
            </w:pPr>
            <w:r w:rsidRPr="0017761D">
              <w:rPr>
                <w:szCs w:val="24"/>
                <w:lang w:val="en-US"/>
              </w:rPr>
              <w:t>20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rPr>
              <w:t>Tuân thủ các Quy định về giới hạn góp vốn, mua cổ phần</w:t>
            </w:r>
          </w:p>
        </w:tc>
        <w:tc>
          <w:tcPr>
            <w:tcW w:w="790" w:type="pct"/>
          </w:tcPr>
          <w:p w:rsidR="0017761D" w:rsidRPr="0017761D" w:rsidRDefault="0017761D" w:rsidP="0017761D">
            <w:pPr>
              <w:ind w:firstLine="0"/>
              <w:jc w:val="right"/>
              <w:rPr>
                <w:szCs w:val="24"/>
                <w:lang w:val="en-US"/>
              </w:rPr>
            </w:pPr>
            <w:r w:rsidRPr="0017761D">
              <w:rPr>
                <w:szCs w:val="24"/>
                <w:lang w:val="en-US"/>
              </w:rPr>
              <w:t>25</w:t>
            </w:r>
          </w:p>
        </w:tc>
      </w:tr>
      <w:tr w:rsidR="0017761D" w:rsidRPr="00B123EB" w:rsidTr="00192A75">
        <w:tc>
          <w:tcPr>
            <w:tcW w:w="4210" w:type="pct"/>
            <w:vAlign w:val="bottom"/>
          </w:tcPr>
          <w:p w:rsidR="0017761D" w:rsidRPr="0017761D" w:rsidRDefault="0017761D" w:rsidP="0017761D">
            <w:pPr>
              <w:ind w:firstLine="0"/>
              <w:rPr>
                <w:szCs w:val="24"/>
                <w:lang w:val="en-US"/>
              </w:rPr>
            </w:pPr>
            <w:r w:rsidRPr="0017761D">
              <w:rPr>
                <w:szCs w:val="24"/>
              </w:rPr>
              <w:t>Tuân thủ các Quy định quản lý vốn nội bộ</w:t>
            </w:r>
          </w:p>
        </w:tc>
        <w:tc>
          <w:tcPr>
            <w:tcW w:w="790" w:type="pct"/>
          </w:tcPr>
          <w:p w:rsidR="0017761D" w:rsidRPr="0017761D" w:rsidRDefault="0017761D" w:rsidP="0017761D">
            <w:pPr>
              <w:ind w:firstLine="0"/>
              <w:jc w:val="right"/>
              <w:rPr>
                <w:szCs w:val="24"/>
                <w:lang w:val="en-US"/>
              </w:rPr>
            </w:pPr>
            <w:r w:rsidRPr="0017761D">
              <w:rPr>
                <w:szCs w:val="24"/>
                <w:lang w:val="en-US"/>
              </w:rPr>
              <w:t>15</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CHẤT LUỢNG TÀI SẢN</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xây dựng, ban hành, rà soát, sửa đổi, bổ sung, thực hiện và chế độ báo cáo Quy định nội bộ về cấp tín dụng, quản lý tiền vay để bảo đảm việc sử dụng vốn vay đúng mục đích, Quy định về hệ thống xếp hạng tín dụng nội bộ, Quy định về phân loại tài sản có, mức trích, phương pháp trích lập dự phòng rủi ro và việc sử dụng dự phòng rủi ro để xử lý rủi ro trong hoạt động của tổ chức tín dụng, chi nhánh ngân hàng nước ngoài</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những trường hợp không được cấp tín dụng, hạn chế cấp tín dụng, giới hạn cấp tín dụng và Quy định về các hoạt động liên quan đến các khoản mục tài sản trên Báo cáo tài chính của tổ chức tín dụng, chi nhánh ngân hàng nước ngoài</w:t>
            </w:r>
          </w:p>
        </w:tc>
        <w:tc>
          <w:tcPr>
            <w:tcW w:w="790" w:type="pct"/>
          </w:tcPr>
          <w:p w:rsidR="0017761D" w:rsidRPr="0017761D" w:rsidRDefault="0017761D" w:rsidP="0017761D">
            <w:pPr>
              <w:ind w:firstLine="0"/>
              <w:jc w:val="right"/>
              <w:rPr>
                <w:szCs w:val="24"/>
                <w:lang w:val="en-US"/>
              </w:rPr>
            </w:pPr>
            <w:r w:rsidRPr="0017761D">
              <w:rPr>
                <w:szCs w:val="24"/>
                <w:lang w:val="en-US"/>
              </w:rPr>
              <w:t>20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quản lý rủi ro tín dụng</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QUẢN TRỊ ĐIỀU HÀNH</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pháp luật về cổ đông, cổ phần, cổ phiếu</w:t>
            </w:r>
          </w:p>
        </w:tc>
        <w:tc>
          <w:tcPr>
            <w:tcW w:w="790" w:type="pct"/>
          </w:tcPr>
          <w:p w:rsidR="0017761D" w:rsidRPr="0017761D" w:rsidRDefault="0017761D" w:rsidP="0017761D">
            <w:pPr>
              <w:ind w:firstLine="0"/>
              <w:jc w:val="right"/>
              <w:rPr>
                <w:szCs w:val="24"/>
                <w:lang w:val="en-US"/>
              </w:rPr>
            </w:pPr>
            <w:r w:rsidRPr="0017761D">
              <w:rPr>
                <w:szCs w:val="24"/>
                <w:lang w:val="en-US"/>
              </w:rPr>
              <w:t>15</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cơ cấu tổ chức quản lý, số lượng thành viên, nhiệm vụ, quyền hạn của Hội đồng quản trị, Hội đồng thành viên, Ban Kiểm soát và Ban điều hành và các quy định khác về quản trị, điều hành của tổ chức tín dụng, chi nhánh ngân hàng nước ngoài</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về giám sát của quản lý cấp cao, kiểm soát nội bộ, quản lý rủi ro</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về kiểm toán nội bộ và kiểm toán độc lập</w:t>
            </w:r>
          </w:p>
        </w:tc>
        <w:tc>
          <w:tcPr>
            <w:tcW w:w="790" w:type="pct"/>
          </w:tcPr>
          <w:p w:rsidR="0017761D" w:rsidRPr="0017761D" w:rsidRDefault="0017761D" w:rsidP="0017761D">
            <w:pPr>
              <w:ind w:firstLine="0"/>
              <w:jc w:val="right"/>
              <w:rPr>
                <w:szCs w:val="24"/>
                <w:lang w:val="en-US"/>
              </w:rPr>
            </w:pPr>
            <w:r w:rsidRPr="0017761D">
              <w:rPr>
                <w:szCs w:val="24"/>
                <w:lang w:val="en-US"/>
              </w:rPr>
              <w:t>15</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về việc xây dựng, ban hành và báo cáo NHNN các quy định nội bộ khác</w:t>
            </w:r>
          </w:p>
        </w:tc>
        <w:tc>
          <w:tcPr>
            <w:tcW w:w="790" w:type="pct"/>
          </w:tcPr>
          <w:p w:rsidR="0017761D" w:rsidRPr="0017761D" w:rsidRDefault="0017761D" w:rsidP="0017761D">
            <w:pPr>
              <w:ind w:firstLine="0"/>
              <w:jc w:val="right"/>
              <w:rPr>
                <w:szCs w:val="24"/>
                <w:lang w:val="en-US"/>
              </w:rPr>
            </w:pPr>
            <w:r w:rsidRPr="0017761D">
              <w:rPr>
                <w:szCs w:val="24"/>
                <w:lang w:val="en-US"/>
              </w:rPr>
              <w:t>10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KẾT QUẢ HOẠT ĐỘNG KINH DOANH</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của pháp luật về phân phối lợi nhuận sau thuế thu nhập doanh nghiệp</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của pháp luật về nguyên tắc sử dụng các quỹ</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KHẢ NĂNG THANH KHOẢN</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pacing w:val="-2"/>
                <w:szCs w:val="24"/>
                <w:lang w:val="nl-NL"/>
              </w:rPr>
              <w:t>Tuân thủ các quy định về quản lý rủi ro thanh khoản</w:t>
            </w:r>
          </w:p>
        </w:tc>
        <w:tc>
          <w:tcPr>
            <w:tcW w:w="790" w:type="pct"/>
          </w:tcPr>
          <w:p w:rsidR="0017761D" w:rsidRPr="0017761D" w:rsidRDefault="0017761D" w:rsidP="0017761D">
            <w:pPr>
              <w:ind w:firstLine="0"/>
              <w:jc w:val="right"/>
              <w:rPr>
                <w:szCs w:val="24"/>
                <w:lang w:val="en-US"/>
              </w:rPr>
            </w:pPr>
            <w:r w:rsidRPr="0017761D">
              <w:rPr>
                <w:szCs w:val="24"/>
                <w:lang w:val="en-US"/>
              </w:rPr>
              <w:t>70</w:t>
            </w:r>
          </w:p>
        </w:tc>
      </w:tr>
      <w:tr w:rsidR="0017761D" w:rsidRPr="00B123EB" w:rsidTr="00192A75">
        <w:tc>
          <w:tcPr>
            <w:tcW w:w="4210" w:type="pct"/>
            <w:vAlign w:val="bottom"/>
          </w:tcPr>
          <w:p w:rsidR="0017761D" w:rsidRPr="0017761D" w:rsidRDefault="0017761D" w:rsidP="0017761D">
            <w:pPr>
              <w:ind w:firstLine="0"/>
              <w:rPr>
                <w:szCs w:val="24"/>
              </w:rPr>
            </w:pPr>
            <w:r w:rsidRPr="0017761D">
              <w:rPr>
                <w:spacing w:val="-2"/>
                <w:szCs w:val="24"/>
                <w:lang w:val="nl-NL"/>
              </w:rPr>
              <w:t xml:space="preserve">Tuân thủ các quy định </w:t>
            </w:r>
            <w:r w:rsidRPr="0017761D">
              <w:rPr>
                <w:szCs w:val="24"/>
                <w:lang w:val="nl-NL"/>
              </w:rPr>
              <w:t>về các tỷ lệ bảo đảm an toàn</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MỨC ĐỘ NHẠY CẢM VỚI RỦI RO THỊ TRƯỜNG</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quản lý rủi ro thị trường</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rủi ro lãi suất trên sổ ngân hàng</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bl>
    <w:p w:rsidR="006206E4" w:rsidRDefault="006206E4"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sectPr w:rsidR="0017761D" w:rsidSect="00226B12">
      <w:footerReference w:type="default" r:id="rId8"/>
      <w:pgSz w:w="11907" w:h="16840" w:code="9"/>
      <w:pgMar w:top="1134" w:right="1134" w:bottom="426" w:left="1701" w:header="720" w:footer="2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93" w:rsidRDefault="00802493" w:rsidP="00290507">
      <w:r>
        <w:separator/>
      </w:r>
    </w:p>
  </w:endnote>
  <w:endnote w:type="continuationSeparator" w:id="1">
    <w:p w:rsidR="00802493" w:rsidRDefault="00802493" w:rsidP="00290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04072"/>
      <w:docPartObj>
        <w:docPartGallery w:val="Page Numbers (Bottom of Page)"/>
        <w:docPartUnique/>
      </w:docPartObj>
    </w:sdtPr>
    <w:sdtEndPr>
      <w:rPr>
        <w:noProof/>
      </w:rPr>
    </w:sdtEndPr>
    <w:sdtContent>
      <w:p w:rsidR="001479BE" w:rsidRDefault="00E076A5">
        <w:pPr>
          <w:pStyle w:val="Footer"/>
          <w:jc w:val="right"/>
        </w:pPr>
        <w:r>
          <w:fldChar w:fldCharType="begin"/>
        </w:r>
        <w:r w:rsidR="001479BE">
          <w:instrText xml:space="preserve"> PAGE   \* MERGEFORMAT </w:instrText>
        </w:r>
        <w:r>
          <w:fldChar w:fldCharType="separate"/>
        </w:r>
        <w:r w:rsidR="00A40B85">
          <w:rPr>
            <w:noProof/>
          </w:rPr>
          <w:t>1</w:t>
        </w:r>
        <w:r>
          <w:rPr>
            <w:noProof/>
          </w:rPr>
          <w:fldChar w:fldCharType="end"/>
        </w:r>
      </w:p>
    </w:sdtContent>
  </w:sdt>
  <w:p w:rsidR="001479BE" w:rsidRDefault="00147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93" w:rsidRDefault="00802493" w:rsidP="00290507">
      <w:r>
        <w:separator/>
      </w:r>
    </w:p>
  </w:footnote>
  <w:footnote w:type="continuationSeparator" w:id="1">
    <w:p w:rsidR="00802493" w:rsidRDefault="00802493" w:rsidP="00290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14E"/>
    <w:multiLevelType w:val="hybridMultilevel"/>
    <w:tmpl w:val="2908A678"/>
    <w:lvl w:ilvl="0" w:tplc="D62E1AB0">
      <w:start w:val="1"/>
      <w:numFmt w:val="lowerLetter"/>
      <w:lvlText w:val="%1)"/>
      <w:lvlJc w:val="left"/>
      <w:pPr>
        <w:ind w:left="965" w:hanging="360"/>
      </w:pPr>
      <w:rPr>
        <w:rFonts w:hint="default"/>
      </w:rPr>
    </w:lvl>
    <w:lvl w:ilvl="1" w:tplc="042A0019" w:tentative="1">
      <w:start w:val="1"/>
      <w:numFmt w:val="lowerLetter"/>
      <w:lvlText w:val="%2."/>
      <w:lvlJc w:val="left"/>
      <w:pPr>
        <w:ind w:left="1685" w:hanging="360"/>
      </w:pPr>
    </w:lvl>
    <w:lvl w:ilvl="2" w:tplc="042A001B" w:tentative="1">
      <w:start w:val="1"/>
      <w:numFmt w:val="lowerRoman"/>
      <w:lvlText w:val="%3."/>
      <w:lvlJc w:val="right"/>
      <w:pPr>
        <w:ind w:left="2405" w:hanging="180"/>
      </w:pPr>
    </w:lvl>
    <w:lvl w:ilvl="3" w:tplc="042A000F" w:tentative="1">
      <w:start w:val="1"/>
      <w:numFmt w:val="decimal"/>
      <w:lvlText w:val="%4."/>
      <w:lvlJc w:val="left"/>
      <w:pPr>
        <w:ind w:left="3125" w:hanging="360"/>
      </w:pPr>
    </w:lvl>
    <w:lvl w:ilvl="4" w:tplc="042A0019" w:tentative="1">
      <w:start w:val="1"/>
      <w:numFmt w:val="lowerLetter"/>
      <w:lvlText w:val="%5."/>
      <w:lvlJc w:val="left"/>
      <w:pPr>
        <w:ind w:left="3845" w:hanging="360"/>
      </w:pPr>
    </w:lvl>
    <w:lvl w:ilvl="5" w:tplc="042A001B" w:tentative="1">
      <w:start w:val="1"/>
      <w:numFmt w:val="lowerRoman"/>
      <w:lvlText w:val="%6."/>
      <w:lvlJc w:val="right"/>
      <w:pPr>
        <w:ind w:left="4565" w:hanging="180"/>
      </w:pPr>
    </w:lvl>
    <w:lvl w:ilvl="6" w:tplc="042A000F" w:tentative="1">
      <w:start w:val="1"/>
      <w:numFmt w:val="decimal"/>
      <w:lvlText w:val="%7."/>
      <w:lvlJc w:val="left"/>
      <w:pPr>
        <w:ind w:left="5285" w:hanging="360"/>
      </w:pPr>
    </w:lvl>
    <w:lvl w:ilvl="7" w:tplc="042A0019" w:tentative="1">
      <w:start w:val="1"/>
      <w:numFmt w:val="lowerLetter"/>
      <w:lvlText w:val="%8."/>
      <w:lvlJc w:val="left"/>
      <w:pPr>
        <w:ind w:left="6005" w:hanging="360"/>
      </w:pPr>
    </w:lvl>
    <w:lvl w:ilvl="8" w:tplc="042A001B" w:tentative="1">
      <w:start w:val="1"/>
      <w:numFmt w:val="lowerRoman"/>
      <w:lvlText w:val="%9."/>
      <w:lvlJc w:val="right"/>
      <w:pPr>
        <w:ind w:left="6725" w:hanging="180"/>
      </w:pPr>
    </w:lvl>
  </w:abstractNum>
  <w:abstractNum w:abstractNumId="1">
    <w:nsid w:val="06447DE1"/>
    <w:multiLevelType w:val="hybridMultilevel"/>
    <w:tmpl w:val="7C0A1394"/>
    <w:lvl w:ilvl="0" w:tplc="86DADAF8">
      <w:start w:val="1"/>
      <w:numFmt w:val="decimal"/>
      <w:lvlText w:val="%1."/>
      <w:lvlJc w:val="left"/>
      <w:pPr>
        <w:ind w:left="1040" w:hanging="360"/>
      </w:pPr>
      <w:rPr>
        <w:rFonts w:ascii="Times New Roman" w:eastAsia="Times New Roman" w:hAnsi="Times New Roman" w:cs="Times New Roman"/>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2">
    <w:nsid w:val="07224D9E"/>
    <w:multiLevelType w:val="hybridMultilevel"/>
    <w:tmpl w:val="FC8C1088"/>
    <w:lvl w:ilvl="0" w:tplc="761685EA">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F686F"/>
    <w:multiLevelType w:val="hybridMultilevel"/>
    <w:tmpl w:val="070E1D66"/>
    <w:lvl w:ilvl="0" w:tplc="E68C39F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101078F8"/>
    <w:multiLevelType w:val="hybridMultilevel"/>
    <w:tmpl w:val="E626FDB4"/>
    <w:lvl w:ilvl="0" w:tplc="DFBCF27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11E4FB7"/>
    <w:multiLevelType w:val="hybridMultilevel"/>
    <w:tmpl w:val="BD66976C"/>
    <w:lvl w:ilvl="0" w:tplc="7DBC236E">
      <w:start w:val="1"/>
      <w:numFmt w:val="decimal"/>
      <w:lvlText w:val="%1."/>
      <w:lvlJc w:val="left"/>
      <w:pPr>
        <w:ind w:left="4755" w:hanging="360"/>
      </w:pPr>
      <w:rPr>
        <w:rFonts w:hint="default"/>
      </w:rPr>
    </w:lvl>
    <w:lvl w:ilvl="1" w:tplc="042A0019" w:tentative="1">
      <w:start w:val="1"/>
      <w:numFmt w:val="lowerLetter"/>
      <w:lvlText w:val="%2."/>
      <w:lvlJc w:val="left"/>
      <w:pPr>
        <w:ind w:left="5475" w:hanging="360"/>
      </w:pPr>
    </w:lvl>
    <w:lvl w:ilvl="2" w:tplc="042A001B" w:tentative="1">
      <w:start w:val="1"/>
      <w:numFmt w:val="lowerRoman"/>
      <w:lvlText w:val="%3."/>
      <w:lvlJc w:val="right"/>
      <w:pPr>
        <w:ind w:left="6195" w:hanging="180"/>
      </w:pPr>
    </w:lvl>
    <w:lvl w:ilvl="3" w:tplc="042A000F" w:tentative="1">
      <w:start w:val="1"/>
      <w:numFmt w:val="decimal"/>
      <w:lvlText w:val="%4."/>
      <w:lvlJc w:val="left"/>
      <w:pPr>
        <w:ind w:left="6915" w:hanging="360"/>
      </w:pPr>
    </w:lvl>
    <w:lvl w:ilvl="4" w:tplc="042A0019" w:tentative="1">
      <w:start w:val="1"/>
      <w:numFmt w:val="lowerLetter"/>
      <w:lvlText w:val="%5."/>
      <w:lvlJc w:val="left"/>
      <w:pPr>
        <w:ind w:left="7635" w:hanging="360"/>
      </w:pPr>
    </w:lvl>
    <w:lvl w:ilvl="5" w:tplc="042A001B" w:tentative="1">
      <w:start w:val="1"/>
      <w:numFmt w:val="lowerRoman"/>
      <w:lvlText w:val="%6."/>
      <w:lvlJc w:val="right"/>
      <w:pPr>
        <w:ind w:left="8355" w:hanging="180"/>
      </w:pPr>
    </w:lvl>
    <w:lvl w:ilvl="6" w:tplc="042A000F" w:tentative="1">
      <w:start w:val="1"/>
      <w:numFmt w:val="decimal"/>
      <w:lvlText w:val="%7."/>
      <w:lvlJc w:val="left"/>
      <w:pPr>
        <w:ind w:left="9075" w:hanging="360"/>
      </w:pPr>
    </w:lvl>
    <w:lvl w:ilvl="7" w:tplc="042A0019" w:tentative="1">
      <w:start w:val="1"/>
      <w:numFmt w:val="lowerLetter"/>
      <w:lvlText w:val="%8."/>
      <w:lvlJc w:val="left"/>
      <w:pPr>
        <w:ind w:left="9795" w:hanging="360"/>
      </w:pPr>
    </w:lvl>
    <w:lvl w:ilvl="8" w:tplc="042A001B" w:tentative="1">
      <w:start w:val="1"/>
      <w:numFmt w:val="lowerRoman"/>
      <w:lvlText w:val="%9."/>
      <w:lvlJc w:val="right"/>
      <w:pPr>
        <w:ind w:left="10515" w:hanging="180"/>
      </w:pPr>
    </w:lvl>
  </w:abstractNum>
  <w:abstractNum w:abstractNumId="6">
    <w:nsid w:val="140702DA"/>
    <w:multiLevelType w:val="hybridMultilevel"/>
    <w:tmpl w:val="05D6546E"/>
    <w:lvl w:ilvl="0" w:tplc="BCAE0BC0">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7B823D8"/>
    <w:multiLevelType w:val="hybridMultilevel"/>
    <w:tmpl w:val="179AE67E"/>
    <w:lvl w:ilvl="0" w:tplc="F2F0872C">
      <w:start w:val="2"/>
      <w:numFmt w:val="lowerLetter"/>
      <w:lvlText w:val="%1."/>
      <w:lvlJc w:val="left"/>
      <w:pPr>
        <w:ind w:left="965" w:hanging="360"/>
      </w:pPr>
      <w:rPr>
        <w:rFonts w:hint="default"/>
      </w:rPr>
    </w:lvl>
    <w:lvl w:ilvl="1" w:tplc="042A0019" w:tentative="1">
      <w:start w:val="1"/>
      <w:numFmt w:val="lowerLetter"/>
      <w:lvlText w:val="%2."/>
      <w:lvlJc w:val="left"/>
      <w:pPr>
        <w:ind w:left="1685" w:hanging="360"/>
      </w:pPr>
    </w:lvl>
    <w:lvl w:ilvl="2" w:tplc="042A001B" w:tentative="1">
      <w:start w:val="1"/>
      <w:numFmt w:val="lowerRoman"/>
      <w:lvlText w:val="%3."/>
      <w:lvlJc w:val="right"/>
      <w:pPr>
        <w:ind w:left="2405" w:hanging="180"/>
      </w:pPr>
    </w:lvl>
    <w:lvl w:ilvl="3" w:tplc="042A000F" w:tentative="1">
      <w:start w:val="1"/>
      <w:numFmt w:val="decimal"/>
      <w:lvlText w:val="%4."/>
      <w:lvlJc w:val="left"/>
      <w:pPr>
        <w:ind w:left="3125" w:hanging="360"/>
      </w:pPr>
    </w:lvl>
    <w:lvl w:ilvl="4" w:tplc="042A0019" w:tentative="1">
      <w:start w:val="1"/>
      <w:numFmt w:val="lowerLetter"/>
      <w:lvlText w:val="%5."/>
      <w:lvlJc w:val="left"/>
      <w:pPr>
        <w:ind w:left="3845" w:hanging="360"/>
      </w:pPr>
    </w:lvl>
    <w:lvl w:ilvl="5" w:tplc="042A001B" w:tentative="1">
      <w:start w:val="1"/>
      <w:numFmt w:val="lowerRoman"/>
      <w:lvlText w:val="%6."/>
      <w:lvlJc w:val="right"/>
      <w:pPr>
        <w:ind w:left="4565" w:hanging="180"/>
      </w:pPr>
    </w:lvl>
    <w:lvl w:ilvl="6" w:tplc="042A000F" w:tentative="1">
      <w:start w:val="1"/>
      <w:numFmt w:val="decimal"/>
      <w:lvlText w:val="%7."/>
      <w:lvlJc w:val="left"/>
      <w:pPr>
        <w:ind w:left="5285" w:hanging="360"/>
      </w:pPr>
    </w:lvl>
    <w:lvl w:ilvl="7" w:tplc="042A0019" w:tentative="1">
      <w:start w:val="1"/>
      <w:numFmt w:val="lowerLetter"/>
      <w:lvlText w:val="%8."/>
      <w:lvlJc w:val="left"/>
      <w:pPr>
        <w:ind w:left="6005" w:hanging="360"/>
      </w:pPr>
    </w:lvl>
    <w:lvl w:ilvl="8" w:tplc="042A001B" w:tentative="1">
      <w:start w:val="1"/>
      <w:numFmt w:val="lowerRoman"/>
      <w:lvlText w:val="%9."/>
      <w:lvlJc w:val="right"/>
      <w:pPr>
        <w:ind w:left="6725" w:hanging="180"/>
      </w:pPr>
    </w:lvl>
  </w:abstractNum>
  <w:abstractNum w:abstractNumId="8">
    <w:nsid w:val="1CBB5C42"/>
    <w:multiLevelType w:val="hybridMultilevel"/>
    <w:tmpl w:val="B0D447F2"/>
    <w:lvl w:ilvl="0" w:tplc="D7822F5E">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8AC13DB"/>
    <w:multiLevelType w:val="hybridMultilevel"/>
    <w:tmpl w:val="DC786CD8"/>
    <w:lvl w:ilvl="0" w:tplc="761685EA">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014B52"/>
    <w:multiLevelType w:val="hybridMultilevel"/>
    <w:tmpl w:val="7C00911A"/>
    <w:lvl w:ilvl="0" w:tplc="2662E6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A263609"/>
    <w:multiLevelType w:val="hybridMultilevel"/>
    <w:tmpl w:val="9F203958"/>
    <w:lvl w:ilvl="0" w:tplc="EA60F6C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016817"/>
    <w:multiLevelType w:val="hybridMultilevel"/>
    <w:tmpl w:val="975E5ED2"/>
    <w:lvl w:ilvl="0" w:tplc="44BC4A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33C26224"/>
    <w:multiLevelType w:val="hybridMultilevel"/>
    <w:tmpl w:val="A29CCD24"/>
    <w:lvl w:ilvl="0" w:tplc="E1BEEA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35B10251"/>
    <w:multiLevelType w:val="hybridMultilevel"/>
    <w:tmpl w:val="5EBE0D2E"/>
    <w:lvl w:ilvl="0" w:tplc="358CAA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D6345BE"/>
    <w:multiLevelType w:val="hybridMultilevel"/>
    <w:tmpl w:val="757ED206"/>
    <w:lvl w:ilvl="0" w:tplc="A240EF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44DE3006"/>
    <w:multiLevelType w:val="hybridMultilevel"/>
    <w:tmpl w:val="BD66976C"/>
    <w:lvl w:ilvl="0" w:tplc="7DBC236E">
      <w:start w:val="1"/>
      <w:numFmt w:val="decimal"/>
      <w:lvlText w:val="%1."/>
      <w:lvlJc w:val="left"/>
      <w:pPr>
        <w:ind w:left="4755" w:hanging="360"/>
      </w:pPr>
      <w:rPr>
        <w:rFonts w:hint="default"/>
      </w:rPr>
    </w:lvl>
    <w:lvl w:ilvl="1" w:tplc="042A0019" w:tentative="1">
      <w:start w:val="1"/>
      <w:numFmt w:val="lowerLetter"/>
      <w:lvlText w:val="%2."/>
      <w:lvlJc w:val="left"/>
      <w:pPr>
        <w:ind w:left="5475" w:hanging="360"/>
      </w:pPr>
    </w:lvl>
    <w:lvl w:ilvl="2" w:tplc="042A001B" w:tentative="1">
      <w:start w:val="1"/>
      <w:numFmt w:val="lowerRoman"/>
      <w:lvlText w:val="%3."/>
      <w:lvlJc w:val="right"/>
      <w:pPr>
        <w:ind w:left="6195" w:hanging="180"/>
      </w:pPr>
    </w:lvl>
    <w:lvl w:ilvl="3" w:tplc="042A000F" w:tentative="1">
      <w:start w:val="1"/>
      <w:numFmt w:val="decimal"/>
      <w:lvlText w:val="%4."/>
      <w:lvlJc w:val="left"/>
      <w:pPr>
        <w:ind w:left="6915" w:hanging="360"/>
      </w:pPr>
    </w:lvl>
    <w:lvl w:ilvl="4" w:tplc="042A0019" w:tentative="1">
      <w:start w:val="1"/>
      <w:numFmt w:val="lowerLetter"/>
      <w:lvlText w:val="%5."/>
      <w:lvlJc w:val="left"/>
      <w:pPr>
        <w:ind w:left="7635" w:hanging="360"/>
      </w:pPr>
    </w:lvl>
    <w:lvl w:ilvl="5" w:tplc="042A001B" w:tentative="1">
      <w:start w:val="1"/>
      <w:numFmt w:val="lowerRoman"/>
      <w:lvlText w:val="%6."/>
      <w:lvlJc w:val="right"/>
      <w:pPr>
        <w:ind w:left="8355" w:hanging="180"/>
      </w:pPr>
    </w:lvl>
    <w:lvl w:ilvl="6" w:tplc="042A000F" w:tentative="1">
      <w:start w:val="1"/>
      <w:numFmt w:val="decimal"/>
      <w:lvlText w:val="%7."/>
      <w:lvlJc w:val="left"/>
      <w:pPr>
        <w:ind w:left="9075" w:hanging="360"/>
      </w:pPr>
    </w:lvl>
    <w:lvl w:ilvl="7" w:tplc="042A0019" w:tentative="1">
      <w:start w:val="1"/>
      <w:numFmt w:val="lowerLetter"/>
      <w:lvlText w:val="%8."/>
      <w:lvlJc w:val="left"/>
      <w:pPr>
        <w:ind w:left="9795" w:hanging="360"/>
      </w:pPr>
    </w:lvl>
    <w:lvl w:ilvl="8" w:tplc="042A001B" w:tentative="1">
      <w:start w:val="1"/>
      <w:numFmt w:val="lowerRoman"/>
      <w:lvlText w:val="%9."/>
      <w:lvlJc w:val="right"/>
      <w:pPr>
        <w:ind w:left="10515" w:hanging="180"/>
      </w:pPr>
    </w:lvl>
  </w:abstractNum>
  <w:abstractNum w:abstractNumId="17">
    <w:nsid w:val="45162BD5"/>
    <w:multiLevelType w:val="hybridMultilevel"/>
    <w:tmpl w:val="B8960072"/>
    <w:lvl w:ilvl="0" w:tplc="08A637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4AC416F6"/>
    <w:multiLevelType w:val="hybridMultilevel"/>
    <w:tmpl w:val="D06A1C60"/>
    <w:lvl w:ilvl="0" w:tplc="00DE7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B636BE"/>
    <w:multiLevelType w:val="hybridMultilevel"/>
    <w:tmpl w:val="E778ACC2"/>
    <w:lvl w:ilvl="0" w:tplc="89B69B0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5C806F73"/>
    <w:multiLevelType w:val="hybridMultilevel"/>
    <w:tmpl w:val="A1E08C60"/>
    <w:lvl w:ilvl="0" w:tplc="B6CE8342">
      <w:numFmt w:val="bullet"/>
      <w:suff w:val="space"/>
      <w:lvlText w:val="-"/>
      <w:lvlJc w:val="left"/>
      <w:pPr>
        <w:ind w:left="1080" w:hanging="360"/>
      </w:pPr>
      <w:rPr>
        <w:rFonts w:ascii="Times New Roman" w:eastAsia="Times New Roman" w:hAnsi="Times New Roman" w:cs="Times New Roman" w:hint="default"/>
        <w:b/>
      </w:rPr>
    </w:lvl>
    <w:lvl w:ilvl="1" w:tplc="AA12EA2C">
      <w:start w:val="1"/>
      <w:numFmt w:val="bullet"/>
      <w:suff w:val="space"/>
      <w:lvlText w:val="+"/>
      <w:lvlJc w:val="left"/>
      <w:pPr>
        <w:ind w:left="1800" w:hanging="360"/>
      </w:pPr>
      <w:rPr>
        <w:rFonts w:ascii="Times New Roman" w:hAnsi="Times New Roman" w:cs="Times New Roman"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663A7C71"/>
    <w:multiLevelType w:val="hybridMultilevel"/>
    <w:tmpl w:val="5EBE0D2E"/>
    <w:lvl w:ilvl="0" w:tplc="358CAA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640781C"/>
    <w:multiLevelType w:val="hybridMultilevel"/>
    <w:tmpl w:val="EE2466E2"/>
    <w:lvl w:ilvl="0" w:tplc="00DE7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9D6145"/>
    <w:multiLevelType w:val="hybridMultilevel"/>
    <w:tmpl w:val="90409426"/>
    <w:lvl w:ilvl="0" w:tplc="D886394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F424F83"/>
    <w:multiLevelType w:val="hybridMultilevel"/>
    <w:tmpl w:val="EE2466E2"/>
    <w:lvl w:ilvl="0" w:tplc="00DE7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2"/>
  </w:num>
  <w:num w:numId="3">
    <w:abstractNumId w:val="18"/>
  </w:num>
  <w:num w:numId="4">
    <w:abstractNumId w:val="10"/>
  </w:num>
  <w:num w:numId="5">
    <w:abstractNumId w:val="4"/>
  </w:num>
  <w:num w:numId="6">
    <w:abstractNumId w:val="12"/>
  </w:num>
  <w:num w:numId="7">
    <w:abstractNumId w:val="13"/>
  </w:num>
  <w:num w:numId="8">
    <w:abstractNumId w:val="17"/>
  </w:num>
  <w:num w:numId="9">
    <w:abstractNumId w:val="23"/>
  </w:num>
  <w:num w:numId="10">
    <w:abstractNumId w:val="19"/>
  </w:num>
  <w:num w:numId="11">
    <w:abstractNumId w:val="0"/>
  </w:num>
  <w:num w:numId="12">
    <w:abstractNumId w:val="15"/>
  </w:num>
  <w:num w:numId="13">
    <w:abstractNumId w:val="1"/>
  </w:num>
  <w:num w:numId="14">
    <w:abstractNumId w:val="20"/>
  </w:num>
  <w:num w:numId="15">
    <w:abstractNumId w:val="11"/>
  </w:num>
  <w:num w:numId="16">
    <w:abstractNumId w:val="9"/>
  </w:num>
  <w:num w:numId="17">
    <w:abstractNumId w:val="2"/>
  </w:num>
  <w:num w:numId="18">
    <w:abstractNumId w:val="3"/>
  </w:num>
  <w:num w:numId="19">
    <w:abstractNumId w:val="7"/>
  </w:num>
  <w:num w:numId="20">
    <w:abstractNumId w:val="21"/>
  </w:num>
  <w:num w:numId="21">
    <w:abstractNumId w:val="14"/>
  </w:num>
  <w:num w:numId="22">
    <w:abstractNumId w:val="6"/>
  </w:num>
  <w:num w:numId="23">
    <w:abstractNumId w:val="16"/>
  </w:num>
  <w:num w:numId="24">
    <w:abstractNumId w:val="8"/>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D040E"/>
    <w:rsid w:val="00023C9F"/>
    <w:rsid w:val="00031C8F"/>
    <w:rsid w:val="00037D13"/>
    <w:rsid w:val="00041D5E"/>
    <w:rsid w:val="00044233"/>
    <w:rsid w:val="0006319C"/>
    <w:rsid w:val="00066178"/>
    <w:rsid w:val="0007157B"/>
    <w:rsid w:val="00076059"/>
    <w:rsid w:val="00077D62"/>
    <w:rsid w:val="000943DC"/>
    <w:rsid w:val="000B3EC1"/>
    <w:rsid w:val="000B4685"/>
    <w:rsid w:val="000B52A7"/>
    <w:rsid w:val="000B618F"/>
    <w:rsid w:val="000C2C82"/>
    <w:rsid w:val="000C5536"/>
    <w:rsid w:val="000D2ACD"/>
    <w:rsid w:val="000D540B"/>
    <w:rsid w:val="000E5043"/>
    <w:rsid w:val="00110977"/>
    <w:rsid w:val="001115A9"/>
    <w:rsid w:val="001118ED"/>
    <w:rsid w:val="00114674"/>
    <w:rsid w:val="00115870"/>
    <w:rsid w:val="0012182B"/>
    <w:rsid w:val="00123F73"/>
    <w:rsid w:val="00125816"/>
    <w:rsid w:val="00143FA0"/>
    <w:rsid w:val="00144260"/>
    <w:rsid w:val="00145B2F"/>
    <w:rsid w:val="001479BE"/>
    <w:rsid w:val="001608E9"/>
    <w:rsid w:val="001621E8"/>
    <w:rsid w:val="00165CB7"/>
    <w:rsid w:val="00176A8D"/>
    <w:rsid w:val="0017761D"/>
    <w:rsid w:val="0018164E"/>
    <w:rsid w:val="00182818"/>
    <w:rsid w:val="00184DF2"/>
    <w:rsid w:val="0019042B"/>
    <w:rsid w:val="00192A6C"/>
    <w:rsid w:val="00192A75"/>
    <w:rsid w:val="00194322"/>
    <w:rsid w:val="0019733D"/>
    <w:rsid w:val="001A033E"/>
    <w:rsid w:val="001A04C0"/>
    <w:rsid w:val="001C09BB"/>
    <w:rsid w:val="001C2400"/>
    <w:rsid w:val="001E24E2"/>
    <w:rsid w:val="001E4D26"/>
    <w:rsid w:val="001E4E34"/>
    <w:rsid w:val="00200143"/>
    <w:rsid w:val="002129DB"/>
    <w:rsid w:val="002221EF"/>
    <w:rsid w:val="00226B12"/>
    <w:rsid w:val="0023312B"/>
    <w:rsid w:val="00235BBB"/>
    <w:rsid w:val="00246265"/>
    <w:rsid w:val="00261B48"/>
    <w:rsid w:val="0028055C"/>
    <w:rsid w:val="00282398"/>
    <w:rsid w:val="00282C74"/>
    <w:rsid w:val="00283B11"/>
    <w:rsid w:val="00290507"/>
    <w:rsid w:val="002A259A"/>
    <w:rsid w:val="002B35FE"/>
    <w:rsid w:val="002C0374"/>
    <w:rsid w:val="002C511F"/>
    <w:rsid w:val="002D2EB0"/>
    <w:rsid w:val="002D31CB"/>
    <w:rsid w:val="002E1E8B"/>
    <w:rsid w:val="002E513B"/>
    <w:rsid w:val="002F156B"/>
    <w:rsid w:val="002F40BB"/>
    <w:rsid w:val="0031465D"/>
    <w:rsid w:val="00315F00"/>
    <w:rsid w:val="0032199F"/>
    <w:rsid w:val="00321A69"/>
    <w:rsid w:val="0033450C"/>
    <w:rsid w:val="00335C41"/>
    <w:rsid w:val="00345C7B"/>
    <w:rsid w:val="00351CED"/>
    <w:rsid w:val="00361925"/>
    <w:rsid w:val="00363A4A"/>
    <w:rsid w:val="00373CF3"/>
    <w:rsid w:val="0037708E"/>
    <w:rsid w:val="00380C28"/>
    <w:rsid w:val="0038503E"/>
    <w:rsid w:val="00385371"/>
    <w:rsid w:val="0039102F"/>
    <w:rsid w:val="003921A8"/>
    <w:rsid w:val="00392C78"/>
    <w:rsid w:val="0039454F"/>
    <w:rsid w:val="003A02BB"/>
    <w:rsid w:val="003A547D"/>
    <w:rsid w:val="003C59FF"/>
    <w:rsid w:val="003D2843"/>
    <w:rsid w:val="003E144B"/>
    <w:rsid w:val="003F0462"/>
    <w:rsid w:val="003F72FB"/>
    <w:rsid w:val="003F795E"/>
    <w:rsid w:val="00434BD3"/>
    <w:rsid w:val="00435896"/>
    <w:rsid w:val="004363A1"/>
    <w:rsid w:val="00465839"/>
    <w:rsid w:val="0046668F"/>
    <w:rsid w:val="0048251C"/>
    <w:rsid w:val="00487BE8"/>
    <w:rsid w:val="00487E9A"/>
    <w:rsid w:val="0049276E"/>
    <w:rsid w:val="00496D58"/>
    <w:rsid w:val="00496FA3"/>
    <w:rsid w:val="004A1C18"/>
    <w:rsid w:val="004A2034"/>
    <w:rsid w:val="004A2921"/>
    <w:rsid w:val="004A5F79"/>
    <w:rsid w:val="004A6116"/>
    <w:rsid w:val="004B15BF"/>
    <w:rsid w:val="004C3194"/>
    <w:rsid w:val="004C3728"/>
    <w:rsid w:val="004D040E"/>
    <w:rsid w:val="004E4304"/>
    <w:rsid w:val="004E477D"/>
    <w:rsid w:val="004E5277"/>
    <w:rsid w:val="004E6658"/>
    <w:rsid w:val="0050326B"/>
    <w:rsid w:val="00514926"/>
    <w:rsid w:val="00514B3A"/>
    <w:rsid w:val="00521B2B"/>
    <w:rsid w:val="00530D6C"/>
    <w:rsid w:val="005312A6"/>
    <w:rsid w:val="00582330"/>
    <w:rsid w:val="005843A8"/>
    <w:rsid w:val="0058663F"/>
    <w:rsid w:val="00592DA8"/>
    <w:rsid w:val="005A2542"/>
    <w:rsid w:val="005B0965"/>
    <w:rsid w:val="005B1FF4"/>
    <w:rsid w:val="005C0284"/>
    <w:rsid w:val="005C48CF"/>
    <w:rsid w:val="005F04FC"/>
    <w:rsid w:val="005F4124"/>
    <w:rsid w:val="005F75C5"/>
    <w:rsid w:val="00604F96"/>
    <w:rsid w:val="00613AAA"/>
    <w:rsid w:val="006206E4"/>
    <w:rsid w:val="00624BF2"/>
    <w:rsid w:val="00633C0D"/>
    <w:rsid w:val="00635740"/>
    <w:rsid w:val="0064640B"/>
    <w:rsid w:val="006521CA"/>
    <w:rsid w:val="00653CB3"/>
    <w:rsid w:val="006613CC"/>
    <w:rsid w:val="0066323C"/>
    <w:rsid w:val="00671C24"/>
    <w:rsid w:val="006779D2"/>
    <w:rsid w:val="00683681"/>
    <w:rsid w:val="00683FC8"/>
    <w:rsid w:val="006A0A93"/>
    <w:rsid w:val="006A53F2"/>
    <w:rsid w:val="006B079F"/>
    <w:rsid w:val="006B4E45"/>
    <w:rsid w:val="006C3903"/>
    <w:rsid w:val="006C3AD4"/>
    <w:rsid w:val="006C3D76"/>
    <w:rsid w:val="006C79FD"/>
    <w:rsid w:val="006D0DA7"/>
    <w:rsid w:val="006E6B01"/>
    <w:rsid w:val="006E6D3B"/>
    <w:rsid w:val="006F0277"/>
    <w:rsid w:val="00700E9D"/>
    <w:rsid w:val="00706764"/>
    <w:rsid w:val="00726B6F"/>
    <w:rsid w:val="00730E5B"/>
    <w:rsid w:val="007348F9"/>
    <w:rsid w:val="00737543"/>
    <w:rsid w:val="00757699"/>
    <w:rsid w:val="0076594A"/>
    <w:rsid w:val="00767A27"/>
    <w:rsid w:val="007701F0"/>
    <w:rsid w:val="00774DCE"/>
    <w:rsid w:val="00783081"/>
    <w:rsid w:val="007A01B9"/>
    <w:rsid w:val="007B0C2D"/>
    <w:rsid w:val="007B5F05"/>
    <w:rsid w:val="007B7240"/>
    <w:rsid w:val="007B7E3C"/>
    <w:rsid w:val="007C3F68"/>
    <w:rsid w:val="007D1396"/>
    <w:rsid w:val="007D1F4A"/>
    <w:rsid w:val="007F538B"/>
    <w:rsid w:val="007F5C79"/>
    <w:rsid w:val="00802493"/>
    <w:rsid w:val="00802870"/>
    <w:rsid w:val="0080487B"/>
    <w:rsid w:val="008136F7"/>
    <w:rsid w:val="008224B5"/>
    <w:rsid w:val="0082613B"/>
    <w:rsid w:val="00833F8A"/>
    <w:rsid w:val="00852435"/>
    <w:rsid w:val="00854BFC"/>
    <w:rsid w:val="0085753C"/>
    <w:rsid w:val="00860290"/>
    <w:rsid w:val="00865254"/>
    <w:rsid w:val="00866B02"/>
    <w:rsid w:val="0087626F"/>
    <w:rsid w:val="00885D7F"/>
    <w:rsid w:val="00891A8E"/>
    <w:rsid w:val="008A47D9"/>
    <w:rsid w:val="008B58FA"/>
    <w:rsid w:val="008C2C69"/>
    <w:rsid w:val="008C2EDA"/>
    <w:rsid w:val="008C777C"/>
    <w:rsid w:val="008D167A"/>
    <w:rsid w:val="008D3FE8"/>
    <w:rsid w:val="008D60C6"/>
    <w:rsid w:val="008E5B5E"/>
    <w:rsid w:val="008F65FE"/>
    <w:rsid w:val="008F7713"/>
    <w:rsid w:val="008F7CD1"/>
    <w:rsid w:val="00901782"/>
    <w:rsid w:val="0090578B"/>
    <w:rsid w:val="0090616C"/>
    <w:rsid w:val="00906985"/>
    <w:rsid w:val="009102AC"/>
    <w:rsid w:val="009104F3"/>
    <w:rsid w:val="00910D24"/>
    <w:rsid w:val="0091110F"/>
    <w:rsid w:val="0093057E"/>
    <w:rsid w:val="00932C8B"/>
    <w:rsid w:val="0093698A"/>
    <w:rsid w:val="0098472A"/>
    <w:rsid w:val="00985E12"/>
    <w:rsid w:val="00987C6D"/>
    <w:rsid w:val="00987FF7"/>
    <w:rsid w:val="00990F3A"/>
    <w:rsid w:val="00992E80"/>
    <w:rsid w:val="0099725B"/>
    <w:rsid w:val="009B2A93"/>
    <w:rsid w:val="009B3F8E"/>
    <w:rsid w:val="009C1BCA"/>
    <w:rsid w:val="009D1172"/>
    <w:rsid w:val="009D5583"/>
    <w:rsid w:val="009F090A"/>
    <w:rsid w:val="00A000F8"/>
    <w:rsid w:val="00A01890"/>
    <w:rsid w:val="00A02911"/>
    <w:rsid w:val="00A04906"/>
    <w:rsid w:val="00A24A6E"/>
    <w:rsid w:val="00A2593D"/>
    <w:rsid w:val="00A3496F"/>
    <w:rsid w:val="00A40B85"/>
    <w:rsid w:val="00A63CE6"/>
    <w:rsid w:val="00A76AC3"/>
    <w:rsid w:val="00A82DFA"/>
    <w:rsid w:val="00A850E5"/>
    <w:rsid w:val="00A85E6D"/>
    <w:rsid w:val="00A92513"/>
    <w:rsid w:val="00A950E9"/>
    <w:rsid w:val="00AA130B"/>
    <w:rsid w:val="00AB696E"/>
    <w:rsid w:val="00AC358F"/>
    <w:rsid w:val="00AD1FFB"/>
    <w:rsid w:val="00AD6A2B"/>
    <w:rsid w:val="00AE387A"/>
    <w:rsid w:val="00AE534A"/>
    <w:rsid w:val="00AE5440"/>
    <w:rsid w:val="00AE54F9"/>
    <w:rsid w:val="00AE7272"/>
    <w:rsid w:val="00AF64E3"/>
    <w:rsid w:val="00AF7A3B"/>
    <w:rsid w:val="00B05CB7"/>
    <w:rsid w:val="00B1132F"/>
    <w:rsid w:val="00B14F34"/>
    <w:rsid w:val="00B15C11"/>
    <w:rsid w:val="00B2371C"/>
    <w:rsid w:val="00B27246"/>
    <w:rsid w:val="00B45B10"/>
    <w:rsid w:val="00B57E35"/>
    <w:rsid w:val="00B63E15"/>
    <w:rsid w:val="00B72481"/>
    <w:rsid w:val="00B864A8"/>
    <w:rsid w:val="00B970C7"/>
    <w:rsid w:val="00BA045D"/>
    <w:rsid w:val="00BA04E8"/>
    <w:rsid w:val="00BB75AB"/>
    <w:rsid w:val="00BC3A1A"/>
    <w:rsid w:val="00BF0916"/>
    <w:rsid w:val="00BF6526"/>
    <w:rsid w:val="00C17578"/>
    <w:rsid w:val="00C27F17"/>
    <w:rsid w:val="00C3284F"/>
    <w:rsid w:val="00C33C65"/>
    <w:rsid w:val="00C34485"/>
    <w:rsid w:val="00C35DD0"/>
    <w:rsid w:val="00C43EFB"/>
    <w:rsid w:val="00C455EA"/>
    <w:rsid w:val="00C62AD1"/>
    <w:rsid w:val="00C62E4D"/>
    <w:rsid w:val="00C730DE"/>
    <w:rsid w:val="00C83034"/>
    <w:rsid w:val="00CA1036"/>
    <w:rsid w:val="00CA1D64"/>
    <w:rsid w:val="00CC1E44"/>
    <w:rsid w:val="00CD56EF"/>
    <w:rsid w:val="00CD5CA3"/>
    <w:rsid w:val="00CE38CD"/>
    <w:rsid w:val="00CF311F"/>
    <w:rsid w:val="00CF745B"/>
    <w:rsid w:val="00D2107E"/>
    <w:rsid w:val="00D31F3F"/>
    <w:rsid w:val="00D412C6"/>
    <w:rsid w:val="00D51D64"/>
    <w:rsid w:val="00D67468"/>
    <w:rsid w:val="00D7117A"/>
    <w:rsid w:val="00D71FD5"/>
    <w:rsid w:val="00D80F05"/>
    <w:rsid w:val="00D82239"/>
    <w:rsid w:val="00D83501"/>
    <w:rsid w:val="00DA6B0E"/>
    <w:rsid w:val="00DB4ABF"/>
    <w:rsid w:val="00DC161D"/>
    <w:rsid w:val="00DD20A6"/>
    <w:rsid w:val="00DD2D6C"/>
    <w:rsid w:val="00DE20DB"/>
    <w:rsid w:val="00DE55CD"/>
    <w:rsid w:val="00DE6155"/>
    <w:rsid w:val="00DF0238"/>
    <w:rsid w:val="00DF275F"/>
    <w:rsid w:val="00E076A5"/>
    <w:rsid w:val="00E21D1D"/>
    <w:rsid w:val="00E56FB5"/>
    <w:rsid w:val="00E606AE"/>
    <w:rsid w:val="00E616A0"/>
    <w:rsid w:val="00E66C70"/>
    <w:rsid w:val="00E721E4"/>
    <w:rsid w:val="00E73F37"/>
    <w:rsid w:val="00E86937"/>
    <w:rsid w:val="00E87A61"/>
    <w:rsid w:val="00E918C2"/>
    <w:rsid w:val="00EE4D1F"/>
    <w:rsid w:val="00EE4F92"/>
    <w:rsid w:val="00EE5247"/>
    <w:rsid w:val="00EF10BA"/>
    <w:rsid w:val="00EF1D92"/>
    <w:rsid w:val="00F00DE9"/>
    <w:rsid w:val="00F06895"/>
    <w:rsid w:val="00F2168F"/>
    <w:rsid w:val="00F25645"/>
    <w:rsid w:val="00F25FA4"/>
    <w:rsid w:val="00F312E6"/>
    <w:rsid w:val="00F37D9D"/>
    <w:rsid w:val="00F40F0B"/>
    <w:rsid w:val="00F41BE0"/>
    <w:rsid w:val="00F57032"/>
    <w:rsid w:val="00F57C1C"/>
    <w:rsid w:val="00F63F35"/>
    <w:rsid w:val="00FA7A67"/>
    <w:rsid w:val="00FB0272"/>
    <w:rsid w:val="00FB06FD"/>
    <w:rsid w:val="00FB0BE1"/>
    <w:rsid w:val="00FB7A56"/>
    <w:rsid w:val="00FC0426"/>
    <w:rsid w:val="00FC2319"/>
    <w:rsid w:val="00FE5FFE"/>
    <w:rsid w:val="00FF3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0E"/>
    <w:pPr>
      <w:spacing w:after="0" w:line="240" w:lineRule="auto"/>
      <w:ind w:firstLine="605"/>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D040E"/>
    <w:pPr>
      <w:keepNext/>
      <w:ind w:firstLine="0"/>
      <w:outlineLvl w:val="0"/>
    </w:pPr>
    <w:rPr>
      <w:b/>
      <w:sz w:val="26"/>
      <w:szCs w:val="26"/>
    </w:rPr>
  </w:style>
  <w:style w:type="paragraph" w:styleId="Heading2">
    <w:name w:val="heading 2"/>
    <w:basedOn w:val="Normal"/>
    <w:next w:val="Normal"/>
    <w:link w:val="Heading2Char"/>
    <w:uiPriority w:val="9"/>
    <w:qFormat/>
    <w:rsid w:val="004D040E"/>
    <w:pPr>
      <w:keepNext/>
      <w:outlineLvl w:val="1"/>
    </w:pPr>
    <w:rPr>
      <w:rFonts w:cstheme="minorBidi"/>
      <w:b/>
      <w:bCs/>
      <w:szCs w:val="28"/>
      <w:lang w:val="pt-BR"/>
    </w:rPr>
  </w:style>
  <w:style w:type="paragraph" w:styleId="Heading3">
    <w:name w:val="heading 3"/>
    <w:basedOn w:val="Normal"/>
    <w:next w:val="Normal"/>
    <w:link w:val="Heading3Char"/>
    <w:qFormat/>
    <w:rsid w:val="004D040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40E"/>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4D040E"/>
    <w:rPr>
      <w:rFonts w:ascii="Times New Roman" w:eastAsia="Times New Roman" w:hAnsi="Times New Roman"/>
      <w:b/>
      <w:bCs/>
      <w:sz w:val="24"/>
      <w:szCs w:val="28"/>
      <w:lang w:val="pt-BR"/>
    </w:rPr>
  </w:style>
  <w:style w:type="character" w:customStyle="1" w:styleId="Heading3Char">
    <w:name w:val="Heading 3 Char"/>
    <w:basedOn w:val="DefaultParagraphFont"/>
    <w:link w:val="Heading3"/>
    <w:rsid w:val="004D040E"/>
    <w:rPr>
      <w:rFonts w:ascii="Times New Roman" w:eastAsia="Times New Roman" w:hAnsi="Times New Roman" w:cs="Arial"/>
      <w:b/>
      <w:bCs/>
      <w:sz w:val="26"/>
      <w:szCs w:val="26"/>
    </w:rPr>
  </w:style>
  <w:style w:type="paragraph" w:styleId="Caption">
    <w:name w:val="caption"/>
    <w:basedOn w:val="Normal"/>
    <w:next w:val="Normal"/>
    <w:uiPriority w:val="35"/>
    <w:unhideWhenUsed/>
    <w:qFormat/>
    <w:rsid w:val="004D040E"/>
    <w:rPr>
      <w:rFonts w:ascii="Cambria" w:eastAsiaTheme="minorHAnsi" w:hAnsi="Cambria" w:cstheme="minorBidi"/>
      <w:b/>
      <w:bCs/>
      <w:color w:val="000000" w:themeColor="text1"/>
      <w:sz w:val="20"/>
      <w:szCs w:val="18"/>
    </w:rPr>
  </w:style>
  <w:style w:type="paragraph" w:styleId="ListParagraph">
    <w:name w:val="List Paragraph"/>
    <w:basedOn w:val="Normal"/>
    <w:uiPriority w:val="34"/>
    <w:qFormat/>
    <w:rsid w:val="004D040E"/>
    <w:pPr>
      <w:ind w:left="720"/>
      <w:contextualSpacing/>
    </w:pPr>
  </w:style>
  <w:style w:type="paragraph" w:styleId="NormalWeb">
    <w:name w:val="Normal (Web)"/>
    <w:basedOn w:val="Normal"/>
    <w:rsid w:val="004D040E"/>
    <w:pPr>
      <w:spacing w:before="100" w:beforeAutospacing="1" w:after="100" w:afterAutospacing="1"/>
      <w:ind w:firstLine="0"/>
    </w:pPr>
    <w:rPr>
      <w:szCs w:val="24"/>
    </w:rPr>
  </w:style>
  <w:style w:type="paragraph" w:styleId="BalloonText">
    <w:name w:val="Balloon Text"/>
    <w:basedOn w:val="Normal"/>
    <w:link w:val="BalloonTextChar"/>
    <w:uiPriority w:val="99"/>
    <w:semiHidden/>
    <w:unhideWhenUsed/>
    <w:rsid w:val="004D040E"/>
    <w:rPr>
      <w:rFonts w:ascii="Tahoma" w:hAnsi="Tahoma" w:cs="Tahoma"/>
      <w:sz w:val="16"/>
      <w:szCs w:val="16"/>
    </w:rPr>
  </w:style>
  <w:style w:type="character" w:customStyle="1" w:styleId="BalloonTextChar">
    <w:name w:val="Balloon Text Char"/>
    <w:basedOn w:val="DefaultParagraphFont"/>
    <w:link w:val="BalloonText"/>
    <w:uiPriority w:val="99"/>
    <w:semiHidden/>
    <w:rsid w:val="004D040E"/>
    <w:rPr>
      <w:rFonts w:ascii="Tahoma" w:eastAsia="Times New Roman" w:hAnsi="Tahoma" w:cs="Tahoma"/>
      <w:sz w:val="16"/>
      <w:szCs w:val="16"/>
    </w:rPr>
  </w:style>
  <w:style w:type="paragraph" w:styleId="Header">
    <w:name w:val="header"/>
    <w:basedOn w:val="Normal"/>
    <w:link w:val="HeaderChar"/>
    <w:uiPriority w:val="99"/>
    <w:unhideWhenUsed/>
    <w:rsid w:val="004D040E"/>
    <w:pPr>
      <w:tabs>
        <w:tab w:val="center" w:pos="4513"/>
        <w:tab w:val="right" w:pos="9026"/>
      </w:tabs>
    </w:pPr>
  </w:style>
  <w:style w:type="character" w:customStyle="1" w:styleId="HeaderChar">
    <w:name w:val="Header Char"/>
    <w:basedOn w:val="DefaultParagraphFont"/>
    <w:link w:val="Header"/>
    <w:uiPriority w:val="99"/>
    <w:rsid w:val="004D04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D040E"/>
    <w:pPr>
      <w:tabs>
        <w:tab w:val="center" w:pos="4513"/>
        <w:tab w:val="right" w:pos="9026"/>
      </w:tabs>
    </w:pPr>
  </w:style>
  <w:style w:type="character" w:customStyle="1" w:styleId="FooterChar">
    <w:name w:val="Footer Char"/>
    <w:basedOn w:val="DefaultParagraphFont"/>
    <w:link w:val="Footer"/>
    <w:uiPriority w:val="99"/>
    <w:rsid w:val="004D040E"/>
    <w:rPr>
      <w:rFonts w:ascii="Times New Roman" w:eastAsia="Times New Roman" w:hAnsi="Times New Roman" w:cs="Times New Roman"/>
      <w:sz w:val="24"/>
      <w:szCs w:val="20"/>
    </w:rPr>
  </w:style>
  <w:style w:type="table" w:styleId="TableGrid">
    <w:name w:val="Table Grid"/>
    <w:basedOn w:val="TableNormal"/>
    <w:uiPriority w:val="59"/>
    <w:rsid w:val="004D040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040E"/>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C161D"/>
    <w:rPr>
      <w:sz w:val="16"/>
      <w:szCs w:val="16"/>
    </w:rPr>
  </w:style>
  <w:style w:type="paragraph" w:styleId="CommentText">
    <w:name w:val="annotation text"/>
    <w:basedOn w:val="Normal"/>
    <w:link w:val="CommentTextChar"/>
    <w:uiPriority w:val="99"/>
    <w:semiHidden/>
    <w:unhideWhenUsed/>
    <w:rsid w:val="00DC161D"/>
    <w:rPr>
      <w:sz w:val="20"/>
    </w:rPr>
  </w:style>
  <w:style w:type="character" w:customStyle="1" w:styleId="CommentTextChar">
    <w:name w:val="Comment Text Char"/>
    <w:basedOn w:val="DefaultParagraphFont"/>
    <w:link w:val="CommentText"/>
    <w:uiPriority w:val="99"/>
    <w:semiHidden/>
    <w:rsid w:val="00DC16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61D"/>
    <w:rPr>
      <w:b/>
      <w:bCs/>
    </w:rPr>
  </w:style>
  <w:style w:type="character" w:customStyle="1" w:styleId="CommentSubjectChar">
    <w:name w:val="Comment Subject Char"/>
    <w:basedOn w:val="CommentTextChar"/>
    <w:link w:val="CommentSubject"/>
    <w:uiPriority w:val="99"/>
    <w:semiHidden/>
    <w:rsid w:val="00DC161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0E"/>
    <w:pPr>
      <w:spacing w:after="0" w:line="240" w:lineRule="auto"/>
      <w:ind w:firstLine="605"/>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D040E"/>
    <w:pPr>
      <w:keepNext/>
      <w:ind w:firstLine="0"/>
      <w:outlineLvl w:val="0"/>
    </w:pPr>
    <w:rPr>
      <w:b/>
      <w:sz w:val="26"/>
      <w:szCs w:val="26"/>
    </w:rPr>
  </w:style>
  <w:style w:type="paragraph" w:styleId="Heading2">
    <w:name w:val="heading 2"/>
    <w:basedOn w:val="Normal"/>
    <w:next w:val="Normal"/>
    <w:link w:val="Heading2Char"/>
    <w:uiPriority w:val="9"/>
    <w:qFormat/>
    <w:rsid w:val="004D040E"/>
    <w:pPr>
      <w:keepNext/>
      <w:outlineLvl w:val="1"/>
    </w:pPr>
    <w:rPr>
      <w:rFonts w:cstheme="minorBidi"/>
      <w:b/>
      <w:bCs/>
      <w:szCs w:val="28"/>
      <w:lang w:val="pt-BR"/>
    </w:rPr>
  </w:style>
  <w:style w:type="paragraph" w:styleId="Heading3">
    <w:name w:val="heading 3"/>
    <w:basedOn w:val="Normal"/>
    <w:next w:val="Normal"/>
    <w:link w:val="Heading3Char"/>
    <w:qFormat/>
    <w:rsid w:val="004D040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40E"/>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4D040E"/>
    <w:rPr>
      <w:rFonts w:ascii="Times New Roman" w:eastAsia="Times New Roman" w:hAnsi="Times New Roman"/>
      <w:b/>
      <w:bCs/>
      <w:sz w:val="24"/>
      <w:szCs w:val="28"/>
      <w:lang w:val="pt-BR"/>
    </w:rPr>
  </w:style>
  <w:style w:type="character" w:customStyle="1" w:styleId="Heading3Char">
    <w:name w:val="Heading 3 Char"/>
    <w:basedOn w:val="DefaultParagraphFont"/>
    <w:link w:val="Heading3"/>
    <w:rsid w:val="004D040E"/>
    <w:rPr>
      <w:rFonts w:ascii="Times New Roman" w:eastAsia="Times New Roman" w:hAnsi="Times New Roman" w:cs="Arial"/>
      <w:b/>
      <w:bCs/>
      <w:sz w:val="26"/>
      <w:szCs w:val="26"/>
    </w:rPr>
  </w:style>
  <w:style w:type="paragraph" w:styleId="Caption">
    <w:name w:val="caption"/>
    <w:basedOn w:val="Normal"/>
    <w:next w:val="Normal"/>
    <w:uiPriority w:val="35"/>
    <w:unhideWhenUsed/>
    <w:qFormat/>
    <w:rsid w:val="004D040E"/>
    <w:rPr>
      <w:rFonts w:ascii="Cambria" w:eastAsiaTheme="minorHAnsi" w:hAnsi="Cambria" w:cstheme="minorBidi"/>
      <w:b/>
      <w:bCs/>
      <w:color w:val="000000" w:themeColor="text1"/>
      <w:sz w:val="20"/>
      <w:szCs w:val="18"/>
    </w:rPr>
  </w:style>
  <w:style w:type="paragraph" w:styleId="ListParagraph">
    <w:name w:val="List Paragraph"/>
    <w:basedOn w:val="Normal"/>
    <w:uiPriority w:val="34"/>
    <w:qFormat/>
    <w:rsid w:val="004D040E"/>
    <w:pPr>
      <w:ind w:left="720"/>
      <w:contextualSpacing/>
    </w:pPr>
  </w:style>
  <w:style w:type="paragraph" w:styleId="NormalWeb">
    <w:name w:val="Normal (Web)"/>
    <w:basedOn w:val="Normal"/>
    <w:rsid w:val="004D040E"/>
    <w:pPr>
      <w:spacing w:before="100" w:beforeAutospacing="1" w:after="100" w:afterAutospacing="1"/>
      <w:ind w:firstLine="0"/>
    </w:pPr>
    <w:rPr>
      <w:szCs w:val="24"/>
    </w:rPr>
  </w:style>
  <w:style w:type="paragraph" w:styleId="BalloonText">
    <w:name w:val="Balloon Text"/>
    <w:basedOn w:val="Normal"/>
    <w:link w:val="BalloonTextChar"/>
    <w:uiPriority w:val="99"/>
    <w:semiHidden/>
    <w:unhideWhenUsed/>
    <w:rsid w:val="004D040E"/>
    <w:rPr>
      <w:rFonts w:ascii="Tahoma" w:hAnsi="Tahoma" w:cs="Tahoma"/>
      <w:sz w:val="16"/>
      <w:szCs w:val="16"/>
    </w:rPr>
  </w:style>
  <w:style w:type="character" w:customStyle="1" w:styleId="BalloonTextChar">
    <w:name w:val="Balloon Text Char"/>
    <w:basedOn w:val="DefaultParagraphFont"/>
    <w:link w:val="BalloonText"/>
    <w:uiPriority w:val="99"/>
    <w:semiHidden/>
    <w:rsid w:val="004D040E"/>
    <w:rPr>
      <w:rFonts w:ascii="Tahoma" w:eastAsia="Times New Roman" w:hAnsi="Tahoma" w:cs="Tahoma"/>
      <w:sz w:val="16"/>
      <w:szCs w:val="16"/>
    </w:rPr>
  </w:style>
  <w:style w:type="paragraph" w:styleId="Header">
    <w:name w:val="header"/>
    <w:basedOn w:val="Normal"/>
    <w:link w:val="HeaderChar"/>
    <w:uiPriority w:val="99"/>
    <w:unhideWhenUsed/>
    <w:rsid w:val="004D040E"/>
    <w:pPr>
      <w:tabs>
        <w:tab w:val="center" w:pos="4513"/>
        <w:tab w:val="right" w:pos="9026"/>
      </w:tabs>
    </w:pPr>
  </w:style>
  <w:style w:type="character" w:customStyle="1" w:styleId="HeaderChar">
    <w:name w:val="Header Char"/>
    <w:basedOn w:val="DefaultParagraphFont"/>
    <w:link w:val="Header"/>
    <w:uiPriority w:val="99"/>
    <w:rsid w:val="004D04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D040E"/>
    <w:pPr>
      <w:tabs>
        <w:tab w:val="center" w:pos="4513"/>
        <w:tab w:val="right" w:pos="9026"/>
      </w:tabs>
    </w:pPr>
  </w:style>
  <w:style w:type="character" w:customStyle="1" w:styleId="FooterChar">
    <w:name w:val="Footer Char"/>
    <w:basedOn w:val="DefaultParagraphFont"/>
    <w:link w:val="Footer"/>
    <w:uiPriority w:val="99"/>
    <w:rsid w:val="004D040E"/>
    <w:rPr>
      <w:rFonts w:ascii="Times New Roman" w:eastAsia="Times New Roman" w:hAnsi="Times New Roman" w:cs="Times New Roman"/>
      <w:sz w:val="24"/>
      <w:szCs w:val="20"/>
    </w:rPr>
  </w:style>
  <w:style w:type="table" w:styleId="TableGrid">
    <w:name w:val="Table Grid"/>
    <w:basedOn w:val="TableNormal"/>
    <w:uiPriority w:val="59"/>
    <w:rsid w:val="004D040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E"/>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C161D"/>
    <w:rPr>
      <w:sz w:val="16"/>
      <w:szCs w:val="16"/>
    </w:rPr>
  </w:style>
  <w:style w:type="paragraph" w:styleId="CommentText">
    <w:name w:val="annotation text"/>
    <w:basedOn w:val="Normal"/>
    <w:link w:val="CommentTextChar"/>
    <w:uiPriority w:val="99"/>
    <w:semiHidden/>
    <w:unhideWhenUsed/>
    <w:rsid w:val="00DC161D"/>
    <w:rPr>
      <w:sz w:val="20"/>
    </w:rPr>
  </w:style>
  <w:style w:type="character" w:customStyle="1" w:styleId="CommentTextChar">
    <w:name w:val="Comment Text Char"/>
    <w:basedOn w:val="DefaultParagraphFont"/>
    <w:link w:val="CommentText"/>
    <w:uiPriority w:val="99"/>
    <w:semiHidden/>
    <w:rsid w:val="00DC16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61D"/>
    <w:rPr>
      <w:b/>
      <w:bCs/>
    </w:rPr>
  </w:style>
  <w:style w:type="character" w:customStyle="1" w:styleId="CommentSubjectChar">
    <w:name w:val="Comment Subject Char"/>
    <w:basedOn w:val="CommentTextChar"/>
    <w:link w:val="CommentSubject"/>
    <w:uiPriority w:val="99"/>
    <w:semiHidden/>
    <w:rsid w:val="00DC161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4B04-A19D-43B0-9D56-D087DF75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21</Pages>
  <Words>5118</Words>
  <Characters>29176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ha2</dc:creator>
  <cp:lastModifiedBy>Smart</cp:lastModifiedBy>
  <cp:revision>34</cp:revision>
  <cp:lastPrinted>2017-01-09T18:02:00Z</cp:lastPrinted>
  <dcterms:created xsi:type="dcterms:W3CDTF">2017-06-30T03:27:00Z</dcterms:created>
  <dcterms:modified xsi:type="dcterms:W3CDTF">2017-09-08T10:08:00Z</dcterms:modified>
</cp:coreProperties>
</file>