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348"/>
        <w:gridCol w:w="5974"/>
      </w:tblGrid>
      <w:tr w:rsidR="008001D5" w:rsidRPr="006F6E9E" w14:paraId="0EEBF630" w14:textId="77777777" w:rsidTr="00AA1415">
        <w:tc>
          <w:tcPr>
            <w:tcW w:w="3348" w:type="dxa"/>
          </w:tcPr>
          <w:p w14:paraId="5A172147" w14:textId="77777777" w:rsidR="008001D5" w:rsidRPr="006F6E9E" w:rsidRDefault="008001D5" w:rsidP="00AA1415">
            <w:pPr>
              <w:jc w:val="center"/>
              <w:rPr>
                <w:rFonts w:ascii="Times New Roman" w:eastAsia="Times New Roman" w:hAnsi="Times New Roman" w:cs="Times New Roman"/>
                <w:b/>
                <w:lang w:val="en-US"/>
              </w:rPr>
            </w:pPr>
            <w:bookmarkStart w:id="0" w:name="_GoBack"/>
            <w:bookmarkEnd w:id="0"/>
            <w:r w:rsidRPr="006F6E9E">
              <w:rPr>
                <w:rFonts w:ascii="Times New Roman" w:eastAsia="Times New Roman" w:hAnsi="Times New Roman" w:cs="Times New Roman"/>
                <w:b/>
              </w:rPr>
              <w:t>NGÂN HÀNG NHÀ NƯỚC</w:t>
            </w:r>
          </w:p>
          <w:p w14:paraId="44648D1A" w14:textId="77777777" w:rsidR="008001D5" w:rsidRPr="006F6E9E" w:rsidRDefault="008001D5" w:rsidP="00AA1415">
            <w:pPr>
              <w:rPr>
                <w:rFonts w:ascii="Times New Roman" w:eastAsia="Times New Roman" w:hAnsi="Times New Roman" w:cs="Times New Roman"/>
                <w:b/>
                <w:sz w:val="28"/>
                <w:szCs w:val="28"/>
              </w:rPr>
            </w:pPr>
            <w:r w:rsidRPr="006F6E9E">
              <w:rPr>
                <w:rFonts w:ascii="Times New Roman" w:eastAsia="Times New Roman" w:hAnsi="Times New Roman" w:cs="Times New Roman"/>
                <w:b/>
                <w:noProof/>
                <w:lang w:val="en-US" w:eastAsia="en-US"/>
              </w:rPr>
              <mc:AlternateContent>
                <mc:Choice Requires="wps">
                  <w:drawing>
                    <wp:anchor distT="0" distB="0" distL="114300" distR="114300" simplePos="0" relativeHeight="251654144" behindDoc="0" locked="0" layoutInCell="1" allowOverlap="1" wp14:anchorId="542651FD" wp14:editId="5D2449B3">
                      <wp:simplePos x="0" y="0"/>
                      <wp:positionH relativeFrom="column">
                        <wp:posOffset>611505</wp:posOffset>
                      </wp:positionH>
                      <wp:positionV relativeFrom="paragraph">
                        <wp:posOffset>307340</wp:posOffset>
                      </wp:positionV>
                      <wp:extent cx="683260" cy="0"/>
                      <wp:effectExtent l="11430" t="12065" r="1016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6E444D" id="_x0000_t32" coordsize="21600,21600" o:spt="32" o:oned="t" path="m,l21600,21600e" filled="f">
                      <v:path arrowok="t" fillok="f" o:connecttype="none"/>
                      <o:lock v:ext="edit" shapetype="t"/>
                    </v:shapetype>
                    <v:shape id="AutoShape 2" o:spid="_x0000_s1026" type="#_x0000_t32" style="position:absolute;margin-left:48.15pt;margin-top:24.2pt;width:53.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L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niIZ2D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"/>
                  </w:pict>
                </mc:Fallback>
              </mc:AlternateContent>
            </w:r>
            <w:r w:rsidRPr="006F6E9E">
              <w:rPr>
                <w:rFonts w:ascii="Times New Roman" w:eastAsia="Times New Roman" w:hAnsi="Times New Roman" w:cs="Times New Roman"/>
                <w:b/>
                <w:lang w:val="en-US"/>
              </w:rPr>
              <w:t xml:space="preserve">                </w:t>
            </w:r>
            <w:r w:rsidRPr="006F6E9E">
              <w:rPr>
                <w:rFonts w:ascii="Times New Roman" w:eastAsia="Times New Roman" w:hAnsi="Times New Roman" w:cs="Times New Roman"/>
                <w:b/>
              </w:rPr>
              <w:t>VIỆT NAM</w:t>
            </w:r>
            <w:r w:rsidRPr="006F6E9E">
              <w:rPr>
                <w:rFonts w:ascii="Times New Roman" w:eastAsia="Times New Roman" w:hAnsi="Times New Roman" w:cs="Times New Roman"/>
                <w:b/>
              </w:rPr>
              <w:br/>
            </w:r>
          </w:p>
        </w:tc>
        <w:tc>
          <w:tcPr>
            <w:tcW w:w="5974" w:type="dxa"/>
          </w:tcPr>
          <w:p w14:paraId="6085FA9B" w14:textId="77777777" w:rsidR="008001D5" w:rsidRPr="006F6E9E" w:rsidRDefault="008001D5" w:rsidP="00AA1415">
            <w:pPr>
              <w:jc w:val="center"/>
              <w:rPr>
                <w:rFonts w:ascii="Times New Roman" w:eastAsia="Times New Roman" w:hAnsi="Times New Roman" w:cs="Times New Roman"/>
                <w:sz w:val="28"/>
                <w:szCs w:val="28"/>
              </w:rPr>
            </w:pPr>
            <w:r w:rsidRPr="006F6E9E">
              <w:rPr>
                <w:rFonts w:ascii="Times New Roman" w:eastAsia="Times New Roman" w:hAnsi="Times New Roman" w:cs="Times New Roman"/>
                <w:b/>
                <w:noProof/>
                <w:lang w:val="en-US" w:eastAsia="en-US"/>
              </w:rPr>
              <mc:AlternateContent>
                <mc:Choice Requires="wps">
                  <w:drawing>
                    <wp:anchor distT="0" distB="0" distL="114300" distR="114300" simplePos="0" relativeHeight="251655168" behindDoc="0" locked="0" layoutInCell="1" allowOverlap="1" wp14:anchorId="542C3C5B" wp14:editId="40145137">
                      <wp:simplePos x="0" y="0"/>
                      <wp:positionH relativeFrom="column">
                        <wp:posOffset>1247140</wp:posOffset>
                      </wp:positionH>
                      <wp:positionV relativeFrom="paragraph">
                        <wp:posOffset>517525</wp:posOffset>
                      </wp:positionV>
                      <wp:extent cx="1714500" cy="0"/>
                      <wp:effectExtent l="8890" t="12700" r="1016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BB37F4" id="AutoShape 3" o:spid="_x0000_s1026" type="#_x0000_t32" style="position:absolute;margin-left:98.2pt;margin-top:40.75pt;width:1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"/>
                  </w:pict>
                </mc:Fallback>
              </mc:AlternateContent>
            </w:r>
            <w:r w:rsidRPr="006F6E9E">
              <w:rPr>
                <w:rFonts w:ascii="Times New Roman" w:eastAsia="Times New Roman" w:hAnsi="Times New Roman" w:cs="Times New Roman"/>
                <w:b/>
              </w:rPr>
              <w:t xml:space="preserve">            CỘNG HÒA XÃ HỘI CHỦ NGHĨA VIỆT NAM</w:t>
            </w:r>
            <w:r w:rsidRPr="006F6E9E">
              <w:rPr>
                <w:rFonts w:ascii="Times New Roman" w:eastAsia="Times New Roman" w:hAnsi="Times New Roman" w:cs="Times New Roman"/>
                <w:b/>
              </w:rPr>
              <w:br/>
            </w:r>
            <w:r w:rsidRPr="006F6E9E">
              <w:rPr>
                <w:rFonts w:ascii="Times New Roman" w:eastAsia="Times New Roman" w:hAnsi="Times New Roman" w:cs="Times New Roman"/>
                <w:b/>
                <w:sz w:val="28"/>
                <w:szCs w:val="28"/>
              </w:rPr>
              <w:t xml:space="preserve">            Độc lập - Tự do - Hạnh phúc </w:t>
            </w:r>
            <w:r w:rsidRPr="006F6E9E">
              <w:rPr>
                <w:rFonts w:ascii="Times New Roman" w:eastAsia="Times New Roman" w:hAnsi="Times New Roman" w:cs="Times New Roman"/>
                <w:b/>
                <w:sz w:val="28"/>
                <w:szCs w:val="28"/>
              </w:rPr>
              <w:br/>
            </w:r>
          </w:p>
        </w:tc>
      </w:tr>
      <w:tr w:rsidR="008001D5" w:rsidRPr="006F6E9E" w14:paraId="27B375BC" w14:textId="77777777" w:rsidTr="00AA1415">
        <w:tc>
          <w:tcPr>
            <w:tcW w:w="3348" w:type="dxa"/>
          </w:tcPr>
          <w:p w14:paraId="0D5035CE" w14:textId="6FEF33B9" w:rsidR="008001D5" w:rsidRPr="006F6E9E" w:rsidRDefault="008001D5" w:rsidP="00AA1415">
            <w:pPr>
              <w:rPr>
                <w:rFonts w:ascii="Times New Roman" w:eastAsia="Times New Roman" w:hAnsi="Times New Roman" w:cs="Times New Roman"/>
                <w:sz w:val="28"/>
                <w:szCs w:val="28"/>
              </w:rPr>
            </w:pPr>
            <w:r w:rsidRPr="006F6E9E">
              <w:rPr>
                <w:rFonts w:ascii="Times New Roman" w:eastAsia="Times New Roman" w:hAnsi="Times New Roman" w:cs="Times New Roman"/>
                <w:sz w:val="28"/>
                <w:szCs w:val="28"/>
              </w:rPr>
              <w:t xml:space="preserve">  Số: </w:t>
            </w:r>
            <w:r w:rsidRPr="006F6E9E">
              <w:rPr>
                <w:rFonts w:ascii="Times New Roman" w:eastAsia="Times New Roman" w:hAnsi="Times New Roman" w:cs="Times New Roman"/>
                <w:sz w:val="28"/>
                <w:szCs w:val="28"/>
                <w:lang w:val="en-US"/>
              </w:rPr>
              <w:t xml:space="preserve">        </w:t>
            </w:r>
            <w:r w:rsidRPr="006F6E9E">
              <w:rPr>
                <w:rFonts w:ascii="Times New Roman" w:eastAsia="Times New Roman" w:hAnsi="Times New Roman" w:cs="Times New Roman"/>
                <w:sz w:val="28"/>
                <w:szCs w:val="28"/>
              </w:rPr>
              <w:t>/</w:t>
            </w:r>
            <w:r w:rsidR="00F21CDE">
              <w:rPr>
                <w:rFonts w:ascii="Times New Roman" w:eastAsia="Times New Roman" w:hAnsi="Times New Roman" w:cs="Times New Roman"/>
                <w:sz w:val="28"/>
                <w:szCs w:val="28"/>
                <w:lang w:val="en-US"/>
              </w:rPr>
              <w:t>2018/</w:t>
            </w:r>
            <w:r w:rsidRPr="006F6E9E">
              <w:rPr>
                <w:rFonts w:ascii="Times New Roman" w:eastAsia="Times New Roman" w:hAnsi="Times New Roman" w:cs="Times New Roman"/>
                <w:sz w:val="28"/>
                <w:szCs w:val="28"/>
              </w:rPr>
              <w:t>TT-NHNN</w:t>
            </w:r>
          </w:p>
        </w:tc>
        <w:tc>
          <w:tcPr>
            <w:tcW w:w="5974" w:type="dxa"/>
          </w:tcPr>
          <w:p w14:paraId="592CD34F" w14:textId="77777777" w:rsidR="008001D5" w:rsidRPr="006F6E9E" w:rsidRDefault="008001D5" w:rsidP="00AA1415">
            <w:pPr>
              <w:rPr>
                <w:rFonts w:ascii="Times New Roman" w:eastAsia="Times New Roman" w:hAnsi="Times New Roman" w:cs="Times New Roman"/>
                <w:i/>
                <w:sz w:val="28"/>
                <w:szCs w:val="28"/>
              </w:rPr>
            </w:pPr>
            <w:r w:rsidRPr="006F6E9E">
              <w:rPr>
                <w:rFonts w:ascii="Times New Roman" w:eastAsia="Times New Roman" w:hAnsi="Times New Roman" w:cs="Times New Roman"/>
                <w:i/>
                <w:sz w:val="28"/>
                <w:szCs w:val="28"/>
              </w:rPr>
              <w:t xml:space="preserve">                 Hà Nội, ngày       tháng      năm 2018</w:t>
            </w:r>
          </w:p>
        </w:tc>
      </w:tr>
    </w:tbl>
    <w:p w14:paraId="2AB886B0" w14:textId="75AE8AF1" w:rsidR="008001D5" w:rsidRPr="006F6E9E" w:rsidRDefault="008001D5" w:rsidP="008001D5">
      <w:pPr>
        <w:spacing w:before="120"/>
        <w:rPr>
          <w:rFonts w:ascii="Times New Roman" w:hAnsi="Times New Roman" w:cs="Times New Roman"/>
          <w:sz w:val="20"/>
          <w:szCs w:val="20"/>
        </w:rPr>
      </w:pPr>
    </w:p>
    <w:p w14:paraId="0413DC2B" w14:textId="35E829D8" w:rsidR="008001D5" w:rsidRPr="006F6E9E" w:rsidRDefault="008001D5" w:rsidP="008001D5">
      <w:pPr>
        <w:tabs>
          <w:tab w:val="center" w:pos="4535"/>
        </w:tabs>
        <w:spacing w:before="120"/>
        <w:jc w:val="center"/>
        <w:rPr>
          <w:rFonts w:ascii="Times New Roman" w:hAnsi="Times New Roman" w:cs="Times New Roman"/>
          <w:b/>
          <w:sz w:val="28"/>
          <w:szCs w:val="28"/>
        </w:rPr>
      </w:pPr>
    </w:p>
    <w:p w14:paraId="08F20304" w14:textId="77777777" w:rsidR="008001D5" w:rsidRPr="006F6E9E" w:rsidRDefault="008001D5" w:rsidP="00F21CDE">
      <w:pPr>
        <w:tabs>
          <w:tab w:val="center" w:pos="4535"/>
        </w:tabs>
        <w:jc w:val="center"/>
        <w:rPr>
          <w:rFonts w:ascii="Times New Roman" w:hAnsi="Times New Roman" w:cs="Times New Roman"/>
          <w:b/>
          <w:sz w:val="28"/>
          <w:szCs w:val="28"/>
        </w:rPr>
      </w:pPr>
      <w:r w:rsidRPr="006F6E9E">
        <w:rPr>
          <w:rFonts w:ascii="Times New Roman" w:hAnsi="Times New Roman" w:cs="Times New Roman"/>
          <w:b/>
          <w:sz w:val="28"/>
          <w:szCs w:val="28"/>
        </w:rPr>
        <w:t>THÔNG TƯ</w:t>
      </w:r>
    </w:p>
    <w:p w14:paraId="4D9B8AC7" w14:textId="77777777" w:rsidR="00F21CDE" w:rsidRDefault="00F21CDE" w:rsidP="008001D5">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Sửa đổi, bổ sung một số điều của Thông tư số 32/2013/TT-NHNN </w:t>
      </w:r>
    </w:p>
    <w:p w14:paraId="46A02942" w14:textId="4D2219CF" w:rsidR="00F21CDE" w:rsidRPr="00F21CDE" w:rsidRDefault="00F21CDE" w:rsidP="008001D5">
      <w:pPr>
        <w:jc w:val="center"/>
        <w:rPr>
          <w:rFonts w:ascii="Times New Roman" w:hAnsi="Times New Roman" w:cs="Times New Roman"/>
          <w:b/>
          <w:sz w:val="28"/>
          <w:szCs w:val="28"/>
          <w:lang w:val="en-US"/>
        </w:rPr>
      </w:pPr>
      <w:r>
        <w:rPr>
          <w:rFonts w:ascii="Times New Roman" w:hAnsi="Times New Roman" w:cs="Times New Roman"/>
          <w:b/>
          <w:sz w:val="28"/>
          <w:szCs w:val="28"/>
          <w:lang w:val="en-US"/>
        </w:rPr>
        <w:t>ngày 26/12/2013 của Thống đốc Ngân hàng Nhà nước Việt Nam hướng dẫn thực hiện quy định hạn chế sử dụng ngoại hối trên lãnh thổ Việt Nam</w:t>
      </w:r>
    </w:p>
    <w:p w14:paraId="77D332F7" w14:textId="77777777" w:rsidR="008001D5" w:rsidRPr="006F6E9E" w:rsidRDefault="008001D5" w:rsidP="008001D5">
      <w:pPr>
        <w:jc w:val="center"/>
        <w:rPr>
          <w:b/>
          <w:sz w:val="28"/>
          <w:szCs w:val="28"/>
        </w:rPr>
      </w:pPr>
      <w:r w:rsidRPr="006F6E9E">
        <w:rPr>
          <w:b/>
          <w:bCs/>
          <w:noProof/>
          <w:sz w:val="28"/>
          <w:szCs w:val="28"/>
          <w:lang w:val="en-US" w:eastAsia="en-US"/>
        </w:rPr>
        <mc:AlternateContent>
          <mc:Choice Requires="wps">
            <w:drawing>
              <wp:anchor distT="0" distB="0" distL="114300" distR="114300" simplePos="0" relativeHeight="251661312" behindDoc="0" locked="0" layoutInCell="1" allowOverlap="1" wp14:anchorId="3B2F1E9A" wp14:editId="19B5BE6F">
                <wp:simplePos x="0" y="0"/>
                <wp:positionH relativeFrom="column">
                  <wp:posOffset>2171700</wp:posOffset>
                </wp:positionH>
                <wp:positionV relativeFrom="paragraph">
                  <wp:posOffset>153670</wp:posOffset>
                </wp:positionV>
                <wp:extent cx="1371600" cy="0"/>
                <wp:effectExtent l="9525" t="10795" r="952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1253C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1pt" to="27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nn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" strokeweight="1.2pt"/>
            </w:pict>
          </mc:Fallback>
        </mc:AlternateContent>
      </w:r>
    </w:p>
    <w:p w14:paraId="7C5729BC" w14:textId="77777777" w:rsidR="008001D5" w:rsidRPr="006F6E9E" w:rsidRDefault="008001D5" w:rsidP="008001D5">
      <w:pPr>
        <w:spacing w:before="120"/>
        <w:jc w:val="center"/>
        <w:rPr>
          <w:rFonts w:ascii="Times New Roman" w:hAnsi="Times New Roman" w:cs="Times New Roman"/>
          <w:sz w:val="28"/>
          <w:szCs w:val="28"/>
        </w:rPr>
      </w:pPr>
    </w:p>
    <w:p w14:paraId="36E902D0" w14:textId="459528F2"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Căn cứ Luật Ngân hàng Nhà nước Việt Nam</w:t>
      </w:r>
      <w:r w:rsidR="00F21CDE">
        <w:rPr>
          <w:rFonts w:ascii="Times New Roman" w:eastAsia="Times New Roman" w:hAnsi="Times New Roman" w:cs="Times New Roman"/>
          <w:i/>
          <w:iCs/>
          <w:color w:val="auto"/>
          <w:sz w:val="28"/>
          <w:szCs w:val="28"/>
          <w:lang w:val="en-US" w:eastAsia="en-US"/>
        </w:rPr>
        <w:t xml:space="preserve"> số 46/2010/QH12</w:t>
      </w:r>
      <w:r w:rsidRPr="006F6E9E">
        <w:rPr>
          <w:rFonts w:ascii="Times New Roman" w:eastAsia="Times New Roman" w:hAnsi="Times New Roman" w:cs="Times New Roman"/>
          <w:i/>
          <w:iCs/>
          <w:color w:val="auto"/>
          <w:sz w:val="28"/>
          <w:szCs w:val="28"/>
          <w:lang w:eastAsia="en-US"/>
        </w:rPr>
        <w:t xml:space="preserve"> ngày 16 tháng 6 năm 2010;</w:t>
      </w:r>
    </w:p>
    <w:p w14:paraId="241DC699" w14:textId="2CE42075" w:rsidR="008001D5"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 xml:space="preserve">Căn cứ Luật các tổ chức tín dụng </w:t>
      </w:r>
      <w:r w:rsidR="00F21CDE">
        <w:rPr>
          <w:rFonts w:ascii="Times New Roman" w:eastAsia="Times New Roman" w:hAnsi="Times New Roman" w:cs="Times New Roman"/>
          <w:i/>
          <w:iCs/>
          <w:color w:val="auto"/>
          <w:sz w:val="28"/>
          <w:szCs w:val="28"/>
          <w:lang w:val="en-US" w:eastAsia="en-US"/>
        </w:rPr>
        <w:t xml:space="preserve">số 47/2010/QH12 </w:t>
      </w:r>
      <w:r w:rsidRPr="006F6E9E">
        <w:rPr>
          <w:rFonts w:ascii="Times New Roman" w:eastAsia="Times New Roman" w:hAnsi="Times New Roman" w:cs="Times New Roman"/>
          <w:i/>
          <w:iCs/>
          <w:color w:val="auto"/>
          <w:sz w:val="28"/>
          <w:szCs w:val="28"/>
          <w:lang w:eastAsia="en-US"/>
        </w:rPr>
        <w:t xml:space="preserve">ngày 16 tháng 6 năm </w:t>
      </w:r>
      <w:bookmarkStart w:id="1" w:name="bookmark0"/>
      <w:r w:rsidRPr="006F6E9E">
        <w:rPr>
          <w:rFonts w:ascii="Times New Roman" w:eastAsia="Times New Roman" w:hAnsi="Times New Roman" w:cs="Times New Roman"/>
          <w:i/>
          <w:iCs/>
          <w:color w:val="auto"/>
          <w:sz w:val="28"/>
          <w:szCs w:val="28"/>
          <w:lang w:eastAsia="en-US"/>
        </w:rPr>
        <w:t>201</w:t>
      </w:r>
      <w:bookmarkEnd w:id="1"/>
      <w:r w:rsidRPr="006F6E9E">
        <w:rPr>
          <w:rFonts w:ascii="Times New Roman" w:eastAsia="Times New Roman" w:hAnsi="Times New Roman" w:cs="Times New Roman"/>
          <w:i/>
          <w:iCs/>
          <w:color w:val="auto"/>
          <w:sz w:val="28"/>
          <w:szCs w:val="28"/>
          <w:lang w:eastAsia="en-US"/>
        </w:rPr>
        <w:t>0</w:t>
      </w:r>
      <w:r w:rsidR="00F21CDE">
        <w:rPr>
          <w:rFonts w:ascii="Times New Roman" w:eastAsia="Times New Roman" w:hAnsi="Times New Roman" w:cs="Times New Roman"/>
          <w:i/>
          <w:iCs/>
          <w:color w:val="auto"/>
          <w:sz w:val="28"/>
          <w:szCs w:val="28"/>
          <w:lang w:val="en-US" w:eastAsia="en-US"/>
        </w:rPr>
        <w:t>;</w:t>
      </w:r>
      <w:r w:rsidRPr="006F6E9E">
        <w:rPr>
          <w:rFonts w:ascii="Times New Roman" w:eastAsia="Times New Roman" w:hAnsi="Times New Roman" w:cs="Times New Roman"/>
          <w:i/>
          <w:iCs/>
          <w:color w:val="auto"/>
          <w:sz w:val="28"/>
          <w:szCs w:val="28"/>
          <w:lang w:eastAsia="en-US"/>
        </w:rPr>
        <w:t xml:space="preserve"> Luật</w:t>
      </w:r>
      <w:r w:rsidR="00F21CDE">
        <w:rPr>
          <w:rFonts w:ascii="Times New Roman" w:eastAsia="Times New Roman" w:hAnsi="Times New Roman" w:cs="Times New Roman"/>
          <w:i/>
          <w:iCs/>
          <w:color w:val="auto"/>
          <w:sz w:val="28"/>
          <w:szCs w:val="28"/>
          <w:lang w:val="en-US" w:eastAsia="en-US"/>
        </w:rPr>
        <w:t xml:space="preserve"> số 17/2017/QH14 </w:t>
      </w:r>
      <w:r w:rsidR="00F21CDE" w:rsidRPr="006F6E9E">
        <w:rPr>
          <w:rFonts w:ascii="Times New Roman" w:eastAsia="Times New Roman" w:hAnsi="Times New Roman" w:cs="Times New Roman"/>
          <w:i/>
          <w:iCs/>
          <w:color w:val="auto"/>
          <w:sz w:val="28"/>
          <w:szCs w:val="28"/>
          <w:lang w:eastAsia="en-US"/>
        </w:rPr>
        <w:t>ngày 20 tháng 11 năm 2017</w:t>
      </w:r>
      <w:r w:rsidRPr="006F6E9E">
        <w:rPr>
          <w:rFonts w:ascii="Times New Roman" w:eastAsia="Times New Roman" w:hAnsi="Times New Roman" w:cs="Times New Roman"/>
          <w:i/>
          <w:iCs/>
          <w:color w:val="auto"/>
          <w:sz w:val="28"/>
          <w:szCs w:val="28"/>
          <w:lang w:eastAsia="en-US"/>
        </w:rPr>
        <w:t xml:space="preserve"> sửa đổi, bổ sung một số điều của Luật các tổ chức tín dụng</w:t>
      </w:r>
      <w:r w:rsidR="00F21CDE">
        <w:rPr>
          <w:rFonts w:ascii="Times New Roman" w:eastAsia="Times New Roman" w:hAnsi="Times New Roman" w:cs="Times New Roman"/>
          <w:i/>
          <w:iCs/>
          <w:color w:val="auto"/>
          <w:sz w:val="28"/>
          <w:szCs w:val="28"/>
          <w:lang w:val="en-US" w:eastAsia="en-US"/>
        </w:rPr>
        <w:t xml:space="preserve"> số 47/2010/QH12</w:t>
      </w:r>
      <w:r w:rsidRPr="006F6E9E">
        <w:rPr>
          <w:rFonts w:ascii="Times New Roman" w:eastAsia="Times New Roman" w:hAnsi="Times New Roman" w:cs="Times New Roman"/>
          <w:i/>
          <w:iCs/>
          <w:color w:val="auto"/>
          <w:sz w:val="28"/>
          <w:szCs w:val="28"/>
          <w:lang w:eastAsia="en-US"/>
        </w:rPr>
        <w:t xml:space="preserve">; </w:t>
      </w:r>
    </w:p>
    <w:p w14:paraId="52EB1415" w14:textId="1F6E3D7A" w:rsidR="000047FC" w:rsidRDefault="000047FC" w:rsidP="008001D5">
      <w:pPr>
        <w:widowControl/>
        <w:spacing w:before="120" w:after="280" w:afterAutospacing="1"/>
        <w:ind w:firstLine="567"/>
        <w:jc w:val="both"/>
        <w:rPr>
          <w:rFonts w:ascii="Times New Roman" w:eastAsia="Times New Roman" w:hAnsi="Times New Roman" w:cs="Times New Roman"/>
          <w:i/>
          <w:iCs/>
          <w:color w:val="auto"/>
          <w:sz w:val="28"/>
          <w:szCs w:val="28"/>
          <w:lang w:val="en-US" w:eastAsia="en-US"/>
        </w:rPr>
      </w:pPr>
      <w:r>
        <w:rPr>
          <w:rFonts w:ascii="Times New Roman" w:eastAsia="Times New Roman" w:hAnsi="Times New Roman" w:cs="Times New Roman"/>
          <w:i/>
          <w:iCs/>
          <w:color w:val="auto"/>
          <w:sz w:val="28"/>
          <w:szCs w:val="28"/>
          <w:lang w:val="en-US" w:eastAsia="en-US"/>
        </w:rPr>
        <w:t>Luật Đầu tư số 67/2014/QH13 ngày 12 tháng 4 năm 2014;</w:t>
      </w:r>
    </w:p>
    <w:p w14:paraId="6A0B329A" w14:textId="4AA11C21" w:rsidR="00AE2454" w:rsidRDefault="00AE2454" w:rsidP="008001D5">
      <w:pPr>
        <w:widowControl/>
        <w:spacing w:before="120" w:after="280" w:afterAutospacing="1"/>
        <w:ind w:firstLine="567"/>
        <w:jc w:val="both"/>
        <w:rPr>
          <w:rFonts w:ascii="Times New Roman" w:eastAsia="Times New Roman" w:hAnsi="Times New Roman" w:cs="Times New Roman"/>
          <w:i/>
          <w:iCs/>
          <w:color w:val="auto"/>
          <w:sz w:val="28"/>
          <w:szCs w:val="28"/>
          <w:lang w:val="en-US" w:eastAsia="en-US"/>
        </w:rPr>
      </w:pPr>
      <w:r>
        <w:rPr>
          <w:rFonts w:ascii="Times New Roman" w:eastAsia="Times New Roman" w:hAnsi="Times New Roman" w:cs="Times New Roman"/>
          <w:i/>
          <w:iCs/>
          <w:color w:val="auto"/>
          <w:sz w:val="28"/>
          <w:szCs w:val="28"/>
          <w:lang w:val="en-US" w:eastAsia="en-US"/>
        </w:rPr>
        <w:t>Luật Doanh nghiệp số 68/2014/QH13 ngày 26/11/2014;</w:t>
      </w:r>
    </w:p>
    <w:p w14:paraId="52BF953F" w14:textId="3F6710C0" w:rsidR="008001D5" w:rsidRPr="006F6E9E" w:rsidRDefault="008001D5" w:rsidP="008001D5">
      <w:pPr>
        <w:widowControl/>
        <w:spacing w:before="120" w:after="10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 xml:space="preserve">Căn cứ Pháp lệnh Ngoại hối </w:t>
      </w:r>
      <w:r w:rsidR="00F21CDE">
        <w:rPr>
          <w:rFonts w:ascii="Times New Roman" w:eastAsia="Times New Roman" w:hAnsi="Times New Roman" w:cs="Times New Roman"/>
          <w:i/>
          <w:iCs/>
          <w:color w:val="auto"/>
          <w:sz w:val="28"/>
          <w:szCs w:val="28"/>
          <w:lang w:val="en-US" w:eastAsia="en-US"/>
        </w:rPr>
        <w:t xml:space="preserve">số 28/2005/PL-UBTVQH11 </w:t>
      </w:r>
      <w:r w:rsidRPr="006F6E9E">
        <w:rPr>
          <w:rFonts w:ascii="Times New Roman" w:eastAsia="Times New Roman" w:hAnsi="Times New Roman" w:cs="Times New Roman"/>
          <w:i/>
          <w:iCs/>
          <w:color w:val="auto"/>
          <w:sz w:val="28"/>
          <w:szCs w:val="28"/>
          <w:lang w:eastAsia="en-US"/>
        </w:rPr>
        <w:t>ngày 13 tháng 12 năm 2005</w:t>
      </w:r>
      <w:r w:rsidR="00F21CDE">
        <w:rPr>
          <w:rFonts w:ascii="Times New Roman" w:eastAsia="Times New Roman" w:hAnsi="Times New Roman" w:cs="Times New Roman"/>
          <w:i/>
          <w:iCs/>
          <w:color w:val="auto"/>
          <w:sz w:val="28"/>
          <w:szCs w:val="28"/>
          <w:lang w:val="en-US" w:eastAsia="en-US"/>
        </w:rPr>
        <w:t>;</w:t>
      </w:r>
      <w:r w:rsidRPr="006F6E9E">
        <w:rPr>
          <w:rFonts w:ascii="Times New Roman" w:eastAsia="Times New Roman" w:hAnsi="Times New Roman" w:cs="Times New Roman"/>
          <w:i/>
          <w:iCs/>
          <w:color w:val="auto"/>
          <w:sz w:val="28"/>
          <w:szCs w:val="28"/>
          <w:lang w:eastAsia="en-US"/>
        </w:rPr>
        <w:t xml:space="preserve"> Pháp lệnh</w:t>
      </w:r>
      <w:r w:rsidR="00F21CDE">
        <w:rPr>
          <w:rFonts w:ascii="Times New Roman" w:eastAsia="Times New Roman" w:hAnsi="Times New Roman" w:cs="Times New Roman"/>
          <w:i/>
          <w:iCs/>
          <w:color w:val="auto"/>
          <w:sz w:val="28"/>
          <w:szCs w:val="28"/>
          <w:lang w:val="en-US" w:eastAsia="en-US"/>
        </w:rPr>
        <w:t xml:space="preserve"> số 06/2013/UBTVQH13</w:t>
      </w:r>
      <w:r w:rsidRPr="006F6E9E">
        <w:rPr>
          <w:rFonts w:ascii="Times New Roman" w:eastAsia="Times New Roman" w:hAnsi="Times New Roman" w:cs="Times New Roman"/>
          <w:i/>
          <w:iCs/>
          <w:color w:val="auto"/>
          <w:sz w:val="28"/>
          <w:szCs w:val="28"/>
          <w:lang w:eastAsia="en-US"/>
        </w:rPr>
        <w:t xml:space="preserve"> ngày 18 tháng 3 năm 2013 sửa đổi, bổ sung một số điều của Pháp lệnh Ngoại hối </w:t>
      </w:r>
      <w:r w:rsidR="00F21CDE">
        <w:rPr>
          <w:rFonts w:ascii="Times New Roman" w:eastAsia="Times New Roman" w:hAnsi="Times New Roman" w:cs="Times New Roman"/>
          <w:i/>
          <w:iCs/>
          <w:color w:val="auto"/>
          <w:sz w:val="28"/>
          <w:szCs w:val="28"/>
          <w:lang w:val="en-US" w:eastAsia="en-US"/>
        </w:rPr>
        <w:t xml:space="preserve">số 28/2005/PL-UBTVQH11 </w:t>
      </w:r>
      <w:r w:rsidRPr="006F6E9E">
        <w:rPr>
          <w:rFonts w:ascii="Times New Roman" w:eastAsia="Times New Roman" w:hAnsi="Times New Roman" w:cs="Times New Roman"/>
          <w:i/>
          <w:iCs/>
          <w:color w:val="auto"/>
          <w:sz w:val="28"/>
          <w:szCs w:val="28"/>
          <w:lang w:eastAsia="en-US"/>
        </w:rPr>
        <w:t>ngày 13 tháng 12 năm 2005;</w:t>
      </w:r>
    </w:p>
    <w:p w14:paraId="5950C636" w14:textId="77777777"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Căn cứ Nghị định số 16/2017/NĐ-CP ngày 17 tháng 02 năm 2017 của Chính phủ quy định chức năng, nhiệm vụ, quyền hạn và cơ cấu tổ chức của Ngân hàng Nhà nước Việt Nam;</w:t>
      </w:r>
    </w:p>
    <w:p w14:paraId="0AD0E262" w14:textId="77777777" w:rsidR="008001D5" w:rsidRPr="006F6E9E"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eastAsia="en-US"/>
        </w:rPr>
      </w:pPr>
      <w:r w:rsidRPr="006F6E9E">
        <w:rPr>
          <w:rFonts w:ascii="Times New Roman" w:eastAsia="Times New Roman" w:hAnsi="Times New Roman" w:cs="Times New Roman"/>
          <w:i/>
          <w:iCs/>
          <w:color w:val="auto"/>
          <w:sz w:val="28"/>
          <w:szCs w:val="28"/>
          <w:lang w:eastAsia="en-US"/>
        </w:rPr>
        <w:t>Theo đề nghị của Vụ trưởng Vụ Quản lý ngoại hối;</w:t>
      </w:r>
    </w:p>
    <w:p w14:paraId="643C5CAD" w14:textId="793A14AA" w:rsidR="000047FC" w:rsidRPr="000047FC" w:rsidRDefault="008001D5" w:rsidP="008001D5">
      <w:pPr>
        <w:widowControl/>
        <w:spacing w:before="120" w:after="280" w:afterAutospacing="1"/>
        <w:ind w:firstLine="567"/>
        <w:jc w:val="both"/>
        <w:rPr>
          <w:rFonts w:ascii="Times New Roman" w:eastAsia="Times New Roman" w:hAnsi="Times New Roman" w:cs="Times New Roman"/>
          <w:i/>
          <w:iCs/>
          <w:color w:val="auto"/>
          <w:sz w:val="28"/>
          <w:szCs w:val="28"/>
          <w:lang w:val="en-US" w:eastAsia="en-US"/>
        </w:rPr>
      </w:pPr>
      <w:r w:rsidRPr="006F6E9E">
        <w:rPr>
          <w:rFonts w:ascii="Times New Roman" w:eastAsia="Times New Roman" w:hAnsi="Times New Roman" w:cs="Times New Roman"/>
          <w:i/>
          <w:iCs/>
          <w:color w:val="auto"/>
          <w:sz w:val="28"/>
          <w:szCs w:val="28"/>
          <w:lang w:eastAsia="en-US"/>
        </w:rPr>
        <w:t xml:space="preserve">Thống đốc Ngân hàng Nhà nước Việt Nam ban hành Thông tư </w:t>
      </w:r>
      <w:r w:rsidR="000047FC">
        <w:rPr>
          <w:rFonts w:ascii="Times New Roman" w:eastAsia="Times New Roman" w:hAnsi="Times New Roman" w:cs="Times New Roman"/>
          <w:i/>
          <w:iCs/>
          <w:color w:val="auto"/>
          <w:sz w:val="28"/>
          <w:szCs w:val="28"/>
          <w:lang w:val="en-US" w:eastAsia="en-US"/>
        </w:rPr>
        <w:t>sửa đổi, bổ sung một số điều của Thông tư số 32/2013/TT-NHNN ngày 26/12/2013 của Thống đốc Ngân hàng Nhà nước Việt Nam hướng dẫn thực hiện quy định hạn chế sử dụng ngoại hối trên lãnh thổ Việt Nam.</w:t>
      </w:r>
    </w:p>
    <w:p w14:paraId="22639F9C" w14:textId="02330F0B" w:rsidR="008001D5" w:rsidRDefault="008001D5" w:rsidP="008001D5">
      <w:pPr>
        <w:widowControl/>
        <w:spacing w:before="240" w:after="120" w:line="340" w:lineRule="exact"/>
        <w:ind w:firstLine="539"/>
        <w:jc w:val="both"/>
        <w:rPr>
          <w:rFonts w:ascii="Times New Roman" w:eastAsia="Times New Roman" w:hAnsi="Times New Roman" w:cs="Times New Roman"/>
          <w:b/>
          <w:bCs/>
          <w:color w:val="auto"/>
          <w:sz w:val="28"/>
          <w:szCs w:val="28"/>
          <w:lang w:val="pt-BR" w:eastAsia="en-US"/>
        </w:rPr>
      </w:pPr>
      <w:r w:rsidRPr="006F6E9E">
        <w:rPr>
          <w:rFonts w:ascii="Times New Roman" w:eastAsia="Times New Roman" w:hAnsi="Times New Roman" w:cs="Times New Roman"/>
          <w:b/>
          <w:bCs/>
          <w:color w:val="auto"/>
          <w:sz w:val="28"/>
          <w:szCs w:val="28"/>
          <w:lang w:val="pt-BR" w:eastAsia="en-US"/>
        </w:rPr>
        <w:t xml:space="preserve">Điều 1. </w:t>
      </w:r>
      <w:r w:rsidR="000047FC">
        <w:rPr>
          <w:rFonts w:ascii="Times New Roman" w:eastAsia="Times New Roman" w:hAnsi="Times New Roman" w:cs="Times New Roman"/>
          <w:b/>
          <w:bCs/>
          <w:color w:val="auto"/>
          <w:sz w:val="28"/>
          <w:szCs w:val="28"/>
          <w:lang w:val="pt-BR" w:eastAsia="en-US"/>
        </w:rPr>
        <w:t>Sửa đổi, bổ sung Thông tư số 32/2013/TT-NHNN:</w:t>
      </w:r>
    </w:p>
    <w:p w14:paraId="29AA7640" w14:textId="245F9710" w:rsidR="000047FC" w:rsidRDefault="000047FC" w:rsidP="008001D5">
      <w:pPr>
        <w:widowControl/>
        <w:spacing w:before="240" w:after="120" w:line="340" w:lineRule="exact"/>
        <w:ind w:firstLine="539"/>
        <w:jc w:val="both"/>
        <w:rPr>
          <w:rFonts w:ascii="Times New Roman" w:eastAsia="Times New Roman" w:hAnsi="Times New Roman" w:cs="Times New Roman"/>
          <w:bCs/>
          <w:color w:val="auto"/>
          <w:sz w:val="28"/>
          <w:szCs w:val="28"/>
          <w:lang w:val="pt-BR" w:eastAsia="en-US"/>
        </w:rPr>
      </w:pPr>
      <w:r>
        <w:rPr>
          <w:rFonts w:ascii="Times New Roman" w:eastAsia="Times New Roman" w:hAnsi="Times New Roman" w:cs="Times New Roman"/>
          <w:bCs/>
          <w:color w:val="auto"/>
          <w:sz w:val="28"/>
          <w:szCs w:val="28"/>
          <w:lang w:val="pt-BR" w:eastAsia="en-US"/>
        </w:rPr>
        <w:t>Bổ sung</w:t>
      </w:r>
      <w:r w:rsidR="0069548D">
        <w:rPr>
          <w:rFonts w:ascii="Times New Roman" w:eastAsia="Times New Roman" w:hAnsi="Times New Roman" w:cs="Times New Roman"/>
          <w:bCs/>
          <w:color w:val="auto"/>
          <w:sz w:val="28"/>
          <w:szCs w:val="28"/>
          <w:lang w:val="pt-BR" w:eastAsia="en-US"/>
        </w:rPr>
        <w:t xml:space="preserve"> Điểm c</w:t>
      </w:r>
      <w:r>
        <w:rPr>
          <w:rFonts w:ascii="Times New Roman" w:eastAsia="Times New Roman" w:hAnsi="Times New Roman" w:cs="Times New Roman"/>
          <w:bCs/>
          <w:color w:val="auto"/>
          <w:sz w:val="28"/>
          <w:szCs w:val="28"/>
          <w:lang w:val="pt-BR" w:eastAsia="en-US"/>
        </w:rPr>
        <w:t xml:space="preserve"> </w:t>
      </w:r>
      <w:r w:rsidR="00112E63">
        <w:rPr>
          <w:rFonts w:ascii="Times New Roman" w:eastAsia="Times New Roman" w:hAnsi="Times New Roman" w:cs="Times New Roman"/>
          <w:bCs/>
          <w:color w:val="auto"/>
          <w:sz w:val="28"/>
          <w:szCs w:val="28"/>
          <w:lang w:val="pt-BR" w:eastAsia="en-US"/>
        </w:rPr>
        <w:t>Khoản 16 Điều 4 như sau:</w:t>
      </w:r>
    </w:p>
    <w:p w14:paraId="2A48FFCE" w14:textId="13CF32AF" w:rsidR="000E1E89" w:rsidRDefault="00112E63" w:rsidP="006827D5">
      <w:pPr>
        <w:widowControl/>
        <w:spacing w:before="240" w:after="120" w:line="340" w:lineRule="exact"/>
        <w:ind w:firstLine="539"/>
        <w:jc w:val="both"/>
        <w:rPr>
          <w:rFonts w:ascii="Times New Roman" w:eastAsia="Times New Roman" w:hAnsi="Times New Roman" w:cs="Times New Roman"/>
          <w:bCs/>
          <w:i/>
          <w:color w:val="auto"/>
          <w:sz w:val="28"/>
          <w:szCs w:val="28"/>
          <w:lang w:val="pt-BR" w:eastAsia="en-US"/>
        </w:rPr>
      </w:pPr>
      <w:r w:rsidRPr="00B65049">
        <w:rPr>
          <w:rFonts w:ascii="Times New Roman" w:eastAsia="Times New Roman" w:hAnsi="Times New Roman" w:cs="Times New Roman"/>
          <w:bCs/>
          <w:i/>
          <w:color w:val="auto"/>
          <w:sz w:val="28"/>
          <w:szCs w:val="28"/>
          <w:lang w:val="pt-BR" w:eastAsia="en-US"/>
        </w:rPr>
        <w:t>“</w:t>
      </w:r>
      <w:r w:rsidR="0069548D">
        <w:rPr>
          <w:rFonts w:ascii="Times New Roman" w:eastAsia="Times New Roman" w:hAnsi="Times New Roman" w:cs="Times New Roman"/>
          <w:bCs/>
          <w:i/>
          <w:color w:val="auto"/>
          <w:sz w:val="28"/>
          <w:szCs w:val="28"/>
          <w:lang w:val="pt-BR" w:eastAsia="en-US"/>
        </w:rPr>
        <w:t xml:space="preserve">c) </w:t>
      </w:r>
      <w:r w:rsidR="00A636E4">
        <w:rPr>
          <w:rFonts w:ascii="Times New Roman" w:eastAsia="Times New Roman" w:hAnsi="Times New Roman" w:cs="Times New Roman"/>
          <w:bCs/>
          <w:i/>
          <w:color w:val="auto"/>
          <w:sz w:val="28"/>
          <w:szCs w:val="28"/>
          <w:lang w:val="pt-BR" w:eastAsia="en-US"/>
        </w:rPr>
        <w:t>Người không cư trú là nhà đầu tư nước ngoài</w:t>
      </w:r>
      <w:r w:rsidRPr="00B65049">
        <w:rPr>
          <w:rFonts w:ascii="Times New Roman" w:eastAsia="Times New Roman" w:hAnsi="Times New Roman" w:cs="Times New Roman"/>
          <w:bCs/>
          <w:i/>
          <w:color w:val="auto"/>
          <w:sz w:val="28"/>
          <w:szCs w:val="28"/>
          <w:lang w:val="pt-BR" w:eastAsia="en-US"/>
        </w:rPr>
        <w:t xml:space="preserve"> </w:t>
      </w:r>
      <w:r w:rsidR="00A636E4">
        <w:rPr>
          <w:rFonts w:ascii="Times New Roman" w:eastAsia="Times New Roman" w:hAnsi="Times New Roman" w:cs="Times New Roman"/>
          <w:bCs/>
          <w:i/>
          <w:color w:val="auto"/>
          <w:sz w:val="28"/>
          <w:szCs w:val="28"/>
          <w:lang w:val="pt-BR" w:eastAsia="en-US"/>
        </w:rPr>
        <w:t>đ</w:t>
      </w:r>
      <w:r w:rsidRPr="00B65049">
        <w:rPr>
          <w:rFonts w:ascii="Times New Roman" w:eastAsia="Times New Roman" w:hAnsi="Times New Roman" w:cs="Times New Roman"/>
          <w:bCs/>
          <w:i/>
          <w:color w:val="auto"/>
          <w:sz w:val="28"/>
          <w:szCs w:val="28"/>
          <w:lang w:val="pt-BR" w:eastAsia="en-US"/>
        </w:rPr>
        <w:t>ược đặt cọc, ký quỹ bằng ngoại tệ khi tham gia đấu giá mua cổ phần</w:t>
      </w:r>
      <w:r w:rsidR="000E1E89">
        <w:rPr>
          <w:rFonts w:ascii="Times New Roman" w:eastAsia="Times New Roman" w:hAnsi="Times New Roman" w:cs="Times New Roman"/>
          <w:bCs/>
          <w:i/>
          <w:color w:val="auto"/>
          <w:sz w:val="28"/>
          <w:szCs w:val="28"/>
          <w:lang w:val="pt-BR" w:eastAsia="en-US"/>
        </w:rPr>
        <w:t xml:space="preserve"> trong các trường hợp sau: </w:t>
      </w:r>
      <w:r w:rsidR="006827D5">
        <w:rPr>
          <w:rFonts w:ascii="Times New Roman" w:eastAsia="Times New Roman" w:hAnsi="Times New Roman" w:cs="Times New Roman"/>
          <w:bCs/>
          <w:i/>
          <w:color w:val="auto"/>
          <w:sz w:val="28"/>
          <w:szCs w:val="28"/>
          <w:lang w:val="pt-BR" w:eastAsia="en-US"/>
        </w:rPr>
        <w:t xml:space="preserve">doanh </w:t>
      </w:r>
      <w:r w:rsidR="006827D5">
        <w:rPr>
          <w:rFonts w:ascii="Times New Roman" w:eastAsia="Times New Roman" w:hAnsi="Times New Roman" w:cs="Times New Roman"/>
          <w:bCs/>
          <w:i/>
          <w:color w:val="auto"/>
          <w:sz w:val="28"/>
          <w:szCs w:val="28"/>
          <w:lang w:val="pt-BR" w:eastAsia="en-US"/>
        </w:rPr>
        <w:lastRenderedPageBreak/>
        <w:t xml:space="preserve">nghiệp nhà nước khi </w:t>
      </w:r>
      <w:r w:rsidR="000E1E89">
        <w:rPr>
          <w:rFonts w:ascii="Times New Roman" w:eastAsia="Times New Roman" w:hAnsi="Times New Roman" w:cs="Times New Roman"/>
          <w:bCs/>
          <w:i/>
          <w:color w:val="auto"/>
          <w:sz w:val="28"/>
          <w:szCs w:val="28"/>
          <w:lang w:val="pt-BR" w:eastAsia="en-US"/>
        </w:rPr>
        <w:t xml:space="preserve">cổ phần hóa </w:t>
      </w:r>
      <w:r w:rsidR="006827D5">
        <w:rPr>
          <w:rFonts w:ascii="Times New Roman" w:eastAsia="Times New Roman" w:hAnsi="Times New Roman" w:cs="Times New Roman"/>
          <w:bCs/>
          <w:i/>
          <w:color w:val="auto"/>
          <w:sz w:val="28"/>
          <w:szCs w:val="28"/>
          <w:lang w:val="pt-BR" w:eastAsia="en-US"/>
        </w:rPr>
        <w:t>và</w:t>
      </w:r>
      <w:r w:rsidR="000E1E89">
        <w:rPr>
          <w:rFonts w:ascii="Times New Roman" w:eastAsia="Times New Roman" w:hAnsi="Times New Roman" w:cs="Times New Roman"/>
          <w:bCs/>
          <w:i/>
          <w:color w:val="auto"/>
          <w:sz w:val="28"/>
          <w:szCs w:val="28"/>
          <w:lang w:val="pt-BR" w:eastAsia="en-US"/>
        </w:rPr>
        <w:t xml:space="preserve"> </w:t>
      </w:r>
      <w:r w:rsidR="00554711">
        <w:rPr>
          <w:rFonts w:ascii="Times New Roman" w:eastAsia="Times New Roman" w:hAnsi="Times New Roman" w:cs="Times New Roman"/>
          <w:bCs/>
          <w:i/>
          <w:color w:val="auto"/>
          <w:sz w:val="28"/>
          <w:szCs w:val="28"/>
          <w:lang w:val="pt-BR" w:eastAsia="en-US"/>
        </w:rPr>
        <w:t>doanh nghiệp nhà nước khi</w:t>
      </w:r>
      <w:r w:rsidR="006827D5">
        <w:rPr>
          <w:rFonts w:ascii="Times New Roman" w:eastAsia="Times New Roman" w:hAnsi="Times New Roman" w:cs="Times New Roman"/>
          <w:bCs/>
          <w:i/>
          <w:color w:val="auto"/>
          <w:sz w:val="28"/>
          <w:szCs w:val="28"/>
          <w:lang w:val="pt-BR" w:eastAsia="en-US"/>
        </w:rPr>
        <w:t xml:space="preserve"> </w:t>
      </w:r>
      <w:r w:rsidR="000E1E89">
        <w:rPr>
          <w:rFonts w:ascii="Times New Roman" w:eastAsia="Times New Roman" w:hAnsi="Times New Roman" w:cs="Times New Roman"/>
          <w:bCs/>
          <w:i/>
          <w:color w:val="auto"/>
          <w:sz w:val="28"/>
          <w:szCs w:val="28"/>
          <w:lang w:val="pt-BR" w:eastAsia="en-US"/>
        </w:rPr>
        <w:t>thoái vốn đầu tư tại doanh nghiệp khác.</w:t>
      </w:r>
    </w:p>
    <w:p w14:paraId="23701567" w14:textId="1D2F625F" w:rsidR="00112E63" w:rsidRPr="00B65049" w:rsidRDefault="000E1E89" w:rsidP="008001D5">
      <w:pPr>
        <w:widowControl/>
        <w:spacing w:before="240" w:after="120" w:line="340" w:lineRule="exact"/>
        <w:ind w:firstLine="539"/>
        <w:jc w:val="both"/>
        <w:rPr>
          <w:rFonts w:ascii="Times New Roman" w:eastAsia="Times New Roman" w:hAnsi="Times New Roman" w:cs="Times New Roman"/>
          <w:bCs/>
          <w:i/>
          <w:color w:val="auto"/>
          <w:sz w:val="28"/>
          <w:szCs w:val="28"/>
          <w:lang w:val="pt-BR" w:eastAsia="en-US"/>
        </w:rPr>
      </w:pPr>
      <w:r>
        <w:rPr>
          <w:rFonts w:ascii="Times New Roman" w:eastAsia="Times New Roman" w:hAnsi="Times New Roman" w:cs="Times New Roman"/>
          <w:bCs/>
          <w:i/>
          <w:color w:val="auto"/>
          <w:sz w:val="28"/>
          <w:szCs w:val="28"/>
          <w:lang w:val="pt-BR" w:eastAsia="en-US"/>
        </w:rPr>
        <w:t>T</w:t>
      </w:r>
      <w:r w:rsidR="00112E63" w:rsidRPr="00B65049">
        <w:rPr>
          <w:rFonts w:ascii="Times New Roman" w:eastAsia="Times New Roman" w:hAnsi="Times New Roman" w:cs="Times New Roman"/>
          <w:bCs/>
          <w:i/>
          <w:color w:val="auto"/>
          <w:sz w:val="28"/>
          <w:szCs w:val="28"/>
          <w:lang w:val="pt-BR" w:eastAsia="en-US"/>
        </w:rPr>
        <w:t xml:space="preserve">rường hợp đấu giá không thành công thì </w:t>
      </w:r>
      <w:r w:rsidR="00BF26BE">
        <w:rPr>
          <w:rFonts w:ascii="Times New Roman" w:eastAsia="Times New Roman" w:hAnsi="Times New Roman" w:cs="Times New Roman"/>
          <w:bCs/>
          <w:i/>
          <w:color w:val="auto"/>
          <w:sz w:val="28"/>
          <w:szCs w:val="28"/>
          <w:lang w:val="pt-BR" w:eastAsia="en-US"/>
        </w:rPr>
        <w:t xml:space="preserve">nhà đầu tư nước ngoài </w:t>
      </w:r>
      <w:r w:rsidR="00112E63" w:rsidRPr="00B65049">
        <w:rPr>
          <w:rFonts w:ascii="Times New Roman" w:eastAsia="Times New Roman" w:hAnsi="Times New Roman" w:cs="Times New Roman"/>
          <w:bCs/>
          <w:i/>
          <w:color w:val="auto"/>
          <w:sz w:val="28"/>
          <w:szCs w:val="28"/>
          <w:lang w:val="pt-BR" w:eastAsia="en-US"/>
        </w:rPr>
        <w:t>được chuyển ra nước ngoài số tiền đặt cọc, ký quỹ bằng ngoại tệ sau khi đã trừ đi các chi p</w:t>
      </w:r>
      <w:r w:rsidR="00BF26BE">
        <w:rPr>
          <w:rFonts w:ascii="Times New Roman" w:eastAsia="Times New Roman" w:hAnsi="Times New Roman" w:cs="Times New Roman"/>
          <w:bCs/>
          <w:i/>
          <w:color w:val="auto"/>
          <w:sz w:val="28"/>
          <w:szCs w:val="28"/>
          <w:lang w:val="pt-BR" w:eastAsia="en-US"/>
        </w:rPr>
        <w:t>hí phát sinh liên quan (nếu có); trường hợp trúng đấu giá, nhà đầu tư nước ngoài thực hiện thủ tục đầu tư theo quy định tại Pháp lệnh Ngoại hối</w:t>
      </w:r>
      <w:r w:rsidR="007E4628">
        <w:rPr>
          <w:rFonts w:ascii="Times New Roman" w:eastAsia="Times New Roman" w:hAnsi="Times New Roman" w:cs="Times New Roman"/>
          <w:bCs/>
          <w:i/>
          <w:color w:val="auto"/>
          <w:sz w:val="28"/>
          <w:szCs w:val="28"/>
          <w:lang w:val="pt-BR" w:eastAsia="en-US"/>
        </w:rPr>
        <w:t>, Pháp lệnh sửa đổi, bổ sung</w:t>
      </w:r>
      <w:r w:rsidR="00E90F17">
        <w:rPr>
          <w:rFonts w:ascii="Times New Roman" w:eastAsia="Times New Roman" w:hAnsi="Times New Roman" w:cs="Times New Roman"/>
          <w:bCs/>
          <w:i/>
          <w:color w:val="auto"/>
          <w:sz w:val="28"/>
          <w:szCs w:val="28"/>
          <w:lang w:val="pt-BR" w:eastAsia="en-US"/>
        </w:rPr>
        <w:t xml:space="preserve"> một số điều của</w:t>
      </w:r>
      <w:r w:rsidR="007E4628">
        <w:rPr>
          <w:rFonts w:ascii="Times New Roman" w:eastAsia="Times New Roman" w:hAnsi="Times New Roman" w:cs="Times New Roman"/>
          <w:bCs/>
          <w:i/>
          <w:color w:val="auto"/>
          <w:sz w:val="28"/>
          <w:szCs w:val="28"/>
          <w:lang w:val="pt-BR" w:eastAsia="en-US"/>
        </w:rPr>
        <w:t xml:space="preserve"> Pháp lệnh Ngoại hối</w:t>
      </w:r>
      <w:r w:rsidR="00BF26BE">
        <w:rPr>
          <w:rFonts w:ascii="Times New Roman" w:eastAsia="Times New Roman" w:hAnsi="Times New Roman" w:cs="Times New Roman"/>
          <w:bCs/>
          <w:i/>
          <w:color w:val="auto"/>
          <w:sz w:val="28"/>
          <w:szCs w:val="28"/>
          <w:lang w:val="pt-BR" w:eastAsia="en-US"/>
        </w:rPr>
        <w:t xml:space="preserve"> và các văn bản hướng dẫn</w:t>
      </w:r>
      <w:r w:rsidR="004E5052">
        <w:rPr>
          <w:rFonts w:ascii="Times New Roman" w:eastAsia="Times New Roman" w:hAnsi="Times New Roman" w:cs="Times New Roman"/>
          <w:bCs/>
          <w:i/>
          <w:color w:val="auto"/>
          <w:sz w:val="28"/>
          <w:szCs w:val="28"/>
          <w:lang w:val="pt-BR" w:eastAsia="en-US"/>
        </w:rPr>
        <w:t xml:space="preserve"> của Ngân hàng Nhà nước</w:t>
      </w:r>
      <w:r w:rsidR="00BF26BE">
        <w:rPr>
          <w:rFonts w:ascii="Times New Roman" w:eastAsia="Times New Roman" w:hAnsi="Times New Roman" w:cs="Times New Roman"/>
          <w:bCs/>
          <w:i/>
          <w:color w:val="auto"/>
          <w:sz w:val="28"/>
          <w:szCs w:val="28"/>
          <w:lang w:val="pt-BR" w:eastAsia="en-US"/>
        </w:rPr>
        <w:t xml:space="preserve"> để thanh toán giá trị mua cổ phần.</w:t>
      </w:r>
      <w:r w:rsidR="008B2CC4">
        <w:rPr>
          <w:rFonts w:ascii="Times New Roman" w:eastAsia="Times New Roman" w:hAnsi="Times New Roman" w:cs="Times New Roman"/>
          <w:bCs/>
          <w:i/>
          <w:color w:val="auto"/>
          <w:sz w:val="28"/>
          <w:szCs w:val="28"/>
          <w:lang w:val="pt-BR" w:eastAsia="en-US"/>
        </w:rPr>
        <w:t>”</w:t>
      </w:r>
    </w:p>
    <w:p w14:paraId="17CC04EC" w14:textId="52658121" w:rsidR="00B65049" w:rsidRPr="00B65049" w:rsidRDefault="00B65049" w:rsidP="008001D5">
      <w:pPr>
        <w:widowControl/>
        <w:spacing w:before="240" w:after="120" w:line="340" w:lineRule="exact"/>
        <w:ind w:firstLine="539"/>
        <w:jc w:val="both"/>
        <w:rPr>
          <w:rFonts w:ascii="Times New Roman" w:eastAsia="Times New Roman" w:hAnsi="Times New Roman" w:cs="Times New Roman"/>
          <w:b/>
          <w:bCs/>
          <w:color w:val="auto"/>
          <w:sz w:val="28"/>
          <w:szCs w:val="28"/>
          <w:lang w:val="pt-BR" w:eastAsia="en-US"/>
        </w:rPr>
      </w:pPr>
      <w:r w:rsidRPr="00B65049">
        <w:rPr>
          <w:rFonts w:ascii="Times New Roman" w:eastAsia="Times New Roman" w:hAnsi="Times New Roman" w:cs="Times New Roman"/>
          <w:b/>
          <w:bCs/>
          <w:color w:val="auto"/>
          <w:sz w:val="28"/>
          <w:szCs w:val="28"/>
          <w:lang w:val="pt-BR" w:eastAsia="en-US"/>
        </w:rPr>
        <w:t>Điều 2. Hiệu lực thi hành</w:t>
      </w:r>
    </w:p>
    <w:p w14:paraId="0004C494" w14:textId="77777777" w:rsidR="00B65049" w:rsidRDefault="00B65049" w:rsidP="008001D5">
      <w:pPr>
        <w:widowControl/>
        <w:spacing w:before="240" w:after="120" w:line="340" w:lineRule="exact"/>
        <w:ind w:firstLine="539"/>
        <w:jc w:val="both"/>
        <w:rPr>
          <w:rFonts w:ascii="Times New Roman" w:eastAsia="Times New Roman" w:hAnsi="Times New Roman" w:cs="Times New Roman"/>
          <w:bCs/>
          <w:color w:val="auto"/>
          <w:sz w:val="28"/>
          <w:szCs w:val="28"/>
          <w:lang w:val="pt-BR" w:eastAsia="en-US"/>
        </w:rPr>
      </w:pPr>
      <w:r>
        <w:rPr>
          <w:rFonts w:ascii="Times New Roman" w:eastAsia="Times New Roman" w:hAnsi="Times New Roman" w:cs="Times New Roman"/>
          <w:bCs/>
          <w:color w:val="auto"/>
          <w:sz w:val="28"/>
          <w:szCs w:val="28"/>
          <w:lang w:val="pt-BR" w:eastAsia="en-US"/>
        </w:rPr>
        <w:t>Thông tư này có hiệu lực thi hành kể từ ngày ... tháng ... năm ...</w:t>
      </w:r>
    </w:p>
    <w:p w14:paraId="69ECEDEF" w14:textId="77777777" w:rsidR="00B65049" w:rsidRPr="00B65049" w:rsidRDefault="00B65049" w:rsidP="008001D5">
      <w:pPr>
        <w:widowControl/>
        <w:spacing w:before="240" w:after="120" w:line="340" w:lineRule="exact"/>
        <w:ind w:firstLine="539"/>
        <w:jc w:val="both"/>
        <w:rPr>
          <w:rFonts w:ascii="Times New Roman" w:eastAsia="Times New Roman" w:hAnsi="Times New Roman" w:cs="Times New Roman"/>
          <w:b/>
          <w:bCs/>
          <w:color w:val="auto"/>
          <w:sz w:val="28"/>
          <w:szCs w:val="28"/>
          <w:lang w:val="pt-BR" w:eastAsia="en-US"/>
        </w:rPr>
      </w:pPr>
      <w:r w:rsidRPr="00B65049">
        <w:rPr>
          <w:rFonts w:ascii="Times New Roman" w:eastAsia="Times New Roman" w:hAnsi="Times New Roman" w:cs="Times New Roman"/>
          <w:b/>
          <w:bCs/>
          <w:color w:val="auto"/>
          <w:sz w:val="28"/>
          <w:szCs w:val="28"/>
          <w:lang w:val="pt-BR" w:eastAsia="en-US"/>
        </w:rPr>
        <w:t>Điều 3. Tổ chức thực hiện</w:t>
      </w:r>
    </w:p>
    <w:p w14:paraId="3CA95CC5" w14:textId="13815309" w:rsidR="008001D5" w:rsidRPr="00C2423F" w:rsidRDefault="008001D5" w:rsidP="008001D5">
      <w:pPr>
        <w:widowControl/>
        <w:spacing w:before="240" w:after="120" w:line="340" w:lineRule="exact"/>
        <w:ind w:firstLine="567"/>
        <w:jc w:val="both"/>
        <w:rPr>
          <w:rFonts w:ascii="Times New Roman" w:hAnsi="Times New Roman" w:cs="Times New Roman"/>
          <w:sz w:val="28"/>
          <w:szCs w:val="28"/>
        </w:rPr>
      </w:pPr>
      <w:r w:rsidRPr="00C2423F">
        <w:rPr>
          <w:rFonts w:ascii="Times New Roman" w:hAnsi="Times New Roman" w:cs="Times New Roman"/>
          <w:sz w:val="28"/>
          <w:szCs w:val="28"/>
        </w:rPr>
        <w:t>Chánh Văn phòng, Vụ trưởng Vụ Quản lý ngoại hối, Thủ trưởng các đơn vị liên quan thuộc Ngân hàng Nhà nước, Giám đốc Ngân hàng Nhà nước chi nhánh các tỉnh, thành phố trực thuộc Trung ương, Chủ tịch Hội đồng quản trị, Chủ tịch Hội đồng thành viên, Tổng giám đốc (Giám đốc) của các tổ chức tín dụng</w:t>
      </w:r>
      <w:r w:rsidR="00B65049">
        <w:rPr>
          <w:rFonts w:ascii="Times New Roman" w:hAnsi="Times New Roman" w:cs="Times New Roman"/>
          <w:sz w:val="28"/>
          <w:szCs w:val="28"/>
          <w:lang w:val="en-US"/>
        </w:rPr>
        <w:t xml:space="preserve">, chi nhánh ngân hàng nước ngoài chịu </w:t>
      </w:r>
      <w:r w:rsidRPr="00C2423F">
        <w:rPr>
          <w:rFonts w:ascii="Times New Roman" w:hAnsi="Times New Roman" w:cs="Times New Roman"/>
          <w:sz w:val="28"/>
          <w:szCs w:val="28"/>
        </w:rPr>
        <w:t>trách nhiệm tổ chứ</w:t>
      </w:r>
      <w:r w:rsidR="00061569" w:rsidRPr="00C2423F">
        <w:rPr>
          <w:rFonts w:ascii="Times New Roman" w:hAnsi="Times New Roman" w:cs="Times New Roman"/>
          <w:sz w:val="28"/>
          <w:szCs w:val="28"/>
        </w:rPr>
        <w:t xml:space="preserve">c thực hiện </w:t>
      </w:r>
      <w:r w:rsidRPr="00C2423F">
        <w:rPr>
          <w:rFonts w:ascii="Times New Roman" w:hAnsi="Times New Roman" w:cs="Times New Roman"/>
          <w:sz w:val="28"/>
          <w:szCs w:val="28"/>
        </w:rPr>
        <w:t>Thông tư này.</w:t>
      </w:r>
    </w:p>
    <w:tbl>
      <w:tblPr>
        <w:tblW w:w="0" w:type="auto"/>
        <w:tblLook w:val="01E0" w:firstRow="1" w:lastRow="1" w:firstColumn="1" w:lastColumn="1" w:noHBand="0" w:noVBand="0"/>
      </w:tblPr>
      <w:tblGrid>
        <w:gridCol w:w="4428"/>
        <w:gridCol w:w="4428"/>
      </w:tblGrid>
      <w:tr w:rsidR="008001D5" w:rsidRPr="00EE1442" w14:paraId="68FA39DA" w14:textId="77777777" w:rsidTr="00AA1415">
        <w:tc>
          <w:tcPr>
            <w:tcW w:w="4428" w:type="dxa"/>
          </w:tcPr>
          <w:p w14:paraId="13380D73" w14:textId="77777777" w:rsidR="00342A19" w:rsidRDefault="00342A19" w:rsidP="00AA1415">
            <w:pPr>
              <w:spacing w:before="120" w:after="120"/>
              <w:rPr>
                <w:rFonts w:ascii="Times New Roman" w:eastAsia="Times New Roman" w:hAnsi="Times New Roman" w:cs="Times New Roman"/>
                <w:b/>
                <w:i/>
              </w:rPr>
            </w:pPr>
          </w:p>
          <w:p w14:paraId="4858BBD2" w14:textId="5232F4D4" w:rsidR="008001D5" w:rsidRPr="00C2423F" w:rsidRDefault="008001D5" w:rsidP="00342A19">
            <w:pPr>
              <w:spacing w:before="120" w:after="120"/>
              <w:rPr>
                <w:rFonts w:ascii="Times New Roman" w:eastAsia="Times New Roman" w:hAnsi="Times New Roman" w:cs="Times New Roman"/>
                <w:sz w:val="28"/>
                <w:szCs w:val="28"/>
              </w:rPr>
            </w:pPr>
            <w:r w:rsidRPr="00C2423F">
              <w:rPr>
                <w:rFonts w:ascii="Times New Roman" w:eastAsia="Times New Roman" w:hAnsi="Times New Roman" w:cs="Times New Roman"/>
                <w:b/>
                <w:i/>
              </w:rPr>
              <w:t>Nơi nhận:</w:t>
            </w:r>
            <w:r w:rsidRPr="00C2423F">
              <w:rPr>
                <w:rFonts w:ascii="Times New Roman" w:eastAsia="Times New Roman" w:hAnsi="Times New Roman" w:cs="Times New Roman"/>
                <w:b/>
                <w:i/>
                <w:sz w:val="28"/>
                <w:szCs w:val="28"/>
              </w:rPr>
              <w:br/>
            </w:r>
            <w:r w:rsidRPr="00C2423F">
              <w:rPr>
                <w:rFonts w:ascii="Times New Roman" w:eastAsia="Times New Roman" w:hAnsi="Times New Roman" w:cs="Times New Roman"/>
                <w:sz w:val="22"/>
                <w:szCs w:val="22"/>
              </w:rPr>
              <w:t xml:space="preserve">- Như Điều </w:t>
            </w:r>
            <w:r w:rsidR="00342A19">
              <w:rPr>
                <w:rFonts w:ascii="Times New Roman" w:eastAsia="Times New Roman" w:hAnsi="Times New Roman" w:cs="Times New Roman"/>
                <w:sz w:val="22"/>
                <w:szCs w:val="22"/>
                <w:lang w:val="en-US"/>
              </w:rPr>
              <w:t>3</w:t>
            </w:r>
            <w:r w:rsidRPr="00C2423F">
              <w:rPr>
                <w:rFonts w:ascii="Times New Roman" w:eastAsia="Times New Roman" w:hAnsi="Times New Roman" w:cs="Times New Roman"/>
                <w:sz w:val="22"/>
                <w:szCs w:val="22"/>
              </w:rPr>
              <w:t>;</w:t>
            </w:r>
            <w:r w:rsidRPr="00C2423F">
              <w:rPr>
                <w:rFonts w:ascii="Times New Roman" w:eastAsia="Times New Roman" w:hAnsi="Times New Roman" w:cs="Times New Roman"/>
                <w:sz w:val="22"/>
                <w:szCs w:val="22"/>
              </w:rPr>
              <w:br/>
              <w:t xml:space="preserve">- </w:t>
            </w:r>
            <w:r w:rsidR="00342A19">
              <w:rPr>
                <w:rFonts w:ascii="Times New Roman" w:eastAsia="Times New Roman" w:hAnsi="Times New Roman" w:cs="Times New Roman"/>
                <w:sz w:val="22"/>
                <w:szCs w:val="22"/>
                <w:lang w:val="en-US"/>
              </w:rPr>
              <w:t>Ban Lãnh đạo</w:t>
            </w:r>
            <w:r w:rsidRPr="00C2423F">
              <w:rPr>
                <w:rFonts w:ascii="Times New Roman" w:eastAsia="Times New Roman" w:hAnsi="Times New Roman" w:cs="Times New Roman"/>
                <w:sz w:val="22"/>
                <w:szCs w:val="22"/>
              </w:rPr>
              <w:t xml:space="preserve"> NHNN;</w:t>
            </w:r>
            <w:r w:rsidRPr="00C2423F">
              <w:rPr>
                <w:rFonts w:ascii="Times New Roman" w:eastAsia="Times New Roman" w:hAnsi="Times New Roman" w:cs="Times New Roman"/>
                <w:sz w:val="22"/>
                <w:szCs w:val="22"/>
              </w:rPr>
              <w:br/>
              <w:t>- Văn phòng Chính phủ;</w:t>
            </w:r>
            <w:r w:rsidRPr="00C2423F">
              <w:rPr>
                <w:rFonts w:ascii="Times New Roman" w:eastAsia="Times New Roman" w:hAnsi="Times New Roman" w:cs="Times New Roman"/>
                <w:sz w:val="22"/>
                <w:szCs w:val="22"/>
              </w:rPr>
              <w:br/>
              <w:t>- Bộ Tư pháp (để kiểm tra);</w:t>
            </w:r>
            <w:r w:rsidRPr="00C2423F">
              <w:rPr>
                <w:rFonts w:ascii="Times New Roman" w:eastAsia="Times New Roman" w:hAnsi="Times New Roman" w:cs="Times New Roman"/>
                <w:sz w:val="22"/>
                <w:szCs w:val="22"/>
              </w:rPr>
              <w:br/>
              <w:t>- Công báo;</w:t>
            </w:r>
            <w:r w:rsidRPr="00C2423F">
              <w:rPr>
                <w:rFonts w:ascii="Times New Roman" w:eastAsia="Times New Roman" w:hAnsi="Times New Roman" w:cs="Times New Roman"/>
                <w:sz w:val="22"/>
                <w:szCs w:val="22"/>
              </w:rPr>
              <w:br/>
              <w:t>- Lưu: VP, QLNH, PC.</w:t>
            </w:r>
          </w:p>
        </w:tc>
        <w:tc>
          <w:tcPr>
            <w:tcW w:w="4428" w:type="dxa"/>
          </w:tcPr>
          <w:p w14:paraId="77894A74" w14:textId="10C10629" w:rsidR="008001D5" w:rsidRPr="00EE1442" w:rsidRDefault="00342A19" w:rsidP="00342A19">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lang w:val="en-US"/>
              </w:rPr>
              <w:t xml:space="preserve">                        </w:t>
            </w:r>
            <w:r w:rsidR="008001D5" w:rsidRPr="00C2423F">
              <w:rPr>
                <w:rFonts w:ascii="Times New Roman" w:eastAsia="Times New Roman" w:hAnsi="Times New Roman" w:cs="Times New Roman"/>
                <w:b/>
                <w:sz w:val="26"/>
                <w:szCs w:val="26"/>
              </w:rPr>
              <w:t>THỐNG ĐỐC</w:t>
            </w:r>
            <w:r w:rsidR="008001D5" w:rsidRPr="00EE1442">
              <w:rPr>
                <w:rFonts w:ascii="Times New Roman" w:eastAsia="Times New Roman" w:hAnsi="Times New Roman" w:cs="Times New Roman"/>
                <w:b/>
                <w:sz w:val="26"/>
                <w:szCs w:val="26"/>
              </w:rPr>
              <w:br/>
            </w:r>
          </w:p>
        </w:tc>
      </w:tr>
    </w:tbl>
    <w:p w14:paraId="7D87DED2" w14:textId="77777777" w:rsidR="00A0308D" w:rsidRDefault="00A0308D" w:rsidP="00704735"/>
    <w:sectPr w:rsidR="00A0308D" w:rsidSect="00F21CDE">
      <w:headerReference w:type="default" r:id="rId8"/>
      <w:pgSz w:w="11906" w:h="16838"/>
      <w:pgMar w:top="1134" w:right="849"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4B7E9" w14:textId="77777777" w:rsidR="0035765F" w:rsidRDefault="0035765F">
      <w:r>
        <w:separator/>
      </w:r>
    </w:p>
  </w:endnote>
  <w:endnote w:type="continuationSeparator" w:id="0">
    <w:p w14:paraId="6DB727A6" w14:textId="77777777" w:rsidR="0035765F" w:rsidRDefault="0035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9EB8" w14:textId="77777777" w:rsidR="0035765F" w:rsidRDefault="0035765F">
      <w:r>
        <w:separator/>
      </w:r>
    </w:p>
  </w:footnote>
  <w:footnote w:type="continuationSeparator" w:id="0">
    <w:p w14:paraId="32E410DA" w14:textId="77777777" w:rsidR="0035765F" w:rsidRDefault="0035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6491644"/>
      <w:docPartObj>
        <w:docPartGallery w:val="Page Numbers (Top of Page)"/>
        <w:docPartUnique/>
      </w:docPartObj>
    </w:sdtPr>
    <w:sdtEndPr>
      <w:rPr>
        <w:noProof/>
      </w:rPr>
    </w:sdtEndPr>
    <w:sdtContent>
      <w:p w14:paraId="140105A0" w14:textId="77777777" w:rsidR="007544A9" w:rsidRPr="00477FFE" w:rsidRDefault="005D1B0F">
        <w:pPr>
          <w:pStyle w:val="Header"/>
          <w:jc w:val="center"/>
          <w:rPr>
            <w:rFonts w:ascii="Times New Roman" w:hAnsi="Times New Roman" w:cs="Times New Roman"/>
          </w:rPr>
        </w:pPr>
        <w:r w:rsidRPr="00477FFE">
          <w:rPr>
            <w:rFonts w:ascii="Times New Roman" w:hAnsi="Times New Roman" w:cs="Times New Roman"/>
          </w:rPr>
          <w:fldChar w:fldCharType="begin"/>
        </w:r>
        <w:r w:rsidRPr="00477FFE">
          <w:rPr>
            <w:rFonts w:ascii="Times New Roman" w:hAnsi="Times New Roman" w:cs="Times New Roman"/>
          </w:rPr>
          <w:instrText xml:space="preserve"> PAGE   \* MERGEFORMAT </w:instrText>
        </w:r>
        <w:r w:rsidRPr="00477FFE">
          <w:rPr>
            <w:rFonts w:ascii="Times New Roman" w:hAnsi="Times New Roman" w:cs="Times New Roman"/>
          </w:rPr>
          <w:fldChar w:fldCharType="separate"/>
        </w:r>
        <w:r w:rsidR="00CF26B3">
          <w:rPr>
            <w:rFonts w:ascii="Times New Roman" w:hAnsi="Times New Roman" w:cs="Times New Roman"/>
            <w:noProof/>
          </w:rPr>
          <w:t>2</w:t>
        </w:r>
        <w:r w:rsidRPr="00477FFE">
          <w:rPr>
            <w:rFonts w:ascii="Times New Roman" w:hAnsi="Times New Roman" w:cs="Times New Roman"/>
            <w:noProof/>
          </w:rPr>
          <w:fldChar w:fldCharType="end"/>
        </w:r>
      </w:p>
    </w:sdtContent>
  </w:sdt>
  <w:p w14:paraId="064184C0" w14:textId="77777777" w:rsidR="007544A9" w:rsidRDefault="00357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D5"/>
    <w:rsid w:val="0000321E"/>
    <w:rsid w:val="00003B41"/>
    <w:rsid w:val="000047FC"/>
    <w:rsid w:val="00016F88"/>
    <w:rsid w:val="00051D26"/>
    <w:rsid w:val="00061569"/>
    <w:rsid w:val="00065EED"/>
    <w:rsid w:val="00084037"/>
    <w:rsid w:val="00094C14"/>
    <w:rsid w:val="000E1E89"/>
    <w:rsid w:val="000E3467"/>
    <w:rsid w:val="001012D6"/>
    <w:rsid w:val="00112E63"/>
    <w:rsid w:val="00114DE8"/>
    <w:rsid w:val="001C3E85"/>
    <w:rsid w:val="001E5BC0"/>
    <w:rsid w:val="00220A1A"/>
    <w:rsid w:val="002211EF"/>
    <w:rsid w:val="00230A4F"/>
    <w:rsid w:val="0023260C"/>
    <w:rsid w:val="002338F1"/>
    <w:rsid w:val="00250D79"/>
    <w:rsid w:val="002877CD"/>
    <w:rsid w:val="002C38C5"/>
    <w:rsid w:val="002D7175"/>
    <w:rsid w:val="00322889"/>
    <w:rsid w:val="00342A19"/>
    <w:rsid w:val="00353E23"/>
    <w:rsid w:val="0035765F"/>
    <w:rsid w:val="003739C7"/>
    <w:rsid w:val="00382E3B"/>
    <w:rsid w:val="003857CC"/>
    <w:rsid w:val="003960ED"/>
    <w:rsid w:val="003A0E64"/>
    <w:rsid w:val="003C6339"/>
    <w:rsid w:val="003E2BE7"/>
    <w:rsid w:val="003F10ED"/>
    <w:rsid w:val="00477FFE"/>
    <w:rsid w:val="004A2E0C"/>
    <w:rsid w:val="004E5052"/>
    <w:rsid w:val="004F04EC"/>
    <w:rsid w:val="00506C47"/>
    <w:rsid w:val="00523B9D"/>
    <w:rsid w:val="00554711"/>
    <w:rsid w:val="005A6E47"/>
    <w:rsid w:val="005B0041"/>
    <w:rsid w:val="005C6126"/>
    <w:rsid w:val="005C76A4"/>
    <w:rsid w:val="005D1B0F"/>
    <w:rsid w:val="005D5466"/>
    <w:rsid w:val="005E416D"/>
    <w:rsid w:val="005F1BBD"/>
    <w:rsid w:val="005F5AB1"/>
    <w:rsid w:val="005F6B2C"/>
    <w:rsid w:val="00611A96"/>
    <w:rsid w:val="00625ED7"/>
    <w:rsid w:val="00633955"/>
    <w:rsid w:val="00666D4F"/>
    <w:rsid w:val="006827D5"/>
    <w:rsid w:val="00682E83"/>
    <w:rsid w:val="00687C39"/>
    <w:rsid w:val="0069548D"/>
    <w:rsid w:val="006A53CF"/>
    <w:rsid w:val="006C1C7F"/>
    <w:rsid w:val="006C69A0"/>
    <w:rsid w:val="006F6E9E"/>
    <w:rsid w:val="00704735"/>
    <w:rsid w:val="00722175"/>
    <w:rsid w:val="00757158"/>
    <w:rsid w:val="00777B69"/>
    <w:rsid w:val="0079283F"/>
    <w:rsid w:val="007E4628"/>
    <w:rsid w:val="008001D5"/>
    <w:rsid w:val="008008A7"/>
    <w:rsid w:val="008165B7"/>
    <w:rsid w:val="00816756"/>
    <w:rsid w:val="00832367"/>
    <w:rsid w:val="008514F0"/>
    <w:rsid w:val="00864C83"/>
    <w:rsid w:val="00871D39"/>
    <w:rsid w:val="008825D8"/>
    <w:rsid w:val="008A3622"/>
    <w:rsid w:val="008B2CC4"/>
    <w:rsid w:val="008C477A"/>
    <w:rsid w:val="008C7124"/>
    <w:rsid w:val="008D7A82"/>
    <w:rsid w:val="00943FED"/>
    <w:rsid w:val="00977334"/>
    <w:rsid w:val="00987924"/>
    <w:rsid w:val="00992FD4"/>
    <w:rsid w:val="009A22D7"/>
    <w:rsid w:val="009A3DBC"/>
    <w:rsid w:val="009B3B65"/>
    <w:rsid w:val="00A0308D"/>
    <w:rsid w:val="00A274B2"/>
    <w:rsid w:val="00A337A4"/>
    <w:rsid w:val="00A43FA0"/>
    <w:rsid w:val="00A636E4"/>
    <w:rsid w:val="00A67D3E"/>
    <w:rsid w:val="00A721FB"/>
    <w:rsid w:val="00A84307"/>
    <w:rsid w:val="00AB0D21"/>
    <w:rsid w:val="00AE2454"/>
    <w:rsid w:val="00AE5CFE"/>
    <w:rsid w:val="00B1628C"/>
    <w:rsid w:val="00B65049"/>
    <w:rsid w:val="00B655F6"/>
    <w:rsid w:val="00B86995"/>
    <w:rsid w:val="00B92A7D"/>
    <w:rsid w:val="00BF26BE"/>
    <w:rsid w:val="00C00CE3"/>
    <w:rsid w:val="00C13365"/>
    <w:rsid w:val="00C2423F"/>
    <w:rsid w:val="00C525CA"/>
    <w:rsid w:val="00CA3140"/>
    <w:rsid w:val="00CA4A1A"/>
    <w:rsid w:val="00CD7F85"/>
    <w:rsid w:val="00CF074F"/>
    <w:rsid w:val="00CF26B3"/>
    <w:rsid w:val="00D21C24"/>
    <w:rsid w:val="00D80346"/>
    <w:rsid w:val="00DB7DF4"/>
    <w:rsid w:val="00E03633"/>
    <w:rsid w:val="00E27ADD"/>
    <w:rsid w:val="00E63FA8"/>
    <w:rsid w:val="00E64C77"/>
    <w:rsid w:val="00E815CD"/>
    <w:rsid w:val="00E90F17"/>
    <w:rsid w:val="00EC3DB0"/>
    <w:rsid w:val="00ED19AB"/>
    <w:rsid w:val="00EE56F3"/>
    <w:rsid w:val="00EF526F"/>
    <w:rsid w:val="00F019C5"/>
    <w:rsid w:val="00F21659"/>
    <w:rsid w:val="00F21CDE"/>
    <w:rsid w:val="00F37AC8"/>
    <w:rsid w:val="00F40D62"/>
    <w:rsid w:val="00F40E72"/>
    <w:rsid w:val="00F6216D"/>
    <w:rsid w:val="00F652EF"/>
    <w:rsid w:val="00F77CFB"/>
    <w:rsid w:val="00F91C77"/>
    <w:rsid w:val="00FE24D8"/>
    <w:rsid w:val="00FE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semiHidden/>
    <w:unhideWhenUsed/>
    <w:rsid w:val="008001D5"/>
    <w:rPr>
      <w:sz w:val="20"/>
      <w:szCs w:val="20"/>
    </w:rPr>
  </w:style>
  <w:style w:type="character" w:customStyle="1" w:styleId="CommentTextChar">
    <w:name w:val="Comment Text Char"/>
    <w:basedOn w:val="DefaultParagraphFont"/>
    <w:link w:val="CommentText"/>
    <w:uiPriority w:val="99"/>
    <w:semiHidden/>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112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semiHidden/>
    <w:unhideWhenUsed/>
    <w:rsid w:val="008001D5"/>
    <w:rPr>
      <w:sz w:val="20"/>
      <w:szCs w:val="20"/>
    </w:rPr>
  </w:style>
  <w:style w:type="character" w:customStyle="1" w:styleId="CommentTextChar">
    <w:name w:val="Comment Text Char"/>
    <w:basedOn w:val="DefaultParagraphFont"/>
    <w:link w:val="CommentText"/>
    <w:uiPriority w:val="99"/>
    <w:semiHidden/>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11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07BE-2361-4605-9E3E-6A1DFD6E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2018-10-18T07:42:00Z</cp:lastPrinted>
  <dcterms:created xsi:type="dcterms:W3CDTF">2018-12-19T02:20:00Z</dcterms:created>
  <dcterms:modified xsi:type="dcterms:W3CDTF">2018-12-19T02:20:00Z</dcterms:modified>
</cp:coreProperties>
</file>