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85" w:type="dxa"/>
        <w:tblInd w:w="-743" w:type="dxa"/>
        <w:tblLayout w:type="fixed"/>
        <w:tblLook w:val="01E0"/>
      </w:tblPr>
      <w:tblGrid>
        <w:gridCol w:w="5117"/>
        <w:gridCol w:w="5568"/>
      </w:tblGrid>
      <w:tr w:rsidR="000F2FE1" w:rsidRPr="00564982" w:rsidTr="000F2FE1">
        <w:trPr>
          <w:trHeight w:val="1167"/>
        </w:trPr>
        <w:tc>
          <w:tcPr>
            <w:tcW w:w="5117" w:type="dxa"/>
            <w:shd w:val="clear" w:color="auto" w:fill="auto"/>
          </w:tcPr>
          <w:p w:rsidR="000F2FE1" w:rsidRPr="000F2FE1" w:rsidRDefault="000F2FE1" w:rsidP="008047FE">
            <w:pPr>
              <w:tabs>
                <w:tab w:val="left" w:pos="993"/>
                <w:tab w:val="left" w:pos="1134"/>
              </w:tabs>
              <w:jc w:val="center"/>
              <w:rPr>
                <w:rFonts w:asciiTheme="majorHAnsi" w:eastAsia="Calibri" w:hAnsiTheme="majorHAnsi" w:cstheme="majorHAnsi"/>
                <w:spacing w:val="-24"/>
                <w:szCs w:val="27"/>
              </w:rPr>
            </w:pPr>
            <w:r w:rsidRPr="000F2FE1">
              <w:rPr>
                <w:rFonts w:asciiTheme="majorHAnsi" w:eastAsia="Calibri" w:hAnsiTheme="majorHAnsi" w:cstheme="majorHAnsi"/>
                <w:spacing w:val="-24"/>
                <w:szCs w:val="27"/>
              </w:rPr>
              <w:t>NGÂN HÀNG NHÀ NƯỚC VIỆT NAM</w:t>
            </w:r>
          </w:p>
          <w:p w:rsidR="000F2FE1" w:rsidRPr="000F2FE1" w:rsidRDefault="00B560C3" w:rsidP="000F2FE1">
            <w:pPr>
              <w:tabs>
                <w:tab w:val="left" w:pos="993"/>
                <w:tab w:val="left" w:pos="1134"/>
              </w:tabs>
              <w:jc w:val="center"/>
              <w:rPr>
                <w:rFonts w:asciiTheme="majorHAnsi" w:eastAsia="Calibri" w:hAnsiTheme="majorHAnsi" w:cstheme="majorHAnsi"/>
                <w:b/>
                <w:spacing w:val="-24"/>
                <w:szCs w:val="27"/>
              </w:rPr>
            </w:pPr>
            <w:r w:rsidRPr="00B560C3">
              <w:rPr>
                <w:rFonts w:asciiTheme="majorHAnsi" w:eastAsia="Calibri" w:hAnsiTheme="majorHAnsi" w:cstheme="majorHAnsi"/>
                <w:b/>
                <w:spacing w:val="-24"/>
                <w:szCs w:val="27"/>
              </w:rPr>
              <w:t>VỤ PHÁP CHẾ</w:t>
            </w:r>
          </w:p>
          <w:p w:rsidR="000F2FE1" w:rsidRPr="000F2FE1" w:rsidRDefault="00884BDE" w:rsidP="000F2FE1">
            <w:pPr>
              <w:tabs>
                <w:tab w:val="left" w:pos="993"/>
                <w:tab w:val="left" w:pos="1134"/>
              </w:tabs>
              <w:jc w:val="center"/>
              <w:rPr>
                <w:rFonts w:asciiTheme="majorHAnsi" w:eastAsia="Calibri" w:hAnsiTheme="majorHAnsi" w:cstheme="majorHAnsi"/>
                <w:spacing w:val="-24"/>
                <w:szCs w:val="27"/>
              </w:rPr>
            </w:pPr>
            <w:r w:rsidRPr="00884BDE">
              <w:rPr>
                <w:rFonts w:asciiTheme="majorHAnsi" w:eastAsia="Calibri" w:hAnsiTheme="majorHAnsi" w:cstheme="majorHAnsi"/>
                <w:spacing w:val="-24"/>
                <w:szCs w:val="27"/>
              </w:rPr>
              <w:pict>
                <v:shapetype id="_x0000_t32" coordsize="21600,21600" o:spt="32" o:oned="t" path="m,l21600,21600e" filled="f">
                  <v:path arrowok="t" fillok="f" o:connecttype="none"/>
                  <o:lock v:ext="edit" shapetype="t"/>
                </v:shapetype>
                <v:shape id="_x0000_s1210" type="#_x0000_t32" style="position:absolute;left:0;text-align:left;margin-left:94.5pt;margin-top:1.95pt;width:66.75pt;height:0;z-index:251661824" o:connectortype="straight"/>
              </w:pict>
            </w:r>
          </w:p>
        </w:tc>
        <w:tc>
          <w:tcPr>
            <w:tcW w:w="5568" w:type="dxa"/>
            <w:shd w:val="clear" w:color="auto" w:fill="auto"/>
          </w:tcPr>
          <w:p w:rsidR="000F2FE1" w:rsidRPr="000F2FE1" w:rsidRDefault="00B560C3" w:rsidP="000F2FE1">
            <w:pPr>
              <w:tabs>
                <w:tab w:val="left" w:pos="993"/>
                <w:tab w:val="left" w:pos="1134"/>
              </w:tabs>
              <w:jc w:val="center"/>
              <w:rPr>
                <w:rFonts w:asciiTheme="majorHAnsi" w:eastAsia="Calibri" w:hAnsiTheme="majorHAnsi" w:cstheme="majorHAnsi"/>
                <w:szCs w:val="26"/>
              </w:rPr>
            </w:pPr>
            <w:r>
              <w:rPr>
                <w:rFonts w:asciiTheme="majorHAnsi" w:eastAsia="Calibri" w:hAnsiTheme="majorHAnsi" w:cstheme="majorHAnsi"/>
                <w:szCs w:val="26"/>
              </w:rPr>
              <w:t xml:space="preserve">BỘ TƯ PHÁP </w:t>
            </w:r>
          </w:p>
          <w:p w:rsidR="000F2FE1" w:rsidRPr="000F2FE1" w:rsidRDefault="00B560C3" w:rsidP="000F2FE1">
            <w:pPr>
              <w:tabs>
                <w:tab w:val="left" w:pos="993"/>
                <w:tab w:val="left" w:pos="1134"/>
              </w:tabs>
              <w:jc w:val="center"/>
              <w:rPr>
                <w:rFonts w:asciiTheme="majorHAnsi" w:eastAsia="Calibri" w:hAnsiTheme="majorHAnsi" w:cstheme="majorHAnsi"/>
                <w:b/>
                <w:szCs w:val="26"/>
              </w:rPr>
            </w:pPr>
            <w:r w:rsidRPr="00B560C3">
              <w:rPr>
                <w:rFonts w:asciiTheme="majorHAnsi" w:eastAsia="Calibri" w:hAnsiTheme="majorHAnsi" w:cstheme="majorHAnsi"/>
                <w:b/>
                <w:szCs w:val="26"/>
              </w:rPr>
              <w:t>VỤ PHỔ BIẾN, GIÁO DỤC PHÁP LUẬT</w:t>
            </w:r>
          </w:p>
          <w:p w:rsidR="000F2FE1" w:rsidRPr="000F2FE1" w:rsidRDefault="00884BDE" w:rsidP="000F2FE1">
            <w:pPr>
              <w:tabs>
                <w:tab w:val="left" w:pos="993"/>
                <w:tab w:val="left" w:pos="1134"/>
              </w:tabs>
              <w:jc w:val="center"/>
              <w:rPr>
                <w:rFonts w:asciiTheme="majorHAnsi" w:eastAsia="Calibri" w:hAnsiTheme="majorHAnsi" w:cstheme="majorHAnsi"/>
                <w:szCs w:val="26"/>
              </w:rPr>
            </w:pPr>
            <w:r w:rsidRPr="00884BDE">
              <w:rPr>
                <w:rFonts w:asciiTheme="majorHAnsi" w:eastAsia="Calibri" w:hAnsiTheme="majorHAnsi" w:cstheme="majorHAnsi"/>
                <w:szCs w:val="26"/>
              </w:rPr>
              <w:pict>
                <v:shape id="Straight Arrow Connector 2" o:spid="_x0000_s1209" type="#_x0000_t32" style="position:absolute;left:0;text-align:left;margin-left:35.3pt;margin-top:1.95pt;width:178.5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82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1OZy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" adj="-43109,-1,-43109"/>
              </w:pict>
            </w:r>
          </w:p>
        </w:tc>
      </w:tr>
    </w:tbl>
    <w:p w:rsidR="000F2FE1" w:rsidRDefault="000F2FE1" w:rsidP="000F2FE1">
      <w:pPr>
        <w:jc w:val="center"/>
        <w:rPr>
          <w:rFonts w:asciiTheme="majorHAnsi" w:hAnsiTheme="majorHAnsi" w:cstheme="majorHAnsi"/>
          <w:b/>
          <w:szCs w:val="28"/>
        </w:rPr>
      </w:pPr>
    </w:p>
    <w:p w:rsidR="00666DAB" w:rsidRDefault="00B560C3">
      <w:pPr>
        <w:spacing w:before="120" w:after="120" w:line="440" w:lineRule="exact"/>
        <w:jc w:val="center"/>
        <w:rPr>
          <w:rFonts w:asciiTheme="majorHAnsi" w:hAnsiTheme="majorHAnsi" w:cstheme="majorHAnsi"/>
          <w:b/>
          <w:bCs/>
        </w:rPr>
      </w:pPr>
      <w:r>
        <w:rPr>
          <w:rFonts w:asciiTheme="majorHAnsi" w:hAnsiTheme="majorHAnsi" w:cstheme="majorHAnsi"/>
          <w:b/>
          <w:szCs w:val="28"/>
        </w:rPr>
        <w:t>ĐỀ CƯƠNG</w:t>
      </w:r>
      <w:r w:rsidRPr="00B560C3">
        <w:rPr>
          <w:rFonts w:asciiTheme="majorHAnsi" w:hAnsiTheme="majorHAnsi" w:cstheme="majorHAnsi"/>
          <w:b/>
          <w:szCs w:val="28"/>
        </w:rPr>
        <w:t xml:space="preserve"> GIỚI THIỆU </w:t>
      </w:r>
      <w:r w:rsidRPr="00B560C3">
        <w:rPr>
          <w:rFonts w:asciiTheme="majorHAnsi" w:hAnsiTheme="majorHAnsi" w:cstheme="majorHAnsi"/>
          <w:b/>
          <w:bCs/>
          <w:lang w:val="vi-VN"/>
        </w:rPr>
        <w:t>NHỮNG NỘI DUNG C</w:t>
      </w:r>
      <w:r w:rsidRPr="00B560C3">
        <w:rPr>
          <w:rFonts w:asciiTheme="majorHAnsi" w:hAnsiTheme="majorHAnsi" w:cstheme="majorHAnsi" w:hint="eastAsia"/>
          <w:b/>
          <w:bCs/>
          <w:lang w:val="vi-VN"/>
        </w:rPr>
        <w:t>Ơ</w:t>
      </w:r>
      <w:r w:rsidRPr="00B560C3">
        <w:rPr>
          <w:rFonts w:asciiTheme="majorHAnsi" w:hAnsiTheme="majorHAnsi" w:cstheme="majorHAnsi"/>
          <w:b/>
          <w:bCs/>
          <w:lang w:val="vi-VN"/>
        </w:rPr>
        <w:t xml:space="preserve"> BẢN</w:t>
      </w:r>
    </w:p>
    <w:p w:rsidR="00666DAB" w:rsidRDefault="00B560C3">
      <w:pPr>
        <w:spacing w:before="120" w:after="120" w:line="440" w:lineRule="exact"/>
        <w:jc w:val="center"/>
        <w:rPr>
          <w:rFonts w:asciiTheme="majorHAnsi" w:hAnsiTheme="majorHAnsi" w:cstheme="majorHAnsi"/>
          <w:b/>
          <w:szCs w:val="32"/>
        </w:rPr>
      </w:pPr>
      <w:r w:rsidRPr="00B560C3">
        <w:rPr>
          <w:rFonts w:asciiTheme="majorHAnsi" w:hAnsiTheme="majorHAnsi" w:cstheme="majorHAnsi"/>
          <w:b/>
          <w:szCs w:val="28"/>
        </w:rPr>
        <w:t>LUẬT SỬA ĐỔI, BỔ SUNG</w:t>
      </w:r>
      <w:r>
        <w:rPr>
          <w:rFonts w:asciiTheme="majorHAnsi" w:hAnsiTheme="majorHAnsi" w:cstheme="majorHAnsi"/>
          <w:b/>
          <w:szCs w:val="28"/>
        </w:rPr>
        <w:t xml:space="preserve"> </w:t>
      </w:r>
      <w:r w:rsidRPr="00B560C3">
        <w:rPr>
          <w:rFonts w:asciiTheme="majorHAnsi" w:hAnsiTheme="majorHAnsi" w:cstheme="majorHAnsi"/>
          <w:b/>
          <w:szCs w:val="28"/>
        </w:rPr>
        <w:t>MỘT SỐ ĐIỀU CỦA LUẬT TỔ CHỨC CHÍNH PHỦ</w:t>
      </w:r>
      <w:r w:rsidR="00AF3517">
        <w:rPr>
          <w:rFonts w:asciiTheme="majorHAnsi" w:hAnsiTheme="majorHAnsi" w:cstheme="majorHAnsi"/>
          <w:b/>
          <w:szCs w:val="28"/>
        </w:rPr>
        <w:t xml:space="preserve"> </w:t>
      </w:r>
      <w:r w:rsidRPr="00B560C3">
        <w:rPr>
          <w:rFonts w:asciiTheme="majorHAnsi" w:hAnsiTheme="majorHAnsi" w:cstheme="majorHAnsi"/>
          <w:b/>
          <w:szCs w:val="28"/>
        </w:rPr>
        <w:t>VÀ LUẬT TỔ CHỨC CHÍNH QUYỀN ĐỊA PHƯƠNG</w:t>
      </w:r>
    </w:p>
    <w:p w:rsidR="00B560C3" w:rsidRPr="00B560C3" w:rsidRDefault="00B560C3" w:rsidP="00B560C3">
      <w:pPr>
        <w:spacing w:before="120" w:after="120" w:line="440" w:lineRule="exact"/>
        <w:ind w:firstLine="709"/>
        <w:jc w:val="both"/>
        <w:rPr>
          <w:rFonts w:asciiTheme="majorHAnsi" w:hAnsiTheme="majorHAnsi" w:cstheme="majorHAnsi"/>
          <w:b/>
          <w:szCs w:val="28"/>
        </w:rPr>
      </w:pPr>
    </w:p>
    <w:p w:rsidR="00B560C3" w:rsidRPr="00B560C3" w:rsidRDefault="00B560C3" w:rsidP="00B560C3">
      <w:pPr>
        <w:spacing w:before="120" w:after="120" w:line="440" w:lineRule="exact"/>
        <w:ind w:firstLine="709"/>
        <w:jc w:val="both"/>
        <w:rPr>
          <w:rFonts w:asciiTheme="majorHAnsi" w:hAnsiTheme="majorHAnsi" w:cstheme="majorHAnsi"/>
          <w:bCs/>
          <w:szCs w:val="28"/>
          <w:lang w:val="pt-BR"/>
        </w:rPr>
      </w:pPr>
      <w:r w:rsidRPr="00B560C3">
        <w:rPr>
          <w:rFonts w:asciiTheme="majorHAnsi" w:hAnsiTheme="majorHAnsi" w:cstheme="majorHAnsi"/>
          <w:bCs/>
          <w:szCs w:val="28"/>
          <w:lang w:val="pt-BR"/>
        </w:rPr>
        <w:t>Ngày 22/11/2019, Kỳ họp thứ 8</w:t>
      </w:r>
      <w:r w:rsidR="00924BF0">
        <w:rPr>
          <w:rFonts w:asciiTheme="majorHAnsi" w:hAnsiTheme="majorHAnsi" w:cstheme="majorHAnsi"/>
          <w:bCs/>
          <w:szCs w:val="28"/>
          <w:lang w:val="pt-BR"/>
        </w:rPr>
        <w:t>,</w:t>
      </w:r>
      <w:r w:rsidRPr="00B560C3">
        <w:rPr>
          <w:rFonts w:asciiTheme="majorHAnsi" w:hAnsiTheme="majorHAnsi" w:cstheme="majorHAnsi"/>
          <w:bCs/>
          <w:szCs w:val="28"/>
          <w:lang w:val="pt-BR"/>
        </w:rPr>
        <w:t xml:space="preserve"> Quốc hội khoá XIV đã thông qua Luật sửa đổi, bổ sung một số điều của Luật Tổ chức Chính phủ và Luật Tổ chức chính quyền địa phương. Luật </w:t>
      </w:r>
      <w:r w:rsidR="00924BF0" w:rsidRPr="00B560C3">
        <w:rPr>
          <w:rFonts w:asciiTheme="majorHAnsi" w:hAnsiTheme="majorHAnsi" w:cstheme="majorHAnsi"/>
          <w:bCs/>
          <w:szCs w:val="28"/>
          <w:lang w:val="pt-BR"/>
        </w:rPr>
        <w:t xml:space="preserve">Luật Tổ chức Chính phủ và Luật Tổ chức chính quyền địa phương </w:t>
      </w:r>
      <w:r w:rsidR="00924BF0" w:rsidRPr="00924BF0">
        <w:rPr>
          <w:rFonts w:asciiTheme="majorHAnsi" w:hAnsiTheme="majorHAnsi" w:cstheme="majorHAnsi"/>
          <w:color w:val="000000"/>
          <w:szCs w:val="28"/>
          <w:shd w:val="clear" w:color="auto" w:fill="FFFFFF"/>
          <w:lang w:val="pt-BR"/>
        </w:rPr>
        <w:t>số 47/2019/QH14</w:t>
      </w:r>
      <w:r w:rsidRPr="00B560C3">
        <w:rPr>
          <w:rFonts w:asciiTheme="majorHAnsi" w:hAnsiTheme="majorHAnsi" w:cstheme="majorHAnsi"/>
          <w:bCs/>
          <w:szCs w:val="28"/>
          <w:lang w:val="pt-BR"/>
        </w:rPr>
        <w:t xml:space="preserve"> có hiệu lực thi hành từ ngày 01/7/2020. </w:t>
      </w:r>
    </w:p>
    <w:p w:rsidR="00B560C3" w:rsidRPr="005623FA" w:rsidRDefault="00B560C3" w:rsidP="00B560C3">
      <w:pPr>
        <w:spacing w:before="120" w:after="120" w:line="440" w:lineRule="exact"/>
        <w:ind w:firstLine="709"/>
        <w:jc w:val="both"/>
        <w:rPr>
          <w:rFonts w:asciiTheme="majorHAnsi" w:hAnsiTheme="majorHAnsi" w:cstheme="majorHAnsi"/>
          <w:b/>
          <w:spacing w:val="-8"/>
          <w:szCs w:val="28"/>
          <w:lang w:val="pt-BR"/>
        </w:rPr>
      </w:pPr>
      <w:r w:rsidRPr="005623FA">
        <w:rPr>
          <w:rFonts w:asciiTheme="majorHAnsi" w:hAnsiTheme="majorHAnsi" w:cstheme="majorHAnsi"/>
          <w:b/>
          <w:spacing w:val="-8"/>
          <w:szCs w:val="28"/>
          <w:lang w:val="pt-BR"/>
        </w:rPr>
        <w:t xml:space="preserve">I. SỰ CẦN THIẾT XÂY DỰNG LUẬT </w:t>
      </w:r>
    </w:p>
    <w:p w:rsidR="00B560C3" w:rsidRPr="00B560C3" w:rsidRDefault="00B560C3" w:rsidP="00B560C3">
      <w:pPr>
        <w:spacing w:before="120" w:after="120" w:line="440" w:lineRule="exact"/>
        <w:ind w:firstLine="720"/>
        <w:jc w:val="both"/>
        <w:rPr>
          <w:rFonts w:asciiTheme="majorHAnsi" w:hAnsiTheme="majorHAnsi" w:cstheme="majorHAnsi"/>
          <w:szCs w:val="28"/>
          <w:lang w:val="ve-ZA"/>
        </w:rPr>
      </w:pPr>
      <w:r w:rsidRPr="005623FA">
        <w:rPr>
          <w:rFonts w:asciiTheme="majorHAnsi" w:hAnsiTheme="majorHAnsi" w:cstheme="majorHAnsi"/>
          <w:spacing w:val="-4"/>
          <w:szCs w:val="28"/>
          <w:lang w:val="pt-BR"/>
        </w:rPr>
        <w:t xml:space="preserve">Căn cứ Hiến pháp năm 2013, ngày 19/6/2015, Quốc hội khóa XIII đã ban hành Luật Tổ chức Chính phủ và Luật Tổ chức chính quyền địa phương. Hai Luật này đã cụ thể hóa các </w:t>
      </w:r>
      <w:r w:rsidRPr="005623FA">
        <w:rPr>
          <w:rFonts w:asciiTheme="majorHAnsi" w:hAnsiTheme="majorHAnsi" w:cstheme="majorHAnsi"/>
          <w:szCs w:val="28"/>
          <w:lang w:val="pt-BR"/>
        </w:rPr>
        <w:t xml:space="preserve">quy định của Hiến pháp và </w:t>
      </w:r>
      <w:r w:rsidRPr="005623FA">
        <w:rPr>
          <w:rFonts w:asciiTheme="majorHAnsi" w:hAnsiTheme="majorHAnsi" w:cstheme="majorHAnsi"/>
          <w:spacing w:val="-4"/>
          <w:szCs w:val="28"/>
          <w:lang w:val="pt-BR"/>
        </w:rPr>
        <w:t>các chủ trương, định hướng</w:t>
      </w:r>
      <w:r w:rsidRPr="005623FA">
        <w:rPr>
          <w:rFonts w:asciiTheme="majorHAnsi" w:hAnsiTheme="majorHAnsi" w:cstheme="majorHAnsi"/>
          <w:szCs w:val="28"/>
          <w:lang w:val="pt-BR"/>
        </w:rPr>
        <w:t xml:space="preserve"> của Đảng về Chính phủ và chính quyền địa phương, tạo hành lang pháp lý quan trọng cho tổ chức, hoạt động của Chính phủ, Thủ tướng Chính phủ, các Bộ, cơ quan ngang Bộ và chính quyền địa phương các cấp. </w:t>
      </w:r>
      <w:r w:rsidRPr="00B560C3">
        <w:rPr>
          <w:rFonts w:asciiTheme="majorHAnsi" w:hAnsiTheme="majorHAnsi" w:cstheme="majorHAnsi"/>
          <w:szCs w:val="28"/>
          <w:lang w:val="ve-ZA"/>
        </w:rPr>
        <w:t>Việc phân công, phân cấp, phân quyền giữa Chính phủ với chính quyền địa phương đã được đẩy mạnh, đáp ứng yêu cầu cải cách hành chính, bảo đảm sự chỉ đạo, điều hành thống nhất của Chính phủ, Thủ tướng Chính phủ và phát huy sự chủ động, sáng tạo, tự chủ, tự chịu trách nhiệm trong phạm vi thẩm quyền của chính quyền địa phương các cấp, góp phần nâng cao hiệu lực, hiệu quả quản lý nhà nước, bảo đảm tính thống nhất, thông suốt của hệ thống hành chính từ Trung ương đến cơ sở.</w:t>
      </w:r>
    </w:p>
    <w:p w:rsidR="00B560C3" w:rsidRPr="00B560C3" w:rsidRDefault="00B560C3" w:rsidP="00B560C3">
      <w:pPr>
        <w:spacing w:before="120" w:after="120" w:line="440" w:lineRule="exact"/>
        <w:ind w:firstLine="720"/>
        <w:jc w:val="both"/>
        <w:rPr>
          <w:rFonts w:asciiTheme="majorHAnsi" w:hAnsiTheme="majorHAnsi" w:cstheme="majorHAnsi"/>
          <w:spacing w:val="-2"/>
          <w:szCs w:val="28"/>
          <w:lang w:val="nl-NL" w:eastAsia="vi-VN"/>
        </w:rPr>
      </w:pPr>
      <w:r w:rsidRPr="00B560C3">
        <w:rPr>
          <w:rFonts w:asciiTheme="majorHAnsi" w:hAnsiTheme="majorHAnsi" w:cstheme="majorHAnsi"/>
          <w:szCs w:val="28"/>
          <w:lang w:val="ve-ZA"/>
        </w:rPr>
        <w:t>Tuy nhiên, để đáp ứng tình hình mới, Nghị quyết số 18-NQ/TW ngày 25/10/2017 Hội nghị lần thứ Sáu Ban Chấp hành Trung ương khóa XII về một số vấn đề tiếp tục đổi mới, sắp xếp tổ chức bộ máy của</w:t>
      </w:r>
      <w:r w:rsidRPr="00B560C3">
        <w:rPr>
          <w:rFonts w:asciiTheme="majorHAnsi" w:hAnsiTheme="majorHAnsi" w:cstheme="majorHAnsi"/>
          <w:spacing w:val="-2"/>
          <w:szCs w:val="28"/>
          <w:lang w:val="nl-NL"/>
        </w:rPr>
        <w:t xml:space="preserve"> hệ thống chính trị tinh gọn, hoạt động hiệu lực, hiệu quả đã định hướng các nhiệm vụ, giải pháp để </w:t>
      </w:r>
      <w:r w:rsidRPr="00B560C3">
        <w:rPr>
          <w:rFonts w:asciiTheme="majorHAnsi" w:hAnsiTheme="majorHAnsi" w:cstheme="majorHAnsi"/>
          <w:spacing w:val="-2"/>
          <w:szCs w:val="28"/>
          <w:lang w:val="nl-NL" w:eastAsia="vi-VN"/>
        </w:rPr>
        <w:t xml:space="preserve">sửa đổi, bổ sung Luật Tổ chức Chính phủ và Luật Tổ chức chính quyền địa phương như: thực hiện việc sắp xếp, kiện toàn một số tổ chức và các đầu mối bên trong </w:t>
      </w:r>
      <w:r w:rsidRPr="00B560C3">
        <w:rPr>
          <w:rFonts w:asciiTheme="majorHAnsi" w:hAnsiTheme="majorHAnsi" w:cstheme="majorHAnsi"/>
          <w:spacing w:val="-2"/>
          <w:szCs w:val="28"/>
          <w:lang w:val="nl-NL" w:eastAsia="vi-VN"/>
        </w:rPr>
        <w:lastRenderedPageBreak/>
        <w:t>của từng tổ chức theo hướng giảm đầu mối, giảm tối đa cấp trung gian, giảm cấp phó; nghiên cứu giảm hợp lý số lượng đại biểu Hội đồng nhân dân (HĐND) các cấp và giảm đại biểu HĐND công tác ở các cơ quan quản lý nhà nước; giảm số lượng Phó chủ tịch HĐND cấp tỉnh, cấp huyện và quy định số lượng Phó Chủ tịch UBND cấp xã loại II phù hợp với chức năng, nhiệm vụ, gắn với nâng cao chất lượng, hiệu quả hoạt động để thực hiện từ nhiệm kỳ 2021 - 2026...</w:t>
      </w:r>
    </w:p>
    <w:p w:rsidR="00B560C3" w:rsidRPr="00B560C3" w:rsidRDefault="00B560C3" w:rsidP="00B560C3">
      <w:pPr>
        <w:spacing w:before="120" w:after="120" w:line="440" w:lineRule="exact"/>
        <w:ind w:firstLine="709"/>
        <w:jc w:val="both"/>
        <w:rPr>
          <w:rFonts w:asciiTheme="majorHAnsi" w:hAnsiTheme="majorHAnsi" w:cstheme="majorHAnsi"/>
          <w:szCs w:val="28"/>
          <w:lang w:val="nl-NL"/>
        </w:rPr>
      </w:pPr>
      <w:r w:rsidRPr="00B560C3">
        <w:rPr>
          <w:rFonts w:asciiTheme="majorHAnsi" w:hAnsiTheme="majorHAnsi" w:cstheme="majorHAnsi"/>
          <w:szCs w:val="28"/>
          <w:lang w:val="nl-NL"/>
        </w:rPr>
        <w:t>Tại kỳ họp thứ 8 Quốc hội khóa XIV đã thông qua Luật sửa đổi, bổ sung một số điều của Luật Tổ chức Chính phủ và Luật Tổ chức chính quyền địa phương. Luật này có hiệu lực thi hành từ ngày 01/07/2020 đã cụ thể hóa các chủ trương, định hướng của Đảng về tổ chức Chính phủ và chính quyền địa phương; đồng thời khắc phục những bất hợp lý trong thực tế phát sinh trong quá trình thực hiện Luật Tổ chức Chính phủ và Luật Tổ chức chính quyền địa phương.</w:t>
      </w:r>
    </w:p>
    <w:p w:rsidR="00B560C3" w:rsidRPr="00B560C3" w:rsidRDefault="00B560C3" w:rsidP="00B560C3">
      <w:pPr>
        <w:spacing w:before="120" w:after="120" w:line="440" w:lineRule="exact"/>
        <w:ind w:firstLine="709"/>
        <w:jc w:val="both"/>
        <w:rPr>
          <w:rFonts w:asciiTheme="majorHAnsi" w:hAnsiTheme="majorHAnsi" w:cstheme="majorHAnsi"/>
          <w:b/>
          <w:szCs w:val="28"/>
          <w:lang w:val="af-ZA"/>
        </w:rPr>
      </w:pPr>
      <w:r w:rsidRPr="00B560C3">
        <w:rPr>
          <w:rFonts w:asciiTheme="majorHAnsi" w:hAnsiTheme="majorHAnsi" w:cstheme="majorHAnsi"/>
          <w:b/>
          <w:szCs w:val="28"/>
          <w:lang w:val="nl-NL"/>
        </w:rPr>
        <w:t>I</w:t>
      </w:r>
      <w:r w:rsidRPr="00B560C3">
        <w:rPr>
          <w:rFonts w:asciiTheme="majorHAnsi" w:hAnsiTheme="majorHAnsi" w:cstheme="majorHAnsi"/>
          <w:b/>
          <w:szCs w:val="28"/>
          <w:lang w:val="af-ZA"/>
        </w:rPr>
        <w:t>I. NHỮNG NỘI DUNG C</w:t>
      </w:r>
      <w:r w:rsidRPr="00B560C3">
        <w:rPr>
          <w:rFonts w:asciiTheme="majorHAnsi" w:hAnsiTheme="majorHAnsi" w:cstheme="majorHAnsi" w:hint="eastAsia"/>
          <w:b/>
          <w:szCs w:val="28"/>
          <w:lang w:val="af-ZA"/>
        </w:rPr>
        <w:t>Ơ</w:t>
      </w:r>
      <w:r w:rsidRPr="00B560C3">
        <w:rPr>
          <w:rFonts w:asciiTheme="majorHAnsi" w:hAnsiTheme="majorHAnsi" w:cstheme="majorHAnsi"/>
          <w:b/>
          <w:szCs w:val="28"/>
          <w:lang w:val="af-ZA"/>
        </w:rPr>
        <w:t xml:space="preserve"> BẢN VÀ </w:t>
      </w:r>
      <w:r w:rsidRPr="00B560C3">
        <w:rPr>
          <w:rFonts w:asciiTheme="majorHAnsi" w:hAnsiTheme="majorHAnsi" w:cstheme="majorHAnsi" w:hint="eastAsia"/>
          <w:b/>
          <w:szCs w:val="28"/>
          <w:lang w:val="af-ZA"/>
        </w:rPr>
        <w:t>Đ</w:t>
      </w:r>
      <w:r w:rsidRPr="00B560C3">
        <w:rPr>
          <w:rFonts w:asciiTheme="majorHAnsi" w:hAnsiTheme="majorHAnsi" w:cstheme="majorHAnsi"/>
          <w:b/>
          <w:szCs w:val="28"/>
          <w:lang w:val="af-ZA"/>
        </w:rPr>
        <w:t xml:space="preserve">IỂM MỚI CỦA LUẬT SỬA </w:t>
      </w:r>
      <w:r w:rsidRPr="00B560C3">
        <w:rPr>
          <w:rFonts w:asciiTheme="majorHAnsi" w:hAnsiTheme="majorHAnsi" w:cstheme="majorHAnsi" w:hint="eastAsia"/>
          <w:b/>
          <w:szCs w:val="28"/>
          <w:lang w:val="af-ZA"/>
        </w:rPr>
        <w:t>Đ</w:t>
      </w:r>
      <w:r w:rsidRPr="00B560C3">
        <w:rPr>
          <w:rFonts w:asciiTheme="majorHAnsi" w:hAnsiTheme="majorHAnsi" w:cstheme="majorHAnsi"/>
          <w:b/>
          <w:szCs w:val="28"/>
          <w:lang w:val="af-ZA"/>
        </w:rPr>
        <w:t xml:space="preserve">ỔI, BỔ SUNG MỘT SỐ </w:t>
      </w:r>
      <w:r w:rsidRPr="00B560C3">
        <w:rPr>
          <w:rFonts w:asciiTheme="majorHAnsi" w:hAnsiTheme="majorHAnsi" w:cstheme="majorHAnsi" w:hint="eastAsia"/>
          <w:b/>
          <w:szCs w:val="28"/>
          <w:lang w:val="af-ZA"/>
        </w:rPr>
        <w:t>Đ</w:t>
      </w:r>
      <w:r w:rsidRPr="00B560C3">
        <w:rPr>
          <w:rFonts w:asciiTheme="majorHAnsi" w:hAnsiTheme="majorHAnsi" w:cstheme="majorHAnsi"/>
          <w:b/>
          <w:szCs w:val="28"/>
          <w:lang w:val="af-ZA"/>
        </w:rPr>
        <w:t xml:space="preserve">IỀU CỦA LUẬT TỔ CHỨC CHÍNH PHỦ VÀ LUẬT TỔ CHỨC CHÍNH QUYỀN </w:t>
      </w:r>
      <w:r w:rsidRPr="00B560C3">
        <w:rPr>
          <w:rFonts w:asciiTheme="majorHAnsi" w:hAnsiTheme="majorHAnsi" w:cstheme="majorHAnsi" w:hint="eastAsia"/>
          <w:b/>
          <w:szCs w:val="28"/>
          <w:lang w:val="af-ZA"/>
        </w:rPr>
        <w:t>Đ</w:t>
      </w:r>
      <w:r w:rsidRPr="00B560C3">
        <w:rPr>
          <w:rFonts w:asciiTheme="majorHAnsi" w:hAnsiTheme="majorHAnsi" w:cstheme="majorHAnsi"/>
          <w:b/>
          <w:szCs w:val="28"/>
          <w:lang w:val="af-ZA"/>
        </w:rPr>
        <w:t>ỊA PH</w:t>
      </w:r>
      <w:r w:rsidRPr="00B560C3">
        <w:rPr>
          <w:rFonts w:asciiTheme="majorHAnsi" w:hAnsiTheme="majorHAnsi" w:cstheme="majorHAnsi" w:hint="eastAsia"/>
          <w:b/>
          <w:szCs w:val="28"/>
          <w:lang w:val="af-ZA"/>
        </w:rPr>
        <w:t>ƯƠ</w:t>
      </w:r>
      <w:r w:rsidRPr="00B560C3">
        <w:rPr>
          <w:rFonts w:asciiTheme="majorHAnsi" w:hAnsiTheme="majorHAnsi" w:cstheme="majorHAnsi"/>
          <w:b/>
          <w:szCs w:val="28"/>
          <w:lang w:val="af-ZA"/>
        </w:rPr>
        <w:t>NG</w:t>
      </w:r>
    </w:p>
    <w:p w:rsidR="00B560C3" w:rsidRPr="00B560C3" w:rsidRDefault="00B560C3" w:rsidP="00B560C3">
      <w:pPr>
        <w:spacing w:before="120" w:after="120" w:line="440" w:lineRule="exact"/>
        <w:ind w:firstLine="709"/>
        <w:jc w:val="both"/>
        <w:rPr>
          <w:rFonts w:asciiTheme="majorHAnsi" w:hAnsiTheme="majorHAnsi" w:cstheme="majorHAnsi"/>
          <w:b/>
          <w:bCs/>
          <w:spacing w:val="-4"/>
          <w:szCs w:val="28"/>
          <w:lang w:val="af-ZA"/>
        </w:rPr>
      </w:pPr>
      <w:r w:rsidRPr="00B560C3">
        <w:rPr>
          <w:rFonts w:asciiTheme="majorHAnsi" w:hAnsiTheme="majorHAnsi" w:cstheme="majorHAnsi"/>
          <w:b/>
          <w:bCs/>
          <w:spacing w:val="-4"/>
          <w:szCs w:val="28"/>
          <w:lang w:val="af-ZA"/>
        </w:rPr>
        <w:t xml:space="preserve">1. Phạm vi điều chỉnh và bố cục của Luật </w:t>
      </w:r>
    </w:p>
    <w:p w:rsidR="00B560C3" w:rsidRPr="00B560C3" w:rsidRDefault="00B560C3" w:rsidP="00B560C3">
      <w:pPr>
        <w:spacing w:before="120" w:after="120" w:line="440" w:lineRule="exact"/>
        <w:ind w:firstLine="720"/>
        <w:jc w:val="both"/>
        <w:rPr>
          <w:rFonts w:asciiTheme="majorHAnsi" w:hAnsiTheme="majorHAnsi" w:cstheme="majorHAnsi"/>
          <w:szCs w:val="28"/>
          <w:lang w:val="af-ZA"/>
        </w:rPr>
      </w:pPr>
      <w:r w:rsidRPr="00B560C3">
        <w:rPr>
          <w:rFonts w:asciiTheme="majorHAnsi" w:hAnsiTheme="majorHAnsi" w:cstheme="majorHAnsi"/>
          <w:szCs w:val="28"/>
          <w:lang w:val="af-ZA"/>
        </w:rPr>
        <w:t>- Phạm vi điều chỉnh: Luật sửa đổi, bổ sung 05 điều của Luật Tổ chức Chính phủ và 38 điều của Luật Tổ chức chính quyền địa phương.</w:t>
      </w:r>
    </w:p>
    <w:p w:rsidR="00B560C3" w:rsidRPr="00B560C3" w:rsidRDefault="00B560C3" w:rsidP="00B560C3">
      <w:pPr>
        <w:spacing w:before="120" w:after="120" w:line="440" w:lineRule="exact"/>
        <w:ind w:firstLine="720"/>
        <w:jc w:val="both"/>
        <w:rPr>
          <w:rFonts w:asciiTheme="majorHAnsi" w:hAnsiTheme="majorHAnsi" w:cstheme="majorHAnsi"/>
          <w:szCs w:val="28"/>
          <w:lang w:val="af-ZA"/>
        </w:rPr>
      </w:pPr>
      <w:r w:rsidRPr="00B560C3">
        <w:rPr>
          <w:rFonts w:asciiTheme="majorHAnsi" w:hAnsiTheme="majorHAnsi" w:cstheme="majorHAnsi"/>
          <w:szCs w:val="28"/>
          <w:lang w:val="af-ZA"/>
        </w:rPr>
        <w:t xml:space="preserve">- Bố cục của Luật gồm 04 điều, trong đó: </w:t>
      </w:r>
      <w:r w:rsidRPr="00B560C3">
        <w:rPr>
          <w:rFonts w:asciiTheme="majorHAnsi" w:hAnsiTheme="majorHAnsi" w:cstheme="majorHAnsi"/>
          <w:b/>
          <w:szCs w:val="28"/>
          <w:lang w:val="af-ZA"/>
        </w:rPr>
        <w:t>(i)</w:t>
      </w:r>
      <w:r w:rsidRPr="00B560C3">
        <w:rPr>
          <w:rFonts w:asciiTheme="majorHAnsi" w:hAnsiTheme="majorHAnsi" w:cstheme="majorHAnsi"/>
          <w:szCs w:val="28"/>
          <w:lang w:val="af-ZA"/>
        </w:rPr>
        <w:t xml:space="preserve"> Điều 1 sửa đổi, bổ sung một số điều của Luật Tổ chức Chính phủ; </w:t>
      </w:r>
      <w:r w:rsidRPr="00B560C3">
        <w:rPr>
          <w:rFonts w:asciiTheme="majorHAnsi" w:hAnsiTheme="majorHAnsi" w:cstheme="majorHAnsi"/>
          <w:b/>
          <w:szCs w:val="28"/>
          <w:lang w:val="af-ZA"/>
        </w:rPr>
        <w:t>(ii)</w:t>
      </w:r>
      <w:r w:rsidRPr="00B560C3">
        <w:rPr>
          <w:rFonts w:asciiTheme="majorHAnsi" w:hAnsiTheme="majorHAnsi" w:cstheme="majorHAnsi"/>
          <w:szCs w:val="28"/>
          <w:lang w:val="af-ZA"/>
        </w:rPr>
        <w:t xml:space="preserve"> Điều 2 sửa đổi, bổ sung một số điều của Luật Tổ chức chính quyền địa phương; </w:t>
      </w:r>
      <w:r w:rsidRPr="00B560C3">
        <w:rPr>
          <w:rFonts w:asciiTheme="majorHAnsi" w:hAnsiTheme="majorHAnsi" w:cstheme="majorHAnsi"/>
          <w:b/>
          <w:szCs w:val="28"/>
          <w:lang w:val="af-ZA"/>
        </w:rPr>
        <w:t>(iii)</w:t>
      </w:r>
      <w:r w:rsidRPr="00B560C3">
        <w:rPr>
          <w:rFonts w:asciiTheme="majorHAnsi" w:hAnsiTheme="majorHAnsi" w:cstheme="majorHAnsi"/>
          <w:szCs w:val="28"/>
          <w:lang w:val="af-ZA"/>
        </w:rPr>
        <w:t xml:space="preserve"> Điều 3 quy định về điều khoản thi hành; </w:t>
      </w:r>
      <w:r w:rsidRPr="00B560C3">
        <w:rPr>
          <w:rFonts w:asciiTheme="majorHAnsi" w:hAnsiTheme="majorHAnsi" w:cstheme="majorHAnsi"/>
          <w:b/>
          <w:szCs w:val="28"/>
          <w:lang w:val="af-ZA"/>
        </w:rPr>
        <w:t>(iv)</w:t>
      </w:r>
      <w:r w:rsidRPr="00B560C3">
        <w:rPr>
          <w:rFonts w:asciiTheme="majorHAnsi" w:hAnsiTheme="majorHAnsi" w:cstheme="majorHAnsi"/>
          <w:szCs w:val="28"/>
          <w:lang w:val="af-ZA"/>
        </w:rPr>
        <w:t xml:space="preserve"> Điều 4 quy định về điều khoản chuyển tiếp.</w:t>
      </w:r>
    </w:p>
    <w:p w:rsidR="00B560C3" w:rsidRPr="00B560C3" w:rsidRDefault="00B560C3" w:rsidP="00B560C3">
      <w:pPr>
        <w:spacing w:before="120" w:after="120" w:line="440" w:lineRule="exact"/>
        <w:ind w:firstLine="720"/>
        <w:jc w:val="both"/>
        <w:rPr>
          <w:rFonts w:asciiTheme="majorHAnsi" w:hAnsiTheme="majorHAnsi" w:cstheme="majorHAnsi"/>
          <w:b/>
          <w:spacing w:val="-4"/>
          <w:szCs w:val="28"/>
          <w:lang w:val="af-ZA"/>
        </w:rPr>
      </w:pPr>
      <w:r w:rsidRPr="00B560C3">
        <w:rPr>
          <w:rFonts w:asciiTheme="majorHAnsi" w:hAnsiTheme="majorHAnsi" w:cstheme="majorHAnsi"/>
          <w:b/>
          <w:spacing w:val="-4"/>
          <w:szCs w:val="28"/>
          <w:lang w:val="af-ZA"/>
        </w:rPr>
        <w:t xml:space="preserve">2. Về sửa </w:t>
      </w:r>
      <w:r w:rsidRPr="00B560C3">
        <w:rPr>
          <w:rFonts w:asciiTheme="majorHAnsi" w:hAnsiTheme="majorHAnsi" w:cstheme="majorHAnsi" w:hint="eastAsia"/>
          <w:b/>
          <w:spacing w:val="-4"/>
          <w:szCs w:val="28"/>
          <w:lang w:val="af-ZA"/>
        </w:rPr>
        <w:t>đ</w:t>
      </w:r>
      <w:r w:rsidRPr="00B560C3">
        <w:rPr>
          <w:rFonts w:asciiTheme="majorHAnsi" w:hAnsiTheme="majorHAnsi" w:cstheme="majorHAnsi"/>
          <w:b/>
          <w:spacing w:val="-4"/>
          <w:szCs w:val="28"/>
          <w:lang w:val="af-ZA"/>
        </w:rPr>
        <w:t xml:space="preserve">ổi, bổ sung một số </w:t>
      </w:r>
      <w:r w:rsidRPr="00B560C3">
        <w:rPr>
          <w:rFonts w:asciiTheme="majorHAnsi" w:hAnsiTheme="majorHAnsi" w:cstheme="majorHAnsi" w:hint="eastAsia"/>
          <w:b/>
          <w:spacing w:val="-4"/>
          <w:szCs w:val="28"/>
          <w:lang w:val="af-ZA"/>
        </w:rPr>
        <w:t>đ</w:t>
      </w:r>
      <w:r w:rsidRPr="00B560C3">
        <w:rPr>
          <w:rFonts w:asciiTheme="majorHAnsi" w:hAnsiTheme="majorHAnsi" w:cstheme="majorHAnsi"/>
          <w:b/>
          <w:spacing w:val="-4"/>
          <w:szCs w:val="28"/>
          <w:lang w:val="af-ZA"/>
        </w:rPr>
        <w:t>iều của Luật Tổ chức Chính phủ (</w:t>
      </w:r>
      <w:r w:rsidRPr="00B560C3">
        <w:rPr>
          <w:rFonts w:asciiTheme="majorHAnsi" w:hAnsiTheme="majorHAnsi" w:cstheme="majorHAnsi" w:hint="eastAsia"/>
          <w:b/>
          <w:spacing w:val="-4"/>
          <w:szCs w:val="28"/>
          <w:lang w:val="af-ZA"/>
        </w:rPr>
        <w:t>Đ</w:t>
      </w:r>
      <w:r w:rsidRPr="00B560C3">
        <w:rPr>
          <w:rFonts w:asciiTheme="majorHAnsi" w:hAnsiTheme="majorHAnsi" w:cstheme="majorHAnsi"/>
          <w:b/>
          <w:spacing w:val="-4"/>
          <w:szCs w:val="28"/>
          <w:lang w:val="af-ZA"/>
        </w:rPr>
        <w:t>iều 1)</w:t>
      </w:r>
    </w:p>
    <w:p w:rsidR="00B560C3" w:rsidRPr="00B560C3" w:rsidRDefault="00B560C3" w:rsidP="00B560C3">
      <w:pPr>
        <w:spacing w:before="120" w:after="120" w:line="440" w:lineRule="exact"/>
        <w:ind w:firstLine="720"/>
        <w:jc w:val="both"/>
        <w:rPr>
          <w:rFonts w:asciiTheme="majorHAnsi" w:hAnsiTheme="majorHAnsi" w:cstheme="majorHAnsi"/>
          <w:szCs w:val="28"/>
          <w:lang w:val="af-ZA"/>
        </w:rPr>
      </w:pPr>
      <w:r w:rsidRPr="00B560C3">
        <w:rPr>
          <w:rFonts w:asciiTheme="majorHAnsi" w:hAnsiTheme="majorHAnsi" w:cstheme="majorHAnsi"/>
          <w:szCs w:val="28"/>
          <w:lang w:val="af-ZA"/>
        </w:rPr>
        <w:t>a) Về nhiệm vụ và quyền hạn của Chính phủ trong quản lý về tổ chức bộ máy hành chính nhà nước, chế độ công vụ, cán bộ, công chức, viên chức và công tác thi đua, khen thưởng (Điều 23)</w:t>
      </w:r>
    </w:p>
    <w:p w:rsidR="00B560C3" w:rsidRPr="00B560C3" w:rsidRDefault="00B560C3" w:rsidP="00B560C3">
      <w:pPr>
        <w:spacing w:before="120" w:after="120" w:line="440" w:lineRule="exact"/>
        <w:ind w:firstLine="720"/>
        <w:jc w:val="both"/>
        <w:rPr>
          <w:rFonts w:asciiTheme="majorHAnsi" w:hAnsiTheme="majorHAnsi" w:cstheme="majorHAnsi"/>
          <w:spacing w:val="-2"/>
          <w:szCs w:val="28"/>
          <w:lang w:val="af-ZA"/>
        </w:rPr>
      </w:pPr>
      <w:r w:rsidRPr="00B560C3">
        <w:rPr>
          <w:rFonts w:asciiTheme="majorHAnsi" w:hAnsiTheme="majorHAnsi" w:cstheme="majorHAnsi"/>
          <w:spacing w:val="-2"/>
          <w:szCs w:val="28"/>
          <w:lang w:val="af-ZA"/>
        </w:rPr>
        <w:t xml:space="preserve">- Sửa đổi, bổ sung khoản 3 để xác định rõ nhiệm vụ và quyền hạn của Chính phủ trong việc quy định tiêu chí thành lập và số lượng biên chế tối thiểu để tổ chức đơn vị trực thuộc bộ, cơ quan ngang bộ, cơ quan thuộc Chính phủ; quy định về tổ chức, khung số lượng, tiêu chí thành lập và số lượng biên chế tối thiểu </w:t>
      </w:r>
      <w:r w:rsidRPr="00B560C3">
        <w:rPr>
          <w:rFonts w:asciiTheme="majorHAnsi" w:hAnsiTheme="majorHAnsi" w:cstheme="majorHAnsi"/>
          <w:spacing w:val="-2"/>
          <w:szCs w:val="28"/>
          <w:lang w:val="af-ZA"/>
        </w:rPr>
        <w:lastRenderedPageBreak/>
        <w:t>để tổ chức cơ quan chuyên môn thuộc Ủy ban nhân dân cấp tỉnh, cấp huyện, các đơn vị trực thuộc cơ quan chuyên môn thuộc Ủy ban nhân dân cấp tỉnh.</w:t>
      </w:r>
    </w:p>
    <w:p w:rsidR="00B560C3" w:rsidRPr="00B560C3" w:rsidRDefault="00B560C3" w:rsidP="00B560C3">
      <w:pPr>
        <w:spacing w:before="120" w:after="120" w:line="440" w:lineRule="exact"/>
        <w:ind w:firstLine="720"/>
        <w:jc w:val="both"/>
        <w:rPr>
          <w:rFonts w:asciiTheme="majorHAnsi" w:hAnsiTheme="majorHAnsi" w:cstheme="majorHAnsi"/>
          <w:szCs w:val="28"/>
          <w:lang w:val="af-ZA"/>
        </w:rPr>
      </w:pPr>
      <w:r w:rsidRPr="00B560C3">
        <w:rPr>
          <w:rFonts w:asciiTheme="majorHAnsi" w:hAnsiTheme="majorHAnsi" w:cstheme="majorHAnsi"/>
          <w:szCs w:val="28"/>
          <w:lang w:val="af-ZA"/>
        </w:rPr>
        <w:t>- Sửa đổi, bổ sung khoản 4 để xác định rõ nhiệm vụ và quyền hạn của Chính phủ trong việc quy định số lượng cấp phó tối đa của người đứng đầu đơn vị trực thuộc cơ quan thuộc Chính phủ, cơ quan chuyên môn thuộc Ủy ban nhân dân cấp tỉnh, cấp huyện, đơn vị trực thuộc cơ quan chuyên môn thuộc Ủy ban nhân dân cấp tỉnh.</w:t>
      </w:r>
    </w:p>
    <w:p w:rsidR="00B560C3" w:rsidRPr="00B560C3" w:rsidRDefault="00B560C3" w:rsidP="00B560C3">
      <w:pPr>
        <w:spacing w:before="120" w:after="120" w:line="440" w:lineRule="exact"/>
        <w:ind w:firstLine="720"/>
        <w:jc w:val="both"/>
        <w:rPr>
          <w:rFonts w:asciiTheme="majorHAnsi" w:hAnsiTheme="majorHAnsi" w:cstheme="majorHAnsi"/>
          <w:szCs w:val="28"/>
          <w:lang w:val="af-ZA"/>
        </w:rPr>
      </w:pPr>
      <w:r w:rsidRPr="00B560C3">
        <w:rPr>
          <w:rFonts w:asciiTheme="majorHAnsi" w:hAnsiTheme="majorHAnsi" w:cstheme="majorHAnsi"/>
          <w:szCs w:val="28"/>
          <w:lang w:val="af-ZA"/>
        </w:rPr>
        <w:t>- Bổ sung khoản 9 quy định nhiệm vụ và quyền hạn của Chính phủ trong việc quyết định phân cấp quản lý cán bộ, công chức, viên chức trong các cơ quan hành chính, đơn vị sự nghiệp công lập.</w:t>
      </w:r>
    </w:p>
    <w:p w:rsidR="00B560C3" w:rsidRPr="00B560C3" w:rsidRDefault="00B560C3" w:rsidP="00B560C3">
      <w:pPr>
        <w:spacing w:before="120" w:after="120" w:line="440" w:lineRule="exact"/>
        <w:ind w:firstLine="720"/>
        <w:jc w:val="both"/>
        <w:rPr>
          <w:rFonts w:asciiTheme="majorHAnsi" w:hAnsiTheme="majorHAnsi" w:cstheme="majorHAnsi"/>
          <w:szCs w:val="28"/>
          <w:lang w:val="af-ZA"/>
        </w:rPr>
      </w:pPr>
      <w:r w:rsidRPr="00B560C3">
        <w:rPr>
          <w:rFonts w:asciiTheme="majorHAnsi" w:hAnsiTheme="majorHAnsi" w:cstheme="majorHAnsi"/>
          <w:szCs w:val="28"/>
          <w:lang w:val="af-ZA"/>
        </w:rPr>
        <w:t>b) Về nhiệm vụ và quyền hạn của Thủ tướng Chính phủ (Điều 28)</w:t>
      </w:r>
    </w:p>
    <w:p w:rsidR="00B560C3" w:rsidRPr="00B560C3" w:rsidRDefault="00B560C3" w:rsidP="00B560C3">
      <w:pPr>
        <w:spacing w:before="120" w:after="120" w:line="440" w:lineRule="exact"/>
        <w:ind w:firstLine="720"/>
        <w:jc w:val="both"/>
        <w:rPr>
          <w:rFonts w:asciiTheme="majorHAnsi" w:hAnsiTheme="majorHAnsi" w:cstheme="majorHAnsi"/>
          <w:szCs w:val="28"/>
          <w:lang w:val="af-ZA"/>
        </w:rPr>
      </w:pPr>
      <w:r w:rsidRPr="00B560C3">
        <w:rPr>
          <w:rFonts w:asciiTheme="majorHAnsi" w:hAnsiTheme="majorHAnsi" w:cstheme="majorHAnsi"/>
          <w:szCs w:val="28"/>
          <w:lang w:val="af-ZA"/>
        </w:rPr>
        <w:t>- Sửa đổi, bổ sung điểm b khoản 2: Bỏ cụm từ “và thống nhất” để bảo đảm phù hợp với nhiệm vụ và quyền hạn của Chính phủ trong việc thống nhất trong quản lý nhà nước về cán bộ, công chức, viên chức trong các cơ quan hành chính, đơn vị sự nghiệp công lập.</w:t>
      </w:r>
    </w:p>
    <w:p w:rsidR="00B560C3" w:rsidRPr="00B560C3" w:rsidRDefault="00B560C3" w:rsidP="00B560C3">
      <w:pPr>
        <w:spacing w:before="120" w:after="120" w:line="440" w:lineRule="exact"/>
        <w:ind w:firstLine="720"/>
        <w:jc w:val="both"/>
        <w:rPr>
          <w:rFonts w:asciiTheme="majorHAnsi" w:hAnsiTheme="majorHAnsi" w:cstheme="majorHAnsi"/>
          <w:spacing w:val="-2"/>
          <w:szCs w:val="28"/>
          <w:lang w:val="af-ZA"/>
        </w:rPr>
      </w:pPr>
      <w:r w:rsidRPr="00B560C3">
        <w:rPr>
          <w:rFonts w:asciiTheme="majorHAnsi" w:hAnsiTheme="majorHAnsi" w:cstheme="majorHAnsi"/>
          <w:spacing w:val="-2"/>
          <w:szCs w:val="28"/>
          <w:lang w:val="af-ZA"/>
        </w:rPr>
        <w:t>- Sửa đổi, bổ sung điểm đ khoản 2: Bổ sung nội dung “hoặc ủy quyền thực hiện những nội dung thuộc thẩm quyền quyết định của Thủ tướng Chính phủ”.</w:t>
      </w:r>
    </w:p>
    <w:p w:rsidR="00B560C3" w:rsidRPr="00B560C3" w:rsidRDefault="00B560C3" w:rsidP="00B560C3">
      <w:pPr>
        <w:spacing w:before="120" w:after="120" w:line="440" w:lineRule="exact"/>
        <w:ind w:firstLine="720"/>
        <w:jc w:val="both"/>
        <w:rPr>
          <w:rFonts w:asciiTheme="majorHAnsi" w:hAnsiTheme="majorHAnsi" w:cstheme="majorHAnsi"/>
          <w:spacing w:val="-4"/>
          <w:szCs w:val="28"/>
          <w:lang w:val="af-ZA"/>
        </w:rPr>
      </w:pPr>
      <w:r w:rsidRPr="00B560C3">
        <w:rPr>
          <w:rFonts w:asciiTheme="majorHAnsi" w:hAnsiTheme="majorHAnsi" w:cstheme="majorHAnsi"/>
          <w:szCs w:val="28"/>
          <w:lang w:val="af-ZA"/>
        </w:rPr>
        <w:t xml:space="preserve">- Sửa đổi, bổ sung khoản 10: Bỏ thẩm quyền của Thủ tướng Chính phủ trong việc quyết định các tiêu chí, điều kiện thành lập hoặc giải thể các cơ quan </w:t>
      </w:r>
      <w:r w:rsidRPr="00B560C3">
        <w:rPr>
          <w:rFonts w:asciiTheme="majorHAnsi" w:hAnsiTheme="majorHAnsi" w:cstheme="majorHAnsi"/>
          <w:spacing w:val="-4"/>
          <w:szCs w:val="28"/>
          <w:lang w:val="af-ZA"/>
        </w:rPr>
        <w:t>chuyên môn đặc thù thuộc UBND cấp tỉnh, cấp huyện, bảo đảm đồng bộ với việc sửa đổi, bổ sung nhiệm vụ và quyền hạn của Chính phủ tại Khoản 3 Điều 23.</w:t>
      </w:r>
    </w:p>
    <w:p w:rsidR="00B560C3" w:rsidRPr="00B560C3" w:rsidRDefault="00B560C3" w:rsidP="00B560C3">
      <w:pPr>
        <w:spacing w:before="120" w:after="120" w:line="440" w:lineRule="exact"/>
        <w:ind w:firstLine="720"/>
        <w:jc w:val="both"/>
        <w:rPr>
          <w:rFonts w:asciiTheme="majorHAnsi" w:hAnsiTheme="majorHAnsi" w:cstheme="majorHAnsi"/>
          <w:szCs w:val="28"/>
          <w:lang w:val="af-ZA"/>
        </w:rPr>
      </w:pPr>
      <w:r w:rsidRPr="00B560C3">
        <w:rPr>
          <w:rFonts w:asciiTheme="majorHAnsi" w:hAnsiTheme="majorHAnsi" w:cstheme="majorHAnsi"/>
          <w:szCs w:val="28"/>
          <w:lang w:val="af-ZA"/>
        </w:rPr>
        <w:t>c) Sửa đổi, bổ sung nhiệm vụ và quyền hạn của Bộ trưởng, Thủ trưởng cơ quan ngang bộ với tư cách là thành viên Chính phủ (Điều 34)</w:t>
      </w:r>
    </w:p>
    <w:p w:rsidR="00B560C3" w:rsidRPr="00B560C3" w:rsidRDefault="00B560C3" w:rsidP="00B560C3">
      <w:pPr>
        <w:spacing w:before="120" w:after="120" w:line="440" w:lineRule="exact"/>
        <w:ind w:firstLine="720"/>
        <w:jc w:val="both"/>
        <w:rPr>
          <w:rFonts w:asciiTheme="majorHAnsi" w:hAnsiTheme="majorHAnsi" w:cstheme="majorHAnsi"/>
          <w:szCs w:val="28"/>
          <w:lang w:val="af-ZA"/>
        </w:rPr>
      </w:pPr>
      <w:r w:rsidRPr="00B560C3">
        <w:rPr>
          <w:rFonts w:asciiTheme="majorHAnsi" w:hAnsiTheme="majorHAnsi" w:cstheme="majorHAnsi"/>
          <w:szCs w:val="28"/>
          <w:lang w:val="af-ZA"/>
        </w:rPr>
        <w:t>- Sửa đổi, bổ sung khoản 5 và khoản 9: Bổ sung quy định về “cho từ chức” và “biệt phái” (tại khoản 5) và cụm từ “điều động, luân chuyển, biệt phái” (tại khoản 9) để thống nhất với thẩm quyền của Bộ trưởng, Thủ trưởng cơ quan ngang Bộ trong việc quản lý cán bộ, công chức, viên chức theo quy định của Luật cán bộ, công chức và Luật viên chức.</w:t>
      </w:r>
    </w:p>
    <w:p w:rsidR="00B560C3" w:rsidRPr="00B560C3" w:rsidRDefault="00B560C3" w:rsidP="00B560C3">
      <w:pPr>
        <w:spacing w:before="120" w:after="120" w:line="440" w:lineRule="exact"/>
        <w:ind w:firstLine="720"/>
        <w:jc w:val="both"/>
        <w:rPr>
          <w:rFonts w:asciiTheme="majorHAnsi" w:hAnsiTheme="majorHAnsi" w:cstheme="majorHAnsi"/>
          <w:szCs w:val="28"/>
          <w:lang w:val="af-ZA"/>
        </w:rPr>
      </w:pPr>
      <w:r w:rsidRPr="00B560C3">
        <w:rPr>
          <w:rFonts w:asciiTheme="majorHAnsi" w:hAnsiTheme="majorHAnsi" w:cstheme="majorHAnsi"/>
          <w:szCs w:val="28"/>
          <w:lang w:val="af-ZA"/>
        </w:rPr>
        <w:t xml:space="preserve">- Sửa đổi, bổ sung khoản 8: Bỏ quy định thẩm quyền của Bộ trưởng, Thủ trưởng cơ quan ngang Bộ trong việc “quyết định thành lập các tổ chức phối hợp </w:t>
      </w:r>
      <w:r w:rsidRPr="00B560C3">
        <w:rPr>
          <w:rFonts w:asciiTheme="majorHAnsi" w:hAnsiTheme="majorHAnsi" w:cstheme="majorHAnsi"/>
          <w:szCs w:val="28"/>
          <w:lang w:val="af-ZA"/>
        </w:rPr>
        <w:lastRenderedPageBreak/>
        <w:t>liên ngành” để bảo đảm thực hiện thống nhất theo thẩm quyền của Thủ tướng Chính phủ quy định tại khoản 10 Điều 28 Luật Tổ chức Chính phủ và Quyết định số 34/2007/QĐ-TTg ngày 12/3/2007 của Thủ tướng Chính phủ ban hành Quy chế thành lập, tổ chức và hoạt động của tổ chức phối hợp liên ngành.</w:t>
      </w:r>
    </w:p>
    <w:p w:rsidR="00B560C3" w:rsidRPr="00B560C3" w:rsidRDefault="00B560C3" w:rsidP="00B560C3">
      <w:pPr>
        <w:spacing w:before="120" w:after="120" w:line="440" w:lineRule="exact"/>
        <w:ind w:firstLine="720"/>
        <w:jc w:val="both"/>
        <w:rPr>
          <w:rFonts w:asciiTheme="majorHAnsi" w:hAnsiTheme="majorHAnsi" w:cstheme="majorHAnsi"/>
          <w:szCs w:val="28"/>
          <w:lang w:val="af-ZA"/>
        </w:rPr>
      </w:pPr>
      <w:r w:rsidRPr="00B560C3">
        <w:rPr>
          <w:rFonts w:asciiTheme="majorHAnsi" w:hAnsiTheme="majorHAnsi" w:cstheme="majorHAnsi"/>
          <w:szCs w:val="28"/>
          <w:lang w:val="af-ZA"/>
        </w:rPr>
        <w:t>d) Sửa đổi, bổ sung khoản 2 Điều 40: Giao thẩm quyền cho Bộ trưởng, Thủ trưởng cơ quan ngang bộ quyết định cụ thể số lượng cấp phó của người đứng đầu vụ, văn phòng, thanh tra, cục, đơn vị sự nghiệp công lập bảo đảm bình quân không quá 03 người trên một đơn vị, bảo đảm số lượng cấp phó phù hợp với phạm vi, đối tượng và khối lượng công việc của từng đơn vị thuộc Bộ.</w:t>
      </w:r>
    </w:p>
    <w:p w:rsidR="00B560C3" w:rsidRPr="00B560C3" w:rsidRDefault="00B560C3" w:rsidP="00B560C3">
      <w:pPr>
        <w:spacing w:before="120" w:after="120" w:line="440" w:lineRule="exact"/>
        <w:ind w:firstLine="720"/>
        <w:jc w:val="both"/>
        <w:rPr>
          <w:rFonts w:asciiTheme="majorHAnsi" w:hAnsiTheme="majorHAnsi" w:cstheme="majorHAnsi"/>
          <w:szCs w:val="28"/>
          <w:lang w:val="af-ZA"/>
        </w:rPr>
      </w:pPr>
      <w:r w:rsidRPr="00B560C3">
        <w:rPr>
          <w:rFonts w:asciiTheme="majorHAnsi" w:hAnsiTheme="majorHAnsi" w:cstheme="majorHAnsi"/>
          <w:szCs w:val="28"/>
          <w:lang w:val="af-ZA"/>
        </w:rPr>
        <w:t xml:space="preserve">đ) Thay cụm từ “bất thường” tại khoản 1 Điều 44 bằng cụm từ “họp chuyên đề, họp để giải quyết công việc phát sinh đột xuất”. </w:t>
      </w:r>
    </w:p>
    <w:p w:rsidR="00B560C3" w:rsidRPr="00B560C3" w:rsidRDefault="00B560C3" w:rsidP="00B560C3">
      <w:pPr>
        <w:spacing w:before="120" w:after="120" w:line="440" w:lineRule="exact"/>
        <w:ind w:firstLine="709"/>
        <w:jc w:val="both"/>
        <w:rPr>
          <w:rFonts w:asciiTheme="majorHAnsi" w:hAnsiTheme="majorHAnsi" w:cstheme="majorHAnsi"/>
          <w:b/>
          <w:spacing w:val="-4"/>
          <w:szCs w:val="28"/>
          <w:lang w:val="af-ZA"/>
        </w:rPr>
      </w:pPr>
      <w:r w:rsidRPr="00B560C3">
        <w:rPr>
          <w:rFonts w:asciiTheme="majorHAnsi" w:hAnsiTheme="majorHAnsi" w:cstheme="majorHAnsi"/>
          <w:b/>
          <w:spacing w:val="-4"/>
          <w:szCs w:val="28"/>
          <w:lang w:val="af-ZA"/>
        </w:rPr>
        <w:t xml:space="preserve">3. Về sửa </w:t>
      </w:r>
      <w:r w:rsidRPr="00B560C3">
        <w:rPr>
          <w:rFonts w:asciiTheme="majorHAnsi" w:hAnsiTheme="majorHAnsi" w:cstheme="majorHAnsi" w:hint="eastAsia"/>
          <w:b/>
          <w:spacing w:val="-4"/>
          <w:szCs w:val="28"/>
          <w:lang w:val="af-ZA"/>
        </w:rPr>
        <w:t>đ</w:t>
      </w:r>
      <w:r w:rsidRPr="00B560C3">
        <w:rPr>
          <w:rFonts w:asciiTheme="majorHAnsi" w:hAnsiTheme="majorHAnsi" w:cstheme="majorHAnsi"/>
          <w:b/>
          <w:spacing w:val="-4"/>
          <w:szCs w:val="28"/>
          <w:lang w:val="af-ZA"/>
        </w:rPr>
        <w:t xml:space="preserve">ổi, bổ sung một số </w:t>
      </w:r>
      <w:r w:rsidRPr="00B560C3">
        <w:rPr>
          <w:rFonts w:asciiTheme="majorHAnsi" w:hAnsiTheme="majorHAnsi" w:cstheme="majorHAnsi" w:hint="eastAsia"/>
          <w:b/>
          <w:spacing w:val="-4"/>
          <w:szCs w:val="28"/>
          <w:lang w:val="af-ZA"/>
        </w:rPr>
        <w:t>đ</w:t>
      </w:r>
      <w:r w:rsidRPr="00B560C3">
        <w:rPr>
          <w:rFonts w:asciiTheme="majorHAnsi" w:hAnsiTheme="majorHAnsi" w:cstheme="majorHAnsi"/>
          <w:b/>
          <w:spacing w:val="-4"/>
          <w:szCs w:val="28"/>
          <w:lang w:val="af-ZA"/>
        </w:rPr>
        <w:t xml:space="preserve">iều của Luật Tổ chức chính quyền </w:t>
      </w:r>
      <w:r w:rsidRPr="00B560C3">
        <w:rPr>
          <w:rFonts w:asciiTheme="majorHAnsi" w:hAnsiTheme="majorHAnsi" w:cstheme="majorHAnsi" w:hint="eastAsia"/>
          <w:b/>
          <w:spacing w:val="-4"/>
          <w:szCs w:val="28"/>
          <w:lang w:val="af-ZA"/>
        </w:rPr>
        <w:t>đ</w:t>
      </w:r>
      <w:r w:rsidRPr="00B560C3">
        <w:rPr>
          <w:rFonts w:asciiTheme="majorHAnsi" w:hAnsiTheme="majorHAnsi" w:cstheme="majorHAnsi"/>
          <w:b/>
          <w:spacing w:val="-4"/>
          <w:szCs w:val="28"/>
          <w:lang w:val="af-ZA"/>
        </w:rPr>
        <w:t>ịa ph</w:t>
      </w:r>
      <w:r w:rsidRPr="00B560C3">
        <w:rPr>
          <w:rFonts w:asciiTheme="majorHAnsi" w:hAnsiTheme="majorHAnsi" w:cstheme="majorHAnsi" w:hint="eastAsia"/>
          <w:b/>
          <w:spacing w:val="-4"/>
          <w:szCs w:val="28"/>
          <w:lang w:val="af-ZA"/>
        </w:rPr>
        <w:t>ươ</w:t>
      </w:r>
      <w:r w:rsidRPr="00B560C3">
        <w:rPr>
          <w:rFonts w:asciiTheme="majorHAnsi" w:hAnsiTheme="majorHAnsi" w:cstheme="majorHAnsi"/>
          <w:b/>
          <w:spacing w:val="-4"/>
          <w:szCs w:val="28"/>
          <w:lang w:val="af-ZA"/>
        </w:rPr>
        <w:t>ng (</w:t>
      </w:r>
      <w:r w:rsidRPr="00B560C3">
        <w:rPr>
          <w:rFonts w:asciiTheme="majorHAnsi" w:hAnsiTheme="majorHAnsi" w:cstheme="majorHAnsi" w:hint="eastAsia"/>
          <w:b/>
          <w:spacing w:val="-4"/>
          <w:szCs w:val="28"/>
          <w:lang w:val="af-ZA"/>
        </w:rPr>
        <w:t>Đ</w:t>
      </w:r>
      <w:r w:rsidRPr="00B560C3">
        <w:rPr>
          <w:rFonts w:asciiTheme="majorHAnsi" w:hAnsiTheme="majorHAnsi" w:cstheme="majorHAnsi"/>
          <w:b/>
          <w:spacing w:val="-4"/>
          <w:szCs w:val="28"/>
          <w:lang w:val="af-ZA"/>
        </w:rPr>
        <w:t>iều 2)</w:t>
      </w:r>
    </w:p>
    <w:p w:rsidR="00B560C3" w:rsidRPr="00B560C3" w:rsidRDefault="00B560C3" w:rsidP="00B560C3">
      <w:pPr>
        <w:spacing w:before="120" w:after="120" w:line="440" w:lineRule="exact"/>
        <w:ind w:firstLine="720"/>
        <w:jc w:val="both"/>
        <w:rPr>
          <w:rFonts w:asciiTheme="majorHAnsi" w:hAnsiTheme="majorHAnsi" w:cstheme="majorHAnsi"/>
          <w:szCs w:val="28"/>
          <w:lang w:val="es-MX"/>
        </w:rPr>
      </w:pPr>
      <w:r w:rsidRPr="00B560C3">
        <w:rPr>
          <w:rFonts w:asciiTheme="majorHAnsi" w:hAnsiTheme="majorHAnsi" w:cstheme="majorHAnsi"/>
          <w:szCs w:val="28"/>
          <w:lang w:val="es-MX"/>
        </w:rPr>
        <w:t xml:space="preserve">a) Về phân cấp, phân quyền, ủy quyền </w:t>
      </w:r>
    </w:p>
    <w:p w:rsidR="00B560C3" w:rsidRPr="00B560C3" w:rsidRDefault="00B560C3" w:rsidP="00B560C3">
      <w:pPr>
        <w:spacing w:before="120" w:after="120" w:line="440" w:lineRule="exact"/>
        <w:ind w:firstLine="720"/>
        <w:jc w:val="both"/>
        <w:rPr>
          <w:rFonts w:asciiTheme="majorHAnsi" w:hAnsiTheme="majorHAnsi" w:cstheme="majorHAnsi"/>
          <w:b/>
          <w:szCs w:val="28"/>
          <w:lang w:val="es-MX"/>
        </w:rPr>
      </w:pPr>
      <w:r w:rsidRPr="00B560C3">
        <w:rPr>
          <w:rFonts w:asciiTheme="majorHAnsi" w:hAnsiTheme="majorHAnsi" w:cstheme="majorHAnsi"/>
          <w:szCs w:val="28"/>
          <w:lang w:val="es-MX"/>
        </w:rPr>
        <w:t xml:space="preserve">- Luật sửa đổi, bổ sung theo hướng quy định rõ khi thực hiện phân quyền, phân cấp phải gắn phân quyền với phân cấp và trách nhiệm của các cơ quan, tổ chức, cá nhân; bảo đảm các điều kiện cụ thể về ngân sách, nguồn nhân lực và các điều kiện cần thiết khác cho các địa phương trách nhiệm của các cơ quan khi thực hiện ủy quyền và các điều kiện bảo đảm cho việc thực hiện các nhiệm vụ, quyền hạn được ủy quyền. Luật bổ sung quy định cụ thể để tránh việc phân cấp, ủy quyền tràn lan, làm giảm hiệu lực quản lý trong thực hiện nhiệm vụ, thẩm quyền của các cơ quan, tổ chức, cá nhân; quy định cụ thể hơn các chủ thể được thực hiện ủy quyền (sửa đổi, bổ sung các điều 11, 12, 13, 14 Luật Tổ chức chính quyền địa phương). </w:t>
      </w:r>
    </w:p>
    <w:p w:rsidR="00B560C3" w:rsidRPr="00B560C3" w:rsidRDefault="00B560C3" w:rsidP="00B560C3">
      <w:pPr>
        <w:spacing w:before="120" w:after="120" w:line="440" w:lineRule="exact"/>
        <w:ind w:firstLine="720"/>
        <w:jc w:val="both"/>
        <w:rPr>
          <w:rFonts w:asciiTheme="majorHAnsi" w:hAnsiTheme="majorHAnsi" w:cstheme="majorHAnsi"/>
          <w:bCs/>
          <w:spacing w:val="-8"/>
          <w:szCs w:val="28"/>
          <w:lang w:val="es-MX"/>
        </w:rPr>
      </w:pPr>
      <w:r w:rsidRPr="00B560C3">
        <w:rPr>
          <w:rFonts w:asciiTheme="majorHAnsi" w:hAnsiTheme="majorHAnsi" w:cstheme="majorHAnsi"/>
          <w:bCs/>
          <w:spacing w:val="-8"/>
          <w:szCs w:val="28"/>
          <w:lang w:val="es-MX"/>
        </w:rPr>
        <w:t xml:space="preserve">b) Về mô hình tổ chức chính quyền địa phương </w:t>
      </w:r>
    </w:p>
    <w:p w:rsidR="00B560C3" w:rsidRPr="00B560C3" w:rsidRDefault="00B560C3" w:rsidP="00B560C3">
      <w:pPr>
        <w:spacing w:before="120" w:after="120" w:line="440" w:lineRule="exact"/>
        <w:ind w:firstLine="720"/>
        <w:jc w:val="both"/>
        <w:rPr>
          <w:rFonts w:asciiTheme="majorHAnsi" w:hAnsiTheme="majorHAnsi" w:cstheme="majorHAnsi"/>
          <w:szCs w:val="28"/>
          <w:lang w:val="es-MX"/>
        </w:rPr>
      </w:pPr>
      <w:r w:rsidRPr="00B560C3">
        <w:rPr>
          <w:rFonts w:asciiTheme="majorHAnsi" w:hAnsiTheme="majorHAnsi" w:cstheme="majorHAnsi"/>
          <w:szCs w:val="28"/>
          <w:lang w:val="es-MX"/>
        </w:rPr>
        <w:t xml:space="preserve">Nhằm cụ thể hóa nhiệm vụ của Nghị quyết số 18-NQ/TW, vừa tạo cơ sở pháp lý để tiến hành thí điểm mô hình chính quyền địa phương phù hợp ở những nơi có đủ điều kiện, Luật sửa đổi, bổ sung các quy định về mô hình chính quyền địa phương theo hướng linh hoạt, mềm dẻo trong việc tổ chức chính quyền địa </w:t>
      </w:r>
      <w:r w:rsidRPr="00B560C3">
        <w:rPr>
          <w:rFonts w:asciiTheme="majorHAnsi" w:hAnsiTheme="majorHAnsi" w:cstheme="majorHAnsi"/>
          <w:szCs w:val="28"/>
          <w:lang w:val="es-MX"/>
        </w:rPr>
        <w:lastRenderedPageBreak/>
        <w:t>phương ở các đơn vị hành chính phù hợp với đặc điểm ở nông thôn, đô thị, hải đảo, đơn vị hành chính – kinh tế đặc biệt, cụ thể:</w:t>
      </w:r>
    </w:p>
    <w:p w:rsidR="00B560C3" w:rsidRPr="00B560C3" w:rsidRDefault="00B560C3" w:rsidP="00B560C3">
      <w:pPr>
        <w:spacing w:before="120" w:after="120" w:line="440" w:lineRule="exact"/>
        <w:ind w:firstLine="720"/>
        <w:jc w:val="both"/>
        <w:rPr>
          <w:rFonts w:asciiTheme="majorHAnsi" w:hAnsiTheme="majorHAnsi" w:cstheme="majorHAnsi"/>
          <w:szCs w:val="28"/>
          <w:lang w:val="es-MX"/>
        </w:rPr>
      </w:pPr>
      <w:r w:rsidRPr="00B560C3">
        <w:rPr>
          <w:rFonts w:asciiTheme="majorHAnsi" w:hAnsiTheme="majorHAnsi" w:cstheme="majorHAnsi"/>
          <w:szCs w:val="28"/>
          <w:lang w:val="es-MX"/>
        </w:rPr>
        <w:t xml:space="preserve">- Sửa đổi, bổ sung khoản 1 </w:t>
      </w:r>
      <w:bookmarkStart w:id="0" w:name="_Toc408853499"/>
      <w:bookmarkStart w:id="1" w:name="_Toc409013626"/>
      <w:bookmarkStart w:id="2" w:name="_Toc411072316"/>
      <w:bookmarkStart w:id="3" w:name="_Toc411119162"/>
      <w:r w:rsidRPr="00B560C3">
        <w:rPr>
          <w:rFonts w:asciiTheme="majorHAnsi" w:hAnsiTheme="majorHAnsi" w:cstheme="majorHAnsi"/>
          <w:szCs w:val="28"/>
          <w:lang w:val="es-MX"/>
        </w:rPr>
        <w:t xml:space="preserve">Điều 4 </w:t>
      </w:r>
      <w:bookmarkEnd w:id="0"/>
      <w:bookmarkEnd w:id="1"/>
      <w:bookmarkEnd w:id="2"/>
      <w:bookmarkEnd w:id="3"/>
      <w:r w:rsidRPr="00B560C3">
        <w:rPr>
          <w:rFonts w:asciiTheme="majorHAnsi" w:hAnsiTheme="majorHAnsi" w:cstheme="majorHAnsi"/>
          <w:szCs w:val="28"/>
          <w:lang w:val="es-MX"/>
        </w:rPr>
        <w:t xml:space="preserve">để khẳng định nguyên tắc đã được Hiến pháp năm 2013 xác định, đó là: chính quyền địa phương được tổ chức ở các đơn vị hành chính của nước Cộng hòa xã hội chủ nghĩa Việt Nam phù hợp với đặc điểm nông thôn, đô thị, hải đảo, đơn vị hành chính - kinh tế đặc biệt. </w:t>
      </w:r>
    </w:p>
    <w:p w:rsidR="00B560C3" w:rsidRPr="00B560C3" w:rsidRDefault="00B560C3" w:rsidP="00B560C3">
      <w:pPr>
        <w:spacing w:before="120" w:after="120" w:line="440" w:lineRule="exact"/>
        <w:ind w:firstLine="720"/>
        <w:jc w:val="both"/>
        <w:rPr>
          <w:rFonts w:asciiTheme="majorHAnsi" w:hAnsiTheme="majorHAnsi" w:cstheme="majorHAnsi"/>
          <w:szCs w:val="28"/>
          <w:lang w:val="es-MX"/>
        </w:rPr>
      </w:pPr>
      <w:bookmarkStart w:id="4" w:name="_Toc411071771"/>
      <w:bookmarkStart w:id="5" w:name="_Toc411072318"/>
      <w:bookmarkStart w:id="6" w:name="_Toc411119164"/>
      <w:bookmarkEnd w:id="4"/>
      <w:bookmarkEnd w:id="5"/>
      <w:bookmarkEnd w:id="6"/>
      <w:r w:rsidRPr="00B560C3">
        <w:rPr>
          <w:rFonts w:asciiTheme="majorHAnsi" w:hAnsiTheme="majorHAnsi" w:cstheme="majorHAnsi"/>
          <w:szCs w:val="28"/>
          <w:lang w:val="es-MX"/>
        </w:rPr>
        <w:t>- Sửa đổi, bổ sung Điều 44 và Điều 58 về chính quyền địa phương ở quận và phường theo hướng: chính quyền địa phương ở quận, phường là cấp chính quyền địa phương, trừ trường hợp cụ thể Quốc hội quy định không phải là cấp chính quyền địa phương để phù hợp với đặc điểm và yêu cầu quản lý của từng đô thị.</w:t>
      </w:r>
    </w:p>
    <w:p w:rsidR="00B560C3" w:rsidRPr="00B560C3" w:rsidRDefault="00B560C3" w:rsidP="00B560C3">
      <w:pPr>
        <w:spacing w:before="120" w:after="120" w:line="440" w:lineRule="exact"/>
        <w:ind w:firstLine="720"/>
        <w:jc w:val="both"/>
        <w:rPr>
          <w:rFonts w:asciiTheme="majorHAnsi" w:hAnsiTheme="majorHAnsi" w:cstheme="majorHAnsi"/>
          <w:szCs w:val="28"/>
          <w:lang w:val="es-MX"/>
        </w:rPr>
      </w:pPr>
      <w:r w:rsidRPr="00B560C3">
        <w:rPr>
          <w:rFonts w:asciiTheme="majorHAnsi" w:hAnsiTheme="majorHAnsi" w:cstheme="majorHAnsi"/>
          <w:szCs w:val="28"/>
          <w:lang w:val="es-MX"/>
        </w:rPr>
        <w:t xml:space="preserve">- Sửa đổi, bổ sung khoản 2 Điều 72 về chính quyền địa phương ở hải đảo theo hướng: trường hợp đơn vị hành chính cấp huyện ở hải đảo chia thành các đơn vị hành chính cấp xã thì tại đơn vị hành chính cấp xã tổ chức cấp chính quyền địa phương gồm có HĐND và UBND, trừ trường hợp cụ thể Quốc hội quy định không phải là cấp chính quyền địa phương. Đồng thời, để tránh tình trạng tổ chức đồng nhất như nhau giữa các cơ quan thuộc chính quyền địa phương ở địa bàn hải đảo với địa bàn ở nông thôn, đô thị, Luật sửa đổi, bổ sung khoản 3 Điều 72 theo hướng Quốc hội phân quyền cho Chính phủ, theo đó cơ cấu tổ chức của các cơ quan thuộc chính quyền địa phương ở địa bàn hải đảo theo quy định của Chính phủ.  </w:t>
      </w:r>
    </w:p>
    <w:p w:rsidR="00B560C3" w:rsidRPr="00B560C3" w:rsidRDefault="00B560C3" w:rsidP="00B560C3">
      <w:pPr>
        <w:spacing w:before="120" w:after="120" w:line="440" w:lineRule="exact"/>
        <w:ind w:firstLine="720"/>
        <w:jc w:val="both"/>
        <w:rPr>
          <w:rFonts w:asciiTheme="majorHAnsi" w:hAnsiTheme="majorHAnsi" w:cstheme="majorHAnsi"/>
          <w:szCs w:val="28"/>
          <w:lang w:val="es-MX"/>
        </w:rPr>
      </w:pPr>
      <w:r w:rsidRPr="00B560C3">
        <w:rPr>
          <w:rFonts w:asciiTheme="majorHAnsi" w:hAnsiTheme="majorHAnsi" w:cstheme="majorHAnsi"/>
          <w:szCs w:val="28"/>
          <w:lang w:val="es-MX"/>
        </w:rPr>
        <w:t xml:space="preserve">- Đối với chính quyền địa phương ở đơn vị hành chính - kinh tế đặc biệt, Luật quy định: việc tổ chức chính quyền địa phương ở đơn vị hành chính - kinh tế đặc biệt do Quốc hội quy định khi thành lập đơn vị hành chính - kinh tế đặc biệt đó (Điều 75). </w:t>
      </w:r>
    </w:p>
    <w:p w:rsidR="00B560C3" w:rsidRPr="00B560C3" w:rsidRDefault="00B560C3" w:rsidP="00B560C3">
      <w:pPr>
        <w:spacing w:before="120" w:after="120" w:line="440" w:lineRule="exact"/>
        <w:ind w:firstLine="720"/>
        <w:jc w:val="both"/>
        <w:rPr>
          <w:rFonts w:asciiTheme="majorHAnsi" w:hAnsiTheme="majorHAnsi" w:cstheme="majorHAnsi"/>
          <w:bCs/>
          <w:szCs w:val="28"/>
          <w:lang w:val="es-MX"/>
        </w:rPr>
      </w:pPr>
      <w:r w:rsidRPr="00B560C3">
        <w:rPr>
          <w:rFonts w:asciiTheme="majorHAnsi" w:hAnsiTheme="majorHAnsi" w:cstheme="majorHAnsi"/>
          <w:bCs/>
          <w:szCs w:val="28"/>
          <w:lang w:val="es-MX"/>
        </w:rPr>
        <w:t>c) Về cơ cấu tổ chức HĐND</w:t>
      </w:r>
    </w:p>
    <w:p w:rsidR="00B560C3" w:rsidRPr="00B560C3" w:rsidRDefault="00B560C3" w:rsidP="00B560C3">
      <w:pPr>
        <w:spacing w:before="120" w:after="120" w:line="440" w:lineRule="exact"/>
        <w:ind w:firstLine="720"/>
        <w:jc w:val="both"/>
        <w:rPr>
          <w:rFonts w:asciiTheme="majorHAnsi" w:hAnsiTheme="majorHAnsi" w:cstheme="majorHAnsi"/>
          <w:szCs w:val="28"/>
          <w:lang w:val="es-MX"/>
        </w:rPr>
      </w:pPr>
      <w:r w:rsidRPr="00B560C3">
        <w:rPr>
          <w:rFonts w:asciiTheme="majorHAnsi" w:hAnsiTheme="majorHAnsi" w:cstheme="majorHAnsi"/>
          <w:szCs w:val="28"/>
          <w:lang w:val="es-MX"/>
        </w:rPr>
        <w:t>- Về tiêu chuẩn của đại biểu HĐND:</w:t>
      </w:r>
    </w:p>
    <w:p w:rsidR="00B560C3" w:rsidRPr="00B560C3" w:rsidRDefault="00B560C3" w:rsidP="00B560C3">
      <w:pPr>
        <w:spacing w:before="120" w:after="120" w:line="440" w:lineRule="exact"/>
        <w:ind w:firstLine="720"/>
        <w:jc w:val="both"/>
        <w:rPr>
          <w:rFonts w:asciiTheme="majorHAnsi" w:hAnsiTheme="majorHAnsi" w:cstheme="majorHAnsi"/>
          <w:szCs w:val="28"/>
          <w:lang w:val="es-MX"/>
        </w:rPr>
      </w:pPr>
      <w:r w:rsidRPr="00B560C3">
        <w:rPr>
          <w:rFonts w:asciiTheme="majorHAnsi" w:hAnsiTheme="majorHAnsi" w:cstheme="majorHAnsi"/>
          <w:szCs w:val="28"/>
          <w:lang w:val="es-MX"/>
        </w:rPr>
        <w:t>Luật bổ sung khoản 1a vào sau khoản 1 Điều 7 Luật Tổ chức chính quyền địa phương quy định đại biểu HĐND có một quốc tịch là quốc tịch Việt Nam.</w:t>
      </w:r>
    </w:p>
    <w:p w:rsidR="00B560C3" w:rsidRPr="00B560C3" w:rsidRDefault="00B560C3" w:rsidP="00B560C3">
      <w:pPr>
        <w:spacing w:before="120" w:after="120" w:line="440" w:lineRule="exact"/>
        <w:ind w:firstLine="720"/>
        <w:jc w:val="both"/>
        <w:rPr>
          <w:rFonts w:asciiTheme="majorHAnsi" w:hAnsiTheme="majorHAnsi" w:cstheme="majorHAnsi"/>
          <w:szCs w:val="28"/>
          <w:lang w:val="es-MX"/>
        </w:rPr>
      </w:pPr>
      <w:r w:rsidRPr="00B560C3">
        <w:rPr>
          <w:rFonts w:asciiTheme="majorHAnsi" w:hAnsiTheme="majorHAnsi" w:cstheme="majorHAnsi"/>
          <w:szCs w:val="28"/>
          <w:lang w:val="es-MX"/>
        </w:rPr>
        <w:lastRenderedPageBreak/>
        <w:t xml:space="preserve">- Về số lượng đại biểu HĐND: </w:t>
      </w:r>
      <w:r w:rsidRPr="00B560C3">
        <w:rPr>
          <w:rFonts w:asciiTheme="majorHAnsi" w:hAnsiTheme="majorHAnsi" w:cstheme="majorHAnsi"/>
          <w:bCs/>
          <w:spacing w:val="2"/>
          <w:szCs w:val="28"/>
          <w:lang w:val="es-MX"/>
        </w:rPr>
        <w:t>Quy định giảm số lượng đại biểu HĐND các cấp ở từng loại hình đơn vị hành chính (từ 10% đến 15% mỗi đơn vị hành chính).</w:t>
      </w:r>
    </w:p>
    <w:p w:rsidR="00B560C3" w:rsidRPr="00B560C3" w:rsidRDefault="00B560C3" w:rsidP="00B560C3">
      <w:pPr>
        <w:spacing w:before="120" w:after="120" w:line="440" w:lineRule="exact"/>
        <w:ind w:firstLine="720"/>
        <w:jc w:val="both"/>
        <w:rPr>
          <w:rFonts w:asciiTheme="majorHAnsi" w:hAnsiTheme="majorHAnsi" w:cstheme="majorHAnsi"/>
          <w:szCs w:val="28"/>
          <w:lang w:val="es-MX"/>
        </w:rPr>
      </w:pPr>
      <w:r w:rsidRPr="00B560C3">
        <w:rPr>
          <w:rFonts w:asciiTheme="majorHAnsi" w:hAnsiTheme="majorHAnsi" w:cstheme="majorHAnsi"/>
          <w:szCs w:val="28"/>
          <w:lang w:val="es-MX"/>
        </w:rPr>
        <w:t>- Về thường trực HĐND cấp tỉnh, cấp xã và số lượng Phó Chủ tịch HĐND cấp tỉnh, cấp huyện:</w:t>
      </w:r>
    </w:p>
    <w:p w:rsidR="00B560C3" w:rsidRPr="00B560C3" w:rsidRDefault="00B560C3" w:rsidP="00B560C3">
      <w:pPr>
        <w:spacing w:before="120" w:after="120" w:line="440" w:lineRule="exact"/>
        <w:ind w:firstLine="720"/>
        <w:jc w:val="both"/>
        <w:rPr>
          <w:rFonts w:asciiTheme="majorHAnsi" w:hAnsiTheme="majorHAnsi" w:cstheme="majorHAnsi"/>
          <w:snapToGrid w:val="0"/>
          <w:szCs w:val="28"/>
          <w:lang w:val="vi-VN"/>
        </w:rPr>
      </w:pPr>
      <w:r w:rsidRPr="00B560C3">
        <w:rPr>
          <w:rFonts w:asciiTheme="majorHAnsi" w:hAnsiTheme="majorHAnsi" w:cstheme="majorHAnsi"/>
          <w:szCs w:val="28"/>
          <w:lang w:val="es-MX"/>
        </w:rPr>
        <w:t xml:space="preserve">+ Quy định </w:t>
      </w:r>
      <w:r w:rsidRPr="00B560C3">
        <w:rPr>
          <w:rFonts w:asciiTheme="majorHAnsi" w:hAnsiTheme="majorHAnsi" w:cstheme="majorHAnsi"/>
          <w:snapToGrid w:val="0"/>
          <w:szCs w:val="28"/>
          <w:lang w:val="vi-VN"/>
        </w:rPr>
        <w:t xml:space="preserve">Thường trực </w:t>
      </w:r>
      <w:r w:rsidRPr="00B560C3">
        <w:rPr>
          <w:rFonts w:asciiTheme="majorHAnsi" w:hAnsiTheme="majorHAnsi" w:cstheme="majorHAnsi"/>
          <w:snapToGrid w:val="0"/>
          <w:szCs w:val="28"/>
          <w:lang w:val="es-MX"/>
        </w:rPr>
        <w:t>HĐND</w:t>
      </w:r>
      <w:r w:rsidRPr="00B560C3">
        <w:rPr>
          <w:rFonts w:asciiTheme="majorHAnsi" w:hAnsiTheme="majorHAnsi" w:cstheme="majorHAnsi"/>
          <w:snapToGrid w:val="0"/>
          <w:szCs w:val="28"/>
          <w:lang w:val="vi-VN"/>
        </w:rPr>
        <w:t xml:space="preserve"> </w:t>
      </w:r>
      <w:r w:rsidRPr="00B560C3">
        <w:rPr>
          <w:rFonts w:asciiTheme="majorHAnsi" w:hAnsiTheme="majorHAnsi" w:cstheme="majorHAnsi"/>
          <w:snapToGrid w:val="0"/>
          <w:szCs w:val="28"/>
          <w:lang w:val="es-MX"/>
        </w:rPr>
        <w:t xml:space="preserve">cấp tỉnh </w:t>
      </w:r>
      <w:r w:rsidRPr="00B560C3">
        <w:rPr>
          <w:rFonts w:asciiTheme="majorHAnsi" w:hAnsiTheme="majorHAnsi" w:cstheme="majorHAnsi"/>
          <w:snapToGrid w:val="0"/>
          <w:szCs w:val="28"/>
          <w:lang w:val="vi-VN"/>
        </w:rPr>
        <w:t xml:space="preserve">gồm Chủ tịch </w:t>
      </w:r>
      <w:r w:rsidRPr="00B560C3">
        <w:rPr>
          <w:rFonts w:asciiTheme="majorHAnsi" w:hAnsiTheme="majorHAnsi" w:cstheme="majorHAnsi"/>
          <w:snapToGrid w:val="0"/>
          <w:szCs w:val="28"/>
          <w:lang w:val="es-MX"/>
        </w:rPr>
        <w:t>HĐND</w:t>
      </w:r>
      <w:r w:rsidRPr="00B560C3">
        <w:rPr>
          <w:rFonts w:asciiTheme="majorHAnsi" w:hAnsiTheme="majorHAnsi" w:cstheme="majorHAnsi"/>
          <w:snapToGrid w:val="0"/>
          <w:szCs w:val="28"/>
          <w:lang w:val="vi-VN"/>
        </w:rPr>
        <w:t xml:space="preserve">, Phó Chủ tịch </w:t>
      </w:r>
      <w:r w:rsidRPr="00B560C3">
        <w:rPr>
          <w:rFonts w:asciiTheme="majorHAnsi" w:hAnsiTheme="majorHAnsi" w:cstheme="majorHAnsi"/>
          <w:snapToGrid w:val="0"/>
          <w:szCs w:val="28"/>
          <w:lang w:val="es-MX"/>
        </w:rPr>
        <w:t>HĐND</w:t>
      </w:r>
      <w:r w:rsidRPr="00B560C3">
        <w:rPr>
          <w:rFonts w:asciiTheme="majorHAnsi" w:hAnsiTheme="majorHAnsi" w:cstheme="majorHAnsi"/>
          <w:snapToGrid w:val="0"/>
          <w:szCs w:val="28"/>
          <w:lang w:val="vi-VN"/>
        </w:rPr>
        <w:t xml:space="preserve">, các Ủy viên là Trưởng ban của </w:t>
      </w:r>
      <w:r w:rsidRPr="00B560C3">
        <w:rPr>
          <w:rFonts w:asciiTheme="majorHAnsi" w:hAnsiTheme="majorHAnsi" w:cstheme="majorHAnsi"/>
          <w:snapToGrid w:val="0"/>
          <w:szCs w:val="28"/>
          <w:lang w:val="es-MX"/>
        </w:rPr>
        <w:t>HĐND</w:t>
      </w:r>
      <w:r w:rsidRPr="00B560C3">
        <w:rPr>
          <w:rFonts w:asciiTheme="majorHAnsi" w:hAnsiTheme="majorHAnsi" w:cstheme="majorHAnsi"/>
          <w:snapToGrid w:val="0"/>
          <w:szCs w:val="28"/>
          <w:lang w:val="vi-VN"/>
        </w:rPr>
        <w:t xml:space="preserve"> </w:t>
      </w:r>
      <w:r w:rsidRPr="00B560C3">
        <w:rPr>
          <w:rFonts w:asciiTheme="majorHAnsi" w:hAnsiTheme="majorHAnsi" w:cstheme="majorHAnsi"/>
          <w:snapToGrid w:val="0"/>
          <w:szCs w:val="28"/>
          <w:lang w:val="es-MX"/>
        </w:rPr>
        <w:t xml:space="preserve">cấp </w:t>
      </w:r>
      <w:r w:rsidRPr="00B560C3">
        <w:rPr>
          <w:rFonts w:asciiTheme="majorHAnsi" w:hAnsiTheme="majorHAnsi" w:cstheme="majorHAnsi"/>
          <w:snapToGrid w:val="0"/>
          <w:szCs w:val="28"/>
          <w:lang w:val="vi-VN"/>
        </w:rPr>
        <w:t>tỉnh. Trường hợp Chủ tịch HĐND cấp tỉnh là đại biểu HĐND hoạt động chuyên trách thì có một Phó Chủ tịch HĐND; trường hợp Chủ tịch HĐND dân cấp tỉnh là đại biểu HĐND hoạt động không chuyên trách thì có hai Phó Chủ tịch HĐND. Phó Chủ tịch HĐND hoạt động chuyên trách.</w:t>
      </w:r>
    </w:p>
    <w:p w:rsidR="00B560C3" w:rsidRPr="00B560C3" w:rsidRDefault="00B560C3" w:rsidP="00B560C3">
      <w:pPr>
        <w:spacing w:before="120" w:after="120" w:line="440" w:lineRule="exact"/>
        <w:ind w:firstLine="720"/>
        <w:jc w:val="both"/>
        <w:rPr>
          <w:rFonts w:asciiTheme="majorHAnsi" w:hAnsiTheme="majorHAnsi" w:cstheme="majorHAnsi"/>
          <w:szCs w:val="28"/>
          <w:lang w:val="vi-VN"/>
        </w:rPr>
      </w:pPr>
      <w:r w:rsidRPr="00B560C3">
        <w:rPr>
          <w:rFonts w:asciiTheme="majorHAnsi" w:hAnsiTheme="majorHAnsi" w:cstheme="majorHAnsi"/>
          <w:snapToGrid w:val="0"/>
          <w:szCs w:val="28"/>
          <w:lang w:val="vi-VN"/>
        </w:rPr>
        <w:t>+ Giảm 01 Phó Chủ tịch HĐND cấp huyện (từ 02 người xuống còn 01 người), t</w:t>
      </w:r>
      <w:r w:rsidRPr="00B560C3">
        <w:rPr>
          <w:rFonts w:asciiTheme="majorHAnsi" w:hAnsiTheme="majorHAnsi" w:cstheme="majorHAnsi"/>
          <w:szCs w:val="28"/>
          <w:lang w:val="vi-VN"/>
        </w:rPr>
        <w:t>hường trực HĐND cấp huyện gồm Chủ tịch HĐND, một Phó Chủ tịch HĐND và các Ủy viên là Trưởng ban của HĐND. Phó Chủ tịch HĐND hoạt động chuyên trách.</w:t>
      </w:r>
    </w:p>
    <w:p w:rsidR="00B560C3" w:rsidRPr="00B560C3" w:rsidRDefault="00B560C3" w:rsidP="00B560C3">
      <w:pPr>
        <w:spacing w:before="120" w:after="120" w:line="440" w:lineRule="exact"/>
        <w:ind w:firstLine="720"/>
        <w:jc w:val="both"/>
        <w:rPr>
          <w:rFonts w:asciiTheme="majorHAnsi" w:hAnsiTheme="majorHAnsi" w:cstheme="majorHAnsi"/>
          <w:szCs w:val="28"/>
          <w:lang w:val="vi-VN"/>
        </w:rPr>
      </w:pPr>
      <w:r w:rsidRPr="00B560C3">
        <w:rPr>
          <w:rFonts w:asciiTheme="majorHAnsi" w:hAnsiTheme="majorHAnsi" w:cstheme="majorHAnsi"/>
          <w:szCs w:val="28"/>
          <w:lang w:val="vi-VN"/>
        </w:rPr>
        <w:t xml:space="preserve">+ Quy định Thường trực HĐND cấp xã </w:t>
      </w:r>
      <w:r w:rsidRPr="00B560C3">
        <w:rPr>
          <w:rFonts w:asciiTheme="majorHAnsi" w:hAnsiTheme="majorHAnsi" w:cstheme="majorHAnsi"/>
          <w:snapToGrid w:val="0"/>
          <w:spacing w:val="-4"/>
          <w:szCs w:val="28"/>
          <w:lang w:val="vi-VN"/>
        </w:rPr>
        <w:t>gồm Chủ tịch HĐND, một Phó Chủ tịch HĐND và các Ủy viên là Trưởng ban của HĐND.</w:t>
      </w:r>
    </w:p>
    <w:p w:rsidR="00B560C3" w:rsidRPr="00B560C3" w:rsidRDefault="00B560C3" w:rsidP="00B560C3">
      <w:pPr>
        <w:spacing w:before="120" w:after="120" w:line="440" w:lineRule="exact"/>
        <w:ind w:firstLine="720"/>
        <w:jc w:val="both"/>
        <w:rPr>
          <w:rFonts w:asciiTheme="majorHAnsi" w:hAnsiTheme="majorHAnsi" w:cstheme="majorHAnsi"/>
          <w:szCs w:val="28"/>
          <w:lang w:val="vi-VN"/>
        </w:rPr>
      </w:pPr>
      <w:r w:rsidRPr="00B560C3">
        <w:rPr>
          <w:rFonts w:asciiTheme="majorHAnsi" w:hAnsiTheme="majorHAnsi" w:cstheme="majorHAnsi"/>
          <w:szCs w:val="28"/>
          <w:lang w:val="vi-VN"/>
        </w:rPr>
        <w:t xml:space="preserve">- Về Phó Trưởng Ban HĐND cấp tỉnh: quy định </w:t>
      </w:r>
      <w:r w:rsidRPr="00B560C3">
        <w:rPr>
          <w:rFonts w:asciiTheme="majorHAnsi" w:hAnsiTheme="majorHAnsi" w:cstheme="majorHAnsi"/>
          <w:snapToGrid w:val="0"/>
          <w:szCs w:val="28"/>
          <w:lang w:val="vi-VN"/>
        </w:rPr>
        <w:t>trường hợp Trưởng ban của HĐND cấp tỉnh là đại biểu HĐND hoạt động chuyên trách thì Ban có một Phó Trưởng ban; trường hợp Trưởng ban của HĐND cấp tỉnh là đại biểu HĐND hoạt động không chuyên trách thì Ban có hai Phó Trưởng ban. Phó Trưởng ban của HĐND cấp tỉnh hoạt động chuyên trách.</w:t>
      </w:r>
    </w:p>
    <w:p w:rsidR="00B560C3" w:rsidRPr="00B560C3" w:rsidRDefault="00B560C3" w:rsidP="00B560C3">
      <w:pPr>
        <w:spacing w:before="120" w:after="120" w:line="440" w:lineRule="exact"/>
        <w:ind w:firstLine="720"/>
        <w:jc w:val="both"/>
        <w:rPr>
          <w:rFonts w:asciiTheme="majorHAnsi" w:hAnsiTheme="majorHAnsi" w:cstheme="majorHAnsi"/>
          <w:szCs w:val="28"/>
          <w:lang w:val="es-ES"/>
        </w:rPr>
      </w:pPr>
      <w:r w:rsidRPr="00B560C3">
        <w:rPr>
          <w:rFonts w:asciiTheme="majorHAnsi" w:hAnsiTheme="majorHAnsi" w:cstheme="majorHAnsi"/>
          <w:szCs w:val="28"/>
          <w:lang w:val="es-ES"/>
        </w:rPr>
        <w:t>d) Về cơ cấu tổ chức của UBND cấp xã</w:t>
      </w:r>
    </w:p>
    <w:p w:rsidR="00B560C3" w:rsidRPr="00B560C3" w:rsidRDefault="00B560C3" w:rsidP="00B560C3">
      <w:pPr>
        <w:spacing w:before="120" w:after="120" w:line="440" w:lineRule="exact"/>
        <w:ind w:firstLine="720"/>
        <w:jc w:val="both"/>
        <w:rPr>
          <w:rFonts w:asciiTheme="majorHAnsi" w:hAnsiTheme="majorHAnsi" w:cstheme="majorHAnsi"/>
          <w:szCs w:val="28"/>
          <w:lang w:val="es-ES"/>
        </w:rPr>
      </w:pPr>
      <w:r w:rsidRPr="00B560C3">
        <w:rPr>
          <w:rFonts w:asciiTheme="majorHAnsi" w:hAnsiTheme="majorHAnsi" w:cstheme="majorHAnsi"/>
          <w:szCs w:val="28"/>
          <w:lang w:val="es-ES"/>
        </w:rPr>
        <w:t>Quy định UBND cấp xã loại II có không quá 02 Phó Chủ tịch (tăng 01 so với Luật Tổ chức chính quyền địa phương).</w:t>
      </w:r>
    </w:p>
    <w:p w:rsidR="00B560C3" w:rsidRPr="00B560C3" w:rsidRDefault="00B560C3" w:rsidP="00B560C3">
      <w:pPr>
        <w:spacing w:before="120" w:after="120" w:line="440" w:lineRule="exact"/>
        <w:ind w:firstLine="720"/>
        <w:jc w:val="both"/>
        <w:rPr>
          <w:rFonts w:asciiTheme="majorHAnsi" w:hAnsiTheme="majorHAnsi" w:cstheme="majorHAnsi"/>
          <w:szCs w:val="28"/>
          <w:lang w:val="es-ES"/>
        </w:rPr>
      </w:pPr>
      <w:r w:rsidRPr="00B560C3">
        <w:rPr>
          <w:rFonts w:asciiTheme="majorHAnsi" w:hAnsiTheme="majorHAnsi" w:cstheme="majorHAnsi"/>
          <w:szCs w:val="28"/>
          <w:lang w:val="es-ES"/>
        </w:rPr>
        <w:t>đ) Về bộ máy giúp việc của chính quyền địa phương (Điều 127)</w:t>
      </w:r>
    </w:p>
    <w:p w:rsidR="00B560C3" w:rsidRPr="00B560C3" w:rsidRDefault="00B560C3" w:rsidP="00B560C3">
      <w:pPr>
        <w:spacing w:before="120" w:after="120" w:line="440" w:lineRule="exact"/>
        <w:ind w:firstLine="720"/>
        <w:jc w:val="both"/>
        <w:rPr>
          <w:rFonts w:asciiTheme="majorHAnsi" w:hAnsiTheme="majorHAnsi" w:cstheme="majorHAnsi"/>
          <w:szCs w:val="28"/>
          <w:lang w:val="vi-VN"/>
        </w:rPr>
      </w:pPr>
      <w:r w:rsidRPr="00B560C3">
        <w:rPr>
          <w:rFonts w:asciiTheme="majorHAnsi" w:hAnsiTheme="majorHAnsi" w:cstheme="majorHAnsi"/>
          <w:szCs w:val="28"/>
          <w:lang w:val="es-ES"/>
        </w:rPr>
        <w:t>Nhằm tạo sự linh hoạt, chủ động trong việc thực hiện chủ trương của Đảng về việc hợp nhất các văn phòng, Luật sửa đổi các quy định liên quan đến bộ máy giúp việc của chính quyền địa phương mang tính khái quát, quy định</w:t>
      </w:r>
      <w:r w:rsidRPr="00B560C3">
        <w:rPr>
          <w:rFonts w:asciiTheme="majorHAnsi" w:hAnsiTheme="majorHAnsi" w:cstheme="majorHAnsi"/>
          <w:szCs w:val="28"/>
          <w:lang w:val="vi-VN"/>
        </w:rPr>
        <w:t xml:space="preserve"> </w:t>
      </w:r>
      <w:r w:rsidRPr="00B560C3">
        <w:rPr>
          <w:rFonts w:asciiTheme="majorHAnsi" w:hAnsiTheme="majorHAnsi" w:cstheme="majorHAnsi"/>
          <w:szCs w:val="28"/>
          <w:lang w:val="es-ES"/>
        </w:rPr>
        <w:t>HĐND và UBND</w:t>
      </w:r>
      <w:r w:rsidRPr="00B560C3">
        <w:rPr>
          <w:rFonts w:asciiTheme="majorHAnsi" w:hAnsiTheme="majorHAnsi" w:cstheme="majorHAnsi"/>
          <w:szCs w:val="28"/>
          <w:lang w:val="vi-VN"/>
        </w:rPr>
        <w:t xml:space="preserve"> cấp tỉnh, </w:t>
      </w:r>
      <w:r w:rsidRPr="00B560C3">
        <w:rPr>
          <w:rFonts w:asciiTheme="majorHAnsi" w:hAnsiTheme="majorHAnsi" w:cstheme="majorHAnsi"/>
          <w:szCs w:val="28"/>
          <w:lang w:val="es-ES"/>
        </w:rPr>
        <w:t>HĐND và UBND</w:t>
      </w:r>
      <w:r w:rsidRPr="00B560C3">
        <w:rPr>
          <w:rFonts w:asciiTheme="majorHAnsi" w:hAnsiTheme="majorHAnsi" w:cstheme="majorHAnsi"/>
          <w:szCs w:val="28"/>
          <w:lang w:val="vi-VN"/>
        </w:rPr>
        <w:t xml:space="preserve"> cấp huyện có cơ quan tham mưu, </w:t>
      </w:r>
      <w:r w:rsidRPr="00B560C3">
        <w:rPr>
          <w:rFonts w:asciiTheme="majorHAnsi" w:hAnsiTheme="majorHAnsi" w:cstheme="majorHAnsi"/>
          <w:szCs w:val="28"/>
          <w:lang w:val="vi-VN"/>
        </w:rPr>
        <w:lastRenderedPageBreak/>
        <w:t>giúp việc, phục vụ hoạt động theo quy định của pháp luật</w:t>
      </w:r>
      <w:r w:rsidRPr="00B560C3">
        <w:rPr>
          <w:rFonts w:asciiTheme="majorHAnsi" w:hAnsiTheme="majorHAnsi" w:cstheme="majorHAnsi"/>
          <w:szCs w:val="28"/>
          <w:lang w:val="es-ES"/>
        </w:rPr>
        <w:t xml:space="preserve"> (không chỉ rõ các Văn phòng như Luật Tổ chức chính quyền địa phương); đồng thời không quy định chức danh Chánh văn phòng HĐND cấp tỉnh trong Thường trực HĐND cấp tỉnh như đã nêu ở trên và những điều khoản trong Luật Tổ chức chính quyền địa phương có nêu về chức danh Chánh văn phòng HĐND cấp tỉnh</w:t>
      </w:r>
      <w:r w:rsidRPr="00B560C3">
        <w:rPr>
          <w:rFonts w:asciiTheme="majorHAnsi" w:hAnsiTheme="majorHAnsi" w:cstheme="majorHAnsi"/>
          <w:szCs w:val="28"/>
          <w:lang w:val="vi-VN"/>
        </w:rPr>
        <w:t xml:space="preserve">. </w:t>
      </w:r>
    </w:p>
    <w:p w:rsidR="00B560C3" w:rsidRPr="00B560C3" w:rsidRDefault="00B560C3" w:rsidP="00B560C3">
      <w:pPr>
        <w:spacing w:before="120" w:after="120" w:line="440" w:lineRule="exact"/>
        <w:ind w:firstLine="720"/>
        <w:jc w:val="both"/>
        <w:rPr>
          <w:rFonts w:asciiTheme="majorHAnsi" w:hAnsiTheme="majorHAnsi" w:cstheme="majorHAnsi"/>
          <w:spacing w:val="-2"/>
          <w:szCs w:val="28"/>
          <w:lang w:val="vi-VN"/>
        </w:rPr>
      </w:pPr>
      <w:r w:rsidRPr="00B560C3">
        <w:rPr>
          <w:rFonts w:asciiTheme="majorHAnsi" w:hAnsiTheme="majorHAnsi" w:cstheme="majorHAnsi"/>
          <w:bCs/>
          <w:szCs w:val="28"/>
          <w:lang w:val="vi-VN"/>
        </w:rPr>
        <w:t>e) Về kế hoạch phát triển - kinh tế xã hội hằng năm của cấp xã</w:t>
      </w:r>
    </w:p>
    <w:p w:rsidR="00B560C3" w:rsidRPr="00B560C3" w:rsidRDefault="00B560C3" w:rsidP="00B560C3">
      <w:pPr>
        <w:spacing w:before="120" w:after="120" w:line="440" w:lineRule="exact"/>
        <w:ind w:firstLine="720"/>
        <w:jc w:val="both"/>
        <w:rPr>
          <w:rFonts w:asciiTheme="majorHAnsi" w:hAnsiTheme="majorHAnsi" w:cstheme="majorHAnsi"/>
          <w:bCs/>
          <w:szCs w:val="28"/>
          <w:lang w:val="vi-VN"/>
        </w:rPr>
      </w:pPr>
      <w:r w:rsidRPr="00B560C3">
        <w:rPr>
          <w:rFonts w:asciiTheme="majorHAnsi" w:hAnsiTheme="majorHAnsi" w:cstheme="majorHAnsi"/>
          <w:spacing w:val="-2"/>
          <w:szCs w:val="28"/>
          <w:lang w:val="vi-VN"/>
        </w:rPr>
        <w:t>Luật bổ sung quy định HĐND cấp xã t</w:t>
      </w:r>
      <w:r w:rsidRPr="00B560C3">
        <w:rPr>
          <w:rFonts w:asciiTheme="majorHAnsi" w:hAnsiTheme="majorHAnsi" w:cstheme="majorHAnsi"/>
          <w:bCs/>
          <w:szCs w:val="28"/>
          <w:lang w:val="vi-VN"/>
        </w:rPr>
        <w:t>hông qua kế hoạch phát triển kinh tế - xã hội hằng năm của cấp xã (do UBND cấp xã xây dựng) trước khi trình Ủy ban nhân dân cấp huyện phê duyệt</w:t>
      </w:r>
      <w:r w:rsidRPr="00B560C3">
        <w:rPr>
          <w:rFonts w:asciiTheme="majorHAnsi" w:hAnsiTheme="majorHAnsi" w:cstheme="majorHAnsi"/>
          <w:spacing w:val="-2"/>
          <w:szCs w:val="28"/>
          <w:lang w:val="vi-VN"/>
        </w:rPr>
        <w:t xml:space="preserve"> tại </w:t>
      </w:r>
      <w:r w:rsidRPr="00B560C3">
        <w:rPr>
          <w:rFonts w:asciiTheme="majorHAnsi" w:hAnsiTheme="majorHAnsi" w:cstheme="majorHAnsi"/>
          <w:bCs/>
          <w:szCs w:val="28"/>
          <w:lang w:val="vi-VN"/>
        </w:rPr>
        <w:t>khoản 4 Điều 33, khoản 3 Điều 61, khoản 3 Điều 68 Luật Tổ chức chính quyền địa phương.</w:t>
      </w:r>
    </w:p>
    <w:p w:rsidR="00B560C3" w:rsidRPr="00B560C3" w:rsidRDefault="00B560C3" w:rsidP="00B560C3">
      <w:pPr>
        <w:spacing w:before="120" w:after="120" w:line="440" w:lineRule="exact"/>
        <w:ind w:firstLine="720"/>
        <w:jc w:val="both"/>
        <w:rPr>
          <w:rFonts w:asciiTheme="majorHAnsi" w:hAnsiTheme="majorHAnsi" w:cstheme="majorHAnsi"/>
          <w:bCs/>
          <w:szCs w:val="28"/>
          <w:lang w:val="vi-VN"/>
        </w:rPr>
      </w:pPr>
      <w:r w:rsidRPr="00B560C3">
        <w:rPr>
          <w:rFonts w:asciiTheme="majorHAnsi" w:hAnsiTheme="majorHAnsi" w:cstheme="majorHAnsi"/>
          <w:bCs/>
          <w:szCs w:val="28"/>
          <w:lang w:val="vi-VN"/>
        </w:rPr>
        <w:t>g) Về một số nội dung khác</w:t>
      </w:r>
    </w:p>
    <w:p w:rsidR="00B560C3" w:rsidRPr="00B560C3" w:rsidRDefault="00B560C3" w:rsidP="00B560C3">
      <w:pPr>
        <w:spacing w:before="120" w:after="120" w:line="440" w:lineRule="exact"/>
        <w:ind w:firstLine="709"/>
        <w:jc w:val="both"/>
        <w:rPr>
          <w:rFonts w:asciiTheme="majorHAnsi" w:hAnsiTheme="majorHAnsi" w:cstheme="majorHAnsi"/>
          <w:snapToGrid w:val="0"/>
          <w:spacing w:val="-4"/>
          <w:szCs w:val="28"/>
          <w:lang w:val="vi-VN"/>
        </w:rPr>
      </w:pPr>
      <w:r w:rsidRPr="00B560C3">
        <w:rPr>
          <w:rFonts w:asciiTheme="majorHAnsi" w:hAnsiTheme="majorHAnsi" w:cstheme="majorHAnsi"/>
          <w:snapToGrid w:val="0"/>
          <w:color w:val="000000"/>
          <w:szCs w:val="28"/>
          <w:lang w:val="vi-VN"/>
        </w:rPr>
        <w:t>- Luật s</w:t>
      </w:r>
      <w:r w:rsidRPr="00B560C3">
        <w:rPr>
          <w:rFonts w:asciiTheme="majorHAnsi" w:hAnsiTheme="majorHAnsi" w:cstheme="majorHAnsi"/>
          <w:szCs w:val="28"/>
          <w:lang w:val="vi-VN"/>
        </w:rPr>
        <w:t xml:space="preserve">ửa đổi, bổ sung khoản 1 Điều 94, </w:t>
      </w:r>
      <w:r w:rsidRPr="00B560C3">
        <w:rPr>
          <w:rFonts w:asciiTheme="majorHAnsi" w:hAnsiTheme="majorHAnsi" w:cstheme="majorHAnsi"/>
          <w:szCs w:val="28"/>
          <w:lang w:val="it-IT"/>
        </w:rPr>
        <w:t>khoản 1 Điều 101 về nội dung tiếp xúc cử tri và thôi làm nhiệm vụ của đại biểu HĐND.</w:t>
      </w:r>
    </w:p>
    <w:p w:rsidR="00B560C3" w:rsidRPr="00B560C3" w:rsidRDefault="00B560C3" w:rsidP="00B560C3">
      <w:pPr>
        <w:spacing w:before="120" w:after="120" w:line="440" w:lineRule="exact"/>
        <w:ind w:firstLine="720"/>
        <w:jc w:val="both"/>
        <w:rPr>
          <w:rFonts w:asciiTheme="majorHAnsi" w:hAnsiTheme="majorHAnsi" w:cstheme="majorHAnsi"/>
          <w:spacing w:val="-4"/>
          <w:szCs w:val="28"/>
          <w:lang w:val="vi-VN"/>
        </w:rPr>
      </w:pPr>
      <w:r w:rsidRPr="00B560C3">
        <w:rPr>
          <w:rFonts w:asciiTheme="majorHAnsi" w:hAnsiTheme="majorHAnsi" w:cstheme="majorHAnsi"/>
          <w:spacing w:val="-2"/>
          <w:szCs w:val="28"/>
          <w:lang w:val="it-IT"/>
        </w:rPr>
        <w:t xml:space="preserve">- </w:t>
      </w:r>
      <w:r w:rsidRPr="00B560C3">
        <w:rPr>
          <w:rFonts w:asciiTheme="majorHAnsi" w:hAnsiTheme="majorHAnsi" w:cstheme="majorHAnsi"/>
          <w:szCs w:val="28"/>
          <w:lang w:val="vi-VN"/>
        </w:rPr>
        <w:t xml:space="preserve">Sửa đổi, bổ sung khoản 1 Điều 128 </w:t>
      </w:r>
      <w:r w:rsidRPr="00B560C3">
        <w:rPr>
          <w:rFonts w:asciiTheme="majorHAnsi" w:hAnsiTheme="majorHAnsi" w:cstheme="majorHAnsi"/>
          <w:spacing w:val="-4"/>
          <w:szCs w:val="28"/>
          <w:lang w:val="vi-VN"/>
        </w:rPr>
        <w:t>để thực hiện việc tổ chức lại các đơn vị hành chính có diện tích tự nhiên và quy mô dân số không đạt tiêu chuẩn theo quy định của Nghị quyết số 18-NQ/TW của Ban Chấp hành Trung ương và Nghị quyết số 37-NQ/TW của Bộ Chính trị.</w:t>
      </w:r>
    </w:p>
    <w:p w:rsidR="00B560C3" w:rsidRPr="00B560C3" w:rsidRDefault="00B560C3" w:rsidP="00B560C3">
      <w:pPr>
        <w:spacing w:before="120" w:after="120" w:line="440" w:lineRule="exact"/>
        <w:ind w:firstLine="720"/>
        <w:jc w:val="both"/>
        <w:rPr>
          <w:rFonts w:asciiTheme="majorHAnsi" w:hAnsiTheme="majorHAnsi" w:cstheme="majorHAnsi"/>
          <w:szCs w:val="28"/>
          <w:lang w:val="vi-VN"/>
        </w:rPr>
      </w:pPr>
      <w:r w:rsidRPr="00B560C3">
        <w:rPr>
          <w:rFonts w:asciiTheme="majorHAnsi" w:hAnsiTheme="majorHAnsi" w:cstheme="majorHAnsi"/>
          <w:szCs w:val="28"/>
          <w:lang w:val="vi-VN"/>
        </w:rPr>
        <w:t>- Bãi bỏ khoản 4 Điều 9</w:t>
      </w:r>
      <w:r w:rsidRPr="00B560C3">
        <w:rPr>
          <w:rFonts w:asciiTheme="majorHAnsi" w:hAnsiTheme="majorHAnsi" w:cstheme="majorHAnsi"/>
          <w:color w:val="333333"/>
          <w:szCs w:val="28"/>
          <w:lang w:val="vi-VN"/>
        </w:rPr>
        <w:t xml:space="preserve"> quy định “</w:t>
      </w:r>
      <w:r w:rsidRPr="00B560C3">
        <w:rPr>
          <w:rFonts w:asciiTheme="majorHAnsi" w:hAnsiTheme="majorHAnsi" w:cstheme="majorHAnsi"/>
          <w:szCs w:val="28"/>
          <w:lang w:val="vi-VN"/>
        </w:rPr>
        <w:t>Chính phủ quy định cụ thể tổ chức và hoạt động của cơ quan chuyên môn thuộc Ủy ban nhân dân cấp tỉnh, cấp huyện”. </w:t>
      </w:r>
    </w:p>
    <w:p w:rsidR="00B560C3" w:rsidRPr="00B560C3" w:rsidRDefault="00B560C3" w:rsidP="00B560C3">
      <w:pPr>
        <w:spacing w:before="120" w:after="120" w:line="440" w:lineRule="exact"/>
        <w:ind w:firstLine="720"/>
        <w:jc w:val="both"/>
        <w:rPr>
          <w:rFonts w:asciiTheme="majorHAnsi" w:hAnsiTheme="majorHAnsi" w:cstheme="majorHAnsi"/>
          <w:spacing w:val="-4"/>
          <w:szCs w:val="28"/>
          <w:lang w:val="vi-VN"/>
        </w:rPr>
      </w:pPr>
      <w:r w:rsidRPr="00B560C3">
        <w:rPr>
          <w:rFonts w:asciiTheme="majorHAnsi" w:hAnsiTheme="majorHAnsi" w:cstheme="majorHAnsi"/>
          <w:spacing w:val="-4"/>
          <w:szCs w:val="28"/>
          <w:lang w:val="vi-VN"/>
        </w:rPr>
        <w:t xml:space="preserve">- Thay cụm từ “họp bất thường” trong Luật Tổ chức chính quyền địa phương thành “họp chuyên đề, họp để giải quyết công việc phát sinh đột xuất”. </w:t>
      </w:r>
    </w:p>
    <w:p w:rsidR="00B560C3" w:rsidRPr="00B560C3" w:rsidRDefault="00B560C3" w:rsidP="00B560C3">
      <w:pPr>
        <w:spacing w:before="120" w:after="120" w:line="440" w:lineRule="exact"/>
        <w:ind w:firstLine="720"/>
        <w:jc w:val="both"/>
        <w:rPr>
          <w:rFonts w:asciiTheme="majorHAnsi" w:hAnsiTheme="majorHAnsi" w:cstheme="majorHAnsi"/>
          <w:b/>
          <w:spacing w:val="-2"/>
          <w:szCs w:val="28"/>
          <w:lang w:val="vi-VN"/>
        </w:rPr>
      </w:pPr>
      <w:r w:rsidRPr="00B560C3">
        <w:rPr>
          <w:rFonts w:asciiTheme="majorHAnsi" w:hAnsiTheme="majorHAnsi" w:cstheme="majorHAnsi"/>
          <w:b/>
          <w:spacing w:val="-2"/>
          <w:szCs w:val="28"/>
          <w:lang w:val="vi-VN"/>
        </w:rPr>
        <w:t>4. Về hiệu lực thi hành và điều khoản chuyển tiếp (Điều 3 và Điều 4)</w:t>
      </w:r>
    </w:p>
    <w:p w:rsidR="00B560C3" w:rsidRPr="00B560C3" w:rsidRDefault="00B560C3" w:rsidP="00B560C3">
      <w:pPr>
        <w:spacing w:before="120" w:after="120" w:line="440" w:lineRule="exact"/>
        <w:ind w:firstLine="720"/>
        <w:jc w:val="both"/>
        <w:rPr>
          <w:rFonts w:asciiTheme="majorHAnsi" w:hAnsiTheme="majorHAnsi" w:cstheme="majorHAnsi"/>
          <w:szCs w:val="28"/>
          <w:lang w:val="vi-VN"/>
        </w:rPr>
      </w:pPr>
      <w:r w:rsidRPr="00B560C3">
        <w:rPr>
          <w:rFonts w:asciiTheme="majorHAnsi" w:hAnsiTheme="majorHAnsi" w:cstheme="majorHAnsi"/>
          <w:szCs w:val="28"/>
          <w:lang w:val="vi-VN"/>
        </w:rPr>
        <w:t xml:space="preserve">a) Luật có hiệu lực thi hành từ ngày 01/7/2020. </w:t>
      </w:r>
    </w:p>
    <w:p w:rsidR="00B560C3" w:rsidRPr="00B560C3" w:rsidRDefault="00884BDE" w:rsidP="00B560C3">
      <w:pPr>
        <w:spacing w:before="120" w:after="120" w:line="440" w:lineRule="exact"/>
        <w:ind w:firstLine="720"/>
        <w:jc w:val="both"/>
        <w:rPr>
          <w:rFonts w:asciiTheme="majorHAnsi" w:hAnsiTheme="majorHAnsi" w:cstheme="majorHAnsi"/>
          <w:szCs w:val="28"/>
          <w:lang w:val="af-ZA"/>
        </w:rPr>
      </w:pPr>
      <w:r w:rsidRPr="00884BDE">
        <w:rPr>
          <w:rFonts w:asciiTheme="majorHAnsi" w:hAnsiTheme="majorHAnsi" w:cstheme="majorHAnsi"/>
          <w:noProof/>
          <w:szCs w:val="28"/>
          <w:vertAlign w:val="superscript"/>
          <w:lang w:val="vi-VN" w:eastAsia="vi-VN"/>
        </w:rPr>
        <w:pict>
          <v:shape id="_x0000_s1208" type="#_x0000_t32" style="position:absolute;left:0;text-align:left;margin-left:70.25pt;margin-top:207.65pt;width:367.5pt;height:0;z-index:251659776" o:connectortype="straight"/>
        </w:pict>
      </w:r>
      <w:r w:rsidR="00B560C3" w:rsidRPr="00B560C3">
        <w:rPr>
          <w:rFonts w:asciiTheme="majorHAnsi" w:hAnsiTheme="majorHAnsi" w:cstheme="majorHAnsi"/>
          <w:szCs w:val="28"/>
          <w:lang w:val="vi-VN"/>
        </w:rPr>
        <w:t xml:space="preserve">b) Để bảo đảm thời gian cho việc kiện toàn tổ chức, hoạt động của chính quyền địa phương theo quy định mới, Luật quy định điều khoản chuyển tiếp như sau: “Từ khi Luật này có hiệu lực cho đến khi bầu ra Hội đồng nhân dân nhiệm kỳ 2021-2026, số lượng đại biểu Hội đồng nhân dân tại các đơn vị hành chính, cơ cấu Thường trực Hội đồng nhân dân cấp tỉnh, cấp xã; số lượng Phó Chủ tịch </w:t>
      </w:r>
      <w:r w:rsidR="00B560C3" w:rsidRPr="00B560C3">
        <w:rPr>
          <w:rFonts w:asciiTheme="majorHAnsi" w:hAnsiTheme="majorHAnsi" w:cstheme="majorHAnsi"/>
          <w:szCs w:val="28"/>
          <w:lang w:val="vi-VN"/>
        </w:rPr>
        <w:lastRenderedPageBreak/>
        <w:t>Hội đồng nhân dân và Phó Trưởng ban của Ban của Hội đồng nhân dân cấp tỉnh, Phó Chủ tịch Hội đồng nhân dân cấp huyện, Phó Chủ tịch Ủy ban nhân dân xã, phường, thị trấn loại II tiếp tục giữ nguyên theo quy định của Luật Tổ chức chính quyền địa phương số 77/2015/QH11”.</w:t>
      </w:r>
      <w:r w:rsidR="00B560C3" w:rsidRPr="00B560C3">
        <w:rPr>
          <w:rFonts w:asciiTheme="majorHAnsi" w:hAnsiTheme="majorHAnsi" w:cstheme="majorHAnsi"/>
          <w:szCs w:val="28"/>
          <w:lang w:val="af-ZA"/>
        </w:rPr>
        <w:t>/.</w:t>
      </w:r>
    </w:p>
    <w:p w:rsidR="00600278" w:rsidRDefault="00600278">
      <w:pPr>
        <w:spacing w:after="120" w:line="264" w:lineRule="auto"/>
        <w:ind w:firstLine="709"/>
        <w:jc w:val="both"/>
        <w:rPr>
          <w:rFonts w:asciiTheme="majorHAnsi" w:hAnsiTheme="majorHAnsi" w:cstheme="majorHAnsi"/>
          <w:szCs w:val="28"/>
          <w:lang w:val="af-ZA"/>
        </w:rPr>
      </w:pPr>
    </w:p>
    <w:sectPr w:rsidR="00600278" w:rsidSect="00090511">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2F4" w:rsidRDefault="000422F4">
      <w:r>
        <w:separator/>
      </w:r>
    </w:p>
  </w:endnote>
  <w:endnote w:type="continuationSeparator" w:id="1">
    <w:p w:rsidR="000422F4" w:rsidRDefault="00042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741" w:rsidRDefault="00884BDE" w:rsidP="00353B1A">
    <w:pPr>
      <w:pStyle w:val="Footer"/>
      <w:framePr w:wrap="around" w:vAnchor="text" w:hAnchor="margin" w:xAlign="right" w:y="1"/>
      <w:rPr>
        <w:rStyle w:val="PageNumber"/>
      </w:rPr>
    </w:pPr>
    <w:r>
      <w:rPr>
        <w:rStyle w:val="PageNumber"/>
      </w:rPr>
      <w:fldChar w:fldCharType="begin"/>
    </w:r>
    <w:r w:rsidR="00F27741">
      <w:rPr>
        <w:rStyle w:val="PageNumber"/>
      </w:rPr>
      <w:instrText xml:space="preserve">PAGE  </w:instrText>
    </w:r>
    <w:r>
      <w:rPr>
        <w:rStyle w:val="PageNumber"/>
      </w:rPr>
      <w:fldChar w:fldCharType="end"/>
    </w:r>
  </w:p>
  <w:p w:rsidR="00F27741" w:rsidRDefault="00F27741" w:rsidP="00353B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35622"/>
      <w:docPartObj>
        <w:docPartGallery w:val="Page Numbers (Bottom of Page)"/>
        <w:docPartUnique/>
      </w:docPartObj>
    </w:sdtPr>
    <w:sdtContent>
      <w:p w:rsidR="00AE2222" w:rsidRDefault="00AE2222">
        <w:pPr>
          <w:pStyle w:val="Footer"/>
          <w:jc w:val="center"/>
        </w:pPr>
        <w:r w:rsidRPr="00AE2222">
          <w:rPr>
            <w:rFonts w:asciiTheme="majorHAnsi" w:hAnsiTheme="majorHAnsi" w:cstheme="majorHAnsi"/>
          </w:rPr>
          <w:fldChar w:fldCharType="begin"/>
        </w:r>
        <w:r w:rsidRPr="00AE2222">
          <w:rPr>
            <w:rFonts w:asciiTheme="majorHAnsi" w:hAnsiTheme="majorHAnsi" w:cstheme="majorHAnsi"/>
          </w:rPr>
          <w:instrText xml:space="preserve"> PAGE   \* MERGEFORMAT </w:instrText>
        </w:r>
        <w:r w:rsidRPr="00AE2222">
          <w:rPr>
            <w:rFonts w:asciiTheme="majorHAnsi" w:hAnsiTheme="majorHAnsi" w:cstheme="majorHAnsi"/>
          </w:rPr>
          <w:fldChar w:fldCharType="separate"/>
        </w:r>
        <w:r>
          <w:rPr>
            <w:rFonts w:asciiTheme="majorHAnsi" w:hAnsiTheme="majorHAnsi" w:cstheme="majorHAnsi"/>
            <w:noProof/>
          </w:rPr>
          <w:t>2</w:t>
        </w:r>
        <w:r w:rsidRPr="00AE2222">
          <w:rPr>
            <w:rFonts w:asciiTheme="majorHAnsi" w:hAnsiTheme="majorHAnsi" w:cstheme="majorHAnsi"/>
          </w:rPr>
          <w:fldChar w:fldCharType="end"/>
        </w:r>
      </w:p>
    </w:sdtContent>
  </w:sdt>
  <w:p w:rsidR="00F27741" w:rsidRDefault="00F27741" w:rsidP="00AE222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222" w:rsidRDefault="00AE22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2F4" w:rsidRDefault="000422F4">
      <w:r>
        <w:separator/>
      </w:r>
    </w:p>
  </w:footnote>
  <w:footnote w:type="continuationSeparator" w:id="1">
    <w:p w:rsidR="000422F4" w:rsidRDefault="00042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741" w:rsidRDefault="00884BDE">
    <w:pPr>
      <w:pStyle w:val="Header"/>
      <w:framePr w:wrap="around" w:vAnchor="text" w:hAnchor="margin" w:xAlign="center" w:y="1"/>
      <w:rPr>
        <w:rStyle w:val="PageNumber"/>
      </w:rPr>
    </w:pPr>
    <w:r>
      <w:rPr>
        <w:rStyle w:val="PageNumber"/>
      </w:rPr>
      <w:fldChar w:fldCharType="begin"/>
    </w:r>
    <w:r w:rsidR="00F27741">
      <w:rPr>
        <w:rStyle w:val="PageNumber"/>
      </w:rPr>
      <w:instrText xml:space="preserve">PAGE  </w:instrText>
    </w:r>
    <w:r>
      <w:rPr>
        <w:rStyle w:val="PageNumber"/>
      </w:rPr>
      <w:fldChar w:fldCharType="separate"/>
    </w:r>
    <w:r w:rsidR="00F27741">
      <w:rPr>
        <w:rStyle w:val="PageNumber"/>
        <w:noProof/>
      </w:rPr>
      <w:t>1</w:t>
    </w:r>
    <w:r>
      <w:rPr>
        <w:rStyle w:val="PageNumber"/>
      </w:rPr>
      <w:fldChar w:fldCharType="end"/>
    </w:r>
  </w:p>
  <w:p w:rsidR="00F27741" w:rsidRDefault="00F2774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741" w:rsidRDefault="00F27741">
    <w:pPr>
      <w:pStyle w:val="Header"/>
      <w:framePr w:wrap="around" w:vAnchor="text" w:hAnchor="margin" w:xAlign="right" w:y="1"/>
      <w:jc w:val="center"/>
      <w:rPr>
        <w:rStyle w:val="PageNumber"/>
      </w:rPr>
    </w:pPr>
  </w:p>
  <w:p w:rsidR="00F27741" w:rsidRDefault="00F27741">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222" w:rsidRDefault="00AE22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073D"/>
    <w:multiLevelType w:val="hybridMultilevel"/>
    <w:tmpl w:val="A344FC5C"/>
    <w:lvl w:ilvl="0" w:tplc="BA12E5F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A3A7F0D"/>
    <w:multiLevelType w:val="hybridMultilevel"/>
    <w:tmpl w:val="BAB8B34C"/>
    <w:lvl w:ilvl="0" w:tplc="B5AC1942">
      <w:start w:val="1"/>
      <w:numFmt w:val="decimal"/>
      <w:pStyle w:val="1dieu-ten"/>
      <w:lvlText w:val="Điều %1."/>
      <w:lvlJc w:val="left"/>
      <w:pPr>
        <w:tabs>
          <w:tab w:val="num" w:pos="3232"/>
        </w:tabs>
        <w:ind w:left="1418" w:firstLine="567"/>
      </w:pPr>
      <w:rPr>
        <w:b/>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B010642"/>
    <w:multiLevelType w:val="hybridMultilevel"/>
    <w:tmpl w:val="90EAC9F6"/>
    <w:lvl w:ilvl="0" w:tplc="32B2488C">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53E963C6"/>
    <w:multiLevelType w:val="hybridMultilevel"/>
    <w:tmpl w:val="1E282C10"/>
    <w:lvl w:ilvl="0" w:tplc="A76098AA">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56E675B2"/>
    <w:multiLevelType w:val="multilevel"/>
    <w:tmpl w:val="20CC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42D78"/>
    <w:rsid w:val="0000071B"/>
    <w:rsid w:val="00000E45"/>
    <w:rsid w:val="00001ABC"/>
    <w:rsid w:val="0000214F"/>
    <w:rsid w:val="0000352C"/>
    <w:rsid w:val="0000400E"/>
    <w:rsid w:val="00004E56"/>
    <w:rsid w:val="00007B81"/>
    <w:rsid w:val="000118BB"/>
    <w:rsid w:val="0001363E"/>
    <w:rsid w:val="0001365E"/>
    <w:rsid w:val="0001438C"/>
    <w:rsid w:val="00014D20"/>
    <w:rsid w:val="00016F6A"/>
    <w:rsid w:val="00017143"/>
    <w:rsid w:val="00030112"/>
    <w:rsid w:val="00032029"/>
    <w:rsid w:val="0003352E"/>
    <w:rsid w:val="000366B3"/>
    <w:rsid w:val="00037C98"/>
    <w:rsid w:val="00040727"/>
    <w:rsid w:val="000415EA"/>
    <w:rsid w:val="000422F4"/>
    <w:rsid w:val="000431EB"/>
    <w:rsid w:val="0004505F"/>
    <w:rsid w:val="00046B24"/>
    <w:rsid w:val="00050657"/>
    <w:rsid w:val="00050E4A"/>
    <w:rsid w:val="00051DDA"/>
    <w:rsid w:val="00053D33"/>
    <w:rsid w:val="00054028"/>
    <w:rsid w:val="0005526C"/>
    <w:rsid w:val="00055429"/>
    <w:rsid w:val="000577E9"/>
    <w:rsid w:val="00057CCF"/>
    <w:rsid w:val="000602E4"/>
    <w:rsid w:val="00060C19"/>
    <w:rsid w:val="00060DA3"/>
    <w:rsid w:val="0006162F"/>
    <w:rsid w:val="0006163B"/>
    <w:rsid w:val="00062DBD"/>
    <w:rsid w:val="00063627"/>
    <w:rsid w:val="00063628"/>
    <w:rsid w:val="00064366"/>
    <w:rsid w:val="00066994"/>
    <w:rsid w:val="00066E96"/>
    <w:rsid w:val="00067FE5"/>
    <w:rsid w:val="00070BDB"/>
    <w:rsid w:val="000725AB"/>
    <w:rsid w:val="00073E6C"/>
    <w:rsid w:val="00076F60"/>
    <w:rsid w:val="000801ED"/>
    <w:rsid w:val="0008066B"/>
    <w:rsid w:val="00081271"/>
    <w:rsid w:val="000843F9"/>
    <w:rsid w:val="000849BD"/>
    <w:rsid w:val="00085005"/>
    <w:rsid w:val="0008658D"/>
    <w:rsid w:val="00087D59"/>
    <w:rsid w:val="00090511"/>
    <w:rsid w:val="00090F57"/>
    <w:rsid w:val="00091580"/>
    <w:rsid w:val="000917DF"/>
    <w:rsid w:val="00092495"/>
    <w:rsid w:val="000944A9"/>
    <w:rsid w:val="00096587"/>
    <w:rsid w:val="0009693C"/>
    <w:rsid w:val="0009755D"/>
    <w:rsid w:val="00097F9E"/>
    <w:rsid w:val="000A3FD1"/>
    <w:rsid w:val="000A6E30"/>
    <w:rsid w:val="000A70E3"/>
    <w:rsid w:val="000A7E03"/>
    <w:rsid w:val="000B013B"/>
    <w:rsid w:val="000B0CB6"/>
    <w:rsid w:val="000B12ED"/>
    <w:rsid w:val="000B1B17"/>
    <w:rsid w:val="000B3518"/>
    <w:rsid w:val="000B3AA3"/>
    <w:rsid w:val="000B5C48"/>
    <w:rsid w:val="000C22F8"/>
    <w:rsid w:val="000C2BF3"/>
    <w:rsid w:val="000C3E3C"/>
    <w:rsid w:val="000C4A28"/>
    <w:rsid w:val="000C659C"/>
    <w:rsid w:val="000C66DC"/>
    <w:rsid w:val="000C70DB"/>
    <w:rsid w:val="000D0DD6"/>
    <w:rsid w:val="000D2FFD"/>
    <w:rsid w:val="000D3652"/>
    <w:rsid w:val="000D4022"/>
    <w:rsid w:val="000D4A37"/>
    <w:rsid w:val="000D6436"/>
    <w:rsid w:val="000D650C"/>
    <w:rsid w:val="000D6B4F"/>
    <w:rsid w:val="000D77E6"/>
    <w:rsid w:val="000E0316"/>
    <w:rsid w:val="000E1431"/>
    <w:rsid w:val="000E155B"/>
    <w:rsid w:val="000E44D1"/>
    <w:rsid w:val="000E4BA8"/>
    <w:rsid w:val="000E4E25"/>
    <w:rsid w:val="000E5541"/>
    <w:rsid w:val="000E595B"/>
    <w:rsid w:val="000E6730"/>
    <w:rsid w:val="000E726F"/>
    <w:rsid w:val="000F0B19"/>
    <w:rsid w:val="000F0C6B"/>
    <w:rsid w:val="000F20F9"/>
    <w:rsid w:val="000F2FE1"/>
    <w:rsid w:val="000F30A4"/>
    <w:rsid w:val="000F35F7"/>
    <w:rsid w:val="000F3914"/>
    <w:rsid w:val="000F3F81"/>
    <w:rsid w:val="000F485A"/>
    <w:rsid w:val="000F52FB"/>
    <w:rsid w:val="00102A48"/>
    <w:rsid w:val="00104C2B"/>
    <w:rsid w:val="00106117"/>
    <w:rsid w:val="00106CDC"/>
    <w:rsid w:val="00106D0B"/>
    <w:rsid w:val="001070F2"/>
    <w:rsid w:val="001073B1"/>
    <w:rsid w:val="001111F7"/>
    <w:rsid w:val="00113A30"/>
    <w:rsid w:val="00113B18"/>
    <w:rsid w:val="0011412A"/>
    <w:rsid w:val="00115B02"/>
    <w:rsid w:val="00115CC3"/>
    <w:rsid w:val="00116E9D"/>
    <w:rsid w:val="001202DC"/>
    <w:rsid w:val="00121865"/>
    <w:rsid w:val="00122428"/>
    <w:rsid w:val="001227EA"/>
    <w:rsid w:val="00122D01"/>
    <w:rsid w:val="00125D41"/>
    <w:rsid w:val="00127DB9"/>
    <w:rsid w:val="001342A5"/>
    <w:rsid w:val="0013634F"/>
    <w:rsid w:val="00136624"/>
    <w:rsid w:val="00140A19"/>
    <w:rsid w:val="00141E44"/>
    <w:rsid w:val="001422D4"/>
    <w:rsid w:val="00142BD8"/>
    <w:rsid w:val="00144059"/>
    <w:rsid w:val="0014407C"/>
    <w:rsid w:val="00145071"/>
    <w:rsid w:val="0014551A"/>
    <w:rsid w:val="00145622"/>
    <w:rsid w:val="00145D5B"/>
    <w:rsid w:val="00147799"/>
    <w:rsid w:val="00147B62"/>
    <w:rsid w:val="001501B4"/>
    <w:rsid w:val="00151F2B"/>
    <w:rsid w:val="00152DB6"/>
    <w:rsid w:val="00152DD6"/>
    <w:rsid w:val="00153D7C"/>
    <w:rsid w:val="00155399"/>
    <w:rsid w:val="00156883"/>
    <w:rsid w:val="00156DA0"/>
    <w:rsid w:val="0015716D"/>
    <w:rsid w:val="001573F3"/>
    <w:rsid w:val="001575D9"/>
    <w:rsid w:val="00162BCF"/>
    <w:rsid w:val="00163D1B"/>
    <w:rsid w:val="00164A98"/>
    <w:rsid w:val="001659E3"/>
    <w:rsid w:val="001667FF"/>
    <w:rsid w:val="00167B73"/>
    <w:rsid w:val="001703F4"/>
    <w:rsid w:val="001715CA"/>
    <w:rsid w:val="00174153"/>
    <w:rsid w:val="00174251"/>
    <w:rsid w:val="001757F8"/>
    <w:rsid w:val="00175BA7"/>
    <w:rsid w:val="00180988"/>
    <w:rsid w:val="00184C12"/>
    <w:rsid w:val="00186229"/>
    <w:rsid w:val="0018760D"/>
    <w:rsid w:val="00187AB7"/>
    <w:rsid w:val="00190879"/>
    <w:rsid w:val="001908FA"/>
    <w:rsid w:val="00191FB0"/>
    <w:rsid w:val="001934A4"/>
    <w:rsid w:val="00193CEE"/>
    <w:rsid w:val="00194B6C"/>
    <w:rsid w:val="0019576F"/>
    <w:rsid w:val="00197EBD"/>
    <w:rsid w:val="001A12E4"/>
    <w:rsid w:val="001A15CF"/>
    <w:rsid w:val="001A38A3"/>
    <w:rsid w:val="001A6308"/>
    <w:rsid w:val="001A639B"/>
    <w:rsid w:val="001A7E7A"/>
    <w:rsid w:val="001B08D6"/>
    <w:rsid w:val="001B3ECE"/>
    <w:rsid w:val="001B6882"/>
    <w:rsid w:val="001B6AEA"/>
    <w:rsid w:val="001C1FAD"/>
    <w:rsid w:val="001C303A"/>
    <w:rsid w:val="001C5B88"/>
    <w:rsid w:val="001C75D4"/>
    <w:rsid w:val="001C77CF"/>
    <w:rsid w:val="001D1AB0"/>
    <w:rsid w:val="001D2A6D"/>
    <w:rsid w:val="001D5419"/>
    <w:rsid w:val="001D622B"/>
    <w:rsid w:val="001D6DBD"/>
    <w:rsid w:val="001E0A85"/>
    <w:rsid w:val="001E1812"/>
    <w:rsid w:val="001E2079"/>
    <w:rsid w:val="001E29B6"/>
    <w:rsid w:val="001E2C90"/>
    <w:rsid w:val="001E3323"/>
    <w:rsid w:val="001E40F9"/>
    <w:rsid w:val="001E4976"/>
    <w:rsid w:val="001E5899"/>
    <w:rsid w:val="001E6CA4"/>
    <w:rsid w:val="001F03C1"/>
    <w:rsid w:val="001F0997"/>
    <w:rsid w:val="001F0C65"/>
    <w:rsid w:val="001F2F71"/>
    <w:rsid w:val="001F38DB"/>
    <w:rsid w:val="001F4BC9"/>
    <w:rsid w:val="001F4DB6"/>
    <w:rsid w:val="001F6965"/>
    <w:rsid w:val="00202753"/>
    <w:rsid w:val="0020482B"/>
    <w:rsid w:val="00205E04"/>
    <w:rsid w:val="00206354"/>
    <w:rsid w:val="00206623"/>
    <w:rsid w:val="002067F3"/>
    <w:rsid w:val="00210B95"/>
    <w:rsid w:val="00210C74"/>
    <w:rsid w:val="002122D6"/>
    <w:rsid w:val="002139AB"/>
    <w:rsid w:val="00217158"/>
    <w:rsid w:val="002174C5"/>
    <w:rsid w:val="00217BFD"/>
    <w:rsid w:val="00220553"/>
    <w:rsid w:val="0022056D"/>
    <w:rsid w:val="00221D77"/>
    <w:rsid w:val="00224FB9"/>
    <w:rsid w:val="00226BF3"/>
    <w:rsid w:val="002276EA"/>
    <w:rsid w:val="00227A3A"/>
    <w:rsid w:val="002315FE"/>
    <w:rsid w:val="002319B8"/>
    <w:rsid w:val="00232844"/>
    <w:rsid w:val="002332B6"/>
    <w:rsid w:val="002350BF"/>
    <w:rsid w:val="00237020"/>
    <w:rsid w:val="0023744B"/>
    <w:rsid w:val="002424A3"/>
    <w:rsid w:val="002431DC"/>
    <w:rsid w:val="00243978"/>
    <w:rsid w:val="00243F04"/>
    <w:rsid w:val="002452DB"/>
    <w:rsid w:val="00246611"/>
    <w:rsid w:val="00247F15"/>
    <w:rsid w:val="0025071D"/>
    <w:rsid w:val="00250C8B"/>
    <w:rsid w:val="00251435"/>
    <w:rsid w:val="002569DF"/>
    <w:rsid w:val="00260085"/>
    <w:rsid w:val="00262789"/>
    <w:rsid w:val="00263B9D"/>
    <w:rsid w:val="0026525E"/>
    <w:rsid w:val="002656A3"/>
    <w:rsid w:val="00265C3C"/>
    <w:rsid w:val="002661B2"/>
    <w:rsid w:val="00266A86"/>
    <w:rsid w:val="002671EC"/>
    <w:rsid w:val="002678CD"/>
    <w:rsid w:val="002704A9"/>
    <w:rsid w:val="00270771"/>
    <w:rsid w:val="00270AB2"/>
    <w:rsid w:val="0027227E"/>
    <w:rsid w:val="00273AA7"/>
    <w:rsid w:val="00274989"/>
    <w:rsid w:val="00274AD1"/>
    <w:rsid w:val="00275CAE"/>
    <w:rsid w:val="00280C4A"/>
    <w:rsid w:val="0028391A"/>
    <w:rsid w:val="00283A24"/>
    <w:rsid w:val="00283C03"/>
    <w:rsid w:val="002854E1"/>
    <w:rsid w:val="002866E8"/>
    <w:rsid w:val="00287B3A"/>
    <w:rsid w:val="002900D1"/>
    <w:rsid w:val="00290799"/>
    <w:rsid w:val="0029095C"/>
    <w:rsid w:val="00290EFD"/>
    <w:rsid w:val="002919F5"/>
    <w:rsid w:val="002922A2"/>
    <w:rsid w:val="0029374D"/>
    <w:rsid w:val="002937BD"/>
    <w:rsid w:val="00293DA0"/>
    <w:rsid w:val="0029464F"/>
    <w:rsid w:val="00294B48"/>
    <w:rsid w:val="00296BDB"/>
    <w:rsid w:val="00296CE2"/>
    <w:rsid w:val="00296FF6"/>
    <w:rsid w:val="00297499"/>
    <w:rsid w:val="00297B3D"/>
    <w:rsid w:val="002A01AC"/>
    <w:rsid w:val="002A4E8F"/>
    <w:rsid w:val="002A64EF"/>
    <w:rsid w:val="002A79C0"/>
    <w:rsid w:val="002B15DC"/>
    <w:rsid w:val="002B24FF"/>
    <w:rsid w:val="002B3A01"/>
    <w:rsid w:val="002B488F"/>
    <w:rsid w:val="002B5B7A"/>
    <w:rsid w:val="002B5C7D"/>
    <w:rsid w:val="002B6626"/>
    <w:rsid w:val="002B6CE2"/>
    <w:rsid w:val="002B72B4"/>
    <w:rsid w:val="002C034B"/>
    <w:rsid w:val="002C0563"/>
    <w:rsid w:val="002C10E6"/>
    <w:rsid w:val="002C1392"/>
    <w:rsid w:val="002C1B0A"/>
    <w:rsid w:val="002C2233"/>
    <w:rsid w:val="002C302D"/>
    <w:rsid w:val="002C4F73"/>
    <w:rsid w:val="002C53CF"/>
    <w:rsid w:val="002D0243"/>
    <w:rsid w:val="002D06DC"/>
    <w:rsid w:val="002D2417"/>
    <w:rsid w:val="002D24FB"/>
    <w:rsid w:val="002D371E"/>
    <w:rsid w:val="002D4236"/>
    <w:rsid w:val="002D45B6"/>
    <w:rsid w:val="002D7849"/>
    <w:rsid w:val="002D7ADE"/>
    <w:rsid w:val="002E005D"/>
    <w:rsid w:val="002E259E"/>
    <w:rsid w:val="002E4B9C"/>
    <w:rsid w:val="002E4D13"/>
    <w:rsid w:val="002E522E"/>
    <w:rsid w:val="002E5596"/>
    <w:rsid w:val="002E6F42"/>
    <w:rsid w:val="002F327B"/>
    <w:rsid w:val="002F37B6"/>
    <w:rsid w:val="002F4549"/>
    <w:rsid w:val="002F45D2"/>
    <w:rsid w:val="002F52FB"/>
    <w:rsid w:val="003031E5"/>
    <w:rsid w:val="00303A8E"/>
    <w:rsid w:val="00304497"/>
    <w:rsid w:val="003055F5"/>
    <w:rsid w:val="003067E5"/>
    <w:rsid w:val="00306919"/>
    <w:rsid w:val="00310495"/>
    <w:rsid w:val="00310B07"/>
    <w:rsid w:val="00321BC9"/>
    <w:rsid w:val="00322F64"/>
    <w:rsid w:val="00323136"/>
    <w:rsid w:val="0032358F"/>
    <w:rsid w:val="003244E2"/>
    <w:rsid w:val="00324EF8"/>
    <w:rsid w:val="00325184"/>
    <w:rsid w:val="003259BD"/>
    <w:rsid w:val="00325FDA"/>
    <w:rsid w:val="00326B03"/>
    <w:rsid w:val="00326B8A"/>
    <w:rsid w:val="00326BD1"/>
    <w:rsid w:val="00327DE4"/>
    <w:rsid w:val="00330C21"/>
    <w:rsid w:val="0033128C"/>
    <w:rsid w:val="0033234A"/>
    <w:rsid w:val="00332765"/>
    <w:rsid w:val="00335CA5"/>
    <w:rsid w:val="00337AF5"/>
    <w:rsid w:val="003407EB"/>
    <w:rsid w:val="00340D18"/>
    <w:rsid w:val="00341648"/>
    <w:rsid w:val="00341DD1"/>
    <w:rsid w:val="00342564"/>
    <w:rsid w:val="0034471B"/>
    <w:rsid w:val="00344AFA"/>
    <w:rsid w:val="003452A7"/>
    <w:rsid w:val="00345F45"/>
    <w:rsid w:val="00346959"/>
    <w:rsid w:val="00346997"/>
    <w:rsid w:val="0035001F"/>
    <w:rsid w:val="00353B1A"/>
    <w:rsid w:val="00354C15"/>
    <w:rsid w:val="003555B1"/>
    <w:rsid w:val="003568F7"/>
    <w:rsid w:val="0035758D"/>
    <w:rsid w:val="00357C0C"/>
    <w:rsid w:val="00357F64"/>
    <w:rsid w:val="003711FB"/>
    <w:rsid w:val="00373351"/>
    <w:rsid w:val="003739A4"/>
    <w:rsid w:val="00373E6F"/>
    <w:rsid w:val="003750AB"/>
    <w:rsid w:val="00376C84"/>
    <w:rsid w:val="00377AAA"/>
    <w:rsid w:val="00377CAF"/>
    <w:rsid w:val="00377CD3"/>
    <w:rsid w:val="00381131"/>
    <w:rsid w:val="0038243A"/>
    <w:rsid w:val="00383B71"/>
    <w:rsid w:val="00383FD8"/>
    <w:rsid w:val="003846DE"/>
    <w:rsid w:val="003846FF"/>
    <w:rsid w:val="00384AEE"/>
    <w:rsid w:val="00385B3E"/>
    <w:rsid w:val="00386A1E"/>
    <w:rsid w:val="00392484"/>
    <w:rsid w:val="00393E8B"/>
    <w:rsid w:val="00394BE0"/>
    <w:rsid w:val="00397BD2"/>
    <w:rsid w:val="003A2B93"/>
    <w:rsid w:val="003A30E3"/>
    <w:rsid w:val="003A38C6"/>
    <w:rsid w:val="003A3C41"/>
    <w:rsid w:val="003A5C4D"/>
    <w:rsid w:val="003A64A5"/>
    <w:rsid w:val="003A769F"/>
    <w:rsid w:val="003B2CC8"/>
    <w:rsid w:val="003B4325"/>
    <w:rsid w:val="003B6BAE"/>
    <w:rsid w:val="003B7783"/>
    <w:rsid w:val="003B7D5E"/>
    <w:rsid w:val="003C02B4"/>
    <w:rsid w:val="003C1C6A"/>
    <w:rsid w:val="003C337B"/>
    <w:rsid w:val="003C3419"/>
    <w:rsid w:val="003C392A"/>
    <w:rsid w:val="003C3A98"/>
    <w:rsid w:val="003C3D19"/>
    <w:rsid w:val="003C5399"/>
    <w:rsid w:val="003C698D"/>
    <w:rsid w:val="003C7499"/>
    <w:rsid w:val="003D05F6"/>
    <w:rsid w:val="003D1FA1"/>
    <w:rsid w:val="003D3A20"/>
    <w:rsid w:val="003E0417"/>
    <w:rsid w:val="003E0CB3"/>
    <w:rsid w:val="003E18B5"/>
    <w:rsid w:val="003E408C"/>
    <w:rsid w:val="003E4415"/>
    <w:rsid w:val="003E4ED0"/>
    <w:rsid w:val="003E59B0"/>
    <w:rsid w:val="003E5C92"/>
    <w:rsid w:val="003E7D9B"/>
    <w:rsid w:val="003F026D"/>
    <w:rsid w:val="003F21F7"/>
    <w:rsid w:val="003F72D4"/>
    <w:rsid w:val="003F73D1"/>
    <w:rsid w:val="00400828"/>
    <w:rsid w:val="0040197C"/>
    <w:rsid w:val="00401B2A"/>
    <w:rsid w:val="00403DEF"/>
    <w:rsid w:val="00403F5C"/>
    <w:rsid w:val="0040580E"/>
    <w:rsid w:val="00405D06"/>
    <w:rsid w:val="004108A3"/>
    <w:rsid w:val="00410CCC"/>
    <w:rsid w:val="00411284"/>
    <w:rsid w:val="00411B70"/>
    <w:rsid w:val="00412EB9"/>
    <w:rsid w:val="00415831"/>
    <w:rsid w:val="00416773"/>
    <w:rsid w:val="0042426F"/>
    <w:rsid w:val="00424CA7"/>
    <w:rsid w:val="004253E3"/>
    <w:rsid w:val="00425E75"/>
    <w:rsid w:val="004261C6"/>
    <w:rsid w:val="0042738E"/>
    <w:rsid w:val="00431338"/>
    <w:rsid w:val="00431BA1"/>
    <w:rsid w:val="004340ED"/>
    <w:rsid w:val="004350C4"/>
    <w:rsid w:val="0043651E"/>
    <w:rsid w:val="004370A5"/>
    <w:rsid w:val="00437A83"/>
    <w:rsid w:val="00444A3A"/>
    <w:rsid w:val="00444CB8"/>
    <w:rsid w:val="00447655"/>
    <w:rsid w:val="00452455"/>
    <w:rsid w:val="004527B7"/>
    <w:rsid w:val="004547E8"/>
    <w:rsid w:val="00454D55"/>
    <w:rsid w:val="00454E56"/>
    <w:rsid w:val="00456E7A"/>
    <w:rsid w:val="00457046"/>
    <w:rsid w:val="0046297E"/>
    <w:rsid w:val="004630B1"/>
    <w:rsid w:val="00463DDB"/>
    <w:rsid w:val="00464ABB"/>
    <w:rsid w:val="004654FF"/>
    <w:rsid w:val="004655F5"/>
    <w:rsid w:val="004664CB"/>
    <w:rsid w:val="00466818"/>
    <w:rsid w:val="004674A6"/>
    <w:rsid w:val="004723E4"/>
    <w:rsid w:val="00472507"/>
    <w:rsid w:val="004734F1"/>
    <w:rsid w:val="00474AB6"/>
    <w:rsid w:val="00474DBE"/>
    <w:rsid w:val="00474F7E"/>
    <w:rsid w:val="00475AAB"/>
    <w:rsid w:val="00484985"/>
    <w:rsid w:val="00484E74"/>
    <w:rsid w:val="00485C79"/>
    <w:rsid w:val="00486367"/>
    <w:rsid w:val="00487338"/>
    <w:rsid w:val="0049051B"/>
    <w:rsid w:val="0049384E"/>
    <w:rsid w:val="00494312"/>
    <w:rsid w:val="004A029C"/>
    <w:rsid w:val="004A051A"/>
    <w:rsid w:val="004A182D"/>
    <w:rsid w:val="004A1D21"/>
    <w:rsid w:val="004A357F"/>
    <w:rsid w:val="004A39F5"/>
    <w:rsid w:val="004A3AED"/>
    <w:rsid w:val="004A3F22"/>
    <w:rsid w:val="004A40E5"/>
    <w:rsid w:val="004A5134"/>
    <w:rsid w:val="004A6808"/>
    <w:rsid w:val="004A6B81"/>
    <w:rsid w:val="004A6C7A"/>
    <w:rsid w:val="004B1BB6"/>
    <w:rsid w:val="004B1BCD"/>
    <w:rsid w:val="004B22F7"/>
    <w:rsid w:val="004B2690"/>
    <w:rsid w:val="004B2EC8"/>
    <w:rsid w:val="004B35B6"/>
    <w:rsid w:val="004B3C2A"/>
    <w:rsid w:val="004B7337"/>
    <w:rsid w:val="004C02B3"/>
    <w:rsid w:val="004C08BA"/>
    <w:rsid w:val="004C1BB1"/>
    <w:rsid w:val="004C3B05"/>
    <w:rsid w:val="004C48C8"/>
    <w:rsid w:val="004C48D5"/>
    <w:rsid w:val="004C4FAB"/>
    <w:rsid w:val="004C656E"/>
    <w:rsid w:val="004C72FC"/>
    <w:rsid w:val="004D0389"/>
    <w:rsid w:val="004D2627"/>
    <w:rsid w:val="004D2917"/>
    <w:rsid w:val="004D3107"/>
    <w:rsid w:val="004D3AB8"/>
    <w:rsid w:val="004D61EB"/>
    <w:rsid w:val="004D642C"/>
    <w:rsid w:val="004D66AC"/>
    <w:rsid w:val="004D67B4"/>
    <w:rsid w:val="004D7768"/>
    <w:rsid w:val="004E00A5"/>
    <w:rsid w:val="004E045B"/>
    <w:rsid w:val="004E0F7C"/>
    <w:rsid w:val="004E1234"/>
    <w:rsid w:val="004E561A"/>
    <w:rsid w:val="004E5B3A"/>
    <w:rsid w:val="004E7A6A"/>
    <w:rsid w:val="004F120F"/>
    <w:rsid w:val="004F1932"/>
    <w:rsid w:val="004F1A27"/>
    <w:rsid w:val="004F1C99"/>
    <w:rsid w:val="004F20AE"/>
    <w:rsid w:val="004F2894"/>
    <w:rsid w:val="004F3DCC"/>
    <w:rsid w:val="004F6619"/>
    <w:rsid w:val="004F666B"/>
    <w:rsid w:val="004F6CE2"/>
    <w:rsid w:val="004F75A8"/>
    <w:rsid w:val="004F7AD2"/>
    <w:rsid w:val="00500202"/>
    <w:rsid w:val="00500A64"/>
    <w:rsid w:val="00501790"/>
    <w:rsid w:val="0050582B"/>
    <w:rsid w:val="005112B8"/>
    <w:rsid w:val="00511FD8"/>
    <w:rsid w:val="005120CD"/>
    <w:rsid w:val="0051239A"/>
    <w:rsid w:val="00512C24"/>
    <w:rsid w:val="00514B48"/>
    <w:rsid w:val="00514CC5"/>
    <w:rsid w:val="005178C2"/>
    <w:rsid w:val="00517B1E"/>
    <w:rsid w:val="005232E2"/>
    <w:rsid w:val="005244A7"/>
    <w:rsid w:val="005247DF"/>
    <w:rsid w:val="00530012"/>
    <w:rsid w:val="0053126C"/>
    <w:rsid w:val="00536662"/>
    <w:rsid w:val="0053718A"/>
    <w:rsid w:val="00537B87"/>
    <w:rsid w:val="00545413"/>
    <w:rsid w:val="00545EA0"/>
    <w:rsid w:val="005475FD"/>
    <w:rsid w:val="00550BEC"/>
    <w:rsid w:val="00550C43"/>
    <w:rsid w:val="00551162"/>
    <w:rsid w:val="0055120B"/>
    <w:rsid w:val="0055231F"/>
    <w:rsid w:val="005525B1"/>
    <w:rsid w:val="0055277F"/>
    <w:rsid w:val="00552A7E"/>
    <w:rsid w:val="00553842"/>
    <w:rsid w:val="00555692"/>
    <w:rsid w:val="005557B4"/>
    <w:rsid w:val="00555D3A"/>
    <w:rsid w:val="00556E45"/>
    <w:rsid w:val="00556F13"/>
    <w:rsid w:val="00557392"/>
    <w:rsid w:val="0055747D"/>
    <w:rsid w:val="00557C38"/>
    <w:rsid w:val="005602CF"/>
    <w:rsid w:val="00561C55"/>
    <w:rsid w:val="005623FA"/>
    <w:rsid w:val="005633B8"/>
    <w:rsid w:val="00563518"/>
    <w:rsid w:val="00564666"/>
    <w:rsid w:val="00564A44"/>
    <w:rsid w:val="00564F7D"/>
    <w:rsid w:val="00565748"/>
    <w:rsid w:val="00565BC3"/>
    <w:rsid w:val="00567208"/>
    <w:rsid w:val="00567B67"/>
    <w:rsid w:val="00570372"/>
    <w:rsid w:val="005707C0"/>
    <w:rsid w:val="005710E1"/>
    <w:rsid w:val="005712CA"/>
    <w:rsid w:val="00571E35"/>
    <w:rsid w:val="0057268D"/>
    <w:rsid w:val="005738CB"/>
    <w:rsid w:val="005764E4"/>
    <w:rsid w:val="005771C9"/>
    <w:rsid w:val="00577C04"/>
    <w:rsid w:val="00577D76"/>
    <w:rsid w:val="00581C6F"/>
    <w:rsid w:val="00586693"/>
    <w:rsid w:val="0058711B"/>
    <w:rsid w:val="00590E58"/>
    <w:rsid w:val="00591959"/>
    <w:rsid w:val="005929F8"/>
    <w:rsid w:val="005932AF"/>
    <w:rsid w:val="0059336B"/>
    <w:rsid w:val="00594B18"/>
    <w:rsid w:val="005958F5"/>
    <w:rsid w:val="00595944"/>
    <w:rsid w:val="00596A58"/>
    <w:rsid w:val="005972FD"/>
    <w:rsid w:val="005A0C11"/>
    <w:rsid w:val="005A0D00"/>
    <w:rsid w:val="005A16C8"/>
    <w:rsid w:val="005A3146"/>
    <w:rsid w:val="005A32A7"/>
    <w:rsid w:val="005A35F7"/>
    <w:rsid w:val="005A38E4"/>
    <w:rsid w:val="005A393F"/>
    <w:rsid w:val="005A3C16"/>
    <w:rsid w:val="005A41FD"/>
    <w:rsid w:val="005A4440"/>
    <w:rsid w:val="005A4E06"/>
    <w:rsid w:val="005A79BE"/>
    <w:rsid w:val="005B0578"/>
    <w:rsid w:val="005B2089"/>
    <w:rsid w:val="005B2194"/>
    <w:rsid w:val="005B3052"/>
    <w:rsid w:val="005B6F99"/>
    <w:rsid w:val="005B7354"/>
    <w:rsid w:val="005C1C49"/>
    <w:rsid w:val="005C2AFB"/>
    <w:rsid w:val="005C55C5"/>
    <w:rsid w:val="005C643B"/>
    <w:rsid w:val="005C7B98"/>
    <w:rsid w:val="005D102A"/>
    <w:rsid w:val="005D1716"/>
    <w:rsid w:val="005D2CEE"/>
    <w:rsid w:val="005D418B"/>
    <w:rsid w:val="005D6B67"/>
    <w:rsid w:val="005E10A8"/>
    <w:rsid w:val="005E574B"/>
    <w:rsid w:val="005E644D"/>
    <w:rsid w:val="005E7C53"/>
    <w:rsid w:val="005E7C5C"/>
    <w:rsid w:val="005F25E4"/>
    <w:rsid w:val="005F3615"/>
    <w:rsid w:val="005F4476"/>
    <w:rsid w:val="005F4FF0"/>
    <w:rsid w:val="005F7CD6"/>
    <w:rsid w:val="00600278"/>
    <w:rsid w:val="0060057A"/>
    <w:rsid w:val="00601452"/>
    <w:rsid w:val="00602E95"/>
    <w:rsid w:val="00604F91"/>
    <w:rsid w:val="006052D4"/>
    <w:rsid w:val="00605C95"/>
    <w:rsid w:val="00611393"/>
    <w:rsid w:val="0061175D"/>
    <w:rsid w:val="00611A09"/>
    <w:rsid w:val="0061248C"/>
    <w:rsid w:val="00613D0B"/>
    <w:rsid w:val="00616AC3"/>
    <w:rsid w:val="0061738F"/>
    <w:rsid w:val="00623074"/>
    <w:rsid w:val="006240EF"/>
    <w:rsid w:val="00625E8A"/>
    <w:rsid w:val="00626968"/>
    <w:rsid w:val="00626CB7"/>
    <w:rsid w:val="00633978"/>
    <w:rsid w:val="0063464E"/>
    <w:rsid w:val="0063559D"/>
    <w:rsid w:val="0063742B"/>
    <w:rsid w:val="00640816"/>
    <w:rsid w:val="00640F54"/>
    <w:rsid w:val="006430FB"/>
    <w:rsid w:val="00643265"/>
    <w:rsid w:val="00644AD8"/>
    <w:rsid w:val="00645339"/>
    <w:rsid w:val="00646125"/>
    <w:rsid w:val="006478CA"/>
    <w:rsid w:val="00647BFE"/>
    <w:rsid w:val="00650D3C"/>
    <w:rsid w:val="00652049"/>
    <w:rsid w:val="006538BA"/>
    <w:rsid w:val="00654BC4"/>
    <w:rsid w:val="0065553D"/>
    <w:rsid w:val="00657178"/>
    <w:rsid w:val="00662504"/>
    <w:rsid w:val="006663D9"/>
    <w:rsid w:val="00666DAB"/>
    <w:rsid w:val="0067198A"/>
    <w:rsid w:val="00672A94"/>
    <w:rsid w:val="00675037"/>
    <w:rsid w:val="006767F9"/>
    <w:rsid w:val="00676B55"/>
    <w:rsid w:val="00676CF6"/>
    <w:rsid w:val="00680419"/>
    <w:rsid w:val="006814D5"/>
    <w:rsid w:val="006817F9"/>
    <w:rsid w:val="006818EC"/>
    <w:rsid w:val="00684690"/>
    <w:rsid w:val="00685CF9"/>
    <w:rsid w:val="00686175"/>
    <w:rsid w:val="006878C7"/>
    <w:rsid w:val="006901F7"/>
    <w:rsid w:val="006912DA"/>
    <w:rsid w:val="00691C3D"/>
    <w:rsid w:val="006922EB"/>
    <w:rsid w:val="00692EB8"/>
    <w:rsid w:val="00694864"/>
    <w:rsid w:val="00694BBA"/>
    <w:rsid w:val="00697886"/>
    <w:rsid w:val="006A0B56"/>
    <w:rsid w:val="006A2589"/>
    <w:rsid w:val="006A2813"/>
    <w:rsid w:val="006A34E7"/>
    <w:rsid w:val="006A3B76"/>
    <w:rsid w:val="006A4C52"/>
    <w:rsid w:val="006A5153"/>
    <w:rsid w:val="006A5545"/>
    <w:rsid w:val="006A5EB0"/>
    <w:rsid w:val="006A7EC6"/>
    <w:rsid w:val="006B013D"/>
    <w:rsid w:val="006B0FA3"/>
    <w:rsid w:val="006B448D"/>
    <w:rsid w:val="006B49D7"/>
    <w:rsid w:val="006B6F74"/>
    <w:rsid w:val="006B7F2A"/>
    <w:rsid w:val="006C1CD5"/>
    <w:rsid w:val="006C5B57"/>
    <w:rsid w:val="006C6D4E"/>
    <w:rsid w:val="006D31C6"/>
    <w:rsid w:val="006D520F"/>
    <w:rsid w:val="006E03D0"/>
    <w:rsid w:val="006E0FD6"/>
    <w:rsid w:val="006E1FCA"/>
    <w:rsid w:val="006E3998"/>
    <w:rsid w:val="006E6E60"/>
    <w:rsid w:val="006E78AB"/>
    <w:rsid w:val="006F0A44"/>
    <w:rsid w:val="006F0E43"/>
    <w:rsid w:val="006F2C9A"/>
    <w:rsid w:val="006F4145"/>
    <w:rsid w:val="006F54E3"/>
    <w:rsid w:val="006F6966"/>
    <w:rsid w:val="006F72BF"/>
    <w:rsid w:val="00700DDF"/>
    <w:rsid w:val="0070156D"/>
    <w:rsid w:val="0070196B"/>
    <w:rsid w:val="00702842"/>
    <w:rsid w:val="00704298"/>
    <w:rsid w:val="00704B3C"/>
    <w:rsid w:val="00704D78"/>
    <w:rsid w:val="007062DE"/>
    <w:rsid w:val="007071A5"/>
    <w:rsid w:val="00710A7D"/>
    <w:rsid w:val="00714496"/>
    <w:rsid w:val="007154B1"/>
    <w:rsid w:val="00717B35"/>
    <w:rsid w:val="0072051C"/>
    <w:rsid w:val="00720701"/>
    <w:rsid w:val="00721ED9"/>
    <w:rsid w:val="00721EF1"/>
    <w:rsid w:val="007226B1"/>
    <w:rsid w:val="0072296D"/>
    <w:rsid w:val="00723301"/>
    <w:rsid w:val="00723F1C"/>
    <w:rsid w:val="00723FE4"/>
    <w:rsid w:val="00724D91"/>
    <w:rsid w:val="007253EE"/>
    <w:rsid w:val="00725518"/>
    <w:rsid w:val="00725F3B"/>
    <w:rsid w:val="007300B4"/>
    <w:rsid w:val="0073012F"/>
    <w:rsid w:val="00731A2B"/>
    <w:rsid w:val="00733C7C"/>
    <w:rsid w:val="0073558A"/>
    <w:rsid w:val="007405E3"/>
    <w:rsid w:val="00741453"/>
    <w:rsid w:val="00741582"/>
    <w:rsid w:val="00742A6E"/>
    <w:rsid w:val="00742D78"/>
    <w:rsid w:val="00743FEC"/>
    <w:rsid w:val="007460A8"/>
    <w:rsid w:val="00746B42"/>
    <w:rsid w:val="00747975"/>
    <w:rsid w:val="00747ECD"/>
    <w:rsid w:val="0075079C"/>
    <w:rsid w:val="007507F7"/>
    <w:rsid w:val="00751F69"/>
    <w:rsid w:val="0075288F"/>
    <w:rsid w:val="00757145"/>
    <w:rsid w:val="00762EB1"/>
    <w:rsid w:val="00762F2A"/>
    <w:rsid w:val="007648F0"/>
    <w:rsid w:val="00764B18"/>
    <w:rsid w:val="00765AD1"/>
    <w:rsid w:val="00765F16"/>
    <w:rsid w:val="00766BB8"/>
    <w:rsid w:val="00766C3B"/>
    <w:rsid w:val="00767683"/>
    <w:rsid w:val="0077082F"/>
    <w:rsid w:val="00770A64"/>
    <w:rsid w:val="007711E4"/>
    <w:rsid w:val="007720FE"/>
    <w:rsid w:val="00772561"/>
    <w:rsid w:val="0077522C"/>
    <w:rsid w:val="00776B13"/>
    <w:rsid w:val="00777CFE"/>
    <w:rsid w:val="00780E00"/>
    <w:rsid w:val="00781CC7"/>
    <w:rsid w:val="00785D25"/>
    <w:rsid w:val="007866BF"/>
    <w:rsid w:val="00787183"/>
    <w:rsid w:val="00787241"/>
    <w:rsid w:val="0079083C"/>
    <w:rsid w:val="00793669"/>
    <w:rsid w:val="00794900"/>
    <w:rsid w:val="00795ED1"/>
    <w:rsid w:val="007A0199"/>
    <w:rsid w:val="007A0C73"/>
    <w:rsid w:val="007A0D13"/>
    <w:rsid w:val="007A335A"/>
    <w:rsid w:val="007A33E4"/>
    <w:rsid w:val="007A3FB9"/>
    <w:rsid w:val="007A44F1"/>
    <w:rsid w:val="007A49CA"/>
    <w:rsid w:val="007A5F16"/>
    <w:rsid w:val="007A74E7"/>
    <w:rsid w:val="007B0DBD"/>
    <w:rsid w:val="007B151F"/>
    <w:rsid w:val="007B1549"/>
    <w:rsid w:val="007B3303"/>
    <w:rsid w:val="007B417E"/>
    <w:rsid w:val="007B4DE3"/>
    <w:rsid w:val="007B5694"/>
    <w:rsid w:val="007B5E49"/>
    <w:rsid w:val="007B6524"/>
    <w:rsid w:val="007B68FD"/>
    <w:rsid w:val="007B76A7"/>
    <w:rsid w:val="007B7FBC"/>
    <w:rsid w:val="007C12A7"/>
    <w:rsid w:val="007C1B4C"/>
    <w:rsid w:val="007C3669"/>
    <w:rsid w:val="007C3926"/>
    <w:rsid w:val="007C7DF8"/>
    <w:rsid w:val="007D3F36"/>
    <w:rsid w:val="007D55E9"/>
    <w:rsid w:val="007D6A67"/>
    <w:rsid w:val="007D6BBC"/>
    <w:rsid w:val="007E324D"/>
    <w:rsid w:val="007E354A"/>
    <w:rsid w:val="007E51E2"/>
    <w:rsid w:val="007E7CE2"/>
    <w:rsid w:val="007F0593"/>
    <w:rsid w:val="007F10F0"/>
    <w:rsid w:val="007F15CD"/>
    <w:rsid w:val="007F22F5"/>
    <w:rsid w:val="007F2C85"/>
    <w:rsid w:val="007F59F6"/>
    <w:rsid w:val="00800728"/>
    <w:rsid w:val="00803574"/>
    <w:rsid w:val="008045BA"/>
    <w:rsid w:val="00806DB0"/>
    <w:rsid w:val="00810E28"/>
    <w:rsid w:val="00811C90"/>
    <w:rsid w:val="00812958"/>
    <w:rsid w:val="00814800"/>
    <w:rsid w:val="00816153"/>
    <w:rsid w:val="008206D9"/>
    <w:rsid w:val="00823EAE"/>
    <w:rsid w:val="00824398"/>
    <w:rsid w:val="00825177"/>
    <w:rsid w:val="00825399"/>
    <w:rsid w:val="00827823"/>
    <w:rsid w:val="00832FE4"/>
    <w:rsid w:val="008345DE"/>
    <w:rsid w:val="008353AD"/>
    <w:rsid w:val="00836CD8"/>
    <w:rsid w:val="00840DC0"/>
    <w:rsid w:val="00841120"/>
    <w:rsid w:val="00841BB3"/>
    <w:rsid w:val="00844293"/>
    <w:rsid w:val="00844C18"/>
    <w:rsid w:val="00845475"/>
    <w:rsid w:val="0085303D"/>
    <w:rsid w:val="008531F2"/>
    <w:rsid w:val="008534D6"/>
    <w:rsid w:val="00854E95"/>
    <w:rsid w:val="00854F23"/>
    <w:rsid w:val="0085529D"/>
    <w:rsid w:val="00855DDA"/>
    <w:rsid w:val="0085730C"/>
    <w:rsid w:val="008575C5"/>
    <w:rsid w:val="00857EF9"/>
    <w:rsid w:val="00860DA3"/>
    <w:rsid w:val="00863ADF"/>
    <w:rsid w:val="00863C26"/>
    <w:rsid w:val="00865B0C"/>
    <w:rsid w:val="0086675B"/>
    <w:rsid w:val="008674FC"/>
    <w:rsid w:val="00867E5B"/>
    <w:rsid w:val="008704DE"/>
    <w:rsid w:val="0087121B"/>
    <w:rsid w:val="00871450"/>
    <w:rsid w:val="008741BE"/>
    <w:rsid w:val="00874731"/>
    <w:rsid w:val="00875056"/>
    <w:rsid w:val="00875386"/>
    <w:rsid w:val="00875EEC"/>
    <w:rsid w:val="0087719F"/>
    <w:rsid w:val="008805A9"/>
    <w:rsid w:val="00880F31"/>
    <w:rsid w:val="00881D69"/>
    <w:rsid w:val="00882894"/>
    <w:rsid w:val="008835A9"/>
    <w:rsid w:val="00884BDE"/>
    <w:rsid w:val="008869F4"/>
    <w:rsid w:val="00886C0B"/>
    <w:rsid w:val="00887FD6"/>
    <w:rsid w:val="00891132"/>
    <w:rsid w:val="008918B0"/>
    <w:rsid w:val="0089202E"/>
    <w:rsid w:val="008938A8"/>
    <w:rsid w:val="00894C90"/>
    <w:rsid w:val="00896CBA"/>
    <w:rsid w:val="008974B3"/>
    <w:rsid w:val="00897B4B"/>
    <w:rsid w:val="008A0EC6"/>
    <w:rsid w:val="008A511E"/>
    <w:rsid w:val="008A5ADD"/>
    <w:rsid w:val="008A6155"/>
    <w:rsid w:val="008A75B1"/>
    <w:rsid w:val="008A7988"/>
    <w:rsid w:val="008A7A3C"/>
    <w:rsid w:val="008B04B1"/>
    <w:rsid w:val="008B1229"/>
    <w:rsid w:val="008B1E6D"/>
    <w:rsid w:val="008B4DAA"/>
    <w:rsid w:val="008B65C0"/>
    <w:rsid w:val="008B67C3"/>
    <w:rsid w:val="008B6A78"/>
    <w:rsid w:val="008B71C3"/>
    <w:rsid w:val="008B76EE"/>
    <w:rsid w:val="008B7BB3"/>
    <w:rsid w:val="008C0493"/>
    <w:rsid w:val="008C12CA"/>
    <w:rsid w:val="008C2B49"/>
    <w:rsid w:val="008C4B57"/>
    <w:rsid w:val="008C5154"/>
    <w:rsid w:val="008C6A0D"/>
    <w:rsid w:val="008C74FA"/>
    <w:rsid w:val="008C776C"/>
    <w:rsid w:val="008C77DB"/>
    <w:rsid w:val="008C7E38"/>
    <w:rsid w:val="008D1A6A"/>
    <w:rsid w:val="008D2275"/>
    <w:rsid w:val="008D3D08"/>
    <w:rsid w:val="008D44DA"/>
    <w:rsid w:val="008D4C61"/>
    <w:rsid w:val="008D5F7C"/>
    <w:rsid w:val="008D78A8"/>
    <w:rsid w:val="008D791A"/>
    <w:rsid w:val="008E1B60"/>
    <w:rsid w:val="008E1F5F"/>
    <w:rsid w:val="008E2CD0"/>
    <w:rsid w:val="008E3645"/>
    <w:rsid w:val="008E5C17"/>
    <w:rsid w:val="008F0408"/>
    <w:rsid w:val="008F065C"/>
    <w:rsid w:val="008F0EE8"/>
    <w:rsid w:val="008F13CD"/>
    <w:rsid w:val="008F25D0"/>
    <w:rsid w:val="008F2C1A"/>
    <w:rsid w:val="008F2E1B"/>
    <w:rsid w:val="008F51D6"/>
    <w:rsid w:val="008F6717"/>
    <w:rsid w:val="009000A1"/>
    <w:rsid w:val="009026BC"/>
    <w:rsid w:val="009035F5"/>
    <w:rsid w:val="009052D2"/>
    <w:rsid w:val="00907EEC"/>
    <w:rsid w:val="0091012E"/>
    <w:rsid w:val="0091027F"/>
    <w:rsid w:val="009112BD"/>
    <w:rsid w:val="0091156A"/>
    <w:rsid w:val="00912B8C"/>
    <w:rsid w:val="00912F8A"/>
    <w:rsid w:val="009150D2"/>
    <w:rsid w:val="009157E5"/>
    <w:rsid w:val="0091653F"/>
    <w:rsid w:val="00916DD3"/>
    <w:rsid w:val="0092171C"/>
    <w:rsid w:val="0092295D"/>
    <w:rsid w:val="00923C98"/>
    <w:rsid w:val="0092499D"/>
    <w:rsid w:val="00924BF0"/>
    <w:rsid w:val="009257B5"/>
    <w:rsid w:val="00930A19"/>
    <w:rsid w:val="009318B5"/>
    <w:rsid w:val="00931B25"/>
    <w:rsid w:val="0093205D"/>
    <w:rsid w:val="00932111"/>
    <w:rsid w:val="00933784"/>
    <w:rsid w:val="009341BF"/>
    <w:rsid w:val="0093486C"/>
    <w:rsid w:val="00935D94"/>
    <w:rsid w:val="00935FD1"/>
    <w:rsid w:val="00936512"/>
    <w:rsid w:val="00936B16"/>
    <w:rsid w:val="00936E03"/>
    <w:rsid w:val="009375AE"/>
    <w:rsid w:val="00940AF4"/>
    <w:rsid w:val="009411B3"/>
    <w:rsid w:val="0094242D"/>
    <w:rsid w:val="00942BF7"/>
    <w:rsid w:val="00942F7E"/>
    <w:rsid w:val="009442C6"/>
    <w:rsid w:val="00946246"/>
    <w:rsid w:val="009466D9"/>
    <w:rsid w:val="00946CF1"/>
    <w:rsid w:val="009470B5"/>
    <w:rsid w:val="009470EA"/>
    <w:rsid w:val="00950212"/>
    <w:rsid w:val="009504E6"/>
    <w:rsid w:val="00950A89"/>
    <w:rsid w:val="00953572"/>
    <w:rsid w:val="009536F2"/>
    <w:rsid w:val="00955106"/>
    <w:rsid w:val="00956054"/>
    <w:rsid w:val="0095608F"/>
    <w:rsid w:val="009576DA"/>
    <w:rsid w:val="00957A17"/>
    <w:rsid w:val="00961847"/>
    <w:rsid w:val="00961BCB"/>
    <w:rsid w:val="009621E0"/>
    <w:rsid w:val="00962C6E"/>
    <w:rsid w:val="00963957"/>
    <w:rsid w:val="0096497E"/>
    <w:rsid w:val="0096534D"/>
    <w:rsid w:val="009653A6"/>
    <w:rsid w:val="009661FB"/>
    <w:rsid w:val="00966731"/>
    <w:rsid w:val="0096719F"/>
    <w:rsid w:val="009676E2"/>
    <w:rsid w:val="009703F1"/>
    <w:rsid w:val="00971D8C"/>
    <w:rsid w:val="00971FDC"/>
    <w:rsid w:val="00972525"/>
    <w:rsid w:val="00972CB0"/>
    <w:rsid w:val="009749F2"/>
    <w:rsid w:val="0098036D"/>
    <w:rsid w:val="00980907"/>
    <w:rsid w:val="00981557"/>
    <w:rsid w:val="00982D53"/>
    <w:rsid w:val="009836E2"/>
    <w:rsid w:val="00983DDB"/>
    <w:rsid w:val="00983FFE"/>
    <w:rsid w:val="009841B3"/>
    <w:rsid w:val="0098544B"/>
    <w:rsid w:val="00987D9D"/>
    <w:rsid w:val="00990C54"/>
    <w:rsid w:val="009915B2"/>
    <w:rsid w:val="0099380D"/>
    <w:rsid w:val="00994826"/>
    <w:rsid w:val="0099489C"/>
    <w:rsid w:val="00995022"/>
    <w:rsid w:val="009975AE"/>
    <w:rsid w:val="00997F0E"/>
    <w:rsid w:val="009A0A04"/>
    <w:rsid w:val="009A1440"/>
    <w:rsid w:val="009A1EF1"/>
    <w:rsid w:val="009A3D07"/>
    <w:rsid w:val="009A4AD6"/>
    <w:rsid w:val="009A5120"/>
    <w:rsid w:val="009A5AEF"/>
    <w:rsid w:val="009A6495"/>
    <w:rsid w:val="009A70FD"/>
    <w:rsid w:val="009A7745"/>
    <w:rsid w:val="009A7D02"/>
    <w:rsid w:val="009B0562"/>
    <w:rsid w:val="009B0A16"/>
    <w:rsid w:val="009B1FD2"/>
    <w:rsid w:val="009B2A8F"/>
    <w:rsid w:val="009B3EEF"/>
    <w:rsid w:val="009B5F17"/>
    <w:rsid w:val="009B5FD8"/>
    <w:rsid w:val="009B7EC8"/>
    <w:rsid w:val="009C0002"/>
    <w:rsid w:val="009C17E1"/>
    <w:rsid w:val="009C2FC6"/>
    <w:rsid w:val="009C64F3"/>
    <w:rsid w:val="009C708A"/>
    <w:rsid w:val="009C7231"/>
    <w:rsid w:val="009C7A32"/>
    <w:rsid w:val="009C7AFF"/>
    <w:rsid w:val="009D0F53"/>
    <w:rsid w:val="009D14B0"/>
    <w:rsid w:val="009D252F"/>
    <w:rsid w:val="009D26A3"/>
    <w:rsid w:val="009D3DA8"/>
    <w:rsid w:val="009D432E"/>
    <w:rsid w:val="009D6B87"/>
    <w:rsid w:val="009D77FA"/>
    <w:rsid w:val="009D7A5D"/>
    <w:rsid w:val="009D7FA3"/>
    <w:rsid w:val="009E1616"/>
    <w:rsid w:val="009E34C4"/>
    <w:rsid w:val="009E6046"/>
    <w:rsid w:val="009E664F"/>
    <w:rsid w:val="009E72C0"/>
    <w:rsid w:val="009E7715"/>
    <w:rsid w:val="009F1BBF"/>
    <w:rsid w:val="009F2BCB"/>
    <w:rsid w:val="009F3BB6"/>
    <w:rsid w:val="009F3CE8"/>
    <w:rsid w:val="009F4C3F"/>
    <w:rsid w:val="009F5364"/>
    <w:rsid w:val="009F61CE"/>
    <w:rsid w:val="009F638E"/>
    <w:rsid w:val="009F70AD"/>
    <w:rsid w:val="00A026E0"/>
    <w:rsid w:val="00A02F00"/>
    <w:rsid w:val="00A0329B"/>
    <w:rsid w:val="00A04F84"/>
    <w:rsid w:val="00A07141"/>
    <w:rsid w:val="00A102DE"/>
    <w:rsid w:val="00A11236"/>
    <w:rsid w:val="00A13A31"/>
    <w:rsid w:val="00A1424D"/>
    <w:rsid w:val="00A1527B"/>
    <w:rsid w:val="00A15465"/>
    <w:rsid w:val="00A1589D"/>
    <w:rsid w:val="00A163E0"/>
    <w:rsid w:val="00A202FC"/>
    <w:rsid w:val="00A2100A"/>
    <w:rsid w:val="00A21868"/>
    <w:rsid w:val="00A21CEF"/>
    <w:rsid w:val="00A23E11"/>
    <w:rsid w:val="00A23EC9"/>
    <w:rsid w:val="00A2445E"/>
    <w:rsid w:val="00A24CB5"/>
    <w:rsid w:val="00A2631D"/>
    <w:rsid w:val="00A26609"/>
    <w:rsid w:val="00A26D67"/>
    <w:rsid w:val="00A26DD1"/>
    <w:rsid w:val="00A307FF"/>
    <w:rsid w:val="00A313F3"/>
    <w:rsid w:val="00A35A1B"/>
    <w:rsid w:val="00A36DC2"/>
    <w:rsid w:val="00A3749A"/>
    <w:rsid w:val="00A37F06"/>
    <w:rsid w:val="00A40F79"/>
    <w:rsid w:val="00A41AFE"/>
    <w:rsid w:val="00A425DD"/>
    <w:rsid w:val="00A431FA"/>
    <w:rsid w:val="00A438C9"/>
    <w:rsid w:val="00A46071"/>
    <w:rsid w:val="00A467F7"/>
    <w:rsid w:val="00A46CB1"/>
    <w:rsid w:val="00A46E3E"/>
    <w:rsid w:val="00A50079"/>
    <w:rsid w:val="00A51C16"/>
    <w:rsid w:val="00A5272F"/>
    <w:rsid w:val="00A535EE"/>
    <w:rsid w:val="00A5417A"/>
    <w:rsid w:val="00A5493B"/>
    <w:rsid w:val="00A5647B"/>
    <w:rsid w:val="00A56AB1"/>
    <w:rsid w:val="00A56F93"/>
    <w:rsid w:val="00A615EB"/>
    <w:rsid w:val="00A621CD"/>
    <w:rsid w:val="00A628BD"/>
    <w:rsid w:val="00A62B29"/>
    <w:rsid w:val="00A632B7"/>
    <w:rsid w:val="00A63F32"/>
    <w:rsid w:val="00A65DA5"/>
    <w:rsid w:val="00A66EA5"/>
    <w:rsid w:val="00A74689"/>
    <w:rsid w:val="00A75C81"/>
    <w:rsid w:val="00A76BA5"/>
    <w:rsid w:val="00A772E3"/>
    <w:rsid w:val="00A77AE2"/>
    <w:rsid w:val="00A801C5"/>
    <w:rsid w:val="00A803A4"/>
    <w:rsid w:val="00A80BBD"/>
    <w:rsid w:val="00A829B1"/>
    <w:rsid w:val="00A84A15"/>
    <w:rsid w:val="00A85CFC"/>
    <w:rsid w:val="00A878CC"/>
    <w:rsid w:val="00A87C85"/>
    <w:rsid w:val="00A901FD"/>
    <w:rsid w:val="00A9076F"/>
    <w:rsid w:val="00A90A5E"/>
    <w:rsid w:val="00A91A47"/>
    <w:rsid w:val="00A9260A"/>
    <w:rsid w:val="00A9574C"/>
    <w:rsid w:val="00A95EDB"/>
    <w:rsid w:val="00A96596"/>
    <w:rsid w:val="00AA03C4"/>
    <w:rsid w:val="00AA3341"/>
    <w:rsid w:val="00AA57EA"/>
    <w:rsid w:val="00AA6BFC"/>
    <w:rsid w:val="00AB06C7"/>
    <w:rsid w:val="00AB1335"/>
    <w:rsid w:val="00AB1F85"/>
    <w:rsid w:val="00AB346B"/>
    <w:rsid w:val="00AB4177"/>
    <w:rsid w:val="00AB4208"/>
    <w:rsid w:val="00AB50D9"/>
    <w:rsid w:val="00AB521A"/>
    <w:rsid w:val="00AB6DA7"/>
    <w:rsid w:val="00AC0D83"/>
    <w:rsid w:val="00AC1CDE"/>
    <w:rsid w:val="00AC2DF4"/>
    <w:rsid w:val="00AC3C81"/>
    <w:rsid w:val="00AC3DD0"/>
    <w:rsid w:val="00AC5682"/>
    <w:rsid w:val="00AC5AF1"/>
    <w:rsid w:val="00AC69E8"/>
    <w:rsid w:val="00AC6E7B"/>
    <w:rsid w:val="00AD0834"/>
    <w:rsid w:val="00AD11DF"/>
    <w:rsid w:val="00AD1B85"/>
    <w:rsid w:val="00AD6A67"/>
    <w:rsid w:val="00AD7384"/>
    <w:rsid w:val="00AD7663"/>
    <w:rsid w:val="00AE0476"/>
    <w:rsid w:val="00AE10FE"/>
    <w:rsid w:val="00AE2222"/>
    <w:rsid w:val="00AE2FF9"/>
    <w:rsid w:val="00AE4F9A"/>
    <w:rsid w:val="00AF07A0"/>
    <w:rsid w:val="00AF2187"/>
    <w:rsid w:val="00AF23D9"/>
    <w:rsid w:val="00AF2F10"/>
    <w:rsid w:val="00AF3517"/>
    <w:rsid w:val="00AF5419"/>
    <w:rsid w:val="00AF653A"/>
    <w:rsid w:val="00AF687C"/>
    <w:rsid w:val="00AF7CC6"/>
    <w:rsid w:val="00B006C7"/>
    <w:rsid w:val="00B04193"/>
    <w:rsid w:val="00B0532D"/>
    <w:rsid w:val="00B10000"/>
    <w:rsid w:val="00B119DD"/>
    <w:rsid w:val="00B138AA"/>
    <w:rsid w:val="00B15BF9"/>
    <w:rsid w:val="00B16C64"/>
    <w:rsid w:val="00B2104F"/>
    <w:rsid w:val="00B212AE"/>
    <w:rsid w:val="00B23FF9"/>
    <w:rsid w:val="00B3093E"/>
    <w:rsid w:val="00B31DD9"/>
    <w:rsid w:val="00B344FA"/>
    <w:rsid w:val="00B349F7"/>
    <w:rsid w:val="00B35EEB"/>
    <w:rsid w:val="00B400F8"/>
    <w:rsid w:val="00B40EC5"/>
    <w:rsid w:val="00B4103F"/>
    <w:rsid w:val="00B41472"/>
    <w:rsid w:val="00B416C4"/>
    <w:rsid w:val="00B41893"/>
    <w:rsid w:val="00B420DA"/>
    <w:rsid w:val="00B43D81"/>
    <w:rsid w:val="00B4416A"/>
    <w:rsid w:val="00B44172"/>
    <w:rsid w:val="00B46AFD"/>
    <w:rsid w:val="00B50073"/>
    <w:rsid w:val="00B506F8"/>
    <w:rsid w:val="00B5244D"/>
    <w:rsid w:val="00B538C2"/>
    <w:rsid w:val="00B54139"/>
    <w:rsid w:val="00B560C3"/>
    <w:rsid w:val="00B579CE"/>
    <w:rsid w:val="00B57CF6"/>
    <w:rsid w:val="00B60545"/>
    <w:rsid w:val="00B60E5D"/>
    <w:rsid w:val="00B6107C"/>
    <w:rsid w:val="00B63FFD"/>
    <w:rsid w:val="00B6434B"/>
    <w:rsid w:val="00B64A63"/>
    <w:rsid w:val="00B64D9B"/>
    <w:rsid w:val="00B65345"/>
    <w:rsid w:val="00B67B7E"/>
    <w:rsid w:val="00B72130"/>
    <w:rsid w:val="00B734D7"/>
    <w:rsid w:val="00B7360C"/>
    <w:rsid w:val="00B73DA4"/>
    <w:rsid w:val="00B75BC3"/>
    <w:rsid w:val="00B75CAC"/>
    <w:rsid w:val="00B773E4"/>
    <w:rsid w:val="00B80F86"/>
    <w:rsid w:val="00B82E8D"/>
    <w:rsid w:val="00B84BEA"/>
    <w:rsid w:val="00B9150E"/>
    <w:rsid w:val="00B91550"/>
    <w:rsid w:val="00B917B5"/>
    <w:rsid w:val="00B924E9"/>
    <w:rsid w:val="00B92E60"/>
    <w:rsid w:val="00B93F1C"/>
    <w:rsid w:val="00B94959"/>
    <w:rsid w:val="00B94AC8"/>
    <w:rsid w:val="00BA0BC0"/>
    <w:rsid w:val="00BA1FE7"/>
    <w:rsid w:val="00BA49B3"/>
    <w:rsid w:val="00BB1AC6"/>
    <w:rsid w:val="00BB241E"/>
    <w:rsid w:val="00BB2B46"/>
    <w:rsid w:val="00BB3143"/>
    <w:rsid w:val="00BB32A5"/>
    <w:rsid w:val="00BB4E15"/>
    <w:rsid w:val="00BB502B"/>
    <w:rsid w:val="00BB651C"/>
    <w:rsid w:val="00BB6EDC"/>
    <w:rsid w:val="00BB76C6"/>
    <w:rsid w:val="00BC08AC"/>
    <w:rsid w:val="00BC19B8"/>
    <w:rsid w:val="00BC4222"/>
    <w:rsid w:val="00BD1185"/>
    <w:rsid w:val="00BD4617"/>
    <w:rsid w:val="00BD5932"/>
    <w:rsid w:val="00BE2C32"/>
    <w:rsid w:val="00BE2D58"/>
    <w:rsid w:val="00BE361B"/>
    <w:rsid w:val="00BE395C"/>
    <w:rsid w:val="00BE4406"/>
    <w:rsid w:val="00BE5EDC"/>
    <w:rsid w:val="00BE63C9"/>
    <w:rsid w:val="00BE77D8"/>
    <w:rsid w:val="00BF0F30"/>
    <w:rsid w:val="00BF1A53"/>
    <w:rsid w:val="00BF1A7B"/>
    <w:rsid w:val="00BF2230"/>
    <w:rsid w:val="00BF4C7B"/>
    <w:rsid w:val="00BF6ABD"/>
    <w:rsid w:val="00BF783C"/>
    <w:rsid w:val="00BF797A"/>
    <w:rsid w:val="00C049F8"/>
    <w:rsid w:val="00C0700E"/>
    <w:rsid w:val="00C07074"/>
    <w:rsid w:val="00C070F8"/>
    <w:rsid w:val="00C07542"/>
    <w:rsid w:val="00C10C52"/>
    <w:rsid w:val="00C137F4"/>
    <w:rsid w:val="00C14A8E"/>
    <w:rsid w:val="00C14F53"/>
    <w:rsid w:val="00C16159"/>
    <w:rsid w:val="00C16C8F"/>
    <w:rsid w:val="00C17442"/>
    <w:rsid w:val="00C21107"/>
    <w:rsid w:val="00C2224B"/>
    <w:rsid w:val="00C25575"/>
    <w:rsid w:val="00C2665D"/>
    <w:rsid w:val="00C27BD3"/>
    <w:rsid w:val="00C351C0"/>
    <w:rsid w:val="00C357A8"/>
    <w:rsid w:val="00C361BE"/>
    <w:rsid w:val="00C43418"/>
    <w:rsid w:val="00C44650"/>
    <w:rsid w:val="00C45607"/>
    <w:rsid w:val="00C47061"/>
    <w:rsid w:val="00C4746B"/>
    <w:rsid w:val="00C47A58"/>
    <w:rsid w:val="00C47CC0"/>
    <w:rsid w:val="00C517DA"/>
    <w:rsid w:val="00C5189D"/>
    <w:rsid w:val="00C526D3"/>
    <w:rsid w:val="00C5328D"/>
    <w:rsid w:val="00C600BE"/>
    <w:rsid w:val="00C60C45"/>
    <w:rsid w:val="00C61A18"/>
    <w:rsid w:val="00C620BB"/>
    <w:rsid w:val="00C63347"/>
    <w:rsid w:val="00C6438F"/>
    <w:rsid w:val="00C665D9"/>
    <w:rsid w:val="00C67D0F"/>
    <w:rsid w:val="00C70C21"/>
    <w:rsid w:val="00C71ACA"/>
    <w:rsid w:val="00C71DB3"/>
    <w:rsid w:val="00C7272D"/>
    <w:rsid w:val="00C728E7"/>
    <w:rsid w:val="00C731FE"/>
    <w:rsid w:val="00C7460D"/>
    <w:rsid w:val="00C746A6"/>
    <w:rsid w:val="00C80C7D"/>
    <w:rsid w:val="00C83672"/>
    <w:rsid w:val="00C8374C"/>
    <w:rsid w:val="00C84D12"/>
    <w:rsid w:val="00C874D7"/>
    <w:rsid w:val="00C8755B"/>
    <w:rsid w:val="00C87A1F"/>
    <w:rsid w:val="00C914DC"/>
    <w:rsid w:val="00C92058"/>
    <w:rsid w:val="00C932E8"/>
    <w:rsid w:val="00C97063"/>
    <w:rsid w:val="00C974F3"/>
    <w:rsid w:val="00CA21C3"/>
    <w:rsid w:val="00CA352C"/>
    <w:rsid w:val="00CA45BE"/>
    <w:rsid w:val="00CA4FA6"/>
    <w:rsid w:val="00CA6C89"/>
    <w:rsid w:val="00CB02A4"/>
    <w:rsid w:val="00CB07A6"/>
    <w:rsid w:val="00CB0DC7"/>
    <w:rsid w:val="00CB11A7"/>
    <w:rsid w:val="00CB11CC"/>
    <w:rsid w:val="00CB1376"/>
    <w:rsid w:val="00CB225C"/>
    <w:rsid w:val="00CB28F3"/>
    <w:rsid w:val="00CB371C"/>
    <w:rsid w:val="00CB4BA3"/>
    <w:rsid w:val="00CB6950"/>
    <w:rsid w:val="00CB7C5E"/>
    <w:rsid w:val="00CC2656"/>
    <w:rsid w:val="00CC2BE2"/>
    <w:rsid w:val="00CC6A7D"/>
    <w:rsid w:val="00CC78DA"/>
    <w:rsid w:val="00CD0DE7"/>
    <w:rsid w:val="00CD344B"/>
    <w:rsid w:val="00CD37F7"/>
    <w:rsid w:val="00CD3B2F"/>
    <w:rsid w:val="00CD502B"/>
    <w:rsid w:val="00CD5F7D"/>
    <w:rsid w:val="00CD5FF3"/>
    <w:rsid w:val="00CD639C"/>
    <w:rsid w:val="00CE059D"/>
    <w:rsid w:val="00CE2068"/>
    <w:rsid w:val="00CE269F"/>
    <w:rsid w:val="00CE3038"/>
    <w:rsid w:val="00CE5718"/>
    <w:rsid w:val="00CE6619"/>
    <w:rsid w:val="00CE7959"/>
    <w:rsid w:val="00CE7CF9"/>
    <w:rsid w:val="00CF0479"/>
    <w:rsid w:val="00CF0C5C"/>
    <w:rsid w:val="00CF22A0"/>
    <w:rsid w:val="00CF261B"/>
    <w:rsid w:val="00CF57AF"/>
    <w:rsid w:val="00CF7713"/>
    <w:rsid w:val="00D00D60"/>
    <w:rsid w:val="00D01755"/>
    <w:rsid w:val="00D032FE"/>
    <w:rsid w:val="00D03F77"/>
    <w:rsid w:val="00D0409A"/>
    <w:rsid w:val="00D05E46"/>
    <w:rsid w:val="00D06774"/>
    <w:rsid w:val="00D07384"/>
    <w:rsid w:val="00D120C3"/>
    <w:rsid w:val="00D12977"/>
    <w:rsid w:val="00D14CEF"/>
    <w:rsid w:val="00D15919"/>
    <w:rsid w:val="00D16E13"/>
    <w:rsid w:val="00D16F73"/>
    <w:rsid w:val="00D20DD3"/>
    <w:rsid w:val="00D21CC3"/>
    <w:rsid w:val="00D22045"/>
    <w:rsid w:val="00D26449"/>
    <w:rsid w:val="00D32D81"/>
    <w:rsid w:val="00D33157"/>
    <w:rsid w:val="00D33275"/>
    <w:rsid w:val="00D35B8C"/>
    <w:rsid w:val="00D35CC6"/>
    <w:rsid w:val="00D3680A"/>
    <w:rsid w:val="00D36847"/>
    <w:rsid w:val="00D37D90"/>
    <w:rsid w:val="00D37E0E"/>
    <w:rsid w:val="00D40252"/>
    <w:rsid w:val="00D40AC0"/>
    <w:rsid w:val="00D41441"/>
    <w:rsid w:val="00D4256A"/>
    <w:rsid w:val="00D43A02"/>
    <w:rsid w:val="00D45C78"/>
    <w:rsid w:val="00D45E58"/>
    <w:rsid w:val="00D47A69"/>
    <w:rsid w:val="00D47D37"/>
    <w:rsid w:val="00D51DD0"/>
    <w:rsid w:val="00D54E38"/>
    <w:rsid w:val="00D565AE"/>
    <w:rsid w:val="00D57090"/>
    <w:rsid w:val="00D60159"/>
    <w:rsid w:val="00D601D1"/>
    <w:rsid w:val="00D613B0"/>
    <w:rsid w:val="00D613C0"/>
    <w:rsid w:val="00D62F16"/>
    <w:rsid w:val="00D63461"/>
    <w:rsid w:val="00D707E2"/>
    <w:rsid w:val="00D70A08"/>
    <w:rsid w:val="00D71968"/>
    <w:rsid w:val="00D71DC9"/>
    <w:rsid w:val="00D73D6D"/>
    <w:rsid w:val="00D742F1"/>
    <w:rsid w:val="00D74C53"/>
    <w:rsid w:val="00D76112"/>
    <w:rsid w:val="00D766A8"/>
    <w:rsid w:val="00D7789D"/>
    <w:rsid w:val="00D81A78"/>
    <w:rsid w:val="00D820F4"/>
    <w:rsid w:val="00D84136"/>
    <w:rsid w:val="00D847C1"/>
    <w:rsid w:val="00D87320"/>
    <w:rsid w:val="00D87327"/>
    <w:rsid w:val="00D910DC"/>
    <w:rsid w:val="00D91192"/>
    <w:rsid w:val="00D913A1"/>
    <w:rsid w:val="00D93FBB"/>
    <w:rsid w:val="00D94F1D"/>
    <w:rsid w:val="00D96292"/>
    <w:rsid w:val="00D969CD"/>
    <w:rsid w:val="00DA0AC3"/>
    <w:rsid w:val="00DA3488"/>
    <w:rsid w:val="00DA3FFA"/>
    <w:rsid w:val="00DA66A1"/>
    <w:rsid w:val="00DA68F7"/>
    <w:rsid w:val="00DB142C"/>
    <w:rsid w:val="00DB2469"/>
    <w:rsid w:val="00DB4F95"/>
    <w:rsid w:val="00DB544F"/>
    <w:rsid w:val="00DB5C30"/>
    <w:rsid w:val="00DB6CC9"/>
    <w:rsid w:val="00DC0165"/>
    <w:rsid w:val="00DC13EA"/>
    <w:rsid w:val="00DC24E1"/>
    <w:rsid w:val="00DC25AC"/>
    <w:rsid w:val="00DC466F"/>
    <w:rsid w:val="00DC50AC"/>
    <w:rsid w:val="00DC6D2C"/>
    <w:rsid w:val="00DC7E29"/>
    <w:rsid w:val="00DD182B"/>
    <w:rsid w:val="00DD23AB"/>
    <w:rsid w:val="00DD3298"/>
    <w:rsid w:val="00DD37D6"/>
    <w:rsid w:val="00DD5E6B"/>
    <w:rsid w:val="00DD7889"/>
    <w:rsid w:val="00DD7FBC"/>
    <w:rsid w:val="00DE2E30"/>
    <w:rsid w:val="00DE3224"/>
    <w:rsid w:val="00DE3DBF"/>
    <w:rsid w:val="00DE3EFB"/>
    <w:rsid w:val="00DE5599"/>
    <w:rsid w:val="00DE56E6"/>
    <w:rsid w:val="00DE6C29"/>
    <w:rsid w:val="00DF067C"/>
    <w:rsid w:val="00DF0D88"/>
    <w:rsid w:val="00DF4EF4"/>
    <w:rsid w:val="00DF79C1"/>
    <w:rsid w:val="00E017D2"/>
    <w:rsid w:val="00E02510"/>
    <w:rsid w:val="00E02F0E"/>
    <w:rsid w:val="00E03DC5"/>
    <w:rsid w:val="00E04250"/>
    <w:rsid w:val="00E07C70"/>
    <w:rsid w:val="00E1022D"/>
    <w:rsid w:val="00E106F8"/>
    <w:rsid w:val="00E1077E"/>
    <w:rsid w:val="00E10BDA"/>
    <w:rsid w:val="00E1157E"/>
    <w:rsid w:val="00E123C2"/>
    <w:rsid w:val="00E133D3"/>
    <w:rsid w:val="00E14332"/>
    <w:rsid w:val="00E20F1B"/>
    <w:rsid w:val="00E212F8"/>
    <w:rsid w:val="00E217B6"/>
    <w:rsid w:val="00E220D1"/>
    <w:rsid w:val="00E22CE5"/>
    <w:rsid w:val="00E2373F"/>
    <w:rsid w:val="00E24200"/>
    <w:rsid w:val="00E253CE"/>
    <w:rsid w:val="00E25B84"/>
    <w:rsid w:val="00E26798"/>
    <w:rsid w:val="00E3582E"/>
    <w:rsid w:val="00E359ED"/>
    <w:rsid w:val="00E37A21"/>
    <w:rsid w:val="00E41E0A"/>
    <w:rsid w:val="00E426DA"/>
    <w:rsid w:val="00E42A16"/>
    <w:rsid w:val="00E44E3C"/>
    <w:rsid w:val="00E452B8"/>
    <w:rsid w:val="00E502F1"/>
    <w:rsid w:val="00E51270"/>
    <w:rsid w:val="00E527B7"/>
    <w:rsid w:val="00E53B31"/>
    <w:rsid w:val="00E540E9"/>
    <w:rsid w:val="00E54788"/>
    <w:rsid w:val="00E54A5B"/>
    <w:rsid w:val="00E5524A"/>
    <w:rsid w:val="00E56277"/>
    <w:rsid w:val="00E56D3F"/>
    <w:rsid w:val="00E605D6"/>
    <w:rsid w:val="00E61634"/>
    <w:rsid w:val="00E623D2"/>
    <w:rsid w:val="00E625C5"/>
    <w:rsid w:val="00E64913"/>
    <w:rsid w:val="00E652C5"/>
    <w:rsid w:val="00E6693E"/>
    <w:rsid w:val="00E70CE1"/>
    <w:rsid w:val="00E72D2A"/>
    <w:rsid w:val="00E73927"/>
    <w:rsid w:val="00E766FC"/>
    <w:rsid w:val="00E814B9"/>
    <w:rsid w:val="00E82579"/>
    <w:rsid w:val="00E82A70"/>
    <w:rsid w:val="00E837DD"/>
    <w:rsid w:val="00E83B99"/>
    <w:rsid w:val="00E85117"/>
    <w:rsid w:val="00E85550"/>
    <w:rsid w:val="00E85E55"/>
    <w:rsid w:val="00E907BA"/>
    <w:rsid w:val="00E943BA"/>
    <w:rsid w:val="00E959A4"/>
    <w:rsid w:val="00E96A69"/>
    <w:rsid w:val="00EA19F8"/>
    <w:rsid w:val="00EA4AF8"/>
    <w:rsid w:val="00EA6574"/>
    <w:rsid w:val="00EA6BAC"/>
    <w:rsid w:val="00EA7078"/>
    <w:rsid w:val="00EA73A5"/>
    <w:rsid w:val="00EB29D1"/>
    <w:rsid w:val="00EB4EAE"/>
    <w:rsid w:val="00EB5B13"/>
    <w:rsid w:val="00EB7647"/>
    <w:rsid w:val="00EC0198"/>
    <w:rsid w:val="00EC0304"/>
    <w:rsid w:val="00EC0F47"/>
    <w:rsid w:val="00EC1017"/>
    <w:rsid w:val="00EC3BC3"/>
    <w:rsid w:val="00EC4139"/>
    <w:rsid w:val="00EC446F"/>
    <w:rsid w:val="00EC5677"/>
    <w:rsid w:val="00EC6609"/>
    <w:rsid w:val="00EC75DD"/>
    <w:rsid w:val="00EC7B33"/>
    <w:rsid w:val="00EC7FF8"/>
    <w:rsid w:val="00ED07D4"/>
    <w:rsid w:val="00ED1196"/>
    <w:rsid w:val="00ED1C66"/>
    <w:rsid w:val="00ED2588"/>
    <w:rsid w:val="00ED418E"/>
    <w:rsid w:val="00ED47C8"/>
    <w:rsid w:val="00ED60B2"/>
    <w:rsid w:val="00ED7384"/>
    <w:rsid w:val="00EE0113"/>
    <w:rsid w:val="00EE289F"/>
    <w:rsid w:val="00EE4581"/>
    <w:rsid w:val="00EE4C9F"/>
    <w:rsid w:val="00EE53D8"/>
    <w:rsid w:val="00EE6C54"/>
    <w:rsid w:val="00EE7ABB"/>
    <w:rsid w:val="00EF1AD7"/>
    <w:rsid w:val="00EF28D3"/>
    <w:rsid w:val="00EF2E6B"/>
    <w:rsid w:val="00EF310F"/>
    <w:rsid w:val="00EF460E"/>
    <w:rsid w:val="00EF565B"/>
    <w:rsid w:val="00EF64B3"/>
    <w:rsid w:val="00EF65CA"/>
    <w:rsid w:val="00EF76E4"/>
    <w:rsid w:val="00EF798A"/>
    <w:rsid w:val="00EF7E26"/>
    <w:rsid w:val="00F001C4"/>
    <w:rsid w:val="00F0187B"/>
    <w:rsid w:val="00F0222A"/>
    <w:rsid w:val="00F034ED"/>
    <w:rsid w:val="00F0449A"/>
    <w:rsid w:val="00F044C9"/>
    <w:rsid w:val="00F05E1C"/>
    <w:rsid w:val="00F06CF5"/>
    <w:rsid w:val="00F11006"/>
    <w:rsid w:val="00F11849"/>
    <w:rsid w:val="00F12FC4"/>
    <w:rsid w:val="00F141B9"/>
    <w:rsid w:val="00F17368"/>
    <w:rsid w:val="00F17E99"/>
    <w:rsid w:val="00F2187C"/>
    <w:rsid w:val="00F2214C"/>
    <w:rsid w:val="00F22D2A"/>
    <w:rsid w:val="00F248AC"/>
    <w:rsid w:val="00F25B53"/>
    <w:rsid w:val="00F263F4"/>
    <w:rsid w:val="00F27741"/>
    <w:rsid w:val="00F303A1"/>
    <w:rsid w:val="00F31C1C"/>
    <w:rsid w:val="00F3289F"/>
    <w:rsid w:val="00F33208"/>
    <w:rsid w:val="00F37199"/>
    <w:rsid w:val="00F37CFE"/>
    <w:rsid w:val="00F4015A"/>
    <w:rsid w:val="00F41645"/>
    <w:rsid w:val="00F41ECA"/>
    <w:rsid w:val="00F423A9"/>
    <w:rsid w:val="00F436A6"/>
    <w:rsid w:val="00F456EB"/>
    <w:rsid w:val="00F45D69"/>
    <w:rsid w:val="00F46AB7"/>
    <w:rsid w:val="00F50B28"/>
    <w:rsid w:val="00F54CD6"/>
    <w:rsid w:val="00F55ABD"/>
    <w:rsid w:val="00F56E2A"/>
    <w:rsid w:val="00F57417"/>
    <w:rsid w:val="00F601E1"/>
    <w:rsid w:val="00F60D8A"/>
    <w:rsid w:val="00F61A0C"/>
    <w:rsid w:val="00F61E0D"/>
    <w:rsid w:val="00F624FE"/>
    <w:rsid w:val="00F6515D"/>
    <w:rsid w:val="00F658A8"/>
    <w:rsid w:val="00F712F5"/>
    <w:rsid w:val="00F748FE"/>
    <w:rsid w:val="00F75800"/>
    <w:rsid w:val="00F83805"/>
    <w:rsid w:val="00F83DF9"/>
    <w:rsid w:val="00F847C1"/>
    <w:rsid w:val="00F84839"/>
    <w:rsid w:val="00F848A4"/>
    <w:rsid w:val="00F8632A"/>
    <w:rsid w:val="00F8652C"/>
    <w:rsid w:val="00F866BA"/>
    <w:rsid w:val="00F86FC8"/>
    <w:rsid w:val="00F87EFC"/>
    <w:rsid w:val="00F91DCB"/>
    <w:rsid w:val="00F92D46"/>
    <w:rsid w:val="00F94122"/>
    <w:rsid w:val="00F947B2"/>
    <w:rsid w:val="00F94E8F"/>
    <w:rsid w:val="00F950EE"/>
    <w:rsid w:val="00F95AD0"/>
    <w:rsid w:val="00F96853"/>
    <w:rsid w:val="00F96E81"/>
    <w:rsid w:val="00F97609"/>
    <w:rsid w:val="00FA13C5"/>
    <w:rsid w:val="00FA1713"/>
    <w:rsid w:val="00FA2697"/>
    <w:rsid w:val="00FA465A"/>
    <w:rsid w:val="00FA4AF6"/>
    <w:rsid w:val="00FA4D87"/>
    <w:rsid w:val="00FB1226"/>
    <w:rsid w:val="00FB34A5"/>
    <w:rsid w:val="00FB7518"/>
    <w:rsid w:val="00FC3BB0"/>
    <w:rsid w:val="00FC43F9"/>
    <w:rsid w:val="00FC58A4"/>
    <w:rsid w:val="00FC59A0"/>
    <w:rsid w:val="00FC5C6D"/>
    <w:rsid w:val="00FC764A"/>
    <w:rsid w:val="00FC7A4C"/>
    <w:rsid w:val="00FD0652"/>
    <w:rsid w:val="00FD1759"/>
    <w:rsid w:val="00FD178D"/>
    <w:rsid w:val="00FD28D1"/>
    <w:rsid w:val="00FD2E6D"/>
    <w:rsid w:val="00FD3A24"/>
    <w:rsid w:val="00FD42CA"/>
    <w:rsid w:val="00FD44E8"/>
    <w:rsid w:val="00FD4D13"/>
    <w:rsid w:val="00FD563C"/>
    <w:rsid w:val="00FD5788"/>
    <w:rsid w:val="00FD5EF1"/>
    <w:rsid w:val="00FD7281"/>
    <w:rsid w:val="00FE0334"/>
    <w:rsid w:val="00FE08CF"/>
    <w:rsid w:val="00FE1EB4"/>
    <w:rsid w:val="00FE20C2"/>
    <w:rsid w:val="00FE237D"/>
    <w:rsid w:val="00FE26D8"/>
    <w:rsid w:val="00FE4040"/>
    <w:rsid w:val="00FE41F1"/>
    <w:rsid w:val="00FE58B4"/>
    <w:rsid w:val="00FE5995"/>
    <w:rsid w:val="00FE72D3"/>
    <w:rsid w:val="00FE7FCE"/>
    <w:rsid w:val="00FF07CC"/>
    <w:rsid w:val="00FF0B76"/>
    <w:rsid w:val="00FF0FC7"/>
    <w:rsid w:val="00FF1B7A"/>
    <w:rsid w:val="00FF5324"/>
    <w:rsid w:val="00FF6999"/>
    <w:rsid w:val="00FF7A7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4" type="connector" idref="#_x0000_s1210"/>
        <o:r id="V:Rule5" type="connector" idref="#_x0000_s1208"/>
        <o:r id="V:Rule6"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399"/>
    <w:rPr>
      <w:rFonts w:ascii=".VnTime" w:hAnsi=".VnTime"/>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C5399"/>
  </w:style>
  <w:style w:type="paragraph" w:styleId="Header">
    <w:name w:val="header"/>
    <w:basedOn w:val="Normal"/>
    <w:rsid w:val="003C5399"/>
    <w:pPr>
      <w:tabs>
        <w:tab w:val="center" w:pos="4320"/>
        <w:tab w:val="right" w:pos="8640"/>
      </w:tabs>
    </w:pPr>
  </w:style>
  <w:style w:type="paragraph" w:styleId="Footer">
    <w:name w:val="footer"/>
    <w:basedOn w:val="Normal"/>
    <w:link w:val="FooterChar"/>
    <w:uiPriority w:val="99"/>
    <w:rsid w:val="003C5399"/>
    <w:pPr>
      <w:tabs>
        <w:tab w:val="center" w:pos="4320"/>
        <w:tab w:val="right" w:pos="8640"/>
      </w:tabs>
    </w:pPr>
  </w:style>
  <w:style w:type="paragraph" w:styleId="BodyTextIndent">
    <w:name w:val="Body Text Indent"/>
    <w:aliases w:val="Char Char"/>
    <w:basedOn w:val="Normal"/>
    <w:link w:val="BodyTextIndentChar"/>
    <w:rsid w:val="003C5399"/>
    <w:pPr>
      <w:spacing w:before="240" w:line="288" w:lineRule="auto"/>
      <w:ind w:firstLine="567"/>
      <w:jc w:val="both"/>
    </w:pPr>
  </w:style>
  <w:style w:type="paragraph" w:customStyle="1" w:styleId="NDCh">
    <w:name w:val="NDCh"/>
    <w:basedOn w:val="Normal"/>
    <w:rsid w:val="003C5399"/>
    <w:pPr>
      <w:spacing w:before="60"/>
      <w:jc w:val="center"/>
    </w:pPr>
    <w:rPr>
      <w:rFonts w:ascii=".VnTimeH" w:hAnsi=".VnTimeH"/>
      <w:b/>
      <w:snapToGrid w:val="0"/>
      <w:color w:val="008080"/>
      <w:sz w:val="24"/>
    </w:rPr>
  </w:style>
  <w:style w:type="paragraph" w:styleId="BodyTextIndent2">
    <w:name w:val="Body Text Indent 2"/>
    <w:basedOn w:val="Normal"/>
    <w:rsid w:val="003D05F6"/>
    <w:pPr>
      <w:spacing w:after="120" w:line="480" w:lineRule="auto"/>
      <w:ind w:left="360"/>
    </w:pPr>
  </w:style>
  <w:style w:type="paragraph" w:styleId="BodyTextIndent3">
    <w:name w:val="Body Text Indent 3"/>
    <w:basedOn w:val="Normal"/>
    <w:rsid w:val="003407EB"/>
    <w:pPr>
      <w:spacing w:after="120"/>
      <w:ind w:left="360"/>
    </w:pPr>
    <w:rPr>
      <w:sz w:val="16"/>
      <w:szCs w:val="16"/>
    </w:rPr>
  </w:style>
  <w:style w:type="paragraph" w:customStyle="1" w:styleId="Char">
    <w:name w:val="Char"/>
    <w:basedOn w:val="Normal"/>
    <w:rsid w:val="00F601E1"/>
    <w:pPr>
      <w:spacing w:after="160" w:line="240" w:lineRule="exact"/>
    </w:pPr>
    <w:rPr>
      <w:rFonts w:ascii="Verdana" w:hAnsi="Verdana" w:cs="Verdana"/>
      <w:sz w:val="20"/>
    </w:rPr>
  </w:style>
  <w:style w:type="paragraph" w:customStyle="1" w:styleId="Char0">
    <w:name w:val="Char"/>
    <w:basedOn w:val="Normal"/>
    <w:rsid w:val="00B7360C"/>
    <w:pPr>
      <w:spacing w:after="160" w:line="240" w:lineRule="exact"/>
    </w:pPr>
    <w:rPr>
      <w:rFonts w:ascii="Verdana" w:hAnsi="Verdana" w:cs="Verdana"/>
      <w:sz w:val="20"/>
    </w:rPr>
  </w:style>
  <w:style w:type="character" w:customStyle="1" w:styleId="BodyTextIndentChar">
    <w:name w:val="Body Text Indent Char"/>
    <w:aliases w:val="Char Char Char1"/>
    <w:link w:val="BodyTextIndent"/>
    <w:rsid w:val="007D6BBC"/>
    <w:rPr>
      <w:rFonts w:ascii=".VnTime" w:hAnsi=".VnTime"/>
      <w:sz w:val="28"/>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
    <w:rsid w:val="00237020"/>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link w:val="FootnoteText"/>
    <w:rsid w:val="00237020"/>
    <w:rPr>
      <w:rFonts w:ascii=".VnTime" w:hAnsi=".VnTime"/>
    </w:rPr>
  </w:style>
  <w:style w:type="character" w:styleId="FootnoteReference">
    <w:name w:val="footnote reference"/>
    <w:aliases w:val="Footnote,Footnote text,Ref,de nota al pie,Footnote text + 13 pt,ftref"/>
    <w:rsid w:val="00237020"/>
    <w:rPr>
      <w:vertAlign w:val="superscript"/>
    </w:rPr>
  </w:style>
  <w:style w:type="paragraph" w:customStyle="1" w:styleId="n-dieund">
    <w:name w:val="n-dieund"/>
    <w:basedOn w:val="Normal"/>
    <w:uiPriority w:val="99"/>
    <w:rsid w:val="0023744B"/>
    <w:pPr>
      <w:widowControl w:val="0"/>
      <w:spacing w:after="120"/>
      <w:ind w:firstLine="709"/>
      <w:jc w:val="both"/>
    </w:pPr>
    <w:rPr>
      <w:rFonts w:ascii="Times New Roman" w:hAnsi="Times New Roman"/>
      <w:color w:val="0000FF"/>
      <w:szCs w:val="28"/>
    </w:rPr>
  </w:style>
  <w:style w:type="paragraph" w:styleId="BodyText2">
    <w:name w:val="Body Text 2"/>
    <w:basedOn w:val="Normal"/>
    <w:link w:val="BodyText2Char"/>
    <w:rsid w:val="00CB225C"/>
    <w:pPr>
      <w:spacing w:after="120" w:line="480" w:lineRule="auto"/>
    </w:pPr>
  </w:style>
  <w:style w:type="character" w:customStyle="1" w:styleId="BodyText2Char">
    <w:name w:val="Body Text 2 Char"/>
    <w:link w:val="BodyText2"/>
    <w:rsid w:val="00CB225C"/>
    <w:rPr>
      <w:rFonts w:ascii=".VnTime" w:hAnsi=".VnTime"/>
      <w:sz w:val="28"/>
    </w:rPr>
  </w:style>
  <w:style w:type="paragraph" w:styleId="BalloonText">
    <w:name w:val="Balloon Text"/>
    <w:basedOn w:val="Normal"/>
    <w:semiHidden/>
    <w:rsid w:val="009836E2"/>
    <w:rPr>
      <w:rFonts w:ascii="Tahoma" w:hAnsi="Tahoma" w:cs="Tahoma"/>
      <w:sz w:val="16"/>
      <w:szCs w:val="16"/>
    </w:rPr>
  </w:style>
  <w:style w:type="paragraph" w:customStyle="1" w:styleId="CharCharCharCharCharCharCharCharCharCharCharCharCharCharChar">
    <w:name w:val="Char Char Char Char Char Char Char Char Char Char Char Char Char Char Char"/>
    <w:basedOn w:val="Normal"/>
    <w:rsid w:val="00B75BC3"/>
    <w:pPr>
      <w:spacing w:after="160" w:line="240" w:lineRule="exact"/>
    </w:pPr>
    <w:rPr>
      <w:rFonts w:ascii="Verdana" w:hAnsi="Verdana" w:cs="Verdana"/>
      <w:noProof/>
      <w:sz w:val="3276"/>
      <w:szCs w:val="3276"/>
    </w:rPr>
  </w:style>
  <w:style w:type="paragraph" w:customStyle="1" w:styleId="CharCharCharChar">
    <w:name w:val="Char Char Char Char"/>
    <w:basedOn w:val="Normal"/>
    <w:rsid w:val="009B7EC8"/>
    <w:pPr>
      <w:spacing w:after="160" w:line="240" w:lineRule="exact"/>
    </w:pPr>
    <w:rPr>
      <w:rFonts w:ascii="Verdana" w:hAnsi="Verdana"/>
      <w:sz w:val="20"/>
    </w:rPr>
  </w:style>
  <w:style w:type="paragraph" w:customStyle="1" w:styleId="normal-p">
    <w:name w:val="normal-p"/>
    <w:basedOn w:val="Normal"/>
    <w:rsid w:val="00B75CAC"/>
    <w:pPr>
      <w:jc w:val="both"/>
    </w:pPr>
    <w:rPr>
      <w:rFonts w:ascii="Times New Roman" w:hAnsi="Times New Roman"/>
      <w:sz w:val="20"/>
    </w:rPr>
  </w:style>
  <w:style w:type="character" w:customStyle="1" w:styleId="normal-h1">
    <w:name w:val="normal-h1"/>
    <w:rsid w:val="00B75CAC"/>
    <w:rPr>
      <w:rFonts w:ascii="Times New Roman" w:hAnsi="Times New Roman" w:cs="Times New Roman" w:hint="default"/>
      <w:color w:val="0000FF"/>
      <w:sz w:val="24"/>
      <w:szCs w:val="24"/>
    </w:rPr>
  </w:style>
  <w:style w:type="paragraph" w:customStyle="1" w:styleId="CharCharChar1Char">
    <w:name w:val="Char Char Char1 Char"/>
    <w:basedOn w:val="Normal"/>
    <w:rsid w:val="00F950EE"/>
    <w:pPr>
      <w:spacing w:after="160" w:line="240" w:lineRule="exact"/>
    </w:pPr>
    <w:rPr>
      <w:rFonts w:ascii="Verdana" w:hAnsi="Verdana" w:cs="Verdana"/>
      <w:sz w:val="20"/>
    </w:rPr>
  </w:style>
  <w:style w:type="paragraph" w:customStyle="1" w:styleId="CharCharCharCharCharCharCharChar1CharCharCharChar">
    <w:name w:val="Char Char Char Char Char Char Char Char1 Char Char Char Char"/>
    <w:basedOn w:val="Normal"/>
    <w:rsid w:val="004F1932"/>
    <w:pPr>
      <w:spacing w:after="160" w:line="240" w:lineRule="exact"/>
    </w:pPr>
    <w:rPr>
      <w:rFonts w:ascii="Verdana" w:hAnsi="Verdana"/>
      <w:sz w:val="20"/>
    </w:rPr>
  </w:style>
  <w:style w:type="character" w:customStyle="1" w:styleId="CharCharChar">
    <w:name w:val="Char Char Char"/>
    <w:locked/>
    <w:rsid w:val="004F1932"/>
    <w:rPr>
      <w:noProof/>
      <w:sz w:val="28"/>
      <w:szCs w:val="28"/>
      <w:lang w:val="vi-VN" w:eastAsia="en-US" w:bidi="ar-SA"/>
    </w:rPr>
  </w:style>
  <w:style w:type="paragraph" w:customStyle="1" w:styleId="CharChar8">
    <w:name w:val="Char Char8"/>
    <w:basedOn w:val="Normal"/>
    <w:rsid w:val="00936B16"/>
    <w:pPr>
      <w:spacing w:after="160" w:line="240" w:lineRule="exact"/>
    </w:pPr>
    <w:rPr>
      <w:rFonts w:ascii="Verdana" w:hAnsi="Verdana" w:cs="Verdana"/>
      <w:sz w:val="20"/>
    </w:rPr>
  </w:style>
  <w:style w:type="paragraph" w:styleId="NormalWeb">
    <w:name w:val="Normal (Web)"/>
    <w:basedOn w:val="Normal"/>
    <w:link w:val="NormalWebChar"/>
    <w:uiPriority w:val="99"/>
    <w:rsid w:val="00644AD8"/>
    <w:pPr>
      <w:spacing w:before="100" w:beforeAutospacing="1" w:after="100" w:afterAutospacing="1"/>
    </w:pPr>
    <w:rPr>
      <w:rFonts w:ascii="Times New Roman" w:hAnsi="Times New Roman"/>
      <w:sz w:val="24"/>
      <w:szCs w:val="24"/>
    </w:rPr>
  </w:style>
  <w:style w:type="paragraph" w:customStyle="1" w:styleId="Default">
    <w:name w:val="Default"/>
    <w:rsid w:val="002D7849"/>
    <w:pPr>
      <w:autoSpaceDE w:val="0"/>
      <w:autoSpaceDN w:val="0"/>
      <w:adjustRightInd w:val="0"/>
    </w:pPr>
    <w:rPr>
      <w:color w:val="000000"/>
      <w:sz w:val="24"/>
      <w:szCs w:val="24"/>
      <w:lang w:val="en-US" w:eastAsia="en-US"/>
    </w:rPr>
  </w:style>
  <w:style w:type="paragraph" w:customStyle="1" w:styleId="CharChar1">
    <w:name w:val="Char Char1"/>
    <w:basedOn w:val="Normal"/>
    <w:semiHidden/>
    <w:rsid w:val="00E766FC"/>
    <w:pPr>
      <w:spacing w:after="160" w:line="240" w:lineRule="exact"/>
    </w:pPr>
    <w:rPr>
      <w:rFonts w:ascii="Arial" w:hAnsi="Arial"/>
      <w:sz w:val="22"/>
      <w:szCs w:val="22"/>
    </w:rPr>
  </w:style>
  <w:style w:type="paragraph" w:customStyle="1" w:styleId="1dieu-ten">
    <w:name w:val="1. dieu - ten"/>
    <w:next w:val="Char0"/>
    <w:rsid w:val="00E766FC"/>
    <w:pPr>
      <w:numPr>
        <w:numId w:val="4"/>
      </w:numPr>
      <w:spacing w:before="120" w:after="120"/>
      <w:jc w:val="both"/>
    </w:pPr>
    <w:rPr>
      <w:b/>
      <w:szCs w:val="24"/>
    </w:rPr>
  </w:style>
  <w:style w:type="paragraph" w:styleId="BodyText">
    <w:name w:val="Body Text"/>
    <w:basedOn w:val="Normal"/>
    <w:link w:val="BodyTextChar"/>
    <w:rsid w:val="00E766FC"/>
    <w:pPr>
      <w:spacing w:after="120"/>
    </w:pPr>
  </w:style>
  <w:style w:type="character" w:customStyle="1" w:styleId="BodyTextChar">
    <w:name w:val="Body Text Char"/>
    <w:link w:val="BodyText"/>
    <w:rsid w:val="00E766FC"/>
    <w:rPr>
      <w:rFonts w:ascii=".VnTime" w:hAnsi=".VnTime"/>
      <w:sz w:val="28"/>
    </w:rPr>
  </w:style>
  <w:style w:type="character" w:customStyle="1" w:styleId="NormalWebChar">
    <w:name w:val="Normal (Web) Char"/>
    <w:link w:val="NormalWeb"/>
    <w:uiPriority w:val="99"/>
    <w:locked/>
    <w:rsid w:val="00C4746B"/>
    <w:rPr>
      <w:sz w:val="24"/>
      <w:szCs w:val="24"/>
    </w:rPr>
  </w:style>
  <w:style w:type="character" w:customStyle="1" w:styleId="apple-converted-space">
    <w:name w:val="apple-converted-space"/>
    <w:basedOn w:val="DefaultParagraphFont"/>
    <w:rsid w:val="00C4746B"/>
  </w:style>
  <w:style w:type="character" w:customStyle="1" w:styleId="FooterChar">
    <w:name w:val="Footer Char"/>
    <w:basedOn w:val="DefaultParagraphFont"/>
    <w:link w:val="Footer"/>
    <w:uiPriority w:val="99"/>
    <w:rsid w:val="00AE2222"/>
    <w:rPr>
      <w:rFonts w:ascii=".VnTime" w:hAnsi=".VnTime"/>
      <w:sz w:val="28"/>
      <w:lang w:val="en-US" w:eastAsia="en-US"/>
    </w:rPr>
  </w:style>
</w:styles>
</file>

<file path=word/webSettings.xml><?xml version="1.0" encoding="utf-8"?>
<w:webSettings xmlns:r="http://schemas.openxmlformats.org/officeDocument/2006/relationships" xmlns:w="http://schemas.openxmlformats.org/wordprocessingml/2006/main">
  <w:divs>
    <w:div w:id="1046024963">
      <w:bodyDiv w:val="1"/>
      <w:marLeft w:val="0"/>
      <w:marRight w:val="0"/>
      <w:marTop w:val="0"/>
      <w:marBottom w:val="0"/>
      <w:divBdr>
        <w:top w:val="none" w:sz="0" w:space="0" w:color="auto"/>
        <w:left w:val="none" w:sz="0" w:space="0" w:color="auto"/>
        <w:bottom w:val="none" w:sz="0" w:space="0" w:color="auto"/>
        <w:right w:val="none" w:sz="0" w:space="0" w:color="auto"/>
      </w:divBdr>
      <w:divsChild>
        <w:div w:id="630400147">
          <w:marLeft w:val="0"/>
          <w:marRight w:val="0"/>
          <w:marTop w:val="0"/>
          <w:marBottom w:val="0"/>
          <w:divBdr>
            <w:top w:val="none" w:sz="0" w:space="0" w:color="auto"/>
            <w:left w:val="none" w:sz="0" w:space="0" w:color="auto"/>
            <w:bottom w:val="none" w:sz="0" w:space="0" w:color="auto"/>
            <w:right w:val="none" w:sz="0" w:space="0" w:color="auto"/>
          </w:divBdr>
          <w:divsChild>
            <w:div w:id="1305281657">
              <w:marLeft w:val="0"/>
              <w:marRight w:val="0"/>
              <w:marTop w:val="0"/>
              <w:marBottom w:val="0"/>
              <w:divBdr>
                <w:top w:val="none" w:sz="0" w:space="0" w:color="auto"/>
                <w:left w:val="none" w:sz="0" w:space="0" w:color="auto"/>
                <w:bottom w:val="none" w:sz="0" w:space="0" w:color="auto"/>
                <w:right w:val="none" w:sz="0" w:space="0" w:color="auto"/>
              </w:divBdr>
              <w:divsChild>
                <w:div w:id="1144467001">
                  <w:marLeft w:val="0"/>
                  <w:marRight w:val="0"/>
                  <w:marTop w:val="0"/>
                  <w:marBottom w:val="0"/>
                  <w:divBdr>
                    <w:top w:val="dashed" w:sz="6" w:space="12" w:color="FFBB6A"/>
                    <w:left w:val="dashed" w:sz="6" w:space="12" w:color="FFBB6A"/>
                    <w:bottom w:val="dashed" w:sz="6" w:space="12" w:color="FFBB6A"/>
                    <w:right w:val="dashed" w:sz="6" w:space="12" w:color="FFBB6A"/>
                  </w:divBdr>
                  <w:divsChild>
                    <w:div w:id="11825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5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B4CD7-BA82-446B-A40A-9BAD2EDE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bé néi vô</vt:lpstr>
    </vt:vector>
  </TitlesOfParts>
  <Company>PLGroup-Trung tam Duc Quang</Company>
  <LinksUpToDate>false</LinksUpToDate>
  <CharactersWithSpaces>13829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néi vô</dc:title>
  <dc:creator>TTD39</dc:creator>
  <cp:lastModifiedBy>ha.trinhviet</cp:lastModifiedBy>
  <cp:revision>6</cp:revision>
  <cp:lastPrinted>2019-12-13T10:41:00Z</cp:lastPrinted>
  <dcterms:created xsi:type="dcterms:W3CDTF">2020-09-25T04:12:00Z</dcterms:created>
  <dcterms:modified xsi:type="dcterms:W3CDTF">2020-10-05T09:00:00Z</dcterms:modified>
</cp:coreProperties>
</file>