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66" w:type="dxa"/>
        <w:tblInd w:w="-452" w:type="dxa"/>
        <w:tblLook w:val="01E0"/>
      </w:tblPr>
      <w:tblGrid>
        <w:gridCol w:w="4200"/>
        <w:gridCol w:w="280"/>
        <w:gridCol w:w="5486"/>
      </w:tblGrid>
      <w:tr w:rsidR="00C21F5C" w:rsidRPr="00C131E0" w:rsidTr="00C131E0">
        <w:trPr>
          <w:trHeight w:val="1140"/>
        </w:trPr>
        <w:tc>
          <w:tcPr>
            <w:tcW w:w="4200" w:type="dxa"/>
          </w:tcPr>
          <w:p w:rsidR="00C21F5C" w:rsidRPr="00C131E0" w:rsidRDefault="00C21F5C" w:rsidP="00C131E0">
            <w:pPr>
              <w:overflowPunct w:val="0"/>
              <w:autoSpaceDE w:val="0"/>
              <w:autoSpaceDN w:val="0"/>
              <w:adjustRightInd w:val="0"/>
              <w:jc w:val="center"/>
              <w:textAlignment w:val="baseline"/>
              <w:rPr>
                <w:b/>
              </w:rPr>
            </w:pPr>
            <w:r w:rsidRPr="00C131E0">
              <w:rPr>
                <w:b/>
              </w:rPr>
              <w:t>NGÂN HÀNG NHÀ N</w:t>
            </w:r>
            <w:r w:rsidRPr="00C131E0">
              <w:rPr>
                <w:rFonts w:hint="eastAsia"/>
                <w:b/>
              </w:rPr>
              <w:t>Ư</w:t>
            </w:r>
            <w:r w:rsidRPr="00C131E0">
              <w:rPr>
                <w:b/>
              </w:rPr>
              <w:t>ỚC</w:t>
            </w:r>
          </w:p>
          <w:p w:rsidR="00C21F5C" w:rsidRPr="00C131E0" w:rsidRDefault="00C21F5C" w:rsidP="00C131E0">
            <w:pPr>
              <w:overflowPunct w:val="0"/>
              <w:autoSpaceDE w:val="0"/>
              <w:autoSpaceDN w:val="0"/>
              <w:adjustRightInd w:val="0"/>
              <w:jc w:val="center"/>
              <w:textAlignment w:val="baseline"/>
              <w:rPr>
                <w:b/>
              </w:rPr>
            </w:pPr>
            <w:r w:rsidRPr="00C131E0">
              <w:rPr>
                <w:b/>
              </w:rPr>
              <w:t xml:space="preserve">VIỆT </w:t>
            </w:r>
            <w:smartTag w:uri="urn:schemas-microsoft-com:office:smarttags" w:element="place">
              <w:smartTag w:uri="urn:schemas-microsoft-com:office:smarttags" w:element="country-region">
                <w:r w:rsidRPr="00C131E0">
                  <w:rPr>
                    <w:b/>
                  </w:rPr>
                  <w:t>NAM</w:t>
                </w:r>
              </w:smartTag>
            </w:smartTag>
          </w:p>
          <w:p w:rsidR="00C21F5C" w:rsidRPr="00C131E0" w:rsidRDefault="00C21F5C" w:rsidP="00C131E0">
            <w:pPr>
              <w:overflowPunct w:val="0"/>
              <w:autoSpaceDE w:val="0"/>
              <w:autoSpaceDN w:val="0"/>
              <w:adjustRightInd w:val="0"/>
              <w:jc w:val="center"/>
              <w:textAlignment w:val="baseline"/>
              <w:rPr>
                <w:b/>
              </w:rPr>
            </w:pPr>
            <w:r w:rsidRPr="00C131E0">
              <w:rPr>
                <w:b/>
                <w:noProof/>
              </w:rPr>
              <w:pict>
                <v:line id="_x0000_s1027" style="position:absolute;left:0;text-align:left;z-index:251657728" from="71.6pt,3.1pt" to="127.6pt,3.1pt"/>
              </w:pict>
            </w:r>
          </w:p>
          <w:p w:rsidR="00C21F5C" w:rsidRPr="00C131E0" w:rsidRDefault="00C21F5C" w:rsidP="00C131E0">
            <w:pPr>
              <w:overflowPunct w:val="0"/>
              <w:autoSpaceDE w:val="0"/>
              <w:autoSpaceDN w:val="0"/>
              <w:adjustRightInd w:val="0"/>
              <w:jc w:val="center"/>
              <w:textAlignment w:val="baseline"/>
              <w:rPr>
                <w:lang w:val="vi-VN"/>
              </w:rPr>
            </w:pPr>
          </w:p>
        </w:tc>
        <w:tc>
          <w:tcPr>
            <w:tcW w:w="280" w:type="dxa"/>
          </w:tcPr>
          <w:p w:rsidR="00C21F5C" w:rsidRPr="00C131E0" w:rsidRDefault="00C21F5C" w:rsidP="00080225">
            <w:pPr>
              <w:rPr>
                <w:b/>
                <w:lang w:val="vi-VN"/>
              </w:rPr>
            </w:pPr>
          </w:p>
          <w:p w:rsidR="00C21F5C" w:rsidRPr="00C131E0" w:rsidRDefault="00C21F5C" w:rsidP="00C131E0">
            <w:pPr>
              <w:overflowPunct w:val="0"/>
              <w:autoSpaceDE w:val="0"/>
              <w:autoSpaceDN w:val="0"/>
              <w:adjustRightInd w:val="0"/>
              <w:jc w:val="both"/>
              <w:textAlignment w:val="baseline"/>
              <w:rPr>
                <w:b/>
                <w:lang w:val="vi-VN"/>
              </w:rPr>
            </w:pPr>
          </w:p>
        </w:tc>
        <w:tc>
          <w:tcPr>
            <w:tcW w:w="5486" w:type="dxa"/>
          </w:tcPr>
          <w:p w:rsidR="00C21F5C" w:rsidRPr="00C131E0" w:rsidRDefault="00C21F5C" w:rsidP="00C131E0">
            <w:pPr>
              <w:overflowPunct w:val="0"/>
              <w:autoSpaceDE w:val="0"/>
              <w:autoSpaceDN w:val="0"/>
              <w:adjustRightInd w:val="0"/>
              <w:jc w:val="center"/>
              <w:textAlignment w:val="baseline"/>
              <w:rPr>
                <w:b/>
                <w:sz w:val="22"/>
                <w:lang w:val="vi-VN"/>
              </w:rPr>
            </w:pPr>
            <w:r w:rsidRPr="00C131E0">
              <w:rPr>
                <w:b/>
                <w:lang w:val="vi-VN"/>
              </w:rPr>
              <w:t>CỘNG HOÀ XÃ HỘI CHỦ NGHĨA VIỆT NAM</w:t>
            </w:r>
          </w:p>
          <w:p w:rsidR="00C21F5C" w:rsidRPr="00C131E0" w:rsidRDefault="00C21F5C" w:rsidP="00C131E0">
            <w:pPr>
              <w:overflowPunct w:val="0"/>
              <w:autoSpaceDE w:val="0"/>
              <w:autoSpaceDN w:val="0"/>
              <w:adjustRightInd w:val="0"/>
              <w:jc w:val="center"/>
              <w:textAlignment w:val="baseline"/>
              <w:rPr>
                <w:b/>
                <w:sz w:val="26"/>
              </w:rPr>
            </w:pPr>
            <w:r w:rsidRPr="00C131E0">
              <w:rPr>
                <w:rFonts w:hint="eastAsia"/>
                <w:b/>
                <w:sz w:val="26"/>
              </w:rPr>
              <w:t>Đ</w:t>
            </w:r>
            <w:r w:rsidRPr="00C131E0">
              <w:rPr>
                <w:b/>
                <w:sz w:val="26"/>
              </w:rPr>
              <w:t>ộc lập - Tự do - Hạnh phúc</w:t>
            </w:r>
          </w:p>
          <w:p w:rsidR="00C21F5C" w:rsidRPr="00C131E0" w:rsidRDefault="00C21F5C" w:rsidP="00C131E0">
            <w:pPr>
              <w:overflowPunct w:val="0"/>
              <w:autoSpaceDE w:val="0"/>
              <w:autoSpaceDN w:val="0"/>
              <w:adjustRightInd w:val="0"/>
              <w:jc w:val="both"/>
              <w:textAlignment w:val="baseline"/>
              <w:rPr>
                <w:b/>
              </w:rPr>
            </w:pPr>
            <w:r w:rsidRPr="00C131E0">
              <w:rPr>
                <w:b/>
                <w:noProof/>
              </w:rPr>
              <w:pict>
                <v:line id="_x0000_s1026" style="position:absolute;left:0;text-align:left;z-index:251656704" from="50.6pt,1.95pt" to="211.6pt,1.95pt"/>
              </w:pict>
            </w:r>
          </w:p>
          <w:p w:rsidR="00C21F5C" w:rsidRPr="00C131E0" w:rsidRDefault="00723D98" w:rsidP="00BB4142">
            <w:pPr>
              <w:overflowPunct w:val="0"/>
              <w:autoSpaceDE w:val="0"/>
              <w:autoSpaceDN w:val="0"/>
              <w:adjustRightInd w:val="0"/>
              <w:jc w:val="center"/>
              <w:textAlignment w:val="baseline"/>
              <w:rPr>
                <w:i/>
              </w:rPr>
            </w:pPr>
            <w:r>
              <w:rPr>
                <w:i/>
                <w:sz w:val="28"/>
              </w:rPr>
              <w:t xml:space="preserve">          </w:t>
            </w:r>
            <w:r w:rsidR="00CB00BA">
              <w:rPr>
                <w:i/>
                <w:sz w:val="28"/>
              </w:rPr>
              <w:t xml:space="preserve"> </w:t>
            </w:r>
            <w:r w:rsidR="00C21F5C" w:rsidRPr="00C131E0">
              <w:rPr>
                <w:i/>
                <w:sz w:val="28"/>
              </w:rPr>
              <w:t xml:space="preserve">Hà Nội, ngày </w:t>
            </w:r>
            <w:r w:rsidR="00BB4142">
              <w:rPr>
                <w:i/>
                <w:sz w:val="28"/>
              </w:rPr>
              <w:t>29</w:t>
            </w:r>
            <w:r w:rsidR="00C21F5C" w:rsidRPr="00C131E0">
              <w:rPr>
                <w:i/>
                <w:sz w:val="28"/>
              </w:rPr>
              <w:t xml:space="preserve"> tháng</w:t>
            </w:r>
            <w:r w:rsidR="00C21F5C" w:rsidRPr="00C131E0">
              <w:rPr>
                <w:i/>
                <w:sz w:val="28"/>
                <w:lang w:val="vi-VN"/>
              </w:rPr>
              <w:t xml:space="preserve"> </w:t>
            </w:r>
            <w:r w:rsidR="00BB4142">
              <w:rPr>
                <w:i/>
                <w:sz w:val="28"/>
              </w:rPr>
              <w:t>07</w:t>
            </w:r>
            <w:r w:rsidR="00C21F5C" w:rsidRPr="00C131E0">
              <w:rPr>
                <w:i/>
                <w:sz w:val="28"/>
                <w:lang w:val="vi-VN"/>
              </w:rPr>
              <w:t xml:space="preserve"> </w:t>
            </w:r>
            <w:r w:rsidR="00C21F5C" w:rsidRPr="00C131E0">
              <w:rPr>
                <w:i/>
                <w:sz w:val="28"/>
              </w:rPr>
              <w:t>n</w:t>
            </w:r>
            <w:r w:rsidR="00C21F5C" w:rsidRPr="00C131E0">
              <w:rPr>
                <w:rFonts w:hint="eastAsia"/>
                <w:i/>
                <w:sz w:val="28"/>
              </w:rPr>
              <w:t>ă</w:t>
            </w:r>
            <w:r w:rsidR="00C21F5C" w:rsidRPr="00C131E0">
              <w:rPr>
                <w:i/>
                <w:sz w:val="28"/>
              </w:rPr>
              <w:t>m 20</w:t>
            </w:r>
            <w:r w:rsidR="00C21F5C" w:rsidRPr="00C131E0">
              <w:rPr>
                <w:i/>
                <w:sz w:val="28"/>
                <w:lang w:val="vi-VN"/>
              </w:rPr>
              <w:t>1</w:t>
            </w:r>
            <w:r w:rsidR="00995215">
              <w:rPr>
                <w:i/>
                <w:sz w:val="28"/>
              </w:rPr>
              <w:t>6</w:t>
            </w:r>
          </w:p>
        </w:tc>
      </w:tr>
    </w:tbl>
    <w:p w:rsidR="00C21F5C" w:rsidRPr="008926AE" w:rsidRDefault="00C21F5C"/>
    <w:p w:rsidR="00C131E0" w:rsidRDefault="00C131E0" w:rsidP="008926AE">
      <w:pPr>
        <w:jc w:val="center"/>
        <w:rPr>
          <w:b/>
          <w:sz w:val="27"/>
          <w:szCs w:val="27"/>
        </w:rPr>
      </w:pPr>
    </w:p>
    <w:p w:rsidR="00C131E0" w:rsidRDefault="00C131E0" w:rsidP="008926AE">
      <w:pPr>
        <w:jc w:val="center"/>
        <w:rPr>
          <w:b/>
          <w:sz w:val="27"/>
          <w:szCs w:val="27"/>
        </w:rPr>
      </w:pPr>
    </w:p>
    <w:p w:rsidR="00C21F5C" w:rsidRPr="008926AE" w:rsidRDefault="00C21F5C" w:rsidP="008926AE">
      <w:pPr>
        <w:jc w:val="center"/>
        <w:rPr>
          <w:b/>
          <w:sz w:val="27"/>
          <w:szCs w:val="27"/>
          <w:lang w:val="vi-VN"/>
        </w:rPr>
      </w:pPr>
      <w:r w:rsidRPr="008926AE">
        <w:rPr>
          <w:b/>
          <w:sz w:val="27"/>
          <w:szCs w:val="27"/>
          <w:lang w:val="vi-VN"/>
        </w:rPr>
        <w:t>THÔNG CÁO BÁO CHÍ</w:t>
      </w:r>
    </w:p>
    <w:p w:rsidR="00723D98" w:rsidRPr="00E95C72" w:rsidRDefault="004A4262" w:rsidP="00723D98">
      <w:pPr>
        <w:tabs>
          <w:tab w:val="left" w:pos="709"/>
          <w:tab w:val="center" w:pos="4536"/>
          <w:tab w:val="right" w:pos="9072"/>
        </w:tabs>
        <w:jc w:val="center"/>
        <w:rPr>
          <w:b/>
          <w:sz w:val="26"/>
          <w:szCs w:val="26"/>
          <w:lang w:val="vi-VN"/>
        </w:rPr>
      </w:pPr>
      <w:r w:rsidRPr="001A08FC">
        <w:rPr>
          <w:b/>
          <w:sz w:val="26"/>
          <w:szCs w:val="26"/>
          <w:lang w:val="vi-VN"/>
        </w:rPr>
        <w:t>Về việc</w:t>
      </w:r>
      <w:r w:rsidR="004D4EEA" w:rsidRPr="001A08FC">
        <w:rPr>
          <w:b/>
          <w:sz w:val="26"/>
          <w:szCs w:val="26"/>
          <w:lang w:val="vi-VN"/>
        </w:rPr>
        <w:t xml:space="preserve"> </w:t>
      </w:r>
      <w:r w:rsidR="00C21F5C" w:rsidRPr="001A08FC">
        <w:rPr>
          <w:b/>
          <w:sz w:val="26"/>
          <w:szCs w:val="26"/>
          <w:lang w:val="vi-VN"/>
        </w:rPr>
        <w:t>ban h</w:t>
      </w:r>
      <w:r w:rsidR="008F4B4D" w:rsidRPr="001A08FC">
        <w:rPr>
          <w:b/>
          <w:sz w:val="26"/>
          <w:szCs w:val="26"/>
          <w:lang w:val="vi-VN"/>
        </w:rPr>
        <w:t>ành Thông tư</w:t>
      </w:r>
      <w:r w:rsidR="006C33BC" w:rsidRPr="00723D98">
        <w:rPr>
          <w:b/>
          <w:sz w:val="26"/>
          <w:szCs w:val="26"/>
          <w:lang w:val="vi-VN"/>
        </w:rPr>
        <w:t xml:space="preserve"> số </w:t>
      </w:r>
      <w:r w:rsidR="00FB6403" w:rsidRPr="00FB6403">
        <w:rPr>
          <w:b/>
          <w:sz w:val="26"/>
          <w:szCs w:val="26"/>
          <w:lang w:val="vi-VN"/>
        </w:rPr>
        <w:t xml:space="preserve"> </w:t>
      </w:r>
      <w:r w:rsidR="001C2120">
        <w:rPr>
          <w:b/>
          <w:sz w:val="26"/>
          <w:szCs w:val="26"/>
        </w:rPr>
        <w:t>25</w:t>
      </w:r>
      <w:r w:rsidR="00FB6403" w:rsidRPr="00FB6403">
        <w:rPr>
          <w:b/>
          <w:sz w:val="26"/>
          <w:szCs w:val="26"/>
          <w:lang w:val="vi-VN"/>
        </w:rPr>
        <w:t xml:space="preserve"> </w:t>
      </w:r>
      <w:r w:rsidR="00DD0ED8" w:rsidRPr="00DD0ED8">
        <w:rPr>
          <w:b/>
          <w:sz w:val="26"/>
          <w:szCs w:val="26"/>
          <w:lang w:val="vi-VN"/>
        </w:rPr>
        <w:t>/</w:t>
      </w:r>
      <w:r w:rsidR="001A08FC" w:rsidRPr="00723D98">
        <w:rPr>
          <w:b/>
          <w:sz w:val="26"/>
          <w:szCs w:val="26"/>
          <w:lang w:val="vi-VN"/>
        </w:rPr>
        <w:t>201</w:t>
      </w:r>
      <w:r w:rsidR="00FB6403" w:rsidRPr="00FB6403">
        <w:rPr>
          <w:b/>
          <w:sz w:val="26"/>
          <w:szCs w:val="26"/>
          <w:lang w:val="vi-VN"/>
        </w:rPr>
        <w:t>6</w:t>
      </w:r>
      <w:r w:rsidR="001A08FC" w:rsidRPr="00723D98">
        <w:rPr>
          <w:b/>
          <w:sz w:val="26"/>
          <w:szCs w:val="26"/>
          <w:lang w:val="vi-VN"/>
        </w:rPr>
        <w:t>/TT-NHNN</w:t>
      </w:r>
      <w:r w:rsidR="008F4B4D" w:rsidRPr="001A08FC">
        <w:rPr>
          <w:b/>
          <w:sz w:val="26"/>
          <w:szCs w:val="26"/>
          <w:lang w:val="vi-VN"/>
        </w:rPr>
        <w:t xml:space="preserve"> </w:t>
      </w:r>
      <w:r w:rsidR="00DD0ED8" w:rsidRPr="00DD0ED8">
        <w:rPr>
          <w:b/>
          <w:sz w:val="26"/>
          <w:szCs w:val="26"/>
          <w:lang w:val="vi-VN"/>
        </w:rPr>
        <w:t>ngày</w:t>
      </w:r>
      <w:r w:rsidR="001C2120">
        <w:rPr>
          <w:b/>
          <w:sz w:val="26"/>
          <w:szCs w:val="26"/>
        </w:rPr>
        <w:t xml:space="preserve"> 29/7/2016 </w:t>
      </w:r>
      <w:r w:rsidR="00DD0ED8" w:rsidRPr="00DD0ED8">
        <w:rPr>
          <w:b/>
          <w:sz w:val="26"/>
          <w:szCs w:val="26"/>
          <w:lang w:val="vi-VN"/>
        </w:rPr>
        <w:t xml:space="preserve">của </w:t>
      </w:r>
      <w:r w:rsidR="00DD0ED8" w:rsidRPr="001A08FC">
        <w:rPr>
          <w:b/>
          <w:sz w:val="26"/>
          <w:szCs w:val="26"/>
          <w:lang w:val="vi-VN"/>
        </w:rPr>
        <w:t xml:space="preserve">Ngân hàng Nhà nước </w:t>
      </w:r>
      <w:r w:rsidR="00DD0ED8" w:rsidRPr="00723D98">
        <w:rPr>
          <w:b/>
          <w:sz w:val="26"/>
          <w:szCs w:val="26"/>
          <w:lang w:val="vi-VN"/>
        </w:rPr>
        <w:t>Việt Nam</w:t>
      </w:r>
      <w:r w:rsidR="00DD0ED8" w:rsidRPr="00DD0ED8">
        <w:rPr>
          <w:b/>
          <w:sz w:val="26"/>
          <w:szCs w:val="26"/>
          <w:lang w:val="vi-VN"/>
        </w:rPr>
        <w:t xml:space="preserve"> </w:t>
      </w:r>
      <w:r w:rsidR="00723D98" w:rsidRPr="00723D98">
        <w:rPr>
          <w:b/>
          <w:sz w:val="26"/>
          <w:szCs w:val="26"/>
          <w:lang w:val="vi-VN"/>
        </w:rPr>
        <w:t>sửa đổi, bổ sung một số điều tại Thông tư số 11/2013/TT-NHNN ngày 15/5/2013 q</w:t>
      </w:r>
      <w:r w:rsidR="00723D98" w:rsidRPr="00E95C72">
        <w:rPr>
          <w:b/>
          <w:sz w:val="26"/>
          <w:szCs w:val="26"/>
          <w:lang w:val="vi-VN"/>
        </w:rPr>
        <w:t xml:space="preserve">uy định </w:t>
      </w:r>
      <w:r w:rsidR="00723D98" w:rsidRPr="00723D98">
        <w:rPr>
          <w:b/>
          <w:sz w:val="26"/>
          <w:szCs w:val="26"/>
          <w:lang w:val="vi-VN"/>
        </w:rPr>
        <w:t xml:space="preserve">về cho vay hỗ trợ nhà ở </w:t>
      </w:r>
      <w:r w:rsidR="00723D98" w:rsidRPr="00E95C72">
        <w:rPr>
          <w:b/>
          <w:sz w:val="26"/>
          <w:szCs w:val="26"/>
          <w:lang w:val="vi-VN"/>
        </w:rPr>
        <w:t>theo Nghị quyết số 02/NQ-CP</w:t>
      </w:r>
      <w:r w:rsidR="00723D98" w:rsidRPr="00723D98">
        <w:rPr>
          <w:b/>
          <w:sz w:val="26"/>
          <w:szCs w:val="26"/>
          <w:lang w:val="vi-VN"/>
        </w:rPr>
        <w:t xml:space="preserve"> </w:t>
      </w:r>
      <w:r w:rsidR="00723D98" w:rsidRPr="00E95C72">
        <w:rPr>
          <w:b/>
          <w:sz w:val="26"/>
          <w:szCs w:val="26"/>
          <w:lang w:val="vi-VN"/>
        </w:rPr>
        <w:t xml:space="preserve">ngày </w:t>
      </w:r>
      <w:r w:rsidR="00723D98" w:rsidRPr="00723D98">
        <w:rPr>
          <w:b/>
          <w:sz w:val="26"/>
          <w:szCs w:val="26"/>
          <w:lang w:val="vi-VN"/>
        </w:rPr>
        <w:t>07/01/2013</w:t>
      </w:r>
      <w:r w:rsidR="00723D98" w:rsidRPr="00E95C72">
        <w:rPr>
          <w:b/>
          <w:sz w:val="26"/>
          <w:szCs w:val="26"/>
          <w:lang w:val="vi-VN"/>
        </w:rPr>
        <w:t xml:space="preserve"> của Chính phủ</w:t>
      </w:r>
    </w:p>
    <w:p w:rsidR="00C21F5C" w:rsidRPr="00723D98" w:rsidRDefault="0092559C" w:rsidP="001A08FC">
      <w:pPr>
        <w:jc w:val="center"/>
        <w:rPr>
          <w:b/>
          <w:sz w:val="26"/>
          <w:szCs w:val="26"/>
          <w:lang w:val="vi-VN"/>
        </w:rPr>
      </w:pPr>
      <w:r w:rsidRPr="008926AE">
        <w:rPr>
          <w:noProof/>
          <w:sz w:val="27"/>
          <w:szCs w:val="27"/>
          <w:lang w:val="vi-VN" w:eastAsia="vi-VN"/>
        </w:rPr>
        <w:pict>
          <v:line id="_x0000_s1039" style="position:absolute;left:0;text-align:left;z-index:251658752" from="182pt,6.9pt" to="273pt,6.9pt"/>
        </w:pict>
      </w:r>
    </w:p>
    <w:p w:rsidR="00EC7987" w:rsidRPr="008926AE" w:rsidRDefault="00EC7987" w:rsidP="00CF7C00">
      <w:pPr>
        <w:spacing w:before="120"/>
        <w:rPr>
          <w:sz w:val="27"/>
          <w:szCs w:val="27"/>
          <w:lang w:val="vi-VN"/>
        </w:rPr>
      </w:pPr>
    </w:p>
    <w:p w:rsidR="0092559C" w:rsidRPr="00995215" w:rsidRDefault="0092559C" w:rsidP="00CF7C00">
      <w:pPr>
        <w:tabs>
          <w:tab w:val="left" w:pos="720"/>
        </w:tabs>
        <w:autoSpaceDE w:val="0"/>
        <w:autoSpaceDN w:val="0"/>
        <w:spacing w:before="120"/>
        <w:ind w:firstLine="567"/>
        <w:jc w:val="both"/>
        <w:rPr>
          <w:rFonts w:eastAsia="SimSun"/>
          <w:bCs/>
          <w:sz w:val="27"/>
          <w:szCs w:val="27"/>
          <w:lang w:val="de-DE" w:eastAsia="zh-CN"/>
        </w:rPr>
      </w:pPr>
      <w:r w:rsidRPr="00995215">
        <w:rPr>
          <w:rFonts w:eastAsia="SimSun"/>
          <w:bCs/>
          <w:sz w:val="27"/>
          <w:szCs w:val="27"/>
          <w:lang w:val="de-AT" w:eastAsia="zh-CN"/>
        </w:rPr>
        <w:t xml:space="preserve">Theo quy định tại Thông tư 11/2013/TT-NHNN ngày 15/5/2013, việc giải ngân Chương trình cho vay hỗ trợ nhà ở theo Nghị quyết 02/NQ-CP của ngân hàng đối với khách hàng từ nguồn tái cấp vốn của Ngân hàng Nhà nước kết thúc khi Ngân hàng Nhà nước  giải ngân hết số tiền tái cấp vốn khoảng 30.000 tỷ đồng nhưng tối đa là 36 tháng kể từ ngày Thông tư này có hiệu lực (ngày 01/6/2013). </w:t>
      </w:r>
    </w:p>
    <w:p w:rsidR="0092559C" w:rsidRPr="00995215" w:rsidRDefault="00BA0623" w:rsidP="00CF7C00">
      <w:pPr>
        <w:tabs>
          <w:tab w:val="left" w:pos="720"/>
        </w:tabs>
        <w:autoSpaceDE w:val="0"/>
        <w:autoSpaceDN w:val="0"/>
        <w:spacing w:before="120"/>
        <w:ind w:firstLine="567"/>
        <w:jc w:val="both"/>
        <w:rPr>
          <w:rFonts w:eastAsia="SimSun"/>
          <w:sz w:val="27"/>
          <w:szCs w:val="27"/>
          <w:lang w:val="de-DE" w:eastAsia="zh-CN"/>
        </w:rPr>
      </w:pPr>
      <w:r w:rsidRPr="00995215">
        <w:rPr>
          <w:bCs/>
          <w:sz w:val="27"/>
          <w:szCs w:val="27"/>
          <w:lang w:val="de-DE"/>
        </w:rPr>
        <w:t>S</w:t>
      </w:r>
      <w:r w:rsidRPr="00995215">
        <w:rPr>
          <w:bCs/>
          <w:sz w:val="27"/>
          <w:szCs w:val="27"/>
          <w:lang w:val="pt-BR"/>
        </w:rPr>
        <w:t>au khi lắng nghe ý kiến phản ánh nguyện vọng của người dân</w:t>
      </w:r>
      <w:r w:rsidRPr="00995215">
        <w:rPr>
          <w:rFonts w:eastAsia="Arial"/>
          <w:sz w:val="27"/>
          <w:szCs w:val="27"/>
          <w:lang w:val="de-DE"/>
        </w:rPr>
        <w:t xml:space="preserve">, cũng như cân đối hài hòa lợi ích của người dân và </w:t>
      </w:r>
      <w:r w:rsidRPr="000342EA">
        <w:rPr>
          <w:rFonts w:eastAsia="Arial"/>
          <w:sz w:val="27"/>
          <w:szCs w:val="27"/>
          <w:lang w:val="de-DE"/>
        </w:rPr>
        <w:t>Nhà nước</w:t>
      </w:r>
      <w:r w:rsidRPr="00995215">
        <w:rPr>
          <w:rFonts w:eastAsia="Arial"/>
          <w:sz w:val="27"/>
          <w:szCs w:val="27"/>
          <w:lang w:val="de-DE"/>
        </w:rPr>
        <w:t>,</w:t>
      </w:r>
      <w:r w:rsidRPr="00995215">
        <w:rPr>
          <w:rFonts w:eastAsia="SimSun"/>
          <w:sz w:val="27"/>
          <w:szCs w:val="27"/>
          <w:lang w:val="de-DE" w:eastAsia="zh-CN"/>
        </w:rPr>
        <w:t xml:space="preserve"> t</w:t>
      </w:r>
      <w:r w:rsidR="0092559C" w:rsidRPr="00995215">
        <w:rPr>
          <w:rFonts w:eastAsia="SimSun"/>
          <w:sz w:val="27"/>
          <w:szCs w:val="27"/>
          <w:lang w:val="de-DE" w:eastAsia="zh-CN"/>
        </w:rPr>
        <w:t>rên cơ sở ý kiến của Bộ Tài chính, Bộ Xây dựng và báo cáo của các ngân hàng về tình hình triển khai chương trình đến thời điểm 10/5/2016, Ngân hàng Nhà nước đã có Công văn số 3954/NHNN-TD trình Thủ tướng Chính phủ về phương án gia hạn chương trình 30.000 tỷ đồng như sau:</w:t>
      </w:r>
    </w:p>
    <w:p w:rsidR="0092559C" w:rsidRPr="00995215" w:rsidRDefault="0092559C" w:rsidP="00CF7C00">
      <w:pPr>
        <w:spacing w:before="120"/>
        <w:ind w:firstLine="720"/>
        <w:jc w:val="both"/>
        <w:rPr>
          <w:rFonts w:eastAsia="SimSun"/>
          <w:bCs/>
          <w:sz w:val="27"/>
          <w:szCs w:val="27"/>
          <w:lang w:val="de-DE" w:eastAsia="zh-CN"/>
        </w:rPr>
      </w:pPr>
      <w:r w:rsidRPr="00995215">
        <w:rPr>
          <w:rFonts w:eastAsia="SimSun"/>
          <w:bCs/>
          <w:sz w:val="27"/>
          <w:szCs w:val="27"/>
          <w:lang w:val="sv-SE" w:eastAsia="vi-VN"/>
        </w:rPr>
        <w:t xml:space="preserve">(i) Cho phép </w:t>
      </w:r>
      <w:r w:rsidRPr="00995215">
        <w:rPr>
          <w:rFonts w:eastAsia="SimSun"/>
          <w:bCs/>
          <w:sz w:val="27"/>
          <w:szCs w:val="27"/>
          <w:lang w:val="de-DE" w:eastAsia="zh-CN"/>
        </w:rPr>
        <w:t>gia hạn giải ngân tái cấp vốn đối với các hợp đồng tín dụng đã ký trước ngày 31/3/2016 đối với các khách hàng là</w:t>
      </w:r>
      <w:r w:rsidRPr="00995215">
        <w:rPr>
          <w:rFonts w:eastAsia="SimSun"/>
          <w:bCs/>
          <w:i/>
          <w:sz w:val="27"/>
          <w:szCs w:val="27"/>
          <w:lang w:val="de-DE" w:eastAsia="zh-CN"/>
        </w:rPr>
        <w:t xml:space="preserve"> </w:t>
      </w:r>
      <w:r w:rsidRPr="00995215">
        <w:rPr>
          <w:rFonts w:eastAsia="SimSun"/>
          <w:bCs/>
          <w:sz w:val="27"/>
          <w:szCs w:val="27"/>
          <w:lang w:val="de-DE" w:eastAsia="zh-CN"/>
        </w:rPr>
        <w:t>cá nhân, hộ gia đình vay để mua, thuê, thuê mua nhà ở, xây dựng mới, cải tạo sữa chữa lại nhà ở của mình</w:t>
      </w:r>
      <w:r w:rsidRPr="00995215">
        <w:rPr>
          <w:rFonts w:eastAsia="SimSun"/>
          <w:sz w:val="27"/>
          <w:szCs w:val="27"/>
          <w:lang w:val="de-DE" w:eastAsia="zh-CN"/>
        </w:rPr>
        <w:t xml:space="preserve"> (nhóm khách hàng cá nhân) tối đa đến ngày 31/12/2016</w:t>
      </w:r>
      <w:r w:rsidRPr="00995215">
        <w:rPr>
          <w:rFonts w:eastAsia="SimSun"/>
          <w:bCs/>
          <w:sz w:val="27"/>
          <w:szCs w:val="27"/>
          <w:lang w:val="de-DE" w:eastAsia="zh-CN"/>
        </w:rPr>
        <w:t xml:space="preserve">. </w:t>
      </w:r>
    </w:p>
    <w:p w:rsidR="0092559C" w:rsidRPr="00995215" w:rsidRDefault="0092559C" w:rsidP="00CF7C00">
      <w:pPr>
        <w:tabs>
          <w:tab w:val="left" w:pos="720"/>
        </w:tabs>
        <w:autoSpaceDE w:val="0"/>
        <w:autoSpaceDN w:val="0"/>
        <w:spacing w:before="120"/>
        <w:ind w:firstLine="567"/>
        <w:jc w:val="both"/>
        <w:rPr>
          <w:sz w:val="27"/>
          <w:szCs w:val="27"/>
          <w:lang w:val="de-DE"/>
        </w:rPr>
      </w:pPr>
      <w:r w:rsidRPr="00995215">
        <w:rPr>
          <w:rFonts w:eastAsia="SimSun"/>
          <w:bCs/>
          <w:sz w:val="27"/>
          <w:szCs w:val="27"/>
          <w:lang w:val="de-DE" w:eastAsia="zh-CN"/>
        </w:rPr>
        <w:t xml:space="preserve">(ii) Dừng giải ngân tái cấp vốn theo đúng quy định tại Thông tư 11/2013/TT-NHNN và Thông tư 32/2014/TT-NHNN đối với các </w:t>
      </w:r>
      <w:r w:rsidRPr="00995215">
        <w:rPr>
          <w:rFonts w:eastAsia="SimSun"/>
          <w:sz w:val="27"/>
          <w:szCs w:val="27"/>
          <w:lang w:val="de-DE" w:eastAsia="zh-CN"/>
        </w:rPr>
        <w:t>khách hàng là hộ gia đình, cá nhân đầu tư cải tạo hoặc xây dựng mới nhà ở xã hội, chủ đầu tư dự án xây dựng nhà ở xã hội, dự án nhà ở thương mại được chuyển đổi công năng sang nhà ở xã hội (nhóm khách hàng doanh nghiệp).</w:t>
      </w:r>
      <w:r w:rsidRPr="00995215">
        <w:rPr>
          <w:sz w:val="27"/>
          <w:szCs w:val="27"/>
          <w:lang w:val="de-DE"/>
        </w:rPr>
        <w:t xml:space="preserve"> </w:t>
      </w:r>
    </w:p>
    <w:p w:rsidR="00DD0ED8" w:rsidRPr="00995215" w:rsidRDefault="0092559C" w:rsidP="00580375">
      <w:pPr>
        <w:tabs>
          <w:tab w:val="left" w:pos="720"/>
        </w:tabs>
        <w:autoSpaceDE w:val="0"/>
        <w:autoSpaceDN w:val="0"/>
        <w:spacing w:before="120"/>
        <w:ind w:firstLine="567"/>
        <w:jc w:val="both"/>
        <w:rPr>
          <w:sz w:val="27"/>
          <w:szCs w:val="27"/>
        </w:rPr>
      </w:pPr>
      <w:r w:rsidRPr="00995215">
        <w:rPr>
          <w:rFonts w:eastAsia="SimSun"/>
          <w:sz w:val="27"/>
          <w:szCs w:val="27"/>
          <w:lang w:val="de-DE" w:eastAsia="zh-CN"/>
        </w:rPr>
        <w:tab/>
        <w:t xml:space="preserve">Tại Công văn số 5344/VPCP-KTTH ngày 30/6/2016 Thủ tướng Chính phủ đã có ý kiến: </w:t>
      </w:r>
      <w:r w:rsidRPr="00995215">
        <w:rPr>
          <w:rFonts w:eastAsia="SimSun"/>
          <w:i/>
          <w:sz w:val="27"/>
          <w:szCs w:val="27"/>
          <w:lang w:val="de-DE" w:eastAsia="zh-CN"/>
        </w:rPr>
        <w:t>đồng ý về nguyên tắc với đề nghị của Ngân hàng Nhà nước tại Công văn số 3954/NHNN-TD và giao Ngân hàng Nhà nước chủ trì, phối hợp với Bộ Xây dựng và các cơ quan liên quan theo thẩm quyền khẩn trương nghiên cứu, sửa đổi các quy định về cho vay hỗ trợ nhà ở theo Nghị quyết số 02/NQ-CP</w:t>
      </w:r>
      <w:r w:rsidR="00723D98" w:rsidRPr="00580375">
        <w:rPr>
          <w:sz w:val="27"/>
          <w:szCs w:val="27"/>
          <w:lang w:val="vi-VN"/>
        </w:rPr>
        <w:t xml:space="preserve">. </w:t>
      </w:r>
      <w:r w:rsidR="00580375" w:rsidRPr="00580375">
        <w:rPr>
          <w:sz w:val="27"/>
          <w:szCs w:val="27"/>
          <w:lang w:val="vi-VN"/>
        </w:rPr>
        <w:t xml:space="preserve">Trên cơ sở ý kiến của Bộ Xây dựng tại Công văn số1520/BXD-QLN ngày 26/7/2016 và Bộ Tài chính tại Công văn số 10373/BTC-TCNH ngày 25/7/2016, </w:t>
      </w:r>
      <w:r w:rsidR="00DD0ED8" w:rsidRPr="00580375">
        <w:rPr>
          <w:sz w:val="27"/>
          <w:szCs w:val="27"/>
          <w:lang w:val="vi-VN"/>
        </w:rPr>
        <w:t xml:space="preserve">Ngân hàng Nhà nước Việt Nam đã ban hành Thông tư số </w:t>
      </w:r>
      <w:r w:rsidR="001C2120">
        <w:rPr>
          <w:sz w:val="27"/>
          <w:szCs w:val="27"/>
        </w:rPr>
        <w:t>25/2016/TT-NHNN s</w:t>
      </w:r>
      <w:r w:rsidR="00DD0ED8" w:rsidRPr="00580375">
        <w:rPr>
          <w:sz w:val="27"/>
          <w:szCs w:val="27"/>
          <w:lang w:val="vi-VN"/>
        </w:rPr>
        <w:t>ửa đổi, bổ sung một số điều tại Thông tư số 11/2013/TT-NHNN ngày 15/5/2013 quy định về cho vay hỗ trợ nhà ở theo Nghị quyết số 02/NQ-CP ngày 07/01/2013 của Chính phủ. Thông tư tập trung</w:t>
      </w:r>
      <w:r w:rsidR="00DD0ED8" w:rsidRPr="00995215">
        <w:rPr>
          <w:sz w:val="27"/>
          <w:szCs w:val="27"/>
          <w:lang w:val="vi-VN"/>
        </w:rPr>
        <w:t xml:space="preserve"> vào một số vấn đề sau:</w:t>
      </w:r>
    </w:p>
    <w:p w:rsidR="00315C68" w:rsidRPr="00315C68" w:rsidRDefault="00315C68" w:rsidP="00CF7C00">
      <w:pPr>
        <w:spacing w:before="120"/>
        <w:ind w:firstLine="567"/>
        <w:jc w:val="both"/>
        <w:rPr>
          <w:bCs/>
          <w:sz w:val="27"/>
          <w:szCs w:val="27"/>
          <w:lang w:val="pt-BR"/>
        </w:rPr>
      </w:pPr>
      <w:r w:rsidRPr="00580375">
        <w:rPr>
          <w:sz w:val="27"/>
          <w:szCs w:val="27"/>
          <w:lang w:eastAsia="en-GB"/>
        </w:rPr>
        <w:lastRenderedPageBreak/>
        <w:t xml:space="preserve">- </w:t>
      </w:r>
      <w:r w:rsidRPr="00580375">
        <w:rPr>
          <w:i/>
          <w:sz w:val="27"/>
          <w:szCs w:val="27"/>
          <w:lang w:eastAsia="en-GB"/>
        </w:rPr>
        <w:t>Đối tượng gia hạn</w:t>
      </w:r>
      <w:r w:rsidRPr="00580375">
        <w:rPr>
          <w:sz w:val="27"/>
          <w:szCs w:val="27"/>
          <w:lang w:eastAsia="en-GB"/>
        </w:rPr>
        <w:t>:</w:t>
      </w:r>
      <w:r w:rsidRPr="00315C68">
        <w:rPr>
          <w:bCs/>
          <w:sz w:val="27"/>
          <w:szCs w:val="27"/>
          <w:lang w:val="pt-BR"/>
        </w:rPr>
        <w:t xml:space="preserve"> Đối với khách hàng là cá nhân, hộ gia đình mua, thuê, thuê mua nhà ở xã hội; thuê, mua nhà ở thương mại; xây dựng mới hoặc cải tạo sửa chữa lại nhà ở của mình, thời gian giải ngân của các ngân hàng từ nguồn tái cấp vốn của Ngân hàng Nhà nước để cho vay hỗ trợ nhà ở được thực hiện tối đa đến hết ngày 31 tháng 12 năm 2016</w:t>
      </w:r>
      <w:r w:rsidRPr="00912A3D">
        <w:rPr>
          <w:bCs/>
          <w:sz w:val="27"/>
          <w:szCs w:val="27"/>
          <w:lang w:val="pt-BR"/>
        </w:rPr>
        <w:t xml:space="preserve"> áp dụng đối với </w:t>
      </w:r>
      <w:r w:rsidR="00912A3D" w:rsidRPr="00912A3D">
        <w:rPr>
          <w:bCs/>
          <w:sz w:val="27"/>
          <w:szCs w:val="27"/>
          <w:lang w:val="pt-BR"/>
        </w:rPr>
        <w:t xml:space="preserve">các khoản vay mà ngân hàng đã ký hợp đồng tín dụng với khách hàng trước ngày 31 tháng 03 năm 2016 và đã được ngân hàng báo cáo Ngân hàng Nhà nước </w:t>
      </w:r>
      <w:r w:rsidR="00912A3D" w:rsidRPr="00912A3D">
        <w:rPr>
          <w:sz w:val="27"/>
          <w:szCs w:val="27"/>
          <w:lang w:val="pt-BR"/>
        </w:rPr>
        <w:t>tại  báo cáo định kỳ số liệu đến n</w:t>
      </w:r>
      <w:r w:rsidR="00912A3D" w:rsidRPr="00912A3D">
        <w:rPr>
          <w:bCs/>
          <w:sz w:val="27"/>
          <w:szCs w:val="27"/>
          <w:lang w:val="pt-BR"/>
        </w:rPr>
        <w:t>gày 10 tháng 5 năm 2016</w:t>
      </w:r>
      <w:r w:rsidRPr="00315C68">
        <w:rPr>
          <w:bCs/>
          <w:sz w:val="27"/>
          <w:szCs w:val="27"/>
          <w:lang w:val="pt-BR"/>
        </w:rPr>
        <w:t>.</w:t>
      </w:r>
    </w:p>
    <w:p w:rsidR="00315C68" w:rsidRPr="00580375" w:rsidRDefault="00315C68" w:rsidP="00CF7C00">
      <w:pPr>
        <w:spacing w:before="120"/>
        <w:ind w:firstLine="720"/>
        <w:jc w:val="both"/>
        <w:rPr>
          <w:bCs/>
          <w:sz w:val="27"/>
          <w:szCs w:val="27"/>
          <w:lang w:val="pt-BR"/>
        </w:rPr>
      </w:pPr>
      <w:r w:rsidRPr="00580375">
        <w:rPr>
          <w:rFonts w:eastAsia="SimSun"/>
          <w:bCs/>
          <w:i/>
          <w:sz w:val="27"/>
          <w:szCs w:val="27"/>
          <w:lang w:val="pt-BR" w:eastAsia="zh-CN"/>
        </w:rPr>
        <w:t xml:space="preserve">- </w:t>
      </w:r>
      <w:r w:rsidR="00580375" w:rsidRPr="00580375">
        <w:rPr>
          <w:rFonts w:eastAsia="SimSun"/>
          <w:bCs/>
          <w:i/>
          <w:sz w:val="27"/>
          <w:szCs w:val="27"/>
          <w:lang w:val="pt-BR" w:eastAsia="zh-CN"/>
        </w:rPr>
        <w:t>Q</w:t>
      </w:r>
      <w:r w:rsidRPr="00580375">
        <w:rPr>
          <w:rFonts w:eastAsia="SimSun"/>
          <w:bCs/>
          <w:i/>
          <w:sz w:val="27"/>
          <w:szCs w:val="27"/>
          <w:lang w:val="vi-VN" w:eastAsia="zh-CN"/>
        </w:rPr>
        <w:t xml:space="preserve">uy định về việc </w:t>
      </w:r>
      <w:r w:rsidR="00580375" w:rsidRPr="00580375">
        <w:rPr>
          <w:rFonts w:eastAsia="SimSun"/>
          <w:bCs/>
          <w:i/>
          <w:sz w:val="27"/>
          <w:szCs w:val="27"/>
          <w:lang w:val="pt-BR" w:eastAsia="zh-CN"/>
        </w:rPr>
        <w:t xml:space="preserve">xử lý </w:t>
      </w:r>
      <w:r w:rsidRPr="00580375">
        <w:rPr>
          <w:i/>
          <w:sz w:val="27"/>
          <w:szCs w:val="27"/>
          <w:lang w:val="vi-VN"/>
        </w:rPr>
        <w:t>đối với khoản giải ngân của các hợp đồng tín dụng ký trước ngày 31 tháng 3 năm 2016 giữa ngân hàng với nhóm khách hàng cá nhân</w:t>
      </w:r>
      <w:r w:rsidRPr="00580375">
        <w:rPr>
          <w:bCs/>
          <w:i/>
          <w:sz w:val="27"/>
          <w:szCs w:val="27"/>
          <w:lang w:val="vi-VN"/>
        </w:rPr>
        <w:t xml:space="preserve"> trong thời gian từ ngày 01/6/2016 đến ngày Thông tư có hiệu lực</w:t>
      </w:r>
      <w:r w:rsidRPr="00580375">
        <w:rPr>
          <w:bCs/>
          <w:sz w:val="27"/>
          <w:szCs w:val="27"/>
          <w:lang w:val="pt-BR"/>
        </w:rPr>
        <w:t>:</w:t>
      </w:r>
    </w:p>
    <w:p w:rsidR="007B0E66" w:rsidRPr="004C2F36" w:rsidRDefault="007B0E66" w:rsidP="007B0E66">
      <w:pPr>
        <w:spacing w:before="100"/>
        <w:ind w:firstLine="567"/>
        <w:jc w:val="both"/>
        <w:rPr>
          <w:sz w:val="28"/>
          <w:szCs w:val="28"/>
          <w:lang w:val="vi-VN"/>
        </w:rPr>
      </w:pPr>
      <w:r w:rsidRPr="004C2F36">
        <w:rPr>
          <w:sz w:val="28"/>
          <w:szCs w:val="28"/>
          <w:lang w:val="vi-VN"/>
        </w:rPr>
        <w:t>1. Các k</w:t>
      </w:r>
      <w:r w:rsidRPr="009D5664">
        <w:rPr>
          <w:sz w:val="28"/>
          <w:szCs w:val="28"/>
          <w:lang w:val="vi-VN"/>
        </w:rPr>
        <w:t xml:space="preserve">hoản giải ngân </w:t>
      </w:r>
      <w:r w:rsidRPr="004C2F36">
        <w:rPr>
          <w:sz w:val="28"/>
          <w:szCs w:val="28"/>
          <w:lang w:val="vi-VN"/>
        </w:rPr>
        <w:t xml:space="preserve">của ngân hàng </w:t>
      </w:r>
      <w:r w:rsidRPr="009D5664">
        <w:rPr>
          <w:sz w:val="28"/>
          <w:szCs w:val="28"/>
          <w:lang w:val="vi-VN"/>
        </w:rPr>
        <w:t>trong thời gian từ ngày 01 tháng 06 năm 2016 đến ngày Thông tư này có hiệu lực được Ngân hàng Nhà nước tái cấp vốn</w:t>
      </w:r>
      <w:r w:rsidRPr="004C2F36">
        <w:rPr>
          <w:sz w:val="28"/>
          <w:szCs w:val="28"/>
          <w:lang w:val="vi-VN"/>
        </w:rPr>
        <w:t xml:space="preserve"> khi đáp ứng đủ các điều kiện sau:</w:t>
      </w:r>
    </w:p>
    <w:p w:rsidR="007B0E66" w:rsidRPr="00287E24" w:rsidRDefault="007B0E66" w:rsidP="007B0E66">
      <w:pPr>
        <w:spacing w:before="100"/>
        <w:ind w:firstLine="567"/>
        <w:jc w:val="both"/>
        <w:rPr>
          <w:sz w:val="28"/>
          <w:szCs w:val="28"/>
          <w:lang w:val="vi-VN"/>
        </w:rPr>
      </w:pPr>
      <w:r w:rsidRPr="007B0E66">
        <w:rPr>
          <w:sz w:val="28"/>
          <w:szCs w:val="28"/>
          <w:lang w:val="pt-BR"/>
        </w:rPr>
        <w:tab/>
      </w:r>
      <w:r w:rsidRPr="004C2F36">
        <w:rPr>
          <w:sz w:val="28"/>
          <w:szCs w:val="28"/>
          <w:lang w:val="vi-VN"/>
        </w:rPr>
        <w:t xml:space="preserve">a) Thuộc </w:t>
      </w:r>
      <w:r w:rsidRPr="009D5664">
        <w:rPr>
          <w:sz w:val="28"/>
          <w:szCs w:val="28"/>
          <w:lang w:val="vi-VN"/>
        </w:rPr>
        <w:t>các hợp đồng tín dụng ký</w:t>
      </w:r>
      <w:r w:rsidRPr="004C2F36">
        <w:rPr>
          <w:sz w:val="28"/>
          <w:szCs w:val="28"/>
          <w:lang w:val="vi-VN"/>
        </w:rPr>
        <w:t xml:space="preserve"> </w:t>
      </w:r>
      <w:r w:rsidRPr="009D5664">
        <w:rPr>
          <w:sz w:val="28"/>
          <w:szCs w:val="28"/>
          <w:lang w:val="vi-VN"/>
        </w:rPr>
        <w:t xml:space="preserve">trước ngày 31 tháng 03 năm 2016 </w:t>
      </w:r>
      <w:r w:rsidRPr="004C2F36">
        <w:rPr>
          <w:sz w:val="28"/>
          <w:szCs w:val="28"/>
          <w:lang w:val="vi-VN"/>
        </w:rPr>
        <w:t>với</w:t>
      </w:r>
      <w:r w:rsidRPr="009D5664">
        <w:rPr>
          <w:sz w:val="28"/>
          <w:szCs w:val="28"/>
          <w:lang w:val="vi-VN"/>
        </w:rPr>
        <w:t xml:space="preserve"> khách hàng </w:t>
      </w:r>
      <w:r w:rsidRPr="009D5664">
        <w:rPr>
          <w:bCs/>
          <w:sz w:val="28"/>
          <w:szCs w:val="28"/>
          <w:lang w:val="vi-VN"/>
        </w:rPr>
        <w:t>là cá nhân, hộ gia đình mua, thuê, thuê mua nhà ở xã hội; thuê, mua nhà ở thương mại; xây dựng mới hoặc cải tạo sửa chữa lại nhà ở của mình</w:t>
      </w:r>
      <w:r w:rsidRPr="00287E24">
        <w:rPr>
          <w:bCs/>
          <w:sz w:val="28"/>
          <w:szCs w:val="28"/>
          <w:lang w:val="vi-VN"/>
        </w:rPr>
        <w:t>;</w:t>
      </w:r>
    </w:p>
    <w:p w:rsidR="007B0E66" w:rsidRPr="004C2F36" w:rsidRDefault="007B0E66" w:rsidP="007B0E66">
      <w:pPr>
        <w:spacing w:before="100"/>
        <w:ind w:firstLine="567"/>
        <w:jc w:val="both"/>
        <w:rPr>
          <w:sz w:val="28"/>
          <w:szCs w:val="28"/>
          <w:lang w:val="vi-VN"/>
        </w:rPr>
      </w:pPr>
      <w:r w:rsidRPr="007B0E66">
        <w:rPr>
          <w:sz w:val="28"/>
          <w:szCs w:val="28"/>
          <w:lang w:val="pt-BR"/>
        </w:rPr>
        <w:tab/>
      </w:r>
      <w:r w:rsidRPr="004C2F36">
        <w:rPr>
          <w:sz w:val="28"/>
          <w:szCs w:val="28"/>
          <w:lang w:val="vi-VN"/>
        </w:rPr>
        <w:t xml:space="preserve">b) Thuộc các hợp đồng tín dụng </w:t>
      </w:r>
      <w:r w:rsidRPr="009D5664">
        <w:rPr>
          <w:sz w:val="28"/>
          <w:szCs w:val="28"/>
          <w:lang w:val="vi-VN"/>
        </w:rPr>
        <w:t xml:space="preserve">đã </w:t>
      </w:r>
      <w:r w:rsidRPr="004C2F36">
        <w:rPr>
          <w:sz w:val="28"/>
          <w:szCs w:val="28"/>
          <w:lang w:val="vi-VN"/>
        </w:rPr>
        <w:t xml:space="preserve">được ngân hàng tổng hợp và </w:t>
      </w:r>
      <w:r w:rsidRPr="009D5664">
        <w:rPr>
          <w:sz w:val="28"/>
          <w:szCs w:val="28"/>
          <w:lang w:val="vi-VN"/>
        </w:rPr>
        <w:t xml:space="preserve">báo cáo Ngân hàng Nhà nước </w:t>
      </w:r>
      <w:r w:rsidRPr="004C2F36">
        <w:rPr>
          <w:sz w:val="28"/>
          <w:szCs w:val="28"/>
          <w:lang w:val="vi-VN"/>
        </w:rPr>
        <w:t>tại báo cáo định kỳ số liệu đến ngày</w:t>
      </w:r>
      <w:r w:rsidRPr="009D5664">
        <w:rPr>
          <w:sz w:val="28"/>
          <w:szCs w:val="28"/>
          <w:lang w:val="vi-VN"/>
        </w:rPr>
        <w:t xml:space="preserve"> 10 tháng 5 năm 2016</w:t>
      </w:r>
      <w:r w:rsidRPr="004C2F36">
        <w:rPr>
          <w:sz w:val="28"/>
          <w:szCs w:val="28"/>
          <w:lang w:val="vi-VN"/>
        </w:rPr>
        <w:t>.</w:t>
      </w:r>
    </w:p>
    <w:p w:rsidR="007B0E66" w:rsidRPr="004C2F36" w:rsidRDefault="007B0E66" w:rsidP="007B0E66">
      <w:pPr>
        <w:spacing w:before="100"/>
        <w:ind w:firstLine="567"/>
        <w:jc w:val="both"/>
        <w:rPr>
          <w:sz w:val="28"/>
          <w:szCs w:val="28"/>
          <w:lang w:val="vi-VN"/>
        </w:rPr>
      </w:pPr>
      <w:r w:rsidRPr="007B0E66">
        <w:rPr>
          <w:sz w:val="28"/>
          <w:szCs w:val="28"/>
          <w:lang w:val="pt-BR"/>
        </w:rPr>
        <w:tab/>
      </w:r>
      <w:r w:rsidRPr="004C2F36">
        <w:rPr>
          <w:sz w:val="28"/>
          <w:szCs w:val="28"/>
          <w:lang w:val="vi-VN"/>
        </w:rPr>
        <w:t>2. Đối với các k</w:t>
      </w:r>
      <w:r w:rsidRPr="009D5664">
        <w:rPr>
          <w:sz w:val="28"/>
          <w:szCs w:val="28"/>
          <w:lang w:val="vi-VN"/>
        </w:rPr>
        <w:t xml:space="preserve">hoản giải ngân </w:t>
      </w:r>
      <w:r w:rsidRPr="004C2F36">
        <w:rPr>
          <w:sz w:val="28"/>
          <w:szCs w:val="28"/>
          <w:lang w:val="vi-VN"/>
        </w:rPr>
        <w:t xml:space="preserve">đủ điều kiện tại </w:t>
      </w:r>
      <w:r w:rsidR="001C2120">
        <w:rPr>
          <w:sz w:val="28"/>
          <w:szCs w:val="28"/>
          <w:lang w:val="pt-BR"/>
        </w:rPr>
        <w:t>mục 1</w:t>
      </w:r>
      <w:r w:rsidRPr="004C2F36">
        <w:rPr>
          <w:sz w:val="28"/>
          <w:szCs w:val="28"/>
          <w:lang w:val="vi-VN"/>
        </w:rPr>
        <w:t xml:space="preserve">, ngân hàng </w:t>
      </w:r>
      <w:r w:rsidRPr="009D5664">
        <w:rPr>
          <w:sz w:val="28"/>
          <w:szCs w:val="28"/>
          <w:lang w:val="vi-VN"/>
        </w:rPr>
        <w:t>áp dụng mức lãi suất cho vay hỗ trợ nhà ở do Ngân hàng Nhà nước công bố</w:t>
      </w:r>
      <w:r w:rsidRPr="004C2F36">
        <w:rPr>
          <w:sz w:val="28"/>
          <w:szCs w:val="28"/>
          <w:lang w:val="vi-VN"/>
        </w:rPr>
        <w:t xml:space="preserve"> hàng năm kể từ thời điểm giải ngân, nhưng không quá thời gian áp dụng mức lãi suất cho vay qu</w:t>
      </w:r>
      <w:r w:rsidRPr="007B0E66">
        <w:rPr>
          <w:sz w:val="28"/>
          <w:szCs w:val="28"/>
          <w:lang w:val="pt-BR"/>
        </w:rPr>
        <w:t xml:space="preserve">y </w:t>
      </w:r>
      <w:r w:rsidRPr="004C2F36">
        <w:rPr>
          <w:sz w:val="28"/>
          <w:szCs w:val="28"/>
          <w:lang w:val="vi-VN"/>
        </w:rPr>
        <w:t xml:space="preserve">định tại khoản 4 Điều 4 Thông tư </w:t>
      </w:r>
      <w:r w:rsidRPr="007F707C">
        <w:rPr>
          <w:sz w:val="28"/>
          <w:szCs w:val="28"/>
          <w:lang w:val="vi-VN"/>
        </w:rPr>
        <w:t>11/2013/TT-NHNN</w:t>
      </w:r>
      <w:r w:rsidRPr="004C2F36">
        <w:rPr>
          <w:sz w:val="28"/>
          <w:szCs w:val="28"/>
          <w:lang w:val="vi-VN"/>
        </w:rPr>
        <w:t>.</w:t>
      </w:r>
    </w:p>
    <w:p w:rsidR="007B0E66" w:rsidRPr="004C2F36" w:rsidRDefault="007B0E66" w:rsidP="007B0E66">
      <w:pPr>
        <w:spacing w:before="100"/>
        <w:ind w:firstLine="567"/>
        <w:jc w:val="both"/>
        <w:rPr>
          <w:sz w:val="28"/>
          <w:szCs w:val="28"/>
          <w:lang w:val="vi-VN"/>
        </w:rPr>
      </w:pPr>
      <w:r w:rsidRPr="007B0E66">
        <w:rPr>
          <w:sz w:val="28"/>
          <w:szCs w:val="28"/>
          <w:lang w:val="pt-BR"/>
        </w:rPr>
        <w:tab/>
      </w:r>
      <w:r w:rsidRPr="004C2F36">
        <w:rPr>
          <w:sz w:val="28"/>
          <w:szCs w:val="28"/>
          <w:lang w:val="vi-VN"/>
        </w:rPr>
        <w:t>3. Trong trường hợp ngân hàng đã thu nợ lãi lớn hơn</w:t>
      </w:r>
      <w:r w:rsidRPr="00B76C9A">
        <w:rPr>
          <w:sz w:val="28"/>
          <w:szCs w:val="28"/>
          <w:lang w:val="vi-VN"/>
        </w:rPr>
        <w:t xml:space="preserve"> </w:t>
      </w:r>
      <w:r w:rsidRPr="004C2F36">
        <w:rPr>
          <w:sz w:val="28"/>
          <w:szCs w:val="28"/>
          <w:lang w:val="vi-VN"/>
        </w:rPr>
        <w:t xml:space="preserve">mức </w:t>
      </w:r>
      <w:r w:rsidRPr="00B76C9A">
        <w:rPr>
          <w:sz w:val="28"/>
          <w:szCs w:val="28"/>
          <w:lang w:val="vi-VN"/>
        </w:rPr>
        <w:t>lãi suất cho vay hỗ trợ nhà ở</w:t>
      </w:r>
      <w:r w:rsidRPr="004C2F36">
        <w:rPr>
          <w:sz w:val="28"/>
          <w:szCs w:val="28"/>
          <w:lang w:val="vi-VN"/>
        </w:rPr>
        <w:t xml:space="preserve">, ngân hàng thực hiện </w:t>
      </w:r>
      <w:r w:rsidRPr="00B76C9A">
        <w:rPr>
          <w:sz w:val="28"/>
          <w:szCs w:val="28"/>
          <w:lang w:val="vi-VN"/>
        </w:rPr>
        <w:t xml:space="preserve">hoàn trả phần chênh lệch nợ lãi giữa </w:t>
      </w:r>
      <w:r w:rsidRPr="004C2F36">
        <w:rPr>
          <w:sz w:val="28"/>
          <w:szCs w:val="28"/>
          <w:lang w:val="vi-VN"/>
        </w:rPr>
        <w:t xml:space="preserve">mức </w:t>
      </w:r>
      <w:r w:rsidRPr="00B76C9A">
        <w:rPr>
          <w:sz w:val="28"/>
          <w:szCs w:val="28"/>
          <w:lang w:val="vi-VN"/>
        </w:rPr>
        <w:t xml:space="preserve">lãi suất thực tế đã thu và </w:t>
      </w:r>
      <w:r w:rsidRPr="004C2F36">
        <w:rPr>
          <w:sz w:val="28"/>
          <w:szCs w:val="28"/>
          <w:lang w:val="vi-VN"/>
        </w:rPr>
        <w:t xml:space="preserve">mức </w:t>
      </w:r>
      <w:r w:rsidRPr="00B76C9A">
        <w:rPr>
          <w:sz w:val="28"/>
          <w:szCs w:val="28"/>
          <w:lang w:val="vi-VN"/>
        </w:rPr>
        <w:t>lãi suất cho vay hỗ trợ nhà ở</w:t>
      </w:r>
      <w:r w:rsidRPr="004C2F36">
        <w:rPr>
          <w:sz w:val="28"/>
          <w:szCs w:val="28"/>
          <w:lang w:val="vi-VN"/>
        </w:rPr>
        <w:t xml:space="preserve"> </w:t>
      </w:r>
      <w:r w:rsidRPr="007B0E66">
        <w:rPr>
          <w:sz w:val="28"/>
          <w:szCs w:val="28"/>
          <w:lang w:val="pt-BR"/>
        </w:rPr>
        <w:t xml:space="preserve">trong thời hạn không quá 02 (hai) tháng kể từ ngày Thông từ này có hiệu lực thi hành </w:t>
      </w:r>
      <w:r w:rsidRPr="00B76C9A">
        <w:rPr>
          <w:sz w:val="28"/>
          <w:szCs w:val="28"/>
          <w:lang w:val="vi-VN"/>
        </w:rPr>
        <w:t xml:space="preserve">hoặc bù trừ </w:t>
      </w:r>
      <w:r w:rsidRPr="004C2F36">
        <w:rPr>
          <w:sz w:val="28"/>
          <w:szCs w:val="28"/>
          <w:lang w:val="vi-VN"/>
        </w:rPr>
        <w:t xml:space="preserve">cho khách hàng chậm nhất </w:t>
      </w:r>
      <w:r w:rsidRPr="00B76C9A">
        <w:rPr>
          <w:sz w:val="28"/>
          <w:szCs w:val="28"/>
          <w:lang w:val="vi-VN"/>
        </w:rPr>
        <w:t xml:space="preserve">vào </w:t>
      </w:r>
      <w:r w:rsidRPr="004C2F36">
        <w:rPr>
          <w:sz w:val="28"/>
          <w:szCs w:val="28"/>
          <w:lang w:val="vi-VN"/>
        </w:rPr>
        <w:t>02</w:t>
      </w:r>
      <w:r w:rsidRPr="007B0E66">
        <w:rPr>
          <w:sz w:val="28"/>
          <w:szCs w:val="28"/>
          <w:lang w:val="pt-BR"/>
        </w:rPr>
        <w:t xml:space="preserve"> (hai)</w:t>
      </w:r>
      <w:r w:rsidRPr="004C2F36">
        <w:rPr>
          <w:sz w:val="28"/>
          <w:szCs w:val="28"/>
          <w:lang w:val="vi-VN"/>
        </w:rPr>
        <w:t xml:space="preserve"> kỳ thu lãi gần nhất sau khi được Ngân hàng Nhà nước tái cấp vốn.</w:t>
      </w:r>
    </w:p>
    <w:p w:rsidR="00DD0ED8" w:rsidRDefault="00DD0ED8" w:rsidP="00CF7C00">
      <w:pPr>
        <w:spacing w:before="120"/>
        <w:ind w:right="-56" w:firstLine="709"/>
        <w:jc w:val="both"/>
        <w:rPr>
          <w:sz w:val="27"/>
          <w:szCs w:val="27"/>
          <w:lang w:val="sv-SE"/>
        </w:rPr>
      </w:pPr>
      <w:r w:rsidRPr="00995215">
        <w:rPr>
          <w:sz w:val="27"/>
          <w:szCs w:val="27"/>
          <w:lang w:val="vi-VN"/>
        </w:rPr>
        <w:t xml:space="preserve">Thông tư </w:t>
      </w:r>
      <w:r w:rsidR="00CB00BA">
        <w:rPr>
          <w:sz w:val="27"/>
          <w:szCs w:val="27"/>
        </w:rPr>
        <w:t>số 25</w:t>
      </w:r>
      <w:r w:rsidRPr="00995215">
        <w:rPr>
          <w:sz w:val="27"/>
          <w:szCs w:val="27"/>
          <w:lang w:val="vi-VN"/>
        </w:rPr>
        <w:t>/</w:t>
      </w:r>
      <w:r w:rsidR="006757FF" w:rsidRPr="00995215">
        <w:rPr>
          <w:sz w:val="27"/>
          <w:szCs w:val="27"/>
          <w:lang w:val="de-DE"/>
        </w:rPr>
        <w:t>2016</w:t>
      </w:r>
      <w:r w:rsidR="006757FF" w:rsidRPr="00995215">
        <w:rPr>
          <w:sz w:val="27"/>
          <w:szCs w:val="27"/>
          <w:lang w:val="vi-VN"/>
        </w:rPr>
        <w:t xml:space="preserve"> </w:t>
      </w:r>
      <w:r w:rsidRPr="00995215">
        <w:rPr>
          <w:sz w:val="27"/>
          <w:szCs w:val="27"/>
          <w:lang w:val="vi-VN"/>
        </w:rPr>
        <w:t>/TT-NHNN</w:t>
      </w:r>
      <w:r w:rsidRPr="00995215">
        <w:rPr>
          <w:sz w:val="27"/>
          <w:szCs w:val="27"/>
          <w:lang w:val="sv-SE"/>
        </w:rPr>
        <w:t xml:space="preserve"> của Ngân hàng Nhà nước có hiệu lực thi hành kể từ ngày </w:t>
      </w:r>
      <w:r w:rsidR="00315C68">
        <w:rPr>
          <w:sz w:val="27"/>
          <w:szCs w:val="27"/>
          <w:lang w:val="sv-SE"/>
        </w:rPr>
        <w:t xml:space="preserve">01/8/2016 </w:t>
      </w:r>
      <w:r w:rsidRPr="00995215">
        <w:rPr>
          <w:sz w:val="27"/>
          <w:szCs w:val="27"/>
          <w:lang w:val="sv-SE"/>
        </w:rPr>
        <w:t>để đáp ứng kịp thời nhu cầu vay vốn của người dân.</w:t>
      </w:r>
    </w:p>
    <w:p w:rsidR="00580375" w:rsidRPr="00995215" w:rsidRDefault="00580375" w:rsidP="00CF7C00">
      <w:pPr>
        <w:spacing w:before="120"/>
        <w:ind w:right="-56" w:firstLine="709"/>
        <w:jc w:val="both"/>
        <w:rPr>
          <w:sz w:val="27"/>
          <w:szCs w:val="27"/>
          <w:lang w:val="vi-VN"/>
        </w:rPr>
      </w:pPr>
    </w:p>
    <w:p w:rsidR="0048001B" w:rsidRPr="00723D98" w:rsidRDefault="001A08FC" w:rsidP="001A08FC">
      <w:pPr>
        <w:rPr>
          <w:b/>
          <w:sz w:val="26"/>
          <w:szCs w:val="28"/>
          <w:lang w:val="sv-SE"/>
        </w:rPr>
      </w:pPr>
      <w:r w:rsidRPr="00995215">
        <w:rPr>
          <w:b/>
          <w:sz w:val="27"/>
          <w:szCs w:val="27"/>
          <w:lang w:val="sv-SE"/>
        </w:rPr>
        <w:t xml:space="preserve">                                   </w:t>
      </w:r>
      <w:r w:rsidR="00995215">
        <w:rPr>
          <w:b/>
          <w:sz w:val="27"/>
          <w:szCs w:val="27"/>
          <w:lang w:val="sv-SE"/>
        </w:rPr>
        <w:t xml:space="preserve">                               </w:t>
      </w:r>
      <w:r w:rsidR="002B1E04" w:rsidRPr="00995215">
        <w:rPr>
          <w:b/>
          <w:sz w:val="27"/>
          <w:szCs w:val="27"/>
          <w:lang w:val="sv-SE"/>
        </w:rPr>
        <w:t xml:space="preserve"> </w:t>
      </w:r>
      <w:r w:rsidRPr="00723D98">
        <w:rPr>
          <w:b/>
          <w:sz w:val="26"/>
          <w:szCs w:val="28"/>
          <w:lang w:val="sv-SE"/>
        </w:rPr>
        <w:t>NGÂN HÀNG NHÀ NƯỚC VIỆT NAM</w:t>
      </w:r>
    </w:p>
    <w:p w:rsidR="0048001B" w:rsidRPr="00723D98" w:rsidRDefault="0048001B" w:rsidP="0048001B">
      <w:pPr>
        <w:rPr>
          <w:sz w:val="26"/>
          <w:szCs w:val="28"/>
          <w:lang w:val="sv-SE"/>
        </w:rPr>
      </w:pPr>
    </w:p>
    <w:p w:rsidR="0048001B" w:rsidRPr="00723D98" w:rsidRDefault="0048001B" w:rsidP="0048001B">
      <w:pPr>
        <w:rPr>
          <w:sz w:val="26"/>
          <w:szCs w:val="28"/>
          <w:lang w:val="sv-SE"/>
        </w:rPr>
      </w:pPr>
    </w:p>
    <w:p w:rsidR="0048001B" w:rsidRPr="00723D98" w:rsidRDefault="0048001B" w:rsidP="0048001B">
      <w:pPr>
        <w:rPr>
          <w:sz w:val="26"/>
          <w:szCs w:val="28"/>
          <w:lang w:val="sv-SE"/>
        </w:rPr>
      </w:pPr>
    </w:p>
    <w:p w:rsidR="0048001B" w:rsidRPr="00723D98" w:rsidRDefault="0048001B" w:rsidP="0048001B">
      <w:pPr>
        <w:rPr>
          <w:sz w:val="26"/>
          <w:szCs w:val="28"/>
          <w:lang w:val="sv-SE"/>
        </w:rPr>
      </w:pPr>
    </w:p>
    <w:p w:rsidR="0048001B" w:rsidRPr="00723D98" w:rsidRDefault="0048001B" w:rsidP="0048001B">
      <w:pPr>
        <w:tabs>
          <w:tab w:val="left" w:pos="930"/>
        </w:tabs>
        <w:rPr>
          <w:sz w:val="26"/>
          <w:szCs w:val="28"/>
          <w:lang w:val="sv-SE"/>
        </w:rPr>
      </w:pPr>
      <w:r w:rsidRPr="00723D98">
        <w:rPr>
          <w:sz w:val="26"/>
          <w:szCs w:val="28"/>
          <w:lang w:val="sv-SE"/>
        </w:rPr>
        <w:tab/>
      </w:r>
    </w:p>
    <w:p w:rsidR="0048001B" w:rsidRPr="00723D98" w:rsidRDefault="0048001B" w:rsidP="00A9320B">
      <w:pPr>
        <w:spacing w:before="20" w:after="20"/>
        <w:ind w:right="-56" w:firstLine="709"/>
        <w:jc w:val="both"/>
        <w:rPr>
          <w:sz w:val="28"/>
          <w:szCs w:val="28"/>
          <w:lang w:val="sv-SE"/>
        </w:rPr>
      </w:pPr>
    </w:p>
    <w:p w:rsidR="002B1E04" w:rsidRPr="00723D98" w:rsidRDefault="002B1E04" w:rsidP="0048001B">
      <w:pPr>
        <w:tabs>
          <w:tab w:val="left" w:pos="930"/>
        </w:tabs>
        <w:rPr>
          <w:sz w:val="26"/>
          <w:szCs w:val="28"/>
          <w:lang w:val="sv-SE"/>
        </w:rPr>
      </w:pPr>
    </w:p>
    <w:sectPr w:rsidR="002B1E04" w:rsidRPr="00723D98" w:rsidSect="009C2C47">
      <w:pgSz w:w="11906" w:h="16838" w:code="9"/>
      <w:pgMar w:top="1134" w:right="1134" w:bottom="1134" w:left="1701" w:header="720" w:footer="454"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20A" w:rsidRDefault="000C220A" w:rsidP="009C2C47">
      <w:r>
        <w:separator/>
      </w:r>
    </w:p>
  </w:endnote>
  <w:endnote w:type="continuationSeparator" w:id="0">
    <w:p w:rsidR="000C220A" w:rsidRDefault="000C220A" w:rsidP="009C2C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20A" w:rsidRDefault="000C220A" w:rsidP="009C2C47">
      <w:r>
        <w:separator/>
      </w:r>
    </w:p>
  </w:footnote>
  <w:footnote w:type="continuationSeparator" w:id="0">
    <w:p w:rsidR="000C220A" w:rsidRDefault="000C220A" w:rsidP="009C2C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5A57AA"/>
    <w:multiLevelType w:val="hybridMultilevel"/>
    <w:tmpl w:val="76E21884"/>
    <w:lvl w:ilvl="0" w:tplc="74CC2298">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9405B4"/>
    <w:rsid w:val="00004A07"/>
    <w:rsid w:val="000342EA"/>
    <w:rsid w:val="000355EA"/>
    <w:rsid w:val="00051E95"/>
    <w:rsid w:val="00057BE3"/>
    <w:rsid w:val="00080225"/>
    <w:rsid w:val="00083073"/>
    <w:rsid w:val="000C220A"/>
    <w:rsid w:val="000D4F4B"/>
    <w:rsid w:val="000D5573"/>
    <w:rsid w:val="00140DB0"/>
    <w:rsid w:val="001A08FC"/>
    <w:rsid w:val="001C2120"/>
    <w:rsid w:val="001C5DDA"/>
    <w:rsid w:val="001E4E48"/>
    <w:rsid w:val="00212008"/>
    <w:rsid w:val="002244F5"/>
    <w:rsid w:val="002476BF"/>
    <w:rsid w:val="00275666"/>
    <w:rsid w:val="002A01FC"/>
    <w:rsid w:val="002B1E04"/>
    <w:rsid w:val="002D0836"/>
    <w:rsid w:val="00300C6B"/>
    <w:rsid w:val="00315C68"/>
    <w:rsid w:val="00366C51"/>
    <w:rsid w:val="0038076E"/>
    <w:rsid w:val="003836C4"/>
    <w:rsid w:val="00385221"/>
    <w:rsid w:val="003908D8"/>
    <w:rsid w:val="003A4482"/>
    <w:rsid w:val="003A6786"/>
    <w:rsid w:val="003C5130"/>
    <w:rsid w:val="003E09ED"/>
    <w:rsid w:val="00404A03"/>
    <w:rsid w:val="00423583"/>
    <w:rsid w:val="0048001B"/>
    <w:rsid w:val="004A4262"/>
    <w:rsid w:val="004C7B5F"/>
    <w:rsid w:val="004C7BD4"/>
    <w:rsid w:val="004D4EEA"/>
    <w:rsid w:val="005173A4"/>
    <w:rsid w:val="005300D2"/>
    <w:rsid w:val="00580375"/>
    <w:rsid w:val="00660507"/>
    <w:rsid w:val="00660A4E"/>
    <w:rsid w:val="00660C39"/>
    <w:rsid w:val="0066471E"/>
    <w:rsid w:val="006757FF"/>
    <w:rsid w:val="006C33BC"/>
    <w:rsid w:val="006F79F4"/>
    <w:rsid w:val="00723D98"/>
    <w:rsid w:val="007501FE"/>
    <w:rsid w:val="007659F7"/>
    <w:rsid w:val="007B0E66"/>
    <w:rsid w:val="007B735F"/>
    <w:rsid w:val="007C15A8"/>
    <w:rsid w:val="007C4430"/>
    <w:rsid w:val="007F192C"/>
    <w:rsid w:val="00802A3E"/>
    <w:rsid w:val="00807518"/>
    <w:rsid w:val="008161C2"/>
    <w:rsid w:val="008370AD"/>
    <w:rsid w:val="008925D0"/>
    <w:rsid w:val="008926AE"/>
    <w:rsid w:val="008B2D53"/>
    <w:rsid w:val="008C19ED"/>
    <w:rsid w:val="008F4B4D"/>
    <w:rsid w:val="00912A3D"/>
    <w:rsid w:val="0092129E"/>
    <w:rsid w:val="0092559C"/>
    <w:rsid w:val="009405B4"/>
    <w:rsid w:val="00984D3D"/>
    <w:rsid w:val="00995215"/>
    <w:rsid w:val="009A1877"/>
    <w:rsid w:val="009C2C47"/>
    <w:rsid w:val="009C787B"/>
    <w:rsid w:val="009D2A30"/>
    <w:rsid w:val="009E3C40"/>
    <w:rsid w:val="00A116D6"/>
    <w:rsid w:val="00A46A32"/>
    <w:rsid w:val="00A5054E"/>
    <w:rsid w:val="00A506C0"/>
    <w:rsid w:val="00A62DF6"/>
    <w:rsid w:val="00A858CD"/>
    <w:rsid w:val="00A9320B"/>
    <w:rsid w:val="00AA4609"/>
    <w:rsid w:val="00AC71FA"/>
    <w:rsid w:val="00AE407B"/>
    <w:rsid w:val="00B331C5"/>
    <w:rsid w:val="00BA0623"/>
    <w:rsid w:val="00BB4142"/>
    <w:rsid w:val="00BB7661"/>
    <w:rsid w:val="00BB7BD7"/>
    <w:rsid w:val="00BC100A"/>
    <w:rsid w:val="00C131E0"/>
    <w:rsid w:val="00C21F5C"/>
    <w:rsid w:val="00C75081"/>
    <w:rsid w:val="00C807D9"/>
    <w:rsid w:val="00CB00BA"/>
    <w:rsid w:val="00CC10EA"/>
    <w:rsid w:val="00CC61EA"/>
    <w:rsid w:val="00CE68FC"/>
    <w:rsid w:val="00CF7C00"/>
    <w:rsid w:val="00D13125"/>
    <w:rsid w:val="00D20BFD"/>
    <w:rsid w:val="00D6783F"/>
    <w:rsid w:val="00D75734"/>
    <w:rsid w:val="00D8304D"/>
    <w:rsid w:val="00D95B1E"/>
    <w:rsid w:val="00D95EAB"/>
    <w:rsid w:val="00DC1A97"/>
    <w:rsid w:val="00DD0ED8"/>
    <w:rsid w:val="00DF03ED"/>
    <w:rsid w:val="00E42CF9"/>
    <w:rsid w:val="00E6584D"/>
    <w:rsid w:val="00E7161B"/>
    <w:rsid w:val="00EA2F44"/>
    <w:rsid w:val="00EA3E6F"/>
    <w:rsid w:val="00EC0294"/>
    <w:rsid w:val="00EC4A2B"/>
    <w:rsid w:val="00EC7987"/>
    <w:rsid w:val="00ED3FE4"/>
    <w:rsid w:val="00F34FF4"/>
    <w:rsid w:val="00F475CD"/>
    <w:rsid w:val="00F664F1"/>
    <w:rsid w:val="00F76DAB"/>
    <w:rsid w:val="00FA1E0C"/>
    <w:rsid w:val="00FB6403"/>
    <w:rsid w:val="00FD3189"/>
    <w:rsid w:val="00FF4D03"/>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F5C"/>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CharCharChar">
    <w:name w:val=" Char Char Char Char"/>
    <w:basedOn w:val="Normal"/>
    <w:rsid w:val="00C21F5C"/>
    <w:pPr>
      <w:pageBreakBefore/>
      <w:spacing w:before="100" w:beforeAutospacing="1" w:after="100" w:afterAutospacing="1"/>
    </w:pPr>
    <w:rPr>
      <w:rFonts w:ascii="Tahoma" w:hAnsi="Tahoma" w:cs="Tahoma"/>
      <w:sz w:val="20"/>
      <w:szCs w:val="20"/>
    </w:rPr>
  </w:style>
  <w:style w:type="table" w:styleId="TableGrid">
    <w:name w:val="Table Grid"/>
    <w:basedOn w:val="TableNormal"/>
    <w:rsid w:val="00C21F5C"/>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E4E48"/>
    <w:rPr>
      <w:rFonts w:ascii="Tahoma" w:hAnsi="Tahoma" w:cs="Tahoma"/>
      <w:sz w:val="16"/>
      <w:szCs w:val="16"/>
    </w:rPr>
  </w:style>
  <w:style w:type="paragraph" w:styleId="Header">
    <w:name w:val="header"/>
    <w:basedOn w:val="Normal"/>
    <w:link w:val="HeaderChar"/>
    <w:rsid w:val="009C2C47"/>
    <w:pPr>
      <w:tabs>
        <w:tab w:val="center" w:pos="4680"/>
        <w:tab w:val="right" w:pos="9360"/>
      </w:tabs>
    </w:pPr>
    <w:rPr>
      <w:lang/>
    </w:rPr>
  </w:style>
  <w:style w:type="character" w:customStyle="1" w:styleId="HeaderChar">
    <w:name w:val="Header Char"/>
    <w:link w:val="Header"/>
    <w:rsid w:val="009C2C47"/>
    <w:rPr>
      <w:sz w:val="24"/>
      <w:szCs w:val="24"/>
    </w:rPr>
  </w:style>
  <w:style w:type="paragraph" w:styleId="Footer">
    <w:name w:val="footer"/>
    <w:basedOn w:val="Normal"/>
    <w:link w:val="FooterChar"/>
    <w:uiPriority w:val="99"/>
    <w:rsid w:val="009C2C47"/>
    <w:pPr>
      <w:tabs>
        <w:tab w:val="center" w:pos="4680"/>
        <w:tab w:val="right" w:pos="9360"/>
      </w:tabs>
    </w:pPr>
    <w:rPr>
      <w:lang/>
    </w:rPr>
  </w:style>
  <w:style w:type="character" w:customStyle="1" w:styleId="FooterChar">
    <w:name w:val="Footer Char"/>
    <w:link w:val="Footer"/>
    <w:uiPriority w:val="99"/>
    <w:rsid w:val="009C2C47"/>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Microsoft</Company>
  <LinksUpToDate>false</LinksUpToDate>
  <CharactersWithSpaces>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PHUONG MAI</dc:creator>
  <cp:lastModifiedBy>vu mai huong</cp:lastModifiedBy>
  <cp:revision>2</cp:revision>
  <cp:lastPrinted>2016-07-29T10:59:00Z</cp:lastPrinted>
  <dcterms:created xsi:type="dcterms:W3CDTF">2016-07-29T12:02:00Z</dcterms:created>
  <dcterms:modified xsi:type="dcterms:W3CDTF">2016-07-29T12:02:00Z</dcterms:modified>
</cp:coreProperties>
</file>