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4E"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 xml:space="preserve">PHỤ LỤC </w:t>
      </w:r>
      <w:r w:rsidR="00BF1640" w:rsidRPr="00495D15">
        <w:rPr>
          <w:rFonts w:ascii="Times New Roman" w:hAnsi="Times New Roman" w:cs="Times New Roman"/>
          <w:b/>
          <w:sz w:val="24"/>
          <w:szCs w:val="24"/>
        </w:rPr>
        <w:t>02:</w:t>
      </w:r>
    </w:p>
    <w:p w:rsidR="00BF1640" w:rsidRPr="00495D15"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DANH SÁCH BÁO CÁO THU THẬP TRÊN HỆ THỐNG BÁO CÁO NHNN</w:t>
      </w:r>
    </w:p>
    <w:p w:rsidR="00D56DF9" w:rsidRPr="00495D15" w:rsidRDefault="00D56DF9" w:rsidP="00BF1640">
      <w:pPr>
        <w:jc w:val="center"/>
        <w:rPr>
          <w:rFonts w:ascii="Times New Roman" w:hAnsi="Times New Roman" w:cs="Times New Roman"/>
          <w:i/>
          <w:sz w:val="24"/>
          <w:szCs w:val="24"/>
        </w:rPr>
      </w:pPr>
      <w:r w:rsidRPr="00495D15">
        <w:rPr>
          <w:rFonts w:ascii="Times New Roman" w:hAnsi="Times New Roman" w:cs="Times New Roman"/>
          <w:i/>
          <w:sz w:val="24"/>
          <w:szCs w:val="24"/>
        </w:rPr>
        <w:t xml:space="preserve">(Kèm theo công văn số:  </w:t>
      </w:r>
      <w:r w:rsidR="007B4483">
        <w:rPr>
          <w:rFonts w:ascii="Times New Roman" w:hAnsi="Times New Roman" w:cs="Times New Roman"/>
          <w:i/>
          <w:sz w:val="24"/>
          <w:szCs w:val="24"/>
        </w:rPr>
        <w:t>1112</w:t>
      </w:r>
      <w:r w:rsidRPr="00495D15">
        <w:rPr>
          <w:rFonts w:ascii="Times New Roman" w:hAnsi="Times New Roman" w:cs="Times New Roman"/>
          <w:i/>
          <w:sz w:val="24"/>
          <w:szCs w:val="24"/>
        </w:rPr>
        <w:t xml:space="preserve">    /NHNN-CNTH ngày 29/02/2016)</w:t>
      </w:r>
    </w:p>
    <w:p w:rsidR="00BF1640" w:rsidRPr="00495D15" w:rsidRDefault="00BF1640" w:rsidP="00BF1640">
      <w:pPr>
        <w:pStyle w:val="ListParagraph"/>
        <w:numPr>
          <w:ilvl w:val="0"/>
          <w:numId w:val="1"/>
        </w:numPr>
        <w:outlineLvl w:val="0"/>
        <w:rPr>
          <w:rFonts w:ascii="Times New Roman" w:hAnsi="Times New Roman" w:cs="Times New Roman"/>
          <w:sz w:val="24"/>
          <w:szCs w:val="24"/>
        </w:rPr>
      </w:pPr>
      <w:bookmarkStart w:id="0" w:name="_Toc444523734"/>
      <w:r w:rsidRPr="00495D15">
        <w:rPr>
          <w:rFonts w:ascii="Times New Roman" w:hAnsi="Times New Roman" w:cs="Times New Roman"/>
          <w:b/>
          <w:sz w:val="24"/>
          <w:szCs w:val="24"/>
          <w:lang w:eastAsia="ko-KR"/>
        </w:rPr>
        <w:t xml:space="preserve">Tổ chức tín dụng, chi nhánh ngân hàng nước ngoài (trừ Quỹ tín dụng </w:t>
      </w:r>
      <w:r w:rsidR="0016477B" w:rsidRPr="00495D15">
        <w:rPr>
          <w:rFonts w:ascii="Times New Roman" w:hAnsi="Times New Roman" w:cs="Times New Roman"/>
          <w:b/>
          <w:sz w:val="24"/>
          <w:szCs w:val="24"/>
          <w:lang w:eastAsia="ko-KR"/>
        </w:rPr>
        <w:t>nhân dân</w:t>
      </w:r>
      <w:r w:rsidRPr="00495D15">
        <w:rPr>
          <w:rFonts w:ascii="Times New Roman" w:hAnsi="Times New Roman" w:cs="Times New Roman"/>
          <w:b/>
          <w:sz w:val="24"/>
          <w:szCs w:val="24"/>
          <w:lang w:eastAsia="ko-KR"/>
        </w:rPr>
        <w:t>)</w:t>
      </w:r>
      <w:bookmarkEnd w:id="0"/>
    </w:p>
    <w:tbl>
      <w:tblPr>
        <w:tblW w:w="10360" w:type="dxa"/>
        <w:tblInd w:w="-612" w:type="dxa"/>
        <w:tblLayout w:type="fixed"/>
        <w:tblLook w:val="04A0"/>
      </w:tblPr>
      <w:tblGrid>
        <w:gridCol w:w="629"/>
        <w:gridCol w:w="1509"/>
        <w:gridCol w:w="992"/>
        <w:gridCol w:w="2977"/>
        <w:gridCol w:w="1134"/>
        <w:gridCol w:w="49"/>
        <w:gridCol w:w="1620"/>
        <w:gridCol w:w="32"/>
        <w:gridCol w:w="1408"/>
        <w:gridCol w:w="10"/>
      </w:tblGrid>
      <w:tr w:rsidR="00A34640" w:rsidRPr="00495D15" w:rsidTr="007029A0">
        <w:trPr>
          <w:trHeight w:val="1298"/>
          <w:tblHeader/>
        </w:trPr>
        <w:tc>
          <w:tcPr>
            <w:tcW w:w="629"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09" w:type="dxa"/>
            <w:tcBorders>
              <w:top w:val="single" w:sz="8" w:space="0" w:color="auto"/>
              <w:left w:val="nil"/>
              <w:bottom w:val="single" w:sz="8" w:space="0" w:color="auto"/>
              <w:right w:val="single" w:sz="4"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495D15" w:rsidRDefault="00A34640"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977" w:type="dxa"/>
            <w:tcBorders>
              <w:top w:val="single" w:sz="8" w:space="0" w:color="auto"/>
              <w:left w:val="nil"/>
              <w:bottom w:val="single" w:sz="8" w:space="0" w:color="auto"/>
              <w:right w:val="single" w:sz="8" w:space="0" w:color="auto"/>
            </w:tcBorders>
            <w:shd w:val="clear" w:color="000000" w:fill="9BC2E6"/>
            <w:vAlign w:val="center"/>
            <w:hideMark/>
          </w:tcPr>
          <w:p w:rsidR="004F66F7"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A34640"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01" w:type="dxa"/>
            <w:gridSpan w:val="3"/>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418"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5637BB" w:rsidRPr="00495D15" w:rsidTr="007029A0">
        <w:trPr>
          <w:trHeight w:val="121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tín dụng theo ngành kinh tế  (theo mục đích sử dụng vốn vay đối với từng khoản vay)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A00094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cấp tín dụng, doanh số thu nợ tín dụng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8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đầu tư trái phiếu doanh nghiệp; cho vay, đầu tư theo hợp đồng nhận ủy thác và lãi suất cho vay đối với các lĩnh vực hỗ trợ ưu tiên phát triển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27"/>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A00074</w:t>
            </w:r>
          </w:p>
        </w:tc>
        <w:tc>
          <w:tcPr>
            <w:tcW w:w="2977"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đối với các tổ chức không phải tổ chức tín dụng hoạt động tại việt nam</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4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A00154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tín dụng đối với các tập đoàn kinh tế, tổng công ty nhà nước</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0"/>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xuất nhập khẩu</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Việt Nam </w:t>
            </w:r>
          </w:p>
        </w:tc>
      </w:tr>
      <w:tr w:rsidR="005637BB" w:rsidRPr="00495D15" w:rsidTr="007029A0">
        <w:trPr>
          <w:trHeight w:val="94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A00134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ngành kinh tế</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024-DBTK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cam kết cho vay không hủy ngang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A00114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loại hình tổ chức</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75"/>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2977"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7"/>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34"/>
        </w:trPr>
        <w:tc>
          <w:tcPr>
            <w:tcW w:w="629" w:type="dxa"/>
            <w:tcBorders>
              <w:top w:val="single" w:sz="4" w:space="0" w:color="auto"/>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A00084</w:t>
            </w:r>
          </w:p>
        </w:tc>
        <w:tc>
          <w:tcPr>
            <w:tcW w:w="2977" w:type="dxa"/>
            <w:tcBorders>
              <w:top w:val="single" w:sz="4" w:space="0" w:color="auto"/>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chi tiêu qua thẻ thanh toán quốc tế của người cư trú của việt nam tại nước ngoài</w:t>
            </w:r>
          </w:p>
        </w:tc>
        <w:tc>
          <w:tcPr>
            <w:tcW w:w="1183" w:type="dxa"/>
            <w:gridSpan w:val="2"/>
            <w:tcBorders>
              <w:top w:val="single" w:sz="4" w:space="0" w:color="auto"/>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w:t>
            </w:r>
          </w:p>
        </w:tc>
      </w:tr>
      <w:tr w:rsidR="005637BB" w:rsidRPr="00495D15" w:rsidTr="007029A0">
        <w:trPr>
          <w:trHeight w:val="376"/>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A.BS.001</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A00251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Công văn số 6798/NHNN-DBTKTT ngày 03/9/2009, công văn số 2995/NHNN-DBTK ngày 29/4/2014 và công văn số 5998/NHNN-DBTK ngày 19/8/2014</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33"/>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A.MA.129</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Phiếu điều tra kỳ vọng lạm phát đối với các TCTD và chi nhánh ngân hàng nước ngoài</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A.MA.130</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A01565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Phiếu điều tra thống kê xu hướng kinh doanh đối với các TCTD và chi nhánh ngân hàng nước ngoài </w:t>
            </w:r>
          </w:p>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Bỏ ra nhưng vẫn lưu ý</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5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1664AD"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1664AD" w:rsidRDefault="005637BB" w:rsidP="005637BB">
            <w:pPr>
              <w:spacing w:after="0" w:line="240" w:lineRule="auto"/>
              <w:jc w:val="center"/>
              <w:rPr>
                <w:rFonts w:ascii="Times New Roman" w:eastAsia="Times New Roman" w:hAnsi="Times New Roman" w:cs="Times New Roman"/>
                <w:color w:val="000000"/>
                <w:sz w:val="24"/>
                <w:szCs w:val="24"/>
              </w:rPr>
            </w:pPr>
            <w:r w:rsidRPr="001664AD">
              <w:rPr>
                <w:rFonts w:ascii="Times New Roman" w:eastAsia="Times New Roman" w:hAnsi="Times New Roman" w:cs="Times New Roman"/>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1664AD" w:rsidRDefault="005637BB" w:rsidP="005637BB">
            <w:pPr>
              <w:spacing w:after="0" w:line="240" w:lineRule="auto"/>
              <w:jc w:val="center"/>
              <w:rPr>
                <w:rFonts w:ascii="Times New Roman" w:eastAsia="Times New Roman" w:hAnsi="Times New Roman" w:cs="Times New Roman"/>
                <w:color w:val="000000"/>
                <w:sz w:val="24"/>
                <w:szCs w:val="24"/>
              </w:rPr>
            </w:pPr>
            <w:r w:rsidRPr="001664AD">
              <w:rPr>
                <w:rFonts w:ascii="Times New Roman" w:eastAsia="Times New Roman" w:hAnsi="Times New Roman" w:cs="Times New Roman"/>
                <w:color w:val="000000"/>
                <w:sz w:val="24"/>
                <w:szCs w:val="24"/>
              </w:rPr>
              <w:t>B00155</w:t>
            </w:r>
          </w:p>
        </w:tc>
        <w:tc>
          <w:tcPr>
            <w:tcW w:w="2977" w:type="dxa"/>
            <w:tcBorders>
              <w:top w:val="nil"/>
              <w:left w:val="nil"/>
              <w:bottom w:val="single" w:sz="8" w:space="0" w:color="auto"/>
              <w:right w:val="single" w:sz="8" w:space="0" w:color="auto"/>
            </w:tcBorders>
            <w:shd w:val="clear" w:color="auto" w:fill="auto"/>
            <w:vAlign w:val="center"/>
            <w:hideMark/>
          </w:tcPr>
          <w:p w:rsidR="005637BB" w:rsidRPr="001664AD" w:rsidRDefault="005637BB" w:rsidP="005637BB">
            <w:pPr>
              <w:spacing w:after="0" w:line="240" w:lineRule="auto"/>
              <w:rPr>
                <w:rFonts w:ascii="Times New Roman" w:eastAsia="Times New Roman" w:hAnsi="Times New Roman" w:cs="Times New Roman"/>
                <w:color w:val="000000"/>
                <w:sz w:val="24"/>
                <w:szCs w:val="24"/>
              </w:rPr>
            </w:pPr>
            <w:r w:rsidRPr="001664AD">
              <w:rPr>
                <w:rFonts w:ascii="Times New Roman" w:eastAsia="Times New Roman" w:hAnsi="Times New Roman" w:cs="Times New Roman"/>
                <w:color w:val="000000"/>
                <w:sz w:val="24"/>
                <w:szCs w:val="24"/>
              </w:rPr>
              <w:t>Báo cáo dư nợ tín dụng theo phương thức bảo đảm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1664AD" w:rsidRDefault="005637BB" w:rsidP="005637BB">
            <w:pPr>
              <w:spacing w:after="0" w:line="240" w:lineRule="auto"/>
              <w:jc w:val="center"/>
              <w:rPr>
                <w:rFonts w:ascii="Times New Roman" w:eastAsia="Times New Roman" w:hAnsi="Times New Roman" w:cs="Times New Roman"/>
                <w:color w:val="000000"/>
                <w:sz w:val="24"/>
                <w:szCs w:val="24"/>
              </w:rPr>
            </w:pPr>
            <w:r w:rsidRPr="001664AD">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1664AD" w:rsidRDefault="005637BB" w:rsidP="005637BB">
            <w:pPr>
              <w:spacing w:after="0" w:line="240" w:lineRule="auto"/>
              <w:rPr>
                <w:rFonts w:ascii="Times New Roman" w:eastAsia="Times New Roman" w:hAnsi="Times New Roman" w:cs="Times New Roman"/>
                <w:color w:val="000000"/>
                <w:sz w:val="24"/>
                <w:szCs w:val="24"/>
              </w:rPr>
            </w:pPr>
            <w:r w:rsidRPr="001664AD">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3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014-CSTT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phục vụ đời sống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13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015-CSTT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B00014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đối với lĩnh vực đầu tư, kinh doanh bất động sản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13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 Công ty cho thuê tài chính</w:t>
            </w:r>
          </w:p>
        </w:tc>
      </w:tr>
      <w:tr w:rsidR="005637BB" w:rsidRPr="00495D15" w:rsidTr="007029A0">
        <w:trPr>
          <w:trHeight w:val="14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Công ty cho thuê tài chính</w:t>
            </w:r>
          </w:p>
        </w:tc>
      </w:tr>
      <w:tr w:rsidR="005637BB" w:rsidRPr="00495D15" w:rsidTr="007029A0">
        <w:trPr>
          <w:trHeight w:val="11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043-CSTT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172</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dự kiến vốn khả dụng bằng đồng Việt Nam tại tổ chức tín dụng</w:t>
            </w:r>
          </w:p>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77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046-CSTT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9</w:t>
            </w:r>
            <w:r w:rsidRPr="00495D15">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lãi suất tiền gửi và cho vay bình quân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7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047-CSTT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8</w:t>
            </w:r>
            <w:r w:rsidRPr="00495D15">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lãi suất đối với nền kinh tế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23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048-CSTT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7</w:t>
            </w:r>
            <w:r w:rsidRPr="00495D15">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giao dịch đối ứng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Ngoại trừ Tổ chức tín dụng phi ngân hàng, Ngân hàng Chính sách, Ngân hàng Hợp Tác xã Việt Nam.</w:t>
            </w:r>
          </w:p>
        </w:tc>
      </w:tr>
      <w:tr w:rsidR="005637BB" w:rsidRPr="00495D15" w:rsidTr="007029A0">
        <w:trPr>
          <w:trHeight w:val="98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077-CSTT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10</w:t>
            </w:r>
            <w:r w:rsidRPr="00495D15">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giữa tctd và khách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5637BB" w:rsidRPr="00495D15" w:rsidTr="007029A0">
        <w:trPr>
          <w:trHeight w:val="8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078-CSTT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3</w:t>
            </w:r>
            <w:r w:rsidRPr="00495D15">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giữa tctd và khách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5637BB" w:rsidRPr="00495D15" w:rsidTr="007029A0">
        <w:trPr>
          <w:trHeight w:val="11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080-CSTT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B00021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toàn hệ thống và nhà đầu tư gián tiếp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083-CSTT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trạng thái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5637BB" w:rsidRPr="00495D15" w:rsidTr="007029A0">
        <w:trPr>
          <w:trHeight w:val="10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093-CSTT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2</w:t>
            </w:r>
            <w:r w:rsidRPr="00495D15">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trên thị trường liên ngân hàng (theo nguyên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5637BB" w:rsidRPr="00495D15" w:rsidTr="007029A0">
        <w:trPr>
          <w:trHeight w:val="10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094-CSTT</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4</w:t>
            </w:r>
            <w:r w:rsidRPr="00495D15">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trên thị trường liên ngân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5637BB" w:rsidRPr="00495D15" w:rsidTr="007029A0">
        <w:trPr>
          <w:trHeight w:val="1117"/>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2977"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C00084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thương mại, dịch vụ</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112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019-TD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C00055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hợp vốn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8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thành phần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C00014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thư tín dụng (L/C)</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82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bảo lãnh</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6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C00105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bán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nội địa phân theo hệ thống thanh toán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điện tử qua TCTD khác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D00054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chuyển tiền qua SWIFT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thanh toán nội địa phân theo phương tiện thanh toán, phương thức xử lý và các kênh giao dịch thanh toán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toán/chuyển tiền quốc tế</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99"/>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055-TT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D00124</w:t>
            </w:r>
          </w:p>
        </w:tc>
        <w:tc>
          <w:tcPr>
            <w:tcW w:w="2977"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thẻ theo thiết bị và Giao dịch rút tiền mặt theo PTTT </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gridAfter w:val="1"/>
          <w:wAfter w:w="10" w:type="dxa"/>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057-TT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D00114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đảm bảo thanh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9"/>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058-TT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D00014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thanh toán phân theo đối tượng</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059-TT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D00084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Thẻ đang lưu hành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D00094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thẻ bị giả mạo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D00074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máy ATMs/POS/EFTPOS/EDC và các đơn vị chấp nhận thẻ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5637BB" w:rsidRPr="00495D15"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D00104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ATM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w:t>
            </w:r>
          </w:p>
        </w:tc>
      </w:tr>
      <w:tr w:rsidR="005637BB" w:rsidRPr="00495D15" w:rsidTr="007029A0">
        <w:trPr>
          <w:trHeight w:val="15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D00138</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danh sách ATM ngừng hoạt động quá 24h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Phát sinh</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ATM ngừng hoạt động quá 24h.</w:t>
            </w:r>
          </w:p>
        </w:tc>
      </w:tr>
      <w:tr w:rsidR="005637BB" w:rsidRPr="00495D15" w:rsidTr="007029A0">
        <w:trPr>
          <w:trHeight w:val="5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liệu giao dịch thanh toán có tra soát, khiếu nại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5637BB" w:rsidRPr="00495D15" w:rsidTr="007029A0">
        <w:trPr>
          <w:trHeight w:val="7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348"/>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067-QLNH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F00134</w:t>
            </w:r>
          </w:p>
        </w:tc>
        <w:tc>
          <w:tcPr>
            <w:tcW w:w="2977"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ngắn hạn</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5637BB" w:rsidRPr="00495D15" w:rsidTr="007029A0">
        <w:trPr>
          <w:trHeight w:val="1125"/>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068-QLNH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trung, dài hạn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5637BB" w:rsidRPr="00495D15" w:rsidTr="007029A0">
        <w:trPr>
          <w:trHeight w:val="98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069-QLNH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trung dài hạn theo loại đồng tiền vay</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5637BB" w:rsidRPr="00495D15" w:rsidTr="007029A0">
        <w:trPr>
          <w:trHeight w:val="11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070-QLNH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ngắn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5637BB" w:rsidRPr="00495D15"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071-QLNH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F00174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trung, dài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5637BB" w:rsidRPr="00495D15"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072-QLNH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F00074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thanh toán xuất nhập khẩu hàng hoá, dịch vụ phân theo các loại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32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073-QLNH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thanh toán xuất nhập khẩu hàng hoá và dịch vụ với các nước có chung biên giới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được phép hoạt động ngoại hối (chỉ áp dụng đối với các TCTD có mở chi nhánh tại các tỉnh có đường biên giới với Trung Quốc, </w:t>
            </w:r>
            <w:r w:rsidRPr="00495D15">
              <w:rPr>
                <w:rFonts w:ascii="Times New Roman" w:eastAsia="Times New Roman" w:hAnsi="Times New Roman" w:cs="Times New Roman"/>
                <w:color w:val="000000"/>
                <w:sz w:val="24"/>
                <w:szCs w:val="24"/>
              </w:rPr>
              <w:lastRenderedPageBreak/>
              <w:t>Lào và Campuchia)</w:t>
            </w:r>
          </w:p>
        </w:tc>
      </w:tr>
      <w:tr w:rsidR="005637BB" w:rsidRPr="00495D15"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074-QLNH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tiền từ nước ngoài cho các cá nhân người cư trú của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15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075-QLNH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ngoại tệ ra nước ngoài của người cư trú là người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18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076-QLNH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xuất nhập khẩu ngoại tệ tiền mặt của các tổ chức tín dụng được phép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079-QLNH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F00054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tiền mặt với cá nhân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28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082-QLNH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F00184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tình hình tiền gửi ở nước ngoài của các ngân hàng thương mại, chi nhánh ngân hàng nước ngoài được phép hoạt động ngoại hối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5637BB" w:rsidRPr="00495D15" w:rsidTr="007029A0">
        <w:trPr>
          <w:trHeight w:val="17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084-QLNH</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F00061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kinh doanh mua, bán vàng miếng hàng ngày</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được NHNN cấp Giấy phép kinh doanh mua, bán vàng miếng</w:t>
            </w:r>
          </w:p>
        </w:tc>
      </w:tr>
      <w:tr w:rsidR="005637BB" w:rsidRPr="00495D15"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G00794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để đầu tư, kinh doanh cổ phiếu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016-TTGS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theo số ngày quá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hoạt động ủy thác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G01014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ngành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5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G01024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026-TTGS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G00854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nợ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5637BB" w:rsidRPr="00495D15"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027-TTGS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G01574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tài sản có và các cam kết ngoại bảng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14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G00894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được xử lý trong kỳ báo cáo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G00874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5637BB" w:rsidRPr="00495D15"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G00884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5637BB" w:rsidRPr="00495D15"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14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G02074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175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G02084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nợ xấu của các tập đoàn kinh tế, tổng công ty nhà nước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034-TTGS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G00914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đầu tư chứng khoán nợ theo chủ thể phát hành và theo loại hình chứng khoán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G00954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5637BB" w:rsidRPr="00495D15" w:rsidTr="007029A0">
        <w:trPr>
          <w:trHeight w:val="15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037.2-TTGS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 phân theo mục đích sử dụng và theo tài sản bảo đảm</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G00804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đầu tư trái phiếu chính phủ</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G00824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các tctd khác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31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097-TTGS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vào các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5637BB" w:rsidRPr="00495D15" w:rsidTr="007029A0">
        <w:trPr>
          <w:trHeight w:val="153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 công ty con, công ty liên kết vào một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5637BB" w:rsidRPr="00495D15" w:rsidTr="007029A0">
        <w:trPr>
          <w:trHeight w:val="168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G00905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khoản đầu tư góp vốn dài hạn của công ty con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hàng Hợp tác xã, ngân </w:t>
            </w:r>
            <w:r w:rsidRPr="00495D15">
              <w:rPr>
                <w:rFonts w:ascii="Times New Roman" w:eastAsia="Times New Roman" w:hAnsi="Times New Roman" w:cs="Times New Roman"/>
                <w:color w:val="000000"/>
                <w:sz w:val="24"/>
                <w:szCs w:val="24"/>
              </w:rPr>
              <w:lastRenderedPageBreak/>
              <w:t>hàng Chính sách xã hội</w:t>
            </w:r>
          </w:p>
        </w:tc>
      </w:tr>
      <w:tr w:rsidR="005637BB" w:rsidRPr="00495D15" w:rsidTr="007029A0">
        <w:trPr>
          <w:trHeight w:val="14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G02565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9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G02575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G02585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phần của nhóm những người có liên quan với nhau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4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G02595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cổ đông là người có liên quan đến ban lãnh đạo tổ chức tín dụng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6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G02605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lẫn nhau giữa tctd và cổ đông là doanh nghiệp khác và người có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104-TTGS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cổ đông là tổ chức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12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106-TTGS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5637BB" w:rsidRPr="00495D15" w:rsidTr="007029A0">
        <w:trPr>
          <w:trHeight w:val="7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107-TTGS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G02617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chính sách cổ tức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G02767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góp tham gia ngân hàng hợp tác xã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HTX Việt Nam  </w:t>
            </w:r>
          </w:p>
        </w:tc>
      </w:tr>
      <w:tr w:rsidR="005637BB" w:rsidRPr="00495D15" w:rsidTr="007029A0">
        <w:trPr>
          <w:trHeight w:val="9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G02301</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tỷ lệ khả năng chi trả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G02331</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tính thanh khoản cao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G02354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thanh khoản theo thời gian đến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G02311</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ra</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G02321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vào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G02344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dư nợ cho vay so với tổng tiền gửi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52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116-TTGS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G00744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xác định tỷ lệ tối đa nguồn vốn ngắn hạn được sử dụng để cho vay trung và dài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G02494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G02464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tự có riêng lể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5637BB" w:rsidRPr="00495D15" w:rsidTr="007029A0">
        <w:trPr>
          <w:trHeight w:val="10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G02475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5637BB" w:rsidRPr="00495D15" w:rsidTr="007029A0">
        <w:trPr>
          <w:trHeight w:val="110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G02484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của chi nhánh ngân hàng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Chi nhánh ngân hàng nước ngoài</w:t>
            </w:r>
          </w:p>
        </w:tc>
      </w:tr>
      <w:tr w:rsidR="005637BB" w:rsidRPr="00495D15"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G0148</w:t>
            </w:r>
            <w:r w:rsidRPr="00495D15">
              <w:rPr>
                <w:rFonts w:ascii="Times New Roman" w:hAnsi="Times New Roman" w:cs="Times New Roman"/>
                <w:color w:val="000000"/>
                <w:sz w:val="24"/>
                <w:szCs w:val="24"/>
                <w:lang w:eastAsia="ko-KR"/>
              </w:rPr>
              <w:t>0</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giá trị thực của vốn điều lệ, vốn được cấp</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2 kỳ/năm</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3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G00774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một khách hàng, một khách hàng và người có liên quan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124-TTGS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G00784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các đối tượng thuộc điều 126 và điều 127 luật các tctd 2010</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126-TTGS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G00754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và số dư tiền gửi của các khách hàng lớn nhất</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128.1-TTGS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G03024</w:t>
            </w:r>
          </w:p>
        </w:tc>
        <w:tc>
          <w:tcPr>
            <w:tcW w:w="2977" w:type="dxa"/>
            <w:tcBorders>
              <w:top w:val="nil"/>
              <w:left w:val="nil"/>
              <w:bottom w:val="single" w:sz="8" w:space="0" w:color="auto"/>
              <w:right w:val="single" w:sz="8" w:space="0" w:color="auto"/>
            </w:tcBorders>
            <w:shd w:val="clear" w:color="auto" w:fill="auto"/>
            <w:vAlign w:val="center"/>
          </w:tcPr>
          <w:p w:rsidR="005637BB" w:rsidRPr="00495D15" w:rsidRDefault="005637BB" w:rsidP="005637BB">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khách hàng</w:t>
            </w:r>
          </w:p>
        </w:tc>
        <w:tc>
          <w:tcPr>
            <w:tcW w:w="1183" w:type="dxa"/>
            <w:gridSpan w:val="2"/>
            <w:tcBorders>
              <w:top w:val="nil"/>
              <w:left w:val="nil"/>
              <w:bottom w:val="single" w:sz="8" w:space="0" w:color="auto"/>
              <w:right w:val="single" w:sz="8" w:space="0" w:color="auto"/>
            </w:tcBorders>
            <w:shd w:val="clear" w:color="000000" w:fill="FFFFFF"/>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128.2-TTGS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G03034</w:t>
            </w:r>
          </w:p>
        </w:tc>
        <w:tc>
          <w:tcPr>
            <w:tcW w:w="2977" w:type="dxa"/>
            <w:tcBorders>
              <w:top w:val="nil"/>
              <w:left w:val="nil"/>
              <w:bottom w:val="single" w:sz="8" w:space="0" w:color="auto"/>
              <w:right w:val="single" w:sz="8" w:space="0" w:color="auto"/>
            </w:tcBorders>
            <w:shd w:val="clear" w:color="auto" w:fill="auto"/>
            <w:vAlign w:val="center"/>
          </w:tcPr>
          <w:p w:rsidR="005637BB" w:rsidRPr="00495D15" w:rsidRDefault="005637BB" w:rsidP="005637BB">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khoản cấp tín dụng</w:t>
            </w:r>
          </w:p>
        </w:tc>
        <w:tc>
          <w:tcPr>
            <w:tcW w:w="1183" w:type="dxa"/>
            <w:gridSpan w:val="2"/>
            <w:tcBorders>
              <w:top w:val="nil"/>
              <w:left w:val="nil"/>
              <w:bottom w:val="single" w:sz="8" w:space="0" w:color="auto"/>
              <w:right w:val="single" w:sz="8" w:space="0" w:color="auto"/>
            </w:tcBorders>
            <w:shd w:val="clear" w:color="000000" w:fill="FFFFFF"/>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4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128.3-TTGS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G03044</w:t>
            </w:r>
          </w:p>
        </w:tc>
        <w:tc>
          <w:tcPr>
            <w:tcW w:w="2977" w:type="dxa"/>
            <w:tcBorders>
              <w:top w:val="nil"/>
              <w:left w:val="nil"/>
              <w:bottom w:val="single" w:sz="8" w:space="0" w:color="auto"/>
              <w:right w:val="single" w:sz="8" w:space="0" w:color="auto"/>
            </w:tcBorders>
            <w:shd w:val="clear" w:color="auto" w:fill="auto"/>
            <w:vAlign w:val="center"/>
          </w:tcPr>
          <w:p w:rsidR="005637BB" w:rsidRPr="00495D15" w:rsidRDefault="005637BB" w:rsidP="005637BB">
            <w:pPr>
              <w:jc w:val="both"/>
              <w:rPr>
                <w:rFonts w:ascii="Times New Roman" w:hAnsi="Times New Roman" w:cs="Times New Roman"/>
                <w:sz w:val="24"/>
                <w:szCs w:val="24"/>
              </w:rPr>
            </w:pPr>
            <w:r w:rsidRPr="00495D15">
              <w:rPr>
                <w:rFonts w:ascii="Times New Roman" w:hAnsi="Times New Roman" w:cs="Times New Roman"/>
                <w:sz w:val="24"/>
                <w:szCs w:val="24"/>
              </w:rPr>
              <w:t xml:space="preserve">Báo cáo tình hình xử lý tài sản bảo đảm </w:t>
            </w:r>
          </w:p>
        </w:tc>
        <w:tc>
          <w:tcPr>
            <w:tcW w:w="1183" w:type="dxa"/>
            <w:gridSpan w:val="2"/>
            <w:tcBorders>
              <w:top w:val="nil"/>
              <w:left w:val="nil"/>
              <w:bottom w:val="single" w:sz="8" w:space="0" w:color="auto"/>
              <w:right w:val="single" w:sz="8" w:space="0" w:color="auto"/>
            </w:tcBorders>
            <w:shd w:val="clear" w:color="000000" w:fill="FFFFFF"/>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5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128.4-TTGS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G03054</w:t>
            </w:r>
          </w:p>
        </w:tc>
        <w:tc>
          <w:tcPr>
            <w:tcW w:w="2977" w:type="dxa"/>
            <w:tcBorders>
              <w:top w:val="nil"/>
              <w:left w:val="nil"/>
              <w:bottom w:val="single" w:sz="8" w:space="0" w:color="auto"/>
              <w:right w:val="single" w:sz="8" w:space="0" w:color="auto"/>
            </w:tcBorders>
            <w:shd w:val="clear" w:color="auto" w:fill="auto"/>
            <w:vAlign w:val="center"/>
          </w:tcPr>
          <w:p w:rsidR="005637BB" w:rsidRPr="00495D15" w:rsidRDefault="005637BB" w:rsidP="005637BB">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bảo lãnh</w:t>
            </w:r>
          </w:p>
        </w:tc>
        <w:tc>
          <w:tcPr>
            <w:tcW w:w="1183" w:type="dxa"/>
            <w:gridSpan w:val="2"/>
            <w:tcBorders>
              <w:top w:val="nil"/>
              <w:left w:val="nil"/>
              <w:bottom w:val="single" w:sz="8" w:space="0" w:color="auto"/>
              <w:right w:val="single" w:sz="8" w:space="0" w:color="auto"/>
            </w:tcBorders>
            <w:shd w:val="clear" w:color="000000" w:fill="FFFFFF"/>
            <w:vAlign w:val="center"/>
          </w:tcPr>
          <w:p w:rsidR="005637BB" w:rsidRPr="00495D15" w:rsidRDefault="005637BB" w:rsidP="005637BB">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tiền phải trả và phải thu từ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G01004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tài khoản các khoản khác phải thu của các tctd</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w:t>
            </w:r>
            <w:r w:rsidRPr="00495D15">
              <w:rPr>
                <w:rFonts w:ascii="Times New Roman" w:eastAsia="Times New Roman" w:hAnsi="Times New Roman" w:cs="Times New Roman"/>
                <w:color w:val="000000"/>
                <w:sz w:val="24"/>
                <w:szCs w:val="24"/>
                <w:lang w:eastAsia="ko-KR"/>
              </w:rPr>
              <w:t>Hợp nhất</w:t>
            </w:r>
            <w:r w:rsidRPr="00495D15">
              <w:rPr>
                <w:rFonts w:ascii="Times New Roman" w:eastAsia="Times New Roman" w:hAnsi="Times New Roman" w:cs="Times New Roman"/>
                <w:color w:val="000000"/>
                <w:sz w:val="24"/>
                <w:szCs w:val="24"/>
              </w:rPr>
              <w: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G02166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G02176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G02187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7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G02197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G02207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G02217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5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26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G00924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tín dụng với tctd khác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100% vốn nước ngoài, chi nhánh ngân hàng nước ngoài, ngân hàng liên doanh</w:t>
            </w:r>
          </w:p>
        </w:tc>
      </w:tr>
      <w:tr w:rsidR="005637BB" w:rsidRPr="00495D15" w:rsidTr="007029A0">
        <w:trPr>
          <w:trHeight w:val="2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G01494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trên tài khoản thanh toán khác giữa các đơn vị trong từng ngân hàng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liên doanh, Ngân hàng 100% vốn nước ngoài, chi nhánh ngân hàng nước ngoài </w:t>
            </w:r>
          </w:p>
        </w:tc>
      </w:tr>
      <w:tr w:rsidR="005637BB" w:rsidRPr="00495D15"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136.1-TTGS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G00434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cho vay các </w:t>
            </w:r>
            <w:r>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14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G0044</w:t>
            </w:r>
            <w:r>
              <w:rPr>
                <w:rFonts w:ascii="Times New Roman" w:hAnsi="Times New Roman" w:cs="Times New Roman"/>
                <w:color w:val="000000"/>
                <w:sz w:val="24"/>
                <w:szCs w:val="24"/>
                <w:lang w:eastAsia="ko-KR"/>
              </w:rPr>
              <w:t>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21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G00457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137-TTGS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G02095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5637BB" w:rsidRPr="00495D15" w:rsidTr="007029A0">
        <w:trPr>
          <w:trHeight w:val="28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144-TTGS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chi nhánh, công ty con, công ty liên kết hoạt động trong nước và nước ngoài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9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G02634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vốn giữa ngân hàng mẹ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54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G02705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4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G02715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5637BB" w:rsidRPr="00495D15" w:rsidTr="007029A0">
        <w:trPr>
          <w:trHeight w:val="2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5637BB" w:rsidRPr="00495D15" w:rsidTr="007029A0">
        <w:trPr>
          <w:trHeight w:val="294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tài sản của các công ty con, công ty liên kết (không phải là ngân hàng, công ty tài chính, công ty cho thuê tài chính) ở nước ngoài của tổ chức tín dụng Việt Nam </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148-TTGS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G02754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Báo cáo phân loại nợ của các chi nhánh, công ty con, công ty liên kết (là tổ chức tín dụng) hoạt động ở nước ngoài của các tổ chức tín dụng Việt Nam</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5637BB" w:rsidRPr="00495D15" w:rsidTr="007029A0">
        <w:trPr>
          <w:trHeight w:val="24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G01714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góp vốn đối với khách hàng lớn của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5637BB" w:rsidRPr="00495D15" w:rsidTr="007029A0">
        <w:trPr>
          <w:trHeight w:val="2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380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3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G02665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kết(không phải là ngân hàng, công ty tài chính, công ty cho thuê tài chính, công ty chứng khoán, công ty quản lý quỹ, công ty bảo hiểm) trong nước của tổ chức tín dụng</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30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G02675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 (không phải là ngân hàng, công ty tài chính, công ty cho thuê tài chính, công ty chứng khoán, công ty quản lý quỹ, công ty bảo hiểm) trong nước của tổ chức tín dụng</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96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G02685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tài sản của các công ty con, công ty liên kết (không phải là ngân hàng, công ty tài chính, công ty cho thuê tài chính, công ty chứng khoán, công ty quản lý quỹ, công ty bảo hiểm) trong nước của tổ chức tín dụng</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3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G02695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kết quả hoạt động kinh doanh của các công ty con, công ty liên kết (không phải là ngân hàng, công ty tài chính, công ty cho thuê tài chính, công ty chứng khoán, công ty quản lý quỹ, công ty bảo hiểm) trong nước của tổ chức tín dụng</w:t>
            </w: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5637BB" w:rsidRPr="00495D15"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12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w:t>
            </w:r>
            <w:r w:rsidRPr="00495D15">
              <w:rPr>
                <w:rFonts w:ascii="Times New Roman" w:eastAsia="Times New Roman" w:hAnsi="Times New Roman" w:cs="Times New Roman"/>
                <w:color w:val="000000"/>
                <w:sz w:val="24"/>
                <w:szCs w:val="24"/>
              </w:rPr>
              <w:lastRenderedPageBreak/>
              <w:t>sách xã hội</w:t>
            </w:r>
          </w:p>
        </w:tc>
      </w:tr>
      <w:tr w:rsidR="005637BB" w:rsidRPr="00495D15"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6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G01765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G01775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G01785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G01795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một số chỉ tiêu tài sản của các công ty con, công ty liên kết trong nước của tctd là  công ty quản lý quỹ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6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G01805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w:t>
            </w:r>
            <w:r w:rsidRPr="00495D15">
              <w:rPr>
                <w:rFonts w:ascii="Times New Roman" w:eastAsia="Times New Roman" w:hAnsi="Times New Roman" w:cs="Times New Roman"/>
                <w:color w:val="000000"/>
                <w:sz w:val="24"/>
                <w:szCs w:val="24"/>
              </w:rPr>
              <w:lastRenderedPageBreak/>
              <w:t>sách xã hội</w:t>
            </w:r>
          </w:p>
        </w:tc>
      </w:tr>
      <w:tr w:rsidR="005637BB" w:rsidRPr="00495D15" w:rsidTr="007029A0">
        <w:trPr>
          <w:trHeight w:val="252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G01815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5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sách xã hội </w:t>
            </w:r>
          </w:p>
        </w:tc>
      </w:tr>
      <w:tr w:rsidR="005637BB" w:rsidRPr="00495D15"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G01835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2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20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5637BB" w:rsidRPr="00495D15" w:rsidTr="007029A0">
        <w:trPr>
          <w:trHeight w:val="9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G00945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nhập và chi phí phát sinh từ giao dịch với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w:t>
            </w:r>
          </w:p>
        </w:tc>
      </w:tr>
      <w:tr w:rsidR="005637BB" w:rsidRPr="00495D15" w:rsidTr="007029A0">
        <w:trPr>
          <w:trHeight w:val="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160-TTGS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G00014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G00035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G00045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G00056</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G00066</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G00077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G00087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G00097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G00107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(Hợp nhất, Riêng lẻ)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G00125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G00136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G00146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6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G00157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G00167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G00177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6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G00187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G00195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6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G00205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G00216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G00226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84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G00237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224"/>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G00247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7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G00257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6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G00267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p>
        </w:tc>
      </w:tr>
      <w:tr w:rsidR="005637BB" w:rsidRPr="00495D15" w:rsidTr="007029A0">
        <w:trPr>
          <w:trHeight w:val="9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G00275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G00285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G00296</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G00306</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54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G00317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5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G00327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G00337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G00347</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3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G00355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G00365</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1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G00376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2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G00386</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G00397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G00407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6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G00417</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962"/>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G00427</w:t>
            </w:r>
          </w:p>
        </w:tc>
        <w:tc>
          <w:tcPr>
            <w:tcW w:w="2977" w:type="dxa"/>
            <w:tcBorders>
              <w:top w:val="nil"/>
              <w:left w:val="nil"/>
              <w:bottom w:val="single" w:sz="4" w:space="0" w:color="auto"/>
              <w:right w:val="single" w:sz="8" w:space="0" w:color="auto"/>
            </w:tcBorders>
            <w:shd w:val="clear" w:color="000000" w:fill="FFFFFF"/>
            <w:vAlign w:val="center"/>
            <w:hideMark/>
          </w:tcPr>
          <w:p w:rsidR="005637BB" w:rsidRPr="00495D15" w:rsidRDefault="005637BB" w:rsidP="005637BB">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4" w:space="0" w:color="auto"/>
              <w:right w:val="single" w:sz="8" w:space="0" w:color="auto"/>
            </w:tcBorders>
            <w:shd w:val="clear" w:color="000000" w:fill="FFFFFF"/>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4"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000000" w:fill="FFFFFF"/>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081-SGD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H00085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tiền gửi tại các ngân hàng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04 ngân hàng: NHTMCP Ngoại thương Việt Nam, NHTMCP Công thương Việt Nam, NHTMCP Đầu tư &amp; </w:t>
            </w:r>
            <w:r w:rsidRPr="00495D15">
              <w:rPr>
                <w:rFonts w:ascii="Times New Roman" w:eastAsia="Times New Roman" w:hAnsi="Times New Roman" w:cs="Times New Roman"/>
                <w:color w:val="000000"/>
                <w:sz w:val="24"/>
                <w:szCs w:val="24"/>
              </w:rPr>
              <w:lastRenderedPageBreak/>
              <w:t>Phát triển Việt Nam, Ngân hàng Nông nghiệp &amp; Phát triển nông thôn Việt Nam</w:t>
            </w:r>
          </w:p>
        </w:tc>
      </w:tr>
      <w:tr w:rsidR="005637BB" w:rsidRPr="00495D15" w:rsidTr="007029A0">
        <w:trPr>
          <w:trHeight w:val="9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085-SGD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H00031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086-SGD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H00022</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10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087-SGD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H00051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quá hạn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088-SGD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H00061</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các giao dịch gia hạn, điều chỉnh kỳ hạn trả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089-SGD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H00015</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tổng hợp phân bổ hạn mức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3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095-SGD</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H00071</w:t>
            </w:r>
          </w:p>
        </w:tc>
        <w:tc>
          <w:tcPr>
            <w:tcW w:w="2977" w:type="dxa"/>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lãi suất chào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Các ngân hàng thương mại, chi nhánh ngân hàng nước ngoài.</w:t>
            </w:r>
          </w:p>
        </w:tc>
      </w:tr>
      <w:tr w:rsidR="005637BB" w:rsidRPr="00495D15"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096-SGD</w:t>
            </w:r>
          </w:p>
        </w:tc>
        <w:tc>
          <w:tcPr>
            <w:tcW w:w="992" w:type="dxa"/>
            <w:tcBorders>
              <w:top w:val="single" w:sz="4" w:space="0" w:color="auto"/>
              <w:left w:val="single" w:sz="4" w:space="0" w:color="auto"/>
              <w:bottom w:val="single" w:sz="8" w:space="0" w:color="auto"/>
              <w:right w:val="single" w:sz="4" w:space="0" w:color="auto"/>
            </w:tcBorders>
            <w:vAlign w:val="center"/>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giấy tờ có giá do tổ chức tín dụng nắm giữ</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5637BB" w:rsidRPr="00495D15" w:rsidRDefault="005637BB" w:rsidP="005637BB">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N</w:t>
            </w:r>
            <w:r w:rsidRPr="00A91E7F">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DBTK</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A01584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Báo cáo các </w:t>
            </w:r>
            <w:r w:rsidRPr="000B7FC9">
              <w:rPr>
                <w:rFonts w:ascii="Times New Roman" w:hAnsi="Times New Roman" w:cs="Times New Roman"/>
                <w:sz w:val="24"/>
                <w:szCs w:val="24"/>
              </w:rPr>
              <w:t>khoản nợ</w:t>
            </w:r>
            <w:r>
              <w:rPr>
                <w:rFonts w:ascii="Times New Roman" w:hAnsi="Times New Roman" w:cs="Times New Roman"/>
                <w:sz w:val="24"/>
                <w:szCs w:val="24"/>
              </w:rPr>
              <w:t xml:space="preserve"> đãbán</w:t>
            </w:r>
            <w:r w:rsidRPr="000B7FC9">
              <w:rPr>
                <w:rFonts w:ascii="Times New Roman" w:hAnsi="Times New Roman" w:cs="Times New Roman"/>
                <w:sz w:val="24"/>
                <w:szCs w:val="24"/>
              </w:rPr>
              <w:t xml:space="preserve"> cho </w:t>
            </w:r>
            <w:r>
              <w:rPr>
                <w:rFonts w:ascii="Times New Roman" w:hAnsi="Times New Roman" w:cs="Times New Roman"/>
                <w:sz w:val="24"/>
                <w:szCs w:val="24"/>
              </w:rPr>
              <w:t>VAMC và giá trị trái</w:t>
            </w:r>
            <w:r w:rsidRPr="000B7FC9">
              <w:rPr>
                <w:rFonts w:ascii="Times New Roman" w:hAnsi="Times New Roman" w:cs="Times New Roman"/>
                <w:sz w:val="24"/>
                <w:szCs w:val="24"/>
              </w:rPr>
              <w:t xml:space="preserve"> phiếu </w:t>
            </w:r>
            <w:r>
              <w:rPr>
                <w:rFonts w:ascii="Times New Roman" w:hAnsi="Times New Roman" w:cs="Times New Roman"/>
                <w:sz w:val="24"/>
                <w:szCs w:val="24"/>
              </w:rPr>
              <w:t>VAMC</w:t>
            </w:r>
            <w:r w:rsidRPr="000B7FC9">
              <w:rPr>
                <w:rFonts w:ascii="Times New Roman" w:hAnsi="Times New Roman" w:cs="Times New Roman"/>
                <w:sz w:val="24"/>
                <w:szCs w:val="24"/>
              </w:rPr>
              <w:t xml:space="preserve"> ph</w:t>
            </w:r>
            <w:r>
              <w:rPr>
                <w:rFonts w:ascii="Times New Roman" w:hAnsi="Times New Roman" w:cs="Times New Roman"/>
                <w:sz w:val="24"/>
                <w:szCs w:val="24"/>
              </w:rPr>
              <w:t>â</w:t>
            </w:r>
            <w:r w:rsidRPr="000B7FC9">
              <w:rPr>
                <w:rFonts w:ascii="Times New Roman" w:hAnsi="Times New Roman" w:cs="Times New Roman"/>
                <w:sz w:val="24"/>
                <w:szCs w:val="24"/>
              </w:rPr>
              <w:t>n theo ng</w:t>
            </w:r>
            <w:r>
              <w:rPr>
                <w:rFonts w:ascii="Times New Roman" w:hAnsi="Times New Roman" w:cs="Times New Roman"/>
                <w:sz w:val="24"/>
                <w:szCs w:val="24"/>
              </w:rPr>
              <w:t>à</w:t>
            </w:r>
            <w:r w:rsidRPr="000B7FC9">
              <w:rPr>
                <w:rFonts w:ascii="Times New Roman" w:hAnsi="Times New Roman" w:cs="Times New Roman"/>
                <w:sz w:val="24"/>
                <w:szCs w:val="24"/>
              </w:rPr>
              <w:t>nh kinh tế</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F035B2">
              <w:rPr>
                <w:rFonts w:ascii="Times New Roman" w:hAnsi="Times New Roman" w:cs="Times New Roman"/>
                <w:sz w:val="24"/>
                <w:szCs w:val="24"/>
              </w:rPr>
              <w:t xml:space="preserve">Các tổ chức tín dụng có phát sinh bán nợ cho Công ty trách nhiệm hữu hạn một thành viên quản lý tài sản của các </w:t>
            </w:r>
            <w:r w:rsidRPr="00F035B2">
              <w:rPr>
                <w:rFonts w:ascii="Times New Roman" w:hAnsi="Times New Roman" w:cs="Times New Roman"/>
                <w:sz w:val="24"/>
                <w:szCs w:val="24"/>
              </w:rPr>
              <w:lastRenderedPageBreak/>
              <w:t>tổ chức tín dụng Việt Nam (VAMC).</w:t>
            </w:r>
            <w:r>
              <w:rPr>
                <w:rFonts w:ascii="Times New Roman" w:hAnsi="Times New Roman" w:cs="Times New Roman"/>
                <w:sz w:val="24"/>
                <w:szCs w:val="24"/>
              </w:rPr>
              <w:br/>
            </w:r>
            <w:r w:rsidRPr="008A61EC">
              <w:rPr>
                <w:rFonts w:ascii="Times New Roman" w:hAnsi="Times New Roman" w:cs="Times New Roman"/>
                <w:color w:val="FF0000"/>
                <w:sz w:val="24"/>
                <w:szCs w:val="24"/>
              </w:rPr>
              <w:t>(Chưa có template)</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02N</w:t>
            </w:r>
            <w:r w:rsidRPr="00A91E7F">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DBTK</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A01594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Báo cáo các </w:t>
            </w:r>
            <w:r w:rsidRPr="000B7FC9">
              <w:rPr>
                <w:rFonts w:ascii="Times New Roman" w:hAnsi="Times New Roman" w:cs="Times New Roman"/>
                <w:sz w:val="24"/>
                <w:szCs w:val="24"/>
              </w:rPr>
              <w:t>khoản nợ</w:t>
            </w:r>
            <w:r>
              <w:rPr>
                <w:rFonts w:ascii="Times New Roman" w:hAnsi="Times New Roman" w:cs="Times New Roman"/>
                <w:sz w:val="24"/>
                <w:szCs w:val="24"/>
              </w:rPr>
              <w:t xml:space="preserve"> đãbán</w:t>
            </w:r>
            <w:r w:rsidRPr="000B7FC9">
              <w:rPr>
                <w:rFonts w:ascii="Times New Roman" w:hAnsi="Times New Roman" w:cs="Times New Roman"/>
                <w:sz w:val="24"/>
                <w:szCs w:val="24"/>
              </w:rPr>
              <w:t xml:space="preserve"> cho </w:t>
            </w:r>
            <w:r>
              <w:rPr>
                <w:rFonts w:ascii="Times New Roman" w:hAnsi="Times New Roman" w:cs="Times New Roman"/>
                <w:sz w:val="24"/>
                <w:szCs w:val="24"/>
              </w:rPr>
              <w:t>VAMC và giá trị trái</w:t>
            </w:r>
            <w:r w:rsidRPr="000B7FC9">
              <w:rPr>
                <w:rFonts w:ascii="Times New Roman" w:hAnsi="Times New Roman" w:cs="Times New Roman"/>
                <w:sz w:val="24"/>
                <w:szCs w:val="24"/>
              </w:rPr>
              <w:t xml:space="preserve"> phiếu </w:t>
            </w:r>
            <w:r>
              <w:rPr>
                <w:rFonts w:ascii="Times New Roman" w:hAnsi="Times New Roman" w:cs="Times New Roman"/>
                <w:sz w:val="24"/>
                <w:szCs w:val="24"/>
              </w:rPr>
              <w:t>VAMC</w:t>
            </w:r>
            <w:r w:rsidRPr="000B7FC9">
              <w:rPr>
                <w:rFonts w:ascii="Times New Roman" w:hAnsi="Times New Roman" w:cs="Times New Roman"/>
                <w:sz w:val="24"/>
                <w:szCs w:val="24"/>
              </w:rPr>
              <w:t xml:space="preserve"> ph</w:t>
            </w:r>
            <w:r>
              <w:rPr>
                <w:rFonts w:ascii="Times New Roman" w:hAnsi="Times New Roman" w:cs="Times New Roman"/>
                <w:sz w:val="24"/>
                <w:szCs w:val="24"/>
              </w:rPr>
              <w:t>â</w:t>
            </w:r>
            <w:r w:rsidRPr="000B7FC9">
              <w:rPr>
                <w:rFonts w:ascii="Times New Roman" w:hAnsi="Times New Roman" w:cs="Times New Roman"/>
                <w:sz w:val="24"/>
                <w:szCs w:val="24"/>
              </w:rPr>
              <w:t>n theo loại h</w:t>
            </w:r>
            <w:r>
              <w:rPr>
                <w:rFonts w:ascii="Times New Roman" w:hAnsi="Times New Roman" w:cs="Times New Roman"/>
                <w:sz w:val="24"/>
                <w:szCs w:val="24"/>
              </w:rPr>
              <w:t>ì</w:t>
            </w:r>
            <w:r w:rsidRPr="000B7FC9">
              <w:rPr>
                <w:rFonts w:ascii="Times New Roman" w:hAnsi="Times New Roman" w:cs="Times New Roman"/>
                <w:sz w:val="24"/>
                <w:szCs w:val="24"/>
              </w:rPr>
              <w:t>nh tổ chức v</w:t>
            </w:r>
            <w:r>
              <w:rPr>
                <w:rFonts w:ascii="Times New Roman" w:hAnsi="Times New Roman" w:cs="Times New Roman"/>
                <w:sz w:val="24"/>
                <w:szCs w:val="24"/>
              </w:rPr>
              <w:t>à cá nhân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Default="005637BB" w:rsidP="005637BB">
            <w:pPr>
              <w:jc w:val="both"/>
              <w:rPr>
                <w:rFonts w:ascii="Times New Roman" w:hAnsi="Times New Roman" w:cs="Times New Roman"/>
                <w:sz w:val="24"/>
                <w:szCs w:val="24"/>
              </w:rPr>
            </w:pPr>
            <w:r w:rsidRPr="00F035B2">
              <w:rPr>
                <w:rFonts w:ascii="Times New Roman" w:hAnsi="Times New Roman" w:cs="Times New Roman"/>
                <w:sz w:val="24"/>
                <w:szCs w:val="24"/>
              </w:rPr>
              <w:t>Các tổ chức tín dụng có phát sinh bán nợ cho Công ty trách nhiệm hữu hạn một thành viên quản lý tài sản của các tổ chức tín dụng Việt Nam (VAMC).</w:t>
            </w:r>
          </w:p>
          <w:p w:rsidR="005637BB" w:rsidRPr="00A576FF" w:rsidRDefault="005637BB" w:rsidP="005637BB">
            <w:pPr>
              <w:jc w:val="both"/>
              <w:rPr>
                <w:rFonts w:ascii="Times New Roman" w:hAnsi="Times New Roman" w:cs="Times New Roman"/>
                <w:sz w:val="24"/>
                <w:szCs w:val="24"/>
              </w:rPr>
            </w:pPr>
            <w:r w:rsidRPr="008A61EC">
              <w:rPr>
                <w:rFonts w:ascii="Times New Roman" w:hAnsi="Times New Roman" w:cs="Times New Roman"/>
                <w:color w:val="FF0000"/>
                <w:sz w:val="24"/>
                <w:szCs w:val="24"/>
              </w:rPr>
              <w:t>(Chưa có template)</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03N</w:t>
            </w:r>
            <w:r w:rsidRPr="00A91E7F">
              <w:rPr>
                <w:rFonts w:ascii="Times New Roman" w:eastAsia="Times New Roman" w:hAnsi="Times New Roman" w:cs="Times New Roman"/>
                <w:sz w:val="24"/>
                <w:szCs w:val="24"/>
                <w:lang w:eastAsia="ko-KR"/>
              </w:rPr>
              <w:t>-</w:t>
            </w:r>
            <w:r>
              <w:rPr>
                <w:rFonts w:ascii="Times New Roman" w:eastAsia="Times New Roman" w:hAnsi="Times New Roman" w:cs="Times New Roman"/>
                <w:sz w:val="24"/>
                <w:szCs w:val="24"/>
                <w:lang w:eastAsia="ko-KR"/>
              </w:rPr>
              <w:t>CSTT</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B00111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tỷ giá hối đoái giữa VND và các ngoại tệ của TCTD và khách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004N</w:t>
            </w:r>
            <w:r w:rsidRPr="00A91E7F">
              <w:rPr>
                <w:rFonts w:ascii="Times New Roman" w:eastAsia="Times New Roman" w:hAnsi="Times New Roman" w:cs="Times New Roman"/>
                <w:sz w:val="24"/>
                <w:szCs w:val="24"/>
                <w:lang w:eastAsia="ko-KR"/>
              </w:rPr>
              <w:t>-TD</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C00075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cấp tín dụng đối với một số ngành thuộc lĩnh vực nông nghiệp, nông thôn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005N</w:t>
            </w:r>
            <w:r w:rsidRPr="00A91E7F">
              <w:rPr>
                <w:rFonts w:ascii="Times New Roman" w:eastAsia="Times New Roman" w:hAnsi="Times New Roman" w:cs="Times New Roman"/>
                <w:sz w:val="24"/>
                <w:szCs w:val="24"/>
                <w:lang w:eastAsia="ko-KR"/>
              </w:rPr>
              <w:t>-TD</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C00124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cho vay các doanh nghiệp nhỏ và vừa có bảo lãnh của Ngân hàng Phát triển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 xml:space="preserve">Các TCTD (trừ ngân hàng Chính sách xã hội, ngân hàng Hợp tác xã, Công ty tài chính, Công ty cho thuê </w:t>
            </w:r>
            <w:r w:rsidRPr="00A576FF">
              <w:rPr>
                <w:rFonts w:ascii="Times New Roman" w:hAnsi="Times New Roman" w:cs="Times New Roman"/>
                <w:sz w:val="24"/>
                <w:szCs w:val="24"/>
              </w:rPr>
              <w:lastRenderedPageBreak/>
              <w:t>tài chính,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6N</w:t>
            </w:r>
            <w:r w:rsidRPr="00A91E7F">
              <w:rPr>
                <w:rFonts w:ascii="Times New Roman" w:eastAsia="Times New Roman" w:hAnsi="Times New Roman" w:cs="Times New Roman"/>
                <w:sz w:val="24"/>
                <w:szCs w:val="24"/>
                <w:lang w:eastAsia="ko-KR"/>
              </w:rPr>
              <w:t>-QLNH</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F00084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đầu tư ra nước ngoài theo quốc gia</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7N</w:t>
            </w:r>
            <w:r w:rsidRPr="00A91E7F">
              <w:rPr>
                <w:rFonts w:ascii="Times New Roman" w:eastAsia="Times New Roman" w:hAnsi="Times New Roman" w:cs="Times New Roman"/>
                <w:sz w:val="24"/>
                <w:szCs w:val="24"/>
                <w:lang w:eastAsia="ko-KR"/>
              </w:rPr>
              <w:t>-QLNH</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F00094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thu chi trên tài khoản vốn đầu tư ra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8N</w:t>
            </w:r>
            <w:r w:rsidRPr="00A91E7F">
              <w:rPr>
                <w:rFonts w:ascii="Times New Roman" w:eastAsia="Times New Roman" w:hAnsi="Times New Roman" w:cs="Times New Roman"/>
                <w:sz w:val="24"/>
                <w:szCs w:val="24"/>
                <w:lang w:eastAsia="ko-KR"/>
              </w:rPr>
              <w:t>-QLNH</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F00104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thu chi trên tài khoản vốn đầu tư trực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0</w:t>
            </w:r>
            <w:r>
              <w:rPr>
                <w:rFonts w:ascii="Times New Roman" w:eastAsia="Times New Roman" w:hAnsi="Times New Roman" w:cs="Times New Roman"/>
                <w:sz w:val="24"/>
                <w:szCs w:val="24"/>
                <w:lang w:eastAsia="ko-KR"/>
              </w:rPr>
              <w:t>9N</w:t>
            </w:r>
            <w:r w:rsidRPr="00A91E7F">
              <w:rPr>
                <w:rFonts w:ascii="Times New Roman" w:eastAsia="Times New Roman" w:hAnsi="Times New Roman" w:cs="Times New Roman"/>
                <w:sz w:val="24"/>
                <w:szCs w:val="24"/>
                <w:lang w:eastAsia="ko-KR"/>
              </w:rPr>
              <w:t>-QLNH</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F00114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thu chi trên tài khoản vốn đầu tư gián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893E2D" w:rsidRDefault="005637BB" w:rsidP="005637BB">
            <w:pPr>
              <w:spacing w:after="0" w:line="240" w:lineRule="auto"/>
              <w:jc w:val="center"/>
              <w:rPr>
                <w:rFonts w:ascii="Times New Roman" w:eastAsia="Times New Roman" w:hAnsi="Times New Roman" w:cs="Times New Roman"/>
                <w:sz w:val="24"/>
                <w:szCs w:val="24"/>
                <w:lang w:eastAsia="ko-KR"/>
              </w:rPr>
            </w:pPr>
            <w:r w:rsidRPr="00893E2D">
              <w:rPr>
                <w:rFonts w:ascii="Times New Roman" w:eastAsia="Times New Roman" w:hAnsi="Times New Roman" w:cs="Times New Roman"/>
                <w:sz w:val="24"/>
                <w:szCs w:val="24"/>
                <w:lang w:eastAsia="ko-KR"/>
              </w:rPr>
              <w:t>010N-QLNH</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893E2D" w:rsidRDefault="005637BB" w:rsidP="005637BB">
            <w:pPr>
              <w:spacing w:after="0" w:line="240" w:lineRule="auto"/>
              <w:jc w:val="center"/>
              <w:rPr>
                <w:rFonts w:ascii="Times New Roman" w:hAnsi="Times New Roman" w:cs="Times New Roman"/>
                <w:sz w:val="24"/>
                <w:szCs w:val="24"/>
              </w:rPr>
            </w:pPr>
            <w:r w:rsidRPr="00893E2D">
              <w:rPr>
                <w:rFonts w:ascii="Times New Roman" w:hAnsi="Times New Roman" w:cs="Times New Roman"/>
                <w:sz w:val="24"/>
                <w:szCs w:val="24"/>
              </w:rPr>
              <w:t>F00124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893E2D" w:rsidRDefault="005637BB" w:rsidP="005637BB">
            <w:pPr>
              <w:spacing w:after="0" w:line="240" w:lineRule="auto"/>
              <w:jc w:val="both"/>
              <w:rPr>
                <w:rFonts w:ascii="Times New Roman" w:hAnsi="Times New Roman" w:cs="Times New Roman"/>
                <w:sz w:val="24"/>
                <w:szCs w:val="24"/>
              </w:rPr>
            </w:pPr>
            <w:r w:rsidRPr="00893E2D">
              <w:rPr>
                <w:rFonts w:ascii="Times New Roman" w:hAnsi="Times New Roman" w:cs="Times New Roman"/>
                <w:sz w:val="24"/>
                <w:szCs w:val="24"/>
              </w:rPr>
              <w:t>Báo cáo tình hình mua bán chứng khoán của nhà đầu tư nước ngoài tại Việt Nam theo đối tượng đầu tư và loại hình chứng khoán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893E2D" w:rsidRDefault="005637BB" w:rsidP="005637BB">
            <w:pPr>
              <w:spacing w:after="0" w:line="240" w:lineRule="auto"/>
              <w:jc w:val="center"/>
              <w:rPr>
                <w:rFonts w:ascii="Times New Roman" w:hAnsi="Times New Roman" w:cs="Times New Roman"/>
                <w:sz w:val="24"/>
                <w:szCs w:val="24"/>
              </w:rPr>
            </w:pPr>
            <w:r w:rsidRPr="00893E2D">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được phép hoạt động ngoại hối.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011N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G00974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trái phiếu, trái phiếu đặc biệt do VAMC phát hành</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 ngân hàng Chính sách xã hội).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551FF1"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551FF1" w:rsidRDefault="005637BB" w:rsidP="005637BB">
            <w:pPr>
              <w:spacing w:after="0" w:line="240" w:lineRule="auto"/>
              <w:jc w:val="center"/>
              <w:rPr>
                <w:rFonts w:ascii="Times New Roman" w:eastAsia="Times New Roman" w:hAnsi="Times New Roman" w:cs="Times New Roman"/>
                <w:sz w:val="24"/>
                <w:szCs w:val="24"/>
                <w:lang w:eastAsia="ko-KR"/>
              </w:rPr>
            </w:pPr>
            <w:r w:rsidRPr="00551FF1">
              <w:rPr>
                <w:rFonts w:ascii="Times New Roman" w:eastAsia="Times New Roman" w:hAnsi="Times New Roman" w:cs="Times New Roman"/>
                <w:sz w:val="24"/>
                <w:szCs w:val="24"/>
                <w:lang w:eastAsia="ko-KR"/>
              </w:rPr>
              <w:t>012N-TTGS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551FF1" w:rsidRDefault="005637BB" w:rsidP="005637BB">
            <w:pPr>
              <w:spacing w:after="0" w:line="240" w:lineRule="auto"/>
              <w:jc w:val="center"/>
              <w:rPr>
                <w:rFonts w:ascii="Times New Roman" w:hAnsi="Times New Roman" w:cs="Times New Roman"/>
                <w:color w:val="000000"/>
                <w:sz w:val="24"/>
                <w:szCs w:val="24"/>
              </w:rPr>
            </w:pPr>
            <w:r w:rsidRPr="00551FF1">
              <w:rPr>
                <w:rFonts w:ascii="Times New Roman" w:hAnsi="Times New Roman" w:cs="Times New Roman"/>
                <w:color w:val="000000"/>
                <w:sz w:val="24"/>
                <w:szCs w:val="24"/>
              </w:rPr>
              <w:t>G0152</w:t>
            </w:r>
            <w:r>
              <w:rPr>
                <w:rFonts w:ascii="Times New Roman" w:hAnsi="Times New Roman" w:cs="Times New Roman"/>
                <w:color w:val="000000"/>
                <w:sz w:val="24"/>
                <w:szCs w:val="24"/>
              </w:rPr>
              <w:t>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551FF1" w:rsidRDefault="005637BB" w:rsidP="005637BB">
            <w:pPr>
              <w:spacing w:after="0" w:line="240" w:lineRule="auto"/>
              <w:jc w:val="both"/>
              <w:rPr>
                <w:rFonts w:ascii="Times New Roman" w:hAnsi="Times New Roman" w:cs="Times New Roman"/>
                <w:sz w:val="24"/>
                <w:szCs w:val="24"/>
              </w:rPr>
            </w:pPr>
            <w:r w:rsidRPr="00551FF1">
              <w:rPr>
                <w:rFonts w:ascii="Times New Roman" w:hAnsi="Times New Roman" w:cs="Times New Roman"/>
                <w:sz w:val="24"/>
                <w:szCs w:val="24"/>
              </w:rPr>
              <w:t>Báo cáo tình hình tái cấp vốn và sử dụng tiền vay tái cấp vốn trái phiếu đặc biệt VAMC</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551FF1" w:rsidRDefault="005637BB" w:rsidP="0056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551FF1" w:rsidRDefault="005637BB" w:rsidP="005637BB">
            <w:pPr>
              <w:spacing w:after="0" w:line="240" w:lineRule="auto"/>
              <w:rPr>
                <w:rFonts w:ascii="Times New Roman" w:eastAsia="Times New Roman" w:hAnsi="Times New Roman" w:cs="Times New Roman"/>
                <w:color w:val="000000"/>
                <w:sz w:val="24"/>
                <w:szCs w:val="24"/>
              </w:rPr>
            </w:pPr>
            <w:r w:rsidRPr="00551FF1">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551FF1">
              <w:rPr>
                <w:rFonts w:ascii="Times New Roman" w:hAnsi="Times New Roman" w:cs="Times New Roman"/>
                <w:sz w:val="24"/>
                <w:szCs w:val="24"/>
              </w:rPr>
              <w:t>Các TCTD (trừ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013N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G0098</w:t>
            </w:r>
            <w:r>
              <w:rPr>
                <w:rFonts w:ascii="Times New Roman" w:hAnsi="Times New Roman" w:cs="Times New Roman"/>
                <w:sz w:val="24"/>
                <w:szCs w:val="24"/>
              </w:rPr>
              <w:t>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hoạt động kinh doanh vàng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 xml:space="preserve">Các TCTD (trừ Quỹ TDND,Ngân hàng Hợp </w:t>
            </w:r>
            <w:r w:rsidRPr="00A576FF">
              <w:rPr>
                <w:rFonts w:ascii="Times New Roman" w:hAnsi="Times New Roman" w:cs="Times New Roman"/>
                <w:sz w:val="24"/>
                <w:szCs w:val="24"/>
              </w:rPr>
              <w:lastRenderedPageBreak/>
              <w:t>tác xã Việt Nam) được phép kinh doanh vàng</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014N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G0099</w:t>
            </w:r>
            <w:r>
              <w:rPr>
                <w:rFonts w:ascii="Times New Roman" w:hAnsi="Times New Roman" w:cs="Times New Roman"/>
                <w:sz w:val="24"/>
                <w:szCs w:val="24"/>
              </w:rPr>
              <w:t>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hoạt động bao thanh toán của tổ chức tín dụng, chi nhánh ngân hàng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 Ngân hàng Hợp tác xã Việt Nam)</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015N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G01504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về nợ cơ cấu</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016N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G01515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việc duy trì số dư tiền gửi của TCTD nhà nước tại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Ngân hàng Chính sách xã hội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7N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G01547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phân loại nợ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Năm</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6C2A51" w:rsidP="005637BB">
            <w:pPr>
              <w:jc w:val="both"/>
              <w:rPr>
                <w:rFonts w:ascii="Times New Roman" w:hAnsi="Times New Roman" w:cs="Times New Roman"/>
                <w:sz w:val="24"/>
                <w:szCs w:val="24"/>
              </w:rPr>
            </w:pPr>
            <w:r w:rsidRPr="009046AA">
              <w:rPr>
                <w:rFonts w:ascii="Times New Roman" w:eastAsia="Times New Roman" w:hAnsi="Times New Roman" w:cs="Times New Roman"/>
                <w:sz w:val="24"/>
                <w:szCs w:val="24"/>
              </w:rPr>
              <w:t>Ngân hàng Chính sách xã hội</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8N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G02104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cơ cấu nợ của Ngân hàng Hợp tác xã</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06682A" w:rsidP="005637BB">
            <w:pPr>
              <w:jc w:val="both"/>
              <w:rPr>
                <w:rFonts w:ascii="Times New Roman" w:hAnsi="Times New Roman" w:cs="Times New Roman"/>
                <w:sz w:val="24"/>
                <w:szCs w:val="24"/>
              </w:rPr>
            </w:pPr>
            <w:r w:rsidRPr="00A576FF">
              <w:rPr>
                <w:rFonts w:ascii="Times New Roman" w:hAnsi="Times New Roman" w:cs="Times New Roman"/>
                <w:sz w:val="24"/>
                <w:szCs w:val="24"/>
              </w:rPr>
              <w:t>Ngân hàng Hợp tác xã.</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w:t>
            </w:r>
            <w:r w:rsidRPr="00A91E7F">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9N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G01535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tái cấp vốn và sử dụng tiền vay tái cấp vốn theo chương trình hỗ trợ nhà ở theo Nghị quyết 02/NQ-CP</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Ngân hàng Hợp tác xã.</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020N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G02115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tái cấp vốn và sử dụng tiền vay tái cấp vốn theo Quyết định 540/QĐ-TTg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021N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G02125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tình hình tái cấp vốn và sử dụng tiền vay tái cấp vốn theo Thông tư 17/2011/TT-NHNN, Thông tư 15/2012/TT-NHNN và cho vay đặc biệt</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center"/>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022N</w:t>
            </w:r>
            <w:r w:rsidRPr="00A91E7F">
              <w:rPr>
                <w:rFonts w:ascii="Times New Roman" w:eastAsia="Times New Roman" w:hAnsi="Times New Roman" w:cs="Times New Roman"/>
                <w:sz w:val="24"/>
                <w:szCs w:val="24"/>
                <w:lang w:eastAsia="ko-KR"/>
              </w:rPr>
              <w:t>-TTGS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A91E7F" w:rsidRDefault="005637BB" w:rsidP="005637BB">
            <w:pPr>
              <w:spacing w:after="0" w:line="240" w:lineRule="auto"/>
              <w:jc w:val="center"/>
              <w:rPr>
                <w:rFonts w:ascii="Times New Roman" w:hAnsi="Times New Roman" w:cs="Times New Roman"/>
                <w:color w:val="000000"/>
                <w:sz w:val="24"/>
                <w:szCs w:val="24"/>
              </w:rPr>
            </w:pPr>
            <w:r w:rsidRPr="00A91E7F">
              <w:rPr>
                <w:rFonts w:ascii="Times New Roman" w:hAnsi="Times New Roman" w:cs="Times New Roman"/>
                <w:color w:val="000000"/>
                <w:sz w:val="24"/>
                <w:szCs w:val="24"/>
              </w:rPr>
              <w:t>G02444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91E7F" w:rsidRDefault="005637BB" w:rsidP="005637BB">
            <w:pPr>
              <w:spacing w:after="0" w:line="240" w:lineRule="auto"/>
              <w:jc w:val="both"/>
              <w:rPr>
                <w:rFonts w:ascii="Times New Roman" w:hAnsi="Times New Roman" w:cs="Times New Roman"/>
                <w:sz w:val="24"/>
                <w:szCs w:val="24"/>
              </w:rPr>
            </w:pPr>
            <w:r w:rsidRPr="00A91E7F">
              <w:rPr>
                <w:rFonts w:ascii="Times New Roman" w:hAnsi="Times New Roman" w:cs="Times New Roman"/>
                <w:sz w:val="24"/>
                <w:szCs w:val="24"/>
              </w:rPr>
              <w:t>Báo cáo tổn thất hoạt động phát sinh trong kỳ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A91E7F" w:rsidRDefault="005637BB" w:rsidP="005637BB">
            <w:pPr>
              <w:spacing w:after="0" w:line="240" w:lineRule="auto"/>
              <w:jc w:val="center"/>
              <w:rPr>
                <w:rFonts w:ascii="Times New Roman" w:hAnsi="Times New Roman" w:cs="Times New Roman"/>
                <w:sz w:val="24"/>
                <w:szCs w:val="24"/>
              </w:rPr>
            </w:pPr>
            <w:r w:rsidRPr="00A91E7F">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893E2D" w:rsidRDefault="005637BB" w:rsidP="005637BB">
            <w:pPr>
              <w:spacing w:after="0" w:line="240" w:lineRule="auto"/>
              <w:jc w:val="center"/>
              <w:rPr>
                <w:rFonts w:ascii="Times New Roman" w:eastAsia="Times New Roman" w:hAnsi="Times New Roman" w:cs="Times New Roman"/>
                <w:sz w:val="24"/>
                <w:szCs w:val="24"/>
                <w:lang w:eastAsia="ko-KR"/>
              </w:rPr>
            </w:pPr>
            <w:r w:rsidRPr="00893E2D">
              <w:rPr>
                <w:rFonts w:ascii="Times New Roman" w:eastAsia="Times New Roman" w:hAnsi="Times New Roman" w:cs="Times New Roman"/>
                <w:sz w:val="24"/>
                <w:szCs w:val="24"/>
                <w:lang w:eastAsia="ko-KR"/>
              </w:rPr>
              <w:t>023N-TTGS</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893E2D" w:rsidRDefault="005637BB" w:rsidP="005637BB">
            <w:pPr>
              <w:spacing w:after="0" w:line="240" w:lineRule="auto"/>
              <w:jc w:val="center"/>
              <w:rPr>
                <w:rFonts w:ascii="Times New Roman" w:hAnsi="Times New Roman" w:cs="Times New Roman"/>
                <w:sz w:val="24"/>
                <w:szCs w:val="24"/>
              </w:rPr>
            </w:pPr>
            <w:r w:rsidRPr="00893E2D">
              <w:rPr>
                <w:rFonts w:ascii="Times New Roman" w:hAnsi="Times New Roman" w:cs="Times New Roman"/>
                <w:sz w:val="24"/>
                <w:szCs w:val="24"/>
              </w:rPr>
              <w:t>G02454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893E2D" w:rsidRDefault="005637BB" w:rsidP="005637BB">
            <w:pPr>
              <w:spacing w:after="0" w:line="240" w:lineRule="auto"/>
              <w:jc w:val="both"/>
              <w:rPr>
                <w:rFonts w:ascii="Times New Roman" w:hAnsi="Times New Roman" w:cs="Times New Roman"/>
                <w:sz w:val="24"/>
                <w:szCs w:val="24"/>
              </w:rPr>
            </w:pPr>
            <w:r w:rsidRPr="00893E2D">
              <w:rPr>
                <w:rFonts w:ascii="Times New Roman" w:hAnsi="Times New Roman" w:cs="Times New Roman"/>
                <w:sz w:val="24"/>
                <w:szCs w:val="24"/>
              </w:rPr>
              <w:t>Báo cáo việc xử lý các tổn thất hoạt động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893E2D" w:rsidRDefault="005637BB" w:rsidP="005637BB">
            <w:pPr>
              <w:spacing w:after="0" w:line="240" w:lineRule="auto"/>
              <w:jc w:val="center"/>
              <w:rPr>
                <w:rFonts w:ascii="Times New Roman" w:hAnsi="Times New Roman" w:cs="Times New Roman"/>
                <w:sz w:val="24"/>
                <w:szCs w:val="24"/>
              </w:rPr>
            </w:pPr>
            <w:r w:rsidRPr="00893E2D">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A576FF" w:rsidRDefault="005637BB" w:rsidP="005637BB">
            <w:pPr>
              <w:jc w:val="both"/>
              <w:rPr>
                <w:rFonts w:ascii="Times New Roman" w:hAnsi="Times New Roman" w:cs="Times New Roman"/>
                <w:sz w:val="24"/>
                <w:szCs w:val="24"/>
              </w:rPr>
            </w:pPr>
            <w:r w:rsidRPr="00A576FF">
              <w:rPr>
                <w:rFonts w:ascii="Times New Roman" w:hAnsi="Times New Roman" w:cs="Times New Roman"/>
                <w:sz w:val="24"/>
                <w:szCs w:val="24"/>
              </w:rPr>
              <w:t>Các TCTD (trừ Quỹ TDND)</w:t>
            </w:r>
          </w:p>
        </w:tc>
      </w:tr>
      <w:tr w:rsidR="005637BB" w:rsidRPr="00495D15"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5637BB" w:rsidRPr="00495D15"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057A4E" w:rsidRDefault="005637BB" w:rsidP="005637BB">
            <w:pPr>
              <w:spacing w:after="0" w:line="240" w:lineRule="auto"/>
              <w:jc w:val="center"/>
              <w:rPr>
                <w:rFonts w:ascii="Times New Roman" w:hAnsi="Times New Roman" w:cs="Times New Roman"/>
                <w:sz w:val="24"/>
                <w:szCs w:val="24"/>
              </w:rPr>
            </w:pPr>
            <w:r w:rsidRPr="008C4A85">
              <w:rPr>
                <w:rFonts w:ascii="Times New Roman" w:eastAsia="Times New Roman" w:hAnsi="Times New Roman" w:cs="Times New Roman"/>
                <w:sz w:val="24"/>
                <w:szCs w:val="24"/>
                <w:lang w:eastAsia="ko-KR"/>
              </w:rPr>
              <w:t>024N</w:t>
            </w:r>
            <w:r>
              <w:rPr>
                <w:rFonts w:ascii="Times New Roman" w:hAnsi="Times New Roman" w:cs="Times New Roman"/>
                <w:sz w:val="24"/>
                <w:szCs w:val="24"/>
              </w:rPr>
              <w:t>-</w:t>
            </w:r>
            <w:r w:rsidRPr="00057A4E">
              <w:rPr>
                <w:rFonts w:ascii="Times New Roman" w:hAnsi="Times New Roman" w:cs="Times New Roman"/>
                <w:sz w:val="24"/>
                <w:szCs w:val="24"/>
              </w:rPr>
              <w:t>SGD</w:t>
            </w:r>
          </w:p>
        </w:tc>
        <w:tc>
          <w:tcPr>
            <w:tcW w:w="992" w:type="dxa"/>
            <w:tcBorders>
              <w:top w:val="single" w:sz="8" w:space="0" w:color="auto"/>
              <w:left w:val="single" w:sz="8" w:space="0" w:color="auto"/>
              <w:bottom w:val="single" w:sz="8" w:space="0" w:color="auto"/>
              <w:right w:val="single" w:sz="8" w:space="0" w:color="auto"/>
            </w:tcBorders>
            <w:vAlign w:val="center"/>
          </w:tcPr>
          <w:p w:rsidR="005637BB" w:rsidRPr="00057A4E" w:rsidRDefault="005637BB" w:rsidP="005637BB">
            <w:pPr>
              <w:spacing w:after="0" w:line="240" w:lineRule="auto"/>
              <w:jc w:val="center"/>
              <w:rPr>
                <w:rFonts w:ascii="Times New Roman" w:hAnsi="Times New Roman" w:cs="Times New Roman"/>
                <w:sz w:val="24"/>
                <w:szCs w:val="24"/>
              </w:rPr>
            </w:pPr>
            <w:r w:rsidRPr="00057A4E">
              <w:rPr>
                <w:rFonts w:ascii="Times New Roman" w:hAnsi="Times New Roman" w:cs="Times New Roman"/>
                <w:sz w:val="24"/>
                <w:szCs w:val="24"/>
              </w:rPr>
              <w:t>H00091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057A4E" w:rsidRDefault="005637BB" w:rsidP="005637BB">
            <w:pPr>
              <w:spacing w:after="0" w:line="240" w:lineRule="auto"/>
              <w:jc w:val="both"/>
              <w:rPr>
                <w:rFonts w:ascii="Times New Roman" w:hAnsi="Times New Roman" w:cs="Times New Roman"/>
                <w:sz w:val="24"/>
                <w:szCs w:val="24"/>
              </w:rPr>
            </w:pPr>
            <w:r w:rsidRPr="00057A4E">
              <w:rPr>
                <w:rFonts w:ascii="Times New Roman" w:hAnsi="Times New Roman" w:cs="Times New Roman"/>
                <w:sz w:val="24"/>
                <w:szCs w:val="24"/>
              </w:rPr>
              <w:t>Báo cáo giao dịch ngoại hối thị trường liên ngân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637BB" w:rsidRPr="00057A4E" w:rsidRDefault="005637BB" w:rsidP="005637BB">
            <w:pPr>
              <w:spacing w:after="0" w:line="240" w:lineRule="auto"/>
              <w:jc w:val="center"/>
              <w:rPr>
                <w:rFonts w:ascii="Times New Roman" w:hAnsi="Times New Roman" w:cs="Times New Roman"/>
                <w:sz w:val="24"/>
                <w:szCs w:val="24"/>
              </w:rPr>
            </w:pPr>
            <w:r w:rsidRPr="00057A4E">
              <w:rPr>
                <w:rFonts w:ascii="Times New Roman" w:hAnsi="Times New Roman" w:cs="Times New Roman"/>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495D15" w:rsidRDefault="005637BB"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5637BB" w:rsidRPr="00057A4E" w:rsidRDefault="005637BB" w:rsidP="005637BB">
            <w:pPr>
              <w:jc w:val="both"/>
              <w:rPr>
                <w:rFonts w:ascii="Times New Roman" w:hAnsi="Times New Roman" w:cs="Times New Roman"/>
                <w:sz w:val="24"/>
                <w:szCs w:val="24"/>
              </w:rPr>
            </w:pPr>
            <w:r w:rsidRPr="00057A4E">
              <w:rPr>
                <w:rFonts w:ascii="Times New Roman" w:hAnsi="Times New Roman" w:cs="Times New Roman"/>
                <w:sz w:val="24"/>
                <w:szCs w:val="24"/>
              </w:rPr>
              <w:t>Các TCTD có quan hệ giao dịch hối đoái với NHNN và không thuê bao sử dụng phương tiện giao dịch Reuters Dealing</w:t>
            </w:r>
          </w:p>
        </w:tc>
      </w:tr>
    </w:tbl>
    <w:p w:rsidR="008A596B" w:rsidRDefault="008A596B">
      <w:pPr>
        <w:rPr>
          <w:rFonts w:ascii="Times New Roman" w:hAnsi="Times New Roman" w:cs="Times New Roman"/>
          <w:sz w:val="24"/>
          <w:szCs w:val="24"/>
        </w:rPr>
      </w:pPr>
    </w:p>
    <w:p w:rsidR="005637BB" w:rsidRPr="00495D15" w:rsidRDefault="005637BB">
      <w:pPr>
        <w:rPr>
          <w:rFonts w:ascii="Times New Roman" w:hAnsi="Times New Roman" w:cs="Times New Roman"/>
          <w:sz w:val="24"/>
          <w:szCs w:val="24"/>
        </w:rPr>
      </w:pPr>
    </w:p>
    <w:p w:rsidR="00EC7084" w:rsidRPr="00495D15" w:rsidRDefault="00EC7084" w:rsidP="00EC7084">
      <w:pPr>
        <w:pStyle w:val="ListParagraph"/>
        <w:numPr>
          <w:ilvl w:val="0"/>
          <w:numId w:val="1"/>
        </w:numPr>
        <w:outlineLvl w:val="0"/>
        <w:rPr>
          <w:rFonts w:ascii="Times New Roman" w:hAnsi="Times New Roman" w:cs="Times New Roman"/>
          <w:b/>
          <w:sz w:val="24"/>
          <w:szCs w:val="24"/>
        </w:rPr>
      </w:pPr>
      <w:bookmarkStart w:id="1" w:name="_Toc444523735"/>
      <w:r w:rsidRPr="00495D15">
        <w:rPr>
          <w:rFonts w:ascii="Times New Roman" w:hAnsi="Times New Roman" w:cs="Times New Roman"/>
          <w:b/>
          <w:sz w:val="24"/>
          <w:szCs w:val="24"/>
        </w:rPr>
        <w:t>Quỹ tín dụng nhân dân</w:t>
      </w:r>
      <w:bookmarkEnd w:id="1"/>
    </w:p>
    <w:p w:rsidR="00EC7084" w:rsidRPr="00495D15" w:rsidRDefault="00EC7084" w:rsidP="00EC7084">
      <w:pPr>
        <w:pStyle w:val="ListParagraph"/>
        <w:rPr>
          <w:rFonts w:ascii="Times New Roman" w:hAnsi="Times New Roman" w:cs="Times New Roman"/>
          <w:b/>
          <w:sz w:val="24"/>
          <w:szCs w:val="24"/>
        </w:rPr>
      </w:pPr>
    </w:p>
    <w:tbl>
      <w:tblPr>
        <w:tblW w:w="10348" w:type="dxa"/>
        <w:tblInd w:w="-601" w:type="dxa"/>
        <w:tblLayout w:type="fixed"/>
        <w:tblLook w:val="04A0"/>
      </w:tblPr>
      <w:tblGrid>
        <w:gridCol w:w="567"/>
        <w:gridCol w:w="1560"/>
        <w:gridCol w:w="992"/>
        <w:gridCol w:w="2977"/>
        <w:gridCol w:w="1134"/>
        <w:gridCol w:w="1701"/>
        <w:gridCol w:w="1417"/>
      </w:tblGrid>
      <w:tr w:rsidR="0000529A" w:rsidRPr="00495D15" w:rsidTr="003C38DE">
        <w:trPr>
          <w:trHeight w:val="1440"/>
          <w:tblHeader/>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00529A" w:rsidRPr="00495D15" w:rsidRDefault="0000529A"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97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00529A"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00529A" w:rsidRPr="00495D15" w:rsidTr="003C38DE">
        <w:trPr>
          <w:trHeight w:val="1515"/>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2977" w:type="dxa"/>
            <w:tcBorders>
              <w:top w:val="nil"/>
              <w:left w:val="single" w:sz="4" w:space="0" w:color="auto"/>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134"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8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mục đích sử dụng vốn vay đối với từng khoản vay)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515"/>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29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5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5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phương thức bảo đảm</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B00044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65004D">
            <w:pPr>
              <w:pStyle w:val="ListParagraph"/>
              <w:numPr>
                <w:ilvl w:val="0"/>
                <w:numId w:val="3"/>
              </w:numPr>
              <w:spacing w:after="0" w:line="240" w:lineRule="auto"/>
              <w:jc w:val="center"/>
              <w:rPr>
                <w:rFonts w:ascii="Times New Roman" w:eastAsia="Times New Roman" w:hAnsi="Times New Roman" w:cs="Times New Roman"/>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2977" w:type="dxa"/>
            <w:tcBorders>
              <w:top w:val="nil"/>
              <w:left w:val="single" w:sz="4" w:space="0" w:color="auto"/>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134"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G0110</w:t>
            </w:r>
            <w:r w:rsidRPr="00495D15">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tình hình xử lý nợ xấu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80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huy động tiền gửi của tổ chức, cá nhân</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4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G01195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nhận ủy thác từ các tổ chức, cá nhân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81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G02782</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việc duy trì khả năng chi trả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tỷ lệ  nguồn vốn ngắn hạn sử dụng cho vay trung dài hạn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83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thực hiện tỷ lệ an toàn vốn tối thiểu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11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cho vay một khách hàng và người có liên quan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5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cho các đối tượng thuộc điều 127 luật các tctd 2010</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G01864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và số dư tiền gửi của 30 khách hàng lớn nhất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68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7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6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79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5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06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78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7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G01874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gửi  tại ngân hàng hợp tác xã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G01884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vay tại ngân hàng hợp tác xã của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207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cấp tín dụng cho khách hàng là thành viên và khách hàng không phải là thành viên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5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140-TTGS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G01895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thành viên là pháp nhân và  cho vay tổ chức, cá nhân không phải là thành viên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53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G0108</w:t>
            </w:r>
            <w:r w:rsidRPr="00495D15">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cho vay thành viên hội đồng quản trị, ban điều hành, ban kiểm soát,ban tín dụng, cán bộ, nhân viên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00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G0109</w:t>
            </w:r>
            <w:r w:rsidRPr="00495D15">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huy động vốn và gửi tiền tại các tổ chức khác (trừ ngân hàng hợp tác xã)</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86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G0111</w:t>
            </w:r>
            <w:r w:rsidRPr="00495D15">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xử lý tài sản đảm bảo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69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về thành viên tham gia quỹ tín dụng nhân dân </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cơ bản về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G01047</w:t>
            </w:r>
          </w:p>
        </w:tc>
        <w:tc>
          <w:tcPr>
            <w:tcW w:w="2977" w:type="dxa"/>
            <w:tcBorders>
              <w:top w:val="nil"/>
              <w:left w:val="single" w:sz="4" w:space="0" w:color="auto"/>
              <w:bottom w:val="single" w:sz="4"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nhân sự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0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G01057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vốn góp của thành viên quỹ tín dụng nhân dân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G01124</w:t>
            </w:r>
          </w:p>
        </w:tc>
        <w:tc>
          <w:tcPr>
            <w:tcW w:w="2977"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tài khoản kế toán của </w:t>
            </w:r>
            <w:r w:rsidR="003D1540">
              <w:rPr>
                <w:rFonts w:ascii="Times New Roman" w:eastAsia="Times New Roman" w:hAnsi="Times New Roman" w:cs="Times New Roman"/>
                <w:color w:val="000000"/>
                <w:sz w:val="24"/>
                <w:szCs w:val="24"/>
              </w:rPr>
              <w:t>QTDND</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giữa niên độ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3C38DE">
        <w:trPr>
          <w:trHeight w:val="142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tình hình thực hiện thu nộp ngân sách nhà nước  của </w:t>
            </w:r>
            <w:r w:rsidR="003D1540">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11A0D">
        <w:trPr>
          <w:trHeight w:val="111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167-TTGS</w:t>
            </w:r>
          </w:p>
        </w:tc>
        <w:tc>
          <w:tcPr>
            <w:tcW w:w="992" w:type="dxa"/>
            <w:tcBorders>
              <w:top w:val="single" w:sz="4" w:space="0" w:color="auto"/>
              <w:left w:val="single" w:sz="4" w:space="0" w:color="auto"/>
              <w:bottom w:val="single" w:sz="8"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tình hình thực hiện thu nộp ngân sách nhà nước</w:t>
            </w:r>
          </w:p>
        </w:tc>
        <w:tc>
          <w:tcPr>
            <w:tcW w:w="1134"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11A0D" w:rsidRPr="00495D15" w:rsidTr="00011A0D">
        <w:trPr>
          <w:trHeight w:val="1119"/>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011A0D" w:rsidRPr="00495D15" w:rsidRDefault="00011A0D"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011A0D" w:rsidRPr="00495D15" w:rsidRDefault="00011A0D" w:rsidP="00C640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004N-TD</w:t>
            </w:r>
          </w:p>
        </w:tc>
        <w:tc>
          <w:tcPr>
            <w:tcW w:w="992" w:type="dxa"/>
            <w:tcBorders>
              <w:top w:val="single" w:sz="8" w:space="0" w:color="auto"/>
              <w:left w:val="single" w:sz="4" w:space="0" w:color="auto"/>
              <w:bottom w:val="single" w:sz="8" w:space="0" w:color="auto"/>
              <w:right w:val="single" w:sz="4" w:space="0" w:color="auto"/>
            </w:tcBorders>
            <w:vAlign w:val="center"/>
          </w:tcPr>
          <w:p w:rsidR="00011A0D" w:rsidRPr="00495D15" w:rsidRDefault="00011A0D" w:rsidP="00563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C00075</w:t>
            </w:r>
          </w:p>
        </w:tc>
        <w:tc>
          <w:tcPr>
            <w:tcW w:w="2977"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011A0D" w:rsidRPr="00495D15" w:rsidRDefault="00011A0D" w:rsidP="00C640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Báo cáo tình hình cấp tín dụng đối với một số ngành thuộc lĩnh vực nông nghiệp, nông thôn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11A0D" w:rsidRPr="00495D15" w:rsidRDefault="00011A0D" w:rsidP="00C640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Quý</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011A0D" w:rsidRPr="00495D15" w:rsidRDefault="00CF4666" w:rsidP="00C6409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v</w:t>
            </w:r>
            <w:r w:rsidRPr="001F74C3">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n 6643/ NHNN-DBTK</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11A0D" w:rsidRPr="00495D15" w:rsidRDefault="00011A0D" w:rsidP="00C6409D">
            <w:pPr>
              <w:spacing w:after="0" w:line="240" w:lineRule="auto"/>
              <w:rPr>
                <w:rFonts w:ascii="Times New Roman" w:eastAsia="Times New Roman" w:hAnsi="Times New Roman" w:cs="Times New Roman"/>
                <w:color w:val="000000"/>
                <w:sz w:val="24"/>
                <w:szCs w:val="24"/>
              </w:rPr>
            </w:pPr>
          </w:p>
        </w:tc>
      </w:tr>
    </w:tbl>
    <w:p w:rsidR="00EC7084" w:rsidRPr="00495D15" w:rsidRDefault="00EC7084" w:rsidP="00EC7084">
      <w:pPr>
        <w:pStyle w:val="ListParagraph"/>
        <w:ind w:left="502"/>
        <w:outlineLvl w:val="0"/>
        <w:rPr>
          <w:rFonts w:ascii="Times New Roman" w:hAnsi="Times New Roman" w:cs="Times New Roman"/>
          <w:b/>
          <w:sz w:val="24"/>
          <w:szCs w:val="24"/>
        </w:rPr>
      </w:pPr>
    </w:p>
    <w:p w:rsidR="00293137" w:rsidRPr="00495D15" w:rsidRDefault="00293137" w:rsidP="00293137">
      <w:pPr>
        <w:pStyle w:val="ListParagraph"/>
        <w:numPr>
          <w:ilvl w:val="0"/>
          <w:numId w:val="1"/>
        </w:numPr>
        <w:outlineLvl w:val="0"/>
        <w:rPr>
          <w:rFonts w:ascii="Times New Roman" w:hAnsi="Times New Roman" w:cs="Times New Roman"/>
          <w:b/>
          <w:sz w:val="24"/>
          <w:szCs w:val="24"/>
        </w:rPr>
      </w:pPr>
      <w:bookmarkStart w:id="2" w:name="_Toc444523736"/>
      <w:r w:rsidRPr="00495D15">
        <w:rPr>
          <w:rFonts w:ascii="Times New Roman" w:hAnsi="Times New Roman" w:cs="Times New Roman"/>
          <w:b/>
          <w:sz w:val="24"/>
          <w:szCs w:val="24"/>
        </w:rPr>
        <w:t>Tổ chức tài chính vi mô</w:t>
      </w:r>
      <w:bookmarkEnd w:id="2"/>
    </w:p>
    <w:tbl>
      <w:tblPr>
        <w:tblW w:w="10348" w:type="dxa"/>
        <w:tblInd w:w="-601" w:type="dxa"/>
        <w:tblLayout w:type="fixed"/>
        <w:tblLook w:val="04A0"/>
      </w:tblPr>
      <w:tblGrid>
        <w:gridCol w:w="567"/>
        <w:gridCol w:w="1560"/>
        <w:gridCol w:w="992"/>
        <w:gridCol w:w="2977"/>
        <w:gridCol w:w="1134"/>
        <w:gridCol w:w="1843"/>
        <w:gridCol w:w="1275"/>
      </w:tblGrid>
      <w:tr w:rsidR="00D00948" w:rsidRPr="00495D15" w:rsidTr="008D1A6C">
        <w:trPr>
          <w:trHeight w:val="1155"/>
          <w:tblHeader/>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495D15" w:rsidRDefault="00D00948"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Technical Code</w:t>
            </w:r>
          </w:p>
        </w:tc>
        <w:tc>
          <w:tcPr>
            <w:tcW w:w="297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G.CR.044</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tỷ lệ an toàn vốn riêng lẻ</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A,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G.CR.045</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G02832</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tỷ lệ khả năng chi trả</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B,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G02845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G02855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G02867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G02877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G02927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G02937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G02947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G02957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47.2, Thông tư số 49/2014/TT-NHNN ngày 31/12/2014 và văn bản hợp nhất số </w:t>
            </w:r>
            <w:r w:rsidRPr="00495D15">
              <w:rPr>
                <w:rFonts w:ascii="Times New Roman" w:eastAsia="Times New Roman" w:hAnsi="Times New Roman" w:cs="Times New Roman"/>
                <w:sz w:val="24"/>
                <w:szCs w:val="24"/>
              </w:rPr>
              <w:lastRenderedPageBreak/>
              <w:t>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G02965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G02975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G03007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47.3, 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G03017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8D1A6C">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trích lập dự phòng rủi ro của TCTC vi mô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01, </w:t>
            </w:r>
            <w:r w:rsidRPr="00495D15">
              <w:rPr>
                <w:rFonts w:ascii="Times New Roman" w:eastAsia="Times New Roman" w:hAnsi="Times New Roman" w:cs="Times New Roman"/>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8D1A6C">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trích lập và sử dụng dự phòng để xử lý rủi ro trong hoạt động của TCTC vi mô</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02, </w:t>
            </w:r>
            <w:r w:rsidRPr="00495D15">
              <w:rPr>
                <w:rFonts w:ascii="Times New Roman" w:eastAsia="Times New Roman" w:hAnsi="Times New Roman" w:cs="Times New Roman"/>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G01304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Mẫu số: - A01/TCTD,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145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G01315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B02/TCTD,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B02/TCTD , </w:t>
            </w:r>
            <w:r w:rsidRPr="00495D15">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B02/TCTD, </w:t>
            </w:r>
            <w:r w:rsidRPr="00495D15">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B03/TCTD, </w:t>
            </w:r>
            <w:r w:rsidRPr="00495D15">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392"/>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8D1A6C">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A74727">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495D15" w:rsidRDefault="00D00948" w:rsidP="00797BDA">
            <w:pPr>
              <w:spacing w:after="0" w:line="240" w:lineRule="auto"/>
              <w:jc w:val="center"/>
              <w:rPr>
                <w:rFonts w:ascii="Times New Roman" w:eastAsia="Times New Roman" w:hAnsi="Times New Roman" w:cs="Times New Roman"/>
                <w:color w:val="FF0000"/>
                <w:sz w:val="24"/>
                <w:szCs w:val="24"/>
              </w:rPr>
            </w:pPr>
            <w:r w:rsidRPr="00495D15">
              <w:rPr>
                <w:rFonts w:ascii="Times New Roman" w:eastAsia="Times New Roman" w:hAnsi="Times New Roman" w:cs="Times New Roman"/>
                <w:color w:val="FF0000"/>
                <w:sz w:val="24"/>
                <w:szCs w:val="24"/>
              </w:rPr>
              <w:t>G013</w:t>
            </w:r>
            <w:r w:rsidRPr="00495D15">
              <w:rPr>
                <w:rFonts w:ascii="Times New Roman" w:hAnsi="Times New Roman" w:cs="Times New Roman"/>
                <w:color w:val="FF0000"/>
                <w:sz w:val="24"/>
                <w:szCs w:val="24"/>
                <w:lang w:eastAsia="ko-KR"/>
              </w:rPr>
              <w:t>9</w:t>
            </w:r>
            <w:r w:rsidRPr="00495D15">
              <w:rPr>
                <w:rFonts w:ascii="Times New Roman" w:eastAsia="Times New Roman" w:hAnsi="Times New Roman" w:cs="Times New Roman"/>
                <w:color w:val="FF0000"/>
                <w:sz w:val="24"/>
                <w:szCs w:val="24"/>
              </w:rPr>
              <w:t>7</w:t>
            </w:r>
          </w:p>
        </w:tc>
        <w:tc>
          <w:tcPr>
            <w:tcW w:w="2977" w:type="dxa"/>
            <w:tcBorders>
              <w:top w:val="nil"/>
              <w:left w:val="single" w:sz="4" w:space="0" w:color="auto"/>
              <w:bottom w:val="single" w:sz="8" w:space="0" w:color="auto"/>
              <w:right w:val="single" w:sz="8"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tcPr>
          <w:p w:rsidR="00D00948" w:rsidRPr="00495D15" w:rsidRDefault="00D00948" w:rsidP="00333953">
            <w:pPr>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bl>
    <w:p w:rsidR="00293137" w:rsidRPr="00495D15" w:rsidRDefault="00293137" w:rsidP="00293137">
      <w:pPr>
        <w:ind w:left="360"/>
        <w:rPr>
          <w:rFonts w:ascii="Times New Roman" w:hAnsi="Times New Roman" w:cs="Times New Roman"/>
          <w:b/>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3" w:name="_Toc444523737"/>
      <w:r w:rsidRPr="00495D15">
        <w:rPr>
          <w:rFonts w:ascii="Times New Roman" w:hAnsi="Times New Roman" w:cs="Times New Roman"/>
          <w:b/>
          <w:sz w:val="24"/>
          <w:szCs w:val="24"/>
        </w:rPr>
        <w:t>Bảo hiểm tiền gửi Việt Nam</w:t>
      </w:r>
      <w:bookmarkEnd w:id="3"/>
    </w:p>
    <w:tbl>
      <w:tblPr>
        <w:tblW w:w="10348" w:type="dxa"/>
        <w:tblInd w:w="-601" w:type="dxa"/>
        <w:tblLook w:val="04A0"/>
      </w:tblPr>
      <w:tblGrid>
        <w:gridCol w:w="567"/>
        <w:gridCol w:w="1528"/>
        <w:gridCol w:w="990"/>
        <w:gridCol w:w="3011"/>
        <w:gridCol w:w="1134"/>
        <w:gridCol w:w="1874"/>
        <w:gridCol w:w="1244"/>
      </w:tblGrid>
      <w:tr w:rsidR="00D00948" w:rsidRPr="00495D15" w:rsidTr="000C37D9">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rsidR="009F5125"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single" w:sz="4" w:space="0" w:color="auto"/>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G00465</w:t>
            </w:r>
          </w:p>
        </w:tc>
        <w:tc>
          <w:tcPr>
            <w:tcW w:w="3011"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1244"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1244" w:type="dxa"/>
            <w:tcBorders>
              <w:top w:val="nil"/>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G00497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G00505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G00517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G00525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tcPr>
          <w:p w:rsidR="00D00948" w:rsidRPr="00495D15" w:rsidRDefault="00D00948" w:rsidP="003B2778">
            <w:pPr>
              <w:spacing w:after="0" w:line="240" w:lineRule="auto"/>
              <w:rPr>
                <w:rFonts w:ascii="Times New Roman" w:eastAsia="Times New Roman" w:hAnsi="Times New Roman" w:cs="Times New Roman"/>
                <w:color w:val="FF0000"/>
                <w:sz w:val="24"/>
                <w:szCs w:val="24"/>
              </w:rPr>
            </w:pP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G00537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8C4DBB">
            <w:pPr>
              <w:spacing w:after="0" w:line="240" w:lineRule="auto"/>
              <w:rPr>
                <w:rFonts w:ascii="Times New Roman" w:eastAsia="Times New Roman" w:hAnsi="Times New Roman" w:cs="Times New Roman"/>
                <w:color w:val="FF0000"/>
                <w:sz w:val="24"/>
                <w:szCs w:val="24"/>
              </w:rPr>
            </w:pP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G00545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G00557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G00565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528" w:type="dxa"/>
            <w:tcBorders>
              <w:top w:val="nil"/>
              <w:left w:val="nil"/>
              <w:bottom w:val="single" w:sz="4"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G00597</w:t>
            </w:r>
          </w:p>
        </w:tc>
        <w:tc>
          <w:tcPr>
            <w:tcW w:w="3011" w:type="dxa"/>
            <w:tcBorders>
              <w:top w:val="nil"/>
              <w:left w:val="single" w:sz="4" w:space="0" w:color="auto"/>
              <w:bottom w:val="single" w:sz="4"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134"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874" w:type="dxa"/>
            <w:tcBorders>
              <w:top w:val="nil"/>
              <w:left w:val="nil"/>
              <w:bottom w:val="single" w:sz="4"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1244"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5B7A02" w:rsidRPr="00495D15" w:rsidRDefault="005B7A02" w:rsidP="005B7A02">
      <w:pPr>
        <w:pStyle w:val="ListParagraph"/>
        <w:ind w:left="502"/>
        <w:rPr>
          <w:rFonts w:ascii="Times New Roman" w:hAnsi="Times New Roman" w:cs="Times New Roman"/>
          <w:sz w:val="24"/>
          <w:szCs w:val="24"/>
        </w:rPr>
      </w:pPr>
    </w:p>
    <w:p w:rsidR="00457371" w:rsidRPr="00495D15" w:rsidRDefault="00457371" w:rsidP="00457371">
      <w:pPr>
        <w:pStyle w:val="ListParagraph"/>
        <w:ind w:left="502"/>
        <w:outlineLvl w:val="0"/>
        <w:rPr>
          <w:rFonts w:ascii="Times New Roman" w:hAnsi="Times New Roman" w:cs="Times New Roman"/>
          <w:b/>
          <w:sz w:val="24"/>
          <w:szCs w:val="24"/>
        </w:rPr>
      </w:pPr>
      <w:bookmarkStart w:id="4" w:name="_Toc444523738"/>
    </w:p>
    <w:p w:rsidR="005B7A02" w:rsidRPr="00495D15" w:rsidRDefault="00DB6910" w:rsidP="005B7A02">
      <w:pPr>
        <w:pStyle w:val="ListParagraph"/>
        <w:numPr>
          <w:ilvl w:val="0"/>
          <w:numId w:val="1"/>
        </w:numPr>
        <w:outlineLvl w:val="0"/>
        <w:rPr>
          <w:rFonts w:ascii="Times New Roman" w:hAnsi="Times New Roman" w:cs="Times New Roman"/>
          <w:b/>
          <w:sz w:val="24"/>
          <w:szCs w:val="24"/>
        </w:rPr>
      </w:pPr>
      <w:r w:rsidRPr="00495D15">
        <w:rPr>
          <w:rFonts w:ascii="Times New Roman" w:hAnsi="Times New Roman" w:cs="Times New Roman"/>
          <w:b/>
          <w:sz w:val="24"/>
          <w:szCs w:val="24"/>
        </w:rPr>
        <w:t>Công ty quản lý tài sản của các TCTD Việt Nam (</w:t>
      </w:r>
      <w:r w:rsidR="005B7A02" w:rsidRPr="00495D15">
        <w:rPr>
          <w:rFonts w:ascii="Times New Roman" w:hAnsi="Times New Roman" w:cs="Times New Roman"/>
          <w:b/>
          <w:sz w:val="24"/>
          <w:szCs w:val="24"/>
        </w:rPr>
        <w:t>VAMC</w:t>
      </w:r>
      <w:r w:rsidRPr="00495D15">
        <w:rPr>
          <w:rFonts w:ascii="Times New Roman" w:hAnsi="Times New Roman" w:cs="Times New Roman"/>
          <w:b/>
          <w:sz w:val="24"/>
          <w:szCs w:val="24"/>
        </w:rPr>
        <w:t>)</w:t>
      </w:r>
      <w:bookmarkEnd w:id="4"/>
    </w:p>
    <w:tbl>
      <w:tblPr>
        <w:tblW w:w="10348" w:type="dxa"/>
        <w:tblInd w:w="-601" w:type="dxa"/>
        <w:tblLayout w:type="fixed"/>
        <w:tblLook w:val="04A0"/>
      </w:tblPr>
      <w:tblGrid>
        <w:gridCol w:w="567"/>
        <w:gridCol w:w="1418"/>
        <w:gridCol w:w="1073"/>
        <w:gridCol w:w="3038"/>
        <w:gridCol w:w="1276"/>
        <w:gridCol w:w="1842"/>
        <w:gridCol w:w="1134"/>
      </w:tblGrid>
      <w:tr w:rsidR="00F2798B" w:rsidRPr="00495D15" w:rsidTr="000C37D9">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1907A6" w:rsidRPr="00495D15"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G00685</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842" w:type="dxa"/>
            <w:tcBorders>
              <w:top w:val="single" w:sz="4" w:space="0" w:color="auto"/>
              <w:left w:val="nil"/>
              <w:bottom w:val="single" w:sz="8" w:space="0" w:color="auto"/>
              <w:right w:val="single" w:sz="8" w:space="0" w:color="auto"/>
            </w:tcBorders>
            <w:shd w:val="clear" w:color="auto" w:fill="auto"/>
          </w:tcPr>
          <w:p w:rsidR="001907A6" w:rsidRPr="00495D15" w:rsidRDefault="001907A6" w:rsidP="00C349D2">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hideMark/>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G00697</w:t>
            </w:r>
          </w:p>
        </w:tc>
        <w:tc>
          <w:tcPr>
            <w:tcW w:w="3038" w:type="dxa"/>
            <w:tcBorders>
              <w:top w:val="nil"/>
              <w:left w:val="single" w:sz="4" w:space="0" w:color="auto"/>
              <w:bottom w:val="single" w:sz="8" w:space="0" w:color="auto"/>
              <w:right w:val="single" w:sz="8" w:space="0" w:color="auto"/>
            </w:tcBorders>
            <w:shd w:val="clear" w:color="auto" w:fill="auto"/>
            <w:vAlign w:val="center"/>
            <w:hideMark/>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hideMark/>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G00705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G00717</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w:t>
            </w:r>
            <w:r w:rsidRPr="00495D15">
              <w:rPr>
                <w:rFonts w:ascii="Times New Roman" w:eastAsia="Times New Roman" w:hAnsi="Times New Roman" w:cs="Times New Roman"/>
                <w:sz w:val="24"/>
                <w:szCs w:val="24"/>
                <w:lang w:eastAsia="ko-KR"/>
              </w:rPr>
              <w:lastRenderedPageBreak/>
              <w:t xml:space="preserve">Việt Nam  </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lastRenderedPageBreak/>
              <w:t xml:space="preserve">Năm </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G00725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G00737</w:t>
            </w:r>
          </w:p>
        </w:tc>
        <w:tc>
          <w:tcPr>
            <w:tcW w:w="3038" w:type="dxa"/>
            <w:tcBorders>
              <w:top w:val="nil"/>
              <w:left w:val="single" w:sz="4" w:space="0" w:color="auto"/>
              <w:bottom w:val="single" w:sz="4" w:space="0" w:color="auto"/>
              <w:right w:val="single" w:sz="8" w:space="0" w:color="auto"/>
            </w:tcBorders>
            <w:shd w:val="clear" w:color="auto" w:fill="auto"/>
            <w:vAlign w:val="center"/>
          </w:tcPr>
          <w:p w:rsidR="001907A6" w:rsidRPr="00495D15" w:rsidRDefault="001907A6"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276" w:type="dxa"/>
            <w:tcBorders>
              <w:top w:val="nil"/>
              <w:left w:val="nil"/>
              <w:bottom w:val="single" w:sz="4" w:space="0" w:color="auto"/>
              <w:right w:val="single" w:sz="8" w:space="0" w:color="auto"/>
            </w:tcBorders>
            <w:shd w:val="clear" w:color="auto" w:fill="auto"/>
            <w:vAlign w:val="center"/>
          </w:tcPr>
          <w:p w:rsidR="001907A6" w:rsidRPr="00495D15" w:rsidRDefault="001907A6"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842" w:type="dxa"/>
            <w:tcBorders>
              <w:top w:val="nil"/>
              <w:left w:val="nil"/>
              <w:bottom w:val="single" w:sz="4"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4"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01-VAMC/DBTK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A00174</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thanh toán bằng trái phiếu đặc biệt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02-VAMC/DBTK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A00184</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theo giá trị thị trường</w:t>
            </w:r>
          </w:p>
        </w:tc>
        <w:tc>
          <w:tcPr>
            <w:tcW w:w="1276" w:type="dxa"/>
            <w:tcBorders>
              <w:top w:val="single" w:sz="4" w:space="0" w:color="auto"/>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single" w:sz="4" w:space="0" w:color="auto"/>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single" w:sz="4" w:space="0" w:color="auto"/>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03-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A00194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thu hồi nợ xấu</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04-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A00204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cơ cấu lại khoản nợ</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05-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A00214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hỗ trợ tài chính khách hàng vay</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06-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A00224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góp vốn điều lệ, mua cổ phần</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07-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A00234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thanh toán trái phiếu đặc biệt</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r w:rsidR="001907A6" w:rsidRPr="00495D15"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495D15"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223B06" w:rsidRDefault="001907A6" w:rsidP="005637BB">
            <w:pPr>
              <w:spacing w:after="0" w:line="288" w:lineRule="auto"/>
              <w:jc w:val="center"/>
              <w:rPr>
                <w:rFonts w:ascii="Times New Roman" w:eastAsia="Times New Roman" w:hAnsi="Times New Roman" w:cs="Times New Roman"/>
                <w:lang w:eastAsia="ko-KR"/>
              </w:rPr>
            </w:pPr>
            <w:r w:rsidRPr="00223B06">
              <w:rPr>
                <w:rFonts w:ascii="Times New Roman" w:eastAsia="Times New Roman" w:hAnsi="Times New Roman" w:cs="Times New Roman"/>
                <w:lang w:eastAsia="ko-KR"/>
              </w:rPr>
              <w:t>08-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495D15" w:rsidRDefault="001907A6"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A00244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trích lập dự phòng rủi ro đối với khoản nợ xấu mua theo giá trị thị trường</w:t>
            </w:r>
          </w:p>
        </w:tc>
        <w:tc>
          <w:tcPr>
            <w:tcW w:w="1276"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495D15" w:rsidRDefault="001907A6" w:rsidP="005637BB">
            <w:pPr>
              <w:spacing w:after="0" w:line="240" w:lineRule="auto"/>
              <w:rPr>
                <w:rFonts w:ascii="Times New Roman" w:eastAsia="Times New Roman" w:hAnsi="Times New Roman" w:cs="Times New Roman"/>
                <w:sz w:val="24"/>
                <w:szCs w:val="24"/>
              </w:rPr>
            </w:pPr>
            <w:r w:rsidRPr="00543484">
              <w:rPr>
                <w:rFonts w:ascii="Times New Roman" w:eastAsia="Times New Roman" w:hAnsi="Times New Roman" w:cs="Times New Roman"/>
                <w:sz w:val="24"/>
                <w:szCs w:val="24"/>
              </w:rPr>
              <w:t>7406/NHNN-DBTK ngày 30/</w:t>
            </w:r>
            <w:r>
              <w:rPr>
                <w:rFonts w:ascii="Times New Roman" w:eastAsia="Times New Roman" w:hAnsi="Times New Roman" w:cs="Times New Roman"/>
                <w:sz w:val="24"/>
                <w:szCs w:val="24"/>
              </w:rPr>
              <w:t>09/2016</w:t>
            </w:r>
          </w:p>
        </w:tc>
        <w:tc>
          <w:tcPr>
            <w:tcW w:w="1134" w:type="dxa"/>
            <w:tcBorders>
              <w:top w:val="nil"/>
              <w:left w:val="nil"/>
              <w:bottom w:val="single" w:sz="8" w:space="0" w:color="auto"/>
              <w:right w:val="single" w:sz="8" w:space="0" w:color="auto"/>
            </w:tcBorders>
            <w:shd w:val="clear" w:color="auto" w:fill="auto"/>
            <w:vAlign w:val="center"/>
          </w:tcPr>
          <w:p w:rsidR="001907A6" w:rsidRPr="00495D15" w:rsidRDefault="001907A6" w:rsidP="00C6409D">
            <w:pPr>
              <w:spacing w:after="0" w:line="240" w:lineRule="auto"/>
              <w:rPr>
                <w:rFonts w:ascii="Times New Roman" w:eastAsia="Times New Roman" w:hAnsi="Times New Roman" w:cs="Times New Roman"/>
                <w:color w:val="000000"/>
                <w:sz w:val="24"/>
                <w:szCs w:val="24"/>
              </w:rPr>
            </w:pPr>
          </w:p>
        </w:tc>
      </w:tr>
    </w:tbl>
    <w:p w:rsidR="005B7A02" w:rsidRPr="00495D15" w:rsidRDefault="005B7A02" w:rsidP="005B7A02">
      <w:pPr>
        <w:ind w:left="142"/>
        <w:rPr>
          <w:rFonts w:ascii="Times New Roman" w:hAnsi="Times New Roman" w:cs="Times New Roman"/>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5" w:name="_Toc444523739"/>
      <w:r w:rsidRPr="00495D15">
        <w:rPr>
          <w:rFonts w:ascii="Times New Roman" w:hAnsi="Times New Roman" w:cs="Times New Roman"/>
          <w:b/>
          <w:sz w:val="24"/>
          <w:szCs w:val="24"/>
        </w:rPr>
        <w:t>Công ty cổ phần thông tin tín dụng Việt Nam (PCB)</w:t>
      </w:r>
      <w:bookmarkEnd w:id="5"/>
    </w:p>
    <w:tbl>
      <w:tblPr>
        <w:tblW w:w="10207" w:type="dxa"/>
        <w:tblInd w:w="-601" w:type="dxa"/>
        <w:tblLayout w:type="fixed"/>
        <w:tblLook w:val="04A0"/>
      </w:tblPr>
      <w:tblGrid>
        <w:gridCol w:w="709"/>
        <w:gridCol w:w="1276"/>
        <w:gridCol w:w="1073"/>
        <w:gridCol w:w="3180"/>
        <w:gridCol w:w="1275"/>
        <w:gridCol w:w="1701"/>
        <w:gridCol w:w="993"/>
      </w:tblGrid>
      <w:tr w:rsidR="009B2308" w:rsidRPr="00495D15" w:rsidTr="000C37D9">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FE203F"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BB3A24" w:rsidRPr="00495D15" w:rsidTr="000C37D9">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01-PCB/TTGS</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G00024</w:t>
            </w:r>
          </w:p>
        </w:tc>
        <w:tc>
          <w:tcPr>
            <w:tcW w:w="3180" w:type="dxa"/>
            <w:tcBorders>
              <w:top w:val="single" w:sz="4" w:space="0" w:color="auto"/>
              <w:left w:val="nil"/>
              <w:bottom w:val="single" w:sz="4" w:space="0" w:color="auto"/>
              <w:right w:val="single" w:sz="8" w:space="0" w:color="auto"/>
            </w:tcBorders>
            <w:shd w:val="clear" w:color="auto" w:fill="auto"/>
            <w:vAlign w:val="center"/>
            <w:hideMark/>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4" w:space="0" w:color="auto"/>
              <w:right w:val="single" w:sz="8" w:space="0" w:color="auto"/>
            </w:tcBorders>
            <w:shd w:val="clear" w:color="auto" w:fill="auto"/>
            <w:vAlign w:val="center"/>
          </w:tcPr>
          <w:p w:rsidR="00BB3A24" w:rsidRPr="00495D15" w:rsidRDefault="00BB3A24" w:rsidP="00C6409D">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4" w:space="0" w:color="auto"/>
              <w:right w:val="single" w:sz="8" w:space="0" w:color="auto"/>
            </w:tcBorders>
            <w:shd w:val="clear" w:color="auto" w:fill="auto"/>
            <w:vAlign w:val="center"/>
          </w:tcPr>
          <w:p w:rsidR="00BB3A24" w:rsidRPr="00495D15" w:rsidRDefault="00BB3A24" w:rsidP="00A74727">
            <w:pPr>
              <w:spacing w:after="0" w:line="240" w:lineRule="auto"/>
              <w:rPr>
                <w:rFonts w:ascii="Times New Roman" w:eastAsia="Times New Roman" w:hAnsi="Times New Roman" w:cs="Times New Roman"/>
                <w:color w:val="FF0000"/>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9B2308">
            <w:pPr>
              <w:jc w:val="both"/>
              <w:rPr>
                <w:rFonts w:ascii="Times New Roman" w:eastAsia="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A74727">
            <w:pPr>
              <w:spacing w:after="0" w:line="240" w:lineRule="auto"/>
              <w:rPr>
                <w:rFonts w:ascii="Times New Roman" w:eastAsia="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A74727">
            <w:pPr>
              <w:spacing w:after="0" w:line="240" w:lineRule="auto"/>
              <w:rPr>
                <w:rFonts w:ascii="Times New Roman" w:eastAsia="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95D15" w:rsidRDefault="00BB3A24" w:rsidP="00A74727">
            <w:pPr>
              <w:rPr>
                <w:rFonts w:ascii="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G00645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95D15" w:rsidRDefault="00BB3A24" w:rsidP="00A74727">
            <w:pPr>
              <w:rPr>
                <w:rFonts w:ascii="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G00657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95D15" w:rsidRDefault="00BB3A24" w:rsidP="00A74727">
            <w:pPr>
              <w:rPr>
                <w:rFonts w:ascii="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G00665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95D15" w:rsidRDefault="00BB3A24" w:rsidP="00A74727">
            <w:pPr>
              <w:rPr>
                <w:rFonts w:ascii="Times New Roman" w:hAnsi="Times New Roman" w:cs="Times New Roman"/>
                <w:sz w:val="24"/>
                <w:szCs w:val="24"/>
              </w:rPr>
            </w:pPr>
          </w:p>
        </w:tc>
      </w:tr>
      <w:tr w:rsidR="00BB3A24" w:rsidRPr="00495D15"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495D15"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E42E80" w:rsidRDefault="00BB3A24" w:rsidP="005637BB">
            <w:pPr>
              <w:spacing w:after="0" w:line="240" w:lineRule="auto"/>
              <w:jc w:val="center"/>
              <w:rPr>
                <w:rFonts w:ascii="Times New Roman" w:eastAsia="Times New Roman" w:hAnsi="Times New Roman" w:cs="Times New Roman"/>
                <w:sz w:val="24"/>
                <w:szCs w:val="24"/>
                <w:lang w:eastAsia="ko-KR"/>
              </w:rPr>
            </w:pPr>
            <w:r w:rsidRPr="00E42E80">
              <w:rPr>
                <w:rFonts w:ascii="Times New Roman" w:eastAsia="Times New Roman" w:hAnsi="Times New Roman" w:cs="Times New Roman"/>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G00677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495D15" w:rsidRDefault="00BB3A24" w:rsidP="005637BB">
            <w:pPr>
              <w:spacing w:after="0" w:line="240" w:lineRule="auto"/>
              <w:rPr>
                <w:rFonts w:ascii="Times New Roman" w:eastAsia="Times New Roman" w:hAnsi="Times New Roman" w:cs="Times New Roman"/>
                <w:color w:val="000000"/>
                <w:sz w:val="24"/>
                <w:szCs w:val="24"/>
              </w:rPr>
            </w:pPr>
            <w:r w:rsidRPr="004B50D0">
              <w:rPr>
                <w:rFonts w:ascii="Times New Roman" w:eastAsia="Times New Roman" w:hAnsi="Times New Roman" w:cs="Times New Roman"/>
                <w:sz w:val="24"/>
                <w:szCs w:val="24"/>
              </w:rPr>
              <w:t>7407/NHNN-DBTK</w:t>
            </w:r>
            <w:r>
              <w:rPr>
                <w:rFonts w:ascii="Times New Roman" w:eastAsia="Times New Roman" w:hAnsi="Times New Roman" w:cs="Times New Roman"/>
                <w:sz w:val="24"/>
                <w:szCs w:val="24"/>
              </w:rPr>
              <w:t xml:space="preserve">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495D15" w:rsidRDefault="00BB3A24" w:rsidP="00A74727">
            <w:pPr>
              <w:rPr>
                <w:rFonts w:ascii="Times New Roman" w:hAnsi="Times New Roman" w:cs="Times New Roman"/>
                <w:sz w:val="24"/>
                <w:szCs w:val="24"/>
              </w:rPr>
            </w:pPr>
          </w:p>
        </w:tc>
      </w:tr>
    </w:tbl>
    <w:p w:rsidR="005B7A02" w:rsidRPr="00495D15" w:rsidRDefault="005B7A02" w:rsidP="005B7A02">
      <w:pPr>
        <w:ind w:left="142"/>
        <w:rPr>
          <w:rFonts w:ascii="Times New Roman" w:hAnsi="Times New Roman" w:cs="Times New Roman"/>
          <w:b/>
          <w:sz w:val="24"/>
          <w:szCs w:val="24"/>
        </w:rPr>
      </w:pPr>
    </w:p>
    <w:p w:rsidR="005B7A02" w:rsidRPr="00495D15" w:rsidRDefault="00E967A4" w:rsidP="005B7A02">
      <w:pPr>
        <w:pStyle w:val="ListParagraph"/>
        <w:numPr>
          <w:ilvl w:val="0"/>
          <w:numId w:val="1"/>
        </w:numPr>
        <w:outlineLvl w:val="0"/>
        <w:rPr>
          <w:rFonts w:ascii="Times New Roman" w:hAnsi="Times New Roman" w:cs="Times New Roman"/>
          <w:b/>
          <w:sz w:val="24"/>
          <w:szCs w:val="24"/>
        </w:rPr>
      </w:pPr>
      <w:bookmarkStart w:id="6" w:name="_Toc444523740"/>
      <w:r w:rsidRPr="00495D15">
        <w:rPr>
          <w:rFonts w:ascii="Times New Roman" w:hAnsi="Times New Roman" w:cs="Times New Roman"/>
          <w:b/>
          <w:sz w:val="24"/>
          <w:szCs w:val="24"/>
        </w:rPr>
        <w:t>Chi nhánh Ngân hàng Nhà nước</w:t>
      </w:r>
      <w:bookmarkEnd w:id="6"/>
    </w:p>
    <w:tbl>
      <w:tblPr>
        <w:tblW w:w="10257" w:type="dxa"/>
        <w:tblInd w:w="-601" w:type="dxa"/>
        <w:tblLayout w:type="fixed"/>
        <w:tblLook w:val="04A0"/>
      </w:tblPr>
      <w:tblGrid>
        <w:gridCol w:w="709"/>
        <w:gridCol w:w="1276"/>
        <w:gridCol w:w="1134"/>
        <w:gridCol w:w="3119"/>
        <w:gridCol w:w="1275"/>
        <w:gridCol w:w="1701"/>
        <w:gridCol w:w="1043"/>
      </w:tblGrid>
      <w:tr w:rsidR="00FE203F" w:rsidRPr="00495D15" w:rsidTr="006E0FFF">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3A6483"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F00195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 xml:space="preserve">Báo cáo doanh số nhận và chi trả ngoại tệ của tổ chức kinh tế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1421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374841" w:rsidRDefault="00142195" w:rsidP="005637BB">
            <w:pPr>
              <w:spacing w:after="0" w:line="240" w:lineRule="auto"/>
              <w:jc w:val="both"/>
              <w:rPr>
                <w:rFonts w:ascii="Times New Roman" w:eastAsia="Times New Roman" w:hAnsi="Times New Roman" w:cs="Times New Roman"/>
                <w:sz w:val="24"/>
                <w:szCs w:val="24"/>
                <w:lang w:eastAsia="ko-KR"/>
              </w:rPr>
            </w:pPr>
            <w:r w:rsidRPr="00374841">
              <w:rPr>
                <w:rFonts w:ascii="Times New Roman" w:eastAsia="Times New Roman" w:hAnsi="Times New Roman" w:cs="Times New Roman"/>
                <w:sz w:val="24"/>
                <w:szCs w:val="24"/>
                <w:lang w:eastAsia="ko-KR"/>
              </w:rPr>
              <w:t>02-NHNN/DBTK</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374841" w:rsidRDefault="00142195" w:rsidP="005637BB">
            <w:pPr>
              <w:spacing w:after="0" w:line="240" w:lineRule="auto"/>
              <w:jc w:val="both"/>
              <w:rPr>
                <w:rFonts w:ascii="Times New Roman" w:eastAsia="Times New Roman" w:hAnsi="Times New Roman" w:cs="Times New Roman"/>
                <w:sz w:val="24"/>
                <w:szCs w:val="24"/>
                <w:lang w:eastAsia="ko-KR"/>
              </w:rPr>
            </w:pPr>
            <w:r w:rsidRPr="00374841">
              <w:rPr>
                <w:rFonts w:ascii="Times New Roman" w:eastAsia="Times New Roman" w:hAnsi="Times New Roman" w:cs="Times New Roman"/>
                <w:sz w:val="24"/>
                <w:szCs w:val="24"/>
                <w:lang w:eastAsia="ko-KR"/>
              </w:rPr>
              <w:t>F00205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374841" w:rsidRDefault="00142195" w:rsidP="005637BB">
            <w:pPr>
              <w:spacing w:after="0" w:line="240" w:lineRule="auto"/>
              <w:jc w:val="both"/>
              <w:rPr>
                <w:rFonts w:ascii="Times New Roman" w:eastAsia="Times New Roman" w:hAnsi="Times New Roman" w:cs="Times New Roman"/>
                <w:sz w:val="24"/>
                <w:szCs w:val="24"/>
                <w:lang w:eastAsia="ko-KR"/>
              </w:rPr>
            </w:pPr>
            <w:r w:rsidRPr="00374841">
              <w:rPr>
                <w:rFonts w:ascii="Times New Roman" w:eastAsia="Times New Roman" w:hAnsi="Times New Roman" w:cs="Times New Roman"/>
                <w:sz w:val="24"/>
                <w:szCs w:val="24"/>
                <w:lang w:eastAsia="ko-KR"/>
              </w:rPr>
              <w:t>Báo cáo số dư tiền gửi ở nước ngoài của các tổ chức kinh tế</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374841" w:rsidRDefault="00142195" w:rsidP="005637BB">
            <w:pPr>
              <w:spacing w:after="0" w:line="240" w:lineRule="auto"/>
              <w:jc w:val="center"/>
              <w:rPr>
                <w:rFonts w:ascii="Times New Roman" w:eastAsia="Times New Roman" w:hAnsi="Times New Roman" w:cs="Times New Roman"/>
                <w:sz w:val="24"/>
                <w:szCs w:val="24"/>
                <w:lang w:eastAsia="ko-KR"/>
              </w:rPr>
            </w:pPr>
            <w:r w:rsidRPr="00374841">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03-NHNN/QLNH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F00215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thu, nộp vào tài khoản số ngoại tệ tiền mặt thu từ xuất khẩu sang Campuchia</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04-NHNN/QLNH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F00225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doanh số đổi ngoại tệ của đại lý đổi ngoại tệ</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05-NHNN/QLNH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F00234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chi tiết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C42B1E">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06-NHNN/QLNH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F00244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xác nhận đăng ký khoản vay nước ngoài trung</w:t>
            </w:r>
            <w:r>
              <w:rPr>
                <w:rFonts w:ascii="Times New Roman" w:eastAsia="Times New Roman" w:hAnsi="Times New Roman" w:cs="Times New Roman"/>
                <w:sz w:val="24"/>
                <w:szCs w:val="24"/>
                <w:lang w:eastAsia="ko-KR"/>
              </w:rPr>
              <w:t>,</w:t>
            </w:r>
            <w:r w:rsidRPr="00C42B1E">
              <w:rPr>
                <w:rFonts w:ascii="Times New Roman" w:eastAsia="Times New Roman" w:hAnsi="Times New Roman" w:cs="Times New Roman"/>
                <w:sz w:val="24"/>
                <w:szCs w:val="24"/>
                <w:lang w:eastAsia="ko-KR"/>
              </w:rPr>
              <w:t xml:space="preserve">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C42B1E">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07-NHNN/QLNH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F00255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thực hiện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08-NHNN/QLNH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F00265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chi tiết tình hình thực hiệ</w:t>
            </w:r>
            <w:r>
              <w:rPr>
                <w:rFonts w:ascii="Times New Roman" w:eastAsia="Times New Roman" w:hAnsi="Times New Roman" w:cs="Times New Roman"/>
                <w:sz w:val="24"/>
                <w:szCs w:val="24"/>
                <w:lang w:eastAsia="ko-KR"/>
              </w:rPr>
              <w:t>n vay nước ngoài trung, dài hạn của doanh nghiệp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09-NHNN/QLNH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F00274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 xml:space="preserve">Báo cáo tình hình xác nhận đăng ký, đăng ký thay đổi </w:t>
            </w:r>
            <w:r>
              <w:rPr>
                <w:rFonts w:ascii="Times New Roman" w:eastAsia="Times New Roman" w:hAnsi="Times New Roman" w:cs="Times New Roman"/>
                <w:sz w:val="24"/>
                <w:szCs w:val="24"/>
                <w:lang w:eastAsia="ko-KR"/>
              </w:rPr>
              <w:t>giao dịch ngoại hối liên quan đến hoạt động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C42B1E">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10-NHNN/QLNH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F00285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 xml:space="preserve">Báo cáo </w:t>
            </w:r>
            <w:r>
              <w:rPr>
                <w:rFonts w:ascii="Times New Roman" w:eastAsia="Times New Roman" w:hAnsi="Times New Roman" w:cs="Times New Roman"/>
                <w:sz w:val="24"/>
                <w:szCs w:val="24"/>
                <w:lang w:eastAsia="ko-KR"/>
              </w:rPr>
              <w:t>tình hình thực hiện chuyển vốn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9D7432">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F00295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9D7432">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9D7432"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9D7432" w:rsidRPr="00495D15" w:rsidRDefault="009D7432"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9D7432" w:rsidRPr="00C42B1E" w:rsidRDefault="009D7432"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9D7432" w:rsidRPr="00C42B1E" w:rsidRDefault="009D7432"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F00317</w:t>
            </w:r>
          </w:p>
        </w:tc>
        <w:tc>
          <w:tcPr>
            <w:tcW w:w="3119" w:type="dxa"/>
            <w:tcBorders>
              <w:top w:val="single" w:sz="4" w:space="0" w:color="auto"/>
              <w:left w:val="nil"/>
              <w:bottom w:val="single" w:sz="4" w:space="0" w:color="auto"/>
              <w:right w:val="single" w:sz="8" w:space="0" w:color="auto"/>
            </w:tcBorders>
            <w:shd w:val="clear" w:color="auto" w:fill="auto"/>
            <w:vAlign w:val="center"/>
          </w:tcPr>
          <w:p w:rsidR="009D7432" w:rsidRPr="00C42B1E" w:rsidRDefault="009D7432"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9D7432" w:rsidRPr="00C42B1E" w:rsidRDefault="009D7432"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9D7432" w:rsidRPr="00495D15" w:rsidRDefault="009D7432"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9D7432" w:rsidRPr="00495D15" w:rsidRDefault="009D7432"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12-NHNN/QLNH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F00305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both"/>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 xml:space="preserve">Báo cáo doanh số nhận và chi trả ngoại tệ của đại lý chi trả ngoại tệ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D467B8">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G01405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D467B8">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D467B8"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495D15" w:rsidRDefault="00D467B8"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G01427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495D15" w:rsidRDefault="00D467B8"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495D15" w:rsidRDefault="00D467B8" w:rsidP="00C6409D">
            <w:pPr>
              <w:spacing w:after="0"/>
              <w:rPr>
                <w:rFonts w:ascii="Times New Roman" w:hAnsi="Times New Roman" w:cs="Times New Roman"/>
                <w:sz w:val="24"/>
                <w:szCs w:val="24"/>
              </w:rPr>
            </w:pPr>
          </w:p>
        </w:tc>
      </w:tr>
      <w:tr w:rsidR="00142195"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495D15"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D467B8">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G01445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C42B1E" w:rsidRDefault="00142195" w:rsidP="00D467B8">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495D15" w:rsidRDefault="00142195"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495D15" w:rsidRDefault="00142195" w:rsidP="00C6409D">
            <w:pPr>
              <w:spacing w:after="0"/>
              <w:rPr>
                <w:rFonts w:ascii="Times New Roman" w:hAnsi="Times New Roman" w:cs="Times New Roman"/>
                <w:sz w:val="24"/>
                <w:szCs w:val="24"/>
              </w:rPr>
            </w:pPr>
          </w:p>
        </w:tc>
      </w:tr>
      <w:tr w:rsidR="00D467B8" w:rsidRPr="00495D15"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495D15" w:rsidRDefault="00D467B8"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G01467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C42B1E" w:rsidRDefault="00D467B8" w:rsidP="005637BB">
            <w:pPr>
              <w:spacing w:after="0" w:line="240" w:lineRule="auto"/>
              <w:jc w:val="center"/>
              <w:rPr>
                <w:rFonts w:ascii="Times New Roman" w:eastAsia="Times New Roman" w:hAnsi="Times New Roman" w:cs="Times New Roman"/>
                <w:sz w:val="24"/>
                <w:szCs w:val="24"/>
                <w:lang w:eastAsia="ko-KR"/>
              </w:rPr>
            </w:pPr>
            <w:r w:rsidRPr="00C42B1E">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495D15" w:rsidRDefault="00D467B8" w:rsidP="00563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42195">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142195">
              <w:rPr>
                <w:rFonts w:ascii="Times New Roman" w:eastAsia="Times New Roman" w:hAnsi="Times New Roman" w:cs="Times New Roman"/>
                <w:sz w:val="24"/>
                <w:szCs w:val="24"/>
              </w:rPr>
              <w:t>ă</w:t>
            </w:r>
            <w:r>
              <w:rPr>
                <w:rFonts w:ascii="Times New Roman" w:eastAsia="Times New Roman" w:hAnsi="Times New Roman" w:cs="Times New Roman"/>
                <w:sz w:val="24"/>
                <w:szCs w:val="24"/>
              </w:rPr>
              <w:t>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495D15" w:rsidRDefault="00D467B8" w:rsidP="00C6409D">
            <w:pPr>
              <w:spacing w:after="0"/>
              <w:rPr>
                <w:rFonts w:ascii="Times New Roman" w:hAnsi="Times New Roman" w:cs="Times New Roman"/>
                <w:sz w:val="24"/>
                <w:szCs w:val="24"/>
              </w:rPr>
            </w:pPr>
          </w:p>
        </w:tc>
      </w:tr>
    </w:tbl>
    <w:p w:rsidR="00B9703F" w:rsidRPr="00495D15" w:rsidRDefault="00B9703F">
      <w:pPr>
        <w:rPr>
          <w:rFonts w:ascii="Times New Roman" w:hAnsi="Times New Roman" w:cs="Times New Roman"/>
          <w:sz w:val="24"/>
          <w:szCs w:val="24"/>
        </w:rPr>
      </w:pPr>
    </w:p>
    <w:p w:rsidR="00E967A4" w:rsidRPr="00495D15" w:rsidRDefault="00D11615" w:rsidP="006D3D21">
      <w:pPr>
        <w:pStyle w:val="ListParagraph"/>
        <w:numPr>
          <w:ilvl w:val="0"/>
          <w:numId w:val="1"/>
        </w:numPr>
        <w:outlineLvl w:val="0"/>
        <w:rPr>
          <w:rFonts w:ascii="Times New Roman" w:hAnsi="Times New Roman" w:cs="Times New Roman"/>
          <w:b/>
          <w:sz w:val="24"/>
          <w:szCs w:val="24"/>
        </w:rPr>
      </w:pPr>
      <w:bookmarkStart w:id="7" w:name="_Toc444523741"/>
      <w:r w:rsidRPr="00495D15">
        <w:rPr>
          <w:rFonts w:ascii="Times New Roman" w:hAnsi="Times New Roman" w:cs="Times New Roman"/>
          <w:b/>
          <w:sz w:val="24"/>
          <w:szCs w:val="24"/>
        </w:rPr>
        <w:t>Đơn vị sự nghiệp và Doanh nghiệp thuộc NHNN</w:t>
      </w:r>
      <w:bookmarkEnd w:id="7"/>
    </w:p>
    <w:tbl>
      <w:tblPr>
        <w:tblW w:w="10106" w:type="dxa"/>
        <w:tblInd w:w="-450" w:type="dxa"/>
        <w:tblLayout w:type="fixed"/>
        <w:tblLook w:val="04A0"/>
      </w:tblPr>
      <w:tblGrid>
        <w:gridCol w:w="805"/>
        <w:gridCol w:w="1555"/>
        <w:gridCol w:w="1073"/>
        <w:gridCol w:w="2356"/>
        <w:gridCol w:w="1324"/>
        <w:gridCol w:w="1720"/>
        <w:gridCol w:w="1273"/>
      </w:tblGrid>
      <w:tr w:rsidR="00FE203F" w:rsidRPr="00495D15" w:rsidTr="00C6409D">
        <w:trPr>
          <w:trHeight w:val="915"/>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B9703F"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tài khoản</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 xml:space="preserve">Mẫu số B01-H, </w:t>
            </w:r>
            <w:r w:rsidRPr="00495D15">
              <w:rPr>
                <w:rFonts w:ascii="Times New Roman" w:eastAsia="Times New Roman" w:hAnsi="Times New Roman" w:cs="Times New Roman"/>
                <w:sz w:val="24"/>
                <w:szCs w:val="24"/>
              </w:rPr>
              <w:t xml:space="preserve">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Quý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p w:rsidR="00797BDA" w:rsidRPr="00495D15" w:rsidRDefault="00797BDA" w:rsidP="00C6409D">
            <w:pPr>
              <w:rPr>
                <w:rFonts w:ascii="Times New Roman" w:hAnsi="Times New Roman" w:cs="Times New Roman"/>
                <w:color w:val="000000"/>
                <w:sz w:val="24"/>
                <w:szCs w:val="24"/>
              </w:rPr>
            </w:pP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tăng, giảm tài sản cố định và nguồn khác của đơn vị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B04-H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Sổ tổng hợp quyết toán ngân sách và nguồn khác của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B04/CT-H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Biểu dự toán giao cho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Quyết định số 19/2006/QĐ-BTC ngày 30/3/2006 của Bộ Tài chính</w:t>
            </w:r>
          </w:p>
          <w:p w:rsidR="00376DE0" w:rsidRPr="00495D15" w:rsidRDefault="00376DE0" w:rsidP="00C6409D">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lưu chuyển tiền tệ Quý của doanh nghiệp (phương pháp trực tiếp)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I00155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D36D8C">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I00165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Thông tư 200/2014/TT-BTC ngày 22/12/2014 của </w:t>
            </w:r>
            <w:r w:rsidRPr="00495D15">
              <w:rPr>
                <w:rFonts w:ascii="Times New Roman" w:eastAsia="Times New Roman" w:hAnsi="Times New Roman" w:cs="Times New Roman"/>
                <w:sz w:val="24"/>
                <w:szCs w:val="24"/>
              </w:rPr>
              <w:lastRenderedPageBreak/>
              <w:t>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lastRenderedPageBreak/>
              <w:t xml:space="preserve">Doanh nghiệp thuộc </w:t>
            </w:r>
            <w:r w:rsidRPr="00495D15">
              <w:rPr>
                <w:rFonts w:ascii="Times New Roman" w:hAnsi="Times New Roman" w:cs="Times New Roman"/>
                <w:color w:val="000000"/>
                <w:sz w:val="24"/>
                <w:szCs w:val="24"/>
              </w:rPr>
              <w:lastRenderedPageBreak/>
              <w:t>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I00175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r w:rsidR="00797BDA" w:rsidRPr="00495D15">
              <w:rPr>
                <w:rFonts w:ascii="Times New Roman" w:eastAsia="Times New Roman" w:hAnsi="Times New Roman" w:cs="Times New Roman"/>
                <w:sz w:val="24"/>
                <w:szCs w:val="24"/>
                <w:lang w:eastAsia="ko-KR"/>
              </w:rPr>
              <w:t>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1A2BE3">
        <w:trPr>
          <w:trHeight w:val="263"/>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tài khoản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Năm của đơn vị sự nghiệp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1A2BE3">
        <w:trPr>
          <w:trHeight w:val="11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1A2BE3">
            <w:pPr>
              <w:spacing w:after="0"/>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 xml:space="preserve">c </w:t>
            </w:r>
            <w:r w:rsidR="003F228F" w:rsidRPr="00495D15">
              <w:rPr>
                <w:rFonts w:ascii="Times New Roman" w:hAnsi="Times New Roman" w:cs="Times New Roman"/>
                <w:color w:val="000000"/>
                <w:sz w:val="24"/>
                <w:szCs w:val="24"/>
              </w:rPr>
              <w:lastRenderedPageBreak/>
              <w:t>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I00287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lưu chuyển tiền tệ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I00307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7110C0">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40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5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2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bl>
    <w:p w:rsidR="00DF378F" w:rsidRPr="00495D15" w:rsidRDefault="00DF378F" w:rsidP="00DF378F">
      <w:pPr>
        <w:rPr>
          <w:rFonts w:ascii="Times New Roman" w:hAnsi="Times New Roman" w:cs="Times New Roman"/>
          <w:sz w:val="24"/>
          <w:szCs w:val="24"/>
        </w:rPr>
      </w:pPr>
    </w:p>
    <w:p w:rsidR="00DF378F" w:rsidRPr="00495D15" w:rsidRDefault="00DF378F" w:rsidP="00DF378F">
      <w:pPr>
        <w:rPr>
          <w:rFonts w:ascii="Times New Roman" w:hAnsi="Times New Roman" w:cs="Times New Roman"/>
          <w:i/>
          <w:sz w:val="24"/>
          <w:szCs w:val="24"/>
        </w:rPr>
      </w:pPr>
      <w:r w:rsidRPr="00495D15">
        <w:rPr>
          <w:rFonts w:ascii="Times New Roman" w:hAnsi="Times New Roman" w:cs="Times New Roman"/>
          <w:b/>
          <w:i/>
          <w:sz w:val="24"/>
          <w:szCs w:val="24"/>
        </w:rPr>
        <w:t>Ghi Chú:</w:t>
      </w:r>
      <w:r w:rsidRPr="00495D15">
        <w:rPr>
          <w:rFonts w:ascii="Times New Roman" w:hAnsi="Times New Roman" w:cs="Times New Roman"/>
          <w:i/>
          <w:sz w:val="24"/>
          <w:szCs w:val="24"/>
        </w:rPr>
        <w:t xml:space="preserve"> (Danh sách này sẽ được cập nhập khi có yêu cầu của NHNN)</w:t>
      </w:r>
    </w:p>
    <w:p w:rsidR="00DF378F" w:rsidRPr="00495D15" w:rsidRDefault="00DF378F" w:rsidP="00E967A4">
      <w:pPr>
        <w:ind w:left="142"/>
        <w:rPr>
          <w:rFonts w:ascii="Times New Roman" w:hAnsi="Times New Roman" w:cs="Times New Roman"/>
          <w:sz w:val="24"/>
          <w:szCs w:val="24"/>
        </w:rPr>
      </w:pPr>
    </w:p>
    <w:sectPr w:rsidR="00DF378F" w:rsidRPr="00495D15"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883" w:rsidRDefault="00E27883" w:rsidP="00A314E8">
      <w:pPr>
        <w:spacing w:after="0" w:line="240" w:lineRule="auto"/>
      </w:pPr>
      <w:r>
        <w:separator/>
      </w:r>
    </w:p>
  </w:endnote>
  <w:endnote w:type="continuationSeparator" w:id="1">
    <w:p w:rsidR="00E27883" w:rsidRDefault="00E27883" w:rsidP="00A3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56736"/>
      <w:docPartObj>
        <w:docPartGallery w:val="Page Numbers (Bottom of Page)"/>
        <w:docPartUnique/>
      </w:docPartObj>
    </w:sdtPr>
    <w:sdtEndPr>
      <w:rPr>
        <w:noProof/>
      </w:rPr>
    </w:sdtEndPr>
    <w:sdtContent>
      <w:p w:rsidR="005637BB" w:rsidRDefault="00BD42A8">
        <w:pPr>
          <w:pStyle w:val="Footer"/>
          <w:jc w:val="center"/>
        </w:pPr>
        <w:fldSimple w:instr=" PAGE   \* MERGEFORMAT ">
          <w:r w:rsidR="0006682A">
            <w:rPr>
              <w:noProof/>
            </w:rPr>
            <w:t>34</w:t>
          </w:r>
        </w:fldSimple>
      </w:p>
    </w:sdtContent>
  </w:sdt>
  <w:p w:rsidR="005637BB" w:rsidRDefault="005637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883" w:rsidRDefault="00E27883" w:rsidP="00A314E8">
      <w:pPr>
        <w:spacing w:after="0" w:line="240" w:lineRule="auto"/>
      </w:pPr>
      <w:r>
        <w:separator/>
      </w:r>
    </w:p>
  </w:footnote>
  <w:footnote w:type="continuationSeparator" w:id="1">
    <w:p w:rsidR="00E27883" w:rsidRDefault="00E27883" w:rsidP="00A31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73AFB"/>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0"/>
  </w:num>
  <w:num w:numId="5">
    <w:abstractNumId w:val="6"/>
  </w:num>
  <w:num w:numId="6">
    <w:abstractNumId w:val="8"/>
  </w:num>
  <w:num w:numId="7">
    <w:abstractNumId w:val="11"/>
  </w:num>
  <w:num w:numId="8">
    <w:abstractNumId w:val="5"/>
  </w:num>
  <w:num w:numId="9">
    <w:abstractNumId w:val="2"/>
  </w:num>
  <w:num w:numId="10">
    <w:abstractNumId w:val="1"/>
  </w:num>
  <w:num w:numId="11">
    <w:abstractNumId w:val="7"/>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F1640"/>
    <w:rsid w:val="0000529A"/>
    <w:rsid w:val="00011A0D"/>
    <w:rsid w:val="00014638"/>
    <w:rsid w:val="000203D4"/>
    <w:rsid w:val="00020474"/>
    <w:rsid w:val="000311D7"/>
    <w:rsid w:val="0005774B"/>
    <w:rsid w:val="0006682A"/>
    <w:rsid w:val="00093471"/>
    <w:rsid w:val="000C37D9"/>
    <w:rsid w:val="000E3BE5"/>
    <w:rsid w:val="000F120C"/>
    <w:rsid w:val="000F4C30"/>
    <w:rsid w:val="0010765D"/>
    <w:rsid w:val="001156AD"/>
    <w:rsid w:val="00142195"/>
    <w:rsid w:val="0016323E"/>
    <w:rsid w:val="0016477B"/>
    <w:rsid w:val="001664AD"/>
    <w:rsid w:val="001712D7"/>
    <w:rsid w:val="0018619F"/>
    <w:rsid w:val="001907A6"/>
    <w:rsid w:val="00195E54"/>
    <w:rsid w:val="001A2BE3"/>
    <w:rsid w:val="001A5F27"/>
    <w:rsid w:val="001D70E2"/>
    <w:rsid w:val="001F74C3"/>
    <w:rsid w:val="00216997"/>
    <w:rsid w:val="002177A4"/>
    <w:rsid w:val="00225A7D"/>
    <w:rsid w:val="0022746F"/>
    <w:rsid w:val="00257F34"/>
    <w:rsid w:val="00264BA8"/>
    <w:rsid w:val="00293137"/>
    <w:rsid w:val="00297CCA"/>
    <w:rsid w:val="002E5346"/>
    <w:rsid w:val="002F39C8"/>
    <w:rsid w:val="002F5142"/>
    <w:rsid w:val="002F5A37"/>
    <w:rsid w:val="002F72EC"/>
    <w:rsid w:val="00300272"/>
    <w:rsid w:val="00306E80"/>
    <w:rsid w:val="0031744F"/>
    <w:rsid w:val="0032523A"/>
    <w:rsid w:val="00325C9E"/>
    <w:rsid w:val="00333953"/>
    <w:rsid w:val="003402A0"/>
    <w:rsid w:val="0034030A"/>
    <w:rsid w:val="00341674"/>
    <w:rsid w:val="00357789"/>
    <w:rsid w:val="00376DE0"/>
    <w:rsid w:val="003810AD"/>
    <w:rsid w:val="003A130B"/>
    <w:rsid w:val="003A6483"/>
    <w:rsid w:val="003B228A"/>
    <w:rsid w:val="003B2778"/>
    <w:rsid w:val="003C38DE"/>
    <w:rsid w:val="003D0AEC"/>
    <w:rsid w:val="003D1540"/>
    <w:rsid w:val="003F228F"/>
    <w:rsid w:val="004100AB"/>
    <w:rsid w:val="00410779"/>
    <w:rsid w:val="0042169F"/>
    <w:rsid w:val="00423BC7"/>
    <w:rsid w:val="00445B3F"/>
    <w:rsid w:val="00457371"/>
    <w:rsid w:val="004651D1"/>
    <w:rsid w:val="00467B5F"/>
    <w:rsid w:val="004844D4"/>
    <w:rsid w:val="0048764E"/>
    <w:rsid w:val="00495D15"/>
    <w:rsid w:val="004A2711"/>
    <w:rsid w:val="004B50D0"/>
    <w:rsid w:val="004B75A2"/>
    <w:rsid w:val="004F66F7"/>
    <w:rsid w:val="004F7986"/>
    <w:rsid w:val="005055CB"/>
    <w:rsid w:val="005312C2"/>
    <w:rsid w:val="00543484"/>
    <w:rsid w:val="00544EB6"/>
    <w:rsid w:val="005637BB"/>
    <w:rsid w:val="005660EF"/>
    <w:rsid w:val="005702A0"/>
    <w:rsid w:val="005860A9"/>
    <w:rsid w:val="0058696A"/>
    <w:rsid w:val="005B7A02"/>
    <w:rsid w:val="005D265F"/>
    <w:rsid w:val="00620281"/>
    <w:rsid w:val="00623ADF"/>
    <w:rsid w:val="00625303"/>
    <w:rsid w:val="0062617B"/>
    <w:rsid w:val="006265F2"/>
    <w:rsid w:val="0065004D"/>
    <w:rsid w:val="006A1E7D"/>
    <w:rsid w:val="006C2A51"/>
    <w:rsid w:val="006D3D21"/>
    <w:rsid w:val="006E0FFF"/>
    <w:rsid w:val="007029A0"/>
    <w:rsid w:val="007110C0"/>
    <w:rsid w:val="007162E0"/>
    <w:rsid w:val="00725764"/>
    <w:rsid w:val="00731C34"/>
    <w:rsid w:val="00736753"/>
    <w:rsid w:val="00765716"/>
    <w:rsid w:val="00787E9A"/>
    <w:rsid w:val="00796136"/>
    <w:rsid w:val="00797BDA"/>
    <w:rsid w:val="007B4483"/>
    <w:rsid w:val="007B4DB7"/>
    <w:rsid w:val="007C2478"/>
    <w:rsid w:val="007F66A2"/>
    <w:rsid w:val="008078BE"/>
    <w:rsid w:val="00856C00"/>
    <w:rsid w:val="00862640"/>
    <w:rsid w:val="008957D4"/>
    <w:rsid w:val="008A596B"/>
    <w:rsid w:val="008C39CF"/>
    <w:rsid w:val="008C4DBB"/>
    <w:rsid w:val="008D1A6C"/>
    <w:rsid w:val="008D3385"/>
    <w:rsid w:val="008F5061"/>
    <w:rsid w:val="008F7D26"/>
    <w:rsid w:val="00912DA6"/>
    <w:rsid w:val="00922993"/>
    <w:rsid w:val="00926DD3"/>
    <w:rsid w:val="00953ADF"/>
    <w:rsid w:val="0095488E"/>
    <w:rsid w:val="00996725"/>
    <w:rsid w:val="009A5CF9"/>
    <w:rsid w:val="009B2308"/>
    <w:rsid w:val="009B5B33"/>
    <w:rsid w:val="009D7432"/>
    <w:rsid w:val="009E2516"/>
    <w:rsid w:val="009F5125"/>
    <w:rsid w:val="00A04C92"/>
    <w:rsid w:val="00A04E87"/>
    <w:rsid w:val="00A15DE1"/>
    <w:rsid w:val="00A314E8"/>
    <w:rsid w:val="00A34640"/>
    <w:rsid w:val="00A35DB4"/>
    <w:rsid w:val="00A54461"/>
    <w:rsid w:val="00A73861"/>
    <w:rsid w:val="00A74727"/>
    <w:rsid w:val="00A757F7"/>
    <w:rsid w:val="00A75836"/>
    <w:rsid w:val="00A83DDE"/>
    <w:rsid w:val="00A96CBD"/>
    <w:rsid w:val="00AA6148"/>
    <w:rsid w:val="00AA6A05"/>
    <w:rsid w:val="00AC71D2"/>
    <w:rsid w:val="00AD2A96"/>
    <w:rsid w:val="00AD698A"/>
    <w:rsid w:val="00B10ED9"/>
    <w:rsid w:val="00B34166"/>
    <w:rsid w:val="00B40BCF"/>
    <w:rsid w:val="00B5455B"/>
    <w:rsid w:val="00B65F6F"/>
    <w:rsid w:val="00B80BCD"/>
    <w:rsid w:val="00B81DE6"/>
    <w:rsid w:val="00B90241"/>
    <w:rsid w:val="00B9703F"/>
    <w:rsid w:val="00BB3A24"/>
    <w:rsid w:val="00BD1FDB"/>
    <w:rsid w:val="00BD383E"/>
    <w:rsid w:val="00BD42A8"/>
    <w:rsid w:val="00BD4ADA"/>
    <w:rsid w:val="00BD7EC0"/>
    <w:rsid w:val="00BE7A27"/>
    <w:rsid w:val="00BF07B2"/>
    <w:rsid w:val="00BF1640"/>
    <w:rsid w:val="00BF17A7"/>
    <w:rsid w:val="00BF2FD5"/>
    <w:rsid w:val="00BF7F79"/>
    <w:rsid w:val="00C01638"/>
    <w:rsid w:val="00C32B1C"/>
    <w:rsid w:val="00C349D2"/>
    <w:rsid w:val="00C52C8B"/>
    <w:rsid w:val="00C6409D"/>
    <w:rsid w:val="00C674A7"/>
    <w:rsid w:val="00C75058"/>
    <w:rsid w:val="00CA62C4"/>
    <w:rsid w:val="00CA6485"/>
    <w:rsid w:val="00CB5526"/>
    <w:rsid w:val="00CB620A"/>
    <w:rsid w:val="00CD6FBF"/>
    <w:rsid w:val="00CE224C"/>
    <w:rsid w:val="00CF1780"/>
    <w:rsid w:val="00CF24E0"/>
    <w:rsid w:val="00CF4666"/>
    <w:rsid w:val="00D00948"/>
    <w:rsid w:val="00D07086"/>
    <w:rsid w:val="00D11615"/>
    <w:rsid w:val="00D219E9"/>
    <w:rsid w:val="00D27140"/>
    <w:rsid w:val="00D27419"/>
    <w:rsid w:val="00D36D8C"/>
    <w:rsid w:val="00D467B8"/>
    <w:rsid w:val="00D52867"/>
    <w:rsid w:val="00D56DF9"/>
    <w:rsid w:val="00D65A57"/>
    <w:rsid w:val="00D927AB"/>
    <w:rsid w:val="00D936B9"/>
    <w:rsid w:val="00DA7106"/>
    <w:rsid w:val="00DA7BEC"/>
    <w:rsid w:val="00DB6910"/>
    <w:rsid w:val="00DB7861"/>
    <w:rsid w:val="00DC69AB"/>
    <w:rsid w:val="00DD3FC1"/>
    <w:rsid w:val="00DE146E"/>
    <w:rsid w:val="00DE2A31"/>
    <w:rsid w:val="00DF378F"/>
    <w:rsid w:val="00DF3B7F"/>
    <w:rsid w:val="00DF4218"/>
    <w:rsid w:val="00E053D8"/>
    <w:rsid w:val="00E25F91"/>
    <w:rsid w:val="00E275EA"/>
    <w:rsid w:val="00E27883"/>
    <w:rsid w:val="00E34B57"/>
    <w:rsid w:val="00E50536"/>
    <w:rsid w:val="00E628EC"/>
    <w:rsid w:val="00E967A4"/>
    <w:rsid w:val="00EB5DB1"/>
    <w:rsid w:val="00EC7084"/>
    <w:rsid w:val="00EE5045"/>
    <w:rsid w:val="00F11331"/>
    <w:rsid w:val="00F2798B"/>
    <w:rsid w:val="00F304F2"/>
    <w:rsid w:val="00F37DBC"/>
    <w:rsid w:val="00F42EF3"/>
    <w:rsid w:val="00F432F4"/>
    <w:rsid w:val="00F47B1C"/>
    <w:rsid w:val="00FA5036"/>
    <w:rsid w:val="00FB78EC"/>
    <w:rsid w:val="00FD2055"/>
    <w:rsid w:val="00FE203F"/>
    <w:rsid w:val="00FF665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rPr>
      <w:rFonts w:eastAsiaTheme="minorEastAsia"/>
    </w:rPr>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 w:type="paragraph" w:styleId="DocumentMap">
    <w:name w:val="Document Map"/>
    <w:basedOn w:val="Normal"/>
    <w:link w:val="DocumentMapChar"/>
    <w:uiPriority w:val="99"/>
    <w:semiHidden/>
    <w:unhideWhenUsed/>
    <w:rsid w:val="007C24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247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55</Pages>
  <Words>9561</Words>
  <Characters>54504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Hao</dc:creator>
  <cp:lastModifiedBy>Administrator</cp:lastModifiedBy>
  <cp:revision>16</cp:revision>
  <cp:lastPrinted>2016-02-29T08:50:00Z</cp:lastPrinted>
  <dcterms:created xsi:type="dcterms:W3CDTF">2016-10-11T01:50:00Z</dcterms:created>
  <dcterms:modified xsi:type="dcterms:W3CDTF">2016-10-11T08:28:00Z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SBVWEBAPP01SBV080714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239280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http://webcenter-app01:16200/cs/idcplg?IdcService=DESKTOP_DOC_INFO&amp;dDocName=SBVWEBAPP01SBV080714&amp;dID=239280&amp;ClientControlled=DocMan,taskpane&amp;coreContentOnly=1</vt:lpwstr>
  </property>
</Properties>
</file>