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47" w:rsidRPr="00C83A09" w:rsidRDefault="003B5D47" w:rsidP="000432CB">
      <w:pPr>
        <w:jc w:val="both"/>
        <w:rPr>
          <w:rFonts w:ascii="Arial" w:hAnsi="Arial" w:cs="Arial"/>
        </w:rPr>
      </w:pPr>
      <w:r w:rsidRPr="00C83A09">
        <w:rPr>
          <w:rFonts w:ascii="Arial" w:hAnsi="Arial" w:cs="Arial"/>
          <w:b/>
        </w:rPr>
        <w:t>Câu 1:</w:t>
      </w:r>
      <w:r w:rsidRPr="00C83A09">
        <w:rPr>
          <w:rFonts w:ascii="Arial" w:hAnsi="Arial" w:cs="Arial"/>
        </w:rPr>
        <w:t xml:space="preserve"> Mỗi đơn vị được đăng ký bao nhiêu User</w:t>
      </w:r>
      <w:r w:rsidR="00C55D6A" w:rsidRPr="00C83A09">
        <w:rPr>
          <w:rFonts w:ascii="Arial" w:hAnsi="Arial" w:cs="Arial"/>
        </w:rPr>
        <w:t xml:space="preserve"> sử dụng phần mềm báo cáo FATCA</w:t>
      </w:r>
      <w:r w:rsidRPr="00C83A09">
        <w:rPr>
          <w:rFonts w:ascii="Arial" w:hAnsi="Arial" w:cs="Arial"/>
        </w:rPr>
        <w:t>?</w:t>
      </w:r>
    </w:p>
    <w:p w:rsidR="00C55D6A" w:rsidRPr="00C83A09" w:rsidRDefault="00C55D6A" w:rsidP="000432CB">
      <w:pPr>
        <w:jc w:val="both"/>
        <w:rPr>
          <w:rFonts w:ascii="Arial" w:hAnsi="Arial" w:cs="Arial"/>
        </w:rPr>
      </w:pPr>
      <w:r w:rsidRPr="00C83A09">
        <w:rPr>
          <w:rFonts w:ascii="Arial" w:hAnsi="Arial" w:cs="Arial"/>
          <w:i/>
        </w:rPr>
        <w:t>Trả lời:</w:t>
      </w:r>
      <w:r w:rsidRPr="00C83A09">
        <w:rPr>
          <w:rFonts w:ascii="Arial" w:hAnsi="Arial" w:cs="Arial"/>
        </w:rPr>
        <w:t xml:space="preserve"> Để </w:t>
      </w:r>
      <w:r w:rsidR="00A17804" w:rsidRPr="00C83A09">
        <w:rPr>
          <w:rFonts w:ascii="Arial" w:hAnsi="Arial" w:cs="Arial"/>
        </w:rPr>
        <w:t xml:space="preserve">bảo </w:t>
      </w:r>
      <w:r w:rsidRPr="00C83A09">
        <w:rPr>
          <w:rFonts w:ascii="Arial" w:hAnsi="Arial" w:cs="Arial"/>
        </w:rPr>
        <w:t xml:space="preserve">mật thông tin </w:t>
      </w:r>
      <w:r w:rsidR="00A17804" w:rsidRPr="00C83A09">
        <w:rPr>
          <w:rFonts w:ascii="Arial" w:hAnsi="Arial" w:cs="Arial"/>
        </w:rPr>
        <w:t>về</w:t>
      </w:r>
      <w:r w:rsidRPr="00C83A09">
        <w:rPr>
          <w:rFonts w:ascii="Arial" w:hAnsi="Arial" w:cs="Arial"/>
        </w:rPr>
        <w:t xml:space="preserve"> dữ liệu báo cáo FATCA, mỗi đơn vị báo cáo </w:t>
      </w:r>
      <w:r w:rsidR="004A5FF7" w:rsidRPr="00C83A09">
        <w:rPr>
          <w:rFonts w:ascii="Arial" w:hAnsi="Arial" w:cs="Arial"/>
        </w:rPr>
        <w:t xml:space="preserve">tự đăng ký </w:t>
      </w:r>
      <w:r w:rsidRPr="00C83A09">
        <w:rPr>
          <w:rFonts w:ascii="Arial" w:hAnsi="Arial" w:cs="Arial"/>
        </w:rPr>
        <w:t xml:space="preserve"> 01 tài khoản</w:t>
      </w:r>
      <w:r w:rsidR="00A17804" w:rsidRPr="00C83A09">
        <w:rPr>
          <w:rFonts w:ascii="Arial" w:hAnsi="Arial" w:cs="Arial"/>
        </w:rPr>
        <w:t xml:space="preserve">, </w:t>
      </w:r>
      <w:r w:rsidR="00822EC4" w:rsidRPr="00C83A09">
        <w:rPr>
          <w:rFonts w:ascii="Arial" w:hAnsi="Arial" w:cs="Arial"/>
        </w:rPr>
        <w:t xml:space="preserve">nếu </w:t>
      </w:r>
      <w:r w:rsidR="00A17804" w:rsidRPr="00C83A09">
        <w:rPr>
          <w:rFonts w:ascii="Arial" w:hAnsi="Arial" w:cs="Arial"/>
        </w:rPr>
        <w:t>muốn</w:t>
      </w:r>
      <w:r w:rsidR="004A5FF7" w:rsidRPr="00C83A09">
        <w:rPr>
          <w:rFonts w:ascii="Arial" w:hAnsi="Arial" w:cs="Arial"/>
        </w:rPr>
        <w:t xml:space="preserve"> đăng ký tài khoản </w:t>
      </w:r>
      <w:r w:rsidR="00AE3FF0" w:rsidRPr="00C83A09">
        <w:rPr>
          <w:rFonts w:ascii="Arial" w:hAnsi="Arial" w:cs="Arial"/>
        </w:rPr>
        <w:t xml:space="preserve">thứ 2 trở </w:t>
      </w:r>
      <w:r w:rsidR="00822EC4" w:rsidRPr="00C83A09">
        <w:rPr>
          <w:rFonts w:ascii="Arial" w:hAnsi="Arial" w:cs="Arial"/>
        </w:rPr>
        <w:t>lên</w:t>
      </w:r>
      <w:r w:rsidR="00AE3FF0" w:rsidRPr="00C83A09">
        <w:rPr>
          <w:rFonts w:ascii="Arial" w:hAnsi="Arial" w:cs="Arial"/>
        </w:rPr>
        <w:t>, đề nghị</w:t>
      </w:r>
      <w:r w:rsidR="004A5FF7" w:rsidRPr="00C83A09">
        <w:rPr>
          <w:rFonts w:ascii="Arial" w:hAnsi="Arial" w:cs="Arial"/>
        </w:rPr>
        <w:t xml:space="preserve"> liên hệ với Cục Phòng, </w:t>
      </w:r>
      <w:r w:rsidR="00A17804" w:rsidRPr="00C83A09">
        <w:rPr>
          <w:rFonts w:ascii="Arial" w:hAnsi="Arial" w:cs="Arial"/>
        </w:rPr>
        <w:t>c</w:t>
      </w:r>
      <w:r w:rsidR="004A5FF7" w:rsidRPr="00C83A09">
        <w:rPr>
          <w:rFonts w:ascii="Arial" w:hAnsi="Arial" w:cs="Arial"/>
        </w:rPr>
        <w:t>hống rửa tiền)</w:t>
      </w:r>
      <w:r w:rsidR="0086732B" w:rsidRPr="00C83A09">
        <w:rPr>
          <w:rFonts w:ascii="Arial" w:hAnsi="Arial" w:cs="Arial"/>
        </w:rPr>
        <w:t>.</w:t>
      </w:r>
    </w:p>
    <w:p w:rsidR="0086732B" w:rsidRPr="00C83A09" w:rsidRDefault="003B5D47" w:rsidP="000432CB">
      <w:pPr>
        <w:jc w:val="both"/>
        <w:rPr>
          <w:rFonts w:ascii="Arial" w:hAnsi="Arial" w:cs="Arial"/>
        </w:rPr>
      </w:pPr>
      <w:r w:rsidRPr="00C83A09">
        <w:rPr>
          <w:rFonts w:ascii="Arial" w:hAnsi="Arial" w:cs="Arial"/>
          <w:b/>
        </w:rPr>
        <w:t>Câu 2:</w:t>
      </w:r>
      <w:r w:rsidRPr="00C83A09">
        <w:rPr>
          <w:rFonts w:ascii="Arial" w:hAnsi="Arial" w:cs="Arial"/>
        </w:rPr>
        <w:t xml:space="preserve"> </w:t>
      </w:r>
      <w:r w:rsidR="0086732B" w:rsidRPr="00C83A09">
        <w:rPr>
          <w:rFonts w:ascii="Arial" w:hAnsi="Arial" w:cs="Arial"/>
        </w:rPr>
        <w:t>Trong phần khai báo thông tin người dùng, có thể sửa được thông tin email, số điện thoại không</w:t>
      </w:r>
      <w:r w:rsidR="00A17804" w:rsidRPr="00C83A09">
        <w:rPr>
          <w:rFonts w:ascii="Arial" w:hAnsi="Arial" w:cs="Arial"/>
        </w:rPr>
        <w:t>?</w:t>
      </w:r>
    </w:p>
    <w:p w:rsidR="0086732B" w:rsidRPr="00C83A09" w:rsidRDefault="0086732B" w:rsidP="000432CB">
      <w:pPr>
        <w:jc w:val="both"/>
        <w:rPr>
          <w:rFonts w:ascii="Arial" w:hAnsi="Arial" w:cs="Arial"/>
        </w:rPr>
      </w:pPr>
      <w:r w:rsidRPr="00C83A09">
        <w:rPr>
          <w:rFonts w:ascii="Arial" w:hAnsi="Arial" w:cs="Arial"/>
          <w:i/>
        </w:rPr>
        <w:t>Trả lời:</w:t>
      </w:r>
      <w:r w:rsidRPr="00C83A09">
        <w:rPr>
          <w:rFonts w:ascii="Arial" w:hAnsi="Arial" w:cs="Arial"/>
        </w:rPr>
        <w:t xml:space="preserve"> Khi có thay đổi về nhân sự, các đơn vị báo cáo có thể sửa các thông tin cá nhân (trừ tên đăng nhập và đơn vị) sau khi thông báo cho NHNN</w:t>
      </w:r>
      <w:r w:rsidR="00A17804" w:rsidRPr="00C83A09">
        <w:rPr>
          <w:rFonts w:ascii="Arial" w:hAnsi="Arial" w:cs="Arial"/>
        </w:rPr>
        <w:t xml:space="preserve"> (Cục Phòng, chống rửa tiền)</w:t>
      </w:r>
      <w:r w:rsidRPr="00C83A09">
        <w:rPr>
          <w:rFonts w:ascii="Arial" w:hAnsi="Arial" w:cs="Arial"/>
        </w:rPr>
        <w:t>.</w:t>
      </w:r>
    </w:p>
    <w:p w:rsidR="000C23E3" w:rsidRPr="00C83A09" w:rsidRDefault="000C23E3" w:rsidP="000432CB">
      <w:pPr>
        <w:jc w:val="both"/>
        <w:rPr>
          <w:rFonts w:ascii="Arial" w:hAnsi="Arial" w:cs="Arial"/>
        </w:rPr>
      </w:pPr>
      <w:r w:rsidRPr="00C83A09">
        <w:rPr>
          <w:rFonts w:ascii="Arial" w:hAnsi="Arial" w:cs="Arial"/>
          <w:b/>
        </w:rPr>
        <w:t>Câu 3:</w:t>
      </w:r>
      <w:r w:rsidRPr="00C83A09">
        <w:rPr>
          <w:rFonts w:ascii="Arial" w:hAnsi="Arial" w:cs="Arial"/>
        </w:rPr>
        <w:t xml:space="preserve"> Thông báo nhắc lịch tự động sẽ thông báo khi đăng nhập vào chương trình đúng không?</w:t>
      </w:r>
    </w:p>
    <w:p w:rsidR="000C23E3" w:rsidRPr="00C83A09" w:rsidRDefault="000C23E3" w:rsidP="000432CB">
      <w:pPr>
        <w:jc w:val="both"/>
        <w:rPr>
          <w:rFonts w:ascii="Arial" w:hAnsi="Arial" w:cs="Arial"/>
        </w:rPr>
      </w:pPr>
      <w:r w:rsidRPr="00C83A09">
        <w:rPr>
          <w:rFonts w:ascii="Arial" w:hAnsi="Arial" w:cs="Arial"/>
          <w:i/>
        </w:rPr>
        <w:t>Trả lời:</w:t>
      </w:r>
      <w:r w:rsidRPr="00C83A09">
        <w:rPr>
          <w:rFonts w:ascii="Arial" w:hAnsi="Arial" w:cs="Arial"/>
        </w:rPr>
        <w:t xml:space="preserve"> </w:t>
      </w:r>
      <w:r w:rsidR="00AE3FF0" w:rsidRPr="00C83A09">
        <w:rPr>
          <w:rFonts w:ascii="Arial" w:hAnsi="Arial" w:cs="Arial"/>
        </w:rPr>
        <w:t>Đúng, t</w:t>
      </w:r>
      <w:r w:rsidRPr="00C83A09">
        <w:rPr>
          <w:rFonts w:ascii="Arial" w:hAnsi="Arial" w:cs="Arial"/>
        </w:rPr>
        <w:t>hông báo nhắc lịch tự động sẽ thông báo qua email đơn vị đã đăng ký và thông báo từ chương trình sau khi người dùng đăng nhập.</w:t>
      </w:r>
    </w:p>
    <w:p w:rsidR="000C23E3" w:rsidRPr="00C83A09" w:rsidRDefault="000C23E3" w:rsidP="000432CB">
      <w:pPr>
        <w:jc w:val="both"/>
        <w:rPr>
          <w:rFonts w:ascii="Arial" w:hAnsi="Arial" w:cs="Arial"/>
        </w:rPr>
      </w:pPr>
      <w:r w:rsidRPr="00C83A09">
        <w:rPr>
          <w:rFonts w:ascii="Arial" w:hAnsi="Arial" w:cs="Arial"/>
          <w:b/>
        </w:rPr>
        <w:t>Câu 4:</w:t>
      </w:r>
      <w:r w:rsidRPr="00C83A09">
        <w:rPr>
          <w:rFonts w:ascii="Arial" w:hAnsi="Arial" w:cs="Arial"/>
        </w:rPr>
        <w:t xml:space="preserve"> Khi nhập dữ liệu tên khách hàng vào biểu 9866 của chương trình thì nhập tên trước hay họ trước</w:t>
      </w:r>
      <w:r w:rsidR="00A17804" w:rsidRPr="00C83A09">
        <w:rPr>
          <w:rFonts w:ascii="Arial" w:hAnsi="Arial" w:cs="Arial"/>
        </w:rPr>
        <w:t>?</w:t>
      </w:r>
    </w:p>
    <w:p w:rsidR="000C23E3" w:rsidRPr="00C83A09" w:rsidRDefault="000C23E3" w:rsidP="000432CB">
      <w:pPr>
        <w:jc w:val="both"/>
        <w:rPr>
          <w:rFonts w:ascii="Arial" w:hAnsi="Arial" w:cs="Arial"/>
        </w:rPr>
      </w:pPr>
      <w:r w:rsidRPr="00C83A09">
        <w:rPr>
          <w:rFonts w:ascii="Arial" w:hAnsi="Arial" w:cs="Arial"/>
          <w:i/>
        </w:rPr>
        <w:t>Trả lời:</w:t>
      </w:r>
      <w:r w:rsidRPr="00C83A09">
        <w:rPr>
          <w:rFonts w:ascii="Arial" w:hAnsi="Arial" w:cs="Arial"/>
        </w:rPr>
        <w:t xml:space="preserve"> Điền tên khách hàng phải đúng trật tự ô dữ liệu họ và tên. Khi đưa con trỏ chuột vào ô dữ liệu sẽ hiện lên chú giải hướng dẫn khai báo cho ô dữ liệu đó.</w:t>
      </w:r>
    </w:p>
    <w:p w:rsidR="000C23E3" w:rsidRPr="00C83A09" w:rsidRDefault="000C23E3" w:rsidP="000432CB">
      <w:pPr>
        <w:jc w:val="both"/>
        <w:rPr>
          <w:rFonts w:ascii="Arial" w:hAnsi="Arial" w:cs="Arial"/>
        </w:rPr>
      </w:pPr>
      <w:r w:rsidRPr="00C83A09">
        <w:rPr>
          <w:rFonts w:ascii="Arial" w:hAnsi="Arial" w:cs="Arial"/>
          <w:b/>
        </w:rPr>
        <w:t>Câu 5:</w:t>
      </w:r>
      <w:r w:rsidRPr="00C83A09">
        <w:rPr>
          <w:rFonts w:ascii="Arial" w:hAnsi="Arial" w:cs="Arial"/>
        </w:rPr>
        <w:t xml:space="preserve"> </w:t>
      </w:r>
      <w:r w:rsidR="00042A50" w:rsidRPr="00C83A09">
        <w:rPr>
          <w:rFonts w:ascii="Arial" w:hAnsi="Arial" w:cs="Arial"/>
        </w:rPr>
        <w:t xml:space="preserve">Chương trình hỗ trợ cho đơn vị báo cáo cách thức tạo và </w:t>
      </w:r>
      <w:r w:rsidR="00B25398" w:rsidRPr="00C83A09">
        <w:rPr>
          <w:rFonts w:ascii="Arial" w:hAnsi="Arial" w:cs="Arial"/>
        </w:rPr>
        <w:t>đưa (import) báo cáo vào chương trình như thế nào?</w:t>
      </w:r>
    </w:p>
    <w:p w:rsidR="00B25398" w:rsidRPr="00C83A09" w:rsidRDefault="00B25398" w:rsidP="000432CB">
      <w:pPr>
        <w:jc w:val="both"/>
        <w:rPr>
          <w:rFonts w:ascii="Arial" w:hAnsi="Arial" w:cs="Arial"/>
        </w:rPr>
      </w:pPr>
      <w:r w:rsidRPr="00C83A09">
        <w:rPr>
          <w:rFonts w:ascii="Arial" w:hAnsi="Arial" w:cs="Arial"/>
          <w:i/>
        </w:rPr>
        <w:t>Trả lời:</w:t>
      </w:r>
      <w:r w:rsidRPr="00C83A09">
        <w:rPr>
          <w:rFonts w:ascii="Arial" w:hAnsi="Arial" w:cs="Arial"/>
        </w:rPr>
        <w:t xml:space="preserve"> Chương trình hỗ trợ 3 cách thức tạo báo cáo:  (1) Tạo báo cáo trực tiếp trên form 8966 bằng cách chọn menu Báo cáo -&gt;Khai báo báo cáo (FI) -&gt; </w:t>
      </w:r>
      <w:r w:rsidR="000F426C" w:rsidRPr="00C83A09">
        <w:rPr>
          <w:rFonts w:ascii="Arial" w:hAnsi="Arial" w:cs="Arial"/>
        </w:rPr>
        <w:t>Khai báo</w:t>
      </w:r>
      <w:r w:rsidRPr="00C83A09">
        <w:rPr>
          <w:rFonts w:ascii="Arial" w:hAnsi="Arial" w:cs="Arial"/>
        </w:rPr>
        <w:t xml:space="preserve"> mẫu 8966; (2) </w:t>
      </w:r>
      <w:r w:rsidR="00875A3E" w:rsidRPr="00C83A09">
        <w:rPr>
          <w:rFonts w:ascii="Arial" w:hAnsi="Arial" w:cs="Arial"/>
        </w:rPr>
        <w:t>Tải và n</w:t>
      </w:r>
      <w:r w:rsidRPr="00C83A09">
        <w:rPr>
          <w:rFonts w:ascii="Arial" w:hAnsi="Arial" w:cs="Arial"/>
        </w:rPr>
        <w:t>hập thông tin vào file excel (chọn menu Báo cáo -&gt;Khai báo báo cáo (FI) -&gt; Tải mẫu Excel)</w:t>
      </w:r>
      <w:r w:rsidR="00875A3E" w:rsidRPr="00C83A09">
        <w:rPr>
          <w:rFonts w:ascii="Arial" w:hAnsi="Arial" w:cs="Arial"/>
        </w:rPr>
        <w:t xml:space="preserve"> sau đó</w:t>
      </w:r>
      <w:r w:rsidRPr="00C83A09">
        <w:rPr>
          <w:rFonts w:ascii="Arial" w:hAnsi="Arial" w:cs="Arial"/>
        </w:rPr>
        <w:t xml:space="preserve"> Import file excel vào chương trình bằng cách chọn menu Báo cáo -&gt;Khai báo báo cáo (FI) -&gt; Import dữ liệu từ file Excel; (3) Import dữ liệu từ file </w:t>
      </w:r>
      <w:r w:rsidR="00A17804" w:rsidRPr="00C83A09">
        <w:rPr>
          <w:rFonts w:ascii="Arial" w:hAnsi="Arial" w:cs="Arial"/>
        </w:rPr>
        <w:t>XML</w:t>
      </w:r>
      <w:r w:rsidRPr="00C83A09">
        <w:rPr>
          <w:rFonts w:ascii="Arial" w:hAnsi="Arial" w:cs="Arial"/>
        </w:rPr>
        <w:t xml:space="preserve"> đã có dữ liệu bằng cách chọn menu Báo cáo -&gt;Khai báo báo cáo (FI) -&gt; Import dữ liệu từ XML.</w:t>
      </w:r>
    </w:p>
    <w:p w:rsidR="00875A3E" w:rsidRPr="00C83A09" w:rsidRDefault="00875A3E" w:rsidP="000432CB">
      <w:pPr>
        <w:jc w:val="both"/>
        <w:rPr>
          <w:rFonts w:ascii="Arial" w:hAnsi="Arial" w:cs="Arial"/>
        </w:rPr>
      </w:pPr>
      <w:r w:rsidRPr="00C83A09">
        <w:rPr>
          <w:rFonts w:ascii="Arial" w:hAnsi="Arial" w:cs="Arial"/>
          <w:b/>
        </w:rPr>
        <w:t>Câu 6:</w:t>
      </w:r>
      <w:r w:rsidRPr="00C83A09">
        <w:rPr>
          <w:rFonts w:ascii="Arial" w:hAnsi="Arial" w:cs="Arial"/>
        </w:rPr>
        <w:t xml:space="preserve"> Khi nhập thông tin vào file excel, các ký tự đặc biệt như &amp;, % sẽ </w:t>
      </w:r>
      <w:r w:rsidR="00670DC4" w:rsidRPr="00C83A09">
        <w:rPr>
          <w:rFonts w:ascii="Arial" w:hAnsi="Arial" w:cs="Arial"/>
        </w:rPr>
        <w:t>nhập trực tiếp hay chuyển đổi theo hướng dẫn của IRS</w:t>
      </w:r>
      <w:r w:rsidR="00A17804" w:rsidRPr="00C83A09">
        <w:rPr>
          <w:rFonts w:ascii="Arial" w:hAnsi="Arial" w:cs="Arial"/>
        </w:rPr>
        <w:t>?</w:t>
      </w:r>
    </w:p>
    <w:p w:rsidR="00670DC4" w:rsidRPr="00C83A09" w:rsidRDefault="00670DC4" w:rsidP="000432CB">
      <w:pPr>
        <w:jc w:val="both"/>
        <w:rPr>
          <w:rFonts w:ascii="Arial" w:hAnsi="Arial" w:cs="Arial"/>
        </w:rPr>
      </w:pPr>
      <w:r w:rsidRPr="00C83A09">
        <w:rPr>
          <w:rFonts w:ascii="Arial" w:hAnsi="Arial" w:cs="Arial"/>
          <w:i/>
        </w:rPr>
        <w:t>Trả lời:</w:t>
      </w:r>
      <w:r w:rsidRPr="00C83A09">
        <w:rPr>
          <w:rFonts w:ascii="Arial" w:hAnsi="Arial" w:cs="Arial"/>
        </w:rPr>
        <w:t xml:space="preserve"> Nhập trực tiếp ký tự đặt biệt, không nhập công thức tính toán vào excel</w:t>
      </w:r>
      <w:r w:rsidR="00A17804" w:rsidRPr="00C83A09">
        <w:rPr>
          <w:rFonts w:ascii="Arial" w:hAnsi="Arial" w:cs="Arial"/>
        </w:rPr>
        <w:t>.</w:t>
      </w:r>
    </w:p>
    <w:p w:rsidR="00670DC4" w:rsidRPr="00C83A09" w:rsidRDefault="00670DC4" w:rsidP="000432CB">
      <w:pPr>
        <w:jc w:val="both"/>
        <w:rPr>
          <w:rFonts w:ascii="Arial" w:hAnsi="Arial" w:cs="Arial"/>
        </w:rPr>
      </w:pPr>
      <w:r w:rsidRPr="00C83A09">
        <w:rPr>
          <w:rFonts w:ascii="Arial" w:hAnsi="Arial" w:cs="Arial"/>
          <w:b/>
        </w:rPr>
        <w:t>Câu 7:</w:t>
      </w:r>
      <w:r w:rsidRPr="00C83A09">
        <w:rPr>
          <w:rFonts w:ascii="Arial" w:hAnsi="Arial" w:cs="Arial"/>
        </w:rPr>
        <w:t xml:space="preserve"> Theo hướng dẫn của IRS phần thông tin về đơn vị báo cáo chỉ có 01 dòng nhưng trong file excel lại có nhiều dòng, vậy có thể bỏ trống hoặc nhập cách dòng được không</w:t>
      </w:r>
      <w:r w:rsidR="00A17804" w:rsidRPr="00C83A09">
        <w:rPr>
          <w:rFonts w:ascii="Arial" w:hAnsi="Arial" w:cs="Arial"/>
        </w:rPr>
        <w:t>?</w:t>
      </w:r>
    </w:p>
    <w:p w:rsidR="00670DC4" w:rsidRPr="00C83A09" w:rsidRDefault="00670DC4" w:rsidP="000432CB">
      <w:pPr>
        <w:jc w:val="both"/>
        <w:rPr>
          <w:rFonts w:ascii="Arial" w:hAnsi="Arial" w:cs="Arial"/>
        </w:rPr>
      </w:pPr>
      <w:r w:rsidRPr="00C83A09">
        <w:rPr>
          <w:rFonts w:ascii="Arial" w:hAnsi="Arial" w:cs="Arial"/>
          <w:i/>
        </w:rPr>
        <w:t>Trả lời:</w:t>
      </w:r>
      <w:r w:rsidRPr="00C83A09">
        <w:rPr>
          <w:rFonts w:ascii="Arial" w:hAnsi="Arial" w:cs="Arial"/>
        </w:rPr>
        <w:t xml:space="preserve"> Phải nhập dữ liệu cho tất cả các dòng</w:t>
      </w:r>
      <w:r w:rsidR="00822EC4" w:rsidRPr="00C83A09">
        <w:rPr>
          <w:rFonts w:ascii="Arial" w:hAnsi="Arial" w:cs="Arial"/>
        </w:rPr>
        <w:t>.</w:t>
      </w:r>
      <w:bookmarkStart w:id="0" w:name="_GoBack"/>
      <w:bookmarkEnd w:id="0"/>
    </w:p>
    <w:p w:rsidR="00670DC4" w:rsidRPr="00C83A09" w:rsidRDefault="00670DC4" w:rsidP="000432CB">
      <w:pPr>
        <w:jc w:val="both"/>
        <w:rPr>
          <w:rFonts w:ascii="Arial" w:hAnsi="Arial" w:cs="Arial"/>
        </w:rPr>
      </w:pPr>
      <w:r w:rsidRPr="00C83A09">
        <w:rPr>
          <w:rFonts w:ascii="Arial" w:hAnsi="Arial" w:cs="Arial"/>
          <w:b/>
        </w:rPr>
        <w:t>Câu 8:</w:t>
      </w:r>
      <w:r w:rsidRPr="00C83A09">
        <w:rPr>
          <w:rFonts w:ascii="Arial" w:hAnsi="Arial" w:cs="Arial"/>
        </w:rPr>
        <w:t xml:space="preserve"> Tại sao không thể download được được file excel từ chương trình</w:t>
      </w:r>
      <w:r w:rsidR="00A17804" w:rsidRPr="00C83A09">
        <w:rPr>
          <w:rFonts w:ascii="Arial" w:hAnsi="Arial" w:cs="Arial"/>
        </w:rPr>
        <w:t>?</w:t>
      </w:r>
    </w:p>
    <w:p w:rsidR="00670DC4" w:rsidRPr="00C83A09" w:rsidRDefault="00670DC4" w:rsidP="000432CB">
      <w:pPr>
        <w:jc w:val="both"/>
        <w:rPr>
          <w:rFonts w:ascii="Arial" w:hAnsi="Arial" w:cs="Arial"/>
        </w:rPr>
      </w:pPr>
      <w:r w:rsidRPr="00C83A09">
        <w:rPr>
          <w:rFonts w:ascii="Arial" w:hAnsi="Arial" w:cs="Arial"/>
          <w:i/>
        </w:rPr>
        <w:t>Trả lời:</w:t>
      </w:r>
      <w:r w:rsidRPr="00C83A09">
        <w:rPr>
          <w:rFonts w:ascii="Arial" w:hAnsi="Arial" w:cs="Arial"/>
        </w:rPr>
        <w:t xml:space="preserve"> Đề nghị kiểm tra </w:t>
      </w:r>
      <w:r w:rsidR="000526A6" w:rsidRPr="00C83A09">
        <w:rPr>
          <w:rFonts w:ascii="Arial" w:hAnsi="Arial" w:cs="Arial"/>
        </w:rPr>
        <w:t>hệ thống bảo mậ</w:t>
      </w:r>
      <w:r w:rsidR="006B5D85" w:rsidRPr="00C83A09">
        <w:rPr>
          <w:rFonts w:ascii="Arial" w:hAnsi="Arial" w:cs="Arial"/>
        </w:rPr>
        <w:t xml:space="preserve">t tại </w:t>
      </w:r>
      <w:r w:rsidR="000526A6" w:rsidRPr="00C83A09">
        <w:rPr>
          <w:rFonts w:ascii="Arial" w:hAnsi="Arial" w:cs="Arial"/>
        </w:rPr>
        <w:t>đơn vị báo cáo</w:t>
      </w:r>
      <w:r w:rsidR="006B5D85" w:rsidRPr="00C83A09">
        <w:rPr>
          <w:rFonts w:ascii="Arial" w:hAnsi="Arial" w:cs="Arial"/>
        </w:rPr>
        <w:t>, hệ thống có thể</w:t>
      </w:r>
      <w:r w:rsidR="000526A6" w:rsidRPr="00C83A09">
        <w:rPr>
          <w:rFonts w:ascii="Arial" w:hAnsi="Arial" w:cs="Arial"/>
        </w:rPr>
        <w:t xml:space="preserve"> chặn không cho download file từ bên ngoài</w:t>
      </w:r>
      <w:r w:rsidR="00AE3FF0" w:rsidRPr="00C83A09">
        <w:rPr>
          <w:rFonts w:ascii="Arial" w:hAnsi="Arial" w:cs="Arial"/>
        </w:rPr>
        <w:t xml:space="preserve"> </w:t>
      </w:r>
      <w:r w:rsidR="000F426C" w:rsidRPr="00C83A09">
        <w:rPr>
          <w:rFonts w:ascii="Arial" w:hAnsi="Arial" w:cs="Arial"/>
        </w:rPr>
        <w:t>(excel, pdf, word)</w:t>
      </w:r>
      <w:r w:rsidR="000526A6" w:rsidRPr="00C83A09">
        <w:rPr>
          <w:rFonts w:ascii="Arial" w:hAnsi="Arial" w:cs="Arial"/>
        </w:rPr>
        <w:t>.</w:t>
      </w:r>
    </w:p>
    <w:p w:rsidR="000526A6" w:rsidRPr="00C83A09" w:rsidRDefault="000526A6" w:rsidP="000432CB">
      <w:pPr>
        <w:jc w:val="both"/>
        <w:rPr>
          <w:rFonts w:ascii="Arial" w:hAnsi="Arial" w:cs="Arial"/>
        </w:rPr>
      </w:pPr>
      <w:r w:rsidRPr="00C83A09">
        <w:rPr>
          <w:rFonts w:ascii="Arial" w:hAnsi="Arial" w:cs="Arial"/>
          <w:b/>
        </w:rPr>
        <w:t>Câu 9:</w:t>
      </w:r>
      <w:r w:rsidRPr="00C83A09">
        <w:rPr>
          <w:rFonts w:ascii="Arial" w:hAnsi="Arial" w:cs="Arial"/>
        </w:rPr>
        <w:t xml:space="preserve"> Hệ thống </w:t>
      </w:r>
      <w:r w:rsidR="00DC72BB" w:rsidRPr="00C83A09">
        <w:rPr>
          <w:rFonts w:ascii="Arial" w:hAnsi="Arial" w:cs="Arial"/>
        </w:rPr>
        <w:t xml:space="preserve">thông báo đã import được file excel nhưng lại hiển thị </w:t>
      </w:r>
      <w:r w:rsidR="006B5D85" w:rsidRPr="00C83A09">
        <w:rPr>
          <w:rFonts w:ascii="Arial" w:hAnsi="Arial" w:cs="Arial"/>
        </w:rPr>
        <w:t xml:space="preserve">các biểu </w:t>
      </w:r>
      <w:r w:rsidR="00DC72BB" w:rsidRPr="00C83A09">
        <w:rPr>
          <w:rFonts w:ascii="Arial" w:hAnsi="Arial" w:cs="Arial"/>
        </w:rPr>
        <w:t>báo cáo trống, không có dữ liệu</w:t>
      </w:r>
      <w:r w:rsidRPr="00C83A09">
        <w:rPr>
          <w:rFonts w:ascii="Arial" w:hAnsi="Arial" w:cs="Arial"/>
        </w:rPr>
        <w:t>.</w:t>
      </w:r>
    </w:p>
    <w:p w:rsidR="000526A6" w:rsidRPr="00C83A09" w:rsidRDefault="000526A6" w:rsidP="000432CB">
      <w:pPr>
        <w:jc w:val="both"/>
        <w:rPr>
          <w:rFonts w:ascii="Arial" w:hAnsi="Arial" w:cs="Arial"/>
        </w:rPr>
      </w:pPr>
      <w:r w:rsidRPr="00C83A09">
        <w:rPr>
          <w:rFonts w:ascii="Arial" w:hAnsi="Arial" w:cs="Arial"/>
          <w:i/>
        </w:rPr>
        <w:t>Trả lời:</w:t>
      </w:r>
      <w:r w:rsidRPr="00C83A09">
        <w:rPr>
          <w:rFonts w:ascii="Arial" w:hAnsi="Arial" w:cs="Arial"/>
        </w:rPr>
        <w:t xml:space="preserve"> </w:t>
      </w:r>
      <w:r w:rsidR="00DC72BB" w:rsidRPr="00C83A09">
        <w:rPr>
          <w:rFonts w:ascii="Arial" w:hAnsi="Arial" w:cs="Arial"/>
        </w:rPr>
        <w:t>Máy client import file excel phải có chương trình MS excel, khuyến nghị cài đặt phiên bả</w:t>
      </w:r>
      <w:r w:rsidR="000F426C" w:rsidRPr="00C83A09">
        <w:rPr>
          <w:rFonts w:ascii="Arial" w:hAnsi="Arial" w:cs="Arial"/>
        </w:rPr>
        <w:t>n excel</w:t>
      </w:r>
      <w:r w:rsidR="00DC72BB" w:rsidRPr="00C83A09">
        <w:rPr>
          <w:rFonts w:ascii="Arial" w:hAnsi="Arial" w:cs="Arial"/>
        </w:rPr>
        <w:t xml:space="preserve"> từ 2010 trở lên.</w:t>
      </w:r>
    </w:p>
    <w:p w:rsidR="000526A6" w:rsidRPr="00C83A09" w:rsidRDefault="000526A6" w:rsidP="000432CB">
      <w:pPr>
        <w:jc w:val="both"/>
        <w:rPr>
          <w:rFonts w:ascii="Arial" w:hAnsi="Arial" w:cs="Arial"/>
        </w:rPr>
      </w:pPr>
      <w:r w:rsidRPr="00C83A09">
        <w:rPr>
          <w:rFonts w:ascii="Arial" w:hAnsi="Arial" w:cs="Arial"/>
          <w:b/>
        </w:rPr>
        <w:t>Câu 10:</w:t>
      </w:r>
      <w:r w:rsidRPr="00C83A09">
        <w:rPr>
          <w:rFonts w:ascii="Arial" w:hAnsi="Arial" w:cs="Arial"/>
        </w:rPr>
        <w:t xml:space="preserve"> Đề nghị báo lỗi khi import file excel bằng cách đánh dấu bằng màu sắc các </w:t>
      </w:r>
      <w:r w:rsidR="006B5D85" w:rsidRPr="00C83A09">
        <w:rPr>
          <w:rFonts w:ascii="Arial" w:hAnsi="Arial" w:cs="Arial"/>
        </w:rPr>
        <w:t>dòng</w:t>
      </w:r>
      <w:r w:rsidRPr="00C83A09">
        <w:rPr>
          <w:rFonts w:ascii="Arial" w:hAnsi="Arial" w:cs="Arial"/>
        </w:rPr>
        <w:t xml:space="preserve"> để dễ nhận biết.</w:t>
      </w:r>
    </w:p>
    <w:p w:rsidR="000526A6" w:rsidRPr="00C83A09" w:rsidRDefault="000526A6" w:rsidP="000432CB">
      <w:pPr>
        <w:jc w:val="both"/>
        <w:rPr>
          <w:rFonts w:ascii="Arial" w:hAnsi="Arial" w:cs="Arial"/>
        </w:rPr>
      </w:pPr>
      <w:r w:rsidRPr="00C83A09">
        <w:rPr>
          <w:rFonts w:ascii="Arial" w:hAnsi="Arial" w:cs="Arial"/>
          <w:i/>
        </w:rPr>
        <w:lastRenderedPageBreak/>
        <w:t>Trả lời:</w:t>
      </w:r>
      <w:r w:rsidRPr="00C83A09">
        <w:rPr>
          <w:rFonts w:ascii="Arial" w:hAnsi="Arial" w:cs="Arial"/>
        </w:rPr>
        <w:t xml:space="preserve"> C</w:t>
      </w:r>
      <w:r w:rsidR="00D27340" w:rsidRPr="00C83A09">
        <w:rPr>
          <w:rFonts w:ascii="Arial" w:hAnsi="Arial" w:cs="Arial"/>
        </w:rPr>
        <w:t>hương trình đã báo lỗi cụ thể các trường thông tin khi import bằng file excel để người dùng có thể nhận biết lỗi khi nhập dữ liệu. Sẽ rất khó khăn trong việc xử lý kỹ thuật khi thực hiện đánh dấu và bỏ đánh lỗi bằng màu sắc trên file excel.</w:t>
      </w:r>
    </w:p>
    <w:p w:rsidR="005819E8" w:rsidRPr="00C83A09" w:rsidRDefault="00D27340" w:rsidP="000432CB">
      <w:pPr>
        <w:jc w:val="both"/>
        <w:rPr>
          <w:rFonts w:ascii="Arial" w:hAnsi="Arial" w:cs="Arial"/>
        </w:rPr>
      </w:pPr>
      <w:r w:rsidRPr="00C83A09">
        <w:rPr>
          <w:rFonts w:ascii="Arial" w:hAnsi="Arial" w:cs="Arial"/>
          <w:b/>
        </w:rPr>
        <w:t>Câu 11:</w:t>
      </w:r>
      <w:r w:rsidRPr="00C83A09">
        <w:rPr>
          <w:rFonts w:ascii="Arial" w:hAnsi="Arial" w:cs="Arial"/>
        </w:rPr>
        <w:t xml:space="preserve"> Import dữ liệu bằng file excel và file </w:t>
      </w:r>
      <w:r w:rsidR="00A17804" w:rsidRPr="00C83A09">
        <w:rPr>
          <w:rFonts w:ascii="Arial" w:hAnsi="Arial" w:cs="Arial"/>
        </w:rPr>
        <w:t>XML</w:t>
      </w:r>
      <w:r w:rsidRPr="00C83A09">
        <w:rPr>
          <w:rFonts w:ascii="Arial" w:hAnsi="Arial" w:cs="Arial"/>
        </w:rPr>
        <w:t xml:space="preserve"> đề</w:t>
      </w:r>
      <w:r w:rsidR="005819E8" w:rsidRPr="00C83A09">
        <w:rPr>
          <w:rFonts w:ascii="Arial" w:hAnsi="Arial" w:cs="Arial"/>
        </w:rPr>
        <w:t>u báo thành công những không hiển thị được báo cáo</w:t>
      </w:r>
    </w:p>
    <w:p w:rsidR="005819E8" w:rsidRPr="00C83A09" w:rsidRDefault="005819E8" w:rsidP="000432CB">
      <w:pPr>
        <w:jc w:val="both"/>
        <w:rPr>
          <w:rFonts w:ascii="Arial" w:hAnsi="Arial" w:cs="Arial"/>
        </w:rPr>
      </w:pPr>
      <w:r w:rsidRPr="00C83A09">
        <w:rPr>
          <w:rFonts w:ascii="Arial" w:hAnsi="Arial" w:cs="Arial"/>
          <w:i/>
        </w:rPr>
        <w:t>Trả lời:</w:t>
      </w:r>
      <w:r w:rsidRPr="00C83A09">
        <w:rPr>
          <w:rFonts w:ascii="Arial" w:hAnsi="Arial" w:cs="Arial"/>
        </w:rPr>
        <w:t xml:space="preserve"> Đây là lỗi xảy ra khi phần mềm không kết nối được với máy chủ của NHNN. Đề nghị kiểm tra lại kết nối</w:t>
      </w:r>
      <w:r w:rsidR="000F426C" w:rsidRPr="00C83A09">
        <w:rPr>
          <w:rFonts w:ascii="Arial" w:hAnsi="Arial" w:cs="Arial"/>
        </w:rPr>
        <w:t xml:space="preserve"> (tham khảo Câu 9)</w:t>
      </w:r>
      <w:r w:rsidRPr="00C83A09">
        <w:rPr>
          <w:rFonts w:ascii="Arial" w:hAnsi="Arial" w:cs="Arial"/>
        </w:rPr>
        <w:t>.</w:t>
      </w:r>
    </w:p>
    <w:p w:rsidR="00D27340" w:rsidRPr="00C83A09" w:rsidRDefault="0081761D" w:rsidP="000432CB">
      <w:pPr>
        <w:jc w:val="both"/>
        <w:rPr>
          <w:rFonts w:ascii="Arial" w:hAnsi="Arial" w:cs="Arial"/>
        </w:rPr>
      </w:pPr>
      <w:r w:rsidRPr="00C83A09">
        <w:rPr>
          <w:rFonts w:ascii="Arial" w:hAnsi="Arial" w:cs="Arial"/>
          <w:b/>
        </w:rPr>
        <w:t>Câu 12:</w:t>
      </w:r>
      <w:r w:rsidRPr="00C83A09">
        <w:rPr>
          <w:rFonts w:ascii="Arial" w:hAnsi="Arial" w:cs="Arial"/>
        </w:rPr>
        <w:t xml:space="preserve"> Có cho phép nhập ngày tháng năm sinh vào file excel thay cho mã TIN</w:t>
      </w:r>
    </w:p>
    <w:p w:rsidR="0081761D" w:rsidRPr="00C83A09" w:rsidRDefault="0081761D" w:rsidP="000432CB">
      <w:pPr>
        <w:jc w:val="both"/>
        <w:rPr>
          <w:rFonts w:ascii="Arial" w:hAnsi="Arial" w:cs="Arial"/>
        </w:rPr>
      </w:pPr>
      <w:r w:rsidRPr="00C83A09">
        <w:rPr>
          <w:rFonts w:ascii="Arial" w:hAnsi="Arial" w:cs="Arial"/>
          <w:i/>
        </w:rPr>
        <w:t>Trả lời:</w:t>
      </w:r>
      <w:r w:rsidRPr="00C83A09">
        <w:rPr>
          <w:rFonts w:ascii="Arial" w:hAnsi="Arial" w:cs="Arial"/>
        </w:rPr>
        <w:t xml:space="preserve"> Theo hướng dẫn hiện tại của IRS nếu khách hàng không cung cấp mã </w:t>
      </w:r>
      <w:r w:rsidR="00A17804" w:rsidRPr="00C83A09">
        <w:rPr>
          <w:rFonts w:ascii="Arial" w:hAnsi="Arial" w:cs="Arial"/>
        </w:rPr>
        <w:t>TIN</w:t>
      </w:r>
      <w:r w:rsidRPr="00C83A09">
        <w:rPr>
          <w:rFonts w:ascii="Arial" w:hAnsi="Arial" w:cs="Arial"/>
        </w:rPr>
        <w:t>, điền AAAAAAAAA (09 ký tự A)</w:t>
      </w:r>
      <w:r w:rsidR="00A17804" w:rsidRPr="00C83A09">
        <w:rPr>
          <w:rFonts w:ascii="Arial" w:hAnsi="Arial" w:cs="Arial"/>
        </w:rPr>
        <w:t>.</w:t>
      </w:r>
    </w:p>
    <w:p w:rsidR="003B5D47" w:rsidRPr="00C83A09" w:rsidRDefault="0081761D" w:rsidP="000432CB">
      <w:pPr>
        <w:jc w:val="both"/>
        <w:rPr>
          <w:rFonts w:ascii="Arial" w:hAnsi="Arial" w:cs="Arial"/>
        </w:rPr>
      </w:pPr>
      <w:r w:rsidRPr="00C83A09">
        <w:rPr>
          <w:rFonts w:ascii="Arial" w:hAnsi="Arial" w:cs="Arial"/>
          <w:b/>
        </w:rPr>
        <w:t>Câu 13:</w:t>
      </w:r>
      <w:r w:rsidRPr="00C83A09">
        <w:rPr>
          <w:rFonts w:ascii="Arial" w:hAnsi="Arial" w:cs="Arial"/>
        </w:rPr>
        <w:t xml:space="preserve"> </w:t>
      </w:r>
      <w:r w:rsidR="007E0D71" w:rsidRPr="00C83A09">
        <w:rPr>
          <w:rFonts w:ascii="Arial" w:hAnsi="Arial" w:cs="Arial"/>
        </w:rPr>
        <w:t>Khai thông tin địa chỉ có bị giới hạn số ký tự</w:t>
      </w:r>
      <w:r w:rsidRPr="00C83A09">
        <w:rPr>
          <w:rFonts w:ascii="Arial" w:hAnsi="Arial" w:cs="Arial"/>
        </w:rPr>
        <w:t>?</w:t>
      </w:r>
      <w:r w:rsidR="006B5D85" w:rsidRPr="00C83A09">
        <w:rPr>
          <w:rFonts w:ascii="Arial" w:hAnsi="Arial" w:cs="Arial"/>
        </w:rPr>
        <w:t xml:space="preserve"> Nếu quá giới hạn ký tự thì sẽ xử lý như thế nào?</w:t>
      </w:r>
    </w:p>
    <w:p w:rsidR="007E0D71" w:rsidRPr="00C83A09" w:rsidRDefault="00922753" w:rsidP="000432CB">
      <w:pPr>
        <w:jc w:val="both"/>
        <w:rPr>
          <w:rFonts w:ascii="Arial" w:hAnsi="Arial" w:cs="Arial"/>
        </w:rPr>
      </w:pPr>
      <w:r w:rsidRPr="00C83A09">
        <w:rPr>
          <w:rFonts w:ascii="Arial" w:hAnsi="Arial" w:cs="Arial"/>
          <w:i/>
        </w:rPr>
        <w:t>Trả lời:</w:t>
      </w:r>
      <w:r w:rsidRPr="00C83A09">
        <w:rPr>
          <w:rFonts w:ascii="Arial" w:hAnsi="Arial" w:cs="Arial"/>
        </w:rPr>
        <w:t xml:space="preserve"> </w:t>
      </w:r>
      <w:r w:rsidR="007E0D71" w:rsidRPr="00C83A09">
        <w:rPr>
          <w:rFonts w:ascii="Arial" w:hAnsi="Arial" w:cs="Arial"/>
        </w:rPr>
        <w:t>Số ký tự khai trong mục thông tin địa chỉ tối đa 200 ký tự</w:t>
      </w:r>
      <w:r w:rsidR="006B5D85" w:rsidRPr="00C83A09">
        <w:rPr>
          <w:rFonts w:ascii="Arial" w:hAnsi="Arial" w:cs="Arial"/>
        </w:rPr>
        <w:t>. G</w:t>
      </w:r>
      <w:r w:rsidR="0081761D" w:rsidRPr="00C83A09">
        <w:rPr>
          <w:rFonts w:ascii="Arial" w:hAnsi="Arial" w:cs="Arial"/>
        </w:rPr>
        <w:t>iới hạ</w:t>
      </w:r>
      <w:r w:rsidR="00EE6F1B" w:rsidRPr="00C83A09">
        <w:rPr>
          <w:rFonts w:ascii="Arial" w:hAnsi="Arial" w:cs="Arial"/>
        </w:rPr>
        <w:t xml:space="preserve">n này được quy định tại </w:t>
      </w:r>
      <w:r w:rsidR="0081761D" w:rsidRPr="00C83A09">
        <w:rPr>
          <w:rFonts w:ascii="Arial" w:hAnsi="Arial" w:cs="Arial"/>
        </w:rPr>
        <w:t>tài liệu hướng dẫn củ</w:t>
      </w:r>
      <w:r w:rsidR="006B5D85" w:rsidRPr="00C83A09">
        <w:rPr>
          <w:rFonts w:ascii="Arial" w:hAnsi="Arial" w:cs="Arial"/>
        </w:rPr>
        <w:t>a IRS, nếu địa chỉ quá số lượng ký tự cho phép thì phải cắt bớt thông tin.</w:t>
      </w:r>
    </w:p>
    <w:p w:rsidR="006F6709" w:rsidRPr="00C83A09" w:rsidRDefault="006F6709" w:rsidP="000432CB">
      <w:pPr>
        <w:jc w:val="both"/>
        <w:rPr>
          <w:rFonts w:ascii="Arial" w:hAnsi="Arial" w:cs="Arial"/>
        </w:rPr>
      </w:pPr>
      <w:r w:rsidRPr="00C83A09">
        <w:rPr>
          <w:rFonts w:ascii="Arial" w:hAnsi="Arial" w:cs="Arial"/>
          <w:b/>
        </w:rPr>
        <w:t>Câu 14:</w:t>
      </w:r>
      <w:r w:rsidRPr="00C83A09">
        <w:rPr>
          <w:rFonts w:ascii="Arial" w:hAnsi="Arial" w:cs="Arial"/>
        </w:rPr>
        <w:t xml:space="preserve"> Chi nhánh ngân hàng trong nước khai báo thì lấy địa chỉ của chi nhánh hay hội sở chính?</w:t>
      </w:r>
    </w:p>
    <w:p w:rsidR="006F6709" w:rsidRPr="00C83A09" w:rsidRDefault="006F6709" w:rsidP="000432CB">
      <w:pPr>
        <w:jc w:val="both"/>
        <w:rPr>
          <w:rFonts w:ascii="Arial" w:hAnsi="Arial" w:cs="Arial"/>
        </w:rPr>
      </w:pPr>
      <w:r w:rsidRPr="00C83A09">
        <w:rPr>
          <w:rFonts w:ascii="Arial" w:hAnsi="Arial" w:cs="Arial"/>
          <w:i/>
        </w:rPr>
        <w:t>Trả lời:</w:t>
      </w:r>
      <w:r w:rsidRPr="00C83A09">
        <w:rPr>
          <w:rFonts w:ascii="Arial" w:hAnsi="Arial" w:cs="Arial"/>
        </w:rPr>
        <w:t xml:space="preserve"> Việc báo cáo FATCA do hội sở chính thực hiện, các chi nhánh gửi dữ liệu cho hội sở </w:t>
      </w:r>
      <w:r w:rsidR="00AE3FF0" w:rsidRPr="00C83A09">
        <w:rPr>
          <w:rFonts w:ascii="Arial" w:hAnsi="Arial" w:cs="Arial"/>
        </w:rPr>
        <w:t xml:space="preserve">chính </w:t>
      </w:r>
      <w:r w:rsidRPr="00C83A09">
        <w:rPr>
          <w:rFonts w:ascii="Arial" w:hAnsi="Arial" w:cs="Arial"/>
        </w:rPr>
        <w:t>để tổng hợp hợp báo cáo, không thực hiện báo cáo trực tiếp cho NHNN.</w:t>
      </w:r>
    </w:p>
    <w:p w:rsidR="006F6709" w:rsidRPr="00C83A09" w:rsidRDefault="006F6709" w:rsidP="000432CB">
      <w:pPr>
        <w:jc w:val="both"/>
        <w:rPr>
          <w:rFonts w:ascii="Arial" w:hAnsi="Arial" w:cs="Arial"/>
        </w:rPr>
      </w:pPr>
      <w:r w:rsidRPr="00C83A09">
        <w:rPr>
          <w:rFonts w:ascii="Arial" w:hAnsi="Arial" w:cs="Arial"/>
          <w:b/>
        </w:rPr>
        <w:t>Câu 15:</w:t>
      </w:r>
      <w:r w:rsidRPr="00C83A09">
        <w:rPr>
          <w:rFonts w:ascii="Arial" w:hAnsi="Arial" w:cs="Arial"/>
        </w:rPr>
        <w:t xml:space="preserve"> Chủ tài khoản từ chối cung cấp mã TIN thì có xếp vào tài khoản chống đối</w:t>
      </w:r>
      <w:r w:rsidR="00A17804" w:rsidRPr="00C83A09">
        <w:rPr>
          <w:rFonts w:ascii="Arial" w:hAnsi="Arial" w:cs="Arial"/>
        </w:rPr>
        <w:t>?</w:t>
      </w:r>
    </w:p>
    <w:p w:rsidR="006F6709" w:rsidRPr="00C83A09" w:rsidRDefault="006F6709" w:rsidP="000432CB">
      <w:pPr>
        <w:jc w:val="both"/>
        <w:rPr>
          <w:rFonts w:ascii="Arial" w:hAnsi="Arial" w:cs="Arial"/>
        </w:rPr>
      </w:pPr>
      <w:r w:rsidRPr="00C83A09">
        <w:rPr>
          <w:rFonts w:ascii="Arial" w:hAnsi="Arial" w:cs="Arial"/>
          <w:i/>
        </w:rPr>
        <w:t>Trả lời:</w:t>
      </w:r>
      <w:r w:rsidRPr="00C83A09">
        <w:rPr>
          <w:rFonts w:ascii="Arial" w:hAnsi="Arial" w:cs="Arial"/>
        </w:rPr>
        <w:t xml:space="preserve"> Về mặt định nghĩa thì đúng là tài khoản chống đối. Tuy nhiên, thời điểm hiện tại Hoa Kỳ chưa yêu cầu báo cáo </w:t>
      </w:r>
      <w:r w:rsidR="00A06E8C" w:rsidRPr="00C83A09">
        <w:rPr>
          <w:rFonts w:ascii="Arial" w:hAnsi="Arial" w:cs="Arial"/>
        </w:rPr>
        <w:t>cũng như</w:t>
      </w:r>
      <w:r w:rsidRPr="00C83A09">
        <w:rPr>
          <w:rFonts w:ascii="Arial" w:hAnsi="Arial" w:cs="Arial"/>
        </w:rPr>
        <w:t xml:space="preserve"> đóng tài khoản chống đối</w:t>
      </w:r>
      <w:r w:rsidR="001A32FA" w:rsidRPr="00C83A09">
        <w:rPr>
          <w:rFonts w:ascii="Arial" w:hAnsi="Arial" w:cs="Arial"/>
        </w:rPr>
        <w:t>. Nếu khách hàng không cung cấp mã TIN, đ</w:t>
      </w:r>
      <w:r w:rsidR="00503E1A" w:rsidRPr="00C83A09">
        <w:rPr>
          <w:rFonts w:ascii="Arial" w:hAnsi="Arial" w:cs="Arial"/>
        </w:rPr>
        <w:t>i</w:t>
      </w:r>
      <w:r w:rsidR="001A32FA" w:rsidRPr="00C83A09">
        <w:rPr>
          <w:rFonts w:ascii="Arial" w:hAnsi="Arial" w:cs="Arial"/>
        </w:rPr>
        <w:t>ền AAAAAAAAA (09 ký tự A</w:t>
      </w:r>
      <w:r w:rsidR="00503E1A" w:rsidRPr="00C83A09">
        <w:rPr>
          <w:rFonts w:ascii="Arial" w:hAnsi="Arial" w:cs="Arial"/>
        </w:rPr>
        <w:t>)</w:t>
      </w:r>
      <w:r w:rsidR="00A06E8C" w:rsidRPr="00C83A09">
        <w:rPr>
          <w:rFonts w:ascii="Arial" w:hAnsi="Arial" w:cs="Arial"/>
        </w:rPr>
        <w:t>.</w:t>
      </w:r>
    </w:p>
    <w:p w:rsidR="00A06E8C" w:rsidRPr="00C83A09" w:rsidRDefault="00A06E8C" w:rsidP="000432CB">
      <w:pPr>
        <w:jc w:val="both"/>
        <w:rPr>
          <w:rFonts w:ascii="Arial" w:hAnsi="Arial" w:cs="Arial"/>
        </w:rPr>
      </w:pPr>
      <w:r w:rsidRPr="00C83A09">
        <w:rPr>
          <w:rFonts w:ascii="Arial" w:hAnsi="Arial" w:cs="Arial"/>
          <w:b/>
        </w:rPr>
        <w:t>Câu 16:</w:t>
      </w:r>
      <w:r w:rsidRPr="00C83A09">
        <w:rPr>
          <w:rFonts w:ascii="Arial" w:hAnsi="Arial" w:cs="Arial"/>
        </w:rPr>
        <w:t xml:space="preserve"> Số dư trên 50.000 USD đối với tài khoản cá nhân mà các ngân hàng phải thực hiện báo cáo tại thời điểm báo cáo hay trước thời điểm báo cáo</w:t>
      </w:r>
      <w:r w:rsidR="00A17804" w:rsidRPr="00C83A09">
        <w:rPr>
          <w:rFonts w:ascii="Arial" w:hAnsi="Arial" w:cs="Arial"/>
        </w:rPr>
        <w:t>?</w:t>
      </w:r>
    </w:p>
    <w:p w:rsidR="00922753" w:rsidRPr="00C83A09" w:rsidRDefault="00A06E8C" w:rsidP="000432CB">
      <w:pPr>
        <w:jc w:val="both"/>
        <w:rPr>
          <w:rFonts w:ascii="Arial" w:hAnsi="Arial" w:cs="Arial"/>
        </w:rPr>
      </w:pPr>
      <w:r w:rsidRPr="00C83A09">
        <w:rPr>
          <w:rFonts w:ascii="Arial" w:hAnsi="Arial" w:cs="Arial"/>
          <w:i/>
        </w:rPr>
        <w:t>Trả lời:</w:t>
      </w:r>
      <w:r w:rsidRPr="00C83A09">
        <w:rPr>
          <w:rFonts w:ascii="Arial" w:hAnsi="Arial" w:cs="Arial"/>
        </w:rPr>
        <w:t xml:space="preserve"> Số dư 50.000 đối với cá nhân (không có giới hạn ngưỡng với tổ chức) là ngưỡng được tính tại thời điểm 31/12 của năm tài khóa.</w:t>
      </w:r>
    </w:p>
    <w:p w:rsidR="00B262B5" w:rsidRPr="00C83A09" w:rsidRDefault="00B262B5" w:rsidP="000432CB">
      <w:pPr>
        <w:jc w:val="both"/>
        <w:rPr>
          <w:rFonts w:ascii="Arial" w:hAnsi="Arial" w:cs="Arial"/>
        </w:rPr>
      </w:pPr>
      <w:r w:rsidRPr="00C83A09">
        <w:rPr>
          <w:rFonts w:ascii="Arial" w:hAnsi="Arial" w:cs="Arial"/>
          <w:b/>
        </w:rPr>
        <w:t>Câu 17:</w:t>
      </w:r>
      <w:r w:rsidRPr="00C83A09">
        <w:rPr>
          <w:rFonts w:ascii="Arial" w:hAnsi="Arial" w:cs="Arial"/>
        </w:rPr>
        <w:t xml:space="preserve"> Đối với cá nhân có số dư vài triệu đô trong tài khoản trong năm, nhưng đến thời điểm 31/12 thì số dư dưới 50.000 USD thì có phải báo cáo không</w:t>
      </w:r>
      <w:r w:rsidR="00A17804" w:rsidRPr="00C83A09">
        <w:rPr>
          <w:rFonts w:ascii="Arial" w:hAnsi="Arial" w:cs="Arial"/>
        </w:rPr>
        <w:t>?</w:t>
      </w:r>
    </w:p>
    <w:p w:rsidR="00B262B5" w:rsidRPr="00C83A09" w:rsidRDefault="00B262B5" w:rsidP="000432CB">
      <w:pPr>
        <w:jc w:val="both"/>
        <w:rPr>
          <w:rFonts w:ascii="Arial" w:hAnsi="Arial" w:cs="Arial"/>
        </w:rPr>
      </w:pPr>
      <w:r w:rsidRPr="00C83A09">
        <w:rPr>
          <w:rFonts w:ascii="Arial" w:hAnsi="Arial" w:cs="Arial"/>
          <w:i/>
        </w:rPr>
        <w:t>Trả lời:</w:t>
      </w:r>
      <w:r w:rsidRPr="00C83A09">
        <w:rPr>
          <w:rFonts w:ascii="Arial" w:hAnsi="Arial" w:cs="Arial"/>
        </w:rPr>
        <w:t xml:space="preserve"> Theo hướng dẫn của IRS hiện tại thì không phải báo cáo trường hợp này.</w:t>
      </w:r>
    </w:p>
    <w:p w:rsidR="00B262B5" w:rsidRPr="00C83A09" w:rsidRDefault="00B262B5" w:rsidP="000432CB">
      <w:pPr>
        <w:jc w:val="both"/>
        <w:rPr>
          <w:rFonts w:ascii="Arial" w:hAnsi="Arial" w:cs="Arial"/>
        </w:rPr>
      </w:pPr>
      <w:r w:rsidRPr="00C83A09">
        <w:rPr>
          <w:rFonts w:ascii="Arial" w:hAnsi="Arial" w:cs="Arial"/>
          <w:b/>
        </w:rPr>
        <w:t>Câu 18:</w:t>
      </w:r>
      <w:r w:rsidRPr="00C83A09">
        <w:rPr>
          <w:rFonts w:ascii="Arial" w:hAnsi="Arial" w:cs="Arial"/>
        </w:rPr>
        <w:t xml:space="preserve"> Đối với các tài khoản đã đóng trong năm, khi thực hiện báo cáo sẽ chốt số dư ở thời điểm đóng tài khoản có đúng không?</w:t>
      </w:r>
    </w:p>
    <w:p w:rsidR="00B262B5" w:rsidRPr="00C83A09" w:rsidRDefault="00B262B5" w:rsidP="000432CB">
      <w:pPr>
        <w:jc w:val="both"/>
        <w:rPr>
          <w:rFonts w:ascii="Arial" w:hAnsi="Arial" w:cs="Arial"/>
        </w:rPr>
      </w:pPr>
      <w:r w:rsidRPr="00C83A09">
        <w:rPr>
          <w:rFonts w:ascii="Arial" w:hAnsi="Arial" w:cs="Arial"/>
          <w:i/>
        </w:rPr>
        <w:t>Trả lời:</w:t>
      </w:r>
      <w:r w:rsidRPr="00C83A09">
        <w:rPr>
          <w:rFonts w:ascii="Arial" w:hAnsi="Arial" w:cs="Arial"/>
        </w:rPr>
        <w:t xml:space="preserve"> Đúng</w:t>
      </w:r>
      <w:r w:rsidR="008F7DAA" w:rsidRPr="00C83A09">
        <w:rPr>
          <w:rFonts w:ascii="Arial" w:hAnsi="Arial" w:cs="Arial"/>
        </w:rPr>
        <w:t>, chốt số dư tại thời điểm đóng</w:t>
      </w:r>
      <w:r w:rsidR="00A17804" w:rsidRPr="00C83A09">
        <w:rPr>
          <w:rFonts w:ascii="Arial" w:hAnsi="Arial" w:cs="Arial"/>
        </w:rPr>
        <w:t xml:space="preserve"> tài khoản</w:t>
      </w:r>
      <w:r w:rsidR="008F7DAA" w:rsidRPr="00C83A09">
        <w:rPr>
          <w:rFonts w:ascii="Arial" w:hAnsi="Arial" w:cs="Arial"/>
        </w:rPr>
        <w:t>.</w:t>
      </w:r>
    </w:p>
    <w:p w:rsidR="00B262B5" w:rsidRPr="00C83A09" w:rsidRDefault="00B262B5" w:rsidP="000432CB">
      <w:pPr>
        <w:jc w:val="both"/>
        <w:rPr>
          <w:rFonts w:ascii="Arial" w:hAnsi="Arial" w:cs="Arial"/>
        </w:rPr>
      </w:pPr>
      <w:r w:rsidRPr="00C83A09">
        <w:rPr>
          <w:rFonts w:ascii="Arial" w:hAnsi="Arial" w:cs="Arial"/>
          <w:b/>
        </w:rPr>
        <w:t>Câu 19:</w:t>
      </w:r>
      <w:r w:rsidRPr="00C83A09">
        <w:rPr>
          <w:rFonts w:ascii="Arial" w:hAnsi="Arial" w:cs="Arial"/>
        </w:rPr>
        <w:t xml:space="preserve"> </w:t>
      </w:r>
      <w:r w:rsidR="00DB18A9" w:rsidRPr="00C83A09">
        <w:rPr>
          <w:rFonts w:ascii="Arial" w:hAnsi="Arial" w:cs="Arial"/>
        </w:rPr>
        <w:t xml:space="preserve">Một khách hàng </w:t>
      </w:r>
      <w:r w:rsidR="000F426C" w:rsidRPr="00C83A09">
        <w:rPr>
          <w:rFonts w:ascii="Arial" w:hAnsi="Arial" w:cs="Arial"/>
        </w:rPr>
        <w:t xml:space="preserve">trong năm </w:t>
      </w:r>
      <w:r w:rsidR="00DB18A9" w:rsidRPr="00C83A09">
        <w:rPr>
          <w:rFonts w:ascii="Arial" w:hAnsi="Arial" w:cs="Arial"/>
        </w:rPr>
        <w:t>có 3 khoản vay, khoản 5 tỷ, 3 tỷ và 2 tỷ. Khoản 5 tỷ và khoản 2 tỷ đã tất toán còn lại khoản 3 tỷ còn dư nợ tại thời điểm 31/12. Vậy báo cáo khoản 3 tỷ hay cả ba khoản</w:t>
      </w:r>
      <w:r w:rsidR="00A17804" w:rsidRPr="00C83A09">
        <w:rPr>
          <w:rFonts w:ascii="Arial" w:hAnsi="Arial" w:cs="Arial"/>
        </w:rPr>
        <w:t>?</w:t>
      </w:r>
    </w:p>
    <w:p w:rsidR="00DB18A9" w:rsidRPr="00C83A09" w:rsidRDefault="00DB18A9" w:rsidP="000432CB">
      <w:pPr>
        <w:jc w:val="both"/>
        <w:rPr>
          <w:rFonts w:ascii="Arial" w:hAnsi="Arial" w:cs="Arial"/>
        </w:rPr>
      </w:pPr>
      <w:r w:rsidRPr="00C83A09">
        <w:rPr>
          <w:rFonts w:ascii="Arial" w:hAnsi="Arial" w:cs="Arial"/>
          <w:i/>
        </w:rPr>
        <w:t>Trả lời:</w:t>
      </w:r>
      <w:r w:rsidRPr="00C83A09">
        <w:rPr>
          <w:rFonts w:ascii="Arial" w:hAnsi="Arial" w:cs="Arial"/>
        </w:rPr>
        <w:t xml:space="preserve"> Báo cáo cả 3 khoản.</w:t>
      </w:r>
    </w:p>
    <w:p w:rsidR="007F5B8A" w:rsidRPr="00C83A09" w:rsidRDefault="007F5B8A" w:rsidP="000432CB">
      <w:pPr>
        <w:jc w:val="both"/>
        <w:rPr>
          <w:rFonts w:ascii="Arial" w:hAnsi="Arial" w:cs="Arial"/>
        </w:rPr>
      </w:pPr>
      <w:r w:rsidRPr="00C83A09">
        <w:rPr>
          <w:rFonts w:ascii="Arial" w:hAnsi="Arial" w:cs="Arial"/>
          <w:b/>
        </w:rPr>
        <w:t>Câu 20:</w:t>
      </w:r>
      <w:r w:rsidRPr="00C83A09">
        <w:rPr>
          <w:rFonts w:ascii="Arial" w:hAnsi="Arial" w:cs="Arial"/>
        </w:rPr>
        <w:t xml:space="preserve"> Chuyển đổi ngoại tệ khác sang USD lấy theo tỷ giá của NHNN hay tỷ giá nào</w:t>
      </w:r>
      <w:r w:rsidR="00A17804" w:rsidRPr="00C83A09">
        <w:rPr>
          <w:rFonts w:ascii="Arial" w:hAnsi="Arial" w:cs="Arial"/>
        </w:rPr>
        <w:t>?</w:t>
      </w:r>
    </w:p>
    <w:p w:rsidR="00DB18A9" w:rsidRPr="00C83A09" w:rsidRDefault="00DB18A9" w:rsidP="000432CB">
      <w:pPr>
        <w:jc w:val="both"/>
        <w:rPr>
          <w:rFonts w:ascii="Arial" w:hAnsi="Arial" w:cs="Arial"/>
        </w:rPr>
      </w:pPr>
      <w:r w:rsidRPr="00C83A09">
        <w:rPr>
          <w:rFonts w:ascii="Arial" w:hAnsi="Arial" w:cs="Arial"/>
          <w:i/>
        </w:rPr>
        <w:lastRenderedPageBreak/>
        <w:t>Trả lời:</w:t>
      </w:r>
      <w:r w:rsidRPr="00C83A09">
        <w:rPr>
          <w:rFonts w:ascii="Arial" w:hAnsi="Arial" w:cs="Arial"/>
        </w:rPr>
        <w:t xml:space="preserve"> </w:t>
      </w:r>
      <w:r w:rsidR="007F5B8A" w:rsidRPr="00C83A09">
        <w:rPr>
          <w:rFonts w:ascii="Arial" w:hAnsi="Arial" w:cs="Arial"/>
        </w:rPr>
        <w:t>Hiệp định IGA</w:t>
      </w:r>
      <w:r w:rsidRPr="00C83A09">
        <w:rPr>
          <w:rFonts w:ascii="Arial" w:hAnsi="Arial" w:cs="Arial"/>
        </w:rPr>
        <w:t xml:space="preserve"> hướng dẫ</w:t>
      </w:r>
      <w:r w:rsidR="007F5B8A" w:rsidRPr="00C83A09">
        <w:rPr>
          <w:rFonts w:ascii="Arial" w:hAnsi="Arial" w:cs="Arial"/>
        </w:rPr>
        <w:t xml:space="preserve">n lấy </w:t>
      </w:r>
      <w:r w:rsidR="00A17804" w:rsidRPr="00C83A09">
        <w:rPr>
          <w:rFonts w:ascii="Arial" w:hAnsi="Arial" w:cs="Arial"/>
        </w:rPr>
        <w:t>tỷ giá giao  ngay</w:t>
      </w:r>
      <w:r w:rsidR="001A32FA" w:rsidRPr="00C83A09">
        <w:rPr>
          <w:rFonts w:ascii="Arial" w:hAnsi="Arial" w:cs="Arial"/>
        </w:rPr>
        <w:t xml:space="preserve"> (Spot rate)</w:t>
      </w:r>
      <w:r w:rsidR="00503E1A" w:rsidRPr="00C83A09">
        <w:rPr>
          <w:rFonts w:ascii="Arial" w:hAnsi="Arial" w:cs="Arial"/>
        </w:rPr>
        <w:t>, được xác định vào ngày cuối cùng của năm dương lịch</w:t>
      </w:r>
      <w:r w:rsidRPr="00C83A09">
        <w:rPr>
          <w:rFonts w:ascii="Arial" w:hAnsi="Arial" w:cs="Arial"/>
        </w:rPr>
        <w:t xml:space="preserve">. Ở Việt Nam có thể sử dụng tỷ giá </w:t>
      </w:r>
      <w:r w:rsidR="00AE3FF0" w:rsidRPr="00C83A09">
        <w:rPr>
          <w:rFonts w:ascii="Arial" w:hAnsi="Arial" w:cs="Arial"/>
        </w:rPr>
        <w:t xml:space="preserve">trung tâm do </w:t>
      </w:r>
      <w:r w:rsidRPr="00C83A09">
        <w:rPr>
          <w:rFonts w:ascii="Arial" w:hAnsi="Arial" w:cs="Arial"/>
        </w:rPr>
        <w:t>NHNN</w:t>
      </w:r>
      <w:r w:rsidR="00AE3FF0" w:rsidRPr="00C83A09">
        <w:rPr>
          <w:rFonts w:ascii="Arial" w:hAnsi="Arial" w:cs="Arial"/>
        </w:rPr>
        <w:t xml:space="preserve"> công bố</w:t>
      </w:r>
      <w:r w:rsidRPr="00C83A09">
        <w:rPr>
          <w:rFonts w:ascii="Arial" w:hAnsi="Arial" w:cs="Arial"/>
        </w:rPr>
        <w:t xml:space="preserve"> hoặc của Vietcombank</w:t>
      </w:r>
      <w:r w:rsidR="007F5B8A" w:rsidRPr="00C83A09">
        <w:rPr>
          <w:rFonts w:ascii="Arial" w:hAnsi="Arial" w:cs="Arial"/>
        </w:rPr>
        <w:t xml:space="preserve"> </w:t>
      </w:r>
      <w:r w:rsidR="004A5FF7" w:rsidRPr="00C83A09">
        <w:rPr>
          <w:rFonts w:ascii="Arial" w:hAnsi="Arial" w:cs="Arial"/>
        </w:rPr>
        <w:t>tại thời điểm 31/12</w:t>
      </w:r>
      <w:r w:rsidR="007F5B8A" w:rsidRPr="00C83A09">
        <w:rPr>
          <w:rFonts w:ascii="Arial" w:hAnsi="Arial" w:cs="Arial"/>
        </w:rPr>
        <w:t>.</w:t>
      </w:r>
    </w:p>
    <w:p w:rsidR="007F5B8A" w:rsidRPr="00C83A09" w:rsidRDefault="007F5B8A" w:rsidP="000432CB">
      <w:pPr>
        <w:jc w:val="both"/>
        <w:rPr>
          <w:rFonts w:ascii="Arial" w:hAnsi="Arial" w:cs="Arial"/>
        </w:rPr>
      </w:pPr>
      <w:r w:rsidRPr="00C83A09">
        <w:rPr>
          <w:rFonts w:ascii="Arial" w:hAnsi="Arial" w:cs="Arial"/>
          <w:b/>
        </w:rPr>
        <w:t>Câu 21:</w:t>
      </w:r>
      <w:r w:rsidRPr="00C83A09">
        <w:rPr>
          <w:rFonts w:ascii="Arial" w:hAnsi="Arial" w:cs="Arial"/>
        </w:rPr>
        <w:t xml:space="preserve"> Ngân hàng chịu trách nhiệm về tính chính xác của thông tin khi yêu cầu khách hàng cung cấp. Vậy, có phải lưu trữ chứng từ về thông tin mà khách hàng cung cấp hay chỉ cần đưa ra form để khách hàng khai.</w:t>
      </w:r>
    </w:p>
    <w:p w:rsidR="007F5B8A" w:rsidRPr="00C83A09" w:rsidRDefault="007F5B8A" w:rsidP="000432CB">
      <w:pPr>
        <w:jc w:val="both"/>
        <w:rPr>
          <w:rFonts w:ascii="Arial" w:hAnsi="Arial" w:cs="Arial"/>
        </w:rPr>
      </w:pPr>
      <w:r w:rsidRPr="00C83A09">
        <w:rPr>
          <w:rFonts w:ascii="Arial" w:hAnsi="Arial" w:cs="Arial"/>
          <w:i/>
        </w:rPr>
        <w:t>Trả lời:</w:t>
      </w:r>
      <w:r w:rsidRPr="00C83A09">
        <w:rPr>
          <w:rFonts w:ascii="Arial" w:hAnsi="Arial" w:cs="Arial"/>
        </w:rPr>
        <w:t xml:space="preserve"> Nếu khách hàng khai </w:t>
      </w:r>
      <w:r w:rsidR="004A5FF7" w:rsidRPr="00C83A09">
        <w:rPr>
          <w:rFonts w:ascii="Arial" w:hAnsi="Arial" w:cs="Arial"/>
        </w:rPr>
        <w:t>mẫu</w:t>
      </w:r>
      <w:r w:rsidRPr="00C83A09">
        <w:rPr>
          <w:rFonts w:ascii="Arial" w:hAnsi="Arial" w:cs="Arial"/>
        </w:rPr>
        <w:t xml:space="preserve"> và ký nhậ</w:t>
      </w:r>
      <w:r w:rsidR="00E428A8" w:rsidRPr="00C83A09">
        <w:rPr>
          <w:rFonts w:ascii="Arial" w:hAnsi="Arial" w:cs="Arial"/>
        </w:rPr>
        <w:t>n khách hàng</w:t>
      </w:r>
      <w:r w:rsidRPr="00C83A09">
        <w:rPr>
          <w:rFonts w:ascii="Arial" w:hAnsi="Arial" w:cs="Arial"/>
        </w:rPr>
        <w:t xml:space="preserve"> chịu trách nhiệm về thông tin khai báo. Nếu NH sử dụng thông tin </w:t>
      </w:r>
      <w:r w:rsidR="00E428A8" w:rsidRPr="00C83A09">
        <w:rPr>
          <w:rFonts w:ascii="Arial" w:hAnsi="Arial" w:cs="Arial"/>
        </w:rPr>
        <w:t xml:space="preserve">của khách hàng </w:t>
      </w:r>
      <w:r w:rsidRPr="00C83A09">
        <w:rPr>
          <w:rFonts w:ascii="Arial" w:hAnsi="Arial" w:cs="Arial"/>
        </w:rPr>
        <w:t>từ nguồn khác NH phải chịu trách nhiệm về thông tin đó</w:t>
      </w:r>
      <w:r w:rsidR="00E428A8" w:rsidRPr="00C83A09">
        <w:rPr>
          <w:rFonts w:ascii="Arial" w:hAnsi="Arial" w:cs="Arial"/>
        </w:rPr>
        <w:t xml:space="preserve">. </w:t>
      </w:r>
      <w:r w:rsidR="004A5FF7" w:rsidRPr="00C83A09">
        <w:rPr>
          <w:rFonts w:ascii="Arial" w:hAnsi="Arial" w:cs="Arial"/>
        </w:rPr>
        <w:t>Trong các trường hợp, ngân hàng phải lưu giữ chứng từ.</w:t>
      </w:r>
    </w:p>
    <w:p w:rsidR="00E428A8" w:rsidRPr="00C83A09" w:rsidRDefault="00E428A8" w:rsidP="000432CB">
      <w:pPr>
        <w:jc w:val="both"/>
        <w:rPr>
          <w:rFonts w:ascii="Arial" w:hAnsi="Arial" w:cs="Arial"/>
        </w:rPr>
      </w:pPr>
      <w:r w:rsidRPr="00C83A09">
        <w:rPr>
          <w:rFonts w:ascii="Arial" w:hAnsi="Arial" w:cs="Arial"/>
          <w:b/>
        </w:rPr>
        <w:t>Câu 22:</w:t>
      </w:r>
      <w:r w:rsidRPr="00C83A09">
        <w:rPr>
          <w:rFonts w:ascii="Arial" w:hAnsi="Arial" w:cs="Arial"/>
        </w:rPr>
        <w:t xml:space="preserve"> Chủ tài khoản mới được phỏng vấn thành công và sắp đi định cư ở Hoa Kỳ có phải báo cáo không</w:t>
      </w:r>
      <w:r w:rsidR="00A17804" w:rsidRPr="00C83A09">
        <w:rPr>
          <w:rFonts w:ascii="Arial" w:hAnsi="Arial" w:cs="Arial"/>
        </w:rPr>
        <w:t>?</w:t>
      </w:r>
    </w:p>
    <w:p w:rsidR="007511FB" w:rsidRPr="00C83A09" w:rsidRDefault="00E428A8" w:rsidP="000432CB">
      <w:pPr>
        <w:jc w:val="both"/>
        <w:rPr>
          <w:rFonts w:ascii="Arial" w:hAnsi="Arial" w:cs="Arial"/>
        </w:rPr>
      </w:pPr>
      <w:r w:rsidRPr="00C83A09">
        <w:rPr>
          <w:rFonts w:ascii="Arial" w:hAnsi="Arial" w:cs="Arial"/>
          <w:i/>
        </w:rPr>
        <w:t>Trả lời:</w:t>
      </w:r>
      <w:r w:rsidRPr="00C83A09">
        <w:rPr>
          <w:rFonts w:ascii="Arial" w:hAnsi="Arial" w:cs="Arial"/>
        </w:rPr>
        <w:t xml:space="preserve"> Khi sang Hoa Kỳ sau khoảng 2 năm khách hàng này mới có thể có mã TIN. NHNN sẽ chuyển câu hỏi này cho phía Hoa Kỳ trả lời (vì phần này không có trong IGA). Đơn vị báo cáo tiếp tục theo dõi khách hàng này.</w:t>
      </w:r>
    </w:p>
    <w:sectPr w:rsidR="007511FB" w:rsidRPr="00C83A09" w:rsidSect="00C83A09">
      <w:footerReference w:type="default" r:id="rId8"/>
      <w:pgSz w:w="12240" w:h="15840"/>
      <w:pgMar w:top="1134" w:right="1440" w:bottom="1440" w:left="1440" w:header="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613" w:rsidRDefault="00286613" w:rsidP="004F7C89">
      <w:pPr>
        <w:spacing w:after="0" w:line="240" w:lineRule="auto"/>
      </w:pPr>
      <w:r>
        <w:separator/>
      </w:r>
    </w:p>
  </w:endnote>
  <w:endnote w:type="continuationSeparator" w:id="0">
    <w:p w:rsidR="00286613" w:rsidRDefault="00286613" w:rsidP="004F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285915"/>
      <w:docPartObj>
        <w:docPartGallery w:val="Page Numbers (Bottom of Page)"/>
        <w:docPartUnique/>
      </w:docPartObj>
    </w:sdtPr>
    <w:sdtEndPr>
      <w:rPr>
        <w:noProof/>
      </w:rPr>
    </w:sdtEndPr>
    <w:sdtContent>
      <w:p w:rsidR="004F7C89" w:rsidRDefault="004F7C89">
        <w:pPr>
          <w:pStyle w:val="Footer"/>
          <w:jc w:val="right"/>
        </w:pPr>
        <w:r>
          <w:fldChar w:fldCharType="begin"/>
        </w:r>
        <w:r>
          <w:instrText xml:space="preserve"> PAGE   \* MERGEFORMAT </w:instrText>
        </w:r>
        <w:r>
          <w:fldChar w:fldCharType="separate"/>
        </w:r>
        <w:r w:rsidR="00C83A09">
          <w:rPr>
            <w:noProof/>
          </w:rPr>
          <w:t>3</w:t>
        </w:r>
        <w:r>
          <w:rPr>
            <w:noProof/>
          </w:rPr>
          <w:fldChar w:fldCharType="end"/>
        </w:r>
      </w:p>
    </w:sdtContent>
  </w:sdt>
  <w:p w:rsidR="004F7C89" w:rsidRDefault="004F7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613" w:rsidRDefault="00286613" w:rsidP="004F7C89">
      <w:pPr>
        <w:spacing w:after="0" w:line="240" w:lineRule="auto"/>
      </w:pPr>
      <w:r>
        <w:separator/>
      </w:r>
    </w:p>
  </w:footnote>
  <w:footnote w:type="continuationSeparator" w:id="0">
    <w:p w:rsidR="00286613" w:rsidRDefault="00286613" w:rsidP="004F7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E4788"/>
    <w:multiLevelType w:val="hybridMultilevel"/>
    <w:tmpl w:val="F2DC8978"/>
    <w:lvl w:ilvl="0" w:tplc="03841F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47"/>
    <w:rsid w:val="00026851"/>
    <w:rsid w:val="00042A50"/>
    <w:rsid w:val="000432CB"/>
    <w:rsid w:val="000526A6"/>
    <w:rsid w:val="00052FEB"/>
    <w:rsid w:val="000C23E3"/>
    <w:rsid w:val="000F426C"/>
    <w:rsid w:val="00190777"/>
    <w:rsid w:val="001A32FA"/>
    <w:rsid w:val="00205DCA"/>
    <w:rsid w:val="002479DC"/>
    <w:rsid w:val="00286613"/>
    <w:rsid w:val="003B5D47"/>
    <w:rsid w:val="004A5FF7"/>
    <w:rsid w:val="004B6C36"/>
    <w:rsid w:val="004E403B"/>
    <w:rsid w:val="004F7C89"/>
    <w:rsid w:val="00503E1A"/>
    <w:rsid w:val="005819E8"/>
    <w:rsid w:val="00670DC4"/>
    <w:rsid w:val="00680F00"/>
    <w:rsid w:val="006A61F8"/>
    <w:rsid w:val="006B5D85"/>
    <w:rsid w:val="006F6709"/>
    <w:rsid w:val="007511FB"/>
    <w:rsid w:val="007E0D71"/>
    <w:rsid w:val="007F5B8A"/>
    <w:rsid w:val="0081761D"/>
    <w:rsid w:val="00822EC4"/>
    <w:rsid w:val="0086732B"/>
    <w:rsid w:val="00875A3E"/>
    <w:rsid w:val="00892F33"/>
    <w:rsid w:val="008E7D1D"/>
    <w:rsid w:val="008F7DAA"/>
    <w:rsid w:val="00922753"/>
    <w:rsid w:val="00947A75"/>
    <w:rsid w:val="009912AC"/>
    <w:rsid w:val="00A06E8C"/>
    <w:rsid w:val="00A17804"/>
    <w:rsid w:val="00AE3FF0"/>
    <w:rsid w:val="00B00C20"/>
    <w:rsid w:val="00B25398"/>
    <w:rsid w:val="00B262B5"/>
    <w:rsid w:val="00B6010C"/>
    <w:rsid w:val="00C55D6A"/>
    <w:rsid w:val="00C83A09"/>
    <w:rsid w:val="00D27340"/>
    <w:rsid w:val="00D277DB"/>
    <w:rsid w:val="00DB18A9"/>
    <w:rsid w:val="00DC72BB"/>
    <w:rsid w:val="00E2048F"/>
    <w:rsid w:val="00E428A8"/>
    <w:rsid w:val="00E627BA"/>
    <w:rsid w:val="00EE6F1B"/>
    <w:rsid w:val="00EF5744"/>
    <w:rsid w:val="00FC3D73"/>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95146-2363-483D-BC56-A700F424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D47"/>
    <w:pPr>
      <w:ind w:left="720"/>
      <w:contextualSpacing/>
    </w:pPr>
  </w:style>
  <w:style w:type="paragraph" w:styleId="BalloonText">
    <w:name w:val="Balloon Text"/>
    <w:basedOn w:val="Normal"/>
    <w:link w:val="BalloonTextChar"/>
    <w:uiPriority w:val="99"/>
    <w:semiHidden/>
    <w:unhideWhenUsed/>
    <w:rsid w:val="00C55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D6A"/>
    <w:rPr>
      <w:rFonts w:ascii="Segoe UI" w:hAnsi="Segoe UI" w:cs="Segoe UI"/>
      <w:sz w:val="18"/>
      <w:szCs w:val="18"/>
    </w:rPr>
  </w:style>
  <w:style w:type="paragraph" w:styleId="Header">
    <w:name w:val="header"/>
    <w:basedOn w:val="Normal"/>
    <w:link w:val="HeaderChar"/>
    <w:uiPriority w:val="99"/>
    <w:unhideWhenUsed/>
    <w:rsid w:val="004F7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C89"/>
  </w:style>
  <w:style w:type="paragraph" w:styleId="Footer">
    <w:name w:val="footer"/>
    <w:basedOn w:val="Normal"/>
    <w:link w:val="FooterChar"/>
    <w:uiPriority w:val="99"/>
    <w:unhideWhenUsed/>
    <w:rsid w:val="004F7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83E3F-CEB5-4B09-AC03-F8E48C6D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Quang Hung (CQTTGSNH)</dc:creator>
  <cp:keywords/>
  <dc:description/>
  <cp:lastModifiedBy>Dinh Van Tham (PCRT)</cp:lastModifiedBy>
  <cp:revision>17</cp:revision>
  <cp:lastPrinted>2018-06-08T03:08:00Z</cp:lastPrinted>
  <dcterms:created xsi:type="dcterms:W3CDTF">2018-05-31T06:50:00Z</dcterms:created>
  <dcterms:modified xsi:type="dcterms:W3CDTF">2018-06-08T07:12:00Z</dcterms:modified>
</cp:coreProperties>
</file>