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?><Relationships xmlns="http://schemas.openxmlformats.org/package/2006/relationships"><Relationship Target="word/document.xml" Type="http://schemas.openxmlformats.org/officeDocument/2006/relationships/officeDocument" Id="rId1"></Relationship><Relationship Target="docProps/core.xml" Type="http://schemas.openxmlformats.org/package/2006/relationships/metadata/core-properties" Id="rId2"></Relationship><Relationship Target="docProps/app.xml" Type="http://schemas.openxmlformats.org/officeDocument/2006/relationships/extended-properties" Id="rId3"></Relationship><Relationship Target="docProps/custom.xml" Type="http://schemas.openxmlformats.org/officeDocument/2006/relationships/custom-properties" Id="rId4"></Relationship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7F4" w:rsidRPr="007447F4" w:rsidRDefault="007447F4" w:rsidP="007447F4">
      <w:pPr>
        <w:spacing w:before="120" w:after="120"/>
        <w:jc w:val="center"/>
        <w:rPr>
          <w:b/>
          <w:bCs/>
          <w:szCs w:val="20"/>
        </w:rPr>
      </w:pPr>
      <w:bookmarkStart w:id="0" w:name="_GoBack"/>
      <w:r w:rsidRPr="007447F4">
        <w:rPr>
          <w:b/>
          <w:bCs/>
          <w:sz w:val="22"/>
          <w:szCs w:val="20"/>
        </w:rPr>
        <w:t>Press release on the issuance of Circular No.21/2017/TT-NHNN</w:t>
      </w:r>
      <w:bookmarkEnd w:id="0"/>
    </w:p>
    <w:p w:rsidR="001D51FD" w:rsidRDefault="00CC49F5" w:rsidP="001D51FD">
      <w:pPr>
        <w:spacing w:before="120" w:after="120"/>
        <w:jc w:val="both"/>
        <w:rPr>
          <w:bCs/>
          <w:szCs w:val="20"/>
        </w:rPr>
      </w:pPr>
      <w:r w:rsidRPr="00BF1B8B">
        <w:rPr>
          <w:bCs/>
          <w:szCs w:val="20"/>
        </w:rPr>
        <w:t xml:space="preserve">Hanoi, </w:t>
      </w:r>
      <w:r w:rsidR="00C702F0" w:rsidRPr="00BF1B8B">
        <w:rPr>
          <w:bCs/>
          <w:szCs w:val="20"/>
        </w:rPr>
        <w:t>December 29, 2017</w:t>
      </w:r>
      <w:r w:rsidRPr="00BF1B8B">
        <w:rPr>
          <w:bCs/>
          <w:szCs w:val="20"/>
        </w:rPr>
        <w:t xml:space="preserve"> </w:t>
      </w:r>
      <w:r w:rsidRPr="00BF1B8B">
        <w:rPr>
          <w:szCs w:val="20"/>
        </w:rPr>
        <w:t>–</w:t>
      </w:r>
      <w:r w:rsidR="00C702F0" w:rsidRPr="00BF1B8B">
        <w:rPr>
          <w:bCs/>
          <w:szCs w:val="20"/>
        </w:rPr>
        <w:t xml:space="preserve"> </w:t>
      </w:r>
      <w:r w:rsidRPr="00BF1B8B">
        <w:rPr>
          <w:bCs/>
          <w:szCs w:val="20"/>
        </w:rPr>
        <w:t>T</w:t>
      </w:r>
      <w:r w:rsidR="00C702F0" w:rsidRPr="00BF1B8B">
        <w:rPr>
          <w:bCs/>
          <w:szCs w:val="20"/>
        </w:rPr>
        <w:t>he Governor of the State Bank of Vie</w:t>
      </w:r>
      <w:r w:rsidR="001D51FD">
        <w:rPr>
          <w:bCs/>
          <w:szCs w:val="20"/>
        </w:rPr>
        <w:t>tnam (SBV) issued Circular No.21</w:t>
      </w:r>
      <w:r w:rsidR="00C702F0" w:rsidRPr="00BF1B8B">
        <w:rPr>
          <w:bCs/>
          <w:szCs w:val="20"/>
        </w:rPr>
        <w:t xml:space="preserve">/2017/TT-NHNN </w:t>
      </w:r>
      <w:r w:rsidR="001D51FD">
        <w:rPr>
          <w:bCs/>
          <w:szCs w:val="20"/>
        </w:rPr>
        <w:t>stipulating</w:t>
      </w:r>
      <w:r w:rsidR="001D51FD" w:rsidRPr="001D51FD">
        <w:rPr>
          <w:bCs/>
          <w:szCs w:val="20"/>
        </w:rPr>
        <w:t xml:space="preserve"> the mode of disbursement of loans by credit institutions and foreign bank branches to customers, replacing Circular No. 09/2012</w:t>
      </w:r>
      <w:r w:rsidR="001D51FD">
        <w:rPr>
          <w:bCs/>
          <w:szCs w:val="20"/>
        </w:rPr>
        <w:t xml:space="preserve">/TT-NHNN dated April 10, 2012 </w:t>
      </w:r>
      <w:r w:rsidR="001D51FD" w:rsidRPr="001D51FD">
        <w:rPr>
          <w:bCs/>
          <w:szCs w:val="20"/>
        </w:rPr>
        <w:t>regulating the use of payment instruments for loan disbursement by credit institutions and foreign bank branches for their customers</w:t>
      </w:r>
    </w:p>
    <w:p w:rsidR="001D51FD" w:rsidRPr="00BF1B8B" w:rsidRDefault="001D51FD" w:rsidP="001D51FD">
      <w:pPr>
        <w:spacing w:before="120" w:after="120"/>
        <w:jc w:val="both"/>
        <w:rPr>
          <w:szCs w:val="20"/>
        </w:rPr>
      </w:pPr>
      <w:r>
        <w:rPr>
          <w:szCs w:val="20"/>
        </w:rPr>
        <w:t>The</w:t>
      </w:r>
      <w:r w:rsidRPr="00BF1B8B">
        <w:rPr>
          <w:szCs w:val="20"/>
        </w:rPr>
        <w:t xml:space="preserve"> Circular </w:t>
      </w:r>
      <w:r>
        <w:rPr>
          <w:bCs/>
          <w:szCs w:val="20"/>
        </w:rPr>
        <w:t>No.21</w:t>
      </w:r>
      <w:r w:rsidRPr="00BF1B8B">
        <w:rPr>
          <w:bCs/>
          <w:szCs w:val="20"/>
        </w:rPr>
        <w:t xml:space="preserve">/2017/TT-NHNN </w:t>
      </w:r>
      <w:r>
        <w:rPr>
          <w:szCs w:val="20"/>
        </w:rPr>
        <w:t>takes effect from April 2</w:t>
      </w:r>
      <w:r w:rsidRPr="00BF1B8B">
        <w:rPr>
          <w:szCs w:val="20"/>
        </w:rPr>
        <w:t>, 2018</w:t>
      </w:r>
      <w:r>
        <w:rPr>
          <w:szCs w:val="20"/>
        </w:rPr>
        <w:t xml:space="preserve"> consisting</w:t>
      </w:r>
      <w:r w:rsidRPr="00BF1B8B">
        <w:rPr>
          <w:szCs w:val="20"/>
        </w:rPr>
        <w:t xml:space="preserve"> </w:t>
      </w:r>
      <w:r>
        <w:rPr>
          <w:szCs w:val="20"/>
        </w:rPr>
        <w:t>of 10 main</w:t>
      </w:r>
      <w:r w:rsidRPr="00BF1B8B">
        <w:rPr>
          <w:szCs w:val="20"/>
        </w:rPr>
        <w:t xml:space="preserve"> Articles, specifically as follows: </w:t>
      </w:r>
    </w:p>
    <w:p w:rsidR="001D51FD" w:rsidRDefault="001D51FD" w:rsidP="001D51FD">
      <w:pPr>
        <w:pStyle w:val="ListParagraph"/>
        <w:numPr>
          <w:ilvl w:val="0"/>
          <w:numId w:val="4"/>
        </w:numPr>
        <w:spacing w:before="120" w:after="120"/>
        <w:jc w:val="both"/>
        <w:rPr>
          <w:bCs/>
          <w:szCs w:val="20"/>
        </w:rPr>
      </w:pPr>
      <w:r w:rsidRPr="001D51FD">
        <w:rPr>
          <w:bCs/>
          <w:szCs w:val="20"/>
        </w:rPr>
        <w:t>Scope of adjustment and subjects of application</w:t>
      </w:r>
      <w:r>
        <w:rPr>
          <w:bCs/>
          <w:szCs w:val="20"/>
        </w:rPr>
        <w:t xml:space="preserve"> of the Circular</w:t>
      </w:r>
    </w:p>
    <w:p w:rsidR="001D51FD" w:rsidRDefault="001D51FD" w:rsidP="001D51FD">
      <w:pPr>
        <w:pStyle w:val="ListParagraph"/>
        <w:numPr>
          <w:ilvl w:val="0"/>
          <w:numId w:val="4"/>
        </w:numPr>
        <w:spacing w:before="120" w:after="120"/>
        <w:jc w:val="both"/>
        <w:rPr>
          <w:bCs/>
          <w:szCs w:val="20"/>
        </w:rPr>
      </w:pPr>
      <w:r w:rsidRPr="001D51FD">
        <w:rPr>
          <w:bCs/>
          <w:szCs w:val="20"/>
        </w:rPr>
        <w:t>Disbursement method for loans using non-cash payment services</w:t>
      </w:r>
    </w:p>
    <w:p w:rsidR="001D51FD" w:rsidRDefault="001D51FD" w:rsidP="001D51FD">
      <w:pPr>
        <w:pStyle w:val="ListParagraph"/>
        <w:numPr>
          <w:ilvl w:val="0"/>
          <w:numId w:val="4"/>
        </w:numPr>
        <w:spacing w:before="120" w:after="120"/>
        <w:jc w:val="both"/>
        <w:rPr>
          <w:bCs/>
          <w:szCs w:val="20"/>
        </w:rPr>
      </w:pPr>
      <w:r w:rsidRPr="001D51FD">
        <w:rPr>
          <w:bCs/>
          <w:szCs w:val="20"/>
        </w:rPr>
        <w:t>Disbursement method for loans in cash</w:t>
      </w:r>
    </w:p>
    <w:p w:rsidR="001D51FD" w:rsidRDefault="001D51FD" w:rsidP="001D51FD">
      <w:pPr>
        <w:pStyle w:val="ListParagraph"/>
        <w:numPr>
          <w:ilvl w:val="0"/>
          <w:numId w:val="4"/>
        </w:numPr>
        <w:spacing w:before="120" w:after="120"/>
        <w:jc w:val="both"/>
        <w:rPr>
          <w:bCs/>
          <w:szCs w:val="20"/>
        </w:rPr>
      </w:pPr>
      <w:r w:rsidRPr="001D51FD">
        <w:rPr>
          <w:bCs/>
          <w:szCs w:val="20"/>
        </w:rPr>
        <w:t>The application of loan disbursement method</w:t>
      </w:r>
      <w:r>
        <w:rPr>
          <w:bCs/>
          <w:szCs w:val="20"/>
        </w:rPr>
        <w:t>s</w:t>
      </w:r>
      <w:r w:rsidRPr="001D51FD">
        <w:rPr>
          <w:bCs/>
          <w:szCs w:val="20"/>
        </w:rPr>
        <w:t xml:space="preserve"> in </w:t>
      </w:r>
      <w:r>
        <w:rPr>
          <w:bCs/>
          <w:szCs w:val="20"/>
        </w:rPr>
        <w:t xml:space="preserve">some </w:t>
      </w:r>
      <w:r w:rsidRPr="001D51FD">
        <w:rPr>
          <w:bCs/>
          <w:szCs w:val="20"/>
        </w:rPr>
        <w:t>specific cases</w:t>
      </w:r>
    </w:p>
    <w:p w:rsidR="001D51FD" w:rsidRDefault="001D51FD" w:rsidP="001D51FD">
      <w:pPr>
        <w:pStyle w:val="ListParagraph"/>
        <w:numPr>
          <w:ilvl w:val="0"/>
          <w:numId w:val="4"/>
        </w:numPr>
        <w:spacing w:before="120" w:after="120"/>
        <w:jc w:val="both"/>
        <w:rPr>
          <w:bCs/>
          <w:szCs w:val="20"/>
        </w:rPr>
      </w:pPr>
      <w:r w:rsidRPr="001D51FD">
        <w:rPr>
          <w:bCs/>
          <w:szCs w:val="20"/>
        </w:rPr>
        <w:t>Other regulations applicable to credit institutions, branches of foreign banks and customers</w:t>
      </w:r>
      <w:r>
        <w:rPr>
          <w:bCs/>
          <w:szCs w:val="20"/>
        </w:rPr>
        <w:t>.</w:t>
      </w:r>
    </w:p>
    <w:p w:rsidR="0079653D" w:rsidRPr="00BF1B8B" w:rsidRDefault="0079653D" w:rsidP="001D51FD">
      <w:pPr>
        <w:spacing w:before="120" w:after="120"/>
        <w:jc w:val="both"/>
        <w:rPr>
          <w:szCs w:val="20"/>
        </w:rPr>
      </w:pPr>
      <w:r w:rsidRPr="00BF1B8B">
        <w:rPr>
          <w:szCs w:val="20"/>
        </w:rPr>
        <w:t>Translated by VA</w:t>
      </w:r>
    </w:p>
    <w:sectPr w:rsidR="0079653D" w:rsidRPr="00BF1B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F933C8"/>
    <w:multiLevelType w:val="hybridMultilevel"/>
    <w:tmpl w:val="5AEA3D02"/>
    <w:lvl w:ilvl="0" w:tplc="C84EEB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6B0E1E"/>
    <w:multiLevelType w:val="hybridMultilevel"/>
    <w:tmpl w:val="7D04650A"/>
    <w:lvl w:ilvl="0" w:tplc="C7FCA57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982D4F"/>
    <w:multiLevelType w:val="hybridMultilevel"/>
    <w:tmpl w:val="ACF4AB04"/>
    <w:lvl w:ilvl="0" w:tplc="83DC00D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F44F66"/>
    <w:multiLevelType w:val="hybridMultilevel"/>
    <w:tmpl w:val="4D564BEA"/>
    <w:lvl w:ilvl="0" w:tplc="E5CED1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E9D"/>
    <w:rsid w:val="00027E10"/>
    <w:rsid w:val="00143F61"/>
    <w:rsid w:val="001D51FD"/>
    <w:rsid w:val="001F5194"/>
    <w:rsid w:val="00260C2D"/>
    <w:rsid w:val="002D2F44"/>
    <w:rsid w:val="003A2FEC"/>
    <w:rsid w:val="00482E9D"/>
    <w:rsid w:val="007447F4"/>
    <w:rsid w:val="00753606"/>
    <w:rsid w:val="0079653D"/>
    <w:rsid w:val="00800622"/>
    <w:rsid w:val="009B1622"/>
    <w:rsid w:val="00BB5FA0"/>
    <w:rsid w:val="00BB6D5D"/>
    <w:rsid w:val="00BF1B8B"/>
    <w:rsid w:val="00C702F0"/>
    <w:rsid w:val="00CC49F5"/>
    <w:rsid w:val="00E311BC"/>
    <w:rsid w:val="00EB6885"/>
    <w:rsid w:val="00F82FD8"/>
    <w:rsid w:val="00FD0D54"/>
    <w:rsid w:val="00FF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4B97DF-F9BB-4ED4-9EFD-FAA9AC151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color w:val="000000" w:themeColor="text1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24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?><Relationships xmlns="http://schemas.openxmlformats.org/package/2006/relationships"><Relationship Target="settings.xml" Type="http://schemas.openxmlformats.org/officeDocument/2006/relationships/settings" Id="rId3"></Relationship><Relationship Target="styles.xml" Type="http://schemas.openxmlformats.org/officeDocument/2006/relationships/styles" Id="rId2"></Relationship><Relationship Target="numbering.xml" Type="http://schemas.openxmlformats.org/officeDocument/2006/relationships/numbering" Id="rId1"></Relationship><Relationship Target="theme/theme1.xml" Type="http://schemas.openxmlformats.org/officeDocument/2006/relationships/theme" Id="rId6"></Relationship><Relationship Target="fontTable.xml" Type="http://schemas.openxmlformats.org/officeDocument/2006/relationships/fontTable" Id="rId5"></Relationship><Relationship Target="webSettings.xml" Type="http://schemas.openxmlformats.org/officeDocument/2006/relationships/webSettings" Id="rId4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5</cp:revision>
  <dcterms:created xsi:type="dcterms:W3CDTF">2018-02-06T03:19:00Z</dcterms:created>
  <dcterms:modified xsi:type="dcterms:W3CDTF">2018-02-06T03:39:00Z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DISdDocName">
    <vt:lpwstr>SBV326579</vt:lpwstr>
  </property>
  <property fmtid="{D5CDD505-2E9C-101B-9397-08002B2CF9AE}" pid="3" name="DISProperties">
    <vt:lpwstr>DISdDocName,DIScgiUrl,DISdUser,DISdID,DISidcName,DISTaskPaneUrl</vt:lpwstr>
  </property>
  <property fmtid="{D5CDD505-2E9C-101B-9397-08002B2CF9AE}" pid="4" name="DIScgiUrl">
    <vt:lpwstr>http://webcenter-app01:16200/cs/idcplg</vt:lpwstr>
  </property>
  <property fmtid="{D5CDD505-2E9C-101B-9397-08002B2CF9AE}" pid="5" name="DISdUser">
    <vt:lpwstr>anonymous</vt:lpwstr>
  </property>
  <property fmtid="{D5CDD505-2E9C-101B-9397-08002B2CF9AE}" pid="6" name="DISdID">
    <vt:lpwstr>320948</vt:lpwstr>
  </property>
  <property fmtid="{D5CDD505-2E9C-101B-9397-08002B2CF9AE}" pid="7" name="DISidcName">
    <vt:lpwstr>webcenterapp0116200</vt:lpwstr>
  </property>
  <property fmtid="{D5CDD505-2E9C-101B-9397-08002B2CF9AE}" pid="8" name="DISTaskPaneUrl">
    <vt:lpwstr>http://webcenter-app01:16200/cs/idcplg?IdcService=DESKTOP_DOC_INFO&amp;dDocName=SBV326579&amp;dID=320948&amp;ClientControlled=DocMan,taskpane&amp;coreContentOnly=1</vt:lpwstr>
  </property>
</Properties>
</file>