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11"/>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5331"/>
      </w:tblGrid>
      <w:tr w:rsidR="00C36E7C" w:rsidRPr="000706A7" w:rsidTr="00C36E7C">
        <w:trPr>
          <w:trHeight w:val="557"/>
        </w:trPr>
        <w:tc>
          <w:tcPr>
            <w:tcW w:w="5331" w:type="dxa"/>
            <w:tcBorders>
              <w:top w:val="nil"/>
              <w:left w:val="nil"/>
              <w:bottom w:val="nil"/>
              <w:right w:val="nil"/>
            </w:tcBorders>
          </w:tcPr>
          <w:p w:rsidR="00C36E7C" w:rsidRPr="000706A7" w:rsidRDefault="00C36E7C" w:rsidP="00C36E7C">
            <w:pPr>
              <w:jc w:val="both"/>
              <w:rPr>
                <w:b/>
                <w:sz w:val="27"/>
                <w:szCs w:val="27"/>
              </w:rPr>
            </w:pPr>
            <w:r w:rsidRPr="000706A7">
              <w:rPr>
                <w:b/>
                <w:sz w:val="27"/>
                <w:szCs w:val="27"/>
              </w:rPr>
              <w:t>NGÂN HÀNG NHÀ NƯỚC</w:t>
            </w:r>
          </w:p>
          <w:p w:rsidR="00C36E7C" w:rsidRPr="000706A7" w:rsidRDefault="00C36E7C" w:rsidP="00C36E7C">
            <w:pPr>
              <w:jc w:val="both"/>
              <w:rPr>
                <w:b/>
                <w:sz w:val="27"/>
                <w:szCs w:val="27"/>
              </w:rPr>
            </w:pPr>
            <w:r w:rsidRPr="000706A7">
              <w:rPr>
                <w:b/>
                <w:sz w:val="27"/>
                <w:szCs w:val="27"/>
              </w:rPr>
              <w:t xml:space="preserve">               VIỆT NAM</w:t>
            </w:r>
          </w:p>
          <w:p w:rsidR="00C36E7C" w:rsidRPr="000706A7" w:rsidRDefault="00C36E7C" w:rsidP="00C36E7C">
            <w:pPr>
              <w:spacing w:before="120"/>
              <w:jc w:val="both"/>
              <w:rPr>
                <w:sz w:val="27"/>
                <w:szCs w:val="27"/>
              </w:rPr>
            </w:pPr>
            <w:r w:rsidRPr="000706A7">
              <w:rPr>
                <w:noProof/>
                <w:sz w:val="27"/>
                <w:szCs w:val="27"/>
              </w:rPr>
              <mc:AlternateContent>
                <mc:Choice Requires="wps">
                  <w:drawing>
                    <wp:anchor distT="0" distB="0" distL="114300" distR="114300" simplePos="0" relativeHeight="251659264" behindDoc="0" locked="0" layoutInCell="1" allowOverlap="1" wp14:anchorId="3940E7A4" wp14:editId="0A035E0A">
                      <wp:simplePos x="0" y="0"/>
                      <wp:positionH relativeFrom="column">
                        <wp:posOffset>708660</wp:posOffset>
                      </wp:positionH>
                      <wp:positionV relativeFrom="paragraph">
                        <wp:posOffset>10795</wp:posOffset>
                      </wp:positionV>
                      <wp:extent cx="640715" cy="635"/>
                      <wp:effectExtent l="10160" t="5080"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1A8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1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" strokeweight=".5pt">
                      <v:stroke startarrowwidth="narrow" startarrowlength="short" endarrowwidth="narrow" endarrowlength="short"/>
                    </v:line>
                  </w:pict>
                </mc:Fallback>
              </mc:AlternateContent>
            </w:r>
          </w:p>
        </w:tc>
        <w:tc>
          <w:tcPr>
            <w:tcW w:w="5331" w:type="dxa"/>
            <w:tcBorders>
              <w:top w:val="nil"/>
              <w:left w:val="nil"/>
              <w:bottom w:val="nil"/>
              <w:right w:val="nil"/>
            </w:tcBorders>
          </w:tcPr>
          <w:p w:rsidR="00C36E7C" w:rsidRPr="000706A7" w:rsidRDefault="00C36E7C" w:rsidP="0054351D">
            <w:pPr>
              <w:spacing w:before="120"/>
              <w:jc w:val="both"/>
              <w:rPr>
                <w:sz w:val="27"/>
                <w:szCs w:val="27"/>
              </w:rPr>
            </w:pPr>
            <w:r w:rsidRPr="000706A7">
              <w:rPr>
                <w:i/>
                <w:sz w:val="27"/>
                <w:szCs w:val="27"/>
              </w:rPr>
              <w:t xml:space="preserve"> Hà Nội, ngày    tháng </w:t>
            </w:r>
            <w:r w:rsidR="0054351D">
              <w:rPr>
                <w:i/>
                <w:sz w:val="27"/>
                <w:szCs w:val="27"/>
              </w:rPr>
              <w:t>10</w:t>
            </w:r>
            <w:r w:rsidRPr="000706A7">
              <w:rPr>
                <w:i/>
                <w:sz w:val="27"/>
                <w:szCs w:val="27"/>
              </w:rPr>
              <w:t xml:space="preserve">  năm 2023</w:t>
            </w:r>
          </w:p>
        </w:tc>
      </w:tr>
    </w:tbl>
    <w:p w:rsidR="00F97F98" w:rsidRPr="000706A7" w:rsidRDefault="00F97F98" w:rsidP="00F97F98">
      <w:pPr>
        <w:jc w:val="center"/>
        <w:rPr>
          <w:b/>
          <w:sz w:val="27"/>
          <w:szCs w:val="27"/>
          <w:lang w:val="pt-BR"/>
        </w:rPr>
      </w:pPr>
      <w:r w:rsidRPr="000706A7">
        <w:rPr>
          <w:b/>
          <w:sz w:val="27"/>
          <w:szCs w:val="27"/>
          <w:lang w:val="pt-BR"/>
        </w:rPr>
        <w:t xml:space="preserve">DIỄN BIẾN THỊ TRƯỜNG NGOẠI TỆ VÀ THỊ TRƯỜNG LIÊN </w:t>
      </w:r>
    </w:p>
    <w:p w:rsidR="00F97F98" w:rsidRPr="000706A7" w:rsidRDefault="00F97F98" w:rsidP="00F97F98">
      <w:pPr>
        <w:jc w:val="center"/>
        <w:rPr>
          <w:b/>
          <w:sz w:val="27"/>
          <w:szCs w:val="27"/>
          <w:lang w:val="pt-BR"/>
        </w:rPr>
      </w:pPr>
      <w:r w:rsidRPr="000706A7">
        <w:rPr>
          <w:b/>
          <w:sz w:val="27"/>
          <w:szCs w:val="27"/>
          <w:lang w:val="pt-BR"/>
        </w:rPr>
        <w:t>NGÂN HÀNG TRONG TUẦN</w:t>
      </w:r>
    </w:p>
    <w:p w:rsidR="00F97F98" w:rsidRPr="000706A7" w:rsidRDefault="00F97F98" w:rsidP="00F97F98">
      <w:pPr>
        <w:jc w:val="center"/>
        <w:rPr>
          <w:b/>
          <w:sz w:val="27"/>
          <w:szCs w:val="27"/>
          <w:lang w:val="pt-BR"/>
        </w:rPr>
      </w:pPr>
      <w:r w:rsidRPr="000706A7">
        <w:rPr>
          <w:b/>
          <w:sz w:val="27"/>
          <w:szCs w:val="27"/>
          <w:lang w:val="pt-BR"/>
        </w:rPr>
        <w:t xml:space="preserve">(Từ </w:t>
      </w:r>
      <w:r w:rsidR="0054351D">
        <w:rPr>
          <w:b/>
          <w:sz w:val="27"/>
          <w:szCs w:val="27"/>
          <w:lang w:val="pt-BR"/>
        </w:rPr>
        <w:t>02-06.10.</w:t>
      </w:r>
      <w:r w:rsidRPr="000706A7">
        <w:rPr>
          <w:b/>
          <w:sz w:val="27"/>
          <w:szCs w:val="27"/>
          <w:lang w:val="pt-BR"/>
        </w:rPr>
        <w:t>2023)</w:t>
      </w:r>
    </w:p>
    <w:p w:rsidR="00F97F98" w:rsidRPr="00D20DD2" w:rsidRDefault="00F97F98" w:rsidP="006A61E7">
      <w:pPr>
        <w:spacing w:before="120"/>
        <w:ind w:firstLine="567"/>
        <w:rPr>
          <w:b/>
          <w:sz w:val="27"/>
          <w:szCs w:val="27"/>
          <w:lang w:val="pt-BR"/>
        </w:rPr>
      </w:pPr>
      <w:r w:rsidRPr="000706A7">
        <w:rPr>
          <w:b/>
          <w:sz w:val="27"/>
          <w:szCs w:val="27"/>
          <w:lang w:val="pt-BR"/>
        </w:rPr>
        <w:t xml:space="preserve"> </w:t>
      </w:r>
      <w:r w:rsidRPr="00D20DD2">
        <w:rPr>
          <w:b/>
          <w:sz w:val="27"/>
          <w:szCs w:val="27"/>
          <w:lang w:val="pt-BR"/>
        </w:rPr>
        <w:t xml:space="preserve">1.Thị trường ngoại tệ và tỷ giá: </w:t>
      </w:r>
    </w:p>
    <w:p w:rsidR="00CE681E" w:rsidRPr="00CE681E" w:rsidRDefault="00CE681E" w:rsidP="006A61E7">
      <w:pPr>
        <w:spacing w:before="120"/>
        <w:ind w:firstLine="720"/>
        <w:jc w:val="both"/>
        <w:rPr>
          <w:sz w:val="27"/>
          <w:szCs w:val="27"/>
        </w:rPr>
      </w:pPr>
      <w:r w:rsidRPr="00CE681E">
        <w:rPr>
          <w:sz w:val="27"/>
          <w:szCs w:val="27"/>
        </w:rPr>
        <w:t xml:space="preserve">Trong tuần từ ngày 02 - 06/10/2023, tỷ giá có xu hướng tăng, thanh khoản thị trường thông suốt, các nhu cầu ngoại tệ được đáp ứng đầy đủ. Ngày 02/10, tỷ giá mua, bán USD/VND niêm yết cuối ngày trên website của Ngân hàng TMCP Ngoại thương Việt Nam ở mức 24.150/24.490 VND/USD, tăng 30 VND/USD so với tỷ giá cuối ngày làm việc cuối tuần trước đó (29/09). Cuối ngày 06/10, tỷ giá niêm yết ở mức 24.210/24.550 VND/USD, tăng 60 VND/USD so với tỷ giá ngày 02/10. </w:t>
      </w:r>
    </w:p>
    <w:p w:rsidR="00F97F98" w:rsidRPr="00CE681E" w:rsidRDefault="00F97F98" w:rsidP="006A61E7">
      <w:pPr>
        <w:spacing w:before="120"/>
        <w:ind w:firstLine="720"/>
        <w:jc w:val="both"/>
        <w:rPr>
          <w:b/>
          <w:spacing w:val="-4"/>
          <w:sz w:val="27"/>
          <w:szCs w:val="27"/>
          <w:lang w:val="it-IT"/>
        </w:rPr>
      </w:pPr>
      <w:r w:rsidRPr="00CE681E">
        <w:rPr>
          <w:b/>
          <w:sz w:val="27"/>
          <w:szCs w:val="27"/>
        </w:rPr>
        <w:t>2</w:t>
      </w:r>
      <w:r w:rsidRPr="00CE681E">
        <w:rPr>
          <w:b/>
          <w:spacing w:val="-4"/>
          <w:sz w:val="27"/>
          <w:szCs w:val="27"/>
          <w:lang w:val="it-IT"/>
        </w:rPr>
        <w:t>. Hoạt động của thị trường liên ngân hàng:</w:t>
      </w:r>
    </w:p>
    <w:p w:rsidR="005823C2" w:rsidRDefault="00D20DD2" w:rsidP="005823C2">
      <w:pPr>
        <w:spacing w:before="120"/>
        <w:ind w:firstLine="720"/>
        <w:jc w:val="both"/>
        <w:rPr>
          <w:b/>
          <w:sz w:val="27"/>
          <w:szCs w:val="27"/>
        </w:rPr>
      </w:pPr>
      <w:r w:rsidRPr="00CE681E">
        <w:rPr>
          <w:b/>
          <w:sz w:val="27"/>
          <w:szCs w:val="27"/>
        </w:rPr>
        <w:t>2.1. Về doanh số giao dịch</w:t>
      </w:r>
    </w:p>
    <w:p w:rsidR="00CE681E" w:rsidRPr="00CE681E" w:rsidRDefault="00CE681E" w:rsidP="005823C2">
      <w:pPr>
        <w:spacing w:before="120"/>
        <w:ind w:firstLine="720"/>
        <w:jc w:val="both"/>
        <w:rPr>
          <w:sz w:val="27"/>
          <w:szCs w:val="27"/>
        </w:rPr>
      </w:pPr>
      <w:bookmarkStart w:id="0" w:name="_GoBack"/>
      <w:bookmarkEnd w:id="0"/>
      <w:r w:rsidRPr="00CE681E">
        <w:rPr>
          <w:color w:val="000000"/>
          <w:sz w:val="27"/>
          <w:szCs w:val="27"/>
        </w:rPr>
        <w:t xml:space="preserve">Theo báo cáo của các TCTD, chi nhánh ngân hàng nước ngoài qua hệ thống báo cáo thống kê, doanh số giao dịch trên thị trường liên ngân hàng trong kỳ bằng VND đạt xấp xỉ 1.141.596 </w:t>
      </w:r>
      <w:r w:rsidRPr="00CE681E">
        <w:rPr>
          <w:sz w:val="27"/>
          <w:szCs w:val="27"/>
        </w:rPr>
        <w:t>tỷ đồng, bình quân 228.319 tỷ đồng/ngày, giảm 30.032 tỷ đồng/ngày so với tuần trước; doanh số giao dịch bằng USD quy đổi ra VND trong tuần đạt khoảng 352.389 tỷ đồng, bình quân 70.478 tỷ đồng/ngày, tăng 3.279 tỷ đồng/ngày so với tuần trước đó.</w:t>
      </w:r>
    </w:p>
    <w:p w:rsidR="00CE681E" w:rsidRPr="00CE681E" w:rsidRDefault="00CE681E" w:rsidP="00CE681E">
      <w:pPr>
        <w:spacing w:after="120" w:line="264" w:lineRule="auto"/>
        <w:ind w:firstLine="720"/>
        <w:jc w:val="both"/>
        <w:rPr>
          <w:color w:val="000000"/>
          <w:sz w:val="27"/>
          <w:szCs w:val="27"/>
        </w:rPr>
      </w:pPr>
      <w:r w:rsidRPr="00CE681E">
        <w:rPr>
          <w:color w:val="000000"/>
          <w:sz w:val="27"/>
          <w:szCs w:val="27"/>
        </w:rPr>
        <w:t>Theo kỳ hạn, các giao dịch VND chủ yếu tập trung vào kỳ hạn qua đêm (89% tổng doanh số giao dịch VND) và kỳ hạn 01 tuần (4% tổng doanh số giao dịch VND). Đối với giao dịch USD, các kỳ hạn có doanh số lớn nhất là kỳ hạn qua đêm và 01 tuần với tỷ trọng lần lượt là 64% và 33%.</w:t>
      </w:r>
    </w:p>
    <w:p w:rsidR="00CE681E" w:rsidRPr="00CE681E" w:rsidRDefault="00CE681E" w:rsidP="00CE681E">
      <w:pPr>
        <w:spacing w:after="120" w:line="264" w:lineRule="auto"/>
        <w:ind w:firstLine="720"/>
        <w:jc w:val="both"/>
        <w:rPr>
          <w:b/>
          <w:color w:val="000000"/>
          <w:sz w:val="27"/>
          <w:szCs w:val="27"/>
        </w:rPr>
      </w:pPr>
      <w:r w:rsidRPr="00CE681E">
        <w:rPr>
          <w:b/>
          <w:color w:val="000000"/>
          <w:sz w:val="27"/>
          <w:szCs w:val="27"/>
        </w:rPr>
        <w:t>2.</w:t>
      </w:r>
      <w:r w:rsidRPr="00CE681E">
        <w:rPr>
          <w:b/>
          <w:color w:val="000000"/>
          <w:sz w:val="27"/>
          <w:szCs w:val="27"/>
        </w:rPr>
        <w:t>2. Về lãi suất</w:t>
      </w:r>
    </w:p>
    <w:p w:rsidR="00CE681E" w:rsidRPr="00CE681E" w:rsidRDefault="00CE681E" w:rsidP="00CE681E">
      <w:pPr>
        <w:spacing w:after="120" w:line="264" w:lineRule="auto"/>
        <w:ind w:firstLine="720"/>
        <w:jc w:val="both"/>
        <w:rPr>
          <w:sz w:val="27"/>
          <w:szCs w:val="27"/>
        </w:rPr>
      </w:pPr>
      <w:r w:rsidRPr="00CE681E">
        <w:rPr>
          <w:sz w:val="27"/>
          <w:szCs w:val="27"/>
        </w:rPr>
        <w:t>- Đối với các giao dịch bằng VND: Lãi suất bình quân liên ngân hàng trong tuần tăng so với tuần trước tại hầu hết các kỳ hạn. Cụ thể, lãi suất bình quân một số kỳ hạn chủ chốt như qua đêm, 01 tuần và 01 tháng tăng lần lượt 0,8%/năm, 0,88%/năm và 0,34%/năm lên mức 0,97%/năm, 1,24%/năm và 1,64%/năm.</w:t>
      </w:r>
    </w:p>
    <w:p w:rsidR="00CE681E" w:rsidRPr="00CE681E" w:rsidRDefault="00CE681E" w:rsidP="00CE681E">
      <w:pPr>
        <w:spacing w:after="120" w:line="264" w:lineRule="auto"/>
        <w:ind w:firstLine="720"/>
        <w:jc w:val="both"/>
        <w:rPr>
          <w:sz w:val="27"/>
          <w:szCs w:val="27"/>
        </w:rPr>
      </w:pPr>
      <w:r w:rsidRPr="00CE681E">
        <w:rPr>
          <w:sz w:val="27"/>
          <w:szCs w:val="27"/>
        </w:rPr>
        <w:t>- Đối với các giao dịch USD: Lãi suất bình quân liên ngân hàng trong tuần tương đối ổn định, dao động nhẹ xung quanh mức lãi suất của tuần trước. Cụ thể, lãi suất bình quân một số kỳ hạn chủ chốt như qua đêm, 01 tuần và 01 tháng giữ ở mức 5,04%/năm, 5,06%/năm và 5,38%/năm.</w:t>
      </w:r>
    </w:p>
    <w:p w:rsidR="00CE681E" w:rsidRPr="00CE681E" w:rsidRDefault="00CE681E" w:rsidP="00CE681E">
      <w:pPr>
        <w:spacing w:after="120" w:line="264" w:lineRule="auto"/>
        <w:ind w:firstLine="720"/>
        <w:jc w:val="both"/>
        <w:rPr>
          <w:color w:val="000000" w:themeColor="text1"/>
          <w:sz w:val="27"/>
          <w:szCs w:val="27"/>
        </w:rPr>
      </w:pPr>
      <w:r w:rsidRPr="00CE681E">
        <w:rPr>
          <w:color w:val="000000" w:themeColor="text1"/>
          <w:sz w:val="27"/>
          <w:szCs w:val="27"/>
        </w:rPr>
        <w:t xml:space="preserve">Dưới đây là lãi suất bình quân liên ngân hàng của các kỳ hạn chủ chốt trong tuần từ </w:t>
      </w:r>
      <w:r w:rsidRPr="00CE681E">
        <w:rPr>
          <w:color w:val="000000"/>
          <w:spacing w:val="-6"/>
          <w:sz w:val="27"/>
          <w:szCs w:val="27"/>
        </w:rPr>
        <w:t>02 – 06/10/2023</w:t>
      </w:r>
      <w:r w:rsidRPr="00CE681E">
        <w:rPr>
          <w:color w:val="000000" w:themeColor="text1"/>
          <w:sz w:val="27"/>
          <w:szCs w:val="27"/>
        </w:rPr>
        <w:t>:</w:t>
      </w:r>
    </w:p>
    <w:tbl>
      <w:tblPr>
        <w:tblW w:w="8923" w:type="dxa"/>
        <w:jc w:val="center"/>
        <w:tblLook w:val="04A0" w:firstRow="1" w:lastRow="0" w:firstColumn="1" w:lastColumn="0" w:noHBand="0" w:noVBand="1"/>
      </w:tblPr>
      <w:tblGrid>
        <w:gridCol w:w="851"/>
        <w:gridCol w:w="1360"/>
        <w:gridCol w:w="1050"/>
        <w:gridCol w:w="1134"/>
        <w:gridCol w:w="1134"/>
        <w:gridCol w:w="1134"/>
        <w:gridCol w:w="1080"/>
        <w:gridCol w:w="1180"/>
      </w:tblGrid>
      <w:tr w:rsidR="00CE681E" w:rsidRPr="00CE681E" w:rsidTr="0044398F">
        <w:trPr>
          <w:trHeight w:val="342"/>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p>
        </w:tc>
        <w:tc>
          <w:tcPr>
            <w:tcW w:w="1360" w:type="dxa"/>
            <w:tcBorders>
              <w:top w:val="single" w:sz="4" w:space="0" w:color="auto"/>
              <w:left w:val="nil"/>
              <w:bottom w:val="nil"/>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Qua đêm</w:t>
            </w:r>
          </w:p>
        </w:tc>
        <w:tc>
          <w:tcPr>
            <w:tcW w:w="1050" w:type="dxa"/>
            <w:tcBorders>
              <w:top w:val="single" w:sz="4" w:space="0" w:color="auto"/>
              <w:left w:val="nil"/>
              <w:bottom w:val="nil"/>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1 tuần</w:t>
            </w:r>
          </w:p>
        </w:tc>
        <w:tc>
          <w:tcPr>
            <w:tcW w:w="1134" w:type="dxa"/>
            <w:tcBorders>
              <w:top w:val="single" w:sz="4" w:space="0" w:color="auto"/>
              <w:left w:val="nil"/>
              <w:bottom w:val="nil"/>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2 tuần</w:t>
            </w:r>
          </w:p>
        </w:tc>
        <w:tc>
          <w:tcPr>
            <w:tcW w:w="1134" w:type="dxa"/>
            <w:tcBorders>
              <w:top w:val="single" w:sz="4" w:space="0" w:color="auto"/>
              <w:left w:val="nil"/>
              <w:bottom w:val="nil"/>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1 tháng</w:t>
            </w:r>
          </w:p>
        </w:tc>
        <w:tc>
          <w:tcPr>
            <w:tcW w:w="1134" w:type="dxa"/>
            <w:tcBorders>
              <w:top w:val="single" w:sz="4" w:space="0" w:color="auto"/>
              <w:left w:val="nil"/>
              <w:bottom w:val="nil"/>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3 tháng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6 tháng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9 tháng</w:t>
            </w:r>
          </w:p>
        </w:tc>
      </w:tr>
      <w:tr w:rsidR="00CE681E" w:rsidRPr="00CE681E" w:rsidTr="0044398F">
        <w:trPr>
          <w:trHeight w:val="342"/>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VND</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0.97</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1.64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3.33</w:t>
            </w:r>
          </w:p>
        </w:tc>
        <w:tc>
          <w:tcPr>
            <w:tcW w:w="108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4.03</w:t>
            </w:r>
          </w:p>
        </w:tc>
        <w:tc>
          <w:tcPr>
            <w:tcW w:w="118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6.55</w:t>
            </w:r>
          </w:p>
        </w:tc>
      </w:tr>
      <w:tr w:rsidR="00CE681E" w:rsidRPr="00CE681E" w:rsidTr="0044398F">
        <w:trPr>
          <w:trHeight w:val="342"/>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81E" w:rsidRPr="00CE681E" w:rsidRDefault="00CE681E" w:rsidP="0044398F">
            <w:pPr>
              <w:jc w:val="center"/>
              <w:rPr>
                <w:color w:val="000000"/>
                <w:sz w:val="27"/>
                <w:szCs w:val="27"/>
              </w:rPr>
            </w:pPr>
            <w:r w:rsidRPr="00CE681E">
              <w:rPr>
                <w:color w:val="000000"/>
                <w:sz w:val="27"/>
                <w:szCs w:val="27"/>
              </w:rPr>
              <w:t>USD</w:t>
            </w:r>
          </w:p>
        </w:tc>
        <w:tc>
          <w:tcPr>
            <w:tcW w:w="136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5.04</w:t>
            </w:r>
          </w:p>
        </w:tc>
        <w:tc>
          <w:tcPr>
            <w:tcW w:w="105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5.06</w:t>
            </w:r>
          </w:p>
        </w:tc>
        <w:tc>
          <w:tcPr>
            <w:tcW w:w="1134"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5.19</w:t>
            </w:r>
          </w:p>
        </w:tc>
        <w:tc>
          <w:tcPr>
            <w:tcW w:w="1134"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5.38</w:t>
            </w:r>
          </w:p>
        </w:tc>
        <w:tc>
          <w:tcPr>
            <w:tcW w:w="1134"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5.57</w:t>
            </w:r>
          </w:p>
        </w:tc>
        <w:tc>
          <w:tcPr>
            <w:tcW w:w="108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6.12</w:t>
            </w:r>
          </w:p>
        </w:tc>
        <w:tc>
          <w:tcPr>
            <w:tcW w:w="1180" w:type="dxa"/>
            <w:tcBorders>
              <w:top w:val="nil"/>
              <w:left w:val="nil"/>
              <w:bottom w:val="single" w:sz="4" w:space="0" w:color="auto"/>
              <w:right w:val="single" w:sz="4" w:space="0" w:color="auto"/>
            </w:tcBorders>
            <w:shd w:val="clear" w:color="auto" w:fill="auto"/>
            <w:noWrap/>
            <w:vAlign w:val="center"/>
          </w:tcPr>
          <w:p w:rsidR="00CE681E" w:rsidRPr="00CE681E" w:rsidRDefault="00CE681E" w:rsidP="0044398F">
            <w:pPr>
              <w:jc w:val="center"/>
              <w:rPr>
                <w:color w:val="000000"/>
                <w:sz w:val="27"/>
                <w:szCs w:val="27"/>
              </w:rPr>
            </w:pPr>
            <w:r w:rsidRPr="00CE681E">
              <w:rPr>
                <w:color w:val="000000"/>
                <w:sz w:val="27"/>
                <w:szCs w:val="27"/>
              </w:rPr>
              <w:t>6.11</w:t>
            </w:r>
          </w:p>
        </w:tc>
      </w:tr>
    </w:tbl>
    <w:p w:rsidR="00024A2D" w:rsidRPr="00CE681E" w:rsidRDefault="00024A2D" w:rsidP="00CE681E">
      <w:pPr>
        <w:spacing w:after="120" w:line="264" w:lineRule="auto"/>
        <w:ind w:firstLine="720"/>
        <w:jc w:val="both"/>
        <w:rPr>
          <w:b/>
          <w:color w:val="000000"/>
          <w:sz w:val="27"/>
          <w:szCs w:val="27"/>
        </w:rPr>
      </w:pPr>
    </w:p>
    <w:sectPr w:rsidR="00024A2D" w:rsidRPr="00CE681E" w:rsidSect="006A61E7">
      <w:pgSz w:w="11907" w:h="16840" w:code="9"/>
      <w:pgMar w:top="1134"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F5"/>
    <w:rsid w:val="00011942"/>
    <w:rsid w:val="00024A2D"/>
    <w:rsid w:val="000706A7"/>
    <w:rsid w:val="00165E2D"/>
    <w:rsid w:val="00190000"/>
    <w:rsid w:val="00212876"/>
    <w:rsid w:val="00214CEF"/>
    <w:rsid w:val="002E0241"/>
    <w:rsid w:val="003C224F"/>
    <w:rsid w:val="003D4478"/>
    <w:rsid w:val="003E60CC"/>
    <w:rsid w:val="004A0D0D"/>
    <w:rsid w:val="0054351D"/>
    <w:rsid w:val="005823C2"/>
    <w:rsid w:val="005B4503"/>
    <w:rsid w:val="006451EA"/>
    <w:rsid w:val="006A61E7"/>
    <w:rsid w:val="00775402"/>
    <w:rsid w:val="007779B4"/>
    <w:rsid w:val="00842D5F"/>
    <w:rsid w:val="008E06AB"/>
    <w:rsid w:val="00912461"/>
    <w:rsid w:val="009F4E27"/>
    <w:rsid w:val="00A324A8"/>
    <w:rsid w:val="00AB5EC8"/>
    <w:rsid w:val="00B5613F"/>
    <w:rsid w:val="00B6145B"/>
    <w:rsid w:val="00C36E7C"/>
    <w:rsid w:val="00C656F5"/>
    <w:rsid w:val="00CB2B25"/>
    <w:rsid w:val="00CE681E"/>
    <w:rsid w:val="00D20DD2"/>
    <w:rsid w:val="00D9261B"/>
    <w:rsid w:val="00E83898"/>
    <w:rsid w:val="00ED2726"/>
    <w:rsid w:val="00F46A7E"/>
    <w:rsid w:val="00F720DC"/>
    <w:rsid w:val="00F95008"/>
    <w:rsid w:val="00F95DFF"/>
    <w:rsid w:val="00F97F98"/>
    <w:rsid w:val="00FB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0B1F"/>
  <w15:chartTrackingRefBased/>
  <w15:docId w15:val="{FFBE47D8-B167-4053-B0EC-7A182808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Thanh Phuong (VTTh)</dc:creator>
  <cp:keywords/>
  <dc:description/>
  <cp:lastModifiedBy>Tran Thi Thanh Phuong (VTTh)</cp:lastModifiedBy>
  <cp:revision>38</cp:revision>
  <dcterms:created xsi:type="dcterms:W3CDTF">2023-06-19T09:35:00Z</dcterms:created>
  <dcterms:modified xsi:type="dcterms:W3CDTF">2023-10-11T07:56:00Z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SBV578012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548883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http://webcenter-app01:16200/cs/idcplg?IdcService=DESKTOP_DOC_INFO&amp;dDocName=SBV578012&amp;dID=548883&amp;ClientControlled=DocMan,taskpane&amp;coreContentOnly=1</vt:lpwstr>
  </property>
</Properties>
</file>