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C8" w:rsidRPr="004E1676" w:rsidRDefault="00FB2254" w:rsidP="00E22E78">
      <w:pPr>
        <w:spacing w:line="360" w:lineRule="auto"/>
        <w:jc w:val="both"/>
        <w:rPr>
          <w:b/>
          <w:color w:val="000000" w:themeColor="text1"/>
          <w:sz w:val="26"/>
          <w:szCs w:val="28"/>
        </w:rPr>
      </w:pPr>
      <w:r w:rsidRPr="00FB2254">
        <w:rPr>
          <w:noProof/>
          <w:color w:val="000000" w:themeColor="text1"/>
          <w:sz w:val="20"/>
          <w:szCs w:val="26"/>
        </w:rPr>
        <w:pict>
          <v:line id="_x0000_s1026" style="position:absolute;left:0;text-align:left;z-index:251660288" from="53.75pt,22.65pt" to="165.95pt,22.65pt"/>
        </w:pict>
      </w:r>
      <w:r w:rsidR="00701BFD" w:rsidRPr="004E1676">
        <w:rPr>
          <w:b/>
          <w:color w:val="000000" w:themeColor="text1"/>
          <w:sz w:val="26"/>
          <w:szCs w:val="28"/>
        </w:rPr>
        <w:t>NGÂN HÀNG NHÀ NƯỚC</w:t>
      </w:r>
      <w:r w:rsidR="00A57EC8" w:rsidRPr="004E1676">
        <w:rPr>
          <w:b/>
          <w:color w:val="000000" w:themeColor="text1"/>
          <w:sz w:val="26"/>
          <w:szCs w:val="28"/>
        </w:rPr>
        <w:t xml:space="preserve"> VIỆT NAM</w:t>
      </w:r>
    </w:p>
    <w:p w:rsidR="00A57EC8" w:rsidRPr="004E1676" w:rsidRDefault="00A57EC8" w:rsidP="005C103B">
      <w:pPr>
        <w:spacing w:line="360" w:lineRule="auto"/>
        <w:ind w:firstLine="720"/>
        <w:rPr>
          <w:color w:val="000000" w:themeColor="text1"/>
        </w:rPr>
      </w:pPr>
    </w:p>
    <w:p w:rsidR="00A57EC8" w:rsidRPr="004E1676" w:rsidRDefault="00A57EC8" w:rsidP="000C2668">
      <w:pPr>
        <w:tabs>
          <w:tab w:val="left" w:pos="374"/>
          <w:tab w:val="left" w:pos="748"/>
        </w:tabs>
        <w:spacing w:line="360" w:lineRule="auto"/>
        <w:jc w:val="center"/>
        <w:rPr>
          <w:b/>
          <w:color w:val="000000" w:themeColor="text1"/>
          <w:sz w:val="36"/>
          <w:szCs w:val="50"/>
        </w:rPr>
      </w:pPr>
      <w:r w:rsidRPr="004E1676">
        <w:rPr>
          <w:b/>
          <w:color w:val="000000" w:themeColor="text1"/>
          <w:sz w:val="36"/>
          <w:szCs w:val="50"/>
        </w:rPr>
        <w:t>BÁO CÁO TỔNG KẾT</w:t>
      </w:r>
    </w:p>
    <w:p w:rsidR="00BB6C8E" w:rsidRPr="004E1676" w:rsidRDefault="00BB6C8E" w:rsidP="00864B9F">
      <w:pPr>
        <w:tabs>
          <w:tab w:val="left" w:pos="374"/>
          <w:tab w:val="left" w:pos="748"/>
        </w:tabs>
        <w:contextualSpacing/>
        <w:jc w:val="center"/>
        <w:rPr>
          <w:b/>
          <w:color w:val="000000" w:themeColor="text1"/>
          <w:sz w:val="32"/>
          <w:szCs w:val="40"/>
        </w:rPr>
      </w:pPr>
      <w:r w:rsidRPr="004E1676">
        <w:rPr>
          <w:b/>
          <w:color w:val="000000" w:themeColor="text1"/>
          <w:sz w:val="32"/>
          <w:szCs w:val="40"/>
        </w:rPr>
        <w:t>H</w:t>
      </w:r>
      <w:r w:rsidR="00535FEF" w:rsidRPr="004E1676">
        <w:rPr>
          <w:b/>
          <w:color w:val="000000" w:themeColor="text1"/>
          <w:sz w:val="32"/>
          <w:szCs w:val="40"/>
        </w:rPr>
        <w:t>oạt động</w:t>
      </w:r>
      <w:r w:rsidRPr="004E1676">
        <w:rPr>
          <w:b/>
          <w:color w:val="000000" w:themeColor="text1"/>
          <w:sz w:val="32"/>
          <w:szCs w:val="40"/>
        </w:rPr>
        <w:t xml:space="preserve"> </w:t>
      </w:r>
      <w:r w:rsidR="002F018D" w:rsidRPr="004E1676">
        <w:rPr>
          <w:b/>
          <w:color w:val="000000" w:themeColor="text1"/>
          <w:sz w:val="32"/>
          <w:szCs w:val="40"/>
        </w:rPr>
        <w:t xml:space="preserve">thu đổi ngoại tệ của tổ chức kinh tế và việc sử dụng </w:t>
      </w:r>
      <w:r w:rsidR="00D21B2C" w:rsidRPr="004E1676">
        <w:rPr>
          <w:b/>
          <w:color w:val="000000" w:themeColor="text1"/>
          <w:sz w:val="32"/>
          <w:szCs w:val="40"/>
        </w:rPr>
        <w:t>tiền của nước có chung biên giới</w:t>
      </w:r>
    </w:p>
    <w:p w:rsidR="00E22E78" w:rsidRPr="004E1676" w:rsidRDefault="00E22E78" w:rsidP="00BB6C8E">
      <w:pPr>
        <w:tabs>
          <w:tab w:val="left" w:pos="374"/>
          <w:tab w:val="left" w:pos="748"/>
        </w:tabs>
        <w:spacing w:line="360" w:lineRule="auto"/>
        <w:jc w:val="center"/>
        <w:rPr>
          <w:b/>
          <w:color w:val="000000" w:themeColor="text1"/>
          <w:sz w:val="22"/>
          <w:szCs w:val="40"/>
        </w:rPr>
      </w:pPr>
    </w:p>
    <w:p w:rsidR="00FD3855" w:rsidRPr="004E1676" w:rsidRDefault="00FD3855" w:rsidP="00EA2343">
      <w:pPr>
        <w:pStyle w:val="Heading1"/>
        <w:numPr>
          <w:ilvl w:val="0"/>
          <w:numId w:val="2"/>
        </w:numPr>
        <w:tabs>
          <w:tab w:val="left" w:pos="284"/>
          <w:tab w:val="left" w:pos="1080"/>
        </w:tabs>
        <w:spacing w:before="0" w:after="120"/>
        <w:ind w:left="0" w:firstLine="720"/>
        <w:jc w:val="both"/>
        <w:rPr>
          <w:rFonts w:ascii="Times New Roman" w:hAnsi="Times New Roman"/>
          <w:color w:val="000000" w:themeColor="text1"/>
          <w:sz w:val="28"/>
          <w:szCs w:val="28"/>
        </w:rPr>
      </w:pPr>
      <w:r w:rsidRPr="004E1676">
        <w:rPr>
          <w:rFonts w:ascii="Times New Roman" w:hAnsi="Times New Roman"/>
          <w:color w:val="000000" w:themeColor="text1"/>
          <w:sz w:val="28"/>
          <w:szCs w:val="28"/>
        </w:rPr>
        <w:t xml:space="preserve">Hoạt động thu đổi ngoại tệ </w:t>
      </w:r>
      <w:r w:rsidR="00EA2343" w:rsidRPr="004E1676">
        <w:rPr>
          <w:rFonts w:ascii="Times New Roman" w:hAnsi="Times New Roman"/>
          <w:color w:val="000000" w:themeColor="text1"/>
          <w:sz w:val="28"/>
          <w:szCs w:val="28"/>
        </w:rPr>
        <w:t xml:space="preserve">không bao gồm tiền của nước có chung biên giới </w:t>
      </w:r>
      <w:r w:rsidRPr="004E1676">
        <w:rPr>
          <w:rFonts w:ascii="Times New Roman" w:hAnsi="Times New Roman"/>
          <w:color w:val="000000" w:themeColor="text1"/>
          <w:sz w:val="28"/>
          <w:szCs w:val="28"/>
        </w:rPr>
        <w:t>của tổ chức kinh tế</w:t>
      </w:r>
    </w:p>
    <w:p w:rsidR="00B61B69" w:rsidRPr="004E1676" w:rsidRDefault="00B61B69" w:rsidP="00B61B69">
      <w:pPr>
        <w:pStyle w:val="NormalWeb"/>
        <w:shd w:val="clear" w:color="auto" w:fill="FFFFFF"/>
        <w:spacing w:after="120"/>
        <w:ind w:firstLine="720"/>
        <w:jc w:val="both"/>
        <w:rPr>
          <w:color w:val="000000" w:themeColor="text1"/>
          <w:sz w:val="28"/>
          <w:szCs w:val="28"/>
        </w:rPr>
      </w:pPr>
      <w:r w:rsidRPr="004E1676">
        <w:rPr>
          <w:noProof/>
          <w:color w:val="000000" w:themeColor="text1"/>
          <w:spacing w:val="-2"/>
          <w:sz w:val="28"/>
          <w:szCs w:val="28"/>
          <w:lang w:val="da-DK"/>
        </w:rPr>
        <w:t xml:space="preserve">Điều 4 Nghị định 89/2016/NĐ-CP </w:t>
      </w:r>
      <w:r w:rsidRPr="004E1676">
        <w:rPr>
          <w:color w:val="000000" w:themeColor="text1"/>
          <w:sz w:val="28"/>
          <w:szCs w:val="28"/>
        </w:rPr>
        <w:t xml:space="preserve">ngày 01/7/2016 của Chính phủ quy định điều kiện đối với hoạt động đại lý đổi ngoại tệ, hoạt động cung ứng dịch vụ nhận và chi, trả ngoại tệ của tổ chức kinh tế </w:t>
      </w:r>
      <w:r w:rsidRPr="004E1676">
        <w:rPr>
          <w:noProof/>
          <w:color w:val="000000" w:themeColor="text1"/>
          <w:spacing w:val="-2"/>
          <w:sz w:val="28"/>
          <w:szCs w:val="28"/>
          <w:lang w:val="da-DK"/>
        </w:rPr>
        <w:t>quy định điều kiện đối với tổ chức kinh tế thực hiện hoạt động đại lý đổi ngoại tệ</w:t>
      </w:r>
      <w:r w:rsidR="00EA2343" w:rsidRPr="004E1676">
        <w:rPr>
          <w:color w:val="000000" w:themeColor="text1"/>
          <w:sz w:val="28"/>
          <w:szCs w:val="28"/>
        </w:rPr>
        <w:t>.</w:t>
      </w:r>
    </w:p>
    <w:p w:rsidR="00FD3855" w:rsidRPr="004E1676" w:rsidRDefault="00B61B69" w:rsidP="00B61B69">
      <w:pPr>
        <w:spacing w:after="120"/>
        <w:ind w:firstLine="720"/>
        <w:jc w:val="both"/>
        <w:rPr>
          <w:color w:val="000000" w:themeColor="text1"/>
          <w:sz w:val="28"/>
          <w:szCs w:val="28"/>
        </w:rPr>
      </w:pPr>
      <w:r w:rsidRPr="004E1676">
        <w:rPr>
          <w:color w:val="000000" w:themeColor="text1"/>
          <w:sz w:val="28"/>
          <w:szCs w:val="28"/>
        </w:rPr>
        <w:t xml:space="preserve">Hiện nay, trình tự, thủ tục cấp phép thực hiện hoạt động đại lý đổi ngoại tệ </w:t>
      </w:r>
      <w:r w:rsidR="00EA2343" w:rsidRPr="004E1676">
        <w:rPr>
          <w:color w:val="000000" w:themeColor="text1"/>
          <w:sz w:val="28"/>
          <w:szCs w:val="28"/>
        </w:rPr>
        <w:t xml:space="preserve">(không bao gồm tiền của nước có chung biên giới) </w:t>
      </w:r>
      <w:r w:rsidRPr="004E1676">
        <w:rPr>
          <w:color w:val="000000" w:themeColor="text1"/>
          <w:sz w:val="28"/>
          <w:szCs w:val="28"/>
        </w:rPr>
        <w:t>của tổ chức kinh tế được thực hiện theo quy định tại Quyết định số 21/2008/QĐ-NHNN ngày 11/7/2008 của Thống đốc NHNN ban hành quy chế đại lý đổi ngoại tệ; Thông tư số 11/2016/TT-NHNN ngày 29/6/2016 của NHNN sửa đổi, bổ sung một số văn bản quy phạm pháp luật về hoạt động cung ứng dịch vụ nhận và chi, trả ngoại tệ, hoạt động đại lý đổi ngoại tệ, bàn đổi ngoại tệ của cá nhân.</w:t>
      </w:r>
    </w:p>
    <w:p w:rsidR="00873079" w:rsidRPr="004E1676" w:rsidRDefault="00873079" w:rsidP="00B61B69">
      <w:pPr>
        <w:spacing w:after="120"/>
        <w:ind w:firstLine="720"/>
        <w:jc w:val="both"/>
        <w:rPr>
          <w:color w:val="000000" w:themeColor="text1"/>
          <w:sz w:val="28"/>
          <w:szCs w:val="28"/>
        </w:rPr>
      </w:pPr>
      <w:r w:rsidRPr="004E1676">
        <w:rPr>
          <w:color w:val="000000" w:themeColor="text1"/>
          <w:sz w:val="28"/>
          <w:szCs w:val="28"/>
        </w:rPr>
        <w:t xml:space="preserve">Tính đến cuối năm 2016, cả nước có 456 tổ chức kinh tế làm đại lý đổi ngoại tệ (không bao gồm tiền của nước có chung biên giới) cho các TCTD được phép. </w:t>
      </w:r>
      <w:r w:rsidR="008E7C3F" w:rsidRPr="004E1676">
        <w:rPr>
          <w:color w:val="000000" w:themeColor="text1"/>
          <w:sz w:val="28"/>
          <w:szCs w:val="28"/>
        </w:rPr>
        <w:t xml:space="preserve">Các tổ chức làm đại lý thu đổi ngoại tệ cho TCTD chỉ được thu mua ngoại tệ từ các cá nhân có ngoại tệ tiền mặt, sau đó bán lại số ngoại tệ này cho TCTD ủy quyền sau khi giữ lại một lượng ngoại tệ tiền mặt tồn quỹ. </w:t>
      </w:r>
      <w:r w:rsidRPr="004E1676">
        <w:rPr>
          <w:color w:val="000000" w:themeColor="text1"/>
          <w:sz w:val="28"/>
          <w:szCs w:val="28"/>
        </w:rPr>
        <w:t>Doanh số thu đổi ngoại tệ đạt trung bình khoảng 200 triệu USD/năm đáp ứng nhu cầu đổi ngoại tệ của các cá nhân, chủ yếu là khách du lịch.</w:t>
      </w:r>
    </w:p>
    <w:p w:rsidR="00001392" w:rsidRPr="004E1676" w:rsidRDefault="00001392" w:rsidP="00177229">
      <w:pPr>
        <w:widowControl w:val="0"/>
        <w:autoSpaceDE w:val="0"/>
        <w:autoSpaceDN w:val="0"/>
        <w:adjustRightInd w:val="0"/>
        <w:spacing w:after="120"/>
        <w:ind w:firstLine="720"/>
        <w:jc w:val="center"/>
        <w:rPr>
          <w:b/>
          <w:color w:val="000000" w:themeColor="text1"/>
          <w:sz w:val="28"/>
          <w:szCs w:val="28"/>
        </w:rPr>
      </w:pPr>
      <w:r w:rsidRPr="004E1676">
        <w:rPr>
          <w:b/>
          <w:color w:val="000000" w:themeColor="text1"/>
          <w:sz w:val="28"/>
          <w:szCs w:val="28"/>
        </w:rPr>
        <w:t>Bảng 1: Doanh số thu đổi ngoại tệ của các tổ chức kinh tế</w:t>
      </w:r>
    </w:p>
    <w:p w:rsidR="00EA134F" w:rsidRPr="004E1676" w:rsidRDefault="00EA134F" w:rsidP="00EA134F">
      <w:pPr>
        <w:widowControl w:val="0"/>
        <w:autoSpaceDE w:val="0"/>
        <w:autoSpaceDN w:val="0"/>
        <w:adjustRightInd w:val="0"/>
        <w:spacing w:after="120"/>
        <w:ind w:left="4320" w:firstLine="720"/>
        <w:jc w:val="center"/>
        <w:rPr>
          <w:i/>
          <w:color w:val="000000" w:themeColor="text1"/>
          <w:sz w:val="28"/>
          <w:szCs w:val="28"/>
        </w:rPr>
      </w:pPr>
      <w:r w:rsidRPr="004E1676">
        <w:rPr>
          <w:i/>
          <w:color w:val="000000" w:themeColor="text1"/>
          <w:sz w:val="28"/>
          <w:szCs w:val="28"/>
        </w:rPr>
        <w:t>Đơn vị: quy triệu USD</w:t>
      </w:r>
    </w:p>
    <w:tbl>
      <w:tblPr>
        <w:tblW w:w="0" w:type="auto"/>
        <w:jc w:val="center"/>
        <w:tblLayout w:type="fixed"/>
        <w:tblCellMar>
          <w:left w:w="30" w:type="dxa"/>
          <w:right w:w="30" w:type="dxa"/>
        </w:tblCellMar>
        <w:tblLook w:val="0000"/>
      </w:tblPr>
      <w:tblGrid>
        <w:gridCol w:w="1782"/>
        <w:gridCol w:w="2828"/>
        <w:gridCol w:w="3742"/>
      </w:tblGrid>
      <w:tr w:rsidR="00EA134F" w:rsidRPr="004E1676" w:rsidTr="001C3F23">
        <w:trPr>
          <w:trHeight w:val="278"/>
          <w:jc w:val="center"/>
        </w:trPr>
        <w:tc>
          <w:tcPr>
            <w:tcW w:w="1782" w:type="dxa"/>
            <w:tcBorders>
              <w:top w:val="single" w:sz="6" w:space="0" w:color="auto"/>
              <w:left w:val="single" w:sz="6" w:space="0" w:color="auto"/>
              <w:bottom w:val="nil"/>
              <w:right w:val="single" w:sz="6" w:space="0" w:color="auto"/>
            </w:tcBorders>
          </w:tcPr>
          <w:p w:rsidR="00EA134F" w:rsidRPr="004E1676" w:rsidRDefault="00EA134F" w:rsidP="00EA134F">
            <w:pPr>
              <w:autoSpaceDE w:val="0"/>
              <w:autoSpaceDN w:val="0"/>
              <w:adjustRightInd w:val="0"/>
              <w:jc w:val="center"/>
              <w:rPr>
                <w:rFonts w:eastAsiaTheme="minorHAnsi"/>
                <w:b/>
                <w:bCs/>
                <w:color w:val="000000" w:themeColor="text1"/>
                <w:sz w:val="28"/>
                <w:szCs w:val="28"/>
              </w:rPr>
            </w:pPr>
            <w:r w:rsidRPr="004E1676">
              <w:rPr>
                <w:rFonts w:eastAsiaTheme="minorHAnsi"/>
                <w:b/>
                <w:bCs/>
                <w:color w:val="000000" w:themeColor="text1"/>
                <w:sz w:val="28"/>
                <w:szCs w:val="28"/>
              </w:rPr>
              <w:t>Năm</w:t>
            </w:r>
          </w:p>
        </w:tc>
        <w:tc>
          <w:tcPr>
            <w:tcW w:w="2828" w:type="dxa"/>
            <w:vMerge w:val="restart"/>
            <w:tcBorders>
              <w:top w:val="single" w:sz="6" w:space="0" w:color="auto"/>
              <w:left w:val="single" w:sz="6" w:space="0" w:color="auto"/>
              <w:right w:val="single" w:sz="6" w:space="0" w:color="auto"/>
            </w:tcBorders>
          </w:tcPr>
          <w:p w:rsidR="00EA134F" w:rsidRPr="004E1676" w:rsidRDefault="00EA134F" w:rsidP="00001392">
            <w:pPr>
              <w:autoSpaceDE w:val="0"/>
              <w:autoSpaceDN w:val="0"/>
              <w:adjustRightInd w:val="0"/>
              <w:jc w:val="center"/>
              <w:rPr>
                <w:rFonts w:eastAsiaTheme="minorHAnsi"/>
                <w:b/>
                <w:bCs/>
                <w:color w:val="000000" w:themeColor="text1"/>
                <w:sz w:val="28"/>
                <w:szCs w:val="28"/>
              </w:rPr>
            </w:pPr>
            <w:r w:rsidRPr="004E1676">
              <w:rPr>
                <w:rFonts w:eastAsiaTheme="minorHAnsi"/>
                <w:b/>
                <w:bCs/>
                <w:color w:val="000000" w:themeColor="text1"/>
                <w:sz w:val="28"/>
                <w:szCs w:val="28"/>
              </w:rPr>
              <w:t>Số đại lý đổi ngoại tệ</w:t>
            </w:r>
          </w:p>
        </w:tc>
        <w:tc>
          <w:tcPr>
            <w:tcW w:w="3742" w:type="dxa"/>
            <w:vMerge w:val="restart"/>
            <w:tcBorders>
              <w:top w:val="single" w:sz="6" w:space="0" w:color="auto"/>
              <w:left w:val="single" w:sz="6" w:space="0" w:color="auto"/>
              <w:right w:val="single" w:sz="6" w:space="0" w:color="auto"/>
            </w:tcBorders>
          </w:tcPr>
          <w:p w:rsidR="00EA134F" w:rsidRPr="004E1676" w:rsidRDefault="00EA134F" w:rsidP="003E0EB5">
            <w:pPr>
              <w:autoSpaceDE w:val="0"/>
              <w:autoSpaceDN w:val="0"/>
              <w:adjustRightInd w:val="0"/>
              <w:jc w:val="center"/>
              <w:rPr>
                <w:rFonts w:eastAsiaTheme="minorHAnsi"/>
                <w:b/>
                <w:bCs/>
                <w:color w:val="000000" w:themeColor="text1"/>
                <w:sz w:val="28"/>
                <w:szCs w:val="28"/>
              </w:rPr>
            </w:pPr>
            <w:r w:rsidRPr="004E1676">
              <w:rPr>
                <w:rFonts w:eastAsiaTheme="minorHAnsi"/>
                <w:b/>
                <w:bCs/>
                <w:color w:val="000000" w:themeColor="text1"/>
                <w:sz w:val="28"/>
                <w:szCs w:val="28"/>
              </w:rPr>
              <w:t>Tổng doanh số mua ngoại tệ từ cá nhân</w:t>
            </w:r>
          </w:p>
        </w:tc>
      </w:tr>
      <w:tr w:rsidR="00EA134F" w:rsidRPr="004E1676" w:rsidTr="001C3F23">
        <w:trPr>
          <w:trHeight w:val="278"/>
          <w:jc w:val="center"/>
        </w:trPr>
        <w:tc>
          <w:tcPr>
            <w:tcW w:w="1782" w:type="dxa"/>
            <w:tcBorders>
              <w:top w:val="nil"/>
              <w:left w:val="single" w:sz="6" w:space="0" w:color="auto"/>
              <w:bottom w:val="single" w:sz="6" w:space="0" w:color="auto"/>
              <w:right w:val="single" w:sz="6" w:space="0" w:color="auto"/>
            </w:tcBorders>
          </w:tcPr>
          <w:p w:rsidR="00EA134F" w:rsidRPr="004E1676" w:rsidRDefault="00EA134F" w:rsidP="00EA134F">
            <w:pPr>
              <w:autoSpaceDE w:val="0"/>
              <w:autoSpaceDN w:val="0"/>
              <w:adjustRightInd w:val="0"/>
              <w:jc w:val="center"/>
              <w:rPr>
                <w:rFonts w:eastAsiaTheme="minorHAnsi"/>
                <w:b/>
                <w:bCs/>
                <w:color w:val="000000" w:themeColor="text1"/>
                <w:sz w:val="28"/>
                <w:szCs w:val="28"/>
              </w:rPr>
            </w:pPr>
          </w:p>
        </w:tc>
        <w:tc>
          <w:tcPr>
            <w:tcW w:w="2828" w:type="dxa"/>
            <w:vMerge/>
            <w:tcBorders>
              <w:left w:val="single" w:sz="6" w:space="0" w:color="auto"/>
              <w:bottom w:val="single" w:sz="6" w:space="0" w:color="auto"/>
              <w:right w:val="single" w:sz="6" w:space="0" w:color="auto"/>
            </w:tcBorders>
          </w:tcPr>
          <w:p w:rsidR="00EA134F" w:rsidRPr="004E1676" w:rsidRDefault="00EA134F" w:rsidP="003E0EB5">
            <w:pPr>
              <w:autoSpaceDE w:val="0"/>
              <w:autoSpaceDN w:val="0"/>
              <w:adjustRightInd w:val="0"/>
              <w:jc w:val="center"/>
              <w:rPr>
                <w:rFonts w:eastAsiaTheme="minorHAnsi"/>
                <w:color w:val="000000" w:themeColor="text1"/>
                <w:sz w:val="28"/>
                <w:szCs w:val="28"/>
              </w:rPr>
            </w:pPr>
          </w:p>
        </w:tc>
        <w:tc>
          <w:tcPr>
            <w:tcW w:w="3742" w:type="dxa"/>
            <w:vMerge/>
            <w:tcBorders>
              <w:left w:val="single" w:sz="6" w:space="0" w:color="auto"/>
              <w:bottom w:val="single" w:sz="6" w:space="0" w:color="auto"/>
              <w:right w:val="single" w:sz="6" w:space="0" w:color="auto"/>
            </w:tcBorders>
          </w:tcPr>
          <w:p w:rsidR="00EA134F" w:rsidRPr="004E1676" w:rsidRDefault="00EA134F" w:rsidP="003E0EB5">
            <w:pPr>
              <w:autoSpaceDE w:val="0"/>
              <w:autoSpaceDN w:val="0"/>
              <w:adjustRightInd w:val="0"/>
              <w:jc w:val="center"/>
              <w:rPr>
                <w:rFonts w:eastAsiaTheme="minorHAnsi"/>
                <w:i/>
                <w:color w:val="000000" w:themeColor="text1"/>
                <w:sz w:val="28"/>
                <w:szCs w:val="28"/>
              </w:rPr>
            </w:pPr>
          </w:p>
        </w:tc>
      </w:tr>
      <w:tr w:rsidR="00001392" w:rsidRPr="004E1676" w:rsidTr="001C3F23">
        <w:trPr>
          <w:trHeight w:val="278"/>
          <w:jc w:val="center"/>
        </w:trPr>
        <w:tc>
          <w:tcPr>
            <w:tcW w:w="1782" w:type="dxa"/>
            <w:tcBorders>
              <w:top w:val="single" w:sz="6" w:space="0" w:color="auto"/>
              <w:left w:val="single" w:sz="6" w:space="0" w:color="auto"/>
              <w:bottom w:val="single" w:sz="6" w:space="0" w:color="auto"/>
              <w:right w:val="single" w:sz="6" w:space="0" w:color="auto"/>
            </w:tcBorders>
          </w:tcPr>
          <w:p w:rsidR="00001392" w:rsidRPr="004E1676" w:rsidRDefault="00EA134F" w:rsidP="00EA134F">
            <w:pPr>
              <w:autoSpaceDE w:val="0"/>
              <w:autoSpaceDN w:val="0"/>
              <w:adjustRightInd w:val="0"/>
              <w:jc w:val="center"/>
              <w:rPr>
                <w:rFonts w:eastAsiaTheme="minorHAnsi"/>
                <w:bCs/>
                <w:color w:val="000000" w:themeColor="text1"/>
                <w:sz w:val="28"/>
                <w:szCs w:val="28"/>
              </w:rPr>
            </w:pPr>
            <w:r w:rsidRPr="004E1676">
              <w:rPr>
                <w:rFonts w:eastAsiaTheme="minorHAnsi"/>
                <w:bCs/>
                <w:color w:val="000000" w:themeColor="text1"/>
                <w:sz w:val="28"/>
                <w:szCs w:val="28"/>
              </w:rPr>
              <w:t>2013</w:t>
            </w:r>
          </w:p>
        </w:tc>
        <w:tc>
          <w:tcPr>
            <w:tcW w:w="2828" w:type="dxa"/>
            <w:tcBorders>
              <w:top w:val="single" w:sz="6" w:space="0" w:color="auto"/>
              <w:left w:val="single" w:sz="6" w:space="0" w:color="auto"/>
              <w:bottom w:val="single" w:sz="6" w:space="0" w:color="auto"/>
              <w:right w:val="single" w:sz="6" w:space="0" w:color="auto"/>
            </w:tcBorders>
          </w:tcPr>
          <w:p w:rsidR="00001392" w:rsidRPr="004E1676" w:rsidRDefault="00EA134F" w:rsidP="003E0EB5">
            <w:pPr>
              <w:autoSpaceDE w:val="0"/>
              <w:autoSpaceDN w:val="0"/>
              <w:adjustRightInd w:val="0"/>
              <w:jc w:val="center"/>
              <w:rPr>
                <w:rFonts w:eastAsiaTheme="minorHAnsi"/>
                <w:color w:val="000000" w:themeColor="text1"/>
                <w:sz w:val="28"/>
                <w:szCs w:val="28"/>
              </w:rPr>
            </w:pPr>
            <w:r w:rsidRPr="004E1676">
              <w:rPr>
                <w:rFonts w:eastAsiaTheme="minorHAnsi"/>
                <w:color w:val="000000" w:themeColor="text1"/>
                <w:sz w:val="28"/>
                <w:szCs w:val="28"/>
              </w:rPr>
              <w:t>424</w:t>
            </w:r>
          </w:p>
        </w:tc>
        <w:tc>
          <w:tcPr>
            <w:tcW w:w="3742" w:type="dxa"/>
            <w:tcBorders>
              <w:top w:val="single" w:sz="6" w:space="0" w:color="auto"/>
              <w:left w:val="single" w:sz="6" w:space="0" w:color="auto"/>
              <w:bottom w:val="single" w:sz="6" w:space="0" w:color="auto"/>
              <w:right w:val="single" w:sz="6" w:space="0" w:color="auto"/>
            </w:tcBorders>
          </w:tcPr>
          <w:p w:rsidR="00001392" w:rsidRPr="004E1676" w:rsidRDefault="00EA134F" w:rsidP="003E0EB5">
            <w:pPr>
              <w:autoSpaceDE w:val="0"/>
              <w:autoSpaceDN w:val="0"/>
              <w:adjustRightInd w:val="0"/>
              <w:jc w:val="center"/>
              <w:rPr>
                <w:rFonts w:eastAsiaTheme="minorHAnsi"/>
                <w:bCs/>
                <w:color w:val="000000" w:themeColor="text1"/>
                <w:sz w:val="28"/>
                <w:szCs w:val="28"/>
              </w:rPr>
            </w:pPr>
            <w:r w:rsidRPr="004E1676">
              <w:rPr>
                <w:rFonts w:eastAsiaTheme="minorHAnsi"/>
                <w:bCs/>
                <w:color w:val="000000" w:themeColor="text1"/>
                <w:sz w:val="28"/>
                <w:szCs w:val="28"/>
              </w:rPr>
              <w:t>201.3</w:t>
            </w:r>
          </w:p>
        </w:tc>
      </w:tr>
      <w:tr w:rsidR="00001392" w:rsidRPr="004E1676" w:rsidTr="001C3F23">
        <w:trPr>
          <w:trHeight w:val="253"/>
          <w:jc w:val="center"/>
        </w:trPr>
        <w:tc>
          <w:tcPr>
            <w:tcW w:w="1782" w:type="dxa"/>
            <w:tcBorders>
              <w:top w:val="single" w:sz="6" w:space="0" w:color="auto"/>
              <w:left w:val="single" w:sz="6" w:space="0" w:color="auto"/>
              <w:bottom w:val="single" w:sz="6" w:space="0" w:color="auto"/>
              <w:right w:val="single" w:sz="6" w:space="0" w:color="auto"/>
            </w:tcBorders>
          </w:tcPr>
          <w:p w:rsidR="00001392" w:rsidRPr="004E1676" w:rsidRDefault="00EA134F" w:rsidP="00EA134F">
            <w:pPr>
              <w:autoSpaceDE w:val="0"/>
              <w:autoSpaceDN w:val="0"/>
              <w:adjustRightInd w:val="0"/>
              <w:jc w:val="center"/>
              <w:rPr>
                <w:rFonts w:eastAsiaTheme="minorHAnsi"/>
                <w:color w:val="000000" w:themeColor="text1"/>
                <w:sz w:val="28"/>
                <w:szCs w:val="28"/>
              </w:rPr>
            </w:pPr>
            <w:r w:rsidRPr="004E1676">
              <w:rPr>
                <w:rFonts w:eastAsiaTheme="minorHAnsi"/>
                <w:color w:val="000000" w:themeColor="text1"/>
                <w:sz w:val="28"/>
                <w:szCs w:val="28"/>
              </w:rPr>
              <w:t>2014</w:t>
            </w:r>
          </w:p>
        </w:tc>
        <w:tc>
          <w:tcPr>
            <w:tcW w:w="2828" w:type="dxa"/>
            <w:tcBorders>
              <w:top w:val="single" w:sz="6" w:space="0" w:color="auto"/>
              <w:left w:val="single" w:sz="6" w:space="0" w:color="auto"/>
              <w:bottom w:val="single" w:sz="6" w:space="0" w:color="auto"/>
              <w:right w:val="single" w:sz="6" w:space="0" w:color="auto"/>
            </w:tcBorders>
          </w:tcPr>
          <w:p w:rsidR="00001392" w:rsidRPr="004E1676" w:rsidRDefault="00EA134F" w:rsidP="003E0EB5">
            <w:pPr>
              <w:autoSpaceDE w:val="0"/>
              <w:autoSpaceDN w:val="0"/>
              <w:adjustRightInd w:val="0"/>
              <w:jc w:val="center"/>
              <w:rPr>
                <w:rFonts w:eastAsiaTheme="minorHAnsi"/>
                <w:color w:val="000000" w:themeColor="text1"/>
                <w:sz w:val="28"/>
                <w:szCs w:val="28"/>
              </w:rPr>
            </w:pPr>
            <w:r w:rsidRPr="004E1676">
              <w:rPr>
                <w:rFonts w:eastAsiaTheme="minorHAnsi"/>
                <w:color w:val="000000" w:themeColor="text1"/>
                <w:sz w:val="28"/>
                <w:szCs w:val="28"/>
              </w:rPr>
              <w:t>435</w:t>
            </w:r>
          </w:p>
        </w:tc>
        <w:tc>
          <w:tcPr>
            <w:tcW w:w="3742" w:type="dxa"/>
            <w:tcBorders>
              <w:top w:val="single" w:sz="6" w:space="0" w:color="auto"/>
              <w:left w:val="single" w:sz="6" w:space="0" w:color="auto"/>
              <w:bottom w:val="single" w:sz="6" w:space="0" w:color="auto"/>
              <w:right w:val="single" w:sz="6" w:space="0" w:color="auto"/>
            </w:tcBorders>
          </w:tcPr>
          <w:p w:rsidR="00001392" w:rsidRPr="004E1676" w:rsidRDefault="00EA134F" w:rsidP="003E0EB5">
            <w:pPr>
              <w:autoSpaceDE w:val="0"/>
              <w:autoSpaceDN w:val="0"/>
              <w:adjustRightInd w:val="0"/>
              <w:jc w:val="center"/>
              <w:rPr>
                <w:rFonts w:eastAsiaTheme="minorHAnsi"/>
                <w:color w:val="000000" w:themeColor="text1"/>
                <w:sz w:val="28"/>
                <w:szCs w:val="28"/>
              </w:rPr>
            </w:pPr>
            <w:r w:rsidRPr="004E1676">
              <w:rPr>
                <w:rFonts w:eastAsiaTheme="minorHAnsi"/>
                <w:color w:val="000000" w:themeColor="text1"/>
                <w:sz w:val="28"/>
                <w:szCs w:val="28"/>
              </w:rPr>
              <w:t>212</w:t>
            </w:r>
          </w:p>
        </w:tc>
      </w:tr>
      <w:tr w:rsidR="00001392" w:rsidRPr="004E1676" w:rsidTr="001C3F23">
        <w:trPr>
          <w:trHeight w:val="278"/>
          <w:jc w:val="center"/>
        </w:trPr>
        <w:tc>
          <w:tcPr>
            <w:tcW w:w="1782" w:type="dxa"/>
            <w:tcBorders>
              <w:top w:val="single" w:sz="6" w:space="0" w:color="auto"/>
              <w:left w:val="single" w:sz="6" w:space="0" w:color="auto"/>
              <w:bottom w:val="single" w:sz="6" w:space="0" w:color="auto"/>
              <w:right w:val="single" w:sz="6" w:space="0" w:color="auto"/>
            </w:tcBorders>
          </w:tcPr>
          <w:p w:rsidR="00001392" w:rsidRPr="004E1676" w:rsidRDefault="00EA134F" w:rsidP="00EA134F">
            <w:pPr>
              <w:autoSpaceDE w:val="0"/>
              <w:autoSpaceDN w:val="0"/>
              <w:adjustRightInd w:val="0"/>
              <w:jc w:val="center"/>
              <w:rPr>
                <w:rFonts w:eastAsiaTheme="minorHAnsi"/>
                <w:color w:val="000000" w:themeColor="text1"/>
                <w:sz w:val="28"/>
                <w:szCs w:val="28"/>
              </w:rPr>
            </w:pPr>
            <w:r w:rsidRPr="004E1676">
              <w:rPr>
                <w:rFonts w:eastAsiaTheme="minorHAnsi"/>
                <w:color w:val="000000" w:themeColor="text1"/>
                <w:sz w:val="28"/>
                <w:szCs w:val="28"/>
              </w:rPr>
              <w:t>2015</w:t>
            </w:r>
          </w:p>
        </w:tc>
        <w:tc>
          <w:tcPr>
            <w:tcW w:w="2828" w:type="dxa"/>
            <w:tcBorders>
              <w:top w:val="single" w:sz="6" w:space="0" w:color="auto"/>
              <w:left w:val="single" w:sz="6" w:space="0" w:color="auto"/>
              <w:bottom w:val="single" w:sz="6" w:space="0" w:color="auto"/>
              <w:right w:val="single" w:sz="6" w:space="0" w:color="auto"/>
            </w:tcBorders>
          </w:tcPr>
          <w:p w:rsidR="00001392" w:rsidRPr="004E1676" w:rsidRDefault="00EA134F" w:rsidP="003E0EB5">
            <w:pPr>
              <w:autoSpaceDE w:val="0"/>
              <w:autoSpaceDN w:val="0"/>
              <w:adjustRightInd w:val="0"/>
              <w:jc w:val="center"/>
              <w:rPr>
                <w:rFonts w:eastAsiaTheme="minorHAnsi"/>
                <w:color w:val="000000" w:themeColor="text1"/>
                <w:sz w:val="28"/>
                <w:szCs w:val="28"/>
              </w:rPr>
            </w:pPr>
            <w:r w:rsidRPr="004E1676">
              <w:rPr>
                <w:rFonts w:eastAsiaTheme="minorHAnsi"/>
                <w:color w:val="000000" w:themeColor="text1"/>
                <w:sz w:val="28"/>
                <w:szCs w:val="28"/>
              </w:rPr>
              <w:t>483</w:t>
            </w:r>
          </w:p>
        </w:tc>
        <w:tc>
          <w:tcPr>
            <w:tcW w:w="3742" w:type="dxa"/>
            <w:tcBorders>
              <w:top w:val="single" w:sz="6" w:space="0" w:color="auto"/>
              <w:left w:val="single" w:sz="6" w:space="0" w:color="auto"/>
              <w:bottom w:val="single" w:sz="6" w:space="0" w:color="auto"/>
              <w:right w:val="single" w:sz="6" w:space="0" w:color="auto"/>
            </w:tcBorders>
          </w:tcPr>
          <w:p w:rsidR="00001392" w:rsidRPr="004E1676" w:rsidRDefault="00EA134F" w:rsidP="003E0EB5">
            <w:pPr>
              <w:autoSpaceDE w:val="0"/>
              <w:autoSpaceDN w:val="0"/>
              <w:adjustRightInd w:val="0"/>
              <w:jc w:val="center"/>
              <w:rPr>
                <w:rFonts w:eastAsiaTheme="minorHAnsi"/>
                <w:color w:val="000000" w:themeColor="text1"/>
                <w:sz w:val="28"/>
                <w:szCs w:val="28"/>
              </w:rPr>
            </w:pPr>
            <w:r w:rsidRPr="004E1676">
              <w:rPr>
                <w:rFonts w:eastAsiaTheme="minorHAnsi"/>
                <w:color w:val="000000" w:themeColor="text1"/>
                <w:sz w:val="28"/>
                <w:szCs w:val="28"/>
              </w:rPr>
              <w:t>180.6</w:t>
            </w:r>
          </w:p>
        </w:tc>
      </w:tr>
      <w:tr w:rsidR="00001392" w:rsidRPr="004E1676" w:rsidTr="001C3F23">
        <w:trPr>
          <w:trHeight w:val="278"/>
          <w:jc w:val="center"/>
        </w:trPr>
        <w:tc>
          <w:tcPr>
            <w:tcW w:w="1782" w:type="dxa"/>
            <w:tcBorders>
              <w:top w:val="single" w:sz="6" w:space="0" w:color="auto"/>
              <w:left w:val="single" w:sz="6" w:space="0" w:color="auto"/>
              <w:bottom w:val="single" w:sz="6" w:space="0" w:color="auto"/>
              <w:right w:val="single" w:sz="6" w:space="0" w:color="auto"/>
            </w:tcBorders>
          </w:tcPr>
          <w:p w:rsidR="00001392" w:rsidRPr="004E1676" w:rsidRDefault="00EA134F" w:rsidP="00EA134F">
            <w:pPr>
              <w:autoSpaceDE w:val="0"/>
              <w:autoSpaceDN w:val="0"/>
              <w:adjustRightInd w:val="0"/>
              <w:jc w:val="center"/>
              <w:rPr>
                <w:rFonts w:eastAsiaTheme="minorHAnsi"/>
                <w:color w:val="000000" w:themeColor="text1"/>
                <w:sz w:val="28"/>
                <w:szCs w:val="28"/>
              </w:rPr>
            </w:pPr>
            <w:r w:rsidRPr="004E1676">
              <w:rPr>
                <w:rFonts w:eastAsiaTheme="minorHAnsi"/>
                <w:color w:val="000000" w:themeColor="text1"/>
                <w:sz w:val="28"/>
                <w:szCs w:val="28"/>
              </w:rPr>
              <w:t>2016</w:t>
            </w:r>
          </w:p>
        </w:tc>
        <w:tc>
          <w:tcPr>
            <w:tcW w:w="2828" w:type="dxa"/>
            <w:tcBorders>
              <w:top w:val="single" w:sz="6" w:space="0" w:color="auto"/>
              <w:left w:val="single" w:sz="6" w:space="0" w:color="auto"/>
              <w:bottom w:val="single" w:sz="6" w:space="0" w:color="auto"/>
              <w:right w:val="single" w:sz="6" w:space="0" w:color="auto"/>
            </w:tcBorders>
          </w:tcPr>
          <w:p w:rsidR="00001392" w:rsidRPr="004E1676" w:rsidRDefault="00EA134F" w:rsidP="003E0EB5">
            <w:pPr>
              <w:autoSpaceDE w:val="0"/>
              <w:autoSpaceDN w:val="0"/>
              <w:adjustRightInd w:val="0"/>
              <w:jc w:val="center"/>
              <w:rPr>
                <w:rFonts w:eastAsiaTheme="minorHAnsi"/>
                <w:color w:val="000000" w:themeColor="text1"/>
                <w:sz w:val="28"/>
                <w:szCs w:val="28"/>
              </w:rPr>
            </w:pPr>
            <w:r w:rsidRPr="004E1676">
              <w:rPr>
                <w:rFonts w:eastAsiaTheme="minorHAnsi"/>
                <w:color w:val="000000" w:themeColor="text1"/>
                <w:sz w:val="28"/>
                <w:szCs w:val="28"/>
              </w:rPr>
              <w:t>456</w:t>
            </w:r>
          </w:p>
        </w:tc>
        <w:tc>
          <w:tcPr>
            <w:tcW w:w="3742" w:type="dxa"/>
            <w:tcBorders>
              <w:top w:val="single" w:sz="6" w:space="0" w:color="auto"/>
              <w:left w:val="single" w:sz="6" w:space="0" w:color="auto"/>
              <w:bottom w:val="single" w:sz="6" w:space="0" w:color="auto"/>
              <w:right w:val="single" w:sz="6" w:space="0" w:color="auto"/>
            </w:tcBorders>
          </w:tcPr>
          <w:p w:rsidR="00001392" w:rsidRPr="004E1676" w:rsidRDefault="00EA134F" w:rsidP="003E0EB5">
            <w:pPr>
              <w:autoSpaceDE w:val="0"/>
              <w:autoSpaceDN w:val="0"/>
              <w:adjustRightInd w:val="0"/>
              <w:jc w:val="center"/>
              <w:rPr>
                <w:rFonts w:eastAsiaTheme="minorHAnsi"/>
                <w:color w:val="000000" w:themeColor="text1"/>
                <w:sz w:val="28"/>
                <w:szCs w:val="28"/>
              </w:rPr>
            </w:pPr>
            <w:r w:rsidRPr="004E1676">
              <w:rPr>
                <w:rFonts w:eastAsiaTheme="minorHAnsi"/>
                <w:color w:val="000000" w:themeColor="text1"/>
                <w:sz w:val="28"/>
                <w:szCs w:val="28"/>
              </w:rPr>
              <w:t>197.3</w:t>
            </w:r>
          </w:p>
        </w:tc>
      </w:tr>
    </w:tbl>
    <w:p w:rsidR="00001392" w:rsidRPr="004E1676" w:rsidRDefault="00001392" w:rsidP="00F82C07">
      <w:pPr>
        <w:widowControl w:val="0"/>
        <w:autoSpaceDE w:val="0"/>
        <w:autoSpaceDN w:val="0"/>
        <w:adjustRightInd w:val="0"/>
        <w:spacing w:before="120" w:after="120"/>
        <w:ind w:firstLine="720"/>
        <w:jc w:val="both"/>
        <w:rPr>
          <w:i/>
          <w:color w:val="000000" w:themeColor="text1"/>
          <w:sz w:val="28"/>
          <w:szCs w:val="28"/>
        </w:rPr>
      </w:pPr>
      <w:r w:rsidRPr="004E1676">
        <w:rPr>
          <w:i/>
          <w:color w:val="000000" w:themeColor="text1"/>
          <w:sz w:val="28"/>
          <w:szCs w:val="28"/>
        </w:rPr>
        <w:t>Nguồn: Tổng hợp từ báo cáo của NHNN chi nhánh tỉnh, thành phố</w:t>
      </w:r>
    </w:p>
    <w:p w:rsidR="003F2681" w:rsidRDefault="00326B2B" w:rsidP="00D406B8">
      <w:pPr>
        <w:spacing w:after="120"/>
        <w:ind w:firstLine="720"/>
        <w:jc w:val="both"/>
        <w:rPr>
          <w:color w:val="000000" w:themeColor="text1"/>
          <w:sz w:val="28"/>
          <w:szCs w:val="28"/>
        </w:rPr>
      </w:pPr>
      <w:r w:rsidRPr="004E1676">
        <w:rPr>
          <w:color w:val="000000" w:themeColor="text1"/>
          <w:sz w:val="28"/>
          <w:szCs w:val="28"/>
        </w:rPr>
        <w:t>Nhìn chung, thủ tục thu đổi</w:t>
      </w:r>
      <w:r w:rsidR="00D406B8" w:rsidRPr="004E1676">
        <w:rPr>
          <w:color w:val="000000" w:themeColor="text1"/>
          <w:sz w:val="28"/>
          <w:szCs w:val="28"/>
        </w:rPr>
        <w:t xml:space="preserve"> ngoại tệ của các </w:t>
      </w:r>
      <w:r w:rsidRPr="004E1676">
        <w:rPr>
          <w:color w:val="000000" w:themeColor="text1"/>
          <w:sz w:val="28"/>
          <w:szCs w:val="28"/>
        </w:rPr>
        <w:t>tổ chức kinh tế khá</w:t>
      </w:r>
      <w:r w:rsidR="00D406B8" w:rsidRPr="004E1676">
        <w:rPr>
          <w:color w:val="000000" w:themeColor="text1"/>
          <w:sz w:val="28"/>
          <w:szCs w:val="28"/>
        </w:rPr>
        <w:t xml:space="preserve"> đơn giản, thuận tiện, đáp ứng nhanh nhu cầu </w:t>
      </w:r>
      <w:r w:rsidRPr="004E1676">
        <w:rPr>
          <w:color w:val="000000" w:themeColor="text1"/>
          <w:sz w:val="28"/>
          <w:szCs w:val="28"/>
        </w:rPr>
        <w:t>đổi ngoại tệ</w:t>
      </w:r>
      <w:r w:rsidR="00D406B8" w:rsidRPr="004E1676">
        <w:rPr>
          <w:color w:val="000000" w:themeColor="text1"/>
          <w:sz w:val="28"/>
          <w:szCs w:val="28"/>
        </w:rPr>
        <w:t xml:space="preserve"> của cá nhân </w:t>
      </w:r>
      <w:r w:rsidRPr="004E1676">
        <w:rPr>
          <w:color w:val="000000" w:themeColor="text1"/>
          <w:sz w:val="28"/>
          <w:szCs w:val="28"/>
        </w:rPr>
        <w:t>chủ yếu là khách du lịch</w:t>
      </w:r>
      <w:r w:rsidR="00EB6FBD" w:rsidRPr="004E1676">
        <w:rPr>
          <w:color w:val="000000" w:themeColor="text1"/>
          <w:sz w:val="28"/>
          <w:szCs w:val="28"/>
        </w:rPr>
        <w:t xml:space="preserve"> thông qua mạng lưới của các tổ chức kinh tế</w:t>
      </w:r>
      <w:r w:rsidR="00D406B8" w:rsidRPr="004E1676">
        <w:rPr>
          <w:color w:val="000000" w:themeColor="text1"/>
          <w:sz w:val="28"/>
          <w:szCs w:val="28"/>
        </w:rPr>
        <w:t xml:space="preserve">, </w:t>
      </w:r>
      <w:r w:rsidR="000C7ACF">
        <w:rPr>
          <w:color w:val="000000" w:themeColor="text1"/>
          <w:sz w:val="28"/>
          <w:szCs w:val="28"/>
        </w:rPr>
        <w:t xml:space="preserve">hỗ trợ các ngân hàng thương mại thu </w:t>
      </w:r>
      <w:r w:rsidR="000C7ACF">
        <w:rPr>
          <w:color w:val="000000" w:themeColor="text1"/>
          <w:sz w:val="28"/>
          <w:szCs w:val="28"/>
        </w:rPr>
        <w:lastRenderedPageBreak/>
        <w:t xml:space="preserve">đổi ngoại tệ từ cá nhân, </w:t>
      </w:r>
      <w:r w:rsidR="00D406B8" w:rsidRPr="004E1676">
        <w:rPr>
          <w:color w:val="000000" w:themeColor="text1"/>
          <w:sz w:val="28"/>
          <w:szCs w:val="28"/>
        </w:rPr>
        <w:t xml:space="preserve">qua đó góp phần </w:t>
      </w:r>
      <w:r w:rsidRPr="004E1676">
        <w:rPr>
          <w:color w:val="000000" w:themeColor="text1"/>
          <w:sz w:val="28"/>
          <w:szCs w:val="28"/>
        </w:rPr>
        <w:t xml:space="preserve">thu hút khách du lịch quốc tế, </w:t>
      </w:r>
      <w:r w:rsidR="00D406B8" w:rsidRPr="004E1676">
        <w:rPr>
          <w:color w:val="000000" w:themeColor="text1"/>
          <w:sz w:val="28"/>
          <w:szCs w:val="28"/>
        </w:rPr>
        <w:t xml:space="preserve">hỗ trợ tăng trưởng kinh tế, cải thiện đời sống </w:t>
      </w:r>
      <w:r w:rsidRPr="004E1676">
        <w:rPr>
          <w:color w:val="000000" w:themeColor="text1"/>
          <w:sz w:val="28"/>
          <w:szCs w:val="28"/>
        </w:rPr>
        <w:t xml:space="preserve">kinh tế - </w:t>
      </w:r>
      <w:r w:rsidR="00D406B8" w:rsidRPr="004E1676">
        <w:rPr>
          <w:color w:val="000000" w:themeColor="text1"/>
          <w:sz w:val="28"/>
          <w:szCs w:val="28"/>
        </w:rPr>
        <w:t>xã hội của</w:t>
      </w:r>
      <w:r w:rsidRPr="004E1676">
        <w:rPr>
          <w:color w:val="000000" w:themeColor="text1"/>
          <w:sz w:val="28"/>
          <w:szCs w:val="28"/>
        </w:rPr>
        <w:t xml:space="preserve"> nhiều địa phương có khách du lịch quốc tế.</w:t>
      </w:r>
      <w:r w:rsidR="003130B5" w:rsidRPr="004E1676">
        <w:rPr>
          <w:color w:val="000000" w:themeColor="text1"/>
          <w:sz w:val="28"/>
          <w:szCs w:val="28"/>
        </w:rPr>
        <w:t xml:space="preserve"> Bên cạnh đó, NHNN có thể kiểm soát hoạt động thu đổi ngoại tệ của các tổ chức kinh tế</w:t>
      </w:r>
      <w:r w:rsidR="009A246C" w:rsidRPr="004E1676">
        <w:rPr>
          <w:color w:val="000000" w:themeColor="text1"/>
          <w:sz w:val="28"/>
          <w:szCs w:val="28"/>
        </w:rPr>
        <w:t xml:space="preserve"> thông qua các TCTD được phép ủy quyền cho tổ chức kinh tế làm đại lý đổi ngoại tệ, đảm bảo mục tiêu tập trung ngoại tệ vào hệ thống ngân hàng.</w:t>
      </w:r>
      <w:r w:rsidR="009328CA" w:rsidRPr="004E1676">
        <w:rPr>
          <w:color w:val="000000" w:themeColor="text1"/>
          <w:sz w:val="28"/>
          <w:szCs w:val="28"/>
        </w:rPr>
        <w:t xml:space="preserve"> </w:t>
      </w:r>
    </w:p>
    <w:p w:rsidR="00001392" w:rsidRPr="004E1676" w:rsidRDefault="003F2681" w:rsidP="00D406B8">
      <w:pPr>
        <w:spacing w:after="120"/>
        <w:ind w:firstLine="720"/>
        <w:jc w:val="both"/>
        <w:rPr>
          <w:color w:val="000000" w:themeColor="text1"/>
          <w:sz w:val="28"/>
          <w:szCs w:val="28"/>
        </w:rPr>
      </w:pPr>
      <w:r>
        <w:rPr>
          <w:color w:val="000000" w:themeColor="text1"/>
          <w:sz w:val="28"/>
          <w:szCs w:val="28"/>
        </w:rPr>
        <w:t>Về cơ bản</w:t>
      </w:r>
      <w:r w:rsidR="009328CA" w:rsidRPr="004E1676">
        <w:rPr>
          <w:color w:val="000000" w:themeColor="text1"/>
          <w:sz w:val="28"/>
          <w:szCs w:val="28"/>
        </w:rPr>
        <w:t>, các tổ chức kinh tế hoạt động đúng quy định của pháp luật, không phát sinh sai phạm đáng kể</w:t>
      </w:r>
      <w:r w:rsidR="0051278D" w:rsidRPr="004E1676">
        <w:rPr>
          <w:color w:val="000000" w:themeColor="text1"/>
          <w:sz w:val="28"/>
          <w:szCs w:val="28"/>
        </w:rPr>
        <w:t xml:space="preserve"> liên quan đến hoạt động thu đổi ngoại tệ.</w:t>
      </w:r>
      <w:r>
        <w:rPr>
          <w:color w:val="000000" w:themeColor="text1"/>
          <w:sz w:val="28"/>
          <w:szCs w:val="28"/>
        </w:rPr>
        <w:t xml:space="preserve"> Đồng thời, không phát sinh vướng mắc, bất cập liên quan đến các văn bản pháp lý điều chỉnh hoạt động đại lý đổi ngoại tệ (không bao gồm tiền của nước có chung biên giới) của tổ chức kinh tế.</w:t>
      </w:r>
    </w:p>
    <w:p w:rsidR="00EF3412" w:rsidRPr="004E1676" w:rsidRDefault="00BD148B" w:rsidP="00C85351">
      <w:pPr>
        <w:pStyle w:val="Heading1"/>
        <w:numPr>
          <w:ilvl w:val="0"/>
          <w:numId w:val="2"/>
        </w:numPr>
        <w:tabs>
          <w:tab w:val="left" w:pos="284"/>
          <w:tab w:val="left" w:pos="1080"/>
        </w:tabs>
        <w:spacing w:before="0" w:after="120"/>
        <w:ind w:left="0" w:firstLine="720"/>
        <w:jc w:val="both"/>
        <w:rPr>
          <w:rFonts w:ascii="Times New Roman" w:hAnsi="Times New Roman"/>
          <w:color w:val="000000" w:themeColor="text1"/>
          <w:sz w:val="28"/>
          <w:szCs w:val="28"/>
        </w:rPr>
      </w:pPr>
      <w:r w:rsidRPr="004E1676">
        <w:rPr>
          <w:rFonts w:ascii="Times New Roman" w:hAnsi="Times New Roman"/>
          <w:color w:val="000000" w:themeColor="text1"/>
          <w:sz w:val="28"/>
          <w:szCs w:val="28"/>
        </w:rPr>
        <w:t>Hoạt động</w:t>
      </w:r>
      <w:r w:rsidR="007769E7" w:rsidRPr="004E1676">
        <w:rPr>
          <w:rFonts w:ascii="Times New Roman" w:hAnsi="Times New Roman"/>
          <w:color w:val="000000" w:themeColor="text1"/>
          <w:sz w:val="28"/>
          <w:szCs w:val="28"/>
        </w:rPr>
        <w:t xml:space="preserve"> đổi tiền của nước có chung biên giới</w:t>
      </w:r>
      <w:r w:rsidR="00C85351" w:rsidRPr="004E1676">
        <w:rPr>
          <w:rFonts w:ascii="Times New Roman" w:hAnsi="Times New Roman"/>
          <w:color w:val="000000" w:themeColor="text1"/>
          <w:sz w:val="28"/>
          <w:szCs w:val="28"/>
        </w:rPr>
        <w:t xml:space="preserve"> của các bàn đổi ngoại tệ cá nhân</w:t>
      </w:r>
    </w:p>
    <w:p w:rsidR="00FA06AF" w:rsidRPr="004E1676" w:rsidRDefault="00FA06AF" w:rsidP="00FA06AF">
      <w:pPr>
        <w:spacing w:after="120"/>
        <w:ind w:firstLine="720"/>
        <w:rPr>
          <w:b/>
          <w:color w:val="000000" w:themeColor="text1"/>
          <w:sz w:val="28"/>
          <w:szCs w:val="28"/>
        </w:rPr>
      </w:pPr>
      <w:r w:rsidRPr="004E1676">
        <w:rPr>
          <w:b/>
          <w:color w:val="000000" w:themeColor="text1"/>
          <w:sz w:val="28"/>
          <w:szCs w:val="28"/>
        </w:rPr>
        <w:t>1.  Bối cảnh ban hành chính sách bàn đổi ngoại tệ cá nhân</w:t>
      </w:r>
      <w:r w:rsidRPr="004E1676">
        <w:rPr>
          <w:b/>
          <w:color w:val="000000" w:themeColor="text1"/>
          <w:sz w:val="28"/>
          <w:szCs w:val="28"/>
        </w:rPr>
        <w:tab/>
      </w:r>
    </w:p>
    <w:p w:rsidR="00285552" w:rsidRPr="004E1676" w:rsidRDefault="00285552" w:rsidP="00A63337">
      <w:pPr>
        <w:pStyle w:val="ListParagraph"/>
        <w:widowControl w:val="0"/>
        <w:tabs>
          <w:tab w:val="left" w:pos="851"/>
        </w:tabs>
        <w:autoSpaceDE w:val="0"/>
        <w:autoSpaceDN w:val="0"/>
        <w:adjustRightInd w:val="0"/>
        <w:spacing w:after="120"/>
        <w:ind w:left="0" w:firstLine="720"/>
        <w:contextualSpacing w:val="0"/>
        <w:jc w:val="both"/>
        <w:rPr>
          <w:color w:val="000000" w:themeColor="text1"/>
          <w:sz w:val="28"/>
          <w:szCs w:val="28"/>
        </w:rPr>
      </w:pPr>
      <w:r w:rsidRPr="004E1676">
        <w:rPr>
          <w:color w:val="000000" w:themeColor="text1"/>
          <w:spacing w:val="-2"/>
          <w:sz w:val="28"/>
          <w:szCs w:val="28"/>
        </w:rPr>
        <w:t xml:space="preserve">Quyết định 140/2000/QĐ-TTg ngày 08/12/2000 của Thủ tướng Chính phủ </w:t>
      </w:r>
      <w:r w:rsidR="008C3A25">
        <w:rPr>
          <w:color w:val="000000" w:themeColor="text1"/>
          <w:spacing w:val="-2"/>
          <w:sz w:val="28"/>
          <w:szCs w:val="28"/>
        </w:rPr>
        <w:t xml:space="preserve">(Quyết định 140) </w:t>
      </w:r>
      <w:r w:rsidRPr="004E1676">
        <w:rPr>
          <w:color w:val="000000" w:themeColor="text1"/>
          <w:spacing w:val="-2"/>
          <w:sz w:val="28"/>
          <w:szCs w:val="28"/>
        </w:rPr>
        <w:t xml:space="preserve">đã có quy định cho phép </w:t>
      </w:r>
      <w:r w:rsidRPr="004E1676">
        <w:rPr>
          <w:color w:val="000000" w:themeColor="text1"/>
          <w:sz w:val="28"/>
          <w:szCs w:val="28"/>
        </w:rPr>
        <w:t xml:space="preserve">công dân Việt Nam là cư dân biên giới được thành lập bàn đổi ngoại tệ để thực hiện nghiệp vụ mua, bán tiền của nước có chung biên giới tại Khu vực biên giới và Khu vực kinh tế cửa khẩu được NHNN xem xét, cấp Giấy phép. </w:t>
      </w:r>
      <w:r w:rsidR="00A63337" w:rsidRPr="004E1676">
        <w:rPr>
          <w:color w:val="000000" w:themeColor="text1"/>
          <w:sz w:val="28"/>
          <w:szCs w:val="28"/>
        </w:rPr>
        <w:t xml:space="preserve">Mục đích cho phép cá nhân được đổi tiền của nước có chung biên giới là nhằm tạo điều kiện thuận lợi cho hoạt động mua bán, trao đổi hàng hóa nhỏ lẻ của cá nhân là cư dân vùng biên giới, khách du lịch và nhu cầu thanh toán xuất nhập khẩu tiểu ngạch trong bối cảnh mạng lưới hoạt động của các ngân hàng tại khu vực biên giới còn kém phát triển. </w:t>
      </w:r>
    </w:p>
    <w:p w:rsidR="00285552" w:rsidRPr="004E1676" w:rsidRDefault="00285552" w:rsidP="00285552">
      <w:pPr>
        <w:tabs>
          <w:tab w:val="center" w:pos="0"/>
        </w:tabs>
        <w:spacing w:after="120"/>
        <w:ind w:firstLine="720"/>
        <w:jc w:val="both"/>
        <w:rPr>
          <w:color w:val="000000" w:themeColor="text1"/>
          <w:sz w:val="28"/>
          <w:szCs w:val="28"/>
        </w:rPr>
      </w:pPr>
      <w:r w:rsidRPr="004E1676">
        <w:rPr>
          <w:color w:val="000000" w:themeColor="text1"/>
          <w:sz w:val="28"/>
          <w:szCs w:val="28"/>
        </w:rPr>
        <w:t xml:space="preserve">Trên cơ sở đó, </w:t>
      </w:r>
      <w:r w:rsidRPr="004E1676">
        <w:rPr>
          <w:color w:val="000000" w:themeColor="text1"/>
          <w:spacing w:val="-2"/>
          <w:sz w:val="28"/>
          <w:szCs w:val="28"/>
        </w:rPr>
        <w:t xml:space="preserve">ngày 31/8/2001, NHNN ban hành Thông tư số 07/2001/TT-NHNN hướng dẫn thực hiện </w:t>
      </w:r>
      <w:r w:rsidR="008C3A25">
        <w:rPr>
          <w:color w:val="000000" w:themeColor="text1"/>
          <w:spacing w:val="-2"/>
          <w:sz w:val="28"/>
          <w:szCs w:val="28"/>
        </w:rPr>
        <w:t>Quyết định 140</w:t>
      </w:r>
      <w:r w:rsidRPr="004E1676">
        <w:rPr>
          <w:color w:val="000000" w:themeColor="text1"/>
          <w:spacing w:val="-2"/>
          <w:sz w:val="28"/>
          <w:szCs w:val="28"/>
        </w:rPr>
        <w:t xml:space="preserve">, theo đó quy định điều kiện, thủ tục cấp và thu hồi Giấy phép cho cá nhân thành lập bàn đổi ngoại tệ tại </w:t>
      </w:r>
      <w:r w:rsidRPr="004E1676">
        <w:rPr>
          <w:color w:val="000000" w:themeColor="text1"/>
          <w:sz w:val="28"/>
          <w:szCs w:val="28"/>
        </w:rPr>
        <w:t xml:space="preserve">Khu vực biên giới và Khu vực kinh tế cửa khẩu. </w:t>
      </w:r>
    </w:p>
    <w:p w:rsidR="00FA06AF" w:rsidRPr="004E1676" w:rsidRDefault="00285552" w:rsidP="00285552">
      <w:pPr>
        <w:tabs>
          <w:tab w:val="center" w:pos="0"/>
        </w:tabs>
        <w:spacing w:after="120"/>
        <w:ind w:firstLine="720"/>
        <w:jc w:val="both"/>
        <w:rPr>
          <w:color w:val="000000" w:themeColor="text1"/>
          <w:sz w:val="28"/>
          <w:szCs w:val="28"/>
        </w:rPr>
      </w:pPr>
      <w:r w:rsidRPr="004E1676">
        <w:rPr>
          <w:color w:val="000000" w:themeColor="text1"/>
          <w:sz w:val="28"/>
          <w:szCs w:val="28"/>
        </w:rPr>
        <w:t xml:space="preserve">Theo quy định tại khoản 1 Mục VI </w:t>
      </w:r>
      <w:r w:rsidRPr="004E1676">
        <w:rPr>
          <w:color w:val="000000" w:themeColor="text1"/>
          <w:spacing w:val="-2"/>
          <w:sz w:val="28"/>
          <w:szCs w:val="28"/>
        </w:rPr>
        <w:t>Thông tư số Thông tư số 07/2001/TT-NHNN, đ</w:t>
      </w:r>
      <w:r w:rsidRPr="004E1676">
        <w:rPr>
          <w:color w:val="000000" w:themeColor="text1"/>
          <w:sz w:val="28"/>
          <w:szCs w:val="28"/>
        </w:rPr>
        <w:t>ể được NHNN chi nhánh các tỉnh biên giới xem xét cấp Giấy phép thành lập Bàn đổi ngoại tệ, cá nhân phải đáp ứng các điều kiện sau: (i) Cá nhân là cư dân biên giới; (ii) Có địa điểm đặt bàn đổi ngoại tệ trong khu vực biên giới; (iii) Có số vốn bằng tiền mặt tối thiểu 50 triệu VND. Như vậy, điều kiện đối với bàn đổi tiền cá nhân là khá thông thoáng và đơn giản.</w:t>
      </w:r>
    </w:p>
    <w:p w:rsidR="00FA06AF" w:rsidRPr="004E1676" w:rsidRDefault="008F5F43" w:rsidP="00D22417">
      <w:pPr>
        <w:pStyle w:val="Heading1"/>
        <w:tabs>
          <w:tab w:val="left" w:pos="284"/>
          <w:tab w:val="left" w:pos="810"/>
        </w:tabs>
        <w:spacing w:before="0" w:after="120"/>
        <w:ind w:firstLine="720"/>
        <w:jc w:val="both"/>
        <w:rPr>
          <w:rFonts w:ascii="Times New Roman" w:hAnsi="Times New Roman"/>
          <w:color w:val="000000" w:themeColor="text1"/>
          <w:sz w:val="28"/>
          <w:szCs w:val="28"/>
        </w:rPr>
      </w:pPr>
      <w:r w:rsidRPr="004E1676">
        <w:rPr>
          <w:rFonts w:ascii="Times New Roman" w:hAnsi="Times New Roman"/>
          <w:color w:val="000000" w:themeColor="text1"/>
          <w:sz w:val="28"/>
          <w:szCs w:val="28"/>
        </w:rPr>
        <w:t xml:space="preserve">2. </w:t>
      </w:r>
      <w:r w:rsidR="00B81119" w:rsidRPr="004E1676">
        <w:rPr>
          <w:rFonts w:ascii="Times New Roman" w:hAnsi="Times New Roman"/>
          <w:color w:val="000000" w:themeColor="text1"/>
          <w:sz w:val="28"/>
          <w:szCs w:val="28"/>
        </w:rPr>
        <w:t>Thực trạng</w:t>
      </w:r>
      <w:r w:rsidR="00FA06AF" w:rsidRPr="004E1676">
        <w:rPr>
          <w:rFonts w:ascii="Times New Roman" w:hAnsi="Times New Roman"/>
          <w:color w:val="000000" w:themeColor="text1"/>
          <w:sz w:val="28"/>
          <w:szCs w:val="28"/>
        </w:rPr>
        <w:t xml:space="preserve"> hoạt động đổi tiền của nước có chung biên giới</w:t>
      </w:r>
    </w:p>
    <w:p w:rsidR="00B81119" w:rsidRPr="004E1676" w:rsidRDefault="002C0E8A" w:rsidP="006B7264">
      <w:pPr>
        <w:spacing w:after="120"/>
        <w:ind w:firstLine="720"/>
        <w:jc w:val="both"/>
        <w:rPr>
          <w:color w:val="000000" w:themeColor="text1"/>
          <w:sz w:val="28"/>
          <w:szCs w:val="28"/>
        </w:rPr>
      </w:pPr>
      <w:r w:rsidRPr="004E1676">
        <w:rPr>
          <w:color w:val="000000" w:themeColor="text1"/>
          <w:sz w:val="28"/>
          <w:szCs w:val="28"/>
        </w:rPr>
        <w:t>Hiện</w:t>
      </w:r>
      <w:r w:rsidR="00B81119" w:rsidRPr="004E1676">
        <w:rPr>
          <w:color w:val="000000" w:themeColor="text1"/>
          <w:sz w:val="28"/>
          <w:szCs w:val="28"/>
        </w:rPr>
        <w:t xml:space="preserve"> nay trên phạm vi các tỉnh</w:t>
      </w:r>
      <w:r w:rsidR="005B36F5" w:rsidRPr="004E1676">
        <w:rPr>
          <w:color w:val="000000" w:themeColor="text1"/>
          <w:sz w:val="28"/>
          <w:szCs w:val="28"/>
        </w:rPr>
        <w:t xml:space="preserve"> biên giới giáp Trung Quốc có </w:t>
      </w:r>
      <w:r w:rsidR="00CA6FC4" w:rsidRPr="004E1676">
        <w:rPr>
          <w:color w:val="000000" w:themeColor="text1"/>
          <w:sz w:val="28"/>
          <w:szCs w:val="28"/>
        </w:rPr>
        <w:t>328</w:t>
      </w:r>
      <w:r w:rsidR="00B81119" w:rsidRPr="004E1676">
        <w:rPr>
          <w:color w:val="000000" w:themeColor="text1"/>
          <w:sz w:val="28"/>
          <w:szCs w:val="28"/>
        </w:rPr>
        <w:t xml:space="preserve"> bàn đổi </w:t>
      </w:r>
      <w:r w:rsidR="00514DC7" w:rsidRPr="004E1676">
        <w:rPr>
          <w:color w:val="000000" w:themeColor="text1"/>
          <w:sz w:val="28"/>
          <w:szCs w:val="28"/>
        </w:rPr>
        <w:t>CNY</w:t>
      </w:r>
      <w:r w:rsidR="00B81119" w:rsidRPr="004E1676">
        <w:rPr>
          <w:color w:val="000000" w:themeColor="text1"/>
          <w:sz w:val="28"/>
          <w:szCs w:val="28"/>
        </w:rPr>
        <w:t xml:space="preserve"> cá nhân đang hoạt động theo Giấy phép do NHNN chi nhánh tỉnh biên giới cấp, t</w:t>
      </w:r>
      <w:r w:rsidR="00DE0FB9" w:rsidRPr="004E1676">
        <w:rPr>
          <w:color w:val="000000" w:themeColor="text1"/>
          <w:sz w:val="28"/>
          <w:szCs w:val="28"/>
        </w:rPr>
        <w:t>rong đó đứng đầu là Lạng Sơn (1</w:t>
      </w:r>
      <w:r w:rsidR="00B81119" w:rsidRPr="004E1676">
        <w:rPr>
          <w:color w:val="000000" w:themeColor="text1"/>
          <w:sz w:val="28"/>
          <w:szCs w:val="28"/>
        </w:rPr>
        <w:t>5</w:t>
      </w:r>
      <w:r w:rsidR="00DE0FB9" w:rsidRPr="004E1676">
        <w:rPr>
          <w:color w:val="000000" w:themeColor="text1"/>
          <w:sz w:val="28"/>
          <w:szCs w:val="28"/>
        </w:rPr>
        <w:t>2</w:t>
      </w:r>
      <w:r w:rsidR="00B81119" w:rsidRPr="004E1676">
        <w:rPr>
          <w:color w:val="000000" w:themeColor="text1"/>
          <w:sz w:val="28"/>
          <w:szCs w:val="28"/>
        </w:rPr>
        <w:t xml:space="preserve"> bàn), tiếp theo là Quảng Ninh (104 bàn), Lào Cai (64 bàn), Hà Gia</w:t>
      </w:r>
      <w:r w:rsidR="009E331C" w:rsidRPr="004E1676">
        <w:rPr>
          <w:color w:val="000000" w:themeColor="text1"/>
          <w:sz w:val="28"/>
          <w:szCs w:val="28"/>
        </w:rPr>
        <w:t>ng (06 bàn) và Cao Bằng (02</w:t>
      </w:r>
      <w:r w:rsidR="00435A46" w:rsidRPr="004E1676">
        <w:rPr>
          <w:color w:val="000000" w:themeColor="text1"/>
          <w:sz w:val="28"/>
          <w:szCs w:val="28"/>
        </w:rPr>
        <w:t xml:space="preserve"> bàn).</w:t>
      </w:r>
    </w:p>
    <w:p w:rsidR="00B01062" w:rsidRPr="004E1676" w:rsidRDefault="00B01062" w:rsidP="006B7264">
      <w:pPr>
        <w:spacing w:after="120"/>
        <w:ind w:firstLine="720"/>
        <w:jc w:val="both"/>
        <w:rPr>
          <w:color w:val="000000" w:themeColor="text1"/>
          <w:sz w:val="28"/>
          <w:szCs w:val="28"/>
        </w:rPr>
      </w:pPr>
      <w:r w:rsidRPr="004E1676">
        <w:rPr>
          <w:color w:val="000000" w:themeColor="text1"/>
          <w:sz w:val="28"/>
          <w:szCs w:val="28"/>
        </w:rPr>
        <w:t>Trên phạm vi các tỉnh biên giới giáp Campuchia</w:t>
      </w:r>
      <w:r w:rsidR="00067CE8" w:rsidRPr="004E1676">
        <w:rPr>
          <w:color w:val="000000" w:themeColor="text1"/>
          <w:sz w:val="28"/>
          <w:szCs w:val="28"/>
        </w:rPr>
        <w:t xml:space="preserve"> có 75 </w:t>
      </w:r>
      <w:r w:rsidRPr="004E1676">
        <w:rPr>
          <w:color w:val="000000" w:themeColor="text1"/>
          <w:sz w:val="28"/>
          <w:szCs w:val="28"/>
        </w:rPr>
        <w:t xml:space="preserve">bàn đổi </w:t>
      </w:r>
      <w:r w:rsidR="00514DC7" w:rsidRPr="004E1676">
        <w:rPr>
          <w:color w:val="000000" w:themeColor="text1"/>
          <w:sz w:val="28"/>
          <w:szCs w:val="28"/>
        </w:rPr>
        <w:t>Riel</w:t>
      </w:r>
      <w:r w:rsidRPr="004E1676">
        <w:rPr>
          <w:color w:val="000000" w:themeColor="text1"/>
          <w:sz w:val="28"/>
          <w:szCs w:val="28"/>
        </w:rPr>
        <w:t xml:space="preserve"> cá nhân đang hoạt động theo Giấy phép do NHNN chi nhánh tỉnh biên giới cấp, trong đó đứng đầu là An Giang (53 bàn)</w:t>
      </w:r>
      <w:r w:rsidR="00067CE8" w:rsidRPr="004E1676">
        <w:rPr>
          <w:color w:val="000000" w:themeColor="text1"/>
          <w:sz w:val="28"/>
          <w:szCs w:val="28"/>
        </w:rPr>
        <w:t>, Tây Ninh (22 bàn).</w:t>
      </w:r>
    </w:p>
    <w:p w:rsidR="008A35EB" w:rsidRPr="004E1676" w:rsidRDefault="008A35EB" w:rsidP="008A35EB">
      <w:pPr>
        <w:spacing w:after="120"/>
        <w:ind w:firstLine="720"/>
        <w:jc w:val="both"/>
        <w:rPr>
          <w:color w:val="000000" w:themeColor="text1"/>
          <w:sz w:val="28"/>
          <w:szCs w:val="28"/>
        </w:rPr>
      </w:pPr>
      <w:r w:rsidRPr="004E1676">
        <w:rPr>
          <w:color w:val="000000" w:themeColor="text1"/>
          <w:sz w:val="28"/>
          <w:szCs w:val="28"/>
        </w:rPr>
        <w:lastRenderedPageBreak/>
        <w:t xml:space="preserve">Trên phạm vi </w:t>
      </w:r>
      <w:r w:rsidR="003E5AEA" w:rsidRPr="004E1676">
        <w:rPr>
          <w:color w:val="000000" w:themeColor="text1"/>
          <w:sz w:val="28"/>
          <w:szCs w:val="28"/>
        </w:rPr>
        <w:t>các tỉnh biên giới giáp Lào có 04</w:t>
      </w:r>
      <w:r w:rsidRPr="004E1676">
        <w:rPr>
          <w:color w:val="000000" w:themeColor="text1"/>
          <w:sz w:val="28"/>
          <w:szCs w:val="28"/>
        </w:rPr>
        <w:t xml:space="preserve"> bàn đổi </w:t>
      </w:r>
      <w:r w:rsidR="00514DC7" w:rsidRPr="004E1676">
        <w:rPr>
          <w:color w:val="000000" w:themeColor="text1"/>
          <w:sz w:val="28"/>
          <w:szCs w:val="28"/>
        </w:rPr>
        <w:t>LAK</w:t>
      </w:r>
      <w:r w:rsidRPr="004E1676">
        <w:rPr>
          <w:color w:val="000000" w:themeColor="text1"/>
          <w:sz w:val="28"/>
          <w:szCs w:val="28"/>
        </w:rPr>
        <w:t xml:space="preserve"> cá nhân đang hoạt động theo Giấy phép do NHNN chi nhánh tỉnh biên giới cấp, trong đó </w:t>
      </w:r>
      <w:r w:rsidR="00F100C8" w:rsidRPr="004E1676">
        <w:rPr>
          <w:color w:val="000000" w:themeColor="text1"/>
          <w:sz w:val="28"/>
          <w:szCs w:val="28"/>
        </w:rPr>
        <w:t xml:space="preserve">Quảng Bình (03 </w:t>
      </w:r>
      <w:r w:rsidRPr="004E1676">
        <w:rPr>
          <w:color w:val="000000" w:themeColor="text1"/>
          <w:sz w:val="28"/>
          <w:szCs w:val="28"/>
        </w:rPr>
        <w:t xml:space="preserve">bàn), </w:t>
      </w:r>
      <w:r w:rsidR="002D191E" w:rsidRPr="004E1676">
        <w:rPr>
          <w:color w:val="000000" w:themeColor="text1"/>
          <w:sz w:val="28"/>
          <w:szCs w:val="28"/>
        </w:rPr>
        <w:t xml:space="preserve">Quảng Trị </w:t>
      </w:r>
      <w:r w:rsidR="009766EB" w:rsidRPr="004E1676">
        <w:rPr>
          <w:color w:val="000000" w:themeColor="text1"/>
          <w:sz w:val="28"/>
          <w:szCs w:val="28"/>
        </w:rPr>
        <w:t>(01</w:t>
      </w:r>
      <w:r w:rsidR="002D191E" w:rsidRPr="004E1676">
        <w:rPr>
          <w:color w:val="000000" w:themeColor="text1"/>
          <w:sz w:val="28"/>
          <w:szCs w:val="28"/>
        </w:rPr>
        <w:t xml:space="preserve"> bà</w:t>
      </w:r>
      <w:r w:rsidR="00A86D5D" w:rsidRPr="004E1676">
        <w:rPr>
          <w:color w:val="000000" w:themeColor="text1"/>
          <w:sz w:val="28"/>
          <w:szCs w:val="28"/>
        </w:rPr>
        <w:t>n</w:t>
      </w:r>
      <w:r w:rsidR="003E5AEA" w:rsidRPr="004E1676">
        <w:rPr>
          <w:color w:val="000000" w:themeColor="text1"/>
          <w:sz w:val="28"/>
          <w:szCs w:val="28"/>
        </w:rPr>
        <w:t>).</w:t>
      </w:r>
    </w:p>
    <w:p w:rsidR="005C0CF9" w:rsidRPr="004E1676" w:rsidRDefault="00E05245" w:rsidP="00C335F0">
      <w:pPr>
        <w:widowControl w:val="0"/>
        <w:autoSpaceDE w:val="0"/>
        <w:autoSpaceDN w:val="0"/>
        <w:adjustRightInd w:val="0"/>
        <w:spacing w:after="120"/>
        <w:jc w:val="center"/>
        <w:rPr>
          <w:b/>
          <w:color w:val="000000" w:themeColor="text1"/>
          <w:sz w:val="28"/>
          <w:szCs w:val="28"/>
        </w:rPr>
      </w:pPr>
      <w:r w:rsidRPr="004E1676">
        <w:rPr>
          <w:b/>
          <w:color w:val="000000" w:themeColor="text1"/>
          <w:sz w:val="28"/>
          <w:szCs w:val="28"/>
        </w:rPr>
        <w:t xml:space="preserve">Bảng </w:t>
      </w:r>
      <w:r w:rsidR="00001392" w:rsidRPr="004E1676">
        <w:rPr>
          <w:b/>
          <w:color w:val="000000" w:themeColor="text1"/>
          <w:sz w:val="28"/>
          <w:szCs w:val="28"/>
        </w:rPr>
        <w:t>2</w:t>
      </w:r>
      <w:r w:rsidRPr="004E1676">
        <w:rPr>
          <w:b/>
          <w:color w:val="000000" w:themeColor="text1"/>
          <w:sz w:val="28"/>
          <w:szCs w:val="28"/>
        </w:rPr>
        <w:t xml:space="preserve">: </w:t>
      </w:r>
      <w:r w:rsidR="005C0CF9" w:rsidRPr="004E1676">
        <w:rPr>
          <w:b/>
          <w:color w:val="000000" w:themeColor="text1"/>
          <w:sz w:val="28"/>
          <w:szCs w:val="28"/>
        </w:rPr>
        <w:t>Doanh số mua, bán tiền của nước có chung biên giới năm 2016</w:t>
      </w:r>
    </w:p>
    <w:tbl>
      <w:tblPr>
        <w:tblW w:w="0" w:type="auto"/>
        <w:jc w:val="center"/>
        <w:tblLayout w:type="fixed"/>
        <w:tblCellMar>
          <w:left w:w="30" w:type="dxa"/>
          <w:right w:w="30" w:type="dxa"/>
        </w:tblCellMar>
        <w:tblLook w:val="0000"/>
      </w:tblPr>
      <w:tblGrid>
        <w:gridCol w:w="1709"/>
        <w:gridCol w:w="1289"/>
        <w:gridCol w:w="1802"/>
        <w:gridCol w:w="1710"/>
        <w:gridCol w:w="2070"/>
      </w:tblGrid>
      <w:tr w:rsidR="00F143B8" w:rsidRPr="004E1676" w:rsidTr="00E05245">
        <w:trPr>
          <w:trHeight w:val="290"/>
          <w:jc w:val="center"/>
        </w:trPr>
        <w:tc>
          <w:tcPr>
            <w:tcW w:w="1709" w:type="dxa"/>
            <w:tcBorders>
              <w:top w:val="single" w:sz="6" w:space="0" w:color="auto"/>
              <w:left w:val="single" w:sz="6" w:space="0" w:color="auto"/>
              <w:bottom w:val="nil"/>
              <w:right w:val="single" w:sz="6" w:space="0" w:color="auto"/>
            </w:tcBorders>
          </w:tcPr>
          <w:p w:rsidR="00F143B8" w:rsidRPr="004E1676" w:rsidRDefault="00F143B8" w:rsidP="00E05245">
            <w:pPr>
              <w:autoSpaceDE w:val="0"/>
              <w:autoSpaceDN w:val="0"/>
              <w:adjustRightInd w:val="0"/>
              <w:jc w:val="center"/>
              <w:rPr>
                <w:rFonts w:eastAsiaTheme="minorHAnsi"/>
                <w:b/>
                <w:bCs/>
                <w:color w:val="000000" w:themeColor="text1"/>
                <w:szCs w:val="26"/>
              </w:rPr>
            </w:pPr>
            <w:r w:rsidRPr="004E1676">
              <w:rPr>
                <w:rFonts w:eastAsiaTheme="minorHAnsi"/>
                <w:b/>
                <w:bCs/>
                <w:color w:val="000000" w:themeColor="text1"/>
                <w:szCs w:val="26"/>
              </w:rPr>
              <w:t>Khu vực biên giới</w:t>
            </w:r>
          </w:p>
        </w:tc>
        <w:tc>
          <w:tcPr>
            <w:tcW w:w="128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b/>
                <w:bCs/>
                <w:color w:val="000000" w:themeColor="text1"/>
                <w:szCs w:val="26"/>
              </w:rPr>
            </w:pPr>
            <w:r w:rsidRPr="004E1676">
              <w:rPr>
                <w:rFonts w:eastAsiaTheme="minorHAnsi"/>
                <w:b/>
                <w:bCs/>
                <w:color w:val="000000" w:themeColor="text1"/>
                <w:szCs w:val="26"/>
              </w:rPr>
              <w:t>Số bàn đổi</w:t>
            </w:r>
            <w:r w:rsidR="00E05245" w:rsidRPr="004E1676">
              <w:rPr>
                <w:rFonts w:eastAsiaTheme="minorHAnsi"/>
                <w:b/>
                <w:bCs/>
                <w:color w:val="000000" w:themeColor="text1"/>
                <w:szCs w:val="26"/>
              </w:rPr>
              <w:t xml:space="preserve"> cá nhân</w:t>
            </w:r>
          </w:p>
        </w:tc>
        <w:tc>
          <w:tcPr>
            <w:tcW w:w="1802"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b/>
                <w:bCs/>
                <w:color w:val="000000" w:themeColor="text1"/>
                <w:szCs w:val="26"/>
              </w:rPr>
            </w:pPr>
            <w:r w:rsidRPr="004E1676">
              <w:rPr>
                <w:rFonts w:eastAsiaTheme="minorHAnsi"/>
                <w:b/>
                <w:bCs/>
                <w:color w:val="000000" w:themeColor="text1"/>
                <w:szCs w:val="26"/>
              </w:rPr>
              <w:t>Doanh số mua vào</w:t>
            </w:r>
          </w:p>
        </w:tc>
        <w:tc>
          <w:tcPr>
            <w:tcW w:w="171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b/>
                <w:bCs/>
                <w:color w:val="000000" w:themeColor="text1"/>
                <w:szCs w:val="26"/>
              </w:rPr>
            </w:pPr>
            <w:r w:rsidRPr="004E1676">
              <w:rPr>
                <w:rFonts w:eastAsiaTheme="minorHAnsi"/>
                <w:b/>
                <w:bCs/>
                <w:color w:val="000000" w:themeColor="text1"/>
                <w:szCs w:val="26"/>
              </w:rPr>
              <w:t>Doanh số bán ra</w:t>
            </w:r>
          </w:p>
        </w:tc>
        <w:tc>
          <w:tcPr>
            <w:tcW w:w="207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b/>
                <w:bCs/>
                <w:color w:val="000000" w:themeColor="text1"/>
                <w:szCs w:val="26"/>
              </w:rPr>
            </w:pPr>
            <w:r w:rsidRPr="004E1676">
              <w:rPr>
                <w:rFonts w:eastAsiaTheme="minorHAnsi"/>
                <w:b/>
                <w:bCs/>
                <w:color w:val="000000" w:themeColor="text1"/>
                <w:szCs w:val="26"/>
              </w:rPr>
              <w:t>Tổng doanh số mua, bán</w:t>
            </w:r>
          </w:p>
        </w:tc>
      </w:tr>
      <w:tr w:rsidR="00F143B8" w:rsidRPr="004E1676" w:rsidTr="00E05245">
        <w:trPr>
          <w:trHeight w:val="290"/>
          <w:jc w:val="center"/>
        </w:trPr>
        <w:tc>
          <w:tcPr>
            <w:tcW w:w="1709" w:type="dxa"/>
            <w:tcBorders>
              <w:top w:val="nil"/>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b/>
                <w:bCs/>
                <w:color w:val="000000" w:themeColor="text1"/>
                <w:sz w:val="26"/>
                <w:szCs w:val="26"/>
              </w:rPr>
            </w:pPr>
          </w:p>
        </w:tc>
        <w:tc>
          <w:tcPr>
            <w:tcW w:w="128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p>
        </w:tc>
        <w:tc>
          <w:tcPr>
            <w:tcW w:w="3512" w:type="dxa"/>
            <w:gridSpan w:val="2"/>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i/>
                <w:color w:val="000000" w:themeColor="text1"/>
                <w:sz w:val="26"/>
                <w:szCs w:val="26"/>
              </w:rPr>
            </w:pPr>
            <w:r w:rsidRPr="004E1676">
              <w:rPr>
                <w:rFonts w:eastAsiaTheme="minorHAnsi"/>
                <w:i/>
                <w:color w:val="000000" w:themeColor="text1"/>
                <w:sz w:val="26"/>
                <w:szCs w:val="26"/>
              </w:rPr>
              <w:t>Nghìn CNY/Riel/LAK</w:t>
            </w:r>
          </w:p>
        </w:tc>
        <w:tc>
          <w:tcPr>
            <w:tcW w:w="207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i/>
                <w:color w:val="000000" w:themeColor="text1"/>
                <w:sz w:val="26"/>
                <w:szCs w:val="26"/>
              </w:rPr>
            </w:pPr>
            <w:r w:rsidRPr="004E1676">
              <w:rPr>
                <w:rFonts w:eastAsiaTheme="minorHAnsi"/>
                <w:i/>
                <w:color w:val="000000" w:themeColor="text1"/>
                <w:sz w:val="26"/>
                <w:szCs w:val="26"/>
              </w:rPr>
              <w:t>Quy USD</w:t>
            </w:r>
          </w:p>
        </w:tc>
      </w:tr>
      <w:tr w:rsidR="00F143B8" w:rsidRPr="004E1676" w:rsidTr="00E05245">
        <w:trPr>
          <w:trHeight w:val="290"/>
          <w:jc w:val="center"/>
        </w:trPr>
        <w:tc>
          <w:tcPr>
            <w:tcW w:w="170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rPr>
                <w:rFonts w:eastAsiaTheme="minorHAnsi"/>
                <w:b/>
                <w:bCs/>
                <w:color w:val="000000" w:themeColor="text1"/>
                <w:sz w:val="26"/>
                <w:szCs w:val="26"/>
              </w:rPr>
            </w:pPr>
            <w:r w:rsidRPr="004E1676">
              <w:rPr>
                <w:rFonts w:eastAsiaTheme="minorHAnsi"/>
                <w:b/>
                <w:bCs/>
                <w:color w:val="000000" w:themeColor="text1"/>
                <w:sz w:val="26"/>
                <w:szCs w:val="26"/>
              </w:rPr>
              <w:t>Trung Quốc</w:t>
            </w:r>
          </w:p>
        </w:tc>
        <w:tc>
          <w:tcPr>
            <w:tcW w:w="128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b/>
                <w:color w:val="000000" w:themeColor="text1"/>
                <w:sz w:val="26"/>
                <w:szCs w:val="26"/>
              </w:rPr>
            </w:pPr>
            <w:r w:rsidRPr="004E1676">
              <w:rPr>
                <w:rFonts w:eastAsiaTheme="minorHAnsi"/>
                <w:b/>
                <w:color w:val="000000" w:themeColor="text1"/>
                <w:sz w:val="26"/>
                <w:szCs w:val="26"/>
              </w:rPr>
              <w:t>328</w:t>
            </w:r>
          </w:p>
        </w:tc>
        <w:tc>
          <w:tcPr>
            <w:tcW w:w="1802" w:type="dxa"/>
            <w:tcBorders>
              <w:top w:val="single" w:sz="6" w:space="0" w:color="auto"/>
              <w:left w:val="single" w:sz="6" w:space="0" w:color="auto"/>
              <w:bottom w:val="single" w:sz="6" w:space="0" w:color="auto"/>
              <w:right w:val="single" w:sz="6" w:space="0" w:color="auto"/>
            </w:tcBorders>
          </w:tcPr>
          <w:p w:rsidR="00F143B8" w:rsidRPr="004E1676" w:rsidRDefault="00CF0CBC"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2,373,937</w:t>
            </w:r>
          </w:p>
        </w:tc>
        <w:tc>
          <w:tcPr>
            <w:tcW w:w="1710" w:type="dxa"/>
            <w:tcBorders>
              <w:top w:val="single" w:sz="6" w:space="0" w:color="auto"/>
              <w:left w:val="single" w:sz="6" w:space="0" w:color="auto"/>
              <w:bottom w:val="single" w:sz="6" w:space="0" w:color="auto"/>
              <w:right w:val="single" w:sz="6" w:space="0" w:color="auto"/>
            </w:tcBorders>
          </w:tcPr>
          <w:p w:rsidR="00F143B8" w:rsidRPr="004E1676" w:rsidRDefault="00CF0CBC"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2,367,492</w:t>
            </w:r>
          </w:p>
        </w:tc>
        <w:tc>
          <w:tcPr>
            <w:tcW w:w="207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b/>
                <w:bCs/>
                <w:color w:val="000000" w:themeColor="text1"/>
                <w:sz w:val="26"/>
                <w:szCs w:val="26"/>
              </w:rPr>
            </w:pPr>
            <w:r w:rsidRPr="004E1676">
              <w:rPr>
                <w:rFonts w:eastAsiaTheme="minorHAnsi"/>
                <w:b/>
                <w:bCs/>
                <w:color w:val="000000" w:themeColor="text1"/>
                <w:sz w:val="26"/>
                <w:szCs w:val="26"/>
              </w:rPr>
              <w:t>697,268,971</w:t>
            </w:r>
          </w:p>
        </w:tc>
      </w:tr>
      <w:tr w:rsidR="00F143B8" w:rsidRPr="004E1676" w:rsidTr="00E05245">
        <w:trPr>
          <w:trHeight w:val="264"/>
          <w:jc w:val="center"/>
        </w:trPr>
        <w:tc>
          <w:tcPr>
            <w:tcW w:w="170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rPr>
                <w:rFonts w:eastAsiaTheme="minorHAnsi"/>
                <w:color w:val="000000" w:themeColor="text1"/>
                <w:sz w:val="26"/>
                <w:szCs w:val="26"/>
              </w:rPr>
            </w:pPr>
            <w:r w:rsidRPr="004E1676">
              <w:rPr>
                <w:rFonts w:eastAsiaTheme="minorHAnsi"/>
                <w:color w:val="000000" w:themeColor="text1"/>
                <w:sz w:val="26"/>
                <w:szCs w:val="26"/>
              </w:rPr>
              <w:t>Quảng Ninh</w:t>
            </w:r>
          </w:p>
        </w:tc>
        <w:tc>
          <w:tcPr>
            <w:tcW w:w="128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104</w:t>
            </w:r>
          </w:p>
        </w:tc>
        <w:tc>
          <w:tcPr>
            <w:tcW w:w="1802"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1,790,358</w:t>
            </w:r>
          </w:p>
        </w:tc>
        <w:tc>
          <w:tcPr>
            <w:tcW w:w="171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1,784,652</w:t>
            </w:r>
          </w:p>
        </w:tc>
        <w:tc>
          <w:tcPr>
            <w:tcW w:w="207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525,736,765</w:t>
            </w:r>
          </w:p>
        </w:tc>
      </w:tr>
      <w:tr w:rsidR="00F143B8" w:rsidRPr="004E1676" w:rsidTr="00E05245">
        <w:trPr>
          <w:trHeight w:val="290"/>
          <w:jc w:val="center"/>
        </w:trPr>
        <w:tc>
          <w:tcPr>
            <w:tcW w:w="170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rPr>
                <w:rFonts w:eastAsiaTheme="minorHAnsi"/>
                <w:color w:val="000000" w:themeColor="text1"/>
                <w:sz w:val="26"/>
                <w:szCs w:val="26"/>
              </w:rPr>
            </w:pPr>
            <w:r w:rsidRPr="004E1676">
              <w:rPr>
                <w:rFonts w:eastAsiaTheme="minorHAnsi"/>
                <w:color w:val="000000" w:themeColor="text1"/>
                <w:sz w:val="26"/>
                <w:szCs w:val="26"/>
              </w:rPr>
              <w:t>Lạng Sơn</w:t>
            </w:r>
          </w:p>
        </w:tc>
        <w:tc>
          <w:tcPr>
            <w:tcW w:w="128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152</w:t>
            </w:r>
          </w:p>
        </w:tc>
        <w:tc>
          <w:tcPr>
            <w:tcW w:w="1802"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541,123</w:t>
            </w:r>
          </w:p>
        </w:tc>
        <w:tc>
          <w:tcPr>
            <w:tcW w:w="171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540,531</w:t>
            </w:r>
          </w:p>
        </w:tc>
        <w:tc>
          <w:tcPr>
            <w:tcW w:w="207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159,066,765</w:t>
            </w:r>
          </w:p>
        </w:tc>
      </w:tr>
      <w:tr w:rsidR="00F143B8" w:rsidRPr="004E1676" w:rsidTr="00E05245">
        <w:trPr>
          <w:trHeight w:val="290"/>
          <w:jc w:val="center"/>
        </w:trPr>
        <w:tc>
          <w:tcPr>
            <w:tcW w:w="170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rPr>
                <w:rFonts w:eastAsiaTheme="minorHAnsi"/>
                <w:color w:val="000000" w:themeColor="text1"/>
                <w:sz w:val="26"/>
                <w:szCs w:val="26"/>
              </w:rPr>
            </w:pPr>
            <w:r w:rsidRPr="004E1676">
              <w:rPr>
                <w:rFonts w:eastAsiaTheme="minorHAnsi"/>
                <w:color w:val="000000" w:themeColor="text1"/>
                <w:sz w:val="26"/>
                <w:szCs w:val="26"/>
              </w:rPr>
              <w:t>Lào Cai</w:t>
            </w:r>
          </w:p>
        </w:tc>
        <w:tc>
          <w:tcPr>
            <w:tcW w:w="128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64</w:t>
            </w:r>
          </w:p>
        </w:tc>
        <w:tc>
          <w:tcPr>
            <w:tcW w:w="1802"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26,072</w:t>
            </w:r>
          </w:p>
        </w:tc>
        <w:tc>
          <w:tcPr>
            <w:tcW w:w="171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25,915</w:t>
            </w:r>
          </w:p>
        </w:tc>
        <w:tc>
          <w:tcPr>
            <w:tcW w:w="207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7,645,147</w:t>
            </w:r>
          </w:p>
        </w:tc>
      </w:tr>
      <w:tr w:rsidR="00F143B8" w:rsidRPr="004E1676" w:rsidTr="00E05245">
        <w:trPr>
          <w:trHeight w:val="290"/>
          <w:jc w:val="center"/>
        </w:trPr>
        <w:tc>
          <w:tcPr>
            <w:tcW w:w="170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rPr>
                <w:rFonts w:eastAsiaTheme="minorHAnsi"/>
                <w:color w:val="000000" w:themeColor="text1"/>
                <w:sz w:val="26"/>
                <w:szCs w:val="26"/>
              </w:rPr>
            </w:pPr>
            <w:r w:rsidRPr="004E1676">
              <w:rPr>
                <w:rFonts w:eastAsiaTheme="minorHAnsi"/>
                <w:color w:val="000000" w:themeColor="text1"/>
                <w:sz w:val="26"/>
                <w:szCs w:val="26"/>
              </w:rPr>
              <w:t>Cao Bằng</w:t>
            </w:r>
          </w:p>
        </w:tc>
        <w:tc>
          <w:tcPr>
            <w:tcW w:w="128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2</w:t>
            </w:r>
          </w:p>
        </w:tc>
        <w:tc>
          <w:tcPr>
            <w:tcW w:w="1802"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14,656</w:t>
            </w:r>
          </w:p>
        </w:tc>
        <w:tc>
          <w:tcPr>
            <w:tcW w:w="171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14,666</w:t>
            </w:r>
          </w:p>
        </w:tc>
        <w:tc>
          <w:tcPr>
            <w:tcW w:w="207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4,312,059</w:t>
            </w:r>
          </w:p>
        </w:tc>
      </w:tr>
      <w:tr w:rsidR="00F143B8" w:rsidRPr="004E1676" w:rsidTr="00E05245">
        <w:trPr>
          <w:trHeight w:val="290"/>
          <w:jc w:val="center"/>
        </w:trPr>
        <w:tc>
          <w:tcPr>
            <w:tcW w:w="170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rPr>
                <w:rFonts w:eastAsiaTheme="minorHAnsi"/>
                <w:b/>
                <w:bCs/>
                <w:color w:val="000000" w:themeColor="text1"/>
                <w:sz w:val="26"/>
                <w:szCs w:val="26"/>
              </w:rPr>
            </w:pPr>
            <w:r w:rsidRPr="004E1676">
              <w:rPr>
                <w:rFonts w:eastAsiaTheme="minorHAnsi"/>
                <w:b/>
                <w:bCs/>
                <w:color w:val="000000" w:themeColor="text1"/>
                <w:sz w:val="26"/>
                <w:szCs w:val="26"/>
              </w:rPr>
              <w:t>Campuchia</w:t>
            </w:r>
          </w:p>
        </w:tc>
        <w:tc>
          <w:tcPr>
            <w:tcW w:w="128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b/>
                <w:color w:val="000000" w:themeColor="text1"/>
                <w:sz w:val="26"/>
                <w:szCs w:val="26"/>
              </w:rPr>
            </w:pPr>
            <w:r w:rsidRPr="004E1676">
              <w:rPr>
                <w:rFonts w:eastAsiaTheme="minorHAnsi"/>
                <w:b/>
                <w:color w:val="000000" w:themeColor="text1"/>
                <w:sz w:val="26"/>
                <w:szCs w:val="26"/>
              </w:rPr>
              <w:t>75</w:t>
            </w:r>
          </w:p>
        </w:tc>
        <w:tc>
          <w:tcPr>
            <w:tcW w:w="1802" w:type="dxa"/>
            <w:tcBorders>
              <w:top w:val="single" w:sz="6" w:space="0" w:color="auto"/>
              <w:left w:val="single" w:sz="6" w:space="0" w:color="auto"/>
              <w:bottom w:val="single" w:sz="6" w:space="0" w:color="auto"/>
              <w:right w:val="single" w:sz="6" w:space="0" w:color="auto"/>
            </w:tcBorders>
          </w:tcPr>
          <w:p w:rsidR="00F143B8" w:rsidRPr="004E1676" w:rsidRDefault="00CF0CBC"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14,778,748</w:t>
            </w:r>
          </w:p>
        </w:tc>
        <w:tc>
          <w:tcPr>
            <w:tcW w:w="1710" w:type="dxa"/>
            <w:tcBorders>
              <w:top w:val="single" w:sz="6" w:space="0" w:color="auto"/>
              <w:left w:val="single" w:sz="6" w:space="0" w:color="auto"/>
              <w:bottom w:val="single" w:sz="6" w:space="0" w:color="auto"/>
              <w:right w:val="single" w:sz="6" w:space="0" w:color="auto"/>
            </w:tcBorders>
          </w:tcPr>
          <w:p w:rsidR="00F143B8" w:rsidRPr="004E1676" w:rsidRDefault="00CF0CBC"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14,617,214</w:t>
            </w:r>
          </w:p>
        </w:tc>
        <w:tc>
          <w:tcPr>
            <w:tcW w:w="207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b/>
                <w:bCs/>
                <w:color w:val="000000" w:themeColor="text1"/>
                <w:sz w:val="26"/>
                <w:szCs w:val="26"/>
              </w:rPr>
            </w:pPr>
            <w:r w:rsidRPr="004E1676">
              <w:rPr>
                <w:rFonts w:eastAsiaTheme="minorHAnsi"/>
                <w:b/>
                <w:bCs/>
                <w:color w:val="000000" w:themeColor="text1"/>
                <w:sz w:val="26"/>
                <w:szCs w:val="26"/>
              </w:rPr>
              <w:t>7,348,991</w:t>
            </w:r>
          </w:p>
        </w:tc>
      </w:tr>
      <w:tr w:rsidR="00F143B8" w:rsidRPr="004E1676" w:rsidTr="00E05245">
        <w:trPr>
          <w:trHeight w:val="290"/>
          <w:jc w:val="center"/>
        </w:trPr>
        <w:tc>
          <w:tcPr>
            <w:tcW w:w="170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rPr>
                <w:rFonts w:eastAsiaTheme="minorHAnsi"/>
                <w:color w:val="000000" w:themeColor="text1"/>
                <w:sz w:val="26"/>
                <w:szCs w:val="26"/>
              </w:rPr>
            </w:pPr>
            <w:r w:rsidRPr="004E1676">
              <w:rPr>
                <w:rFonts w:eastAsiaTheme="minorHAnsi"/>
                <w:color w:val="000000" w:themeColor="text1"/>
                <w:sz w:val="26"/>
                <w:szCs w:val="26"/>
              </w:rPr>
              <w:t>An Giang</w:t>
            </w:r>
          </w:p>
        </w:tc>
        <w:tc>
          <w:tcPr>
            <w:tcW w:w="128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53</w:t>
            </w:r>
          </w:p>
        </w:tc>
        <w:tc>
          <w:tcPr>
            <w:tcW w:w="1802"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12,907,029</w:t>
            </w:r>
          </w:p>
        </w:tc>
        <w:tc>
          <w:tcPr>
            <w:tcW w:w="171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12,349,057</w:t>
            </w:r>
          </w:p>
        </w:tc>
        <w:tc>
          <w:tcPr>
            <w:tcW w:w="207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6,314,022</w:t>
            </w:r>
          </w:p>
        </w:tc>
      </w:tr>
      <w:tr w:rsidR="00F143B8" w:rsidRPr="004E1676" w:rsidTr="00E05245">
        <w:trPr>
          <w:trHeight w:val="290"/>
          <w:jc w:val="center"/>
        </w:trPr>
        <w:tc>
          <w:tcPr>
            <w:tcW w:w="170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rPr>
                <w:rFonts w:eastAsiaTheme="minorHAnsi"/>
                <w:color w:val="000000" w:themeColor="text1"/>
                <w:sz w:val="26"/>
                <w:szCs w:val="26"/>
              </w:rPr>
            </w:pPr>
            <w:r w:rsidRPr="004E1676">
              <w:rPr>
                <w:rFonts w:eastAsiaTheme="minorHAnsi"/>
                <w:color w:val="000000" w:themeColor="text1"/>
                <w:sz w:val="26"/>
                <w:szCs w:val="26"/>
              </w:rPr>
              <w:t>Tây Ninh</w:t>
            </w:r>
          </w:p>
        </w:tc>
        <w:tc>
          <w:tcPr>
            <w:tcW w:w="128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22</w:t>
            </w:r>
          </w:p>
        </w:tc>
        <w:tc>
          <w:tcPr>
            <w:tcW w:w="1802"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1,871,719</w:t>
            </w:r>
          </w:p>
        </w:tc>
        <w:tc>
          <w:tcPr>
            <w:tcW w:w="171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2,268,157</w:t>
            </w:r>
          </w:p>
        </w:tc>
        <w:tc>
          <w:tcPr>
            <w:tcW w:w="207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1,034,969</w:t>
            </w:r>
          </w:p>
        </w:tc>
      </w:tr>
      <w:tr w:rsidR="00F143B8" w:rsidRPr="004E1676" w:rsidTr="00E05245">
        <w:trPr>
          <w:trHeight w:val="290"/>
          <w:jc w:val="center"/>
        </w:trPr>
        <w:tc>
          <w:tcPr>
            <w:tcW w:w="170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rPr>
                <w:rFonts w:eastAsiaTheme="minorHAnsi"/>
                <w:b/>
                <w:bCs/>
                <w:color w:val="000000" w:themeColor="text1"/>
                <w:sz w:val="26"/>
                <w:szCs w:val="26"/>
              </w:rPr>
            </w:pPr>
            <w:r w:rsidRPr="004E1676">
              <w:rPr>
                <w:rFonts w:eastAsiaTheme="minorHAnsi"/>
                <w:b/>
                <w:bCs/>
                <w:color w:val="000000" w:themeColor="text1"/>
                <w:sz w:val="26"/>
                <w:szCs w:val="26"/>
              </w:rPr>
              <w:t>Lào</w:t>
            </w:r>
          </w:p>
        </w:tc>
        <w:tc>
          <w:tcPr>
            <w:tcW w:w="1289"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b/>
                <w:color w:val="000000" w:themeColor="text1"/>
                <w:sz w:val="26"/>
                <w:szCs w:val="26"/>
              </w:rPr>
            </w:pPr>
            <w:r w:rsidRPr="004E1676">
              <w:rPr>
                <w:rFonts w:eastAsiaTheme="minorHAnsi"/>
                <w:b/>
                <w:color w:val="000000" w:themeColor="text1"/>
                <w:sz w:val="26"/>
                <w:szCs w:val="26"/>
              </w:rPr>
              <w:t>4</w:t>
            </w:r>
          </w:p>
        </w:tc>
        <w:tc>
          <w:tcPr>
            <w:tcW w:w="1802"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12,494,207</w:t>
            </w:r>
          </w:p>
        </w:tc>
        <w:tc>
          <w:tcPr>
            <w:tcW w:w="171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color w:val="000000" w:themeColor="text1"/>
                <w:sz w:val="26"/>
                <w:szCs w:val="26"/>
              </w:rPr>
            </w:pPr>
            <w:r w:rsidRPr="004E1676">
              <w:rPr>
                <w:rFonts w:eastAsiaTheme="minorHAnsi"/>
                <w:color w:val="000000" w:themeColor="text1"/>
                <w:sz w:val="26"/>
                <w:szCs w:val="26"/>
              </w:rPr>
              <w:t>12,432,547</w:t>
            </w:r>
          </w:p>
        </w:tc>
        <w:tc>
          <w:tcPr>
            <w:tcW w:w="2070" w:type="dxa"/>
            <w:tcBorders>
              <w:top w:val="single" w:sz="6" w:space="0" w:color="auto"/>
              <w:left w:val="single" w:sz="6" w:space="0" w:color="auto"/>
              <w:bottom w:val="single" w:sz="6" w:space="0" w:color="auto"/>
              <w:right w:val="single" w:sz="6" w:space="0" w:color="auto"/>
            </w:tcBorders>
          </w:tcPr>
          <w:p w:rsidR="00F143B8" w:rsidRPr="004E1676" w:rsidRDefault="00F143B8" w:rsidP="00E05245">
            <w:pPr>
              <w:autoSpaceDE w:val="0"/>
              <w:autoSpaceDN w:val="0"/>
              <w:adjustRightInd w:val="0"/>
              <w:jc w:val="center"/>
              <w:rPr>
                <w:rFonts w:eastAsiaTheme="minorHAnsi"/>
                <w:b/>
                <w:bCs/>
                <w:color w:val="000000" w:themeColor="text1"/>
                <w:sz w:val="26"/>
                <w:szCs w:val="26"/>
              </w:rPr>
            </w:pPr>
            <w:r w:rsidRPr="004E1676">
              <w:rPr>
                <w:rFonts w:eastAsiaTheme="minorHAnsi"/>
                <w:b/>
                <w:bCs/>
                <w:color w:val="000000" w:themeColor="text1"/>
                <w:sz w:val="26"/>
                <w:szCs w:val="26"/>
              </w:rPr>
              <w:t>3,115,844</w:t>
            </w:r>
          </w:p>
        </w:tc>
      </w:tr>
    </w:tbl>
    <w:p w:rsidR="005C0CF9" w:rsidRPr="004E1676" w:rsidRDefault="009A5A5A" w:rsidP="006B7264">
      <w:pPr>
        <w:widowControl w:val="0"/>
        <w:autoSpaceDE w:val="0"/>
        <w:autoSpaceDN w:val="0"/>
        <w:adjustRightInd w:val="0"/>
        <w:spacing w:after="120"/>
        <w:ind w:firstLine="720"/>
        <w:jc w:val="both"/>
        <w:rPr>
          <w:i/>
          <w:color w:val="000000" w:themeColor="text1"/>
          <w:sz w:val="28"/>
          <w:szCs w:val="28"/>
        </w:rPr>
      </w:pPr>
      <w:r w:rsidRPr="004E1676">
        <w:rPr>
          <w:i/>
          <w:color w:val="000000" w:themeColor="text1"/>
          <w:sz w:val="28"/>
          <w:szCs w:val="28"/>
        </w:rPr>
        <w:t xml:space="preserve">Nguồn: Tổng hợp từ báo cáo </w:t>
      </w:r>
      <w:r w:rsidR="00A34603" w:rsidRPr="004E1676">
        <w:rPr>
          <w:i/>
          <w:color w:val="000000" w:themeColor="text1"/>
          <w:sz w:val="28"/>
          <w:szCs w:val="28"/>
        </w:rPr>
        <w:t>của NHNN</w:t>
      </w:r>
      <w:r w:rsidRPr="004E1676">
        <w:rPr>
          <w:i/>
          <w:color w:val="000000" w:themeColor="text1"/>
          <w:sz w:val="28"/>
          <w:szCs w:val="28"/>
        </w:rPr>
        <w:t xml:space="preserve"> chi nhánh</w:t>
      </w:r>
      <w:r w:rsidR="00A34603" w:rsidRPr="004E1676">
        <w:rPr>
          <w:i/>
          <w:color w:val="000000" w:themeColor="text1"/>
          <w:sz w:val="28"/>
          <w:szCs w:val="28"/>
        </w:rPr>
        <w:t xml:space="preserve"> các tỉnh biên giới</w:t>
      </w:r>
    </w:p>
    <w:p w:rsidR="00E02060" w:rsidRPr="004E1676" w:rsidRDefault="00E02060" w:rsidP="009D7BF3">
      <w:pPr>
        <w:spacing w:after="120"/>
        <w:ind w:firstLine="720"/>
        <w:jc w:val="both"/>
        <w:rPr>
          <w:color w:val="000000" w:themeColor="text1"/>
          <w:sz w:val="28"/>
          <w:szCs w:val="28"/>
        </w:rPr>
      </w:pPr>
      <w:r w:rsidRPr="004E1676">
        <w:rPr>
          <w:color w:val="000000" w:themeColor="text1"/>
          <w:sz w:val="28"/>
          <w:szCs w:val="28"/>
        </w:rPr>
        <w:t>Hoạt động thương mại biên giới giữa Việt Nam với các nước có chung biên giới đất liền về cơ bản tiếp tục duy trì được đà tăng trưởng ổn định</w:t>
      </w:r>
      <w:r w:rsidR="009D7BF3" w:rsidRPr="004E1676">
        <w:rPr>
          <w:color w:val="000000" w:themeColor="text1"/>
          <w:sz w:val="28"/>
          <w:szCs w:val="28"/>
        </w:rPr>
        <w:t xml:space="preserve"> trong những năm qua</w:t>
      </w:r>
      <w:r w:rsidRPr="004E1676">
        <w:rPr>
          <w:color w:val="000000" w:themeColor="text1"/>
          <w:sz w:val="28"/>
          <w:szCs w:val="28"/>
        </w:rPr>
        <w:t>. Theo số liệu của Ban Chỉ đạo thương mại biên giới Trung ương, trong năm 2016, tổng kim ngạch mua bán, trao đổi hàng hó</w:t>
      </w:r>
      <w:r w:rsidR="00313D05">
        <w:rPr>
          <w:color w:val="000000" w:themeColor="text1"/>
          <w:sz w:val="28"/>
          <w:szCs w:val="28"/>
        </w:rPr>
        <w:t>a qua các cửa khẩu biên giới đạt 29,1</w:t>
      </w:r>
      <w:r w:rsidRPr="004E1676">
        <w:rPr>
          <w:color w:val="000000" w:themeColor="text1"/>
          <w:sz w:val="28"/>
          <w:szCs w:val="28"/>
        </w:rPr>
        <w:t xml:space="preserve"> tỷ USD, </w:t>
      </w:r>
      <w:r w:rsidR="00313D05">
        <w:rPr>
          <w:color w:val="000000" w:themeColor="text1"/>
          <w:sz w:val="28"/>
          <w:szCs w:val="28"/>
        </w:rPr>
        <w:t>tăng 2,5%</w:t>
      </w:r>
      <w:r w:rsidRPr="004E1676">
        <w:rPr>
          <w:color w:val="000000" w:themeColor="text1"/>
          <w:sz w:val="28"/>
          <w:szCs w:val="28"/>
        </w:rPr>
        <w:t xml:space="preserve"> so với cùng kỳ năm 2015</w:t>
      </w:r>
      <w:r w:rsidR="00313D05">
        <w:rPr>
          <w:color w:val="000000" w:themeColor="text1"/>
          <w:sz w:val="28"/>
          <w:szCs w:val="28"/>
        </w:rPr>
        <w:t>. D</w:t>
      </w:r>
      <w:r w:rsidRPr="004E1676">
        <w:rPr>
          <w:color w:val="000000" w:themeColor="text1"/>
          <w:sz w:val="28"/>
          <w:szCs w:val="28"/>
        </w:rPr>
        <w:t>oanh số mua bán, trao đổi hàng hóa của cư dân biên giới đạt tăng trưởng cao, trong đó trao đổi hàng của cư dân biên giới tại khu vực biên giới</w:t>
      </w:r>
      <w:r w:rsidR="00733403" w:rsidRPr="004E1676">
        <w:rPr>
          <w:color w:val="000000" w:themeColor="text1"/>
          <w:sz w:val="28"/>
          <w:szCs w:val="28"/>
        </w:rPr>
        <w:t xml:space="preserve"> Việt – Trung năm</w:t>
      </w:r>
      <w:r w:rsidRPr="004E1676">
        <w:rPr>
          <w:color w:val="000000" w:themeColor="text1"/>
          <w:sz w:val="28"/>
          <w:szCs w:val="28"/>
        </w:rPr>
        <w:t xml:space="preserve"> 20</w:t>
      </w:r>
      <w:r w:rsidR="00733403" w:rsidRPr="004E1676">
        <w:rPr>
          <w:color w:val="000000" w:themeColor="text1"/>
          <w:sz w:val="28"/>
          <w:szCs w:val="28"/>
        </w:rPr>
        <w:t xml:space="preserve">16 tăng 37% so với </w:t>
      </w:r>
      <w:r w:rsidRPr="004E1676">
        <w:rPr>
          <w:color w:val="000000" w:themeColor="text1"/>
          <w:sz w:val="28"/>
          <w:szCs w:val="28"/>
        </w:rPr>
        <w:t>năm 2015.</w:t>
      </w:r>
      <w:r w:rsidR="009D7BF3" w:rsidRPr="004E1676">
        <w:rPr>
          <w:color w:val="000000" w:themeColor="text1"/>
          <w:sz w:val="28"/>
          <w:szCs w:val="28"/>
        </w:rPr>
        <w:t xml:space="preserve"> Ngoài ra, số lượng người và phương tiện xuất nhập cảnh qua các cửa khẩu biên giới cũng tăng trưởng đáng kể, trong đó số lượt người xuất nhập cảnh trung bình </w:t>
      </w:r>
      <w:r w:rsidR="009C4658" w:rsidRPr="004E1676">
        <w:rPr>
          <w:color w:val="000000" w:themeColor="text1"/>
          <w:sz w:val="28"/>
          <w:szCs w:val="28"/>
        </w:rPr>
        <w:t xml:space="preserve">qua các tuyến biên giới Campuchia </w:t>
      </w:r>
      <w:r w:rsidR="009D7BF3" w:rsidRPr="004E1676">
        <w:rPr>
          <w:color w:val="000000" w:themeColor="text1"/>
          <w:sz w:val="28"/>
          <w:szCs w:val="28"/>
        </w:rPr>
        <w:t xml:space="preserve">đạt khoảng 3,3 triệu lượt/năm, </w:t>
      </w:r>
      <w:r w:rsidR="009C4658" w:rsidRPr="004E1676">
        <w:rPr>
          <w:color w:val="000000" w:themeColor="text1"/>
          <w:sz w:val="28"/>
          <w:szCs w:val="28"/>
        </w:rPr>
        <w:t xml:space="preserve">qua tuyến Lào đạt khoảng </w:t>
      </w:r>
      <w:r w:rsidR="009D7BF3" w:rsidRPr="004E1676">
        <w:rPr>
          <w:color w:val="000000" w:themeColor="text1"/>
          <w:sz w:val="28"/>
          <w:szCs w:val="28"/>
        </w:rPr>
        <w:t>2 triệu lượt/năm.</w:t>
      </w:r>
      <w:r w:rsidR="009C4658" w:rsidRPr="004E1676">
        <w:rPr>
          <w:color w:val="000000" w:themeColor="text1"/>
          <w:sz w:val="28"/>
          <w:szCs w:val="28"/>
        </w:rPr>
        <w:t xml:space="preserve"> Đây là những nhân tố thúc đẩy nhu cầu sử dụng đồng bản tệ của cư dân biên giới và khách du lịch tại các khu vực biên giới gia tăng.</w:t>
      </w:r>
    </w:p>
    <w:p w:rsidR="00780EA3" w:rsidRPr="004E1676" w:rsidRDefault="00780EA3" w:rsidP="00C31DB5">
      <w:pPr>
        <w:widowControl w:val="0"/>
        <w:autoSpaceDE w:val="0"/>
        <w:autoSpaceDN w:val="0"/>
        <w:adjustRightInd w:val="0"/>
        <w:spacing w:after="120"/>
        <w:ind w:firstLine="720"/>
        <w:jc w:val="both"/>
        <w:rPr>
          <w:b/>
          <w:color w:val="000000" w:themeColor="text1"/>
          <w:sz w:val="28"/>
          <w:szCs w:val="28"/>
        </w:rPr>
      </w:pPr>
      <w:r w:rsidRPr="004E1676">
        <w:rPr>
          <w:b/>
          <w:color w:val="000000" w:themeColor="text1"/>
          <w:sz w:val="28"/>
          <w:szCs w:val="28"/>
        </w:rPr>
        <w:t>3. Đánh giá</w:t>
      </w:r>
    </w:p>
    <w:p w:rsidR="007853EC" w:rsidRPr="004E1676" w:rsidRDefault="007853EC" w:rsidP="00C31DB5">
      <w:pPr>
        <w:widowControl w:val="0"/>
        <w:autoSpaceDE w:val="0"/>
        <w:autoSpaceDN w:val="0"/>
        <w:adjustRightInd w:val="0"/>
        <w:spacing w:after="120"/>
        <w:ind w:firstLine="720"/>
        <w:jc w:val="both"/>
        <w:rPr>
          <w:i/>
          <w:color w:val="000000" w:themeColor="text1"/>
          <w:sz w:val="28"/>
          <w:szCs w:val="28"/>
        </w:rPr>
      </w:pPr>
      <w:r w:rsidRPr="004E1676">
        <w:rPr>
          <w:i/>
          <w:color w:val="000000" w:themeColor="text1"/>
          <w:sz w:val="28"/>
          <w:szCs w:val="28"/>
        </w:rPr>
        <w:t>a. Những kết quả đạt được</w:t>
      </w:r>
      <w:r w:rsidR="00184988">
        <w:rPr>
          <w:i/>
          <w:color w:val="000000" w:themeColor="text1"/>
          <w:sz w:val="28"/>
          <w:szCs w:val="28"/>
        </w:rPr>
        <w:t>:</w:t>
      </w:r>
    </w:p>
    <w:p w:rsidR="00285552" w:rsidRPr="004E1676" w:rsidRDefault="00285552" w:rsidP="00285552">
      <w:pPr>
        <w:tabs>
          <w:tab w:val="center" w:pos="0"/>
        </w:tabs>
        <w:spacing w:after="120"/>
        <w:jc w:val="both"/>
        <w:rPr>
          <w:color w:val="000000" w:themeColor="text1"/>
          <w:sz w:val="28"/>
          <w:szCs w:val="28"/>
        </w:rPr>
      </w:pPr>
      <w:r w:rsidRPr="004E1676">
        <w:rPr>
          <w:color w:val="000000" w:themeColor="text1"/>
          <w:sz w:val="28"/>
          <w:szCs w:val="28"/>
        </w:rPr>
        <w:tab/>
        <w:t xml:space="preserve">Những năm trước đây, trong bối cảnh mạng lưới hoạt động của các </w:t>
      </w:r>
      <w:r w:rsidR="00225E95">
        <w:rPr>
          <w:color w:val="000000" w:themeColor="text1"/>
          <w:sz w:val="28"/>
          <w:szCs w:val="28"/>
        </w:rPr>
        <w:t>NHTM</w:t>
      </w:r>
      <w:r w:rsidRPr="004E1676">
        <w:rPr>
          <w:color w:val="000000" w:themeColor="text1"/>
          <w:sz w:val="28"/>
          <w:szCs w:val="28"/>
        </w:rPr>
        <w:t xml:space="preserve"> chưa được mở rộng và phát triển, hoạt động đổi tiền của nước có chung biên giới của cá nhân tại khu vực biên giới có mặt tích cực là góp phần tạo điều kiện thuận lợi cho hoạt động mua bán, trao đổi hàng hóa của cá nhân là cư dân vùng biên giới và nhu cầu thanh toán của tổ chức, cá nhân xuất nhập khẩu tiểu ngạch. </w:t>
      </w:r>
    </w:p>
    <w:p w:rsidR="00675149" w:rsidRPr="004E1676" w:rsidRDefault="00675149" w:rsidP="00C31DB5">
      <w:pPr>
        <w:widowControl w:val="0"/>
        <w:autoSpaceDE w:val="0"/>
        <w:autoSpaceDN w:val="0"/>
        <w:adjustRightInd w:val="0"/>
        <w:spacing w:after="120"/>
        <w:ind w:firstLine="720"/>
        <w:jc w:val="both"/>
        <w:rPr>
          <w:color w:val="000000" w:themeColor="text1"/>
          <w:sz w:val="28"/>
          <w:szCs w:val="28"/>
        </w:rPr>
      </w:pPr>
      <w:r w:rsidRPr="004E1676">
        <w:rPr>
          <w:color w:val="000000" w:themeColor="text1"/>
          <w:sz w:val="28"/>
          <w:szCs w:val="28"/>
        </w:rPr>
        <w:t>Nhìn chung, thủ tục mua, bán ngoại tệ của các bàn đổi cá nhân đơn giản, thuận tiện không phải xuất trình chứng từ, đáp ứng nhanh nhu cầu thanh toán, mua bán, trao đổi hàng hóa, dịch vụ của cá nhân và cư dân biên giới</w:t>
      </w:r>
      <w:r w:rsidR="00A34603" w:rsidRPr="004E1676">
        <w:rPr>
          <w:color w:val="000000" w:themeColor="text1"/>
          <w:sz w:val="28"/>
          <w:szCs w:val="28"/>
        </w:rPr>
        <w:t>, nhu cầu xuất nhập khẩu hàng hóa tiểu ngạch</w:t>
      </w:r>
      <w:r w:rsidR="00F13996" w:rsidRPr="004E1676">
        <w:rPr>
          <w:color w:val="000000" w:themeColor="text1"/>
          <w:sz w:val="28"/>
          <w:szCs w:val="28"/>
        </w:rPr>
        <w:t>, qua đó góp phần hỗ trợ tăng trưởng kinh tế, cải thiện đời sống xã hội của cư dân vùng biên</w:t>
      </w:r>
      <w:r w:rsidR="00957022">
        <w:rPr>
          <w:color w:val="000000" w:themeColor="text1"/>
          <w:sz w:val="28"/>
          <w:szCs w:val="28"/>
        </w:rPr>
        <w:t xml:space="preserve">. Số liệu </w:t>
      </w:r>
      <w:r w:rsidRPr="004E1676">
        <w:rPr>
          <w:color w:val="000000" w:themeColor="text1"/>
          <w:sz w:val="28"/>
          <w:szCs w:val="28"/>
        </w:rPr>
        <w:t xml:space="preserve">từ Bảng </w:t>
      </w:r>
      <w:r w:rsidR="00C90550">
        <w:rPr>
          <w:color w:val="000000" w:themeColor="text1"/>
          <w:sz w:val="28"/>
          <w:szCs w:val="28"/>
        </w:rPr>
        <w:t>2</w:t>
      </w:r>
      <w:r w:rsidRPr="004E1676">
        <w:rPr>
          <w:color w:val="000000" w:themeColor="text1"/>
          <w:sz w:val="28"/>
          <w:szCs w:val="28"/>
        </w:rPr>
        <w:t xml:space="preserve"> cho thấy nhu cầu </w:t>
      </w:r>
      <w:r w:rsidR="006E57CB">
        <w:rPr>
          <w:color w:val="000000" w:themeColor="text1"/>
          <w:sz w:val="28"/>
          <w:szCs w:val="28"/>
        </w:rPr>
        <w:t xml:space="preserve">thực tế </w:t>
      </w:r>
      <w:r w:rsidRPr="004E1676">
        <w:rPr>
          <w:color w:val="000000" w:themeColor="text1"/>
          <w:sz w:val="28"/>
          <w:szCs w:val="28"/>
        </w:rPr>
        <w:t xml:space="preserve">sử dụng tiền của </w:t>
      </w:r>
      <w:r w:rsidRPr="004E1676">
        <w:rPr>
          <w:color w:val="000000" w:themeColor="text1"/>
          <w:sz w:val="28"/>
          <w:szCs w:val="28"/>
        </w:rPr>
        <w:lastRenderedPageBreak/>
        <w:t>nước có chung biên giới của cá nhân và cư dân biên giới vẫn khá cao.</w:t>
      </w:r>
    </w:p>
    <w:p w:rsidR="006B7264" w:rsidRPr="00184988" w:rsidRDefault="006B7264" w:rsidP="00C31DB5">
      <w:pPr>
        <w:widowControl w:val="0"/>
        <w:autoSpaceDE w:val="0"/>
        <w:autoSpaceDN w:val="0"/>
        <w:adjustRightInd w:val="0"/>
        <w:spacing w:after="120"/>
        <w:ind w:firstLine="720"/>
        <w:jc w:val="both"/>
        <w:rPr>
          <w:i/>
          <w:color w:val="000000" w:themeColor="text1"/>
          <w:sz w:val="28"/>
          <w:szCs w:val="28"/>
        </w:rPr>
      </w:pPr>
      <w:r w:rsidRPr="004E1676">
        <w:rPr>
          <w:i/>
          <w:color w:val="000000" w:themeColor="text1"/>
          <w:sz w:val="28"/>
          <w:szCs w:val="28"/>
          <w:lang w:val="vi-VN"/>
        </w:rPr>
        <w:t>b</w:t>
      </w:r>
      <w:r w:rsidR="00200402" w:rsidRPr="004E1676">
        <w:rPr>
          <w:i/>
          <w:color w:val="000000" w:themeColor="text1"/>
          <w:sz w:val="28"/>
          <w:szCs w:val="28"/>
        </w:rPr>
        <w:t>.</w:t>
      </w:r>
      <w:r w:rsidRPr="004E1676">
        <w:rPr>
          <w:i/>
          <w:color w:val="000000" w:themeColor="text1"/>
          <w:sz w:val="28"/>
          <w:szCs w:val="28"/>
          <w:lang w:val="vi-VN"/>
        </w:rPr>
        <w:t xml:space="preserve"> </w:t>
      </w:r>
      <w:r w:rsidR="00200402" w:rsidRPr="004E1676">
        <w:rPr>
          <w:i/>
          <w:color w:val="000000" w:themeColor="text1"/>
          <w:sz w:val="28"/>
          <w:szCs w:val="28"/>
          <w:lang w:val="vi-VN"/>
        </w:rPr>
        <w:t>Tồn tại, vướng mắc</w:t>
      </w:r>
      <w:r w:rsidR="00184988">
        <w:rPr>
          <w:i/>
          <w:color w:val="000000" w:themeColor="text1"/>
          <w:sz w:val="28"/>
          <w:szCs w:val="28"/>
        </w:rPr>
        <w:t>:</w:t>
      </w:r>
    </w:p>
    <w:p w:rsidR="006B7264" w:rsidRPr="004E1676" w:rsidRDefault="006B7264" w:rsidP="00C31DB5">
      <w:pPr>
        <w:tabs>
          <w:tab w:val="center" w:pos="0"/>
        </w:tabs>
        <w:autoSpaceDE w:val="0"/>
        <w:autoSpaceDN w:val="0"/>
        <w:adjustRightInd w:val="0"/>
        <w:spacing w:after="120"/>
        <w:ind w:firstLine="720"/>
        <w:jc w:val="both"/>
        <w:rPr>
          <w:i/>
          <w:color w:val="000000" w:themeColor="text1"/>
          <w:sz w:val="28"/>
          <w:szCs w:val="28"/>
        </w:rPr>
      </w:pPr>
      <w:r w:rsidRPr="004E1676">
        <w:rPr>
          <w:i/>
          <w:color w:val="000000" w:themeColor="text1"/>
          <w:sz w:val="28"/>
          <w:szCs w:val="28"/>
          <w:lang w:val="vi-VN"/>
        </w:rPr>
        <w:t xml:space="preserve">(i) </w:t>
      </w:r>
      <w:r w:rsidR="00A63337" w:rsidRPr="004E1676">
        <w:rPr>
          <w:i/>
          <w:color w:val="000000" w:themeColor="text1"/>
          <w:sz w:val="28"/>
          <w:szCs w:val="28"/>
        </w:rPr>
        <w:t>Về mặt thực tế:</w:t>
      </w:r>
    </w:p>
    <w:p w:rsidR="006B7264" w:rsidRPr="004E1676" w:rsidRDefault="006B7264" w:rsidP="00C31DB5">
      <w:pPr>
        <w:tabs>
          <w:tab w:val="center" w:pos="0"/>
        </w:tabs>
        <w:autoSpaceDE w:val="0"/>
        <w:autoSpaceDN w:val="0"/>
        <w:adjustRightInd w:val="0"/>
        <w:spacing w:after="120"/>
        <w:ind w:firstLine="720"/>
        <w:jc w:val="both"/>
        <w:rPr>
          <w:color w:val="000000" w:themeColor="text1"/>
          <w:sz w:val="28"/>
          <w:szCs w:val="28"/>
          <w:lang w:val="vi-VN"/>
        </w:rPr>
      </w:pPr>
      <w:r w:rsidRPr="004E1676">
        <w:rPr>
          <w:color w:val="000000" w:themeColor="text1"/>
          <w:sz w:val="28"/>
          <w:szCs w:val="28"/>
          <w:lang w:val="vi-VN"/>
        </w:rPr>
        <w:t xml:space="preserve">Mục đích ban đầu của việc thành lập bàn đổi ngoại tệ cá nhân là nhằm phục vụ cho hoạt động mua bán nhỏ lẻ của cư dân biên giới và khách du lịch qua lại khu vực biên giới. Tuy nhiên, </w:t>
      </w:r>
      <w:r w:rsidR="009340CC" w:rsidRPr="004E1676">
        <w:rPr>
          <w:color w:val="000000" w:themeColor="text1"/>
          <w:sz w:val="28"/>
          <w:szCs w:val="28"/>
        </w:rPr>
        <w:t>trong những năm qua,</w:t>
      </w:r>
      <w:r w:rsidRPr="004E1676">
        <w:rPr>
          <w:color w:val="000000" w:themeColor="text1"/>
          <w:sz w:val="28"/>
          <w:szCs w:val="28"/>
          <w:lang w:val="vi-VN"/>
        </w:rPr>
        <w:t xml:space="preserve"> hoạt động </w:t>
      </w:r>
      <w:r w:rsidR="009340CC" w:rsidRPr="004E1676">
        <w:rPr>
          <w:color w:val="000000" w:themeColor="text1"/>
          <w:sz w:val="28"/>
          <w:szCs w:val="28"/>
        </w:rPr>
        <w:t xml:space="preserve">của </w:t>
      </w:r>
      <w:r w:rsidRPr="004E1676">
        <w:rPr>
          <w:color w:val="000000" w:themeColor="text1"/>
          <w:sz w:val="28"/>
          <w:szCs w:val="28"/>
          <w:lang w:val="vi-VN"/>
        </w:rPr>
        <w:t>nhiều bàn đổi</w:t>
      </w:r>
      <w:r w:rsidR="00BE4BAB" w:rsidRPr="004E1676">
        <w:rPr>
          <w:color w:val="000000" w:themeColor="text1"/>
          <w:sz w:val="28"/>
          <w:szCs w:val="28"/>
        </w:rPr>
        <w:t xml:space="preserve"> ngoại tệ cá nhân chủ yếu là bàn đổi</w:t>
      </w:r>
      <w:r w:rsidRPr="004E1676">
        <w:rPr>
          <w:color w:val="000000" w:themeColor="text1"/>
          <w:sz w:val="28"/>
          <w:szCs w:val="28"/>
          <w:lang w:val="vi-VN"/>
        </w:rPr>
        <w:t xml:space="preserve"> </w:t>
      </w:r>
      <w:r w:rsidR="00F13996" w:rsidRPr="004E1676">
        <w:rPr>
          <w:color w:val="000000" w:themeColor="text1"/>
          <w:sz w:val="28"/>
          <w:szCs w:val="28"/>
        </w:rPr>
        <w:t>CNY</w:t>
      </w:r>
      <w:r w:rsidR="000E2249" w:rsidRPr="004E1676">
        <w:rPr>
          <w:color w:val="000000" w:themeColor="text1"/>
          <w:sz w:val="28"/>
          <w:szCs w:val="28"/>
        </w:rPr>
        <w:t xml:space="preserve"> </w:t>
      </w:r>
      <w:r w:rsidR="009340CC" w:rsidRPr="004E1676">
        <w:rPr>
          <w:color w:val="000000" w:themeColor="text1"/>
          <w:sz w:val="28"/>
          <w:szCs w:val="28"/>
        </w:rPr>
        <w:t>đã</w:t>
      </w:r>
      <w:r w:rsidRPr="004E1676">
        <w:rPr>
          <w:color w:val="000000" w:themeColor="text1"/>
          <w:sz w:val="28"/>
          <w:szCs w:val="28"/>
          <w:lang w:val="vi-VN"/>
        </w:rPr>
        <w:t xml:space="preserve"> biến tướng và bộc lộ các mặt hạn chế sau:</w:t>
      </w:r>
    </w:p>
    <w:p w:rsidR="006B7264" w:rsidRPr="004E1676" w:rsidRDefault="006B7264" w:rsidP="00C31DB5">
      <w:pPr>
        <w:spacing w:after="120"/>
        <w:ind w:firstLine="720"/>
        <w:jc w:val="both"/>
        <w:rPr>
          <w:color w:val="000000" w:themeColor="text1"/>
          <w:sz w:val="28"/>
          <w:szCs w:val="28"/>
          <w:lang w:val="vi-VN"/>
        </w:rPr>
      </w:pPr>
      <w:r w:rsidRPr="004E1676">
        <w:rPr>
          <w:color w:val="000000" w:themeColor="text1"/>
          <w:sz w:val="28"/>
          <w:szCs w:val="28"/>
          <w:lang w:val="vi-VN"/>
        </w:rPr>
        <w:t>- Các bàn đổi CNY cá nhân và tham gia vào hoạt</w:t>
      </w:r>
      <w:r w:rsidR="00184988">
        <w:rPr>
          <w:color w:val="000000" w:themeColor="text1"/>
          <w:sz w:val="28"/>
          <w:szCs w:val="28"/>
          <w:lang w:val="vi-VN"/>
        </w:rPr>
        <w:t xml:space="preserve"> động thanh toán xuất nhập khẩu</w:t>
      </w:r>
      <w:r w:rsidRPr="004E1676">
        <w:rPr>
          <w:color w:val="000000" w:themeColor="text1"/>
          <w:sz w:val="28"/>
          <w:szCs w:val="28"/>
          <w:lang w:val="vi-VN"/>
        </w:rPr>
        <w:t xml:space="preserve"> như một “ngân hàng di động”, doanh số hoạt động lớn, thực hiện cho vay VND hoặc CNY với lãi suất cao, gây khó khăn cho công tác quản lý ngoại hối.  </w:t>
      </w:r>
    </w:p>
    <w:p w:rsidR="006B7264" w:rsidRPr="004E1676" w:rsidRDefault="006B7264" w:rsidP="00C31DB5">
      <w:pPr>
        <w:autoSpaceDE w:val="0"/>
        <w:autoSpaceDN w:val="0"/>
        <w:adjustRightInd w:val="0"/>
        <w:spacing w:after="120"/>
        <w:ind w:firstLine="720"/>
        <w:jc w:val="both"/>
        <w:rPr>
          <w:color w:val="000000" w:themeColor="text1"/>
          <w:sz w:val="28"/>
          <w:szCs w:val="28"/>
          <w:lang w:val="vi-VN"/>
        </w:rPr>
      </w:pPr>
      <w:r w:rsidRPr="004E1676">
        <w:rPr>
          <w:color w:val="000000" w:themeColor="text1"/>
          <w:sz w:val="28"/>
          <w:szCs w:val="28"/>
          <w:lang w:val="vi-VN"/>
        </w:rPr>
        <w:t xml:space="preserve">- Do nắm doanh số lớn trong thị phần mua bán CNY nên gần như các bàn đổi ngoại tệ cá nhân </w:t>
      </w:r>
      <w:r w:rsidR="00CE6309">
        <w:rPr>
          <w:color w:val="000000" w:themeColor="text1"/>
          <w:sz w:val="28"/>
          <w:szCs w:val="28"/>
          <w:lang w:val="vi-VN"/>
        </w:rPr>
        <w:t>chủ động về tỷ giá</w:t>
      </w:r>
      <w:r w:rsidRPr="004E1676">
        <w:rPr>
          <w:color w:val="000000" w:themeColor="text1"/>
          <w:sz w:val="28"/>
          <w:szCs w:val="28"/>
          <w:lang w:val="vi-VN"/>
        </w:rPr>
        <w:t xml:space="preserve"> CNY/VND, chi phối tỷ giá của một số NHTM. </w:t>
      </w:r>
      <w:r w:rsidR="00CE6309">
        <w:rPr>
          <w:color w:val="000000" w:themeColor="text1"/>
          <w:sz w:val="28"/>
          <w:szCs w:val="28"/>
        </w:rPr>
        <w:t>M</w:t>
      </w:r>
      <w:r w:rsidRPr="004E1676">
        <w:rPr>
          <w:color w:val="000000" w:themeColor="text1"/>
          <w:sz w:val="28"/>
          <w:szCs w:val="28"/>
          <w:lang w:val="vi-VN"/>
        </w:rPr>
        <w:t xml:space="preserve">ột số </w:t>
      </w:r>
      <w:r w:rsidR="00EC456F" w:rsidRPr="004E1676">
        <w:rPr>
          <w:color w:val="000000" w:themeColor="text1"/>
          <w:sz w:val="28"/>
          <w:szCs w:val="28"/>
        </w:rPr>
        <w:t>NHTM</w:t>
      </w:r>
      <w:r w:rsidRPr="004E1676">
        <w:rPr>
          <w:color w:val="000000" w:themeColor="text1"/>
          <w:sz w:val="28"/>
          <w:szCs w:val="28"/>
          <w:lang w:val="vi-VN"/>
        </w:rPr>
        <w:t xml:space="preserve"> cũng phải mua bán CNY với các đối tượng này để cân đối nguồn CNY phục vụ cho thanh toán biên mậu. </w:t>
      </w:r>
    </w:p>
    <w:p w:rsidR="006B7264" w:rsidRPr="004E1676" w:rsidRDefault="006B7264" w:rsidP="00C31DB5">
      <w:pPr>
        <w:autoSpaceDE w:val="0"/>
        <w:autoSpaceDN w:val="0"/>
        <w:adjustRightInd w:val="0"/>
        <w:spacing w:after="120"/>
        <w:ind w:firstLine="720"/>
        <w:jc w:val="both"/>
        <w:rPr>
          <w:color w:val="000000" w:themeColor="text1"/>
          <w:sz w:val="28"/>
          <w:szCs w:val="28"/>
        </w:rPr>
      </w:pPr>
      <w:r w:rsidRPr="004E1676">
        <w:rPr>
          <w:color w:val="000000" w:themeColor="text1"/>
          <w:sz w:val="28"/>
          <w:szCs w:val="28"/>
          <w:lang w:val="vi-VN"/>
        </w:rPr>
        <w:t xml:space="preserve">- Chế độ báo cáo thống kê của </w:t>
      </w:r>
      <w:r w:rsidR="00225E95">
        <w:rPr>
          <w:color w:val="000000" w:themeColor="text1"/>
          <w:sz w:val="28"/>
          <w:szCs w:val="28"/>
        </w:rPr>
        <w:t>một số</w:t>
      </w:r>
      <w:r w:rsidRPr="004E1676">
        <w:rPr>
          <w:color w:val="000000" w:themeColor="text1"/>
          <w:sz w:val="28"/>
          <w:szCs w:val="28"/>
          <w:lang w:val="vi-VN"/>
        </w:rPr>
        <w:t xml:space="preserve"> bàn đổi cá nhân không được thực hiện </w:t>
      </w:r>
      <w:r w:rsidR="00225E95">
        <w:rPr>
          <w:color w:val="000000" w:themeColor="text1"/>
          <w:sz w:val="28"/>
          <w:szCs w:val="28"/>
        </w:rPr>
        <w:t xml:space="preserve">đầy đủ </w:t>
      </w:r>
      <w:r w:rsidR="00225E95">
        <w:rPr>
          <w:color w:val="000000" w:themeColor="text1"/>
          <w:sz w:val="28"/>
          <w:szCs w:val="28"/>
          <w:lang w:val="vi-VN"/>
        </w:rPr>
        <w:t>hoặc thực hiện không nghiêm túc</w:t>
      </w:r>
      <w:r w:rsidR="00200402" w:rsidRPr="004E1676">
        <w:rPr>
          <w:color w:val="000000" w:themeColor="text1"/>
          <w:sz w:val="28"/>
          <w:szCs w:val="28"/>
        </w:rPr>
        <w:t>.</w:t>
      </w:r>
    </w:p>
    <w:p w:rsidR="006B7264" w:rsidRPr="004E1676" w:rsidRDefault="001D609F" w:rsidP="00C31DB5">
      <w:pPr>
        <w:spacing w:after="120"/>
        <w:ind w:firstLine="720"/>
        <w:jc w:val="both"/>
        <w:rPr>
          <w:i/>
          <w:color w:val="000000" w:themeColor="text1"/>
          <w:sz w:val="28"/>
          <w:szCs w:val="28"/>
          <w:lang w:val="vi-VN"/>
        </w:rPr>
      </w:pPr>
      <w:r w:rsidRPr="004E1676">
        <w:rPr>
          <w:i/>
          <w:color w:val="000000" w:themeColor="text1"/>
          <w:sz w:val="28"/>
          <w:szCs w:val="28"/>
        </w:rPr>
        <w:t xml:space="preserve"> </w:t>
      </w:r>
      <w:r w:rsidR="006B7264" w:rsidRPr="004E1676">
        <w:rPr>
          <w:i/>
          <w:color w:val="000000" w:themeColor="text1"/>
          <w:sz w:val="28"/>
          <w:szCs w:val="28"/>
        </w:rPr>
        <w:t xml:space="preserve">(ii) Về </w:t>
      </w:r>
      <w:r w:rsidR="00A63337" w:rsidRPr="004E1676">
        <w:rPr>
          <w:i/>
          <w:color w:val="000000" w:themeColor="text1"/>
          <w:sz w:val="28"/>
          <w:szCs w:val="28"/>
        </w:rPr>
        <w:t>mặt pháp lý:</w:t>
      </w:r>
      <w:r w:rsidR="006B7264" w:rsidRPr="004E1676">
        <w:rPr>
          <w:i/>
          <w:color w:val="000000" w:themeColor="text1"/>
          <w:sz w:val="28"/>
          <w:szCs w:val="28"/>
          <w:lang w:val="vi-VN"/>
        </w:rPr>
        <w:t xml:space="preserve"> </w:t>
      </w:r>
    </w:p>
    <w:p w:rsidR="001804DD" w:rsidRPr="004E1676" w:rsidRDefault="001804DD" w:rsidP="001804DD">
      <w:pPr>
        <w:pStyle w:val="ListParagraph"/>
        <w:widowControl w:val="0"/>
        <w:tabs>
          <w:tab w:val="left" w:pos="851"/>
        </w:tabs>
        <w:autoSpaceDE w:val="0"/>
        <w:autoSpaceDN w:val="0"/>
        <w:adjustRightInd w:val="0"/>
        <w:spacing w:after="120"/>
        <w:ind w:left="0" w:firstLine="720"/>
        <w:contextualSpacing w:val="0"/>
        <w:jc w:val="both"/>
        <w:rPr>
          <w:color w:val="000000" w:themeColor="text1"/>
          <w:sz w:val="28"/>
          <w:szCs w:val="28"/>
        </w:rPr>
      </w:pPr>
      <w:r w:rsidRPr="004E1676">
        <w:rPr>
          <w:color w:val="000000" w:themeColor="text1"/>
          <w:sz w:val="28"/>
          <w:szCs w:val="28"/>
        </w:rPr>
        <w:t>- Khoản 1 Điều 36 Pháp lệnh Ngoại hối quy định</w:t>
      </w:r>
      <w:r w:rsidR="00B95E67">
        <w:rPr>
          <w:color w:val="000000" w:themeColor="text1"/>
          <w:sz w:val="28"/>
          <w:szCs w:val="28"/>
        </w:rPr>
        <w:t xml:space="preserve"> </w:t>
      </w:r>
      <w:r w:rsidRPr="004E1676">
        <w:rPr>
          <w:color w:val="000000" w:themeColor="text1"/>
          <w:sz w:val="28"/>
          <w:szCs w:val="28"/>
        </w:rPr>
        <w:t xml:space="preserve">ngoài TCTD, chi nhánh ngân hàng nước ngoài, chỉ có các tổ chức mới được kinh doanh, cung ứng dịch vụ ngoại hối sau khi được NHNN chấp thuận. Cá nhân không thuộc đối tượng được xem xét cho phép thực hiện hoạt động đổi ngoại tệ. </w:t>
      </w:r>
    </w:p>
    <w:p w:rsidR="001804DD" w:rsidRPr="004E1676" w:rsidRDefault="001804DD" w:rsidP="001804DD">
      <w:pPr>
        <w:tabs>
          <w:tab w:val="center" w:pos="0"/>
        </w:tabs>
        <w:spacing w:after="120"/>
        <w:ind w:firstLine="720"/>
        <w:jc w:val="both"/>
        <w:rPr>
          <w:color w:val="000000" w:themeColor="text1"/>
          <w:sz w:val="28"/>
          <w:szCs w:val="28"/>
        </w:rPr>
      </w:pPr>
      <w:r w:rsidRPr="004E1676">
        <w:rPr>
          <w:color w:val="000000" w:themeColor="text1"/>
          <w:sz w:val="28"/>
          <w:szCs w:val="28"/>
        </w:rPr>
        <w:t>- Xuất phát từ những bất cập của các bàn đổi tiền cá nhân và yêu cầu quản trong tình hình mới, Nghị Quyết số 60/NQ-CP ngày 17/12/2010 của Chính phủ về việc đơn giản hóa thủ tục hành chính thuộc phạm vi chức năng quản lý của NHNN đã bãi bỏ thủ tục cấp phép thành lập bàn đổi ngoại tệ cá nhân. Trên cơ sở đó, Thông tư số 11/2016/TT-NHNN ngày 29/6/2016 của NHNN đã bãi bỏ quy định về điều kiện, thủ tục cấp phép thành lập bàn đổi ngoại tệ cá nhân</w:t>
      </w:r>
      <w:r w:rsidRPr="004E1676">
        <w:rPr>
          <w:color w:val="000000" w:themeColor="text1"/>
          <w:spacing w:val="-2"/>
          <w:sz w:val="28"/>
          <w:szCs w:val="28"/>
        </w:rPr>
        <w:t xml:space="preserve"> tại Thông tư số 07/2001/TT-NHNN</w:t>
      </w:r>
      <w:r w:rsidRPr="004E1676">
        <w:rPr>
          <w:color w:val="000000" w:themeColor="text1"/>
          <w:sz w:val="28"/>
          <w:szCs w:val="28"/>
        </w:rPr>
        <w:t>. Như vậy đến nay không c</w:t>
      </w:r>
      <w:r w:rsidR="002E23B3">
        <w:rPr>
          <w:color w:val="000000" w:themeColor="text1"/>
          <w:sz w:val="28"/>
          <w:szCs w:val="28"/>
        </w:rPr>
        <w:t>òn</w:t>
      </w:r>
      <w:r w:rsidRPr="004E1676">
        <w:rPr>
          <w:color w:val="000000" w:themeColor="text1"/>
          <w:sz w:val="28"/>
          <w:szCs w:val="28"/>
        </w:rPr>
        <w:t xml:space="preserve"> quy định </w:t>
      </w:r>
      <w:r w:rsidR="002E23B3">
        <w:rPr>
          <w:color w:val="000000" w:themeColor="text1"/>
          <w:sz w:val="28"/>
          <w:szCs w:val="28"/>
        </w:rPr>
        <w:t xml:space="preserve">cấp phép </w:t>
      </w:r>
      <w:r w:rsidRPr="004E1676">
        <w:rPr>
          <w:color w:val="000000" w:themeColor="text1"/>
          <w:sz w:val="28"/>
          <w:szCs w:val="28"/>
        </w:rPr>
        <w:t>cho cá nhân đ</w:t>
      </w:r>
      <w:r w:rsidR="002E23B3">
        <w:rPr>
          <w:color w:val="000000" w:themeColor="text1"/>
          <w:sz w:val="28"/>
          <w:szCs w:val="28"/>
        </w:rPr>
        <w:t>ược thành lập bàn đổi ngoại tệ, tuy nhiên các bàn đổi ngoại tệ cá nhân đã được NHNN cấp phép trước đây vẫn được tiếp tục hoạt động.</w:t>
      </w:r>
    </w:p>
    <w:p w:rsidR="00367D0B" w:rsidRPr="004E1676" w:rsidRDefault="00EF3412" w:rsidP="00C31DB5">
      <w:pPr>
        <w:pStyle w:val="Heading1"/>
        <w:numPr>
          <w:ilvl w:val="0"/>
          <w:numId w:val="2"/>
        </w:numPr>
        <w:tabs>
          <w:tab w:val="left" w:pos="284"/>
          <w:tab w:val="left" w:pos="1170"/>
        </w:tabs>
        <w:spacing w:before="0" w:after="120"/>
        <w:jc w:val="both"/>
        <w:rPr>
          <w:rFonts w:ascii="Times New Roman" w:hAnsi="Times New Roman"/>
          <w:color w:val="000000" w:themeColor="text1"/>
          <w:sz w:val="28"/>
          <w:szCs w:val="28"/>
        </w:rPr>
      </w:pPr>
      <w:r w:rsidRPr="004E1676">
        <w:rPr>
          <w:rFonts w:ascii="Times New Roman" w:hAnsi="Times New Roman"/>
          <w:noProof/>
          <w:color w:val="000000" w:themeColor="text1"/>
          <w:sz w:val="28"/>
          <w:szCs w:val="28"/>
        </w:rPr>
        <w:t>Tổng kết Quyết định 140</w:t>
      </w:r>
    </w:p>
    <w:p w:rsidR="00CB20EF" w:rsidRPr="004E1676" w:rsidRDefault="00CB20EF" w:rsidP="00C31DB5">
      <w:pPr>
        <w:pStyle w:val="Heading1"/>
        <w:tabs>
          <w:tab w:val="left" w:pos="284"/>
          <w:tab w:val="left" w:pos="1170"/>
        </w:tabs>
        <w:spacing w:before="0" w:after="120"/>
        <w:ind w:firstLine="720"/>
        <w:jc w:val="both"/>
        <w:rPr>
          <w:rFonts w:ascii="Times New Roman" w:hAnsi="Times New Roman"/>
          <w:i/>
          <w:color w:val="000000" w:themeColor="text1"/>
          <w:sz w:val="28"/>
          <w:szCs w:val="28"/>
        </w:rPr>
      </w:pPr>
      <w:r w:rsidRPr="004E1676">
        <w:rPr>
          <w:rFonts w:ascii="Times New Roman" w:hAnsi="Times New Roman"/>
          <w:i/>
          <w:color w:val="000000" w:themeColor="text1"/>
          <w:sz w:val="28"/>
          <w:szCs w:val="28"/>
        </w:rPr>
        <w:t>1.</w:t>
      </w:r>
      <w:r w:rsidR="00367D0B" w:rsidRPr="004E1676">
        <w:rPr>
          <w:rFonts w:ascii="Times New Roman" w:hAnsi="Times New Roman"/>
          <w:i/>
          <w:color w:val="000000" w:themeColor="text1"/>
          <w:sz w:val="28"/>
          <w:szCs w:val="28"/>
        </w:rPr>
        <w:t xml:space="preserve"> Nộ</w:t>
      </w:r>
      <w:r w:rsidR="00CD0984" w:rsidRPr="004E1676">
        <w:rPr>
          <w:rFonts w:ascii="Times New Roman" w:hAnsi="Times New Roman"/>
          <w:i/>
          <w:color w:val="000000" w:themeColor="text1"/>
          <w:sz w:val="28"/>
          <w:szCs w:val="28"/>
        </w:rPr>
        <w:t>i dung cơ bả</w:t>
      </w:r>
      <w:r w:rsidR="00B80A7A">
        <w:rPr>
          <w:rFonts w:ascii="Times New Roman" w:hAnsi="Times New Roman"/>
          <w:i/>
          <w:color w:val="000000" w:themeColor="text1"/>
          <w:sz w:val="28"/>
          <w:szCs w:val="28"/>
        </w:rPr>
        <w:t>n tại Quyết định 140</w:t>
      </w:r>
    </w:p>
    <w:p w:rsidR="00367D0B" w:rsidRPr="004E1676" w:rsidRDefault="00644252" w:rsidP="00C31DB5">
      <w:pPr>
        <w:spacing w:after="120"/>
        <w:ind w:firstLine="720"/>
        <w:jc w:val="both"/>
        <w:rPr>
          <w:color w:val="000000" w:themeColor="text1"/>
          <w:spacing w:val="-2"/>
          <w:sz w:val="28"/>
          <w:szCs w:val="28"/>
        </w:rPr>
      </w:pPr>
      <w:r w:rsidRPr="004E1676">
        <w:rPr>
          <w:color w:val="000000" w:themeColor="text1"/>
          <w:spacing w:val="-2"/>
          <w:sz w:val="28"/>
          <w:szCs w:val="28"/>
        </w:rPr>
        <w:t xml:space="preserve">Quyết định 140 </w:t>
      </w:r>
      <w:r w:rsidR="00367D0B" w:rsidRPr="004E1676">
        <w:rPr>
          <w:color w:val="000000" w:themeColor="text1"/>
          <w:spacing w:val="-2"/>
          <w:sz w:val="28"/>
          <w:szCs w:val="28"/>
        </w:rPr>
        <w:t>điều chỉnh các nội dung liên quan đến việc sử dụng các đồng tiền CNY, LAK, Riel tương ứng với ba khu vực biên giới Việt Nam – Trung Quốc, Việt Nam – Lào và Việt Nam – Campuchia. Quyết định này quy định các nội dung chính sau:</w:t>
      </w:r>
    </w:p>
    <w:p w:rsidR="00367D0B" w:rsidRPr="004E1676" w:rsidRDefault="00367D0B" w:rsidP="00C31DB5">
      <w:pPr>
        <w:tabs>
          <w:tab w:val="center" w:pos="0"/>
        </w:tabs>
        <w:spacing w:after="120"/>
        <w:jc w:val="both"/>
        <w:rPr>
          <w:color w:val="000000" w:themeColor="text1"/>
          <w:spacing w:val="-2"/>
          <w:sz w:val="28"/>
          <w:szCs w:val="28"/>
        </w:rPr>
      </w:pPr>
      <w:r w:rsidRPr="004E1676">
        <w:rPr>
          <w:color w:val="000000" w:themeColor="text1"/>
          <w:spacing w:val="-2"/>
          <w:sz w:val="28"/>
          <w:szCs w:val="28"/>
        </w:rPr>
        <w:tab/>
      </w:r>
      <w:r w:rsidR="00644252" w:rsidRPr="004E1676">
        <w:rPr>
          <w:color w:val="000000" w:themeColor="text1"/>
          <w:spacing w:val="-2"/>
          <w:sz w:val="28"/>
          <w:szCs w:val="28"/>
        </w:rPr>
        <w:t>-</w:t>
      </w:r>
      <w:r w:rsidRPr="004E1676">
        <w:rPr>
          <w:color w:val="000000" w:themeColor="text1"/>
          <w:spacing w:val="-2"/>
          <w:sz w:val="28"/>
          <w:szCs w:val="28"/>
        </w:rPr>
        <w:t xml:space="preserve"> Đối tượng và phạm vi: áp dụng đối với cá nhân sử dụng tiền của nước có chung biên giới tại khu vực biên giới và khu kinh tế cửa khẩu Việt Nam (Điều 1).</w:t>
      </w:r>
    </w:p>
    <w:p w:rsidR="00367D0B" w:rsidRPr="004E1676" w:rsidRDefault="00367D0B" w:rsidP="00C31DB5">
      <w:pPr>
        <w:tabs>
          <w:tab w:val="center" w:pos="0"/>
        </w:tabs>
        <w:spacing w:after="120"/>
        <w:jc w:val="both"/>
        <w:rPr>
          <w:color w:val="000000" w:themeColor="text1"/>
          <w:spacing w:val="-2"/>
          <w:sz w:val="28"/>
          <w:szCs w:val="28"/>
        </w:rPr>
      </w:pPr>
      <w:r w:rsidRPr="004E1676">
        <w:rPr>
          <w:color w:val="000000" w:themeColor="text1"/>
          <w:spacing w:val="-2"/>
          <w:sz w:val="28"/>
          <w:szCs w:val="28"/>
        </w:rPr>
        <w:lastRenderedPageBreak/>
        <w:tab/>
      </w:r>
      <w:r w:rsidR="00AC401A" w:rsidRPr="004E1676">
        <w:rPr>
          <w:color w:val="000000" w:themeColor="text1"/>
          <w:spacing w:val="-2"/>
          <w:sz w:val="28"/>
          <w:szCs w:val="28"/>
        </w:rPr>
        <w:t>-</w:t>
      </w:r>
      <w:r w:rsidRPr="004E1676">
        <w:rPr>
          <w:color w:val="000000" w:themeColor="text1"/>
          <w:spacing w:val="-2"/>
          <w:sz w:val="28"/>
          <w:szCs w:val="28"/>
        </w:rPr>
        <w:t xml:space="preserve"> Mục đích sử dụng đồng tiền của nước có chung biên giới: thanh toán hàng hóa và dịch vụ tại khu vực biên giới, khu kinh tế cửa khẩu; bán cho ngân hàng hoặc bàn đổi ngoại tệ được phép; cất giữ, mang theo người trong phạm vi tỉnh biên giới; đầu tư vào khu vực biên giới và khu kinh tế cửa khẩu đối với trường hợp là công dân nước ngoài (Điều 3).</w:t>
      </w:r>
    </w:p>
    <w:p w:rsidR="00367D0B" w:rsidRPr="004E1676" w:rsidRDefault="00367D0B" w:rsidP="00C31DB5">
      <w:pPr>
        <w:tabs>
          <w:tab w:val="center" w:pos="0"/>
        </w:tabs>
        <w:spacing w:after="120"/>
        <w:jc w:val="both"/>
        <w:rPr>
          <w:color w:val="000000" w:themeColor="text1"/>
          <w:sz w:val="28"/>
          <w:szCs w:val="28"/>
          <w:lang w:val="pl-PL"/>
        </w:rPr>
      </w:pPr>
      <w:r w:rsidRPr="004E1676">
        <w:rPr>
          <w:color w:val="000000" w:themeColor="text1"/>
          <w:spacing w:val="-2"/>
          <w:sz w:val="28"/>
          <w:szCs w:val="28"/>
        </w:rPr>
        <w:tab/>
      </w:r>
      <w:r w:rsidR="00AC401A" w:rsidRPr="004E1676">
        <w:rPr>
          <w:color w:val="000000" w:themeColor="text1"/>
          <w:spacing w:val="-2"/>
          <w:sz w:val="28"/>
          <w:szCs w:val="28"/>
        </w:rPr>
        <w:t>-</w:t>
      </w:r>
      <w:r w:rsidRPr="004E1676">
        <w:rPr>
          <w:color w:val="000000" w:themeColor="text1"/>
          <w:sz w:val="28"/>
          <w:szCs w:val="28"/>
          <w:lang w:val="pl-PL"/>
        </w:rPr>
        <w:t xml:space="preserve"> Việc mang VND, tiền của nước có chung biên giới và các ngoại tệ khác của cá nhân khi xuất nhập cảnh qua cửa khẩu biên giới bằng hộ chiếu, giấy thông hành hoặc chứng minh thư biên giới (Điều 4).</w:t>
      </w:r>
    </w:p>
    <w:p w:rsidR="00367D0B" w:rsidRPr="004E1676" w:rsidRDefault="00367D0B" w:rsidP="00C31DB5">
      <w:pPr>
        <w:tabs>
          <w:tab w:val="center" w:pos="0"/>
        </w:tabs>
        <w:spacing w:after="120"/>
        <w:jc w:val="both"/>
        <w:rPr>
          <w:color w:val="000000" w:themeColor="text1"/>
          <w:sz w:val="28"/>
          <w:szCs w:val="28"/>
          <w:lang w:val="pl-PL"/>
        </w:rPr>
      </w:pPr>
      <w:r w:rsidRPr="004E1676">
        <w:rPr>
          <w:color w:val="000000" w:themeColor="text1"/>
          <w:sz w:val="28"/>
          <w:szCs w:val="28"/>
          <w:lang w:val="pl-PL"/>
        </w:rPr>
        <w:tab/>
      </w:r>
      <w:r w:rsidR="00E549B4" w:rsidRPr="004E1676">
        <w:rPr>
          <w:color w:val="000000" w:themeColor="text1"/>
          <w:sz w:val="28"/>
          <w:szCs w:val="28"/>
          <w:lang w:val="pl-PL"/>
        </w:rPr>
        <w:t>-</w:t>
      </w:r>
      <w:r w:rsidRPr="004E1676">
        <w:rPr>
          <w:color w:val="000000" w:themeColor="text1"/>
          <w:sz w:val="28"/>
          <w:szCs w:val="28"/>
          <w:lang w:val="pl-PL"/>
        </w:rPr>
        <w:t xml:space="preserve"> Mở và sử dụng tài khoản VND của cá nhân người nước ngoài là công dân của nước có chung biên giới (Điều 5).</w:t>
      </w:r>
    </w:p>
    <w:p w:rsidR="00367D0B" w:rsidRPr="004E1676" w:rsidRDefault="00E549B4" w:rsidP="00C31DB5">
      <w:pPr>
        <w:tabs>
          <w:tab w:val="center" w:pos="0"/>
        </w:tabs>
        <w:spacing w:after="120"/>
        <w:jc w:val="both"/>
        <w:rPr>
          <w:color w:val="000000" w:themeColor="text1"/>
          <w:sz w:val="28"/>
          <w:szCs w:val="28"/>
          <w:lang w:val="pl-PL"/>
        </w:rPr>
      </w:pPr>
      <w:r w:rsidRPr="004E1676">
        <w:rPr>
          <w:color w:val="000000" w:themeColor="text1"/>
          <w:sz w:val="28"/>
          <w:szCs w:val="28"/>
          <w:lang w:val="pl-PL"/>
        </w:rPr>
        <w:tab/>
        <w:t>-</w:t>
      </w:r>
      <w:r w:rsidR="00367D0B" w:rsidRPr="004E1676">
        <w:rPr>
          <w:color w:val="000000" w:themeColor="text1"/>
          <w:sz w:val="28"/>
          <w:szCs w:val="28"/>
          <w:lang w:val="pl-PL"/>
        </w:rPr>
        <w:t xml:space="preserve"> Quy định về bàn đổi ngoại tệ của ngân hàng (Điều 6).      </w:t>
      </w:r>
    </w:p>
    <w:p w:rsidR="00367D0B" w:rsidRPr="004E1676" w:rsidRDefault="00E549B4" w:rsidP="00C31DB5">
      <w:pPr>
        <w:tabs>
          <w:tab w:val="center" w:pos="0"/>
        </w:tabs>
        <w:spacing w:after="120"/>
        <w:jc w:val="both"/>
        <w:rPr>
          <w:color w:val="000000" w:themeColor="text1"/>
          <w:sz w:val="28"/>
          <w:szCs w:val="28"/>
          <w:lang w:val="pl-PL"/>
        </w:rPr>
      </w:pPr>
      <w:r w:rsidRPr="004E1676">
        <w:rPr>
          <w:color w:val="000000" w:themeColor="text1"/>
          <w:sz w:val="28"/>
          <w:szCs w:val="28"/>
          <w:lang w:val="pl-PL"/>
        </w:rPr>
        <w:tab/>
        <w:t>-</w:t>
      </w:r>
      <w:r w:rsidR="00367D0B" w:rsidRPr="004E1676">
        <w:rPr>
          <w:color w:val="000000" w:themeColor="text1"/>
          <w:sz w:val="28"/>
          <w:szCs w:val="28"/>
          <w:lang w:val="pl-PL"/>
        </w:rPr>
        <w:t xml:space="preserve"> Quy định về bàn đổi ngoại tệ cá nhân (Điều 7): cho phép công dân Việt Nam là cư dân biên giới có đủ điều kiện theo quy định được thành lập bàn đổi ngoại tệ cá nhân. </w:t>
      </w:r>
    </w:p>
    <w:p w:rsidR="00367D0B" w:rsidRPr="004E1676" w:rsidRDefault="00367D0B" w:rsidP="00C31DB5">
      <w:pPr>
        <w:tabs>
          <w:tab w:val="center" w:pos="0"/>
        </w:tabs>
        <w:spacing w:after="120"/>
        <w:jc w:val="both"/>
        <w:rPr>
          <w:color w:val="000000" w:themeColor="text1"/>
          <w:sz w:val="28"/>
          <w:szCs w:val="28"/>
          <w:lang w:val="pl-PL"/>
        </w:rPr>
      </w:pPr>
      <w:r w:rsidRPr="004E1676">
        <w:rPr>
          <w:color w:val="000000" w:themeColor="text1"/>
          <w:sz w:val="28"/>
          <w:szCs w:val="28"/>
          <w:lang w:val="pl-PL"/>
        </w:rPr>
        <w:tab/>
      </w:r>
      <w:r w:rsidRPr="004E1676">
        <w:rPr>
          <w:color w:val="000000" w:themeColor="text1"/>
          <w:spacing w:val="-2"/>
          <w:sz w:val="28"/>
          <w:szCs w:val="28"/>
          <w:lang w:val="pl-PL"/>
        </w:rPr>
        <w:t>T</w:t>
      </w:r>
      <w:r w:rsidR="00D4763B" w:rsidRPr="004E1676">
        <w:rPr>
          <w:color w:val="000000" w:themeColor="text1"/>
          <w:spacing w:val="-2"/>
          <w:sz w:val="28"/>
          <w:szCs w:val="28"/>
          <w:lang w:val="pl-PL"/>
        </w:rPr>
        <w:t>rên cơ sở đó, NHNN đã ban hành T</w:t>
      </w:r>
      <w:r w:rsidRPr="004E1676">
        <w:rPr>
          <w:color w:val="000000" w:themeColor="text1"/>
          <w:spacing w:val="-2"/>
          <w:sz w:val="28"/>
          <w:szCs w:val="28"/>
          <w:lang w:val="pl-PL"/>
        </w:rPr>
        <w:t>hông tư 07/2001/TT-NHNN ngày 31/8/2001 hướng dẫn thực hiện Quy chế quản lý tiền của nước có chung biên giới tại khu vực biên giới và khu kinh tế cửa khẩu Việt Nam ban hành theo Quyết định 140, trong đó bao gồm quy định về</w:t>
      </w:r>
      <w:r w:rsidRPr="004E1676">
        <w:rPr>
          <w:color w:val="000000" w:themeColor="text1"/>
          <w:sz w:val="28"/>
          <w:szCs w:val="28"/>
          <w:lang w:val="pl-PL"/>
        </w:rPr>
        <w:t xml:space="preserve"> điều kiện, thủ tục cấp phép thành lập bàn đổi ngoại tệ cá nhân; </w:t>
      </w:r>
      <w:r w:rsidRPr="004E1676">
        <w:rPr>
          <w:color w:val="000000" w:themeColor="text1"/>
          <w:spacing w:val="-2"/>
          <w:sz w:val="28"/>
          <w:szCs w:val="28"/>
          <w:lang w:val="pl-PL"/>
        </w:rPr>
        <w:t>quy định về thủ tục cấp giấy chấp thuận cho mang tiền của nước có chung biên giới vào các tỉnh nội địa.</w:t>
      </w:r>
    </w:p>
    <w:p w:rsidR="00956C8D" w:rsidRPr="004E1676" w:rsidRDefault="00956C8D" w:rsidP="00C31DB5">
      <w:pPr>
        <w:widowControl w:val="0"/>
        <w:autoSpaceDE w:val="0"/>
        <w:autoSpaceDN w:val="0"/>
        <w:adjustRightInd w:val="0"/>
        <w:spacing w:after="120"/>
        <w:ind w:firstLine="720"/>
        <w:jc w:val="both"/>
        <w:rPr>
          <w:b/>
          <w:color w:val="000000" w:themeColor="text1"/>
          <w:sz w:val="28"/>
          <w:szCs w:val="28"/>
        </w:rPr>
      </w:pPr>
      <w:r w:rsidRPr="004E1676">
        <w:rPr>
          <w:b/>
          <w:color w:val="000000" w:themeColor="text1"/>
          <w:sz w:val="28"/>
          <w:szCs w:val="28"/>
        </w:rPr>
        <w:t>2. Đánh giá</w:t>
      </w:r>
    </w:p>
    <w:p w:rsidR="00956C8D" w:rsidRPr="004E1676" w:rsidRDefault="00956C8D" w:rsidP="00C31DB5">
      <w:pPr>
        <w:widowControl w:val="0"/>
        <w:autoSpaceDE w:val="0"/>
        <w:autoSpaceDN w:val="0"/>
        <w:adjustRightInd w:val="0"/>
        <w:spacing w:after="120"/>
        <w:ind w:firstLine="720"/>
        <w:jc w:val="both"/>
        <w:rPr>
          <w:i/>
          <w:color w:val="000000" w:themeColor="text1"/>
          <w:sz w:val="28"/>
          <w:szCs w:val="28"/>
        </w:rPr>
      </w:pPr>
      <w:r w:rsidRPr="004E1676">
        <w:rPr>
          <w:i/>
          <w:color w:val="000000" w:themeColor="text1"/>
          <w:sz w:val="28"/>
          <w:szCs w:val="28"/>
        </w:rPr>
        <w:t>a. Những kết quả đạt được</w:t>
      </w:r>
      <w:r w:rsidR="00D2219D">
        <w:rPr>
          <w:i/>
          <w:color w:val="000000" w:themeColor="text1"/>
          <w:sz w:val="28"/>
          <w:szCs w:val="28"/>
        </w:rPr>
        <w:t>:</w:t>
      </w:r>
    </w:p>
    <w:p w:rsidR="00956C8D" w:rsidRPr="004E1676" w:rsidRDefault="00956C8D" w:rsidP="00C31DB5">
      <w:pPr>
        <w:spacing w:after="120"/>
        <w:ind w:firstLine="720"/>
        <w:jc w:val="both"/>
        <w:rPr>
          <w:b/>
          <w:color w:val="000000" w:themeColor="text1"/>
          <w:sz w:val="28"/>
          <w:szCs w:val="28"/>
        </w:rPr>
      </w:pPr>
      <w:r w:rsidRPr="004E1676">
        <w:rPr>
          <w:color w:val="000000" w:themeColor="text1"/>
          <w:sz w:val="28"/>
          <w:szCs w:val="28"/>
          <w:lang w:val="vi-VN"/>
        </w:rPr>
        <w:t xml:space="preserve">Trong những năm qua, trên cơ sở Hiệp định thanh toán, </w:t>
      </w:r>
      <w:r w:rsidRPr="004E1676">
        <w:rPr>
          <w:color w:val="000000" w:themeColor="text1"/>
          <w:spacing w:val="-2"/>
          <w:sz w:val="28"/>
          <w:szCs w:val="28"/>
          <w:lang w:val="vi-VN"/>
        </w:rPr>
        <w:t xml:space="preserve">Quyết định 140 và các văn bản hướng dẫn của NHNN, hoạt động quản lý ngoại hối tại khu vực biên giới đã </w:t>
      </w:r>
      <w:r w:rsidRPr="004E1676">
        <w:rPr>
          <w:color w:val="000000" w:themeColor="text1"/>
          <w:sz w:val="28"/>
          <w:szCs w:val="28"/>
          <w:lang w:val="vi-VN"/>
        </w:rPr>
        <w:t xml:space="preserve">góp phần tích cực vào việc thực hiện chính sách phát triển kinh tế và chuyển biến về đời sống xã hội khu vực biên giới, cụ thể: Cơ chế thanh toán biên mậu đã góp phần thúc đẩy tăng trưởng kim ngạch thương mại </w:t>
      </w:r>
      <w:r w:rsidRPr="004E1676">
        <w:rPr>
          <w:color w:val="000000" w:themeColor="text1"/>
          <w:sz w:val="28"/>
          <w:szCs w:val="28"/>
        </w:rPr>
        <w:t>với các nước có chung biên giới</w:t>
      </w:r>
      <w:r w:rsidRPr="004E1676">
        <w:rPr>
          <w:color w:val="000000" w:themeColor="text1"/>
          <w:sz w:val="28"/>
          <w:szCs w:val="28"/>
          <w:lang w:val="vi-VN"/>
        </w:rPr>
        <w:t xml:space="preserve">; Mạng lưới hoạt động của các NHTM tại khu vực biên giới ngày càng phát triển, chất lượng dịch vụ ngân hàng được nâng lên; Thủ tục mua, bán ngoại tệ của các bàn đổi </w:t>
      </w:r>
      <w:r w:rsidRPr="004E1676">
        <w:rPr>
          <w:color w:val="000000" w:themeColor="text1"/>
          <w:sz w:val="28"/>
          <w:szCs w:val="28"/>
        </w:rPr>
        <w:t>ngoại tệ</w:t>
      </w:r>
      <w:r w:rsidRPr="004E1676">
        <w:rPr>
          <w:color w:val="000000" w:themeColor="text1"/>
          <w:sz w:val="28"/>
          <w:szCs w:val="28"/>
          <w:lang w:val="vi-VN"/>
        </w:rPr>
        <w:t xml:space="preserve"> cá nhân đơn giản, thuận tiện, đáp ứng nhanh nhu cầu thanh toán, mua bán, trao đổi hàng hóa dịch vụ, du lịch của cá nhân và cư dân biên giới</w:t>
      </w:r>
      <w:r w:rsidRPr="004E1676">
        <w:rPr>
          <w:color w:val="000000" w:themeColor="text1"/>
          <w:sz w:val="28"/>
          <w:szCs w:val="28"/>
        </w:rPr>
        <w:t>.</w:t>
      </w:r>
    </w:p>
    <w:p w:rsidR="00CB20EF" w:rsidRPr="004E1676" w:rsidRDefault="00956C8D" w:rsidP="00C31DB5">
      <w:pPr>
        <w:spacing w:after="120"/>
        <w:ind w:firstLine="720"/>
        <w:jc w:val="both"/>
        <w:rPr>
          <w:i/>
          <w:color w:val="000000" w:themeColor="text1"/>
          <w:sz w:val="28"/>
          <w:szCs w:val="28"/>
        </w:rPr>
      </w:pPr>
      <w:r w:rsidRPr="004E1676">
        <w:rPr>
          <w:i/>
          <w:color w:val="000000" w:themeColor="text1"/>
          <w:sz w:val="28"/>
          <w:szCs w:val="28"/>
        </w:rPr>
        <w:t>b</w:t>
      </w:r>
      <w:r w:rsidR="00CB20EF" w:rsidRPr="004E1676">
        <w:rPr>
          <w:i/>
          <w:color w:val="000000" w:themeColor="text1"/>
          <w:sz w:val="28"/>
          <w:szCs w:val="28"/>
        </w:rPr>
        <w:t xml:space="preserve">. </w:t>
      </w:r>
      <w:r w:rsidR="005B2650" w:rsidRPr="004E1676">
        <w:rPr>
          <w:i/>
          <w:color w:val="000000" w:themeColor="text1"/>
          <w:sz w:val="28"/>
          <w:szCs w:val="28"/>
        </w:rPr>
        <w:t>V</w:t>
      </w:r>
      <w:r w:rsidR="00CB20EF" w:rsidRPr="004E1676">
        <w:rPr>
          <w:i/>
          <w:color w:val="000000" w:themeColor="text1"/>
          <w:sz w:val="28"/>
          <w:szCs w:val="28"/>
        </w:rPr>
        <w:t>ướng mắc, bất cập</w:t>
      </w:r>
      <w:r w:rsidR="00D2219D">
        <w:rPr>
          <w:i/>
          <w:color w:val="000000" w:themeColor="text1"/>
          <w:sz w:val="28"/>
          <w:szCs w:val="28"/>
        </w:rPr>
        <w:t>:</w:t>
      </w:r>
    </w:p>
    <w:p w:rsidR="00A57EC8" w:rsidRPr="004E1676" w:rsidRDefault="00A57EC8" w:rsidP="00C31DB5">
      <w:pPr>
        <w:spacing w:after="120"/>
        <w:ind w:firstLine="720"/>
        <w:jc w:val="both"/>
        <w:rPr>
          <w:color w:val="000000" w:themeColor="text1"/>
          <w:sz w:val="28"/>
          <w:szCs w:val="28"/>
        </w:rPr>
      </w:pPr>
      <w:r w:rsidRPr="004E1676">
        <w:rPr>
          <w:color w:val="000000" w:themeColor="text1"/>
          <w:sz w:val="28"/>
          <w:szCs w:val="28"/>
        </w:rPr>
        <w:t xml:space="preserve">Hệ thống văn bản quy phạm pháp luật điều chỉnh hoạt động thương mại biên giới và hoạt động ngoại hối tại khu vực biên giới đã được ban hành từ lâu, do đó các căn cứ pháp lý ban hành Quyết định 140 đã được thay thế bằng một loạt các văn bản mới. Vì vậy, một số nội dung tại Quyết định 140 không còn phù hợp với các văn bản mới có liên quan, một số nội dung đã được quy định tại các văn bản khác, </w:t>
      </w:r>
      <w:r w:rsidR="00FE463E" w:rsidRPr="004E1676">
        <w:rPr>
          <w:color w:val="000000" w:themeColor="text1"/>
          <w:sz w:val="28"/>
          <w:szCs w:val="28"/>
        </w:rPr>
        <w:t>các</w:t>
      </w:r>
      <w:r w:rsidRPr="004E1676">
        <w:rPr>
          <w:color w:val="000000" w:themeColor="text1"/>
          <w:sz w:val="28"/>
          <w:szCs w:val="28"/>
        </w:rPr>
        <w:t xml:space="preserve"> nội dung</w:t>
      </w:r>
      <w:r w:rsidR="00FE463E" w:rsidRPr="004E1676">
        <w:rPr>
          <w:color w:val="000000" w:themeColor="text1"/>
          <w:sz w:val="28"/>
          <w:szCs w:val="28"/>
        </w:rPr>
        <w:t xml:space="preserve"> còn lại</w:t>
      </w:r>
      <w:r w:rsidRPr="004E1676">
        <w:rPr>
          <w:color w:val="000000" w:themeColor="text1"/>
          <w:sz w:val="28"/>
          <w:szCs w:val="28"/>
        </w:rPr>
        <w:t xml:space="preserve"> không phù hợp với thực tiễn. Cụ thể:</w:t>
      </w:r>
    </w:p>
    <w:p w:rsidR="00A57EC8" w:rsidRPr="004E1676" w:rsidRDefault="00A57EC8" w:rsidP="00C31DB5">
      <w:pPr>
        <w:spacing w:after="120"/>
        <w:ind w:firstLine="720"/>
        <w:jc w:val="both"/>
        <w:rPr>
          <w:i/>
          <w:color w:val="000000" w:themeColor="text1"/>
          <w:sz w:val="28"/>
          <w:szCs w:val="28"/>
        </w:rPr>
      </w:pPr>
      <w:r w:rsidRPr="004E1676">
        <w:rPr>
          <w:i/>
          <w:color w:val="000000" w:themeColor="text1"/>
          <w:sz w:val="28"/>
          <w:szCs w:val="28"/>
        </w:rPr>
        <w:t>a. Các quy định không phù hợp với văn bản mới:</w:t>
      </w:r>
    </w:p>
    <w:p w:rsidR="00A57EC8" w:rsidRPr="004E1676" w:rsidRDefault="00A57EC8" w:rsidP="00C31DB5">
      <w:pPr>
        <w:pStyle w:val="NormalWeb"/>
        <w:shd w:val="clear" w:color="auto" w:fill="FFFFFF"/>
        <w:spacing w:after="120"/>
        <w:ind w:firstLine="720"/>
        <w:jc w:val="both"/>
        <w:rPr>
          <w:color w:val="000000" w:themeColor="text1"/>
          <w:sz w:val="28"/>
          <w:szCs w:val="28"/>
        </w:rPr>
      </w:pPr>
      <w:r w:rsidRPr="004E1676">
        <w:rPr>
          <w:i/>
          <w:color w:val="000000" w:themeColor="text1"/>
          <w:sz w:val="28"/>
          <w:szCs w:val="28"/>
        </w:rPr>
        <w:lastRenderedPageBreak/>
        <w:t>- Về bàn đổi ngoại tệ của ngân hàng:</w:t>
      </w:r>
      <w:r w:rsidRPr="004E1676">
        <w:rPr>
          <w:color w:val="000000" w:themeColor="text1"/>
          <w:sz w:val="28"/>
          <w:szCs w:val="28"/>
        </w:rPr>
        <w:t xml:space="preserve"> Điều 6 Quyết định 140 quy định ngân hàng được phép được thành lập bàn đổi ngoại tệ tại khu vực biên giới và khu kinh tế cửa khẩu để mua, bán tiền của nước có chung biên giới. Quy định này không còn phù hợp vì: (i) Quy định về mạng lưới hoạt động của NHTM (tại Thông tư 21/2013/TT-NHNN) không có bàn đổi ngoại tệ; (ii) Việc mua, bán ngoại tệ của NHTM chỉ thực hiện tại các chi nhánh, phòng giao dịch. Ngoài ra, trên thực tế các NHTM tại khu vực biên giới không thành lập bàn đổi ngoại tệ CNY tại khu vực biên giới và khu kinh tế cửa khẩu. Do đó, cần bãi bỏ quy định việc thành lập bàn đổi ngoại tệ của NHTM tại khu vực biên giới và khu kinh tế cửa khẩu. </w:t>
      </w:r>
    </w:p>
    <w:p w:rsidR="00A57EC8" w:rsidRPr="00E939A9" w:rsidRDefault="00A57EC8" w:rsidP="00E939A9">
      <w:pPr>
        <w:tabs>
          <w:tab w:val="center" w:pos="0"/>
        </w:tabs>
        <w:spacing w:after="120"/>
        <w:ind w:firstLine="720"/>
        <w:jc w:val="both"/>
        <w:rPr>
          <w:i/>
          <w:color w:val="000000" w:themeColor="text1"/>
          <w:sz w:val="28"/>
          <w:szCs w:val="28"/>
        </w:rPr>
      </w:pPr>
      <w:r w:rsidRPr="004E1676">
        <w:rPr>
          <w:i/>
          <w:color w:val="000000" w:themeColor="text1"/>
          <w:sz w:val="28"/>
          <w:szCs w:val="28"/>
        </w:rPr>
        <w:t xml:space="preserve">- Về bàn đổi CNY của cá nhân: </w:t>
      </w:r>
      <w:r w:rsidRPr="004E1676">
        <w:rPr>
          <w:color w:val="000000" w:themeColor="text1"/>
          <w:sz w:val="28"/>
          <w:szCs w:val="28"/>
        </w:rPr>
        <w:t xml:space="preserve">Điều 7 Quyết định 140 quy định NHNN xem xét cấp phép cho công dân Việt Nam là cư dân biên giới có đủ điều kiện được thành lập bàn đổi ngoại tệ cá nhân. Tuy nhiên, khoản 1 Điều 36 Pháp lệnh Ngoại hối quy định cá nhân không được kinh doanh, cung ứng dịch vụ ngoại hối, bao gồm hoạt động đổi ngoại tệ. </w:t>
      </w:r>
      <w:r w:rsidRPr="004E1676">
        <w:rPr>
          <w:color w:val="000000" w:themeColor="text1"/>
          <w:spacing w:val="-2"/>
          <w:sz w:val="28"/>
          <w:szCs w:val="28"/>
        </w:rPr>
        <w:t>Vì vậy, việc bãi bỏ Điều 7 Quyết định 140 là cần thiết nhằm đảm bảo tính đồng bộ của hệ thống văn bản quy phạm pháp luật có liên quan.</w:t>
      </w:r>
    </w:p>
    <w:p w:rsidR="00A57EC8" w:rsidRPr="004E1676" w:rsidRDefault="00A57EC8" w:rsidP="00C31DB5">
      <w:pPr>
        <w:spacing w:after="120"/>
        <w:ind w:firstLine="720"/>
        <w:jc w:val="both"/>
        <w:rPr>
          <w:i/>
          <w:color w:val="000000" w:themeColor="text1"/>
          <w:sz w:val="28"/>
          <w:szCs w:val="28"/>
        </w:rPr>
      </w:pPr>
      <w:r w:rsidRPr="004E1676">
        <w:rPr>
          <w:i/>
          <w:color w:val="000000" w:themeColor="text1"/>
          <w:sz w:val="28"/>
          <w:szCs w:val="28"/>
        </w:rPr>
        <w:t>b. Một số nội dung đã được quy định tại các văn bản khác:</w:t>
      </w:r>
    </w:p>
    <w:p w:rsidR="00A57EC8" w:rsidRPr="004E1676" w:rsidRDefault="00A57EC8" w:rsidP="00C31DB5">
      <w:pPr>
        <w:spacing w:after="120"/>
        <w:ind w:firstLine="720"/>
        <w:jc w:val="both"/>
        <w:rPr>
          <w:color w:val="000000" w:themeColor="text1"/>
          <w:sz w:val="28"/>
          <w:szCs w:val="28"/>
        </w:rPr>
      </w:pPr>
      <w:r w:rsidRPr="004E1676">
        <w:rPr>
          <w:color w:val="000000" w:themeColor="text1"/>
          <w:sz w:val="28"/>
          <w:szCs w:val="28"/>
        </w:rPr>
        <w:t>- Điều 2 Quyết định 140 quy định các thuật ngữ như khu vực biên giới, khu vực kinh tế cửa khẩu, cư dân biên giới. Tuy nhiên, các khái niệm này đã được quy định tại các văn bản chuyên ngành về quản lý hoạt động thương mại biên giới, như Nghị định số 29/2008/NĐ-CP ngày 14/3/2008 quy định về khu công nghiệp, khu chế xuất, khu kinh tế; Nghị định số 112/2014/NĐ-CP ngày 21/11/2014 quy định về quản lý cửa khẩu biên giới đất liền; Quyết định 52/2015/QĐ-TTg ngày 20/10/2015 của Thủ tướng Chính phủ về việc quản lý hoạt động thương mại biên giới với các nước có chung biên giới (Quyết định 52)</w:t>
      </w:r>
      <w:r w:rsidRPr="004E1676">
        <w:rPr>
          <w:i/>
          <w:color w:val="000000" w:themeColor="text1"/>
          <w:sz w:val="28"/>
          <w:szCs w:val="28"/>
        </w:rPr>
        <w:t xml:space="preserve">. </w:t>
      </w:r>
      <w:r w:rsidRPr="004E1676">
        <w:rPr>
          <w:color w:val="000000" w:themeColor="text1"/>
          <w:sz w:val="28"/>
          <w:szCs w:val="28"/>
        </w:rPr>
        <w:t>Do đó không cần thiết quy định các khái niệm này tại Quyết định 140.</w:t>
      </w:r>
    </w:p>
    <w:p w:rsidR="00A57EC8" w:rsidRPr="004E1676" w:rsidRDefault="00A57EC8" w:rsidP="00C31DB5">
      <w:pPr>
        <w:spacing w:after="120"/>
        <w:ind w:firstLine="720"/>
        <w:jc w:val="both"/>
        <w:rPr>
          <w:i/>
          <w:color w:val="000000" w:themeColor="text1"/>
          <w:sz w:val="28"/>
          <w:szCs w:val="28"/>
          <w:lang w:val="pl-PL"/>
        </w:rPr>
      </w:pPr>
      <w:r w:rsidRPr="004E1676">
        <w:rPr>
          <w:i/>
          <w:color w:val="000000" w:themeColor="text1"/>
          <w:sz w:val="28"/>
          <w:szCs w:val="28"/>
          <w:lang w:val="pl-PL"/>
        </w:rPr>
        <w:t xml:space="preserve">- Về mục đích sử dụng tiền của nước có chung biên giới (Điều 3): </w:t>
      </w:r>
    </w:p>
    <w:p w:rsidR="00A57EC8" w:rsidRPr="004E1676" w:rsidRDefault="00A57EC8" w:rsidP="00C31DB5">
      <w:pPr>
        <w:spacing w:after="120"/>
        <w:ind w:firstLine="720"/>
        <w:jc w:val="both"/>
        <w:rPr>
          <w:color w:val="000000" w:themeColor="text1"/>
          <w:sz w:val="28"/>
          <w:szCs w:val="28"/>
        </w:rPr>
      </w:pPr>
      <w:r w:rsidRPr="004E1676">
        <w:rPr>
          <w:i/>
          <w:color w:val="000000" w:themeColor="text1"/>
          <w:sz w:val="28"/>
          <w:szCs w:val="28"/>
          <w:lang w:val="pl-PL"/>
        </w:rPr>
        <w:t xml:space="preserve">+ </w:t>
      </w:r>
      <w:r w:rsidRPr="004E1676">
        <w:rPr>
          <w:color w:val="000000" w:themeColor="text1"/>
          <w:sz w:val="28"/>
          <w:szCs w:val="28"/>
        </w:rPr>
        <w:t>Khoản 1 Điều 3 Quyết định 140 quy định tiền của nước có chung biên giới được sử dụng để thanh toán hàng hóa và dịch vụ của cá nhân tại khu vực biên giới, khu kinh tế cửa khẩu. Tuy nhiên, Điều 4 Quyết định 52 đã quy định tiền của nước có chung biên giới được sử dụng để thanh toán tiền mua bán, trao đổi hàng hóa và dịch vụ thương mại biên giới của cá nhân và cư dân biên giới. Do đó, có thể bỏ quy định tại khoản 1 Điều 3 Quyết định 140.</w:t>
      </w:r>
    </w:p>
    <w:p w:rsidR="00A57EC8" w:rsidRPr="004E1676" w:rsidRDefault="00A57EC8" w:rsidP="00C31DB5">
      <w:pPr>
        <w:pStyle w:val="NormalWeb"/>
        <w:shd w:val="clear" w:color="auto" w:fill="FFFFFF"/>
        <w:spacing w:after="120"/>
        <w:ind w:firstLine="720"/>
        <w:jc w:val="both"/>
        <w:rPr>
          <w:color w:val="000000" w:themeColor="text1"/>
          <w:sz w:val="28"/>
          <w:szCs w:val="28"/>
        </w:rPr>
      </w:pPr>
      <w:r w:rsidRPr="004E1676">
        <w:rPr>
          <w:color w:val="000000" w:themeColor="text1"/>
          <w:sz w:val="28"/>
          <w:szCs w:val="28"/>
        </w:rPr>
        <w:t>+ Khoản 4 Điều 3 và Điều 4 Quyết định 140 quy định cá nhân được mang tiền của nước có chung biên giới khi xuất cảnh qua các cửa khẩu biên giới theo quy định của NHNN (cá nhân xuất, nhập cảnh qua cửa khẩu biên giới bằng hộ chiếu, giấy thông hành hoặc chứng minh thư biên giới có mang theo người VND, tiền của nước có chung biên giới và ngoại tệ khác vượt mức quy định của NHNN phải khai báo Hải quan cửa khẩu). Tuy nhiên, Điều 9 Pháp lệnh Ngoại hối quy định n</w:t>
      </w:r>
      <w:r w:rsidRPr="004E1676">
        <w:rPr>
          <w:color w:val="000000" w:themeColor="text1"/>
          <w:sz w:val="28"/>
          <w:szCs w:val="28"/>
          <w:lang w:val="vi-VN"/>
        </w:rPr>
        <w:t>gười cư trú, người không cư trú là cá nhân khi xuất cảnh</w:t>
      </w:r>
      <w:r w:rsidRPr="004E1676">
        <w:rPr>
          <w:color w:val="000000" w:themeColor="text1"/>
          <w:sz w:val="28"/>
          <w:szCs w:val="28"/>
        </w:rPr>
        <w:t>, nhập cảnh</w:t>
      </w:r>
      <w:r w:rsidRPr="004E1676">
        <w:rPr>
          <w:color w:val="000000" w:themeColor="text1"/>
          <w:sz w:val="28"/>
          <w:szCs w:val="28"/>
          <w:lang w:val="vi-VN"/>
        </w:rPr>
        <w:t xml:space="preserve"> mang theo ngoại tệ tiền mặt, đồng Việt Nam tiền mặt trên mức quy định của </w:t>
      </w:r>
      <w:r w:rsidRPr="004E1676">
        <w:rPr>
          <w:color w:val="000000" w:themeColor="text1"/>
          <w:sz w:val="28"/>
          <w:szCs w:val="28"/>
        </w:rPr>
        <w:t>NHNN</w:t>
      </w:r>
      <w:r w:rsidRPr="004E1676">
        <w:rPr>
          <w:color w:val="000000" w:themeColor="text1"/>
          <w:sz w:val="28"/>
          <w:szCs w:val="28"/>
          <w:lang w:val="vi-VN"/>
        </w:rPr>
        <w:t xml:space="preserve"> phải khai báo hải quan cửa khẩu.</w:t>
      </w:r>
      <w:r w:rsidRPr="004E1676">
        <w:rPr>
          <w:color w:val="000000" w:themeColor="text1"/>
          <w:sz w:val="28"/>
          <w:szCs w:val="28"/>
        </w:rPr>
        <w:t xml:space="preserve"> Hiện nay, quy định về việc mang tiền của nước có chung biên giới và VND qua cửa </w:t>
      </w:r>
      <w:r w:rsidRPr="004E1676">
        <w:rPr>
          <w:color w:val="000000" w:themeColor="text1"/>
          <w:sz w:val="28"/>
          <w:szCs w:val="28"/>
        </w:rPr>
        <w:lastRenderedPageBreak/>
        <w:t>khẩu biên giới bằng hộ chiếu, giấy thông hành xuất nhập cảnh hoặc giấy chứng minh biên giới đối với các trường hợp cá nhân xuất cảnh mang tiền mặt vượt mức quy định phải khai báo hải quan đã được quy định tại Quyết định 92/2000/QĐ-NHNN7 ngày 17/3/2000 của Thống đốc NHNN và Thông tư 15/2011/TT-NHNN ngày 12/8/2011 của NHNN (cụ thể hóa Điều 9 Pháp lệnh Ngoại hối nêu trên). Do đó có thể bãi bỏ khoản 4 Điều 3 và Điều 4 Quyết định 140.</w:t>
      </w:r>
    </w:p>
    <w:p w:rsidR="00A57EC8" w:rsidRPr="004E1676" w:rsidRDefault="00A57EC8" w:rsidP="00C31DB5">
      <w:pPr>
        <w:pStyle w:val="NormalWeb"/>
        <w:shd w:val="clear" w:color="auto" w:fill="FFFFFF"/>
        <w:spacing w:after="120"/>
        <w:ind w:firstLine="720"/>
        <w:jc w:val="both"/>
        <w:rPr>
          <w:color w:val="000000" w:themeColor="text1"/>
          <w:sz w:val="28"/>
          <w:szCs w:val="28"/>
        </w:rPr>
      </w:pPr>
      <w:r w:rsidRPr="004E1676">
        <w:rPr>
          <w:i/>
          <w:color w:val="000000" w:themeColor="text1"/>
          <w:sz w:val="28"/>
          <w:szCs w:val="28"/>
        </w:rPr>
        <w:t>- Về mở tài khoản VND của cá nhân người nước ngoài là công dân của nước có chung biên giới:</w:t>
      </w:r>
      <w:r w:rsidRPr="004E1676">
        <w:rPr>
          <w:color w:val="000000" w:themeColor="text1"/>
          <w:sz w:val="28"/>
          <w:szCs w:val="28"/>
        </w:rPr>
        <w:t xml:space="preserve"> Điều 5 quy định việc mở và sử dụng tài khoản VND của cá nhân người nước ngoài là công dân của nước có chung biên giới. Tuy nhiên, việc sử dụng tài khoản thanh toán đồng Việt Nam của người không cư trú là tổ chức, cá nhân, người cư trú là cá nhân người nước ngoài được thực hiện theo quy định tại Thông tư số 16/2014/TT-NHNN ngày 01/8/2014 của NHNN, trong đó bao gồm cả việc sử dụng tài khoản VND của thương nhân Trung Quốc và cá nhân người nước ngoài là công dân của nước có chung biên giới với Việt Nam được phép kinh doanh tại khu vực biên giới, khu kinh tế cửa khẩu. Do đó, có thể bỏ quy định tại Điều 5 Quyết định 140.</w:t>
      </w:r>
    </w:p>
    <w:p w:rsidR="00A57EC8" w:rsidRPr="004E1676" w:rsidRDefault="00A57EC8" w:rsidP="00C31DB5">
      <w:pPr>
        <w:spacing w:after="120"/>
        <w:ind w:firstLine="720"/>
        <w:jc w:val="both"/>
        <w:rPr>
          <w:i/>
          <w:color w:val="000000" w:themeColor="text1"/>
          <w:sz w:val="28"/>
          <w:szCs w:val="28"/>
        </w:rPr>
      </w:pPr>
      <w:r w:rsidRPr="004E1676">
        <w:rPr>
          <w:i/>
          <w:color w:val="000000" w:themeColor="text1"/>
          <w:sz w:val="28"/>
          <w:szCs w:val="28"/>
        </w:rPr>
        <w:t>c. Nội dung không còn phù hợp với thực tiễn:</w:t>
      </w:r>
    </w:p>
    <w:p w:rsidR="001361E3" w:rsidRPr="004E1676" w:rsidRDefault="00A57EC8" w:rsidP="00C31DB5">
      <w:pPr>
        <w:spacing w:after="120"/>
        <w:ind w:firstLine="720"/>
        <w:jc w:val="both"/>
        <w:rPr>
          <w:color w:val="000000" w:themeColor="text1"/>
          <w:sz w:val="28"/>
          <w:szCs w:val="28"/>
        </w:rPr>
      </w:pPr>
      <w:r w:rsidRPr="004E1676">
        <w:rPr>
          <w:color w:val="000000" w:themeColor="text1"/>
          <w:sz w:val="28"/>
          <w:szCs w:val="28"/>
        </w:rPr>
        <w:t>- Khoản 3 Điều 3 Quyết định 140 quy định cá nhân được cất giữ, mang theo người tiền của nước có chung biên giới trong phạm vi tỉnh biên giới, hoặc mang ra khỏi tỉnh biên giới vào nội địa sau khi được NHNN chấp thuận. Tuy nhiên, các chi nhánh NHNN tỉnh biên giới phản ánh việc cấp phép cho cá nhân mang tiền của nước có chung biên giới vào nội địa không phát sinh trong nhiều năm qua, vì vậy có thể cân nhắc bãi bỏ quy địn</w:t>
      </w:r>
      <w:r w:rsidR="008C1B9A" w:rsidRPr="004E1676">
        <w:rPr>
          <w:color w:val="000000" w:themeColor="text1"/>
          <w:sz w:val="28"/>
          <w:szCs w:val="28"/>
        </w:rPr>
        <w:t>h này.</w:t>
      </w:r>
    </w:p>
    <w:p w:rsidR="00D34737" w:rsidRDefault="008D1014" w:rsidP="00C31DB5">
      <w:pPr>
        <w:spacing w:after="120"/>
        <w:ind w:firstLine="720"/>
        <w:jc w:val="both"/>
        <w:rPr>
          <w:b/>
          <w:color w:val="000000" w:themeColor="text1"/>
          <w:sz w:val="28"/>
          <w:szCs w:val="28"/>
        </w:rPr>
      </w:pPr>
      <w:r w:rsidRPr="00D34737">
        <w:rPr>
          <w:b/>
          <w:color w:val="000000" w:themeColor="text1"/>
          <w:sz w:val="28"/>
          <w:szCs w:val="28"/>
        </w:rPr>
        <w:t xml:space="preserve">III. </w:t>
      </w:r>
      <w:r w:rsidR="00956C8D" w:rsidRPr="00D34737">
        <w:rPr>
          <w:b/>
          <w:color w:val="000000" w:themeColor="text1"/>
          <w:sz w:val="28"/>
          <w:szCs w:val="28"/>
        </w:rPr>
        <w:t>Đ</w:t>
      </w:r>
      <w:r w:rsidR="00D34737">
        <w:rPr>
          <w:b/>
          <w:color w:val="000000" w:themeColor="text1"/>
          <w:sz w:val="28"/>
          <w:szCs w:val="28"/>
        </w:rPr>
        <w:t xml:space="preserve">ịnh hướng và giải pháp quản lý hoạt động đại lý đổi ngoại tệ và việc sử dụng tiền của nước có chung biên giới </w:t>
      </w:r>
    </w:p>
    <w:p w:rsidR="00724531" w:rsidRPr="004E1676" w:rsidRDefault="00724531" w:rsidP="00C31DB5">
      <w:pPr>
        <w:spacing w:after="120"/>
        <w:ind w:firstLine="720"/>
        <w:jc w:val="both"/>
        <w:rPr>
          <w:b/>
          <w:color w:val="000000" w:themeColor="text1"/>
          <w:sz w:val="28"/>
          <w:szCs w:val="28"/>
        </w:rPr>
      </w:pPr>
      <w:r w:rsidRPr="004E1676">
        <w:rPr>
          <w:b/>
          <w:color w:val="000000" w:themeColor="text1"/>
          <w:sz w:val="28"/>
          <w:szCs w:val="28"/>
        </w:rPr>
        <w:t>1. Định hướng</w:t>
      </w:r>
    </w:p>
    <w:p w:rsidR="00B91DC6" w:rsidRDefault="00B91DC6" w:rsidP="00C31DB5">
      <w:pPr>
        <w:pStyle w:val="ListParagraph"/>
        <w:widowControl w:val="0"/>
        <w:tabs>
          <w:tab w:val="left" w:pos="851"/>
        </w:tabs>
        <w:autoSpaceDE w:val="0"/>
        <w:autoSpaceDN w:val="0"/>
        <w:adjustRightInd w:val="0"/>
        <w:spacing w:after="120"/>
        <w:ind w:left="0" w:firstLine="720"/>
        <w:contextualSpacing w:val="0"/>
        <w:jc w:val="both"/>
        <w:rPr>
          <w:i/>
          <w:color w:val="000000" w:themeColor="text1"/>
          <w:sz w:val="28"/>
          <w:szCs w:val="28"/>
        </w:rPr>
      </w:pPr>
      <w:r>
        <w:rPr>
          <w:i/>
          <w:color w:val="000000" w:themeColor="text1"/>
          <w:sz w:val="28"/>
          <w:szCs w:val="28"/>
        </w:rPr>
        <w:t>a. Đối với điều kiện thực hiện hoạt động đại lý đổi ngoại tệ của tổ chức kinh tế</w:t>
      </w:r>
    </w:p>
    <w:p w:rsidR="00B0021D" w:rsidRDefault="00B0021D" w:rsidP="00B0021D">
      <w:pPr>
        <w:spacing w:after="120"/>
        <w:ind w:firstLine="720"/>
        <w:jc w:val="both"/>
        <w:rPr>
          <w:noProof/>
          <w:color w:val="000000" w:themeColor="text1"/>
          <w:spacing w:val="-2"/>
          <w:sz w:val="28"/>
          <w:szCs w:val="28"/>
          <w:lang w:val="da-DK"/>
        </w:rPr>
      </w:pPr>
      <w:r w:rsidRPr="004E1676">
        <w:rPr>
          <w:noProof/>
          <w:color w:val="000000" w:themeColor="text1"/>
          <w:spacing w:val="-2"/>
          <w:sz w:val="28"/>
          <w:szCs w:val="28"/>
          <w:lang w:val="da-DK"/>
        </w:rPr>
        <w:t>Điều 4 Nghị định số 89/2016/NĐ-CP quy định các điều kiện đối với tổ chức kinh tế hoạt động đại lý đổi ngoại tệ bao gồm: Được thành lập và hoạt động hợp pháp; Có địa điểm đặt đại lý đổi ngoại tệ; Có cơ sở vật chất đáp ứng nhu cầu thu đổi ngoại tệ; Đội ngũ nhân viên có chuyên môn, nghiệp vụ</w:t>
      </w:r>
      <w:r w:rsidR="00F6073C">
        <w:rPr>
          <w:noProof/>
          <w:color w:val="000000" w:themeColor="text1"/>
          <w:spacing w:val="-2"/>
          <w:sz w:val="28"/>
          <w:szCs w:val="28"/>
          <w:lang w:val="da-DK"/>
        </w:rPr>
        <w:t>, được tập huấn kỹ năng nhận biế</w:t>
      </w:r>
      <w:r w:rsidRPr="004E1676">
        <w:rPr>
          <w:noProof/>
          <w:color w:val="000000" w:themeColor="text1"/>
          <w:spacing w:val="-2"/>
          <w:sz w:val="28"/>
          <w:szCs w:val="28"/>
          <w:lang w:val="da-DK"/>
        </w:rPr>
        <w:t>t ngoại tệ giả; Có quy trình nghiệp vụ đổi ngoại tệ; Được tổ chức tín dụng ủy quyền làm đại lý...</w:t>
      </w:r>
      <w:r>
        <w:rPr>
          <w:noProof/>
          <w:color w:val="000000" w:themeColor="text1"/>
          <w:spacing w:val="-2"/>
          <w:sz w:val="28"/>
          <w:szCs w:val="28"/>
          <w:lang w:val="da-DK"/>
        </w:rPr>
        <w:t xml:space="preserve"> Các điều kiện đối với </w:t>
      </w:r>
      <w:r w:rsidRPr="004E1676">
        <w:rPr>
          <w:noProof/>
          <w:color w:val="000000" w:themeColor="text1"/>
          <w:spacing w:val="-2"/>
          <w:sz w:val="28"/>
          <w:szCs w:val="28"/>
          <w:lang w:val="da-DK"/>
        </w:rPr>
        <w:t>tổ chức kinh tế hoạt động đại lý đổi ngoại tệ</w:t>
      </w:r>
      <w:r>
        <w:rPr>
          <w:noProof/>
          <w:color w:val="000000" w:themeColor="text1"/>
          <w:spacing w:val="-2"/>
          <w:sz w:val="28"/>
          <w:szCs w:val="28"/>
          <w:lang w:val="da-DK"/>
        </w:rPr>
        <w:t xml:space="preserve"> nêu trên áp dụng đối với tất cả các loại ngoại tệ bao gồm tiền của nước có chung biên giới.</w:t>
      </w:r>
    </w:p>
    <w:p w:rsidR="00850A99" w:rsidRDefault="00B0021D" w:rsidP="007D7C3A">
      <w:pPr>
        <w:spacing w:after="120"/>
        <w:ind w:firstLine="720"/>
        <w:jc w:val="both"/>
        <w:rPr>
          <w:noProof/>
          <w:color w:val="000000" w:themeColor="text1"/>
          <w:spacing w:val="-2"/>
          <w:sz w:val="28"/>
          <w:szCs w:val="28"/>
          <w:lang w:val="da-DK"/>
        </w:rPr>
      </w:pPr>
      <w:r>
        <w:rPr>
          <w:noProof/>
          <w:color w:val="000000" w:themeColor="text1"/>
          <w:spacing w:val="-2"/>
          <w:sz w:val="28"/>
          <w:szCs w:val="28"/>
          <w:lang w:val="da-DK"/>
        </w:rPr>
        <w:t xml:space="preserve">Tuy nhiên, định hướng quản lý việc sử dụng tiền của nước có chung biên giới khác với </w:t>
      </w:r>
      <w:r w:rsidR="00460B01">
        <w:rPr>
          <w:noProof/>
          <w:color w:val="000000" w:themeColor="text1"/>
          <w:spacing w:val="-2"/>
          <w:sz w:val="28"/>
          <w:szCs w:val="28"/>
          <w:lang w:val="da-DK"/>
        </w:rPr>
        <w:t>việc quản lý các ngoại tệ khác</w:t>
      </w:r>
      <w:r w:rsidR="008F75A9">
        <w:rPr>
          <w:noProof/>
          <w:color w:val="000000" w:themeColor="text1"/>
          <w:spacing w:val="-2"/>
          <w:sz w:val="28"/>
          <w:szCs w:val="28"/>
          <w:lang w:val="da-DK"/>
        </w:rPr>
        <w:t>, t</w:t>
      </w:r>
      <w:r w:rsidR="00460B01">
        <w:rPr>
          <w:noProof/>
          <w:color w:val="000000" w:themeColor="text1"/>
          <w:spacing w:val="-2"/>
          <w:sz w:val="28"/>
          <w:szCs w:val="28"/>
          <w:lang w:val="da-DK"/>
        </w:rPr>
        <w:t>rong đó khuyến khích việc sử dụng tiền của nước có chung biên giới tại các khu vực biên giới để phục vụ nhu cầu của khách du lịch, nhu cầu của cá nhân, cư dân biên giới sử dụng đồng bản tệ trong thanh toán tiền mua bán, trao đổi hàng hóa của cư dân biên giới hoặc xuất nhập khẩu tiểu ngạch.</w:t>
      </w:r>
      <w:r w:rsidR="00AC57A2">
        <w:rPr>
          <w:noProof/>
          <w:color w:val="000000" w:themeColor="text1"/>
          <w:spacing w:val="-2"/>
          <w:sz w:val="28"/>
          <w:szCs w:val="28"/>
          <w:lang w:val="da-DK"/>
        </w:rPr>
        <w:t xml:space="preserve"> </w:t>
      </w:r>
      <w:r w:rsidR="00494922">
        <w:rPr>
          <w:noProof/>
          <w:color w:val="000000" w:themeColor="text1"/>
          <w:spacing w:val="-2"/>
          <w:sz w:val="28"/>
          <w:szCs w:val="28"/>
          <w:lang w:val="da-DK"/>
        </w:rPr>
        <w:t xml:space="preserve">Với những định hướng nêu trên, cần phải quy định điều kiện đối với </w:t>
      </w:r>
      <w:r w:rsidR="004E6BB2">
        <w:rPr>
          <w:noProof/>
          <w:color w:val="000000" w:themeColor="text1"/>
          <w:spacing w:val="-2"/>
          <w:sz w:val="28"/>
          <w:szCs w:val="28"/>
          <w:lang w:val="da-DK"/>
        </w:rPr>
        <w:t xml:space="preserve">hoạt động đại lý đổi </w:t>
      </w:r>
      <w:r w:rsidR="004E6BB2">
        <w:rPr>
          <w:noProof/>
          <w:color w:val="000000" w:themeColor="text1"/>
          <w:spacing w:val="-2"/>
          <w:sz w:val="28"/>
          <w:szCs w:val="28"/>
          <w:lang w:val="da-DK"/>
        </w:rPr>
        <w:lastRenderedPageBreak/>
        <w:t>tiền của nước có chung biên giới khác với điều kiện đối với hoạt động đại lý đổi ngoại tệ khác</w:t>
      </w:r>
      <w:r w:rsidR="007D7C3A">
        <w:rPr>
          <w:noProof/>
          <w:color w:val="000000" w:themeColor="text1"/>
          <w:spacing w:val="-2"/>
          <w:sz w:val="28"/>
          <w:szCs w:val="28"/>
          <w:lang w:val="da-DK"/>
        </w:rPr>
        <w:t>.</w:t>
      </w:r>
    </w:p>
    <w:p w:rsidR="0093031A" w:rsidRPr="00880CBB" w:rsidRDefault="0093031A" w:rsidP="0093031A">
      <w:pPr>
        <w:spacing w:after="120"/>
        <w:ind w:firstLine="720"/>
        <w:jc w:val="both"/>
        <w:rPr>
          <w:noProof/>
          <w:color w:val="000000"/>
          <w:spacing w:val="-2"/>
          <w:sz w:val="28"/>
          <w:szCs w:val="28"/>
          <w:lang w:val="da-DK"/>
        </w:rPr>
      </w:pPr>
      <w:r>
        <w:rPr>
          <w:noProof/>
          <w:color w:val="000000"/>
          <w:spacing w:val="-2"/>
          <w:sz w:val="28"/>
          <w:szCs w:val="28"/>
          <w:lang w:val="da-DK"/>
        </w:rPr>
        <w:t>C</w:t>
      </w:r>
      <w:r w:rsidRPr="00E3365A">
        <w:rPr>
          <w:noProof/>
          <w:color w:val="000000"/>
          <w:spacing w:val="-2"/>
          <w:sz w:val="28"/>
          <w:szCs w:val="28"/>
          <w:lang w:val="da-DK"/>
        </w:rPr>
        <w:t>ụ thể</w:t>
      </w:r>
      <w:r w:rsidRPr="00E3365A">
        <w:rPr>
          <w:i/>
          <w:noProof/>
          <w:color w:val="000000"/>
          <w:spacing w:val="-2"/>
          <w:sz w:val="28"/>
          <w:szCs w:val="28"/>
          <w:lang w:val="da-DK"/>
        </w:rPr>
        <w:t xml:space="preserve">, </w:t>
      </w:r>
      <w:r w:rsidRPr="00E3365A">
        <w:rPr>
          <w:noProof/>
          <w:color w:val="000000"/>
          <w:spacing w:val="-2"/>
          <w:sz w:val="28"/>
          <w:szCs w:val="28"/>
          <w:lang w:val="da-DK"/>
        </w:rPr>
        <w:t>về địa điểm đặ</w:t>
      </w:r>
      <w:r>
        <w:rPr>
          <w:noProof/>
          <w:color w:val="000000"/>
          <w:spacing w:val="-2"/>
          <w:sz w:val="28"/>
          <w:szCs w:val="28"/>
          <w:lang w:val="da-DK"/>
        </w:rPr>
        <w:t xml:space="preserve">t đại lý đổi ngoại tệ. Theo </w:t>
      </w:r>
      <w:r w:rsidRPr="00E3365A">
        <w:rPr>
          <w:noProof/>
          <w:color w:val="000000"/>
          <w:spacing w:val="-2"/>
          <w:sz w:val="28"/>
          <w:szCs w:val="28"/>
          <w:lang w:val="da-DK"/>
        </w:rPr>
        <w:t xml:space="preserve">quy định </w:t>
      </w:r>
      <w:r>
        <w:rPr>
          <w:noProof/>
          <w:color w:val="000000"/>
          <w:spacing w:val="-2"/>
          <w:sz w:val="28"/>
          <w:szCs w:val="28"/>
          <w:lang w:val="da-DK"/>
        </w:rPr>
        <w:t xml:space="preserve">tại </w:t>
      </w:r>
      <w:r w:rsidRPr="00460815">
        <w:rPr>
          <w:color w:val="000000"/>
          <w:sz w:val="28"/>
          <w:szCs w:val="28"/>
          <w:lang w:val="da-DK"/>
        </w:rPr>
        <w:t xml:space="preserve">Điều 4 </w:t>
      </w:r>
      <w:r w:rsidRPr="001108A7">
        <w:rPr>
          <w:color w:val="000000"/>
          <w:sz w:val="28"/>
          <w:szCs w:val="28"/>
        </w:rPr>
        <w:t>Nghị định số 89/2016/NĐ-CP</w:t>
      </w:r>
      <w:r w:rsidRPr="00E3365A">
        <w:rPr>
          <w:noProof/>
          <w:color w:val="000000"/>
          <w:spacing w:val="-2"/>
          <w:sz w:val="28"/>
          <w:szCs w:val="28"/>
          <w:lang w:val="da-DK"/>
        </w:rPr>
        <w:t>, đại lý đổi ngoại tệ phải đặt tại một trong các địa điểm như cơ sở lưu trú du lịch từ ba sao trở lên, cửa khẩu quốc tế, khu vui chơi giải trí có thưởng dành ch</w:t>
      </w:r>
      <w:r>
        <w:rPr>
          <w:noProof/>
          <w:color w:val="000000"/>
          <w:spacing w:val="-2"/>
          <w:sz w:val="28"/>
          <w:szCs w:val="28"/>
          <w:lang w:val="da-DK"/>
        </w:rPr>
        <w:t>o người nước ngoài,</w:t>
      </w:r>
      <w:r w:rsidRPr="00E3365A">
        <w:rPr>
          <w:noProof/>
          <w:color w:val="000000"/>
          <w:spacing w:val="-2"/>
          <w:sz w:val="28"/>
          <w:szCs w:val="28"/>
          <w:lang w:val="da-DK"/>
        </w:rPr>
        <w:t xml:space="preserve"> trung tâm thương mại... Tuy nhiên, do cơ sở hạ tầng tại khu vực biên giới còn chưa phát triển, </w:t>
      </w:r>
      <w:r>
        <w:rPr>
          <w:noProof/>
          <w:color w:val="000000"/>
          <w:spacing w:val="-2"/>
          <w:sz w:val="28"/>
          <w:szCs w:val="28"/>
          <w:lang w:val="da-DK"/>
        </w:rPr>
        <w:t xml:space="preserve">đồng thời căn cứ cơ chế quản lý đặc thù nêu trên để quy định </w:t>
      </w:r>
      <w:r w:rsidRPr="00E3365A">
        <w:rPr>
          <w:noProof/>
          <w:color w:val="000000"/>
          <w:spacing w:val="-2"/>
          <w:sz w:val="28"/>
          <w:szCs w:val="28"/>
          <w:lang w:val="da-DK"/>
        </w:rPr>
        <w:t xml:space="preserve">địa điểm đặt đại lý đổi tiền của nước có chung biên giới </w:t>
      </w:r>
      <w:r>
        <w:rPr>
          <w:noProof/>
          <w:color w:val="000000"/>
          <w:spacing w:val="-2"/>
          <w:sz w:val="28"/>
          <w:szCs w:val="28"/>
          <w:lang w:val="da-DK"/>
        </w:rPr>
        <w:t>linh hoạt</w:t>
      </w:r>
      <w:r w:rsidRPr="00E3365A">
        <w:rPr>
          <w:noProof/>
          <w:color w:val="000000"/>
          <w:spacing w:val="-2"/>
          <w:sz w:val="28"/>
          <w:szCs w:val="28"/>
          <w:lang w:val="da-DK"/>
        </w:rPr>
        <w:t xml:space="preserve"> hơn so với địa điểm</w:t>
      </w:r>
      <w:r>
        <w:rPr>
          <w:noProof/>
          <w:color w:val="000000"/>
          <w:spacing w:val="-2"/>
          <w:sz w:val="28"/>
          <w:szCs w:val="28"/>
          <w:lang w:val="da-DK"/>
        </w:rPr>
        <w:t xml:space="preserve"> đặt đại lý đổi ngoại tệ khác. Do đó, cần quy định tổ chức kinh tế</w:t>
      </w:r>
      <w:r w:rsidRPr="00880CBB">
        <w:rPr>
          <w:noProof/>
          <w:color w:val="000000"/>
          <w:spacing w:val="-2"/>
          <w:sz w:val="28"/>
          <w:szCs w:val="28"/>
          <w:lang w:val="da-DK"/>
        </w:rPr>
        <w:t xml:space="preserve"> </w:t>
      </w:r>
      <w:r>
        <w:rPr>
          <w:noProof/>
          <w:color w:val="000000"/>
          <w:spacing w:val="-2"/>
          <w:sz w:val="28"/>
          <w:szCs w:val="28"/>
          <w:lang w:val="da-DK"/>
        </w:rPr>
        <w:t>có nhu cầu làm</w:t>
      </w:r>
      <w:r w:rsidRPr="00880CBB">
        <w:rPr>
          <w:noProof/>
          <w:color w:val="000000"/>
          <w:spacing w:val="-2"/>
          <w:sz w:val="28"/>
          <w:szCs w:val="28"/>
          <w:lang w:val="da-DK"/>
        </w:rPr>
        <w:t xml:space="preserve"> đại lý đổi t</w:t>
      </w:r>
      <w:r>
        <w:rPr>
          <w:noProof/>
          <w:color w:val="000000"/>
          <w:spacing w:val="-2"/>
          <w:sz w:val="28"/>
          <w:szCs w:val="28"/>
          <w:lang w:val="da-DK"/>
        </w:rPr>
        <w:t>iền của nước có chung biên giới phải có</w:t>
      </w:r>
      <w:r w:rsidRPr="00880CBB">
        <w:rPr>
          <w:noProof/>
          <w:color w:val="000000"/>
          <w:spacing w:val="-2"/>
          <w:sz w:val="28"/>
          <w:szCs w:val="28"/>
          <w:lang w:val="da-DK"/>
        </w:rPr>
        <w:t xml:space="preserve"> trụ sở chính hoặc chi nhánh đặt tại khu vực biên giới, khu kinh tế cửa khẩu</w:t>
      </w:r>
      <w:r>
        <w:rPr>
          <w:noProof/>
          <w:color w:val="000000"/>
          <w:spacing w:val="-2"/>
          <w:sz w:val="28"/>
          <w:szCs w:val="28"/>
          <w:lang w:val="da-DK"/>
        </w:rPr>
        <w:t xml:space="preserve"> để thực hiện hoạt động thu đổi ngoại tệ</w:t>
      </w:r>
      <w:r w:rsidRPr="00880CBB">
        <w:rPr>
          <w:noProof/>
          <w:color w:val="000000"/>
          <w:spacing w:val="-2"/>
          <w:sz w:val="28"/>
          <w:szCs w:val="28"/>
          <w:lang w:val="da-DK"/>
        </w:rPr>
        <w:t>.</w:t>
      </w:r>
    </w:p>
    <w:p w:rsidR="00EC1AF7" w:rsidRPr="004E1676" w:rsidRDefault="00B91DC6" w:rsidP="00C31DB5">
      <w:pPr>
        <w:pStyle w:val="ListParagraph"/>
        <w:widowControl w:val="0"/>
        <w:tabs>
          <w:tab w:val="left" w:pos="851"/>
        </w:tabs>
        <w:autoSpaceDE w:val="0"/>
        <w:autoSpaceDN w:val="0"/>
        <w:adjustRightInd w:val="0"/>
        <w:spacing w:after="120"/>
        <w:ind w:left="0" w:firstLine="720"/>
        <w:contextualSpacing w:val="0"/>
        <w:jc w:val="both"/>
        <w:rPr>
          <w:i/>
          <w:color w:val="000000" w:themeColor="text1"/>
          <w:sz w:val="28"/>
          <w:szCs w:val="28"/>
        </w:rPr>
      </w:pPr>
      <w:r>
        <w:rPr>
          <w:i/>
          <w:color w:val="000000" w:themeColor="text1"/>
          <w:sz w:val="28"/>
          <w:szCs w:val="28"/>
        </w:rPr>
        <w:t>b</w:t>
      </w:r>
      <w:r w:rsidR="00EC1AF7" w:rsidRPr="004E1676">
        <w:rPr>
          <w:i/>
          <w:color w:val="000000" w:themeColor="text1"/>
          <w:sz w:val="28"/>
          <w:szCs w:val="28"/>
        </w:rPr>
        <w:t xml:space="preserve">. </w:t>
      </w:r>
      <w:r>
        <w:rPr>
          <w:i/>
          <w:color w:val="000000" w:themeColor="text1"/>
          <w:sz w:val="28"/>
          <w:szCs w:val="28"/>
        </w:rPr>
        <w:t>Đối với</w:t>
      </w:r>
      <w:r w:rsidR="00EC1AF7" w:rsidRPr="004E1676">
        <w:rPr>
          <w:i/>
          <w:color w:val="000000" w:themeColor="text1"/>
          <w:sz w:val="28"/>
          <w:szCs w:val="28"/>
        </w:rPr>
        <w:t xml:space="preserve"> hoạt động đổi tiền của nước có chung biên giới</w:t>
      </w:r>
    </w:p>
    <w:p w:rsidR="008C1B9A" w:rsidRPr="004E1676" w:rsidRDefault="00332FF1" w:rsidP="001804DD">
      <w:pPr>
        <w:pStyle w:val="ListParagraph"/>
        <w:widowControl w:val="0"/>
        <w:tabs>
          <w:tab w:val="left" w:pos="851"/>
        </w:tabs>
        <w:autoSpaceDE w:val="0"/>
        <w:autoSpaceDN w:val="0"/>
        <w:adjustRightInd w:val="0"/>
        <w:spacing w:after="120"/>
        <w:ind w:left="0" w:firstLine="720"/>
        <w:contextualSpacing w:val="0"/>
        <w:jc w:val="both"/>
        <w:rPr>
          <w:color w:val="000000" w:themeColor="text1"/>
          <w:sz w:val="28"/>
          <w:szCs w:val="28"/>
        </w:rPr>
      </w:pPr>
      <w:r w:rsidRPr="004E1676">
        <w:rPr>
          <w:color w:val="000000" w:themeColor="text1"/>
          <w:sz w:val="28"/>
          <w:szCs w:val="28"/>
        </w:rPr>
        <w:t>K</w:t>
      </w:r>
      <w:r w:rsidR="00E261B8" w:rsidRPr="004E1676">
        <w:rPr>
          <w:color w:val="000000" w:themeColor="text1"/>
          <w:sz w:val="28"/>
          <w:szCs w:val="28"/>
        </w:rPr>
        <w:t>h</w:t>
      </w:r>
      <w:r w:rsidRPr="004E1676">
        <w:rPr>
          <w:color w:val="000000" w:themeColor="text1"/>
          <w:sz w:val="28"/>
          <w:szCs w:val="28"/>
        </w:rPr>
        <w:t xml:space="preserve">oản 1 Điều 36 Pháp lệnh Ngoại hối đã quy định rõ cá nhân không được kinh doanh, cung ứng dịch vụ ngoại hối, bao gồm hoạt động đổi ngoại tệ. </w:t>
      </w:r>
      <w:r w:rsidR="00724531" w:rsidRPr="004E1676">
        <w:rPr>
          <w:color w:val="000000" w:themeColor="text1"/>
          <w:sz w:val="28"/>
          <w:szCs w:val="28"/>
        </w:rPr>
        <w:t>Hiện nay, không còn quy định về việc cấp phép thành lập các bàn đổi ngoại tệ cá nhân tại khu vực biên giới, khu kinh tế cửa khẩu</w:t>
      </w:r>
      <w:r w:rsidR="00943E05" w:rsidRPr="004E1676">
        <w:rPr>
          <w:color w:val="000000" w:themeColor="text1"/>
          <w:sz w:val="28"/>
          <w:szCs w:val="28"/>
        </w:rPr>
        <w:t>.</w:t>
      </w:r>
      <w:r w:rsidR="00724531" w:rsidRPr="004E1676">
        <w:rPr>
          <w:color w:val="000000" w:themeColor="text1"/>
          <w:sz w:val="28"/>
          <w:szCs w:val="28"/>
        </w:rPr>
        <w:t xml:space="preserve"> </w:t>
      </w:r>
      <w:r w:rsidRPr="004E1676">
        <w:rPr>
          <w:color w:val="000000" w:themeColor="text1"/>
          <w:sz w:val="28"/>
          <w:szCs w:val="28"/>
        </w:rPr>
        <w:t>T</w:t>
      </w:r>
      <w:r w:rsidR="00943E05" w:rsidRPr="004E1676">
        <w:rPr>
          <w:color w:val="000000" w:themeColor="text1"/>
          <w:sz w:val="28"/>
          <w:szCs w:val="28"/>
        </w:rPr>
        <w:t>uy nhiên, t</w:t>
      </w:r>
      <w:r w:rsidRPr="004E1676">
        <w:rPr>
          <w:color w:val="000000" w:themeColor="text1"/>
          <w:sz w:val="28"/>
          <w:szCs w:val="28"/>
        </w:rPr>
        <w:t xml:space="preserve">hực tiễn cho thấy nhu cầu sử dụng đồng tiền của nước có chung biên giới trong buôn bán, trao đổi hàng hóa nhỏ lẻ của cư dân biên giới và cá nhân tại khu vực biên giới vẫn khá cao. </w:t>
      </w:r>
      <w:r w:rsidR="00CB537B" w:rsidRPr="004E1676">
        <w:rPr>
          <w:color w:val="000000" w:themeColor="text1"/>
          <w:sz w:val="28"/>
          <w:szCs w:val="28"/>
        </w:rPr>
        <w:t>Ngoài ra, theo p</w:t>
      </w:r>
      <w:r w:rsidR="00EB4859" w:rsidRPr="004E1676">
        <w:rPr>
          <w:color w:val="000000" w:themeColor="text1"/>
          <w:sz w:val="28"/>
          <w:szCs w:val="28"/>
        </w:rPr>
        <w:t>hản ánh của NHNN c</w:t>
      </w:r>
      <w:r w:rsidR="00CB537B" w:rsidRPr="004E1676">
        <w:rPr>
          <w:color w:val="000000" w:themeColor="text1"/>
          <w:sz w:val="28"/>
          <w:szCs w:val="28"/>
        </w:rPr>
        <w:t>hi nhánh các tỉnh biên giới, một số tổ chức kinh tế đề nghị NHNN xem xét, cấp phép bàn đổi tiền của nước có chung biên giới. Tuy nhiên,</w:t>
      </w:r>
      <w:r w:rsidR="00724531" w:rsidRPr="004E1676">
        <w:rPr>
          <w:color w:val="000000" w:themeColor="text1"/>
          <w:sz w:val="28"/>
          <w:szCs w:val="28"/>
        </w:rPr>
        <w:t xml:space="preserve"> các văn bản pháp</w:t>
      </w:r>
      <w:r w:rsidR="00276369">
        <w:rPr>
          <w:color w:val="000000" w:themeColor="text1"/>
          <w:sz w:val="28"/>
          <w:szCs w:val="28"/>
        </w:rPr>
        <w:t xml:space="preserve"> lý hiện hành chưa có quy định về trình tự, thủ tục cấp</w:t>
      </w:r>
      <w:r w:rsidR="00724531" w:rsidRPr="004E1676">
        <w:rPr>
          <w:color w:val="000000" w:themeColor="text1"/>
          <w:sz w:val="28"/>
          <w:szCs w:val="28"/>
        </w:rPr>
        <w:t xml:space="preserve"> phép</w:t>
      </w:r>
      <w:r w:rsidR="00276369">
        <w:rPr>
          <w:color w:val="000000" w:themeColor="text1"/>
          <w:sz w:val="28"/>
          <w:szCs w:val="28"/>
        </w:rPr>
        <w:t xml:space="preserve"> cho</w:t>
      </w:r>
      <w:r w:rsidR="00724531" w:rsidRPr="004E1676">
        <w:rPr>
          <w:color w:val="000000" w:themeColor="text1"/>
          <w:sz w:val="28"/>
          <w:szCs w:val="28"/>
        </w:rPr>
        <w:t xml:space="preserve"> các tổ chức kinh tế được hoạt động đại lý đổi tiền của nước có chung biên giới.</w:t>
      </w:r>
    </w:p>
    <w:p w:rsidR="00CB537B" w:rsidRPr="004E1676" w:rsidRDefault="00EB4859" w:rsidP="00C31DB5">
      <w:pPr>
        <w:spacing w:after="120"/>
        <w:ind w:firstLine="720"/>
        <w:jc w:val="both"/>
        <w:rPr>
          <w:color w:val="000000" w:themeColor="text1"/>
          <w:sz w:val="28"/>
          <w:szCs w:val="28"/>
        </w:rPr>
      </w:pPr>
      <w:r w:rsidRPr="004E1676">
        <w:rPr>
          <w:color w:val="000000" w:themeColor="text1"/>
          <w:sz w:val="28"/>
          <w:szCs w:val="28"/>
        </w:rPr>
        <w:t>Hiện nay</w:t>
      </w:r>
      <w:r w:rsidR="00CB537B" w:rsidRPr="004E1676">
        <w:rPr>
          <w:color w:val="000000" w:themeColor="text1"/>
          <w:sz w:val="28"/>
          <w:szCs w:val="28"/>
        </w:rPr>
        <w:t>, mạng lưới hoạt động của các ngân hàng tại khu vực biên giới và khu kinh tế cửa khẩu</w:t>
      </w:r>
      <w:r w:rsidR="00943E05" w:rsidRPr="004E1676">
        <w:rPr>
          <w:color w:val="000000" w:themeColor="text1"/>
          <w:sz w:val="28"/>
          <w:szCs w:val="28"/>
        </w:rPr>
        <w:t xml:space="preserve"> đã được mở rộng nhưng vẫn</w:t>
      </w:r>
      <w:r w:rsidR="00CB537B" w:rsidRPr="004E1676">
        <w:rPr>
          <w:color w:val="000000" w:themeColor="text1"/>
          <w:sz w:val="28"/>
          <w:szCs w:val="28"/>
        </w:rPr>
        <w:t xml:space="preserve"> còn hạn chế. </w:t>
      </w:r>
      <w:r w:rsidRPr="004E1676">
        <w:rPr>
          <w:color w:val="000000" w:themeColor="text1"/>
          <w:sz w:val="28"/>
          <w:szCs w:val="28"/>
        </w:rPr>
        <w:t>Do đó, đ</w:t>
      </w:r>
      <w:r w:rsidR="00CB537B" w:rsidRPr="004E1676">
        <w:rPr>
          <w:color w:val="000000" w:themeColor="text1"/>
          <w:sz w:val="28"/>
          <w:szCs w:val="28"/>
        </w:rPr>
        <w:t xml:space="preserve">ể đáp ứng nhu cầu thu đổi tiền mặt nhỏ lẻ của cư dân biên giới và khách du lịch tại khu vực biên giới và khu kinh tế cửa khẩu, cần </w:t>
      </w:r>
      <w:r w:rsidR="00276369">
        <w:rPr>
          <w:color w:val="000000" w:themeColor="text1"/>
          <w:sz w:val="28"/>
          <w:szCs w:val="28"/>
        </w:rPr>
        <w:t>bổ</w:t>
      </w:r>
      <w:r w:rsidR="00943E05" w:rsidRPr="004E1676">
        <w:rPr>
          <w:color w:val="000000" w:themeColor="text1"/>
          <w:sz w:val="28"/>
          <w:szCs w:val="28"/>
        </w:rPr>
        <w:t xml:space="preserve"> quy định</w:t>
      </w:r>
      <w:r w:rsidR="00CB537B" w:rsidRPr="004E1676">
        <w:rPr>
          <w:color w:val="000000" w:themeColor="text1"/>
          <w:sz w:val="28"/>
          <w:szCs w:val="28"/>
        </w:rPr>
        <w:t xml:space="preserve"> trình </w:t>
      </w:r>
      <w:r w:rsidR="00943E05" w:rsidRPr="004E1676">
        <w:rPr>
          <w:color w:val="000000" w:themeColor="text1"/>
          <w:sz w:val="28"/>
          <w:szCs w:val="28"/>
        </w:rPr>
        <w:t>tự, thủ tục cấp và thu hồi Giấy phép hoạt động</w:t>
      </w:r>
      <w:r w:rsidR="00CB537B" w:rsidRPr="004E1676">
        <w:rPr>
          <w:color w:val="000000" w:themeColor="text1"/>
          <w:sz w:val="28"/>
          <w:szCs w:val="28"/>
        </w:rPr>
        <w:t xml:space="preserve"> đại lý đổi tiền của nước có chun</w:t>
      </w:r>
      <w:r w:rsidR="00276369">
        <w:rPr>
          <w:color w:val="000000" w:themeColor="text1"/>
          <w:sz w:val="28"/>
          <w:szCs w:val="28"/>
        </w:rPr>
        <w:t>g biên giới của tổ chức kinh tế</w:t>
      </w:r>
      <w:r w:rsidR="00CB537B" w:rsidRPr="004E1676">
        <w:rPr>
          <w:color w:val="000000" w:themeColor="text1"/>
          <w:sz w:val="28"/>
          <w:szCs w:val="28"/>
        </w:rPr>
        <w:t>.</w:t>
      </w:r>
    </w:p>
    <w:p w:rsidR="00EC1AF7" w:rsidRPr="004E1676" w:rsidRDefault="004501D9" w:rsidP="00C31DB5">
      <w:pPr>
        <w:spacing w:after="120"/>
        <w:ind w:firstLine="720"/>
        <w:jc w:val="both"/>
        <w:rPr>
          <w:i/>
          <w:color w:val="000000" w:themeColor="text1"/>
          <w:sz w:val="28"/>
          <w:szCs w:val="28"/>
        </w:rPr>
      </w:pPr>
      <w:r>
        <w:rPr>
          <w:i/>
          <w:color w:val="000000" w:themeColor="text1"/>
          <w:sz w:val="28"/>
          <w:szCs w:val="28"/>
        </w:rPr>
        <w:t>c</w:t>
      </w:r>
      <w:r w:rsidR="00EC1AF7" w:rsidRPr="004E1676">
        <w:rPr>
          <w:i/>
          <w:color w:val="000000" w:themeColor="text1"/>
          <w:sz w:val="28"/>
          <w:szCs w:val="28"/>
        </w:rPr>
        <w:t>. Đối với Quyết định 140</w:t>
      </w:r>
    </w:p>
    <w:p w:rsidR="00597EFF" w:rsidRPr="004E1676" w:rsidRDefault="00597EFF" w:rsidP="00C31DB5">
      <w:pPr>
        <w:spacing w:after="120"/>
        <w:ind w:firstLine="720"/>
        <w:jc w:val="both"/>
        <w:rPr>
          <w:color w:val="000000" w:themeColor="text1"/>
          <w:sz w:val="28"/>
          <w:szCs w:val="28"/>
        </w:rPr>
      </w:pPr>
      <w:r w:rsidRPr="004E1676">
        <w:rPr>
          <w:color w:val="000000" w:themeColor="text1"/>
          <w:sz w:val="28"/>
          <w:szCs w:val="28"/>
        </w:rPr>
        <w:t xml:space="preserve"> </w:t>
      </w:r>
      <w:r w:rsidR="001D5C80" w:rsidRPr="004E1676">
        <w:rPr>
          <w:color w:val="000000" w:themeColor="text1"/>
          <w:sz w:val="28"/>
          <w:szCs w:val="28"/>
        </w:rPr>
        <w:t>Quyết định 140 được ban hành từ khá lâu, đến nay các căn cứ pháp lý ban hành Quyết định này đã hết hiệu lực, đồng thời hệ thống pháp luật điều chỉnh hoạt động thương mại biên giới và quản lý ngoại hối đối với hoạt động thương mại biên giới đã có nhiều thay đổi. Do đó, một số nội dung tại Quyết định 140 không còn phù hợp với các văn bản mới có liên quan, một số nội dung đã được quy định tại các văn bản khác, các nội dung còn lại không phù hợp với thực tiễn. Do đó, việc bãi bỏ hiệu lực thi hành Quyết định 140 là cần thiết nhằm đảm bảo tính đồng bộ của hệ thống pháp luật về quản lý ngoại hối đối với hoạt động thương mại biên giới.</w:t>
      </w:r>
    </w:p>
    <w:p w:rsidR="00AF7640" w:rsidRPr="004E1676" w:rsidRDefault="00AF5C92" w:rsidP="00C31DB5">
      <w:pPr>
        <w:tabs>
          <w:tab w:val="left" w:pos="2921"/>
        </w:tabs>
        <w:spacing w:after="120"/>
        <w:ind w:firstLine="720"/>
        <w:jc w:val="both"/>
        <w:rPr>
          <w:b/>
          <w:color w:val="000000" w:themeColor="text1"/>
          <w:sz w:val="28"/>
          <w:szCs w:val="28"/>
        </w:rPr>
      </w:pPr>
      <w:r w:rsidRPr="004E1676">
        <w:rPr>
          <w:b/>
          <w:color w:val="000000" w:themeColor="text1"/>
          <w:sz w:val="28"/>
          <w:szCs w:val="28"/>
        </w:rPr>
        <w:t>2</w:t>
      </w:r>
      <w:r w:rsidR="00AF7640" w:rsidRPr="004E1676">
        <w:rPr>
          <w:b/>
          <w:color w:val="000000" w:themeColor="text1"/>
          <w:sz w:val="28"/>
          <w:szCs w:val="28"/>
        </w:rPr>
        <w:t>. Giải pháp</w:t>
      </w:r>
      <w:r w:rsidR="006A096A" w:rsidRPr="004E1676">
        <w:rPr>
          <w:b/>
          <w:color w:val="000000" w:themeColor="text1"/>
          <w:sz w:val="28"/>
          <w:szCs w:val="28"/>
        </w:rPr>
        <w:tab/>
      </w:r>
    </w:p>
    <w:p w:rsidR="00452075" w:rsidRPr="00452075" w:rsidRDefault="00452075" w:rsidP="00441F0E">
      <w:pPr>
        <w:spacing w:after="120"/>
        <w:ind w:firstLine="720"/>
        <w:jc w:val="both"/>
        <w:rPr>
          <w:i/>
          <w:noProof/>
          <w:color w:val="000000" w:themeColor="text1"/>
          <w:spacing w:val="-2"/>
          <w:sz w:val="28"/>
          <w:szCs w:val="28"/>
          <w:lang w:val="da-DK"/>
        </w:rPr>
      </w:pPr>
      <w:r w:rsidRPr="00452075">
        <w:rPr>
          <w:i/>
          <w:noProof/>
          <w:color w:val="000000" w:themeColor="text1"/>
          <w:spacing w:val="-2"/>
          <w:sz w:val="28"/>
          <w:szCs w:val="28"/>
          <w:lang w:val="da-DK"/>
        </w:rPr>
        <w:t>a. Quy định điều kiện đối với hoạt động đại lý đổi tiền của nước có chung biên giới khác với điều kiện đối với hoạt động đại lý đổi ngoại tệ khác</w:t>
      </w:r>
    </w:p>
    <w:p w:rsidR="0022524D" w:rsidRPr="00E3365A" w:rsidRDefault="00647278" w:rsidP="0022524D">
      <w:pPr>
        <w:spacing w:after="120"/>
        <w:ind w:firstLine="720"/>
        <w:jc w:val="both"/>
        <w:rPr>
          <w:noProof/>
          <w:color w:val="000000"/>
          <w:spacing w:val="-2"/>
          <w:sz w:val="28"/>
          <w:szCs w:val="28"/>
          <w:lang w:val="da-DK"/>
        </w:rPr>
      </w:pPr>
      <w:r>
        <w:rPr>
          <w:noProof/>
          <w:color w:val="000000"/>
          <w:spacing w:val="-2"/>
          <w:sz w:val="28"/>
          <w:szCs w:val="28"/>
          <w:lang w:val="da-DK"/>
        </w:rPr>
        <w:lastRenderedPageBreak/>
        <w:t>Sửa</w:t>
      </w:r>
      <w:r w:rsidR="0022524D">
        <w:rPr>
          <w:noProof/>
          <w:color w:val="000000"/>
          <w:spacing w:val="-2"/>
          <w:sz w:val="28"/>
          <w:szCs w:val="28"/>
          <w:lang w:val="da-DK"/>
        </w:rPr>
        <w:t xml:space="preserve"> đổi, bổ sung</w:t>
      </w:r>
      <w:r w:rsidR="0022524D" w:rsidRPr="00E3365A">
        <w:rPr>
          <w:noProof/>
          <w:color w:val="000000"/>
          <w:spacing w:val="-2"/>
          <w:sz w:val="28"/>
          <w:szCs w:val="28"/>
          <w:lang w:val="da-DK"/>
        </w:rPr>
        <w:t xml:space="preserve"> Nghị định </w:t>
      </w:r>
      <w:r w:rsidR="0022524D">
        <w:rPr>
          <w:noProof/>
          <w:color w:val="000000"/>
          <w:spacing w:val="-2"/>
          <w:sz w:val="28"/>
          <w:szCs w:val="28"/>
          <w:lang w:val="da-DK"/>
        </w:rPr>
        <w:t>89/2016/NĐ-CP</w:t>
      </w:r>
      <w:r w:rsidR="0022524D" w:rsidRPr="00E3365A">
        <w:rPr>
          <w:noProof/>
          <w:color w:val="000000"/>
          <w:spacing w:val="-2"/>
          <w:sz w:val="28"/>
          <w:szCs w:val="28"/>
          <w:lang w:val="da-DK"/>
        </w:rPr>
        <w:t xml:space="preserve"> theo hướng </w:t>
      </w:r>
      <w:r w:rsidR="0022524D">
        <w:rPr>
          <w:noProof/>
          <w:color w:val="000000"/>
          <w:spacing w:val="-2"/>
          <w:sz w:val="28"/>
          <w:szCs w:val="28"/>
          <w:lang w:val="da-DK"/>
        </w:rPr>
        <w:t>quy định tại</w:t>
      </w:r>
      <w:r w:rsidR="0022524D" w:rsidRPr="00E3365A">
        <w:rPr>
          <w:noProof/>
          <w:color w:val="000000"/>
          <w:spacing w:val="-2"/>
          <w:sz w:val="28"/>
          <w:szCs w:val="28"/>
          <w:lang w:val="da-DK"/>
        </w:rPr>
        <w:t xml:space="preserve"> Điều 4 Nghị định 89/2016/NĐ-CP chỉ áp dụng đối với hoạt động đổi các loại ngoại tệ không bao gồm t</w:t>
      </w:r>
      <w:r>
        <w:rPr>
          <w:noProof/>
          <w:color w:val="000000"/>
          <w:spacing w:val="-2"/>
          <w:sz w:val="28"/>
          <w:szCs w:val="28"/>
          <w:lang w:val="da-DK"/>
        </w:rPr>
        <w:t>iền của nước có chung biên giới;</w:t>
      </w:r>
      <w:r w:rsidR="0022524D" w:rsidRPr="00E3365A">
        <w:rPr>
          <w:noProof/>
          <w:color w:val="000000"/>
          <w:spacing w:val="-2"/>
          <w:sz w:val="28"/>
          <w:szCs w:val="28"/>
          <w:lang w:val="da-DK"/>
        </w:rPr>
        <w:t xml:space="preserve"> đồng thời bổ sung quy định về điều kiện đối với tổ chức kinh tế thực hiện hoạt động đại lý đổi tiền của nước có chung biên giới như sau:</w:t>
      </w:r>
    </w:p>
    <w:p w:rsidR="007B01A2" w:rsidRPr="007B01A2" w:rsidRDefault="0022524D" w:rsidP="00AA03E7">
      <w:pPr>
        <w:spacing w:after="120"/>
        <w:ind w:firstLine="720"/>
        <w:jc w:val="both"/>
        <w:rPr>
          <w:i/>
          <w:sz w:val="28"/>
          <w:szCs w:val="28"/>
          <w:lang w:val="vi-VN"/>
        </w:rPr>
      </w:pPr>
      <w:r w:rsidRPr="007B01A2">
        <w:rPr>
          <w:i/>
          <w:color w:val="000000" w:themeColor="text1"/>
          <w:sz w:val="28"/>
          <w:szCs w:val="28"/>
        </w:rPr>
        <w:t xml:space="preserve"> </w:t>
      </w:r>
      <w:r w:rsidR="007916A7" w:rsidRPr="007B01A2">
        <w:rPr>
          <w:i/>
          <w:color w:val="000000" w:themeColor="text1"/>
          <w:sz w:val="28"/>
          <w:szCs w:val="28"/>
        </w:rPr>
        <w:t>“</w:t>
      </w:r>
      <w:r w:rsidR="007B01A2" w:rsidRPr="007B01A2">
        <w:rPr>
          <w:i/>
          <w:sz w:val="28"/>
          <w:szCs w:val="28"/>
          <w:lang w:val="vi-VN"/>
        </w:rPr>
        <w:t>1. Được thành lập hoặc đăng ký kinh doanh theo quy định của pháp luật Việt Nam.</w:t>
      </w:r>
    </w:p>
    <w:p w:rsidR="007B01A2" w:rsidRPr="007B01A2" w:rsidRDefault="007B01A2" w:rsidP="00AA03E7">
      <w:pPr>
        <w:spacing w:after="120"/>
        <w:ind w:firstLine="720"/>
        <w:jc w:val="both"/>
        <w:rPr>
          <w:i/>
          <w:sz w:val="28"/>
          <w:szCs w:val="28"/>
          <w:lang w:val="vi-VN"/>
        </w:rPr>
      </w:pPr>
      <w:r w:rsidRPr="007B01A2">
        <w:rPr>
          <w:i/>
          <w:sz w:val="28"/>
          <w:szCs w:val="28"/>
          <w:lang w:val="vi-VN"/>
        </w:rPr>
        <w:t>2.</w:t>
      </w:r>
      <w:r w:rsidRPr="007B01A2">
        <w:rPr>
          <w:i/>
          <w:color w:val="000000"/>
          <w:sz w:val="28"/>
          <w:szCs w:val="28"/>
          <w:lang w:val="vi-VN"/>
        </w:rPr>
        <w:t xml:space="preserve"> </w:t>
      </w:r>
      <w:r w:rsidRPr="007B01A2">
        <w:rPr>
          <w:i/>
          <w:sz w:val="28"/>
          <w:szCs w:val="28"/>
          <w:lang w:val="vi-VN"/>
        </w:rPr>
        <w:t xml:space="preserve">Có trụ sở chính hoặc chi nhánh tại khu vực biên giới đất liền và/hoặc khu kinh tế cửa khẩu để thực hiện hoạt động đại lý đổi tiền của nước có chung biên giới. </w:t>
      </w:r>
    </w:p>
    <w:p w:rsidR="007B01A2" w:rsidRPr="007B01A2" w:rsidRDefault="00EC68A6" w:rsidP="00AA03E7">
      <w:pPr>
        <w:spacing w:after="120"/>
        <w:ind w:firstLine="720"/>
        <w:jc w:val="both"/>
        <w:rPr>
          <w:i/>
          <w:sz w:val="28"/>
          <w:szCs w:val="28"/>
          <w:lang w:val="vi-VN"/>
        </w:rPr>
      </w:pPr>
      <w:r>
        <w:rPr>
          <w:i/>
          <w:sz w:val="28"/>
          <w:szCs w:val="28"/>
        </w:rPr>
        <w:t>3</w:t>
      </w:r>
      <w:r w:rsidR="007B01A2" w:rsidRPr="007B01A2">
        <w:rPr>
          <w:i/>
          <w:sz w:val="28"/>
          <w:szCs w:val="28"/>
          <w:lang w:val="vi-VN"/>
        </w:rPr>
        <w:t xml:space="preserve">. Có cơ sở vật chất đáp ứng được yêu cầu của hoạt động đổi tiền của nước có chung biên giới: </w:t>
      </w:r>
    </w:p>
    <w:p w:rsidR="007B01A2" w:rsidRPr="007B01A2" w:rsidRDefault="007B01A2" w:rsidP="00AA03E7">
      <w:pPr>
        <w:shd w:val="clear" w:color="auto" w:fill="FFFFFF"/>
        <w:spacing w:after="120"/>
        <w:ind w:firstLine="720"/>
        <w:jc w:val="both"/>
        <w:rPr>
          <w:i/>
          <w:color w:val="000000"/>
          <w:sz w:val="28"/>
          <w:szCs w:val="28"/>
          <w:lang w:val="vi-VN"/>
        </w:rPr>
      </w:pPr>
      <w:r w:rsidRPr="007B01A2">
        <w:rPr>
          <w:i/>
          <w:color w:val="000000"/>
          <w:sz w:val="28"/>
          <w:szCs w:val="28"/>
          <w:lang w:val="vi-VN"/>
        </w:rPr>
        <w:t xml:space="preserve">a) Có nơi giao dịch riêng biệt (phòng hoặc quầy giao dịch không gắn liền với các hoạt động kinh doanh khác, chỉ chuyên làm dịch vụ đổi </w:t>
      </w:r>
      <w:r w:rsidRPr="007B01A2">
        <w:rPr>
          <w:i/>
          <w:sz w:val="28"/>
          <w:szCs w:val="28"/>
          <w:lang w:val="vi-VN"/>
        </w:rPr>
        <w:t>tiền</w:t>
      </w:r>
      <w:r w:rsidRPr="007B01A2">
        <w:rPr>
          <w:i/>
          <w:color w:val="000000"/>
          <w:sz w:val="28"/>
          <w:szCs w:val="28"/>
          <w:lang w:val="vi-VN"/>
        </w:rPr>
        <w:t>);</w:t>
      </w:r>
    </w:p>
    <w:p w:rsidR="007B01A2" w:rsidRPr="007B01A2" w:rsidRDefault="007B01A2" w:rsidP="00AA03E7">
      <w:pPr>
        <w:shd w:val="clear" w:color="auto" w:fill="FFFFFF"/>
        <w:spacing w:after="120"/>
        <w:ind w:firstLine="720"/>
        <w:jc w:val="both"/>
        <w:rPr>
          <w:i/>
          <w:color w:val="000000"/>
          <w:sz w:val="28"/>
          <w:szCs w:val="28"/>
          <w:lang w:val="vi-VN"/>
        </w:rPr>
      </w:pPr>
      <w:r w:rsidRPr="007B01A2">
        <w:rPr>
          <w:i/>
          <w:color w:val="000000"/>
          <w:sz w:val="28"/>
          <w:szCs w:val="28"/>
          <w:lang w:val="vi-VN"/>
        </w:rPr>
        <w:t xml:space="preserve">b) Nơi giao dịch phải trang bị đầy đủ các phương tiện làm việc tối thiểu bao gồm điện thoại, máy fax, két sắt, bảng thông báo tỷ giá công khai, bảng hiệu ghi tên tổ chức tín dụng ủy quyền và tên đại lý đổi </w:t>
      </w:r>
      <w:r w:rsidRPr="007B01A2">
        <w:rPr>
          <w:i/>
          <w:sz w:val="28"/>
          <w:szCs w:val="28"/>
          <w:lang w:val="vi-VN"/>
        </w:rPr>
        <w:t>tiền</w:t>
      </w:r>
      <w:r w:rsidRPr="007B01A2">
        <w:rPr>
          <w:i/>
          <w:color w:val="000000"/>
          <w:sz w:val="28"/>
          <w:szCs w:val="28"/>
          <w:lang w:val="vi-VN"/>
        </w:rPr>
        <w:t>.</w:t>
      </w:r>
    </w:p>
    <w:p w:rsidR="007B01A2" w:rsidRPr="007B01A2" w:rsidRDefault="00EC68A6" w:rsidP="00AA03E7">
      <w:pPr>
        <w:shd w:val="clear" w:color="auto" w:fill="FFFFFF"/>
        <w:spacing w:after="120"/>
        <w:ind w:firstLine="720"/>
        <w:jc w:val="both"/>
        <w:rPr>
          <w:i/>
          <w:color w:val="000000"/>
          <w:sz w:val="28"/>
          <w:szCs w:val="28"/>
          <w:lang w:val="vi-VN"/>
        </w:rPr>
      </w:pPr>
      <w:r>
        <w:rPr>
          <w:i/>
          <w:sz w:val="28"/>
          <w:szCs w:val="28"/>
        </w:rPr>
        <w:t>4</w:t>
      </w:r>
      <w:r w:rsidR="007B01A2" w:rsidRPr="007B01A2">
        <w:rPr>
          <w:i/>
          <w:sz w:val="28"/>
          <w:szCs w:val="28"/>
          <w:lang w:val="vi-VN"/>
        </w:rPr>
        <w:t xml:space="preserve">. </w:t>
      </w:r>
      <w:r w:rsidR="007B01A2" w:rsidRPr="007B01A2">
        <w:rPr>
          <w:i/>
          <w:color w:val="000000"/>
          <w:sz w:val="28"/>
          <w:szCs w:val="28"/>
          <w:lang w:val="vi-VN"/>
        </w:rPr>
        <w:t xml:space="preserve">Nhân viên trực tiếp làm ở đại lý đổi </w:t>
      </w:r>
      <w:r w:rsidR="007B01A2" w:rsidRPr="007B01A2">
        <w:rPr>
          <w:i/>
          <w:sz w:val="28"/>
          <w:szCs w:val="28"/>
          <w:lang w:val="vi-VN"/>
        </w:rPr>
        <w:t>tiền của nước có chung biên giới</w:t>
      </w:r>
      <w:r w:rsidR="007B01A2" w:rsidRPr="007B01A2">
        <w:rPr>
          <w:i/>
          <w:color w:val="000000"/>
          <w:sz w:val="28"/>
          <w:szCs w:val="28"/>
          <w:lang w:val="vi-VN"/>
        </w:rPr>
        <w:t xml:space="preserve"> phải có giấy xác nhận do tổ chức tín dụng ủy quyền cấp, xác nhận đã được đào tạo, tập huấn kỹ năng nhận biết tiền thật, giả.</w:t>
      </w:r>
    </w:p>
    <w:p w:rsidR="007B01A2" w:rsidRPr="007B01A2" w:rsidRDefault="00EC68A6" w:rsidP="00AA03E7">
      <w:pPr>
        <w:spacing w:after="120"/>
        <w:ind w:firstLine="720"/>
        <w:jc w:val="both"/>
        <w:rPr>
          <w:i/>
          <w:sz w:val="28"/>
          <w:szCs w:val="28"/>
          <w:lang w:val="vi-VN"/>
        </w:rPr>
      </w:pPr>
      <w:r>
        <w:rPr>
          <w:i/>
          <w:sz w:val="28"/>
          <w:szCs w:val="28"/>
        </w:rPr>
        <w:t>5</w:t>
      </w:r>
      <w:r w:rsidR="007B01A2" w:rsidRPr="007B01A2">
        <w:rPr>
          <w:i/>
          <w:sz w:val="28"/>
          <w:szCs w:val="28"/>
          <w:lang w:val="vi-VN"/>
        </w:rPr>
        <w:t>. Có quy trình nghiệp vụ đổi tiền của nước có chung biên giới, có biện pháp đảm bảo an ninh, an toàn trong quá trình đổi tiền.</w:t>
      </w:r>
    </w:p>
    <w:p w:rsidR="007B01A2" w:rsidRPr="007B01A2" w:rsidRDefault="00EC68A6" w:rsidP="00AA03E7">
      <w:pPr>
        <w:spacing w:after="120"/>
        <w:ind w:firstLine="720"/>
        <w:jc w:val="both"/>
        <w:rPr>
          <w:i/>
          <w:sz w:val="28"/>
          <w:szCs w:val="28"/>
          <w:lang w:val="vi-VN"/>
        </w:rPr>
      </w:pPr>
      <w:r>
        <w:rPr>
          <w:i/>
          <w:sz w:val="28"/>
          <w:szCs w:val="28"/>
        </w:rPr>
        <w:t>6</w:t>
      </w:r>
      <w:r w:rsidR="007B01A2" w:rsidRPr="007B01A2">
        <w:rPr>
          <w:i/>
          <w:sz w:val="28"/>
          <w:szCs w:val="28"/>
          <w:lang w:val="vi-VN"/>
        </w:rPr>
        <w:t>. Được tổ chức tín dụng được phép ủy quyền làm đại lý đổi tiền của nước có chung biên giới.</w:t>
      </w:r>
    </w:p>
    <w:p w:rsidR="007916A7" w:rsidRPr="007B01A2" w:rsidRDefault="00EC68A6" w:rsidP="00AA03E7">
      <w:pPr>
        <w:spacing w:after="120"/>
        <w:ind w:firstLine="720"/>
        <w:jc w:val="both"/>
        <w:rPr>
          <w:i/>
          <w:noProof/>
          <w:color w:val="000000" w:themeColor="text1"/>
          <w:spacing w:val="-2"/>
          <w:sz w:val="28"/>
          <w:szCs w:val="28"/>
          <w:lang w:val="da-DK"/>
        </w:rPr>
      </w:pPr>
      <w:r>
        <w:rPr>
          <w:i/>
          <w:sz w:val="28"/>
          <w:szCs w:val="28"/>
        </w:rPr>
        <w:t>7</w:t>
      </w:r>
      <w:r w:rsidR="007B01A2" w:rsidRPr="007B01A2">
        <w:rPr>
          <w:i/>
          <w:sz w:val="28"/>
          <w:szCs w:val="28"/>
          <w:lang w:val="vi-VN"/>
        </w:rPr>
        <w:t>. Một tổ chức kinh tế chỉ được làm đại lý đổi tiền của nước có chung biên giới cho một tổ chức tín dụng được phép và tổ chức kinh tế có thể thỏa thuận đặt đại lý đổi tiền của nước có chung biên giới tại trụ sở chính hoặc chi nhánh của tổ chức đặt tại khu vực biên giới đất liền và/hoặc khu kinh tế cửa khẩu. Tiền của nước nào (Nhân dân tệ Trung Quốc, Kíp Lào, Riel Campuchia) chỉ được đổi tại khu vực biên giới đất liền và/hoặc khu kinh tế cửa khẩu tiếp giáp với nước ấy</w:t>
      </w:r>
      <w:r w:rsidR="007916A7" w:rsidRPr="007B01A2">
        <w:rPr>
          <w:rFonts w:eastAsia="Calibri"/>
          <w:i/>
          <w:color w:val="000000" w:themeColor="text1"/>
          <w:sz w:val="28"/>
          <w:szCs w:val="28"/>
        </w:rPr>
        <w:t>”.</w:t>
      </w:r>
    </w:p>
    <w:p w:rsidR="00162DC7" w:rsidRPr="004E1676" w:rsidRDefault="00162DC7" w:rsidP="00162DC7">
      <w:pPr>
        <w:tabs>
          <w:tab w:val="left" w:pos="2921"/>
        </w:tabs>
        <w:spacing w:after="120"/>
        <w:ind w:firstLine="720"/>
        <w:jc w:val="both"/>
        <w:rPr>
          <w:i/>
          <w:color w:val="000000" w:themeColor="text1"/>
          <w:sz w:val="28"/>
          <w:szCs w:val="28"/>
        </w:rPr>
      </w:pPr>
      <w:r>
        <w:rPr>
          <w:i/>
          <w:color w:val="000000" w:themeColor="text1"/>
          <w:sz w:val="28"/>
          <w:szCs w:val="28"/>
        </w:rPr>
        <w:t>b</w:t>
      </w:r>
      <w:r w:rsidRPr="004E1676">
        <w:rPr>
          <w:i/>
          <w:color w:val="000000" w:themeColor="text1"/>
          <w:sz w:val="28"/>
          <w:szCs w:val="28"/>
        </w:rPr>
        <w:t xml:space="preserve">. Bổ sung quy định </w:t>
      </w:r>
      <w:r>
        <w:rPr>
          <w:i/>
          <w:color w:val="000000" w:themeColor="text1"/>
          <w:sz w:val="28"/>
          <w:szCs w:val="28"/>
        </w:rPr>
        <w:t xml:space="preserve">về trình tự, thủ tục cấp </w:t>
      </w:r>
      <w:r w:rsidRPr="004E1676">
        <w:rPr>
          <w:i/>
          <w:color w:val="000000" w:themeColor="text1"/>
          <w:sz w:val="28"/>
          <w:szCs w:val="28"/>
        </w:rPr>
        <w:t xml:space="preserve">phép </w:t>
      </w:r>
      <w:r>
        <w:rPr>
          <w:i/>
          <w:color w:val="000000" w:themeColor="text1"/>
          <w:sz w:val="28"/>
          <w:szCs w:val="28"/>
        </w:rPr>
        <w:t xml:space="preserve">cho </w:t>
      </w:r>
      <w:r w:rsidRPr="004E1676">
        <w:rPr>
          <w:i/>
          <w:color w:val="000000" w:themeColor="text1"/>
          <w:sz w:val="28"/>
          <w:szCs w:val="28"/>
        </w:rPr>
        <w:t xml:space="preserve">tổ chức kinh tế được thực hiện hoạt động </w:t>
      </w:r>
      <w:r>
        <w:rPr>
          <w:i/>
          <w:color w:val="000000" w:themeColor="text1"/>
          <w:sz w:val="28"/>
          <w:szCs w:val="28"/>
        </w:rPr>
        <w:t xml:space="preserve">đại lý </w:t>
      </w:r>
      <w:r w:rsidRPr="004E1676">
        <w:rPr>
          <w:i/>
          <w:color w:val="000000" w:themeColor="text1"/>
          <w:sz w:val="28"/>
          <w:szCs w:val="28"/>
        </w:rPr>
        <w:t>đổi tiền của nước có chung biên giới</w:t>
      </w:r>
    </w:p>
    <w:p w:rsidR="007916A7" w:rsidRPr="004E1676" w:rsidRDefault="00162DC7" w:rsidP="00DB29E1">
      <w:pPr>
        <w:tabs>
          <w:tab w:val="center" w:pos="0"/>
        </w:tabs>
        <w:spacing w:after="120"/>
        <w:ind w:firstLine="720"/>
        <w:jc w:val="both"/>
        <w:rPr>
          <w:color w:val="000000" w:themeColor="text1"/>
          <w:sz w:val="28"/>
          <w:szCs w:val="28"/>
        </w:rPr>
      </w:pPr>
      <w:r w:rsidRPr="004E1676">
        <w:rPr>
          <w:color w:val="000000" w:themeColor="text1"/>
          <w:sz w:val="28"/>
          <w:szCs w:val="28"/>
        </w:rPr>
        <w:t>Để có cơ sở cấp phép đối với hoạt động đại lý đổi tiền của nước có chung biên giới cho tổ chức kinh tế, cần bổ sung nội dung quy định về trình tự, thủ tục cấp giấy phép thành lập đại lý đổi tiền của nước có chung biên giới cho tổ chức kinh tế vào Nghị định 89/2016/NĐ-CP để đảm bảo phù hợp với quy định tại Luật Ban hành văn bản quy phạm pháp luật, đồng thời phù hợp với nhu cầu quản lý trong thời kỳ mới.</w:t>
      </w:r>
      <w:r w:rsidR="00DB29E1">
        <w:rPr>
          <w:noProof/>
          <w:color w:val="000000" w:themeColor="text1"/>
          <w:sz w:val="28"/>
          <w:szCs w:val="28"/>
        </w:rPr>
        <w:t xml:space="preserve"> Vì vậy, cần ban hành</w:t>
      </w:r>
      <w:r w:rsidRPr="004E1676">
        <w:rPr>
          <w:noProof/>
          <w:color w:val="000000" w:themeColor="text1"/>
          <w:sz w:val="28"/>
          <w:szCs w:val="28"/>
        </w:rPr>
        <w:t xml:space="preserve"> Nghị định sửa đổi, bổ sung một số điều của Nghị định 89/2016/NĐ-CP </w:t>
      </w:r>
      <w:r w:rsidR="00DB29E1">
        <w:rPr>
          <w:noProof/>
          <w:color w:val="000000" w:themeColor="text1"/>
          <w:sz w:val="28"/>
          <w:szCs w:val="28"/>
        </w:rPr>
        <w:t>để</w:t>
      </w:r>
      <w:r w:rsidR="007916A7" w:rsidRPr="004E1676">
        <w:rPr>
          <w:color w:val="000000" w:themeColor="text1"/>
          <w:sz w:val="28"/>
          <w:szCs w:val="28"/>
        </w:rPr>
        <w:t xml:space="preserve"> bổ sung quy định về quy trình cấp phép hoạt động đại lý đổi tiền của nước có chung biên giới cho tổ chức kinh tế theo định hướng sau:</w:t>
      </w:r>
    </w:p>
    <w:p w:rsidR="007916A7" w:rsidRPr="004E1676" w:rsidRDefault="007916A7" w:rsidP="00C31DB5">
      <w:pPr>
        <w:autoSpaceDE w:val="0"/>
        <w:autoSpaceDN w:val="0"/>
        <w:adjustRightInd w:val="0"/>
        <w:spacing w:after="120"/>
        <w:ind w:firstLine="720"/>
        <w:jc w:val="both"/>
        <w:rPr>
          <w:color w:val="000000" w:themeColor="text1"/>
          <w:sz w:val="28"/>
          <w:szCs w:val="28"/>
        </w:rPr>
      </w:pPr>
      <w:r w:rsidRPr="004E1676">
        <w:rPr>
          <w:i/>
          <w:color w:val="000000" w:themeColor="text1"/>
          <w:sz w:val="28"/>
          <w:szCs w:val="28"/>
        </w:rPr>
        <w:lastRenderedPageBreak/>
        <w:t>Bước 1:</w:t>
      </w:r>
      <w:r w:rsidRPr="004E1676">
        <w:rPr>
          <w:color w:val="000000" w:themeColor="text1"/>
          <w:sz w:val="28"/>
          <w:szCs w:val="28"/>
        </w:rPr>
        <w:t xml:space="preserve"> Tổ chức kinh tế đáp ứng đủ điều kiện theo quy định và có nhu cầu làm đại lý đổi tiền của nước có chung biên giới gửi hồ sơ về NHNN chi nhánh tỉnh biên giới.</w:t>
      </w:r>
    </w:p>
    <w:p w:rsidR="007916A7" w:rsidRPr="004E1676" w:rsidRDefault="007916A7" w:rsidP="00C31DB5">
      <w:pPr>
        <w:spacing w:after="120"/>
        <w:ind w:firstLine="720"/>
        <w:jc w:val="both"/>
        <w:rPr>
          <w:color w:val="000000" w:themeColor="text1"/>
          <w:sz w:val="28"/>
          <w:szCs w:val="28"/>
        </w:rPr>
      </w:pPr>
      <w:r w:rsidRPr="004E1676">
        <w:rPr>
          <w:i/>
          <w:color w:val="000000" w:themeColor="text1"/>
          <w:sz w:val="28"/>
          <w:szCs w:val="28"/>
        </w:rPr>
        <w:t>Bước 2:</w:t>
      </w:r>
      <w:r w:rsidRPr="004E1676">
        <w:rPr>
          <w:color w:val="000000" w:themeColor="text1"/>
          <w:sz w:val="28"/>
          <w:szCs w:val="28"/>
        </w:rPr>
        <w:t xml:space="preserve"> Trong thời hạn 30 (ba mươi) ngày làm việc kể từ ngày nhận hồ sơ của tổ chức, NHNN chi nhánh tỉnh biên giới xem xét và cấp Giấy xác nhận đăng ký đại lý đổi tiền của nước có chung biên giới cho tổ chức kinh tế. Trong trường hợp từ chối, NHNN chi nhánh tỉnh biên giới có văn bản thông báo rõ lý do từ chối. </w:t>
      </w:r>
    </w:p>
    <w:p w:rsidR="007916A7" w:rsidRPr="004E1676" w:rsidRDefault="007916A7" w:rsidP="00C31DB5">
      <w:pPr>
        <w:tabs>
          <w:tab w:val="center" w:pos="0"/>
        </w:tabs>
        <w:spacing w:after="120"/>
        <w:ind w:firstLine="720"/>
        <w:jc w:val="both"/>
        <w:rPr>
          <w:i/>
          <w:noProof/>
          <w:color w:val="000000" w:themeColor="text1"/>
          <w:sz w:val="28"/>
          <w:szCs w:val="28"/>
        </w:rPr>
      </w:pPr>
      <w:r w:rsidRPr="004E1676">
        <w:rPr>
          <w:i/>
          <w:noProof/>
          <w:color w:val="000000" w:themeColor="text1"/>
          <w:sz w:val="28"/>
          <w:szCs w:val="28"/>
        </w:rPr>
        <w:t>b. Bãi bỏ Quyết định 140</w:t>
      </w:r>
    </w:p>
    <w:p w:rsidR="009035C3" w:rsidRPr="004E1676" w:rsidRDefault="009035C3" w:rsidP="00C31DB5">
      <w:pPr>
        <w:spacing w:after="120"/>
        <w:ind w:firstLine="720"/>
        <w:jc w:val="both"/>
        <w:rPr>
          <w:noProof/>
          <w:color w:val="000000" w:themeColor="text1"/>
          <w:spacing w:val="-2"/>
          <w:sz w:val="28"/>
          <w:szCs w:val="28"/>
        </w:rPr>
      </w:pPr>
      <w:r w:rsidRPr="004E1676">
        <w:rPr>
          <w:rFonts w:eastAsia="Calibri"/>
          <w:iCs/>
          <w:color w:val="000000" w:themeColor="text1"/>
          <w:sz w:val="28"/>
          <w:szCs w:val="28"/>
        </w:rPr>
        <w:t xml:space="preserve">Khoản 1 Điều 12 Luật Ban hành văn bản quy phạm pháp luật quy định </w:t>
      </w:r>
      <w:r w:rsidRPr="004E1676">
        <w:rPr>
          <w:rFonts w:eastAsia="Calibri"/>
          <w:i/>
          <w:iCs/>
          <w:color w:val="000000" w:themeColor="text1"/>
          <w:sz w:val="28"/>
          <w:szCs w:val="28"/>
        </w:rPr>
        <w:t>“</w:t>
      </w:r>
      <w:r w:rsidRPr="004E1676">
        <w:rPr>
          <w:rFonts w:eastAsia="Calibri"/>
          <w:i/>
          <w:color w:val="000000" w:themeColor="text1"/>
          <w:sz w:val="28"/>
          <w:szCs w:val="28"/>
        </w:rPr>
        <w:t>Văn bản quy phạm pháp luật chỉ được sửa đổi, bổ sung, thay thế hoặc bãi bỏ bằng văn bản quy phạm pháp luật của chính cơ quan nhà nước đã ban hành văn bản đó hoặc bị đình chỉ việc thi hành hoặc bãi bỏ bằng văn bản của cơ quan nhà nước cấp trên có thẩm quyền”.</w:t>
      </w:r>
      <w:r w:rsidRPr="004E1676">
        <w:rPr>
          <w:rFonts w:eastAsia="Calibri"/>
          <w:color w:val="000000" w:themeColor="text1"/>
          <w:sz w:val="28"/>
          <w:szCs w:val="28"/>
        </w:rPr>
        <w:t xml:space="preserve"> Vì vậy, Nghị định của Chính phủ có thể bãi bỏ hiệu lực thi hành Quyết đị</w:t>
      </w:r>
      <w:r w:rsidRPr="004E1676">
        <w:rPr>
          <w:color w:val="000000" w:themeColor="text1"/>
          <w:sz w:val="28"/>
          <w:szCs w:val="28"/>
        </w:rPr>
        <w:t>nh</w:t>
      </w:r>
      <w:r w:rsidRPr="004E1676">
        <w:rPr>
          <w:rFonts w:eastAsia="Calibri"/>
          <w:color w:val="000000" w:themeColor="text1"/>
          <w:sz w:val="28"/>
          <w:szCs w:val="28"/>
        </w:rPr>
        <w:t xml:space="preserve"> của Thủ tướng Chính phủ</w:t>
      </w:r>
      <w:r w:rsidRPr="004E1676">
        <w:rPr>
          <w:color w:val="000000" w:themeColor="text1"/>
          <w:sz w:val="28"/>
          <w:szCs w:val="28"/>
        </w:rPr>
        <w:t>.</w:t>
      </w:r>
    </w:p>
    <w:p w:rsidR="009035C3" w:rsidRPr="004E1676" w:rsidRDefault="009035C3" w:rsidP="00C31DB5">
      <w:pPr>
        <w:spacing w:after="120"/>
        <w:ind w:firstLine="720"/>
        <w:jc w:val="both"/>
        <w:rPr>
          <w:noProof/>
          <w:color w:val="000000" w:themeColor="text1"/>
          <w:spacing w:val="-2"/>
          <w:sz w:val="28"/>
          <w:szCs w:val="28"/>
        </w:rPr>
      </w:pPr>
      <w:r w:rsidRPr="004E1676">
        <w:rPr>
          <w:noProof/>
          <w:color w:val="000000" w:themeColor="text1"/>
          <w:spacing w:val="-2"/>
          <w:sz w:val="28"/>
          <w:szCs w:val="28"/>
        </w:rPr>
        <w:t>Từ định hướng nêu trên, có thể bổ sung quy định về việc bãi bỏ hiệu lực thi hành Quyết định 140 vào Nghị định sửa đổi, bổ sung Nghị định 89/2016/NĐ-CP. Nội dung này sẽ được quy định tại Điều khoản thi hành như sau:</w:t>
      </w:r>
    </w:p>
    <w:p w:rsidR="009035C3" w:rsidRPr="004E1676" w:rsidRDefault="009035C3" w:rsidP="00C31DB5">
      <w:pPr>
        <w:shd w:val="clear" w:color="auto" w:fill="FFFFFF"/>
        <w:spacing w:after="120"/>
        <w:ind w:firstLine="720"/>
        <w:jc w:val="both"/>
        <w:rPr>
          <w:i/>
          <w:color w:val="000000" w:themeColor="text1"/>
          <w:sz w:val="28"/>
          <w:szCs w:val="28"/>
        </w:rPr>
      </w:pPr>
      <w:r w:rsidRPr="004E1676">
        <w:rPr>
          <w:bCs/>
          <w:i/>
          <w:color w:val="000000" w:themeColor="text1"/>
          <w:sz w:val="28"/>
          <w:szCs w:val="28"/>
        </w:rPr>
        <w:t>“Kể từ ngày Nghị định này có hiệu lực thi hành, Quyết định số 140/2000/QĐ-TTg ngày 8/12/2000 của Thủ tướng Chính phủ về việc ban hành Quy chế quản lý tiền của nước có chung biên giới tại khu vực biên giới và khu kinh tế cửa khẩu Việt Nam hết hiệu lực thi hành”.</w:t>
      </w:r>
    </w:p>
    <w:p w:rsidR="001C7D49" w:rsidRPr="004E1676" w:rsidRDefault="00DD681F" w:rsidP="009035C3">
      <w:pPr>
        <w:pStyle w:val="ListParagraph"/>
        <w:widowControl w:val="0"/>
        <w:tabs>
          <w:tab w:val="left" w:pos="851"/>
        </w:tabs>
        <w:autoSpaceDE w:val="0"/>
        <w:autoSpaceDN w:val="0"/>
        <w:adjustRightInd w:val="0"/>
        <w:spacing w:after="120"/>
        <w:ind w:left="0" w:firstLine="720"/>
        <w:contextualSpacing w:val="0"/>
        <w:jc w:val="both"/>
        <w:rPr>
          <w:b/>
          <w:color w:val="000000" w:themeColor="text1"/>
          <w:sz w:val="28"/>
          <w:szCs w:val="28"/>
        </w:rPr>
      </w:pPr>
      <w:r w:rsidRPr="004E1676">
        <w:rPr>
          <w:b/>
          <w:color w:val="000000" w:themeColor="text1"/>
          <w:sz w:val="28"/>
          <w:szCs w:val="28"/>
        </w:rPr>
        <w:t>IV. Tổng kết</w:t>
      </w:r>
    </w:p>
    <w:p w:rsidR="009D7BF3" w:rsidRPr="0096362C" w:rsidRDefault="0096362C" w:rsidP="0096362C">
      <w:pPr>
        <w:tabs>
          <w:tab w:val="left" w:pos="374"/>
          <w:tab w:val="left" w:pos="748"/>
        </w:tabs>
        <w:contextualSpacing/>
        <w:jc w:val="both"/>
        <w:rPr>
          <w:b/>
          <w:color w:val="000000" w:themeColor="text1"/>
          <w:sz w:val="32"/>
          <w:szCs w:val="40"/>
        </w:rPr>
      </w:pPr>
      <w:r>
        <w:rPr>
          <w:color w:val="000000" w:themeColor="text1"/>
          <w:sz w:val="28"/>
          <w:szCs w:val="28"/>
        </w:rPr>
        <w:tab/>
      </w:r>
      <w:r>
        <w:rPr>
          <w:color w:val="000000" w:themeColor="text1"/>
          <w:sz w:val="28"/>
          <w:szCs w:val="28"/>
        </w:rPr>
        <w:tab/>
      </w:r>
      <w:r w:rsidR="00DD681F" w:rsidRPr="004E1676">
        <w:rPr>
          <w:color w:val="000000" w:themeColor="text1"/>
          <w:sz w:val="28"/>
          <w:szCs w:val="28"/>
        </w:rPr>
        <w:t xml:space="preserve">Trên đây là kết quả tổng hợp đánh giá hoạt động </w:t>
      </w:r>
      <w:r w:rsidRPr="0096362C">
        <w:rPr>
          <w:color w:val="000000" w:themeColor="text1"/>
          <w:sz w:val="28"/>
          <w:szCs w:val="40"/>
        </w:rPr>
        <w:t>thu đổi ngoại tệ của tổ chức kinh tế và việc sử dụng tiền của nước có chung biên giới</w:t>
      </w:r>
      <w:r w:rsidR="00DD681F" w:rsidRPr="004E1676">
        <w:rPr>
          <w:color w:val="000000" w:themeColor="text1"/>
          <w:sz w:val="28"/>
          <w:szCs w:val="28"/>
        </w:rPr>
        <w:t>, trên cơ sở đó xác định được định hướng, nội dung xây dựng Nghị định sửa đổi, bổ sung một số điều của Nghị định 89/2016/NĐ-CP đảm bảo phù hợp với hệ thống văn bản quy phạm pháp luật và điều kiện thực tế của Việt Nam trong tình hình mới.</w:t>
      </w:r>
    </w:p>
    <w:p w:rsidR="009D7BF3" w:rsidRPr="004E1676" w:rsidRDefault="009D7BF3" w:rsidP="009035C3">
      <w:pPr>
        <w:pStyle w:val="ListParagraph"/>
        <w:widowControl w:val="0"/>
        <w:tabs>
          <w:tab w:val="left" w:pos="851"/>
        </w:tabs>
        <w:autoSpaceDE w:val="0"/>
        <w:autoSpaceDN w:val="0"/>
        <w:adjustRightInd w:val="0"/>
        <w:spacing w:after="120"/>
        <w:ind w:left="0" w:firstLine="720"/>
        <w:contextualSpacing w:val="0"/>
        <w:jc w:val="both"/>
        <w:rPr>
          <w:color w:val="000000" w:themeColor="text1"/>
          <w:sz w:val="28"/>
          <w:szCs w:val="28"/>
        </w:rPr>
      </w:pPr>
    </w:p>
    <w:sectPr w:rsidR="009D7BF3" w:rsidRPr="004E1676" w:rsidSect="00B80A7A">
      <w:footerReference w:type="default" r:id="rId7"/>
      <w:pgSz w:w="12240" w:h="15840"/>
      <w:pgMar w:top="990" w:right="810" w:bottom="630" w:left="1800" w:header="720" w:footer="16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5E2" w:rsidRDefault="00E155E2" w:rsidP="005C103B">
      <w:r>
        <w:separator/>
      </w:r>
    </w:p>
  </w:endnote>
  <w:endnote w:type="continuationSeparator" w:id="1">
    <w:p w:rsidR="00E155E2" w:rsidRDefault="00E155E2" w:rsidP="005C1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52200"/>
      <w:docPartObj>
        <w:docPartGallery w:val="Page Numbers (Bottom of Page)"/>
        <w:docPartUnique/>
      </w:docPartObj>
    </w:sdtPr>
    <w:sdtEndPr>
      <w:rPr>
        <w:sz w:val="20"/>
      </w:rPr>
    </w:sdtEndPr>
    <w:sdtContent>
      <w:p w:rsidR="00D22417" w:rsidRPr="00C31DB5" w:rsidRDefault="00FB2254">
        <w:pPr>
          <w:pStyle w:val="Footer"/>
          <w:jc w:val="center"/>
          <w:rPr>
            <w:sz w:val="20"/>
          </w:rPr>
        </w:pPr>
        <w:r w:rsidRPr="00C31DB5">
          <w:rPr>
            <w:sz w:val="20"/>
          </w:rPr>
          <w:fldChar w:fldCharType="begin"/>
        </w:r>
        <w:r w:rsidR="00D22417" w:rsidRPr="00C31DB5">
          <w:rPr>
            <w:sz w:val="20"/>
          </w:rPr>
          <w:instrText xml:space="preserve"> PAGE   \* MERGEFORMAT </w:instrText>
        </w:r>
        <w:r w:rsidRPr="00C31DB5">
          <w:rPr>
            <w:sz w:val="20"/>
          </w:rPr>
          <w:fldChar w:fldCharType="separate"/>
        </w:r>
        <w:r w:rsidR="00313D05">
          <w:rPr>
            <w:noProof/>
            <w:sz w:val="20"/>
          </w:rPr>
          <w:t>3</w:t>
        </w:r>
        <w:r w:rsidRPr="00C31DB5">
          <w:rPr>
            <w:sz w:val="20"/>
          </w:rPr>
          <w:fldChar w:fldCharType="end"/>
        </w:r>
      </w:p>
    </w:sdtContent>
  </w:sdt>
  <w:p w:rsidR="00D22417" w:rsidRDefault="00D224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5E2" w:rsidRDefault="00E155E2" w:rsidP="005C103B">
      <w:r>
        <w:separator/>
      </w:r>
    </w:p>
  </w:footnote>
  <w:footnote w:type="continuationSeparator" w:id="1">
    <w:p w:rsidR="00E155E2" w:rsidRDefault="00E155E2" w:rsidP="005C10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4317"/>
    <w:multiLevelType w:val="hybridMultilevel"/>
    <w:tmpl w:val="1DF467D6"/>
    <w:lvl w:ilvl="0" w:tplc="2758E5AA">
      <w:start w:val="1"/>
      <w:numFmt w:val="upperRoman"/>
      <w:lvlText w:val="%1."/>
      <w:lvlJc w:val="left"/>
      <w:pPr>
        <w:ind w:left="990" w:hanging="360"/>
      </w:pPr>
      <w:rPr>
        <w:rFonts w:hint="default"/>
      </w:r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
    <w:nsid w:val="4E770428"/>
    <w:multiLevelType w:val="hybridMultilevel"/>
    <w:tmpl w:val="36D270F0"/>
    <w:lvl w:ilvl="0" w:tplc="FD6237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C272FD"/>
    <w:multiLevelType w:val="hybridMultilevel"/>
    <w:tmpl w:val="36D270F0"/>
    <w:lvl w:ilvl="0" w:tplc="FD6237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A57EC8"/>
    <w:rsid w:val="00001392"/>
    <w:rsid w:val="000263E2"/>
    <w:rsid w:val="00034D06"/>
    <w:rsid w:val="00054A2A"/>
    <w:rsid w:val="000628AD"/>
    <w:rsid w:val="00067CE8"/>
    <w:rsid w:val="00072E76"/>
    <w:rsid w:val="000A36C0"/>
    <w:rsid w:val="000B22FF"/>
    <w:rsid w:val="000B5FFA"/>
    <w:rsid w:val="000C2668"/>
    <w:rsid w:val="000C7ACF"/>
    <w:rsid w:val="000E2249"/>
    <w:rsid w:val="001361E3"/>
    <w:rsid w:val="00151061"/>
    <w:rsid w:val="00162DC7"/>
    <w:rsid w:val="00177229"/>
    <w:rsid w:val="001804DD"/>
    <w:rsid w:val="00184988"/>
    <w:rsid w:val="001B303F"/>
    <w:rsid w:val="001B43F2"/>
    <w:rsid w:val="001B5400"/>
    <w:rsid w:val="001C3803"/>
    <w:rsid w:val="001C3F23"/>
    <w:rsid w:val="001C7D49"/>
    <w:rsid w:val="001D094E"/>
    <w:rsid w:val="001D202A"/>
    <w:rsid w:val="001D5819"/>
    <w:rsid w:val="001D5C80"/>
    <w:rsid w:val="001D609F"/>
    <w:rsid w:val="001D776F"/>
    <w:rsid w:val="001F3A04"/>
    <w:rsid w:val="001F44C8"/>
    <w:rsid w:val="00200402"/>
    <w:rsid w:val="002045A8"/>
    <w:rsid w:val="0020580C"/>
    <w:rsid w:val="00210492"/>
    <w:rsid w:val="0022524D"/>
    <w:rsid w:val="00225E95"/>
    <w:rsid w:val="00276369"/>
    <w:rsid w:val="00285552"/>
    <w:rsid w:val="002A3890"/>
    <w:rsid w:val="002C0E8A"/>
    <w:rsid w:val="002C5CCE"/>
    <w:rsid w:val="002D191E"/>
    <w:rsid w:val="002E23B3"/>
    <w:rsid w:val="002F018D"/>
    <w:rsid w:val="002F77A4"/>
    <w:rsid w:val="00302E2E"/>
    <w:rsid w:val="003109F4"/>
    <w:rsid w:val="003130B5"/>
    <w:rsid w:val="00313D05"/>
    <w:rsid w:val="00322AC3"/>
    <w:rsid w:val="0032601A"/>
    <w:rsid w:val="00326B2B"/>
    <w:rsid w:val="0032709F"/>
    <w:rsid w:val="00332FF1"/>
    <w:rsid w:val="00362817"/>
    <w:rsid w:val="00367D0B"/>
    <w:rsid w:val="00374671"/>
    <w:rsid w:val="003C77A6"/>
    <w:rsid w:val="003C7841"/>
    <w:rsid w:val="003E5AEA"/>
    <w:rsid w:val="003F2681"/>
    <w:rsid w:val="004043DC"/>
    <w:rsid w:val="00435A46"/>
    <w:rsid w:val="00441F0E"/>
    <w:rsid w:val="00444F36"/>
    <w:rsid w:val="004501D9"/>
    <w:rsid w:val="00452075"/>
    <w:rsid w:val="00456D6C"/>
    <w:rsid w:val="00460B01"/>
    <w:rsid w:val="00494922"/>
    <w:rsid w:val="004E1676"/>
    <w:rsid w:val="004E6BB2"/>
    <w:rsid w:val="004F4E4D"/>
    <w:rsid w:val="004F5342"/>
    <w:rsid w:val="00501BD8"/>
    <w:rsid w:val="00502117"/>
    <w:rsid w:val="0051278D"/>
    <w:rsid w:val="00513A3B"/>
    <w:rsid w:val="00514D61"/>
    <w:rsid w:val="00514DC7"/>
    <w:rsid w:val="005203F4"/>
    <w:rsid w:val="00535FEF"/>
    <w:rsid w:val="00537D64"/>
    <w:rsid w:val="00572F0B"/>
    <w:rsid w:val="0057324A"/>
    <w:rsid w:val="00574F16"/>
    <w:rsid w:val="00597EFF"/>
    <w:rsid w:val="005A0E5F"/>
    <w:rsid w:val="005B2650"/>
    <w:rsid w:val="005B36F5"/>
    <w:rsid w:val="005C0CF9"/>
    <w:rsid w:val="005C103B"/>
    <w:rsid w:val="005F4607"/>
    <w:rsid w:val="00631A9E"/>
    <w:rsid w:val="00644252"/>
    <w:rsid w:val="00647278"/>
    <w:rsid w:val="00666D6E"/>
    <w:rsid w:val="006675F6"/>
    <w:rsid w:val="0067204C"/>
    <w:rsid w:val="00675149"/>
    <w:rsid w:val="006934CE"/>
    <w:rsid w:val="006A096A"/>
    <w:rsid w:val="006B7264"/>
    <w:rsid w:val="006C5BB3"/>
    <w:rsid w:val="006D18D2"/>
    <w:rsid w:val="006E57CB"/>
    <w:rsid w:val="006E6122"/>
    <w:rsid w:val="00701BFD"/>
    <w:rsid w:val="007049AA"/>
    <w:rsid w:val="007204D4"/>
    <w:rsid w:val="00720678"/>
    <w:rsid w:val="007215B8"/>
    <w:rsid w:val="00723D08"/>
    <w:rsid w:val="00724531"/>
    <w:rsid w:val="00732C6C"/>
    <w:rsid w:val="00733403"/>
    <w:rsid w:val="007463CB"/>
    <w:rsid w:val="00766367"/>
    <w:rsid w:val="00771D2E"/>
    <w:rsid w:val="007769E7"/>
    <w:rsid w:val="00780EA3"/>
    <w:rsid w:val="007853EC"/>
    <w:rsid w:val="007916A7"/>
    <w:rsid w:val="00792812"/>
    <w:rsid w:val="00794F79"/>
    <w:rsid w:val="007B01A2"/>
    <w:rsid w:val="007B4CCF"/>
    <w:rsid w:val="007D762D"/>
    <w:rsid w:val="007D7C3A"/>
    <w:rsid w:val="007E5F5B"/>
    <w:rsid w:val="00801B3F"/>
    <w:rsid w:val="00841FF5"/>
    <w:rsid w:val="00850A99"/>
    <w:rsid w:val="00864B9F"/>
    <w:rsid w:val="00867935"/>
    <w:rsid w:val="00873079"/>
    <w:rsid w:val="008976E4"/>
    <w:rsid w:val="008A35EB"/>
    <w:rsid w:val="008A77A9"/>
    <w:rsid w:val="008B2B30"/>
    <w:rsid w:val="008C1B9A"/>
    <w:rsid w:val="008C3A25"/>
    <w:rsid w:val="008D1014"/>
    <w:rsid w:val="008D43CD"/>
    <w:rsid w:val="008E1A2E"/>
    <w:rsid w:val="008E237E"/>
    <w:rsid w:val="008E4B0F"/>
    <w:rsid w:val="008E7C3F"/>
    <w:rsid w:val="008F1590"/>
    <w:rsid w:val="008F5F43"/>
    <w:rsid w:val="008F75A9"/>
    <w:rsid w:val="009035C3"/>
    <w:rsid w:val="009036BB"/>
    <w:rsid w:val="00924547"/>
    <w:rsid w:val="0093031A"/>
    <w:rsid w:val="009328CA"/>
    <w:rsid w:val="009340CC"/>
    <w:rsid w:val="00943AEF"/>
    <w:rsid w:val="00943E05"/>
    <w:rsid w:val="00944672"/>
    <w:rsid w:val="00956C8D"/>
    <w:rsid w:val="00957022"/>
    <w:rsid w:val="0096362C"/>
    <w:rsid w:val="0096629A"/>
    <w:rsid w:val="009766EB"/>
    <w:rsid w:val="00980AE5"/>
    <w:rsid w:val="00986E59"/>
    <w:rsid w:val="00997D83"/>
    <w:rsid w:val="009A246C"/>
    <w:rsid w:val="009A5A5A"/>
    <w:rsid w:val="009C4658"/>
    <w:rsid w:val="009C67A9"/>
    <w:rsid w:val="009D7BF3"/>
    <w:rsid w:val="009E2622"/>
    <w:rsid w:val="009E331C"/>
    <w:rsid w:val="009F2E9A"/>
    <w:rsid w:val="00A25179"/>
    <w:rsid w:val="00A34603"/>
    <w:rsid w:val="00A57EC8"/>
    <w:rsid w:val="00A63337"/>
    <w:rsid w:val="00A63F51"/>
    <w:rsid w:val="00A86D5D"/>
    <w:rsid w:val="00AA03E7"/>
    <w:rsid w:val="00AA0AB4"/>
    <w:rsid w:val="00AB10BA"/>
    <w:rsid w:val="00AC401A"/>
    <w:rsid w:val="00AC57A2"/>
    <w:rsid w:val="00AC621F"/>
    <w:rsid w:val="00AC6BD7"/>
    <w:rsid w:val="00AF5C92"/>
    <w:rsid w:val="00AF7640"/>
    <w:rsid w:val="00B0021D"/>
    <w:rsid w:val="00B01062"/>
    <w:rsid w:val="00B06EA3"/>
    <w:rsid w:val="00B10EA0"/>
    <w:rsid w:val="00B20A97"/>
    <w:rsid w:val="00B403B8"/>
    <w:rsid w:val="00B5048F"/>
    <w:rsid w:val="00B61B69"/>
    <w:rsid w:val="00B65468"/>
    <w:rsid w:val="00B80A7A"/>
    <w:rsid w:val="00B81119"/>
    <w:rsid w:val="00B83348"/>
    <w:rsid w:val="00B83F87"/>
    <w:rsid w:val="00B91DC6"/>
    <w:rsid w:val="00B95E67"/>
    <w:rsid w:val="00BA6FE3"/>
    <w:rsid w:val="00BB2A1E"/>
    <w:rsid w:val="00BB41E1"/>
    <w:rsid w:val="00BB6C8E"/>
    <w:rsid w:val="00BC695D"/>
    <w:rsid w:val="00BC750C"/>
    <w:rsid w:val="00BD148B"/>
    <w:rsid w:val="00BE4BAB"/>
    <w:rsid w:val="00C06013"/>
    <w:rsid w:val="00C14D6B"/>
    <w:rsid w:val="00C31DB5"/>
    <w:rsid w:val="00C335F0"/>
    <w:rsid w:val="00C361A5"/>
    <w:rsid w:val="00C43CE6"/>
    <w:rsid w:val="00C5200F"/>
    <w:rsid w:val="00C77FFE"/>
    <w:rsid w:val="00C83236"/>
    <w:rsid w:val="00C85351"/>
    <w:rsid w:val="00C90550"/>
    <w:rsid w:val="00CA04A8"/>
    <w:rsid w:val="00CA0E93"/>
    <w:rsid w:val="00CA51BD"/>
    <w:rsid w:val="00CA6FC4"/>
    <w:rsid w:val="00CB0245"/>
    <w:rsid w:val="00CB20EF"/>
    <w:rsid w:val="00CB537B"/>
    <w:rsid w:val="00CB5B16"/>
    <w:rsid w:val="00CC4F3E"/>
    <w:rsid w:val="00CD0984"/>
    <w:rsid w:val="00CE6309"/>
    <w:rsid w:val="00CF0CBC"/>
    <w:rsid w:val="00D05E10"/>
    <w:rsid w:val="00D13682"/>
    <w:rsid w:val="00D21B2C"/>
    <w:rsid w:val="00D2219D"/>
    <w:rsid w:val="00D22417"/>
    <w:rsid w:val="00D34737"/>
    <w:rsid w:val="00D406B8"/>
    <w:rsid w:val="00D4763B"/>
    <w:rsid w:val="00D53CA6"/>
    <w:rsid w:val="00D60256"/>
    <w:rsid w:val="00D94216"/>
    <w:rsid w:val="00DB29E1"/>
    <w:rsid w:val="00DB4415"/>
    <w:rsid w:val="00DC50A9"/>
    <w:rsid w:val="00DD681F"/>
    <w:rsid w:val="00DE0FB9"/>
    <w:rsid w:val="00DE28A5"/>
    <w:rsid w:val="00DE2D22"/>
    <w:rsid w:val="00DF609A"/>
    <w:rsid w:val="00E02060"/>
    <w:rsid w:val="00E05245"/>
    <w:rsid w:val="00E155E2"/>
    <w:rsid w:val="00E2021B"/>
    <w:rsid w:val="00E22E78"/>
    <w:rsid w:val="00E261B8"/>
    <w:rsid w:val="00E35A35"/>
    <w:rsid w:val="00E402AA"/>
    <w:rsid w:val="00E44A7C"/>
    <w:rsid w:val="00E45E31"/>
    <w:rsid w:val="00E53556"/>
    <w:rsid w:val="00E549B4"/>
    <w:rsid w:val="00E80D66"/>
    <w:rsid w:val="00E8196F"/>
    <w:rsid w:val="00E939A9"/>
    <w:rsid w:val="00E966B7"/>
    <w:rsid w:val="00EA134F"/>
    <w:rsid w:val="00EA2343"/>
    <w:rsid w:val="00EB37C6"/>
    <w:rsid w:val="00EB4859"/>
    <w:rsid w:val="00EB6FBD"/>
    <w:rsid w:val="00EC094F"/>
    <w:rsid w:val="00EC17D7"/>
    <w:rsid w:val="00EC1AF7"/>
    <w:rsid w:val="00EC456F"/>
    <w:rsid w:val="00EC68A6"/>
    <w:rsid w:val="00EC70CA"/>
    <w:rsid w:val="00EF3412"/>
    <w:rsid w:val="00F100C8"/>
    <w:rsid w:val="00F13996"/>
    <w:rsid w:val="00F143B8"/>
    <w:rsid w:val="00F25962"/>
    <w:rsid w:val="00F259F7"/>
    <w:rsid w:val="00F50511"/>
    <w:rsid w:val="00F6073C"/>
    <w:rsid w:val="00F638D8"/>
    <w:rsid w:val="00F82C07"/>
    <w:rsid w:val="00FA06AF"/>
    <w:rsid w:val="00FA504A"/>
    <w:rsid w:val="00FB0183"/>
    <w:rsid w:val="00FB2254"/>
    <w:rsid w:val="00FC53FE"/>
    <w:rsid w:val="00FC6706"/>
    <w:rsid w:val="00FD3855"/>
    <w:rsid w:val="00FE463E"/>
    <w:rsid w:val="00FF5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7EC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57EC8"/>
  </w:style>
  <w:style w:type="character" w:customStyle="1" w:styleId="Heading1Char">
    <w:name w:val="Heading 1 Char"/>
    <w:basedOn w:val="DefaultParagraphFont"/>
    <w:link w:val="Heading1"/>
    <w:rsid w:val="00A57EC8"/>
    <w:rPr>
      <w:rFonts w:ascii="Cambria" w:eastAsia="Times New Roman" w:hAnsi="Cambria" w:cs="Times New Roman"/>
      <w:b/>
      <w:bCs/>
      <w:kern w:val="32"/>
      <w:sz w:val="32"/>
      <w:szCs w:val="32"/>
    </w:rPr>
  </w:style>
  <w:style w:type="paragraph" w:styleId="Header">
    <w:name w:val="header"/>
    <w:basedOn w:val="Normal"/>
    <w:link w:val="HeaderChar"/>
    <w:uiPriority w:val="99"/>
    <w:semiHidden/>
    <w:unhideWhenUsed/>
    <w:rsid w:val="005C103B"/>
    <w:pPr>
      <w:tabs>
        <w:tab w:val="center" w:pos="4680"/>
        <w:tab w:val="right" w:pos="9360"/>
      </w:tabs>
    </w:pPr>
  </w:style>
  <w:style w:type="character" w:customStyle="1" w:styleId="HeaderChar">
    <w:name w:val="Header Char"/>
    <w:basedOn w:val="DefaultParagraphFont"/>
    <w:link w:val="Header"/>
    <w:uiPriority w:val="99"/>
    <w:semiHidden/>
    <w:rsid w:val="005C10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103B"/>
    <w:pPr>
      <w:tabs>
        <w:tab w:val="center" w:pos="4680"/>
        <w:tab w:val="right" w:pos="9360"/>
      </w:tabs>
    </w:pPr>
  </w:style>
  <w:style w:type="character" w:customStyle="1" w:styleId="FooterChar">
    <w:name w:val="Footer Char"/>
    <w:basedOn w:val="DefaultParagraphFont"/>
    <w:link w:val="Footer"/>
    <w:uiPriority w:val="99"/>
    <w:rsid w:val="005C103B"/>
    <w:rPr>
      <w:rFonts w:ascii="Times New Roman" w:eastAsia="Times New Roman" w:hAnsi="Times New Roman" w:cs="Times New Roman"/>
      <w:sz w:val="24"/>
      <w:szCs w:val="24"/>
    </w:rPr>
  </w:style>
  <w:style w:type="paragraph" w:styleId="ListParagraph">
    <w:name w:val="List Paragraph"/>
    <w:basedOn w:val="Normal"/>
    <w:qFormat/>
    <w:rsid w:val="00B81119"/>
    <w:pPr>
      <w:ind w:left="720"/>
      <w:contextualSpacing/>
    </w:pPr>
  </w:style>
  <w:style w:type="paragraph" w:styleId="BodyTextIndent">
    <w:name w:val="Body Text Indent"/>
    <w:basedOn w:val="Normal"/>
    <w:link w:val="BodyTextIndentChar"/>
    <w:rsid w:val="009035C3"/>
    <w:pPr>
      <w:autoSpaceDE w:val="0"/>
      <w:autoSpaceDN w:val="0"/>
      <w:spacing w:before="240" w:after="120"/>
      <w:ind w:firstLine="540"/>
      <w:jc w:val="both"/>
    </w:pPr>
    <w:rPr>
      <w:rFonts w:ascii=".VnTime" w:eastAsia="Arial" w:hAnsi=".VnTime" w:cs=".VnTime"/>
      <w:sz w:val="28"/>
      <w:szCs w:val="28"/>
    </w:rPr>
  </w:style>
  <w:style w:type="character" w:customStyle="1" w:styleId="BodyTextIndentChar">
    <w:name w:val="Body Text Indent Char"/>
    <w:basedOn w:val="DefaultParagraphFont"/>
    <w:link w:val="BodyTextIndent"/>
    <w:rsid w:val="009035C3"/>
    <w:rPr>
      <w:rFonts w:ascii=".VnTime" w:eastAsia="Arial" w:hAnsi=".VnTime" w:cs=".VnTime"/>
      <w:sz w:val="28"/>
      <w:szCs w:val="28"/>
    </w:rPr>
  </w:style>
  <w:style w:type="character" w:customStyle="1" w:styleId="BodyTextIndentChar1">
    <w:name w:val="Body Text Indent Char1"/>
    <w:basedOn w:val="DefaultParagraphFont"/>
    <w:uiPriority w:val="99"/>
    <w:semiHidden/>
    <w:rsid w:val="009035C3"/>
  </w:style>
</w:styles>
</file>

<file path=word/webSettings.xml><?xml version="1.0" encoding="utf-8"?>
<w:webSettings xmlns:r="http://schemas.openxmlformats.org/officeDocument/2006/relationships" xmlns:w="http://schemas.openxmlformats.org/wordprocessingml/2006/main">
  <w:divs>
    <w:div w:id="53570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10</Pages>
  <Words>3868</Words>
  <Characters>22049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quy.taduy</dc:creator>
  <cp:lastModifiedBy>quy.taduy</cp:lastModifiedBy>
  <cp:revision>110</cp:revision>
  <cp:lastPrinted>2017-03-16T01:39:00Z</cp:lastPrinted>
  <dcterms:created xsi:type="dcterms:W3CDTF">2017-05-10T10:18:00Z</dcterms:created>
  <dcterms:modified xsi:type="dcterms:W3CDTF">2017-08-15T06:50:00Z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SBV294787</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294610</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http://webcenter-app01:16200/cs/idcplg?IdcService=DESKTOP_DOC_INFO&amp;dDocName=SBV294787&amp;dID=294610&amp;ClientControlled=DocMan,taskpane&amp;coreContentOnly=1</vt:lpwstr>
  </property>
</Properties>
</file>